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B7AAC" w:rsidRPr="005B7AAC" w:rsidRDefault="005B7AAC" w:rsidP="005B7AAC">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p>
    <w:tbl>
      <w:tblPr>
        <w:tblW w:w="5954" w:type="dxa"/>
        <w:tblInd w:w="4139" w:type="dxa"/>
        <w:tblLayout w:type="fixed"/>
        <w:tblCellMar>
          <w:left w:w="28" w:type="dxa"/>
          <w:right w:w="28" w:type="dxa"/>
        </w:tblCellMar>
        <w:tblLook w:val="0000" w:firstRow="0" w:lastRow="0" w:firstColumn="0" w:lastColumn="0" w:noHBand="0" w:noVBand="0"/>
      </w:tblPr>
      <w:tblGrid>
        <w:gridCol w:w="1378"/>
        <w:gridCol w:w="493"/>
        <w:gridCol w:w="284"/>
        <w:gridCol w:w="2835"/>
        <w:gridCol w:w="772"/>
        <w:gridCol w:w="114"/>
        <w:gridCol w:w="78"/>
      </w:tblGrid>
      <w:tr w:rsidR="005B7AAC" w:rsidRPr="005B7AAC" w:rsidTr="00927FDF">
        <w:trPr>
          <w:cantSplit/>
        </w:trPr>
        <w:tc>
          <w:tcPr>
            <w:tcW w:w="1378" w:type="dxa"/>
            <w:vAlign w:val="bottom"/>
          </w:tcPr>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sz w:val="24"/>
                <w:szCs w:val="24"/>
                <w:lang w:eastAsia="ru-RU"/>
              </w:rPr>
            </w:pPr>
            <w:r w:rsidRPr="005B7AAC">
              <w:rPr>
                <w:rFonts w:ascii="Times New Roman" w:eastAsia="Times New Roman" w:hAnsi="Times New Roman" w:cs="Times New Roman"/>
                <w:sz w:val="24"/>
                <w:szCs w:val="24"/>
                <w:lang w:eastAsia="ru-RU"/>
              </w:rPr>
              <w:t>Утвержден “</w:t>
            </w:r>
          </w:p>
        </w:tc>
        <w:tc>
          <w:tcPr>
            <w:tcW w:w="493" w:type="dxa"/>
            <w:tcBorders>
              <w:bottom w:val="single" w:sz="4" w:space="0" w:color="auto"/>
            </w:tcBorders>
            <w:vAlign w:val="bottom"/>
          </w:tcPr>
          <w:p w:rsidR="005B7AAC" w:rsidRPr="005B7AAC" w:rsidRDefault="005B7AAC" w:rsidP="005B7AAC">
            <w:pPr>
              <w:widowControl w:val="0"/>
              <w:autoSpaceDE w:val="0"/>
              <w:autoSpaceDN w:val="0"/>
              <w:adjustRightInd w:val="0"/>
              <w:spacing w:before="20" w:after="40" w:line="240" w:lineRule="auto"/>
              <w:jc w:val="center"/>
              <w:rPr>
                <w:rFonts w:ascii="Times New Roman" w:eastAsia="Times New Roman" w:hAnsi="Times New Roman" w:cs="Times New Roman"/>
                <w:sz w:val="24"/>
                <w:szCs w:val="24"/>
                <w:lang w:eastAsia="ru-RU"/>
              </w:rPr>
            </w:pPr>
            <w:r w:rsidRPr="005B7AAC">
              <w:rPr>
                <w:rFonts w:ascii="Times New Roman" w:eastAsia="Times New Roman" w:hAnsi="Times New Roman" w:cs="Times New Roman"/>
                <w:sz w:val="24"/>
                <w:szCs w:val="24"/>
                <w:lang w:eastAsia="ru-RU"/>
              </w:rPr>
              <w:t>10</w:t>
            </w:r>
          </w:p>
        </w:tc>
        <w:tc>
          <w:tcPr>
            <w:tcW w:w="284" w:type="dxa"/>
            <w:tcBorders>
              <w:bottom w:val="single" w:sz="4" w:space="0" w:color="auto"/>
            </w:tcBorders>
            <w:vAlign w:val="bottom"/>
          </w:tcPr>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sz w:val="24"/>
                <w:szCs w:val="24"/>
                <w:lang w:eastAsia="ru-RU"/>
              </w:rPr>
            </w:pPr>
            <w:r w:rsidRPr="005B7AAC">
              <w:rPr>
                <w:rFonts w:ascii="Times New Roman" w:eastAsia="Times New Roman" w:hAnsi="Times New Roman" w:cs="Times New Roman"/>
                <w:sz w:val="24"/>
                <w:szCs w:val="24"/>
                <w:lang w:eastAsia="ru-RU"/>
              </w:rPr>
              <w:t>”</w:t>
            </w:r>
          </w:p>
        </w:tc>
        <w:tc>
          <w:tcPr>
            <w:tcW w:w="2835" w:type="dxa"/>
            <w:tcBorders>
              <w:bottom w:val="single" w:sz="4" w:space="0" w:color="auto"/>
            </w:tcBorders>
            <w:vAlign w:val="bottom"/>
          </w:tcPr>
          <w:p w:rsidR="005B7AAC" w:rsidRPr="005B7AAC" w:rsidRDefault="005B7AAC" w:rsidP="005B7AAC">
            <w:pPr>
              <w:widowControl w:val="0"/>
              <w:autoSpaceDE w:val="0"/>
              <w:autoSpaceDN w:val="0"/>
              <w:adjustRightInd w:val="0"/>
              <w:spacing w:before="20" w:after="40" w:line="240" w:lineRule="auto"/>
              <w:jc w:val="center"/>
              <w:rPr>
                <w:rFonts w:ascii="Times New Roman" w:eastAsia="Times New Roman" w:hAnsi="Times New Roman" w:cs="Times New Roman"/>
                <w:sz w:val="24"/>
                <w:szCs w:val="24"/>
                <w:lang w:eastAsia="ru-RU"/>
              </w:rPr>
            </w:pPr>
            <w:r w:rsidRPr="005B7AAC">
              <w:rPr>
                <w:rFonts w:ascii="Times New Roman" w:eastAsia="Times New Roman" w:hAnsi="Times New Roman" w:cs="Times New Roman"/>
                <w:sz w:val="24"/>
                <w:szCs w:val="24"/>
                <w:lang w:eastAsia="ru-RU"/>
              </w:rPr>
              <w:t>ноября</w:t>
            </w:r>
          </w:p>
        </w:tc>
        <w:tc>
          <w:tcPr>
            <w:tcW w:w="772" w:type="dxa"/>
            <w:tcBorders>
              <w:bottom w:val="single" w:sz="4" w:space="0" w:color="auto"/>
            </w:tcBorders>
            <w:vAlign w:val="bottom"/>
          </w:tcPr>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sz w:val="24"/>
                <w:szCs w:val="24"/>
                <w:lang w:eastAsia="ru-RU"/>
              </w:rPr>
            </w:pPr>
            <w:r w:rsidRPr="005B7AAC">
              <w:rPr>
                <w:rFonts w:ascii="Times New Roman" w:eastAsia="Times New Roman" w:hAnsi="Times New Roman" w:cs="Times New Roman"/>
                <w:sz w:val="24"/>
                <w:szCs w:val="24"/>
                <w:lang w:eastAsia="ru-RU"/>
              </w:rPr>
              <w:t>2009г.</w:t>
            </w:r>
          </w:p>
        </w:tc>
        <w:tc>
          <w:tcPr>
            <w:tcW w:w="114" w:type="dxa"/>
            <w:tcBorders>
              <w:bottom w:val="single" w:sz="4" w:space="0" w:color="auto"/>
            </w:tcBorders>
            <w:vAlign w:val="bottom"/>
          </w:tcPr>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sz w:val="24"/>
                <w:szCs w:val="24"/>
                <w:lang w:eastAsia="ru-RU"/>
              </w:rPr>
            </w:pPr>
          </w:p>
        </w:tc>
        <w:tc>
          <w:tcPr>
            <w:tcW w:w="78" w:type="dxa"/>
            <w:tcBorders>
              <w:bottom w:val="single" w:sz="4" w:space="0" w:color="auto"/>
              <w:right w:val="single" w:sz="4" w:space="0" w:color="auto"/>
            </w:tcBorders>
            <w:vAlign w:val="bottom"/>
          </w:tcPr>
          <w:p w:rsidR="005B7AAC" w:rsidRPr="005B7AAC" w:rsidRDefault="005B7AAC" w:rsidP="005B7AAC">
            <w:pPr>
              <w:widowControl w:val="0"/>
              <w:autoSpaceDE w:val="0"/>
              <w:autoSpaceDN w:val="0"/>
              <w:adjustRightInd w:val="0"/>
              <w:spacing w:before="20" w:after="40" w:line="240" w:lineRule="auto"/>
              <w:jc w:val="right"/>
              <w:rPr>
                <w:rFonts w:ascii="Times New Roman" w:eastAsia="Times New Roman" w:hAnsi="Times New Roman" w:cs="Times New Roman"/>
                <w:sz w:val="24"/>
                <w:szCs w:val="24"/>
                <w:lang w:eastAsia="ru-RU"/>
              </w:rPr>
            </w:pPr>
          </w:p>
        </w:tc>
      </w:tr>
    </w:tbl>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sz w:val="24"/>
          <w:szCs w:val="24"/>
          <w:lang w:eastAsia="ru-RU"/>
        </w:rPr>
      </w:pPr>
    </w:p>
    <w:p w:rsidR="005B7AAC" w:rsidRPr="005B7AAC" w:rsidRDefault="005B7AAC" w:rsidP="005B7AAC">
      <w:pPr>
        <w:widowControl w:val="0"/>
        <w:autoSpaceDE w:val="0"/>
        <w:autoSpaceDN w:val="0"/>
        <w:adjustRightInd w:val="0"/>
        <w:spacing w:before="20" w:after="40" w:line="240" w:lineRule="auto"/>
        <w:ind w:right="-994"/>
        <w:jc w:val="center"/>
        <w:rPr>
          <w:rFonts w:ascii="Times New Roman" w:eastAsia="Times New Roman" w:hAnsi="Times New Roman" w:cs="Times New Roman"/>
          <w:sz w:val="24"/>
          <w:szCs w:val="24"/>
          <w:lang w:eastAsia="ru-RU"/>
        </w:rPr>
      </w:pPr>
      <w:r w:rsidRPr="005B7AAC">
        <w:rPr>
          <w:rFonts w:ascii="Times New Roman" w:eastAsia="Times New Roman" w:hAnsi="Times New Roman" w:cs="Times New Roman"/>
          <w:sz w:val="24"/>
          <w:szCs w:val="24"/>
          <w:lang w:eastAsia="ru-RU"/>
        </w:rPr>
        <w:t xml:space="preserve">                                                       Советом Директоров ОАО «Туапсинский судоремонтный завод»</w:t>
      </w:r>
    </w:p>
    <w:tbl>
      <w:tblPr>
        <w:tblW w:w="5954" w:type="dxa"/>
        <w:tblInd w:w="4139" w:type="dxa"/>
        <w:tblLayout w:type="fixed"/>
        <w:tblCellMar>
          <w:left w:w="28" w:type="dxa"/>
          <w:right w:w="28" w:type="dxa"/>
        </w:tblCellMar>
        <w:tblLook w:val="0000" w:firstRow="0" w:lastRow="0" w:firstColumn="0" w:lastColumn="0" w:noHBand="0" w:noVBand="0"/>
      </w:tblPr>
      <w:tblGrid>
        <w:gridCol w:w="1520"/>
        <w:gridCol w:w="340"/>
        <w:gridCol w:w="284"/>
        <w:gridCol w:w="1247"/>
        <w:gridCol w:w="794"/>
        <w:gridCol w:w="76"/>
        <w:gridCol w:w="680"/>
        <w:gridCol w:w="1013"/>
      </w:tblGrid>
      <w:tr w:rsidR="005B7AAC" w:rsidRPr="005B7AAC" w:rsidTr="00927FDF">
        <w:trPr>
          <w:cantSplit/>
        </w:trPr>
        <w:tc>
          <w:tcPr>
            <w:tcW w:w="1520" w:type="dxa"/>
            <w:vAlign w:val="bottom"/>
          </w:tcPr>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sz w:val="24"/>
                <w:szCs w:val="24"/>
                <w:lang w:eastAsia="ru-RU"/>
              </w:rPr>
            </w:pPr>
            <w:r w:rsidRPr="005B7AAC">
              <w:rPr>
                <w:rFonts w:ascii="Times New Roman" w:eastAsia="Times New Roman" w:hAnsi="Times New Roman" w:cs="Times New Roman"/>
                <w:sz w:val="24"/>
                <w:szCs w:val="24"/>
                <w:lang w:eastAsia="ru-RU"/>
              </w:rPr>
              <w:t>Протокол от “</w:t>
            </w:r>
          </w:p>
        </w:tc>
        <w:tc>
          <w:tcPr>
            <w:tcW w:w="340" w:type="dxa"/>
            <w:tcBorders>
              <w:top w:val="nil"/>
              <w:left w:val="nil"/>
              <w:bottom w:val="single" w:sz="4" w:space="0" w:color="auto"/>
              <w:right w:val="nil"/>
            </w:tcBorders>
            <w:vAlign w:val="bottom"/>
          </w:tcPr>
          <w:p w:rsidR="005B7AAC" w:rsidRPr="005B7AAC" w:rsidRDefault="005B7AAC" w:rsidP="005B7AAC">
            <w:pPr>
              <w:widowControl w:val="0"/>
              <w:autoSpaceDE w:val="0"/>
              <w:autoSpaceDN w:val="0"/>
              <w:adjustRightInd w:val="0"/>
              <w:spacing w:before="20" w:after="40" w:line="240" w:lineRule="auto"/>
              <w:jc w:val="center"/>
              <w:rPr>
                <w:rFonts w:ascii="Times New Roman" w:eastAsia="Times New Roman" w:hAnsi="Times New Roman" w:cs="Times New Roman"/>
                <w:sz w:val="24"/>
                <w:szCs w:val="24"/>
                <w:lang w:eastAsia="ru-RU"/>
              </w:rPr>
            </w:pPr>
            <w:r w:rsidRPr="005B7AAC">
              <w:rPr>
                <w:rFonts w:ascii="Times New Roman" w:eastAsia="Times New Roman" w:hAnsi="Times New Roman" w:cs="Times New Roman"/>
                <w:sz w:val="24"/>
                <w:szCs w:val="24"/>
                <w:lang w:eastAsia="ru-RU"/>
              </w:rPr>
              <w:t xml:space="preserve">10    </w:t>
            </w:r>
          </w:p>
        </w:tc>
        <w:tc>
          <w:tcPr>
            <w:tcW w:w="284" w:type="dxa"/>
            <w:tcBorders>
              <w:bottom w:val="single" w:sz="4" w:space="0" w:color="auto"/>
            </w:tcBorders>
            <w:vAlign w:val="bottom"/>
          </w:tcPr>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sz w:val="24"/>
                <w:szCs w:val="24"/>
                <w:lang w:eastAsia="ru-RU"/>
              </w:rPr>
            </w:pPr>
            <w:r w:rsidRPr="005B7AAC">
              <w:rPr>
                <w:rFonts w:ascii="Times New Roman" w:eastAsia="Times New Roman" w:hAnsi="Times New Roman" w:cs="Times New Roman"/>
                <w:sz w:val="24"/>
                <w:szCs w:val="24"/>
                <w:lang w:eastAsia="ru-RU"/>
              </w:rPr>
              <w:t>”</w:t>
            </w:r>
          </w:p>
        </w:tc>
        <w:tc>
          <w:tcPr>
            <w:tcW w:w="1247" w:type="dxa"/>
            <w:tcBorders>
              <w:top w:val="nil"/>
              <w:left w:val="nil"/>
              <w:bottom w:val="single" w:sz="4" w:space="0" w:color="auto"/>
            </w:tcBorders>
            <w:vAlign w:val="bottom"/>
          </w:tcPr>
          <w:p w:rsidR="005B7AAC" w:rsidRPr="005B7AAC" w:rsidRDefault="005B7AAC" w:rsidP="005B7AAC">
            <w:pPr>
              <w:widowControl w:val="0"/>
              <w:autoSpaceDE w:val="0"/>
              <w:autoSpaceDN w:val="0"/>
              <w:adjustRightInd w:val="0"/>
              <w:spacing w:before="20" w:after="40" w:line="240" w:lineRule="auto"/>
              <w:jc w:val="center"/>
              <w:rPr>
                <w:rFonts w:ascii="Times New Roman" w:eastAsia="Times New Roman" w:hAnsi="Times New Roman" w:cs="Times New Roman"/>
                <w:sz w:val="24"/>
                <w:szCs w:val="24"/>
                <w:lang w:eastAsia="ru-RU"/>
              </w:rPr>
            </w:pPr>
            <w:r w:rsidRPr="005B7AAC">
              <w:rPr>
                <w:rFonts w:ascii="Times New Roman" w:eastAsia="Times New Roman" w:hAnsi="Times New Roman" w:cs="Times New Roman"/>
                <w:sz w:val="24"/>
                <w:szCs w:val="24"/>
                <w:lang w:eastAsia="ru-RU"/>
              </w:rPr>
              <w:t>ноября</w:t>
            </w:r>
          </w:p>
        </w:tc>
        <w:tc>
          <w:tcPr>
            <w:tcW w:w="794" w:type="dxa"/>
            <w:tcBorders>
              <w:bottom w:val="single" w:sz="4" w:space="0" w:color="auto"/>
            </w:tcBorders>
            <w:vAlign w:val="bottom"/>
          </w:tcPr>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sz w:val="24"/>
                <w:szCs w:val="24"/>
                <w:lang w:eastAsia="ru-RU"/>
              </w:rPr>
            </w:pPr>
            <w:r w:rsidRPr="005B7AAC">
              <w:rPr>
                <w:rFonts w:ascii="Times New Roman" w:eastAsia="Times New Roman" w:hAnsi="Times New Roman" w:cs="Times New Roman"/>
                <w:sz w:val="24"/>
                <w:szCs w:val="24"/>
                <w:lang w:eastAsia="ru-RU"/>
              </w:rPr>
              <w:t>2009г.</w:t>
            </w:r>
          </w:p>
        </w:tc>
        <w:tc>
          <w:tcPr>
            <w:tcW w:w="76" w:type="dxa"/>
            <w:tcBorders>
              <w:bottom w:val="single" w:sz="4" w:space="0" w:color="auto"/>
            </w:tcBorders>
            <w:vAlign w:val="bottom"/>
          </w:tcPr>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sz w:val="24"/>
                <w:szCs w:val="24"/>
                <w:lang w:eastAsia="ru-RU"/>
              </w:rPr>
            </w:pPr>
          </w:p>
        </w:tc>
        <w:tc>
          <w:tcPr>
            <w:tcW w:w="680" w:type="dxa"/>
            <w:tcBorders>
              <w:left w:val="nil"/>
              <w:bottom w:val="single" w:sz="4" w:space="0" w:color="auto"/>
            </w:tcBorders>
            <w:vAlign w:val="bottom"/>
          </w:tcPr>
          <w:p w:rsidR="005B7AAC" w:rsidRPr="005B7AAC" w:rsidRDefault="005B7AAC" w:rsidP="005B7AAC">
            <w:pPr>
              <w:widowControl w:val="0"/>
              <w:autoSpaceDE w:val="0"/>
              <w:autoSpaceDN w:val="0"/>
              <w:adjustRightInd w:val="0"/>
              <w:spacing w:before="20" w:after="40" w:line="240" w:lineRule="auto"/>
              <w:jc w:val="center"/>
              <w:rPr>
                <w:rFonts w:ascii="Times New Roman" w:eastAsia="Times New Roman" w:hAnsi="Times New Roman" w:cs="Times New Roman"/>
                <w:sz w:val="24"/>
                <w:szCs w:val="24"/>
                <w:lang w:eastAsia="ru-RU"/>
              </w:rPr>
            </w:pPr>
            <w:r w:rsidRPr="005B7AAC">
              <w:rPr>
                <w:rFonts w:ascii="Times New Roman" w:eastAsia="Times New Roman" w:hAnsi="Times New Roman" w:cs="Times New Roman"/>
                <w:sz w:val="24"/>
                <w:szCs w:val="24"/>
                <w:lang w:eastAsia="ru-RU"/>
              </w:rPr>
              <w:t xml:space="preserve"> №</w:t>
            </w:r>
          </w:p>
        </w:tc>
        <w:tc>
          <w:tcPr>
            <w:tcW w:w="1013" w:type="dxa"/>
            <w:tcBorders>
              <w:top w:val="nil"/>
              <w:left w:val="nil"/>
              <w:bottom w:val="single" w:sz="4" w:space="0" w:color="auto"/>
              <w:right w:val="single" w:sz="4" w:space="0" w:color="auto"/>
            </w:tcBorders>
            <w:vAlign w:val="bottom"/>
          </w:tcPr>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sz w:val="24"/>
                <w:szCs w:val="24"/>
                <w:lang w:eastAsia="ru-RU"/>
              </w:rPr>
            </w:pPr>
            <w:r w:rsidRPr="005B7AAC">
              <w:rPr>
                <w:rFonts w:ascii="Times New Roman" w:eastAsia="Times New Roman" w:hAnsi="Times New Roman" w:cs="Times New Roman"/>
                <w:sz w:val="24"/>
                <w:szCs w:val="24"/>
                <w:lang w:eastAsia="ru-RU"/>
              </w:rPr>
              <w:t>135</w:t>
            </w:r>
          </w:p>
        </w:tc>
      </w:tr>
    </w:tbl>
    <w:p w:rsidR="005B7AAC" w:rsidRPr="005B7AAC" w:rsidRDefault="005B7AAC" w:rsidP="005B7AAC">
      <w:pPr>
        <w:widowControl w:val="0"/>
        <w:tabs>
          <w:tab w:val="left" w:pos="8054"/>
          <w:tab w:val="left" w:pos="8238"/>
          <w:tab w:val="left" w:pos="8757"/>
          <w:tab w:val="right" w:pos="10206"/>
        </w:tabs>
        <w:autoSpaceDE w:val="0"/>
        <w:autoSpaceDN w:val="0"/>
        <w:adjustRightInd w:val="0"/>
        <w:spacing w:before="20" w:after="40" w:line="240" w:lineRule="auto"/>
        <w:ind w:left="284"/>
        <w:jc w:val="center"/>
        <w:rPr>
          <w:rFonts w:ascii="Times New Roman" w:eastAsia="Times New Roman" w:hAnsi="Times New Roman" w:cs="Times New Roman"/>
          <w:sz w:val="20"/>
          <w:szCs w:val="20"/>
          <w:lang w:eastAsia="ru-RU"/>
        </w:rPr>
      </w:pPr>
      <w:r w:rsidRPr="005B7AAC">
        <w:rPr>
          <w:rFonts w:ascii="Times New Roman" w:eastAsia="Times New Roman" w:hAnsi="Times New Roman" w:cs="Times New Roman"/>
          <w:sz w:val="20"/>
          <w:szCs w:val="20"/>
          <w:lang w:eastAsia="ru-RU"/>
        </w:rPr>
        <w:t xml:space="preserve">                                                           </w:t>
      </w:r>
    </w:p>
    <w:p w:rsidR="005B7AAC" w:rsidRPr="005B7AAC" w:rsidRDefault="005B7AAC" w:rsidP="005B7AAC">
      <w:pPr>
        <w:widowControl w:val="0"/>
        <w:tabs>
          <w:tab w:val="left" w:pos="8054"/>
          <w:tab w:val="left" w:pos="8238"/>
          <w:tab w:val="left" w:pos="8757"/>
          <w:tab w:val="right" w:pos="10206"/>
        </w:tabs>
        <w:autoSpaceDE w:val="0"/>
        <w:autoSpaceDN w:val="0"/>
        <w:adjustRightInd w:val="0"/>
        <w:spacing w:before="20" w:after="40" w:line="240" w:lineRule="auto"/>
        <w:ind w:left="284"/>
        <w:jc w:val="center"/>
        <w:rPr>
          <w:rFonts w:ascii="Times New Roman" w:eastAsia="Times New Roman" w:hAnsi="Times New Roman" w:cs="Times New Roman"/>
          <w:sz w:val="20"/>
          <w:szCs w:val="20"/>
          <w:lang w:eastAsia="ru-RU"/>
        </w:rPr>
      </w:pPr>
    </w:p>
    <w:p w:rsidR="005B7AAC" w:rsidRPr="005B7AAC" w:rsidRDefault="005B7AAC" w:rsidP="005B7AAC">
      <w:pPr>
        <w:widowControl w:val="0"/>
        <w:tabs>
          <w:tab w:val="left" w:pos="2679"/>
          <w:tab w:val="left" w:pos="8238"/>
        </w:tabs>
        <w:autoSpaceDE w:val="0"/>
        <w:autoSpaceDN w:val="0"/>
        <w:adjustRightInd w:val="0"/>
        <w:spacing w:before="20" w:after="40" w:line="240" w:lineRule="auto"/>
        <w:ind w:left="284"/>
        <w:rPr>
          <w:rFonts w:ascii="Times New Roman" w:eastAsia="Times New Roman" w:hAnsi="Times New Roman" w:cs="Times New Roman"/>
          <w:b/>
          <w:bCs/>
          <w:sz w:val="28"/>
          <w:szCs w:val="28"/>
          <w:lang w:eastAsia="ru-RU"/>
        </w:rPr>
      </w:pPr>
      <w:r w:rsidRPr="005B7AAC">
        <w:rPr>
          <w:rFonts w:ascii="Times New Roman" w:eastAsia="Times New Roman" w:hAnsi="Times New Roman" w:cs="Times New Roman"/>
          <w:b/>
          <w:bCs/>
          <w:sz w:val="40"/>
          <w:szCs w:val="40"/>
          <w:lang w:eastAsia="ru-RU"/>
        </w:rPr>
        <w:t xml:space="preserve">                   </w:t>
      </w:r>
      <w:r w:rsidRPr="005B7AAC">
        <w:rPr>
          <w:rFonts w:ascii="Times New Roman" w:eastAsia="Times New Roman" w:hAnsi="Times New Roman" w:cs="Times New Roman"/>
          <w:b/>
          <w:bCs/>
          <w:sz w:val="28"/>
          <w:szCs w:val="28"/>
          <w:lang w:eastAsia="ru-RU"/>
        </w:rPr>
        <w:t>ЕЖЕКВАРТАЛЬНЫЙ ОТЧЕТ ЭМИТЕНТА</w:t>
      </w:r>
    </w:p>
    <w:p w:rsidR="005B7AAC" w:rsidRPr="005B7AAC" w:rsidRDefault="005B7AAC" w:rsidP="005B7AAC">
      <w:pPr>
        <w:widowControl w:val="0"/>
        <w:autoSpaceDE w:val="0"/>
        <w:autoSpaceDN w:val="0"/>
        <w:adjustRightInd w:val="0"/>
        <w:spacing w:before="420" w:after="40" w:line="240" w:lineRule="auto"/>
        <w:ind w:left="284"/>
        <w:jc w:val="center"/>
        <w:rPr>
          <w:rFonts w:ascii="Times New Roman" w:eastAsia="Times New Roman" w:hAnsi="Times New Roman" w:cs="Times New Roman"/>
          <w:b/>
          <w:bCs/>
          <w:sz w:val="28"/>
          <w:szCs w:val="28"/>
          <w:lang w:eastAsia="ru-RU"/>
        </w:rPr>
      </w:pPr>
      <w:r w:rsidRPr="005B7AAC">
        <w:rPr>
          <w:rFonts w:ascii="Times New Roman" w:eastAsia="Times New Roman" w:hAnsi="Times New Roman" w:cs="Times New Roman"/>
          <w:b/>
          <w:bCs/>
          <w:sz w:val="28"/>
          <w:szCs w:val="28"/>
          <w:lang w:eastAsia="ru-RU"/>
        </w:rPr>
        <w:t xml:space="preserve"> Открытое акционерное общество "Туапсинский судоремонтный завод"</w:t>
      </w:r>
    </w:p>
    <w:p w:rsidR="005B7AAC" w:rsidRPr="005B7AAC" w:rsidRDefault="005B7AAC" w:rsidP="005B7AAC">
      <w:pPr>
        <w:widowControl w:val="0"/>
        <w:tabs>
          <w:tab w:val="left" w:pos="1273"/>
          <w:tab w:val="left" w:pos="1607"/>
          <w:tab w:val="center" w:pos="4819"/>
        </w:tabs>
        <w:autoSpaceDE w:val="0"/>
        <w:autoSpaceDN w:val="0"/>
        <w:adjustRightInd w:val="0"/>
        <w:spacing w:before="120" w:after="40" w:line="240" w:lineRule="auto"/>
        <w:ind w:left="284"/>
        <w:rPr>
          <w:rFonts w:ascii="Times New Roman" w:eastAsia="Times New Roman" w:hAnsi="Times New Roman" w:cs="Times New Roman"/>
          <w:i/>
          <w:iCs/>
          <w:sz w:val="28"/>
          <w:szCs w:val="28"/>
          <w:lang w:eastAsia="ru-RU"/>
        </w:rPr>
      </w:pPr>
      <w:r w:rsidRPr="005B7AAC">
        <w:rPr>
          <w:rFonts w:ascii="Times New Roman" w:eastAsia="Times New Roman" w:hAnsi="Times New Roman" w:cs="Times New Roman"/>
          <w:sz w:val="28"/>
          <w:szCs w:val="28"/>
          <w:lang w:eastAsia="ru-RU"/>
        </w:rPr>
        <w:t xml:space="preserve">                                     </w:t>
      </w:r>
    </w:p>
    <w:tbl>
      <w:tblPr>
        <w:tblW w:w="712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08"/>
        <w:gridCol w:w="720"/>
        <w:gridCol w:w="720"/>
        <w:gridCol w:w="540"/>
        <w:gridCol w:w="720"/>
        <w:gridCol w:w="540"/>
        <w:gridCol w:w="360"/>
        <w:gridCol w:w="720"/>
      </w:tblGrid>
      <w:tr w:rsidR="005B7AAC" w:rsidRPr="005B7AAC" w:rsidTr="00927FDF">
        <w:trPr>
          <w:jc w:val="center"/>
        </w:trPr>
        <w:tc>
          <w:tcPr>
            <w:tcW w:w="2808" w:type="dxa"/>
            <w:tcBorders>
              <w:top w:val="nil"/>
              <w:left w:val="nil"/>
              <w:bottom w:val="nil"/>
            </w:tcBorders>
          </w:tcPr>
          <w:p w:rsidR="005B7AAC" w:rsidRPr="005B7AAC" w:rsidRDefault="005B7AAC" w:rsidP="005B7AAC">
            <w:pPr>
              <w:autoSpaceDE w:val="0"/>
              <w:autoSpaceDN w:val="0"/>
              <w:adjustRightInd w:val="0"/>
              <w:spacing w:after="40" w:line="240" w:lineRule="auto"/>
              <w:jc w:val="center"/>
              <w:rPr>
                <w:rFonts w:ascii="Times New Roman" w:eastAsia="Times New Roman" w:hAnsi="Times New Roman" w:cs="Times New Roman"/>
                <w:sz w:val="28"/>
                <w:szCs w:val="28"/>
                <w:lang w:eastAsia="ru-RU"/>
              </w:rPr>
            </w:pPr>
            <w:r w:rsidRPr="005B7AAC">
              <w:rPr>
                <w:rFonts w:ascii="Times New Roman" w:eastAsia="Times New Roman" w:hAnsi="Times New Roman" w:cs="Times New Roman"/>
                <w:sz w:val="28"/>
                <w:szCs w:val="28"/>
                <w:lang w:eastAsia="ru-RU"/>
              </w:rPr>
              <w:t>Код эмитента:</w:t>
            </w:r>
          </w:p>
        </w:tc>
        <w:tc>
          <w:tcPr>
            <w:tcW w:w="720" w:type="dxa"/>
          </w:tcPr>
          <w:p w:rsidR="005B7AAC" w:rsidRPr="005B7AAC" w:rsidRDefault="005B7AAC" w:rsidP="005B7AAC">
            <w:pPr>
              <w:autoSpaceDE w:val="0"/>
              <w:autoSpaceDN w:val="0"/>
              <w:adjustRightInd w:val="0"/>
              <w:spacing w:after="40" w:line="240" w:lineRule="auto"/>
              <w:jc w:val="center"/>
              <w:rPr>
                <w:rFonts w:ascii="Times New Roman" w:eastAsia="Times New Roman" w:hAnsi="Times New Roman" w:cs="Times New Roman"/>
                <w:sz w:val="28"/>
                <w:szCs w:val="28"/>
                <w:lang w:eastAsia="ru-RU"/>
              </w:rPr>
            </w:pPr>
            <w:r w:rsidRPr="005B7AAC">
              <w:rPr>
                <w:rFonts w:ascii="Times New Roman" w:eastAsia="Times New Roman" w:hAnsi="Times New Roman" w:cs="Times New Roman"/>
                <w:sz w:val="28"/>
                <w:szCs w:val="28"/>
                <w:lang w:eastAsia="ru-RU"/>
              </w:rPr>
              <w:t>3</w:t>
            </w:r>
          </w:p>
        </w:tc>
        <w:tc>
          <w:tcPr>
            <w:tcW w:w="720" w:type="dxa"/>
          </w:tcPr>
          <w:p w:rsidR="005B7AAC" w:rsidRPr="005B7AAC" w:rsidRDefault="005B7AAC" w:rsidP="005B7AAC">
            <w:pPr>
              <w:autoSpaceDE w:val="0"/>
              <w:autoSpaceDN w:val="0"/>
              <w:adjustRightInd w:val="0"/>
              <w:spacing w:after="40" w:line="240" w:lineRule="auto"/>
              <w:jc w:val="center"/>
              <w:rPr>
                <w:rFonts w:ascii="Times New Roman" w:eastAsia="Times New Roman" w:hAnsi="Times New Roman" w:cs="Times New Roman"/>
                <w:sz w:val="28"/>
                <w:szCs w:val="28"/>
                <w:lang w:eastAsia="ru-RU"/>
              </w:rPr>
            </w:pPr>
            <w:r w:rsidRPr="005B7AAC">
              <w:rPr>
                <w:rFonts w:ascii="Times New Roman" w:eastAsia="Times New Roman" w:hAnsi="Times New Roman" w:cs="Times New Roman"/>
                <w:sz w:val="28"/>
                <w:szCs w:val="28"/>
                <w:lang w:eastAsia="ru-RU"/>
              </w:rPr>
              <w:t>0</w:t>
            </w:r>
          </w:p>
        </w:tc>
        <w:tc>
          <w:tcPr>
            <w:tcW w:w="540" w:type="dxa"/>
          </w:tcPr>
          <w:p w:rsidR="005B7AAC" w:rsidRPr="005B7AAC" w:rsidRDefault="005B7AAC" w:rsidP="005B7AAC">
            <w:pPr>
              <w:autoSpaceDE w:val="0"/>
              <w:autoSpaceDN w:val="0"/>
              <w:adjustRightInd w:val="0"/>
              <w:spacing w:after="40" w:line="240" w:lineRule="auto"/>
              <w:jc w:val="center"/>
              <w:rPr>
                <w:rFonts w:ascii="Times New Roman" w:eastAsia="Times New Roman" w:hAnsi="Times New Roman" w:cs="Times New Roman"/>
                <w:sz w:val="28"/>
                <w:szCs w:val="28"/>
                <w:lang w:eastAsia="ru-RU"/>
              </w:rPr>
            </w:pPr>
            <w:r w:rsidRPr="005B7AAC">
              <w:rPr>
                <w:rFonts w:ascii="Times New Roman" w:eastAsia="Times New Roman" w:hAnsi="Times New Roman" w:cs="Times New Roman"/>
                <w:sz w:val="28"/>
                <w:szCs w:val="28"/>
                <w:lang w:eastAsia="ru-RU"/>
              </w:rPr>
              <w:t>8</w:t>
            </w:r>
          </w:p>
        </w:tc>
        <w:tc>
          <w:tcPr>
            <w:tcW w:w="720" w:type="dxa"/>
          </w:tcPr>
          <w:p w:rsidR="005B7AAC" w:rsidRPr="005B7AAC" w:rsidRDefault="005B7AAC" w:rsidP="005B7AAC">
            <w:pPr>
              <w:autoSpaceDE w:val="0"/>
              <w:autoSpaceDN w:val="0"/>
              <w:adjustRightInd w:val="0"/>
              <w:spacing w:after="40" w:line="240" w:lineRule="auto"/>
              <w:jc w:val="center"/>
              <w:rPr>
                <w:rFonts w:ascii="Times New Roman" w:eastAsia="Times New Roman" w:hAnsi="Times New Roman" w:cs="Times New Roman"/>
                <w:sz w:val="28"/>
                <w:szCs w:val="28"/>
                <w:lang w:eastAsia="ru-RU"/>
              </w:rPr>
            </w:pPr>
            <w:r w:rsidRPr="005B7AAC">
              <w:rPr>
                <w:rFonts w:ascii="Times New Roman" w:eastAsia="Times New Roman" w:hAnsi="Times New Roman" w:cs="Times New Roman"/>
                <w:sz w:val="28"/>
                <w:szCs w:val="28"/>
                <w:lang w:eastAsia="ru-RU"/>
              </w:rPr>
              <w:t>1</w:t>
            </w:r>
          </w:p>
        </w:tc>
        <w:tc>
          <w:tcPr>
            <w:tcW w:w="540" w:type="dxa"/>
          </w:tcPr>
          <w:p w:rsidR="005B7AAC" w:rsidRPr="005B7AAC" w:rsidRDefault="005B7AAC" w:rsidP="005B7AAC">
            <w:pPr>
              <w:autoSpaceDE w:val="0"/>
              <w:autoSpaceDN w:val="0"/>
              <w:adjustRightInd w:val="0"/>
              <w:spacing w:after="40" w:line="240" w:lineRule="auto"/>
              <w:jc w:val="center"/>
              <w:rPr>
                <w:rFonts w:ascii="Times New Roman" w:eastAsia="Times New Roman" w:hAnsi="Times New Roman" w:cs="Times New Roman"/>
                <w:sz w:val="28"/>
                <w:szCs w:val="28"/>
                <w:lang w:eastAsia="ru-RU"/>
              </w:rPr>
            </w:pPr>
            <w:r w:rsidRPr="005B7AAC">
              <w:rPr>
                <w:rFonts w:ascii="Times New Roman" w:eastAsia="Times New Roman" w:hAnsi="Times New Roman" w:cs="Times New Roman"/>
                <w:sz w:val="28"/>
                <w:szCs w:val="28"/>
                <w:lang w:eastAsia="ru-RU"/>
              </w:rPr>
              <w:t>2</w:t>
            </w:r>
          </w:p>
        </w:tc>
        <w:tc>
          <w:tcPr>
            <w:tcW w:w="360" w:type="dxa"/>
            <w:tcBorders>
              <w:top w:val="nil"/>
              <w:bottom w:val="nil"/>
            </w:tcBorders>
          </w:tcPr>
          <w:p w:rsidR="005B7AAC" w:rsidRPr="005B7AAC" w:rsidRDefault="005B7AAC" w:rsidP="005B7AAC">
            <w:pPr>
              <w:autoSpaceDE w:val="0"/>
              <w:autoSpaceDN w:val="0"/>
              <w:adjustRightInd w:val="0"/>
              <w:spacing w:after="40" w:line="240" w:lineRule="auto"/>
              <w:jc w:val="center"/>
              <w:rPr>
                <w:rFonts w:ascii="Times New Roman" w:eastAsia="Times New Roman" w:hAnsi="Times New Roman" w:cs="Times New Roman"/>
                <w:sz w:val="28"/>
                <w:szCs w:val="28"/>
                <w:lang w:eastAsia="ru-RU"/>
              </w:rPr>
            </w:pPr>
            <w:r w:rsidRPr="005B7AAC">
              <w:rPr>
                <w:rFonts w:ascii="Times New Roman" w:eastAsia="Times New Roman" w:hAnsi="Times New Roman" w:cs="Times New Roman"/>
                <w:sz w:val="28"/>
                <w:szCs w:val="28"/>
                <w:lang w:eastAsia="ru-RU"/>
              </w:rPr>
              <w:t>-</w:t>
            </w:r>
          </w:p>
        </w:tc>
        <w:tc>
          <w:tcPr>
            <w:tcW w:w="720" w:type="dxa"/>
          </w:tcPr>
          <w:p w:rsidR="005B7AAC" w:rsidRPr="005B7AAC" w:rsidRDefault="005B7AAC" w:rsidP="005B7AAC">
            <w:pPr>
              <w:autoSpaceDE w:val="0"/>
              <w:autoSpaceDN w:val="0"/>
              <w:adjustRightInd w:val="0"/>
              <w:spacing w:after="40" w:line="240" w:lineRule="auto"/>
              <w:ind w:hanging="57"/>
              <w:jc w:val="center"/>
              <w:rPr>
                <w:rFonts w:ascii="Times New Roman" w:eastAsia="Times New Roman" w:hAnsi="Times New Roman" w:cs="Times New Roman"/>
                <w:sz w:val="28"/>
                <w:szCs w:val="28"/>
                <w:lang w:eastAsia="ru-RU"/>
              </w:rPr>
            </w:pPr>
            <w:r w:rsidRPr="005B7AAC">
              <w:rPr>
                <w:rFonts w:ascii="Times New Roman" w:eastAsia="Times New Roman" w:hAnsi="Times New Roman" w:cs="Times New Roman"/>
                <w:sz w:val="28"/>
                <w:szCs w:val="28"/>
                <w:lang w:eastAsia="ru-RU"/>
              </w:rPr>
              <w:t>E</w:t>
            </w:r>
          </w:p>
        </w:tc>
      </w:tr>
    </w:tbl>
    <w:p w:rsidR="005B7AAC" w:rsidRPr="005B7AAC" w:rsidRDefault="005B7AAC" w:rsidP="005B7AAC">
      <w:pPr>
        <w:widowControl w:val="0"/>
        <w:tabs>
          <w:tab w:val="left" w:pos="1273"/>
          <w:tab w:val="left" w:pos="1607"/>
          <w:tab w:val="center" w:pos="4819"/>
        </w:tabs>
        <w:autoSpaceDE w:val="0"/>
        <w:autoSpaceDN w:val="0"/>
        <w:adjustRightInd w:val="0"/>
        <w:spacing w:before="120" w:after="40" w:line="240" w:lineRule="auto"/>
        <w:ind w:left="284"/>
        <w:rPr>
          <w:rFonts w:ascii="Times New Roman" w:eastAsia="Times New Roman" w:hAnsi="Times New Roman" w:cs="Times New Roman"/>
          <w:i/>
          <w:iCs/>
          <w:sz w:val="28"/>
          <w:szCs w:val="28"/>
          <w:lang w:eastAsia="ru-RU"/>
        </w:rPr>
      </w:pPr>
    </w:p>
    <w:p w:rsidR="005B7AAC" w:rsidRPr="005B7AAC" w:rsidRDefault="005B7AAC" w:rsidP="005B7AAC">
      <w:pPr>
        <w:widowControl w:val="0"/>
        <w:tabs>
          <w:tab w:val="left" w:pos="2997"/>
        </w:tabs>
        <w:autoSpaceDE w:val="0"/>
        <w:autoSpaceDN w:val="0"/>
        <w:adjustRightInd w:val="0"/>
        <w:spacing w:before="120" w:after="40" w:line="240" w:lineRule="auto"/>
        <w:ind w:left="284"/>
        <w:rPr>
          <w:rFonts w:ascii="Times New Roman" w:eastAsia="Times New Roman" w:hAnsi="Times New Roman" w:cs="Times New Roman"/>
          <w:b/>
          <w:bCs/>
          <w:sz w:val="28"/>
          <w:szCs w:val="28"/>
          <w:lang w:eastAsia="ru-RU"/>
        </w:rPr>
      </w:pPr>
      <w:r w:rsidRPr="005B7AAC">
        <w:rPr>
          <w:rFonts w:ascii="Times New Roman" w:eastAsia="Times New Roman" w:hAnsi="Times New Roman" w:cs="Times New Roman"/>
          <w:b/>
          <w:bCs/>
          <w:i/>
          <w:iCs/>
          <w:sz w:val="28"/>
          <w:szCs w:val="28"/>
          <w:lang w:eastAsia="ru-RU"/>
        </w:rPr>
        <w:t xml:space="preserve">                                  </w:t>
      </w:r>
      <w:r w:rsidRPr="005B7AAC">
        <w:rPr>
          <w:rFonts w:ascii="Times New Roman" w:eastAsia="Times New Roman" w:hAnsi="Times New Roman" w:cs="Times New Roman"/>
          <w:b/>
          <w:bCs/>
          <w:sz w:val="28"/>
          <w:szCs w:val="28"/>
          <w:lang w:eastAsia="ru-RU"/>
        </w:rPr>
        <w:t xml:space="preserve">за  </w:t>
      </w:r>
      <w:r w:rsidRPr="005B7AAC">
        <w:rPr>
          <w:rFonts w:ascii="Times New Roman" w:eastAsia="Times New Roman" w:hAnsi="Times New Roman" w:cs="Times New Roman"/>
          <w:b/>
          <w:bCs/>
          <w:sz w:val="28"/>
          <w:szCs w:val="28"/>
          <w:u w:val="single"/>
          <w:lang w:eastAsia="ru-RU"/>
        </w:rPr>
        <w:t>I</w:t>
      </w:r>
      <w:r w:rsidRPr="005B7AAC">
        <w:rPr>
          <w:rFonts w:ascii="Times New Roman" w:eastAsia="Times New Roman" w:hAnsi="Times New Roman" w:cs="Times New Roman"/>
          <w:b/>
          <w:bCs/>
          <w:sz w:val="28"/>
          <w:szCs w:val="28"/>
          <w:u w:val="single"/>
          <w:lang w:val="en-US" w:eastAsia="ru-RU"/>
        </w:rPr>
        <w:t>II</w:t>
      </w:r>
      <w:r w:rsidRPr="005B7AAC">
        <w:rPr>
          <w:rFonts w:ascii="Times New Roman" w:eastAsia="Times New Roman" w:hAnsi="Times New Roman" w:cs="Times New Roman"/>
          <w:b/>
          <w:bCs/>
          <w:sz w:val="28"/>
          <w:szCs w:val="28"/>
          <w:lang w:eastAsia="ru-RU"/>
        </w:rPr>
        <w:t xml:space="preserve"> квартал  </w:t>
      </w:r>
      <w:r w:rsidRPr="005B7AAC">
        <w:rPr>
          <w:rFonts w:ascii="Times New Roman" w:eastAsia="Times New Roman" w:hAnsi="Times New Roman" w:cs="Times New Roman"/>
          <w:b/>
          <w:bCs/>
          <w:sz w:val="28"/>
          <w:szCs w:val="28"/>
          <w:u w:val="single"/>
          <w:lang w:eastAsia="ru-RU"/>
        </w:rPr>
        <w:t xml:space="preserve">2009 </w:t>
      </w:r>
      <w:r w:rsidRPr="005B7AAC">
        <w:rPr>
          <w:rFonts w:ascii="Times New Roman" w:eastAsia="Times New Roman" w:hAnsi="Times New Roman" w:cs="Times New Roman"/>
          <w:b/>
          <w:bCs/>
          <w:sz w:val="28"/>
          <w:szCs w:val="28"/>
          <w:lang w:eastAsia="ru-RU"/>
        </w:rPr>
        <w:t>года</w:t>
      </w:r>
    </w:p>
    <w:p w:rsidR="005B7AAC" w:rsidRPr="005B7AAC" w:rsidRDefault="005B7AAC" w:rsidP="005B7AAC">
      <w:pPr>
        <w:widowControl w:val="0"/>
        <w:autoSpaceDE w:val="0"/>
        <w:autoSpaceDN w:val="0"/>
        <w:adjustRightInd w:val="0"/>
        <w:spacing w:before="240" w:after="40" w:line="240" w:lineRule="auto"/>
        <w:ind w:left="284"/>
        <w:jc w:val="center"/>
        <w:rPr>
          <w:rFonts w:ascii="Times New Roman" w:eastAsia="Times New Roman" w:hAnsi="Times New Roman" w:cs="Times New Roman"/>
          <w:sz w:val="24"/>
          <w:szCs w:val="24"/>
          <w:lang w:eastAsia="ru-RU"/>
        </w:rPr>
      </w:pPr>
      <w:r w:rsidRPr="005B7AAC">
        <w:rPr>
          <w:rFonts w:ascii="Times New Roman" w:eastAsia="Times New Roman" w:hAnsi="Times New Roman" w:cs="Times New Roman"/>
          <w:b/>
          <w:bCs/>
          <w:sz w:val="24"/>
          <w:szCs w:val="24"/>
          <w:lang w:eastAsia="ru-RU"/>
        </w:rPr>
        <w:t>Место нахождения эмитента:</w:t>
      </w:r>
      <w:r w:rsidRPr="005B7AAC">
        <w:rPr>
          <w:rFonts w:ascii="Times New Roman" w:eastAsia="Times New Roman" w:hAnsi="Times New Roman" w:cs="Times New Roman"/>
          <w:b/>
          <w:bCs/>
          <w:i/>
          <w:iCs/>
          <w:sz w:val="24"/>
          <w:szCs w:val="24"/>
          <w:lang w:eastAsia="ru-RU"/>
        </w:rPr>
        <w:t xml:space="preserve"> </w:t>
      </w:r>
      <w:r w:rsidRPr="005B7AAC">
        <w:rPr>
          <w:rFonts w:ascii="Times New Roman" w:eastAsia="Times New Roman" w:hAnsi="Times New Roman" w:cs="Times New Roman"/>
          <w:sz w:val="24"/>
          <w:szCs w:val="24"/>
          <w:lang w:eastAsia="ru-RU"/>
        </w:rPr>
        <w:t>352800, Краснодарский край, г. Туапсе,  ул. М.Горького, 11</w:t>
      </w:r>
      <w:r w:rsidRPr="005B7AAC">
        <w:rPr>
          <w:rFonts w:ascii="Times New Roman" w:eastAsia="Times New Roman" w:hAnsi="Times New Roman" w:cs="Times New Roman"/>
          <w:sz w:val="24"/>
          <w:szCs w:val="24"/>
          <w:lang w:eastAsia="ru-RU"/>
        </w:rPr>
        <w:br/>
      </w:r>
    </w:p>
    <w:p w:rsidR="005B7AAC" w:rsidRPr="005B7AAC" w:rsidRDefault="005B7AAC" w:rsidP="005B7AAC">
      <w:pPr>
        <w:widowControl w:val="0"/>
        <w:autoSpaceDE w:val="0"/>
        <w:autoSpaceDN w:val="0"/>
        <w:adjustRightInd w:val="0"/>
        <w:spacing w:before="240" w:after="40" w:line="240" w:lineRule="auto"/>
        <w:ind w:left="284"/>
        <w:jc w:val="center"/>
        <w:rPr>
          <w:rFonts w:ascii="Times New Roman" w:eastAsia="Times New Roman" w:hAnsi="Times New Roman" w:cs="Times New Roman"/>
          <w:sz w:val="24"/>
          <w:szCs w:val="24"/>
          <w:lang w:eastAsia="ru-RU"/>
        </w:rPr>
      </w:pPr>
      <w:r w:rsidRPr="005B7AAC">
        <w:rPr>
          <w:rFonts w:ascii="Times New Roman" w:eastAsia="Times New Roman" w:hAnsi="Times New Roman" w:cs="Times New Roman"/>
          <w:sz w:val="24"/>
          <w:szCs w:val="24"/>
          <w:lang w:eastAsia="ru-RU"/>
        </w:rPr>
        <w:t>Информация, содержащаяся в настоящем ежеквартальном отчете, подлежит раскрытию в соответствии с законодательством Российской Федерации о ценных бумагах</w:t>
      </w:r>
    </w:p>
    <w:p w:rsidR="005B7AAC" w:rsidRPr="005B7AAC" w:rsidRDefault="005B7AAC" w:rsidP="005B7AAC">
      <w:pPr>
        <w:widowControl w:val="0"/>
        <w:autoSpaceDE w:val="0"/>
        <w:autoSpaceDN w:val="0"/>
        <w:adjustRightInd w:val="0"/>
        <w:spacing w:before="240" w:after="40" w:line="240" w:lineRule="auto"/>
        <w:ind w:left="284"/>
        <w:jc w:val="center"/>
        <w:rPr>
          <w:rFonts w:ascii="Times New Roman" w:eastAsia="Times New Roman" w:hAnsi="Times New Roman" w:cs="Times New Roman"/>
          <w:sz w:val="24"/>
          <w:szCs w:val="24"/>
          <w:lang w:eastAsia="ru-RU"/>
        </w:rPr>
      </w:pPr>
    </w:p>
    <w:tbl>
      <w:tblPr>
        <w:tblW w:w="10294" w:type="dxa"/>
        <w:tblLayout w:type="fixed"/>
        <w:tblCellMar>
          <w:left w:w="28" w:type="dxa"/>
          <w:right w:w="28" w:type="dxa"/>
        </w:tblCellMar>
        <w:tblLook w:val="0000" w:firstRow="0" w:lastRow="0" w:firstColumn="0" w:lastColumn="0" w:noHBand="0" w:noVBand="0"/>
      </w:tblPr>
      <w:tblGrid>
        <w:gridCol w:w="144"/>
        <w:gridCol w:w="536"/>
        <w:gridCol w:w="406"/>
        <w:gridCol w:w="283"/>
        <w:gridCol w:w="1559"/>
        <w:gridCol w:w="284"/>
        <w:gridCol w:w="644"/>
        <w:gridCol w:w="1902"/>
        <w:gridCol w:w="284"/>
        <w:gridCol w:w="3827"/>
        <w:gridCol w:w="425"/>
      </w:tblGrid>
      <w:tr w:rsidR="005B7AAC" w:rsidRPr="005B7AAC" w:rsidTr="00927FDF">
        <w:trPr>
          <w:cantSplit/>
          <w:trHeight w:val="956"/>
        </w:trPr>
        <w:tc>
          <w:tcPr>
            <w:tcW w:w="144" w:type="dxa"/>
            <w:tcBorders>
              <w:top w:val="single" w:sz="4" w:space="0" w:color="auto"/>
              <w:left w:val="single" w:sz="4" w:space="0" w:color="auto"/>
              <w:bottom w:val="nil"/>
              <w:right w:val="nil"/>
            </w:tcBorders>
            <w:vAlign w:val="center"/>
          </w:tcPr>
          <w:p w:rsidR="005B7AAC" w:rsidRPr="005B7AAC" w:rsidRDefault="005B7AAC" w:rsidP="005B7AAC">
            <w:pPr>
              <w:widowControl w:val="0"/>
              <w:autoSpaceDE w:val="0"/>
              <w:autoSpaceDN w:val="0"/>
              <w:adjustRightInd w:val="0"/>
              <w:spacing w:before="40" w:after="40" w:line="240" w:lineRule="auto"/>
              <w:ind w:left="57"/>
              <w:rPr>
                <w:rFonts w:ascii="Times New Roman" w:eastAsia="Times New Roman" w:hAnsi="Times New Roman" w:cs="Times New Roman"/>
                <w:sz w:val="24"/>
                <w:szCs w:val="24"/>
                <w:lang w:eastAsia="ru-RU"/>
              </w:rPr>
            </w:pPr>
          </w:p>
        </w:tc>
        <w:tc>
          <w:tcPr>
            <w:tcW w:w="5614" w:type="dxa"/>
            <w:gridSpan w:val="7"/>
            <w:tcBorders>
              <w:top w:val="single" w:sz="4" w:space="0" w:color="auto"/>
              <w:left w:val="nil"/>
              <w:bottom w:val="nil"/>
              <w:right w:val="nil"/>
            </w:tcBorders>
            <w:vAlign w:val="center"/>
          </w:tcPr>
          <w:p w:rsidR="005B7AAC" w:rsidRPr="005B7AAC" w:rsidRDefault="005B7AAC" w:rsidP="005B7AAC">
            <w:pPr>
              <w:widowControl w:val="0"/>
              <w:autoSpaceDE w:val="0"/>
              <w:autoSpaceDN w:val="0"/>
              <w:adjustRightInd w:val="0"/>
              <w:spacing w:before="40" w:after="40" w:line="240" w:lineRule="auto"/>
              <w:jc w:val="center"/>
              <w:rPr>
                <w:rFonts w:ascii="Times New Roman" w:eastAsia="Times New Roman" w:hAnsi="Times New Roman" w:cs="Times New Roman"/>
                <w:sz w:val="24"/>
                <w:szCs w:val="24"/>
                <w:lang w:eastAsia="ru-RU"/>
              </w:rPr>
            </w:pPr>
          </w:p>
          <w:p w:rsidR="005B7AAC" w:rsidRPr="005B7AAC" w:rsidRDefault="005B7AAC" w:rsidP="005B7AAC">
            <w:pPr>
              <w:widowControl w:val="0"/>
              <w:autoSpaceDE w:val="0"/>
              <w:autoSpaceDN w:val="0"/>
              <w:adjustRightInd w:val="0"/>
              <w:spacing w:before="40" w:after="40" w:line="240" w:lineRule="auto"/>
              <w:jc w:val="center"/>
              <w:rPr>
                <w:rFonts w:ascii="Times New Roman" w:eastAsia="Times New Roman" w:hAnsi="Times New Roman" w:cs="Times New Roman"/>
                <w:sz w:val="24"/>
                <w:szCs w:val="24"/>
                <w:lang w:eastAsia="ru-RU"/>
              </w:rPr>
            </w:pPr>
            <w:r w:rsidRPr="005B7AAC">
              <w:rPr>
                <w:rFonts w:ascii="Times New Roman" w:eastAsia="Times New Roman" w:hAnsi="Times New Roman" w:cs="Times New Roman"/>
                <w:sz w:val="24"/>
                <w:szCs w:val="24"/>
                <w:lang w:eastAsia="ru-RU"/>
              </w:rPr>
              <w:t xml:space="preserve"> Генерального директора «ОАО «ТСРЗ»</w:t>
            </w:r>
          </w:p>
          <w:p w:rsidR="005B7AAC" w:rsidRPr="005B7AAC" w:rsidRDefault="005B7AAC" w:rsidP="005B7AAC">
            <w:pPr>
              <w:widowControl w:val="0"/>
              <w:autoSpaceDE w:val="0"/>
              <w:autoSpaceDN w:val="0"/>
              <w:adjustRightInd w:val="0"/>
              <w:spacing w:before="40" w:after="40" w:line="240" w:lineRule="auto"/>
              <w:jc w:val="center"/>
              <w:rPr>
                <w:rFonts w:ascii="Times New Roman" w:eastAsia="Times New Roman" w:hAnsi="Times New Roman" w:cs="Times New Roman"/>
                <w:sz w:val="24"/>
                <w:szCs w:val="24"/>
                <w:lang w:eastAsia="ru-RU"/>
              </w:rPr>
            </w:pPr>
          </w:p>
        </w:tc>
        <w:tc>
          <w:tcPr>
            <w:tcW w:w="284" w:type="dxa"/>
            <w:tcBorders>
              <w:top w:val="single" w:sz="4" w:space="0" w:color="auto"/>
              <w:left w:val="nil"/>
              <w:bottom w:val="nil"/>
              <w:right w:val="nil"/>
            </w:tcBorders>
            <w:vAlign w:val="center"/>
          </w:tcPr>
          <w:p w:rsidR="005B7AAC" w:rsidRPr="005B7AAC" w:rsidRDefault="005B7AAC" w:rsidP="005B7AAC">
            <w:pPr>
              <w:widowControl w:val="0"/>
              <w:autoSpaceDE w:val="0"/>
              <w:autoSpaceDN w:val="0"/>
              <w:adjustRightInd w:val="0"/>
              <w:spacing w:before="40" w:after="40" w:line="240" w:lineRule="auto"/>
              <w:ind w:left="57"/>
              <w:rPr>
                <w:rFonts w:ascii="Times New Roman" w:eastAsia="Times New Roman" w:hAnsi="Times New Roman" w:cs="Times New Roman"/>
                <w:sz w:val="24"/>
                <w:szCs w:val="24"/>
                <w:lang w:eastAsia="ru-RU"/>
              </w:rPr>
            </w:pPr>
          </w:p>
        </w:tc>
        <w:tc>
          <w:tcPr>
            <w:tcW w:w="3827" w:type="dxa"/>
            <w:vMerge w:val="restart"/>
            <w:tcBorders>
              <w:top w:val="single" w:sz="4" w:space="0" w:color="auto"/>
              <w:left w:val="nil"/>
              <w:bottom w:val="nil"/>
              <w:right w:val="nil"/>
            </w:tcBorders>
            <w:vAlign w:val="center"/>
          </w:tcPr>
          <w:p w:rsidR="005B7AAC" w:rsidRPr="005B7AAC" w:rsidRDefault="005B7AAC" w:rsidP="005B7AAC">
            <w:pPr>
              <w:widowControl w:val="0"/>
              <w:autoSpaceDE w:val="0"/>
              <w:autoSpaceDN w:val="0"/>
              <w:adjustRightInd w:val="0"/>
              <w:spacing w:before="20" w:after="40" w:line="240" w:lineRule="auto"/>
              <w:jc w:val="right"/>
              <w:rPr>
                <w:rFonts w:ascii="Times New Roman" w:eastAsia="Times New Roman" w:hAnsi="Times New Roman" w:cs="Times New Roman"/>
                <w:sz w:val="24"/>
                <w:szCs w:val="24"/>
                <w:lang w:eastAsia="ru-RU"/>
              </w:rPr>
            </w:pPr>
            <w:r w:rsidRPr="005B7AAC">
              <w:rPr>
                <w:rFonts w:ascii="Times New Roman" w:eastAsia="Times New Roman" w:hAnsi="Times New Roman" w:cs="Times New Roman"/>
                <w:sz w:val="24"/>
                <w:szCs w:val="24"/>
                <w:lang w:eastAsia="ru-RU"/>
              </w:rPr>
              <w:t>И.В. Глушаков</w:t>
            </w:r>
          </w:p>
        </w:tc>
        <w:tc>
          <w:tcPr>
            <w:tcW w:w="425" w:type="dxa"/>
            <w:vMerge w:val="restart"/>
            <w:tcBorders>
              <w:top w:val="single" w:sz="4" w:space="0" w:color="auto"/>
              <w:left w:val="nil"/>
              <w:bottom w:val="nil"/>
            </w:tcBorders>
            <w:vAlign w:val="center"/>
          </w:tcPr>
          <w:p w:rsidR="005B7AAC" w:rsidRPr="005B7AAC" w:rsidRDefault="005B7AAC" w:rsidP="005B7AAC">
            <w:pPr>
              <w:widowControl w:val="0"/>
              <w:autoSpaceDE w:val="0"/>
              <w:autoSpaceDN w:val="0"/>
              <w:adjustRightInd w:val="0"/>
              <w:spacing w:before="20" w:after="40" w:line="240" w:lineRule="auto"/>
              <w:jc w:val="center"/>
              <w:rPr>
                <w:rFonts w:ascii="Times New Roman" w:eastAsia="Times New Roman" w:hAnsi="Times New Roman" w:cs="Times New Roman"/>
                <w:sz w:val="24"/>
                <w:szCs w:val="24"/>
                <w:lang w:eastAsia="ru-RU"/>
              </w:rPr>
            </w:pPr>
          </w:p>
        </w:tc>
      </w:tr>
      <w:tr w:rsidR="005B7AAC" w:rsidRPr="005B7AAC" w:rsidTr="00927FDF">
        <w:trPr>
          <w:cantSplit/>
        </w:trPr>
        <w:tc>
          <w:tcPr>
            <w:tcW w:w="144" w:type="dxa"/>
            <w:tcBorders>
              <w:top w:val="nil"/>
              <w:left w:val="single" w:sz="4" w:space="0" w:color="auto"/>
              <w:bottom w:val="nil"/>
              <w:right w:val="nil"/>
            </w:tcBorders>
            <w:vAlign w:val="center"/>
          </w:tcPr>
          <w:p w:rsidR="005B7AAC" w:rsidRPr="005B7AAC" w:rsidRDefault="005B7AAC" w:rsidP="005B7AAC">
            <w:pPr>
              <w:widowControl w:val="0"/>
              <w:autoSpaceDE w:val="0"/>
              <w:autoSpaceDN w:val="0"/>
              <w:adjustRightInd w:val="0"/>
              <w:spacing w:before="40" w:after="40" w:line="240" w:lineRule="auto"/>
              <w:ind w:left="57"/>
              <w:rPr>
                <w:rFonts w:ascii="Times New Roman" w:eastAsia="Times New Roman" w:hAnsi="Times New Roman" w:cs="Times New Roman"/>
                <w:sz w:val="24"/>
                <w:szCs w:val="24"/>
                <w:lang w:eastAsia="ru-RU"/>
              </w:rPr>
            </w:pPr>
          </w:p>
        </w:tc>
        <w:tc>
          <w:tcPr>
            <w:tcW w:w="5614" w:type="dxa"/>
            <w:gridSpan w:val="7"/>
            <w:tcBorders>
              <w:top w:val="single" w:sz="4" w:space="0" w:color="auto"/>
              <w:left w:val="nil"/>
              <w:bottom w:val="nil"/>
              <w:right w:val="nil"/>
            </w:tcBorders>
            <w:vAlign w:val="center"/>
          </w:tcPr>
          <w:p w:rsidR="005B7AAC" w:rsidRPr="005B7AAC" w:rsidRDefault="005B7AAC" w:rsidP="005B7AAC">
            <w:pPr>
              <w:widowControl w:val="0"/>
              <w:autoSpaceDE w:val="0"/>
              <w:autoSpaceDN w:val="0"/>
              <w:adjustRightInd w:val="0"/>
              <w:spacing w:before="40" w:after="40" w:line="240" w:lineRule="auto"/>
              <w:jc w:val="center"/>
              <w:rPr>
                <w:rFonts w:ascii="Times New Roman" w:eastAsia="Times New Roman" w:hAnsi="Times New Roman" w:cs="Times New Roman"/>
                <w:sz w:val="24"/>
                <w:szCs w:val="24"/>
                <w:lang w:eastAsia="ru-RU"/>
              </w:rPr>
            </w:pPr>
          </w:p>
        </w:tc>
        <w:tc>
          <w:tcPr>
            <w:tcW w:w="284" w:type="dxa"/>
            <w:vAlign w:val="center"/>
          </w:tcPr>
          <w:p w:rsidR="005B7AAC" w:rsidRPr="005B7AAC" w:rsidRDefault="005B7AAC" w:rsidP="005B7AAC">
            <w:pPr>
              <w:widowControl w:val="0"/>
              <w:autoSpaceDE w:val="0"/>
              <w:autoSpaceDN w:val="0"/>
              <w:adjustRightInd w:val="0"/>
              <w:spacing w:before="40" w:after="40" w:line="240" w:lineRule="auto"/>
              <w:ind w:left="57"/>
              <w:rPr>
                <w:rFonts w:ascii="Times New Roman" w:eastAsia="Times New Roman" w:hAnsi="Times New Roman" w:cs="Times New Roman"/>
                <w:sz w:val="24"/>
                <w:szCs w:val="24"/>
                <w:lang w:eastAsia="ru-RU"/>
              </w:rPr>
            </w:pPr>
          </w:p>
        </w:tc>
        <w:tc>
          <w:tcPr>
            <w:tcW w:w="3827" w:type="dxa"/>
            <w:vMerge/>
            <w:tcBorders>
              <w:top w:val="single" w:sz="4" w:space="0" w:color="auto"/>
              <w:left w:val="nil"/>
              <w:bottom w:val="nil"/>
              <w:right w:val="nil"/>
            </w:tcBorders>
            <w:vAlign w:val="center"/>
          </w:tcPr>
          <w:p w:rsidR="005B7AAC" w:rsidRPr="005B7AAC" w:rsidRDefault="005B7AAC" w:rsidP="005B7AAC">
            <w:pPr>
              <w:widowControl w:val="0"/>
              <w:adjustRightInd w:val="0"/>
              <w:spacing w:before="20" w:after="40" w:line="240" w:lineRule="auto"/>
              <w:rPr>
                <w:rFonts w:ascii="Times New Roman" w:eastAsia="Times New Roman" w:hAnsi="Times New Roman" w:cs="Times New Roman"/>
                <w:sz w:val="24"/>
                <w:szCs w:val="24"/>
                <w:lang w:eastAsia="ru-RU"/>
              </w:rPr>
            </w:pPr>
          </w:p>
        </w:tc>
        <w:tc>
          <w:tcPr>
            <w:tcW w:w="425" w:type="dxa"/>
            <w:vMerge/>
            <w:tcBorders>
              <w:top w:val="single" w:sz="4" w:space="0" w:color="auto"/>
              <w:left w:val="nil"/>
              <w:bottom w:val="nil"/>
            </w:tcBorders>
            <w:vAlign w:val="center"/>
          </w:tcPr>
          <w:p w:rsidR="005B7AAC" w:rsidRPr="005B7AAC" w:rsidRDefault="005B7AAC" w:rsidP="005B7AAC">
            <w:pPr>
              <w:widowControl w:val="0"/>
              <w:adjustRightInd w:val="0"/>
              <w:spacing w:before="20" w:after="40" w:line="240" w:lineRule="auto"/>
              <w:rPr>
                <w:rFonts w:ascii="Times New Roman" w:eastAsia="Times New Roman" w:hAnsi="Times New Roman" w:cs="Times New Roman"/>
                <w:sz w:val="24"/>
                <w:szCs w:val="24"/>
                <w:lang w:eastAsia="ru-RU"/>
              </w:rPr>
            </w:pPr>
          </w:p>
        </w:tc>
      </w:tr>
      <w:tr w:rsidR="005B7AAC" w:rsidRPr="005B7AAC" w:rsidTr="00927FDF">
        <w:trPr>
          <w:cantSplit/>
        </w:trPr>
        <w:tc>
          <w:tcPr>
            <w:tcW w:w="680" w:type="dxa"/>
            <w:gridSpan w:val="2"/>
            <w:tcBorders>
              <w:top w:val="nil"/>
              <w:left w:val="single" w:sz="4" w:space="0" w:color="auto"/>
              <w:bottom w:val="nil"/>
              <w:right w:val="nil"/>
            </w:tcBorders>
            <w:vAlign w:val="center"/>
          </w:tcPr>
          <w:p w:rsidR="005B7AAC" w:rsidRPr="005B7AAC" w:rsidRDefault="005B7AAC" w:rsidP="005B7AAC">
            <w:pPr>
              <w:widowControl w:val="0"/>
              <w:autoSpaceDE w:val="0"/>
              <w:autoSpaceDN w:val="0"/>
              <w:adjustRightInd w:val="0"/>
              <w:spacing w:before="20" w:after="40" w:line="240" w:lineRule="auto"/>
              <w:ind w:left="57"/>
              <w:rPr>
                <w:rFonts w:ascii="Times New Roman" w:eastAsia="Times New Roman" w:hAnsi="Times New Roman" w:cs="Times New Roman"/>
                <w:sz w:val="24"/>
                <w:szCs w:val="24"/>
                <w:lang w:eastAsia="ru-RU"/>
              </w:rPr>
            </w:pPr>
            <w:r w:rsidRPr="005B7AAC">
              <w:rPr>
                <w:rFonts w:ascii="Times New Roman" w:eastAsia="Times New Roman" w:hAnsi="Times New Roman" w:cs="Times New Roman"/>
                <w:sz w:val="24"/>
                <w:szCs w:val="24"/>
                <w:lang w:eastAsia="ru-RU"/>
              </w:rPr>
              <w:t xml:space="preserve">Дата   </w:t>
            </w:r>
          </w:p>
        </w:tc>
        <w:tc>
          <w:tcPr>
            <w:tcW w:w="406" w:type="dxa"/>
            <w:tcBorders>
              <w:top w:val="nil"/>
              <w:left w:val="nil"/>
              <w:bottom w:val="single" w:sz="4" w:space="0" w:color="auto"/>
              <w:right w:val="nil"/>
            </w:tcBorders>
            <w:vAlign w:val="center"/>
          </w:tcPr>
          <w:p w:rsidR="005B7AAC" w:rsidRPr="005B7AAC" w:rsidRDefault="005B7AAC" w:rsidP="005B7AAC">
            <w:pPr>
              <w:widowControl w:val="0"/>
              <w:autoSpaceDE w:val="0"/>
              <w:autoSpaceDN w:val="0"/>
              <w:adjustRightInd w:val="0"/>
              <w:spacing w:before="20" w:after="40" w:line="240" w:lineRule="auto"/>
              <w:jc w:val="center"/>
              <w:rPr>
                <w:rFonts w:ascii="Times New Roman" w:eastAsia="Times New Roman" w:hAnsi="Times New Roman" w:cs="Times New Roman"/>
                <w:sz w:val="24"/>
                <w:szCs w:val="24"/>
                <w:lang w:eastAsia="ru-RU"/>
              </w:rPr>
            </w:pPr>
            <w:r w:rsidRPr="005B7AAC">
              <w:rPr>
                <w:rFonts w:ascii="Times New Roman" w:eastAsia="Times New Roman" w:hAnsi="Times New Roman" w:cs="Times New Roman"/>
                <w:sz w:val="24"/>
                <w:szCs w:val="24"/>
                <w:lang w:eastAsia="ru-RU"/>
              </w:rPr>
              <w:t>20</w:t>
            </w:r>
          </w:p>
        </w:tc>
        <w:tc>
          <w:tcPr>
            <w:tcW w:w="283" w:type="dxa"/>
            <w:vAlign w:val="center"/>
          </w:tcPr>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sz w:val="24"/>
                <w:szCs w:val="24"/>
                <w:lang w:eastAsia="ru-RU"/>
              </w:rPr>
            </w:pPr>
          </w:p>
        </w:tc>
        <w:tc>
          <w:tcPr>
            <w:tcW w:w="1559" w:type="dxa"/>
            <w:tcBorders>
              <w:top w:val="nil"/>
              <w:left w:val="nil"/>
              <w:bottom w:val="single" w:sz="4" w:space="0" w:color="auto"/>
              <w:right w:val="nil"/>
            </w:tcBorders>
            <w:vAlign w:val="center"/>
          </w:tcPr>
          <w:p w:rsidR="005B7AAC" w:rsidRPr="005B7AAC" w:rsidRDefault="005B7AAC" w:rsidP="005B7AAC">
            <w:pPr>
              <w:widowControl w:val="0"/>
              <w:autoSpaceDE w:val="0"/>
              <w:autoSpaceDN w:val="0"/>
              <w:adjustRightInd w:val="0"/>
              <w:spacing w:before="20" w:after="40" w:line="240" w:lineRule="auto"/>
              <w:jc w:val="center"/>
              <w:rPr>
                <w:rFonts w:ascii="Times New Roman" w:eastAsia="Times New Roman" w:hAnsi="Times New Roman" w:cs="Times New Roman"/>
                <w:sz w:val="24"/>
                <w:szCs w:val="24"/>
                <w:lang w:eastAsia="ru-RU"/>
              </w:rPr>
            </w:pPr>
            <w:r w:rsidRPr="005B7AAC">
              <w:rPr>
                <w:rFonts w:ascii="Times New Roman" w:eastAsia="Times New Roman" w:hAnsi="Times New Roman" w:cs="Times New Roman"/>
                <w:sz w:val="24"/>
                <w:szCs w:val="24"/>
                <w:lang w:eastAsia="ru-RU"/>
              </w:rPr>
              <w:t>октября</w:t>
            </w:r>
          </w:p>
        </w:tc>
        <w:tc>
          <w:tcPr>
            <w:tcW w:w="284" w:type="dxa"/>
            <w:vAlign w:val="center"/>
          </w:tcPr>
          <w:p w:rsidR="005B7AAC" w:rsidRPr="005B7AAC" w:rsidRDefault="005B7AAC" w:rsidP="005B7AAC">
            <w:pPr>
              <w:widowControl w:val="0"/>
              <w:autoSpaceDE w:val="0"/>
              <w:autoSpaceDN w:val="0"/>
              <w:adjustRightInd w:val="0"/>
              <w:spacing w:before="20" w:after="40" w:line="240" w:lineRule="auto"/>
              <w:jc w:val="right"/>
              <w:rPr>
                <w:rFonts w:ascii="Times New Roman" w:eastAsia="Times New Roman" w:hAnsi="Times New Roman" w:cs="Times New Roman"/>
                <w:sz w:val="24"/>
                <w:szCs w:val="24"/>
                <w:lang w:eastAsia="ru-RU"/>
              </w:rPr>
            </w:pPr>
          </w:p>
        </w:tc>
        <w:tc>
          <w:tcPr>
            <w:tcW w:w="644" w:type="dxa"/>
            <w:tcBorders>
              <w:top w:val="nil"/>
              <w:left w:val="nil"/>
              <w:bottom w:val="single" w:sz="4" w:space="0" w:color="auto"/>
              <w:right w:val="nil"/>
            </w:tcBorders>
            <w:vAlign w:val="center"/>
          </w:tcPr>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sz w:val="24"/>
                <w:szCs w:val="24"/>
                <w:lang w:eastAsia="ru-RU"/>
              </w:rPr>
            </w:pPr>
            <w:r w:rsidRPr="005B7AAC">
              <w:rPr>
                <w:rFonts w:ascii="Times New Roman" w:eastAsia="Times New Roman" w:hAnsi="Times New Roman" w:cs="Times New Roman"/>
                <w:sz w:val="24"/>
                <w:szCs w:val="24"/>
                <w:lang w:eastAsia="ru-RU"/>
              </w:rPr>
              <w:t>2009</w:t>
            </w:r>
          </w:p>
        </w:tc>
        <w:tc>
          <w:tcPr>
            <w:tcW w:w="2186" w:type="dxa"/>
            <w:gridSpan w:val="2"/>
            <w:vAlign w:val="center"/>
          </w:tcPr>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sz w:val="24"/>
                <w:szCs w:val="24"/>
                <w:lang w:eastAsia="ru-RU"/>
              </w:rPr>
            </w:pPr>
            <w:r w:rsidRPr="005B7AAC">
              <w:rPr>
                <w:rFonts w:ascii="Times New Roman" w:eastAsia="Times New Roman" w:hAnsi="Times New Roman" w:cs="Times New Roman"/>
                <w:sz w:val="24"/>
                <w:szCs w:val="24"/>
                <w:lang w:eastAsia="ru-RU"/>
              </w:rPr>
              <w:t xml:space="preserve"> г.</w:t>
            </w:r>
          </w:p>
        </w:tc>
        <w:tc>
          <w:tcPr>
            <w:tcW w:w="3827" w:type="dxa"/>
            <w:vMerge/>
            <w:tcBorders>
              <w:top w:val="single" w:sz="4" w:space="0" w:color="auto"/>
              <w:left w:val="nil"/>
              <w:bottom w:val="nil"/>
              <w:right w:val="nil"/>
            </w:tcBorders>
            <w:vAlign w:val="center"/>
          </w:tcPr>
          <w:p w:rsidR="005B7AAC" w:rsidRPr="005B7AAC" w:rsidRDefault="005B7AAC" w:rsidP="005B7AAC">
            <w:pPr>
              <w:widowControl w:val="0"/>
              <w:adjustRightInd w:val="0"/>
              <w:spacing w:before="20" w:after="40" w:line="240" w:lineRule="auto"/>
              <w:rPr>
                <w:rFonts w:ascii="Times New Roman" w:eastAsia="Times New Roman" w:hAnsi="Times New Roman" w:cs="Times New Roman"/>
                <w:sz w:val="24"/>
                <w:szCs w:val="24"/>
                <w:lang w:eastAsia="ru-RU"/>
              </w:rPr>
            </w:pPr>
          </w:p>
        </w:tc>
        <w:tc>
          <w:tcPr>
            <w:tcW w:w="425" w:type="dxa"/>
            <w:vMerge/>
            <w:tcBorders>
              <w:top w:val="single" w:sz="4" w:space="0" w:color="auto"/>
              <w:left w:val="nil"/>
              <w:bottom w:val="nil"/>
            </w:tcBorders>
            <w:vAlign w:val="center"/>
          </w:tcPr>
          <w:p w:rsidR="005B7AAC" w:rsidRPr="005B7AAC" w:rsidRDefault="005B7AAC" w:rsidP="005B7AAC">
            <w:pPr>
              <w:widowControl w:val="0"/>
              <w:adjustRightInd w:val="0"/>
              <w:spacing w:before="20" w:after="40" w:line="240" w:lineRule="auto"/>
              <w:rPr>
                <w:rFonts w:ascii="Times New Roman" w:eastAsia="Times New Roman" w:hAnsi="Times New Roman" w:cs="Times New Roman"/>
                <w:sz w:val="24"/>
                <w:szCs w:val="24"/>
                <w:lang w:eastAsia="ru-RU"/>
              </w:rPr>
            </w:pPr>
          </w:p>
        </w:tc>
      </w:tr>
      <w:tr w:rsidR="005B7AAC" w:rsidRPr="005B7AAC" w:rsidTr="00927FDF">
        <w:trPr>
          <w:cantSplit/>
          <w:trHeight w:val="882"/>
        </w:trPr>
        <w:tc>
          <w:tcPr>
            <w:tcW w:w="144" w:type="dxa"/>
            <w:tcBorders>
              <w:top w:val="nil"/>
              <w:left w:val="single" w:sz="4" w:space="0" w:color="auto"/>
              <w:bottom w:val="nil"/>
              <w:right w:val="nil"/>
            </w:tcBorders>
            <w:vAlign w:val="center"/>
          </w:tcPr>
          <w:p w:rsidR="005B7AAC" w:rsidRPr="005B7AAC" w:rsidRDefault="005B7AAC" w:rsidP="005B7AAC">
            <w:pPr>
              <w:widowControl w:val="0"/>
              <w:autoSpaceDE w:val="0"/>
              <w:autoSpaceDN w:val="0"/>
              <w:adjustRightInd w:val="0"/>
              <w:spacing w:before="20" w:after="40" w:line="240" w:lineRule="auto"/>
              <w:ind w:left="57"/>
              <w:jc w:val="center"/>
              <w:rPr>
                <w:rFonts w:ascii="Times New Roman" w:eastAsia="Times New Roman" w:hAnsi="Times New Roman" w:cs="Times New Roman"/>
                <w:b/>
                <w:bCs/>
                <w:sz w:val="24"/>
                <w:szCs w:val="24"/>
                <w:lang w:eastAsia="ru-RU"/>
              </w:rPr>
            </w:pPr>
          </w:p>
        </w:tc>
        <w:tc>
          <w:tcPr>
            <w:tcW w:w="5614" w:type="dxa"/>
            <w:gridSpan w:val="7"/>
            <w:vAlign w:val="center"/>
          </w:tcPr>
          <w:p w:rsidR="005B7AAC" w:rsidRPr="005B7AAC" w:rsidRDefault="005B7AAC" w:rsidP="005B7AAC">
            <w:pPr>
              <w:widowControl w:val="0"/>
              <w:autoSpaceDE w:val="0"/>
              <w:autoSpaceDN w:val="0"/>
              <w:adjustRightInd w:val="0"/>
              <w:spacing w:before="20" w:after="40" w:line="240" w:lineRule="auto"/>
              <w:jc w:val="center"/>
              <w:rPr>
                <w:rFonts w:ascii="Times New Roman" w:eastAsia="Times New Roman" w:hAnsi="Times New Roman" w:cs="Times New Roman"/>
                <w:sz w:val="24"/>
                <w:szCs w:val="24"/>
                <w:lang w:eastAsia="ru-RU"/>
              </w:rPr>
            </w:pPr>
          </w:p>
          <w:p w:rsidR="005B7AAC" w:rsidRPr="005B7AAC" w:rsidRDefault="005B7AAC" w:rsidP="005B7AAC">
            <w:pPr>
              <w:widowControl w:val="0"/>
              <w:autoSpaceDE w:val="0"/>
              <w:autoSpaceDN w:val="0"/>
              <w:adjustRightInd w:val="0"/>
              <w:spacing w:before="20" w:after="40" w:line="240" w:lineRule="auto"/>
              <w:jc w:val="center"/>
              <w:rPr>
                <w:rFonts w:ascii="Times New Roman" w:eastAsia="Times New Roman" w:hAnsi="Times New Roman" w:cs="Times New Roman"/>
                <w:sz w:val="24"/>
                <w:szCs w:val="24"/>
                <w:lang w:eastAsia="ru-RU"/>
              </w:rPr>
            </w:pPr>
            <w:r w:rsidRPr="005B7AAC">
              <w:rPr>
                <w:rFonts w:ascii="Times New Roman" w:eastAsia="Times New Roman" w:hAnsi="Times New Roman" w:cs="Times New Roman"/>
                <w:sz w:val="24"/>
                <w:szCs w:val="24"/>
                <w:lang w:eastAsia="ru-RU"/>
              </w:rPr>
              <w:t>Главный бухгалтер ОАО «ТСРЗ»</w:t>
            </w:r>
          </w:p>
          <w:p w:rsidR="005B7AAC" w:rsidRPr="005B7AAC" w:rsidRDefault="005B7AAC" w:rsidP="005B7AAC">
            <w:pPr>
              <w:widowControl w:val="0"/>
              <w:autoSpaceDE w:val="0"/>
              <w:autoSpaceDN w:val="0"/>
              <w:adjustRightInd w:val="0"/>
              <w:spacing w:before="20" w:after="40" w:line="240" w:lineRule="auto"/>
              <w:jc w:val="center"/>
              <w:rPr>
                <w:rFonts w:ascii="Times New Roman" w:eastAsia="Times New Roman" w:hAnsi="Times New Roman" w:cs="Times New Roman"/>
                <w:sz w:val="24"/>
                <w:szCs w:val="24"/>
                <w:lang w:eastAsia="ru-RU"/>
              </w:rPr>
            </w:pPr>
          </w:p>
        </w:tc>
        <w:tc>
          <w:tcPr>
            <w:tcW w:w="284" w:type="dxa"/>
            <w:vAlign w:val="center"/>
          </w:tcPr>
          <w:p w:rsidR="005B7AAC" w:rsidRPr="005B7AAC" w:rsidRDefault="005B7AAC" w:rsidP="005B7AAC">
            <w:pPr>
              <w:widowControl w:val="0"/>
              <w:autoSpaceDE w:val="0"/>
              <w:autoSpaceDN w:val="0"/>
              <w:adjustRightInd w:val="0"/>
              <w:spacing w:before="20" w:after="40" w:line="240" w:lineRule="auto"/>
              <w:ind w:left="57"/>
              <w:rPr>
                <w:rFonts w:ascii="Times New Roman" w:eastAsia="Times New Roman" w:hAnsi="Times New Roman" w:cs="Times New Roman"/>
                <w:b/>
                <w:bCs/>
                <w:sz w:val="24"/>
                <w:szCs w:val="24"/>
                <w:lang w:eastAsia="ru-RU"/>
              </w:rPr>
            </w:pPr>
          </w:p>
        </w:tc>
        <w:tc>
          <w:tcPr>
            <w:tcW w:w="3827" w:type="dxa"/>
            <w:vMerge w:val="restart"/>
            <w:vAlign w:val="center"/>
          </w:tcPr>
          <w:p w:rsidR="005B7AAC" w:rsidRPr="005B7AAC" w:rsidRDefault="005B7AAC" w:rsidP="005B7AAC">
            <w:pPr>
              <w:widowControl w:val="0"/>
              <w:autoSpaceDE w:val="0"/>
              <w:autoSpaceDN w:val="0"/>
              <w:adjustRightInd w:val="0"/>
              <w:spacing w:before="20" w:after="40" w:line="240" w:lineRule="auto"/>
              <w:jc w:val="right"/>
              <w:rPr>
                <w:rFonts w:ascii="Times New Roman" w:eastAsia="Times New Roman" w:hAnsi="Times New Roman" w:cs="Times New Roman"/>
                <w:sz w:val="24"/>
                <w:szCs w:val="24"/>
                <w:lang w:eastAsia="ru-RU"/>
              </w:rPr>
            </w:pPr>
            <w:r w:rsidRPr="005B7AAC">
              <w:rPr>
                <w:rFonts w:ascii="Times New Roman" w:eastAsia="Times New Roman" w:hAnsi="Times New Roman" w:cs="Times New Roman"/>
                <w:sz w:val="24"/>
                <w:szCs w:val="24"/>
                <w:lang w:eastAsia="ru-RU"/>
              </w:rPr>
              <w:t>О.В. Рогоманова</w:t>
            </w:r>
          </w:p>
        </w:tc>
        <w:tc>
          <w:tcPr>
            <w:tcW w:w="425" w:type="dxa"/>
            <w:vMerge/>
            <w:tcBorders>
              <w:top w:val="single" w:sz="4" w:space="0" w:color="auto"/>
              <w:left w:val="nil"/>
              <w:bottom w:val="nil"/>
            </w:tcBorders>
            <w:vAlign w:val="center"/>
          </w:tcPr>
          <w:p w:rsidR="005B7AAC" w:rsidRPr="005B7AAC" w:rsidRDefault="005B7AAC" w:rsidP="005B7AAC">
            <w:pPr>
              <w:widowControl w:val="0"/>
              <w:adjustRightInd w:val="0"/>
              <w:spacing w:before="20" w:after="40" w:line="240" w:lineRule="auto"/>
              <w:rPr>
                <w:rFonts w:ascii="Times New Roman" w:eastAsia="Times New Roman" w:hAnsi="Times New Roman" w:cs="Times New Roman"/>
                <w:sz w:val="24"/>
                <w:szCs w:val="24"/>
                <w:lang w:eastAsia="ru-RU"/>
              </w:rPr>
            </w:pPr>
          </w:p>
        </w:tc>
      </w:tr>
      <w:tr w:rsidR="005B7AAC" w:rsidRPr="005B7AAC" w:rsidTr="00927FDF">
        <w:trPr>
          <w:cantSplit/>
        </w:trPr>
        <w:tc>
          <w:tcPr>
            <w:tcW w:w="144" w:type="dxa"/>
            <w:tcBorders>
              <w:top w:val="nil"/>
              <w:left w:val="single" w:sz="4" w:space="0" w:color="auto"/>
              <w:bottom w:val="nil"/>
              <w:right w:val="nil"/>
            </w:tcBorders>
            <w:vAlign w:val="center"/>
          </w:tcPr>
          <w:p w:rsidR="005B7AAC" w:rsidRPr="005B7AAC" w:rsidRDefault="005B7AAC" w:rsidP="005B7AAC">
            <w:pPr>
              <w:widowControl w:val="0"/>
              <w:autoSpaceDE w:val="0"/>
              <w:autoSpaceDN w:val="0"/>
              <w:adjustRightInd w:val="0"/>
              <w:spacing w:before="20" w:after="40" w:line="240" w:lineRule="auto"/>
              <w:jc w:val="center"/>
              <w:rPr>
                <w:rFonts w:ascii="Times New Roman" w:eastAsia="Times New Roman" w:hAnsi="Times New Roman" w:cs="Times New Roman"/>
                <w:sz w:val="24"/>
                <w:szCs w:val="24"/>
                <w:lang w:eastAsia="ru-RU"/>
              </w:rPr>
            </w:pPr>
          </w:p>
        </w:tc>
        <w:tc>
          <w:tcPr>
            <w:tcW w:w="5614" w:type="dxa"/>
            <w:gridSpan w:val="7"/>
            <w:tcBorders>
              <w:top w:val="single" w:sz="4" w:space="0" w:color="auto"/>
              <w:left w:val="nil"/>
              <w:bottom w:val="nil"/>
              <w:right w:val="nil"/>
            </w:tcBorders>
            <w:vAlign w:val="center"/>
          </w:tcPr>
          <w:p w:rsidR="005B7AAC" w:rsidRPr="005B7AAC" w:rsidRDefault="005B7AAC" w:rsidP="005B7AAC">
            <w:pPr>
              <w:widowControl w:val="0"/>
              <w:autoSpaceDE w:val="0"/>
              <w:autoSpaceDN w:val="0"/>
              <w:adjustRightInd w:val="0"/>
              <w:spacing w:before="20" w:after="40" w:line="240" w:lineRule="auto"/>
              <w:jc w:val="center"/>
              <w:rPr>
                <w:rFonts w:ascii="Times New Roman" w:eastAsia="Times New Roman" w:hAnsi="Times New Roman" w:cs="Times New Roman"/>
                <w:sz w:val="24"/>
                <w:szCs w:val="24"/>
                <w:lang w:eastAsia="ru-RU"/>
              </w:rPr>
            </w:pPr>
          </w:p>
        </w:tc>
        <w:tc>
          <w:tcPr>
            <w:tcW w:w="284" w:type="dxa"/>
            <w:vAlign w:val="center"/>
          </w:tcPr>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sz w:val="24"/>
                <w:szCs w:val="24"/>
                <w:lang w:eastAsia="ru-RU"/>
              </w:rPr>
            </w:pPr>
          </w:p>
        </w:tc>
        <w:tc>
          <w:tcPr>
            <w:tcW w:w="3827" w:type="dxa"/>
            <w:vMerge/>
            <w:vAlign w:val="center"/>
          </w:tcPr>
          <w:p w:rsidR="005B7AAC" w:rsidRPr="005B7AAC" w:rsidRDefault="005B7AAC" w:rsidP="005B7AAC">
            <w:pPr>
              <w:widowControl w:val="0"/>
              <w:adjustRightInd w:val="0"/>
              <w:spacing w:before="20" w:after="40" w:line="240" w:lineRule="auto"/>
              <w:rPr>
                <w:rFonts w:ascii="Times New Roman" w:eastAsia="Times New Roman" w:hAnsi="Times New Roman" w:cs="Times New Roman"/>
                <w:sz w:val="24"/>
                <w:szCs w:val="24"/>
                <w:lang w:eastAsia="ru-RU"/>
              </w:rPr>
            </w:pPr>
          </w:p>
        </w:tc>
        <w:tc>
          <w:tcPr>
            <w:tcW w:w="425" w:type="dxa"/>
            <w:vMerge/>
            <w:tcBorders>
              <w:top w:val="single" w:sz="4" w:space="0" w:color="auto"/>
              <w:left w:val="nil"/>
              <w:bottom w:val="nil"/>
            </w:tcBorders>
            <w:vAlign w:val="center"/>
          </w:tcPr>
          <w:p w:rsidR="005B7AAC" w:rsidRPr="005B7AAC" w:rsidRDefault="005B7AAC" w:rsidP="005B7AAC">
            <w:pPr>
              <w:widowControl w:val="0"/>
              <w:adjustRightInd w:val="0"/>
              <w:spacing w:before="20" w:after="40" w:line="240" w:lineRule="auto"/>
              <w:rPr>
                <w:rFonts w:ascii="Times New Roman" w:eastAsia="Times New Roman" w:hAnsi="Times New Roman" w:cs="Times New Roman"/>
                <w:sz w:val="24"/>
                <w:szCs w:val="24"/>
                <w:lang w:eastAsia="ru-RU"/>
              </w:rPr>
            </w:pPr>
          </w:p>
        </w:tc>
      </w:tr>
      <w:tr w:rsidR="005B7AAC" w:rsidRPr="005B7AAC" w:rsidTr="00927FDF">
        <w:trPr>
          <w:cantSplit/>
        </w:trPr>
        <w:tc>
          <w:tcPr>
            <w:tcW w:w="680" w:type="dxa"/>
            <w:gridSpan w:val="2"/>
            <w:tcBorders>
              <w:top w:val="nil"/>
              <w:left w:val="single" w:sz="4" w:space="0" w:color="auto"/>
              <w:bottom w:val="nil"/>
              <w:right w:val="nil"/>
            </w:tcBorders>
            <w:vAlign w:val="center"/>
          </w:tcPr>
          <w:p w:rsidR="005B7AAC" w:rsidRPr="005B7AAC" w:rsidRDefault="005B7AAC" w:rsidP="005B7AAC">
            <w:pPr>
              <w:widowControl w:val="0"/>
              <w:autoSpaceDE w:val="0"/>
              <w:autoSpaceDN w:val="0"/>
              <w:adjustRightInd w:val="0"/>
              <w:spacing w:before="20" w:after="40" w:line="240" w:lineRule="auto"/>
              <w:ind w:left="57"/>
              <w:rPr>
                <w:rFonts w:ascii="Times New Roman" w:eastAsia="Times New Roman" w:hAnsi="Times New Roman" w:cs="Times New Roman"/>
                <w:sz w:val="24"/>
                <w:szCs w:val="24"/>
                <w:lang w:eastAsia="ru-RU"/>
              </w:rPr>
            </w:pPr>
            <w:r w:rsidRPr="005B7AAC">
              <w:rPr>
                <w:rFonts w:ascii="Times New Roman" w:eastAsia="Times New Roman" w:hAnsi="Times New Roman" w:cs="Times New Roman"/>
                <w:sz w:val="24"/>
                <w:szCs w:val="24"/>
                <w:lang w:eastAsia="ru-RU"/>
              </w:rPr>
              <w:t xml:space="preserve">Дата </w:t>
            </w:r>
          </w:p>
        </w:tc>
        <w:tc>
          <w:tcPr>
            <w:tcW w:w="406" w:type="dxa"/>
            <w:tcBorders>
              <w:top w:val="nil"/>
              <w:left w:val="nil"/>
              <w:bottom w:val="single" w:sz="4" w:space="0" w:color="auto"/>
              <w:right w:val="nil"/>
            </w:tcBorders>
            <w:vAlign w:val="center"/>
          </w:tcPr>
          <w:p w:rsidR="005B7AAC" w:rsidRPr="005B7AAC" w:rsidRDefault="005B7AAC" w:rsidP="005B7AAC">
            <w:pPr>
              <w:widowControl w:val="0"/>
              <w:autoSpaceDE w:val="0"/>
              <w:autoSpaceDN w:val="0"/>
              <w:adjustRightInd w:val="0"/>
              <w:spacing w:before="20" w:after="40" w:line="240" w:lineRule="auto"/>
              <w:jc w:val="center"/>
              <w:rPr>
                <w:rFonts w:ascii="Times New Roman" w:eastAsia="Times New Roman" w:hAnsi="Times New Roman" w:cs="Times New Roman"/>
                <w:sz w:val="24"/>
                <w:szCs w:val="24"/>
                <w:lang w:eastAsia="ru-RU"/>
              </w:rPr>
            </w:pPr>
            <w:r w:rsidRPr="005B7AAC">
              <w:rPr>
                <w:rFonts w:ascii="Times New Roman" w:eastAsia="Times New Roman" w:hAnsi="Times New Roman" w:cs="Times New Roman"/>
                <w:sz w:val="24"/>
                <w:szCs w:val="24"/>
                <w:lang w:eastAsia="ru-RU"/>
              </w:rPr>
              <w:t>20</w:t>
            </w:r>
          </w:p>
        </w:tc>
        <w:tc>
          <w:tcPr>
            <w:tcW w:w="283" w:type="dxa"/>
            <w:vAlign w:val="center"/>
          </w:tcPr>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sz w:val="24"/>
                <w:szCs w:val="24"/>
                <w:lang w:eastAsia="ru-RU"/>
              </w:rPr>
            </w:pPr>
          </w:p>
        </w:tc>
        <w:tc>
          <w:tcPr>
            <w:tcW w:w="1559" w:type="dxa"/>
            <w:tcBorders>
              <w:top w:val="nil"/>
              <w:left w:val="nil"/>
              <w:bottom w:val="single" w:sz="4" w:space="0" w:color="auto"/>
              <w:right w:val="nil"/>
            </w:tcBorders>
            <w:vAlign w:val="center"/>
          </w:tcPr>
          <w:p w:rsidR="005B7AAC" w:rsidRPr="005B7AAC" w:rsidRDefault="005B7AAC" w:rsidP="005B7AAC">
            <w:pPr>
              <w:widowControl w:val="0"/>
              <w:autoSpaceDE w:val="0"/>
              <w:autoSpaceDN w:val="0"/>
              <w:adjustRightInd w:val="0"/>
              <w:spacing w:before="20" w:after="40" w:line="240" w:lineRule="auto"/>
              <w:jc w:val="center"/>
              <w:rPr>
                <w:rFonts w:ascii="Times New Roman" w:eastAsia="Times New Roman" w:hAnsi="Times New Roman" w:cs="Times New Roman"/>
                <w:sz w:val="24"/>
                <w:szCs w:val="24"/>
                <w:lang w:eastAsia="ru-RU"/>
              </w:rPr>
            </w:pPr>
            <w:r w:rsidRPr="005B7AAC">
              <w:rPr>
                <w:rFonts w:ascii="Times New Roman" w:eastAsia="Times New Roman" w:hAnsi="Times New Roman" w:cs="Times New Roman"/>
                <w:sz w:val="24"/>
                <w:szCs w:val="24"/>
                <w:lang w:eastAsia="ru-RU"/>
              </w:rPr>
              <w:t>октября</w:t>
            </w:r>
          </w:p>
        </w:tc>
        <w:tc>
          <w:tcPr>
            <w:tcW w:w="284" w:type="dxa"/>
            <w:vAlign w:val="center"/>
          </w:tcPr>
          <w:p w:rsidR="005B7AAC" w:rsidRPr="005B7AAC" w:rsidRDefault="005B7AAC" w:rsidP="005B7AAC">
            <w:pPr>
              <w:widowControl w:val="0"/>
              <w:autoSpaceDE w:val="0"/>
              <w:autoSpaceDN w:val="0"/>
              <w:adjustRightInd w:val="0"/>
              <w:spacing w:before="20" w:after="40" w:line="240" w:lineRule="auto"/>
              <w:jc w:val="right"/>
              <w:rPr>
                <w:rFonts w:ascii="Times New Roman" w:eastAsia="Times New Roman" w:hAnsi="Times New Roman" w:cs="Times New Roman"/>
                <w:sz w:val="24"/>
                <w:szCs w:val="24"/>
                <w:lang w:eastAsia="ru-RU"/>
              </w:rPr>
            </w:pPr>
          </w:p>
        </w:tc>
        <w:tc>
          <w:tcPr>
            <w:tcW w:w="644" w:type="dxa"/>
            <w:tcBorders>
              <w:top w:val="nil"/>
              <w:left w:val="nil"/>
              <w:bottom w:val="single" w:sz="4" w:space="0" w:color="auto"/>
              <w:right w:val="nil"/>
            </w:tcBorders>
            <w:vAlign w:val="center"/>
          </w:tcPr>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sz w:val="24"/>
                <w:szCs w:val="24"/>
                <w:lang w:eastAsia="ru-RU"/>
              </w:rPr>
            </w:pPr>
            <w:r w:rsidRPr="005B7AAC">
              <w:rPr>
                <w:rFonts w:ascii="Times New Roman" w:eastAsia="Times New Roman" w:hAnsi="Times New Roman" w:cs="Times New Roman"/>
                <w:sz w:val="24"/>
                <w:szCs w:val="24"/>
                <w:lang w:eastAsia="ru-RU"/>
              </w:rPr>
              <w:t>2009</w:t>
            </w:r>
          </w:p>
        </w:tc>
        <w:tc>
          <w:tcPr>
            <w:tcW w:w="2186" w:type="dxa"/>
            <w:gridSpan w:val="2"/>
            <w:vAlign w:val="center"/>
          </w:tcPr>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sz w:val="24"/>
                <w:szCs w:val="24"/>
                <w:lang w:eastAsia="ru-RU"/>
              </w:rPr>
            </w:pPr>
            <w:r w:rsidRPr="005B7AAC">
              <w:rPr>
                <w:rFonts w:ascii="Times New Roman" w:eastAsia="Times New Roman" w:hAnsi="Times New Roman" w:cs="Times New Roman"/>
                <w:sz w:val="24"/>
                <w:szCs w:val="24"/>
                <w:lang w:eastAsia="ru-RU"/>
              </w:rPr>
              <w:t xml:space="preserve"> г.</w:t>
            </w:r>
          </w:p>
        </w:tc>
        <w:tc>
          <w:tcPr>
            <w:tcW w:w="3827" w:type="dxa"/>
            <w:vMerge/>
            <w:vAlign w:val="center"/>
          </w:tcPr>
          <w:p w:rsidR="005B7AAC" w:rsidRPr="005B7AAC" w:rsidRDefault="005B7AAC" w:rsidP="005B7AAC">
            <w:pPr>
              <w:widowControl w:val="0"/>
              <w:adjustRightInd w:val="0"/>
              <w:spacing w:before="20" w:after="40" w:line="240" w:lineRule="auto"/>
              <w:rPr>
                <w:rFonts w:ascii="Times New Roman" w:eastAsia="Times New Roman" w:hAnsi="Times New Roman" w:cs="Times New Roman"/>
                <w:sz w:val="24"/>
                <w:szCs w:val="24"/>
                <w:lang w:eastAsia="ru-RU"/>
              </w:rPr>
            </w:pPr>
          </w:p>
        </w:tc>
        <w:tc>
          <w:tcPr>
            <w:tcW w:w="425" w:type="dxa"/>
            <w:vMerge/>
            <w:tcBorders>
              <w:top w:val="single" w:sz="4" w:space="0" w:color="auto"/>
              <w:left w:val="nil"/>
              <w:bottom w:val="nil"/>
            </w:tcBorders>
            <w:vAlign w:val="center"/>
          </w:tcPr>
          <w:p w:rsidR="005B7AAC" w:rsidRPr="005B7AAC" w:rsidRDefault="005B7AAC" w:rsidP="005B7AAC">
            <w:pPr>
              <w:widowControl w:val="0"/>
              <w:adjustRightInd w:val="0"/>
              <w:spacing w:before="20" w:after="40" w:line="240" w:lineRule="auto"/>
              <w:rPr>
                <w:rFonts w:ascii="Times New Roman" w:eastAsia="Times New Roman" w:hAnsi="Times New Roman" w:cs="Times New Roman"/>
                <w:sz w:val="24"/>
                <w:szCs w:val="24"/>
                <w:lang w:eastAsia="ru-RU"/>
              </w:rPr>
            </w:pPr>
          </w:p>
        </w:tc>
      </w:tr>
      <w:tr w:rsidR="005B7AAC" w:rsidRPr="005B7AAC" w:rsidTr="00927FDF">
        <w:trPr>
          <w:cantSplit/>
        </w:trPr>
        <w:tc>
          <w:tcPr>
            <w:tcW w:w="10294" w:type="dxa"/>
            <w:gridSpan w:val="11"/>
            <w:tcBorders>
              <w:top w:val="nil"/>
              <w:left w:val="single" w:sz="4" w:space="0" w:color="auto"/>
              <w:bottom w:val="single" w:sz="4" w:space="0" w:color="auto"/>
            </w:tcBorders>
            <w:vAlign w:val="center"/>
          </w:tcPr>
          <w:p w:rsidR="005B7AAC" w:rsidRPr="005B7AAC" w:rsidRDefault="005B7AAC" w:rsidP="005B7AAC">
            <w:pPr>
              <w:widowControl w:val="0"/>
              <w:autoSpaceDE w:val="0"/>
              <w:autoSpaceDN w:val="0"/>
              <w:adjustRightInd w:val="0"/>
              <w:spacing w:before="40" w:after="40" w:line="240" w:lineRule="auto"/>
              <w:ind w:left="6441"/>
              <w:rPr>
                <w:rFonts w:ascii="Times New Roman" w:eastAsia="Times New Roman" w:hAnsi="Times New Roman" w:cs="Times New Roman"/>
                <w:sz w:val="24"/>
                <w:szCs w:val="24"/>
                <w:lang w:eastAsia="ru-RU"/>
              </w:rPr>
            </w:pPr>
            <w:r w:rsidRPr="005B7AAC">
              <w:rPr>
                <w:rFonts w:ascii="Times New Roman" w:eastAsia="Times New Roman" w:hAnsi="Times New Roman" w:cs="Times New Roman"/>
                <w:sz w:val="24"/>
                <w:szCs w:val="24"/>
                <w:lang w:eastAsia="ru-RU"/>
              </w:rPr>
              <w:t>М.П.</w:t>
            </w:r>
          </w:p>
        </w:tc>
      </w:tr>
    </w:tbl>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sz w:val="24"/>
          <w:szCs w:val="24"/>
          <w:lang w:eastAsia="ru-RU"/>
        </w:rPr>
      </w:pPr>
    </w:p>
    <w:tbl>
      <w:tblPr>
        <w:tblW w:w="10234" w:type="dxa"/>
        <w:tblLayout w:type="fixed"/>
        <w:tblCellMar>
          <w:left w:w="28" w:type="dxa"/>
          <w:right w:w="28" w:type="dxa"/>
        </w:tblCellMar>
        <w:tblLook w:val="0000" w:firstRow="0" w:lastRow="0" w:firstColumn="0" w:lastColumn="0" w:noHBand="0" w:noVBand="0"/>
      </w:tblPr>
      <w:tblGrid>
        <w:gridCol w:w="797"/>
        <w:gridCol w:w="350"/>
        <w:gridCol w:w="880"/>
        <w:gridCol w:w="3478"/>
        <w:gridCol w:w="4729"/>
      </w:tblGrid>
      <w:tr w:rsidR="005B7AAC" w:rsidRPr="005B7AAC" w:rsidTr="00927FDF">
        <w:tc>
          <w:tcPr>
            <w:tcW w:w="2027" w:type="dxa"/>
            <w:gridSpan w:val="3"/>
            <w:tcBorders>
              <w:top w:val="single" w:sz="4" w:space="0" w:color="auto"/>
              <w:left w:val="single" w:sz="4" w:space="0" w:color="auto"/>
              <w:bottom w:val="nil"/>
              <w:right w:val="nil"/>
            </w:tcBorders>
            <w:vAlign w:val="center"/>
          </w:tcPr>
          <w:p w:rsidR="005B7AAC" w:rsidRPr="005B7AAC" w:rsidRDefault="005B7AAC" w:rsidP="005B7AAC">
            <w:pPr>
              <w:widowControl w:val="0"/>
              <w:autoSpaceDE w:val="0"/>
              <w:autoSpaceDN w:val="0"/>
              <w:adjustRightInd w:val="0"/>
              <w:spacing w:before="40" w:after="40" w:line="240" w:lineRule="auto"/>
              <w:ind w:left="57"/>
              <w:rPr>
                <w:rFonts w:ascii="Times New Roman" w:eastAsia="Times New Roman" w:hAnsi="Times New Roman" w:cs="Times New Roman"/>
                <w:sz w:val="24"/>
                <w:szCs w:val="24"/>
                <w:lang w:eastAsia="ru-RU"/>
              </w:rPr>
            </w:pPr>
            <w:r w:rsidRPr="005B7AAC">
              <w:rPr>
                <w:rFonts w:ascii="Times New Roman" w:eastAsia="Times New Roman" w:hAnsi="Times New Roman" w:cs="Times New Roman"/>
                <w:sz w:val="24"/>
                <w:szCs w:val="24"/>
                <w:lang w:eastAsia="ru-RU"/>
              </w:rPr>
              <w:t>Контактное лицо:</w:t>
            </w:r>
          </w:p>
        </w:tc>
        <w:tc>
          <w:tcPr>
            <w:tcW w:w="8207" w:type="dxa"/>
            <w:gridSpan w:val="2"/>
            <w:tcBorders>
              <w:top w:val="single" w:sz="4" w:space="0" w:color="auto"/>
              <w:left w:val="nil"/>
              <w:bottom w:val="single" w:sz="4" w:space="0" w:color="auto"/>
              <w:right w:val="single" w:sz="4" w:space="0" w:color="auto"/>
            </w:tcBorders>
            <w:vAlign w:val="center"/>
          </w:tcPr>
          <w:p w:rsidR="005B7AAC" w:rsidRPr="005B7AAC" w:rsidRDefault="005B7AAC" w:rsidP="005B7AAC">
            <w:pPr>
              <w:widowControl w:val="0"/>
              <w:autoSpaceDE w:val="0"/>
              <w:autoSpaceDN w:val="0"/>
              <w:adjustRightInd w:val="0"/>
              <w:spacing w:before="40" w:after="40" w:line="240" w:lineRule="auto"/>
              <w:jc w:val="center"/>
              <w:rPr>
                <w:rFonts w:ascii="Times New Roman" w:eastAsia="Times New Roman" w:hAnsi="Times New Roman" w:cs="Times New Roman"/>
                <w:sz w:val="24"/>
                <w:szCs w:val="24"/>
                <w:lang w:eastAsia="ru-RU"/>
              </w:rPr>
            </w:pPr>
            <w:r w:rsidRPr="005B7AAC">
              <w:rPr>
                <w:rFonts w:ascii="Times New Roman" w:eastAsia="Times New Roman" w:hAnsi="Times New Roman" w:cs="Times New Roman"/>
                <w:sz w:val="24"/>
                <w:szCs w:val="24"/>
                <w:lang w:eastAsia="ru-RU"/>
              </w:rPr>
              <w:t>Кулинич Игорь Валентинович</w:t>
            </w:r>
          </w:p>
        </w:tc>
      </w:tr>
      <w:tr w:rsidR="005B7AAC" w:rsidRPr="005B7AAC" w:rsidTr="00927FDF">
        <w:tc>
          <w:tcPr>
            <w:tcW w:w="2027" w:type="dxa"/>
            <w:gridSpan w:val="3"/>
            <w:tcBorders>
              <w:top w:val="nil"/>
              <w:left w:val="single" w:sz="4" w:space="0" w:color="auto"/>
              <w:bottom w:val="nil"/>
              <w:right w:val="nil"/>
            </w:tcBorders>
            <w:vAlign w:val="center"/>
          </w:tcPr>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sz w:val="24"/>
                <w:szCs w:val="24"/>
                <w:lang w:eastAsia="ru-RU"/>
              </w:rPr>
            </w:pPr>
            <w:r w:rsidRPr="005B7AAC">
              <w:rPr>
                <w:rFonts w:ascii="Times New Roman" w:eastAsia="Times New Roman" w:hAnsi="Times New Roman" w:cs="Times New Roman"/>
                <w:sz w:val="24"/>
                <w:szCs w:val="24"/>
                <w:lang w:eastAsia="ru-RU"/>
              </w:rPr>
              <w:t>Телефон:</w:t>
            </w:r>
          </w:p>
        </w:tc>
        <w:tc>
          <w:tcPr>
            <w:tcW w:w="8207" w:type="dxa"/>
            <w:gridSpan w:val="2"/>
            <w:tcBorders>
              <w:right w:val="single" w:sz="4" w:space="0" w:color="auto"/>
            </w:tcBorders>
            <w:vAlign w:val="center"/>
          </w:tcPr>
          <w:p w:rsidR="005B7AAC" w:rsidRPr="005B7AAC" w:rsidRDefault="005B7AAC" w:rsidP="005B7AAC">
            <w:pPr>
              <w:widowControl w:val="0"/>
              <w:autoSpaceDE w:val="0"/>
              <w:autoSpaceDN w:val="0"/>
              <w:adjustRightInd w:val="0"/>
              <w:spacing w:before="20" w:after="40" w:line="240" w:lineRule="auto"/>
              <w:jc w:val="center"/>
              <w:rPr>
                <w:rFonts w:ascii="Times New Roman" w:eastAsia="Times New Roman" w:hAnsi="Times New Roman" w:cs="Times New Roman"/>
                <w:sz w:val="24"/>
                <w:szCs w:val="24"/>
                <w:lang w:eastAsia="ru-RU"/>
              </w:rPr>
            </w:pPr>
            <w:r w:rsidRPr="005B7AAC">
              <w:rPr>
                <w:rFonts w:ascii="Times New Roman" w:eastAsia="Times New Roman" w:hAnsi="Times New Roman" w:cs="Times New Roman"/>
                <w:sz w:val="24"/>
                <w:szCs w:val="24"/>
                <w:lang w:eastAsia="ru-RU"/>
              </w:rPr>
              <w:t>8(86167) 3-04-33</w:t>
            </w:r>
          </w:p>
        </w:tc>
      </w:tr>
      <w:tr w:rsidR="005B7AAC" w:rsidRPr="005B7AAC" w:rsidTr="00927FDF">
        <w:tc>
          <w:tcPr>
            <w:tcW w:w="1147" w:type="dxa"/>
            <w:gridSpan w:val="2"/>
            <w:tcBorders>
              <w:top w:val="nil"/>
              <w:left w:val="single" w:sz="4" w:space="0" w:color="auto"/>
              <w:bottom w:val="nil"/>
              <w:right w:val="nil"/>
            </w:tcBorders>
            <w:vAlign w:val="center"/>
          </w:tcPr>
          <w:p w:rsidR="005B7AAC" w:rsidRPr="005B7AAC" w:rsidRDefault="005B7AAC" w:rsidP="005B7AAC">
            <w:pPr>
              <w:widowControl w:val="0"/>
              <w:autoSpaceDE w:val="0"/>
              <w:autoSpaceDN w:val="0"/>
              <w:adjustRightInd w:val="0"/>
              <w:spacing w:before="20" w:after="40" w:line="240" w:lineRule="auto"/>
              <w:ind w:left="57"/>
              <w:rPr>
                <w:rFonts w:ascii="Times New Roman" w:eastAsia="Times New Roman" w:hAnsi="Times New Roman" w:cs="Times New Roman"/>
                <w:sz w:val="24"/>
                <w:szCs w:val="24"/>
                <w:lang w:eastAsia="ru-RU"/>
              </w:rPr>
            </w:pPr>
            <w:r w:rsidRPr="005B7AAC">
              <w:rPr>
                <w:rFonts w:ascii="Times New Roman" w:eastAsia="Times New Roman" w:hAnsi="Times New Roman" w:cs="Times New Roman"/>
                <w:sz w:val="24"/>
                <w:szCs w:val="24"/>
                <w:lang w:eastAsia="ru-RU"/>
              </w:rPr>
              <w:t>Факс:</w:t>
            </w:r>
          </w:p>
        </w:tc>
        <w:tc>
          <w:tcPr>
            <w:tcW w:w="9087" w:type="dxa"/>
            <w:gridSpan w:val="3"/>
            <w:tcBorders>
              <w:top w:val="nil"/>
              <w:left w:val="nil"/>
              <w:bottom w:val="single" w:sz="4" w:space="0" w:color="auto"/>
              <w:right w:val="single" w:sz="4" w:space="0" w:color="auto"/>
            </w:tcBorders>
            <w:vAlign w:val="center"/>
          </w:tcPr>
          <w:p w:rsidR="005B7AAC" w:rsidRPr="005B7AAC" w:rsidRDefault="005B7AAC" w:rsidP="005B7AAC">
            <w:pPr>
              <w:widowControl w:val="0"/>
              <w:autoSpaceDE w:val="0"/>
              <w:autoSpaceDN w:val="0"/>
              <w:adjustRightInd w:val="0"/>
              <w:spacing w:before="20" w:after="40" w:line="240" w:lineRule="auto"/>
              <w:jc w:val="center"/>
              <w:rPr>
                <w:rFonts w:ascii="Times New Roman" w:eastAsia="Times New Roman" w:hAnsi="Times New Roman" w:cs="Times New Roman"/>
                <w:sz w:val="24"/>
                <w:szCs w:val="24"/>
                <w:lang w:eastAsia="ru-RU"/>
              </w:rPr>
            </w:pPr>
            <w:r w:rsidRPr="005B7AAC">
              <w:rPr>
                <w:rFonts w:ascii="Times New Roman" w:eastAsia="Times New Roman" w:hAnsi="Times New Roman" w:cs="Times New Roman"/>
                <w:sz w:val="24"/>
                <w:szCs w:val="24"/>
                <w:lang w:eastAsia="ru-RU"/>
              </w:rPr>
              <w:t xml:space="preserve">               8(86167) 2-11-51</w:t>
            </w:r>
          </w:p>
        </w:tc>
      </w:tr>
      <w:tr w:rsidR="005B7AAC" w:rsidRPr="005B7AAC" w:rsidTr="00927FDF">
        <w:tc>
          <w:tcPr>
            <w:tcW w:w="1147" w:type="dxa"/>
            <w:gridSpan w:val="2"/>
            <w:tcBorders>
              <w:top w:val="nil"/>
              <w:left w:val="single" w:sz="4" w:space="0" w:color="auto"/>
              <w:right w:val="nil"/>
            </w:tcBorders>
            <w:vAlign w:val="center"/>
          </w:tcPr>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sz w:val="24"/>
                <w:szCs w:val="24"/>
                <w:lang w:eastAsia="ru-RU"/>
              </w:rPr>
            </w:pPr>
          </w:p>
        </w:tc>
        <w:tc>
          <w:tcPr>
            <w:tcW w:w="9087" w:type="dxa"/>
            <w:gridSpan w:val="3"/>
            <w:tcBorders>
              <w:right w:val="single" w:sz="4" w:space="0" w:color="auto"/>
            </w:tcBorders>
            <w:vAlign w:val="center"/>
          </w:tcPr>
          <w:p w:rsidR="005B7AAC" w:rsidRPr="005B7AAC" w:rsidRDefault="005B7AAC" w:rsidP="005B7AAC">
            <w:pPr>
              <w:widowControl w:val="0"/>
              <w:autoSpaceDE w:val="0"/>
              <w:autoSpaceDN w:val="0"/>
              <w:adjustRightInd w:val="0"/>
              <w:spacing w:before="20" w:after="40" w:line="240" w:lineRule="auto"/>
              <w:ind w:left="57"/>
              <w:jc w:val="both"/>
              <w:rPr>
                <w:rFonts w:ascii="Times New Roman" w:eastAsia="Times New Roman" w:hAnsi="Times New Roman" w:cs="Times New Roman"/>
                <w:sz w:val="24"/>
                <w:szCs w:val="24"/>
                <w:lang w:eastAsia="ru-RU"/>
              </w:rPr>
            </w:pPr>
            <w:r w:rsidRPr="005B7AAC">
              <w:rPr>
                <w:rFonts w:ascii="Times New Roman" w:eastAsia="Times New Roman" w:hAnsi="Times New Roman" w:cs="Times New Roman"/>
                <w:sz w:val="24"/>
                <w:szCs w:val="24"/>
                <w:lang w:eastAsia="ru-RU"/>
              </w:rPr>
              <w:t xml:space="preserve">Адрес электронной почты: </w:t>
            </w:r>
            <w:r w:rsidRPr="005B7AAC">
              <w:rPr>
                <w:rFonts w:ascii="Times New Roman" w:eastAsia="Times New Roman" w:hAnsi="Times New Roman" w:cs="Times New Roman"/>
                <w:color w:val="0000FF"/>
                <w:sz w:val="24"/>
                <w:szCs w:val="24"/>
                <w:u w:val="single"/>
                <w:lang w:val="en-US" w:eastAsia="ru-RU"/>
              </w:rPr>
              <w:t>tsry</w:t>
            </w:r>
            <w:r w:rsidRPr="005B7AAC">
              <w:rPr>
                <w:rFonts w:ascii="Times New Roman" w:eastAsia="Times New Roman" w:hAnsi="Times New Roman" w:cs="Times New Roman"/>
                <w:color w:val="0000FF"/>
                <w:sz w:val="24"/>
                <w:szCs w:val="24"/>
                <w:u w:val="single"/>
                <w:lang w:eastAsia="ru-RU"/>
              </w:rPr>
              <w:t>-</w:t>
            </w:r>
            <w:hyperlink r:id="rId6" w:history="1">
              <w:r w:rsidRPr="005B7AAC">
                <w:rPr>
                  <w:rFonts w:ascii="Times New Roman" w:eastAsia="Times New Roman" w:hAnsi="Times New Roman" w:cs="Times New Roman"/>
                  <w:color w:val="0000FF"/>
                  <w:sz w:val="24"/>
                  <w:szCs w:val="24"/>
                  <w:u w:val="single"/>
                  <w:lang w:val="en-US" w:eastAsia="ru-RU"/>
                </w:rPr>
                <w:t>stock</w:t>
              </w:r>
              <w:r w:rsidRPr="005B7AAC">
                <w:rPr>
                  <w:rFonts w:ascii="Times New Roman" w:eastAsia="Times New Roman" w:hAnsi="Times New Roman" w:cs="Times New Roman"/>
                  <w:color w:val="0000FF"/>
                  <w:sz w:val="24"/>
                  <w:szCs w:val="24"/>
                  <w:u w:val="single"/>
                  <w:lang w:eastAsia="ru-RU"/>
                </w:rPr>
                <w:t>@</w:t>
              </w:r>
              <w:r w:rsidRPr="005B7AAC">
                <w:rPr>
                  <w:rFonts w:ascii="Times New Roman" w:eastAsia="Times New Roman" w:hAnsi="Times New Roman" w:cs="Times New Roman"/>
                  <w:color w:val="0000FF"/>
                  <w:sz w:val="24"/>
                  <w:szCs w:val="24"/>
                  <w:u w:val="single"/>
                  <w:lang w:val="en-US" w:eastAsia="ru-RU"/>
                </w:rPr>
                <w:t>tuapse</w:t>
              </w:r>
              <w:r w:rsidRPr="005B7AAC">
                <w:rPr>
                  <w:rFonts w:ascii="Times New Roman" w:eastAsia="Times New Roman" w:hAnsi="Times New Roman" w:cs="Times New Roman"/>
                  <w:color w:val="0000FF"/>
                  <w:sz w:val="24"/>
                  <w:szCs w:val="24"/>
                  <w:u w:val="single"/>
                  <w:lang w:eastAsia="ru-RU"/>
                </w:rPr>
                <w:t>.</w:t>
              </w:r>
              <w:r w:rsidRPr="005B7AAC">
                <w:rPr>
                  <w:rFonts w:ascii="Times New Roman" w:eastAsia="Times New Roman" w:hAnsi="Times New Roman" w:cs="Times New Roman"/>
                  <w:color w:val="0000FF"/>
                  <w:sz w:val="24"/>
                  <w:szCs w:val="24"/>
                  <w:u w:val="single"/>
                  <w:lang w:val="en-US" w:eastAsia="ru-RU"/>
                </w:rPr>
                <w:t>ru</w:t>
              </w:r>
            </w:hyperlink>
          </w:p>
        </w:tc>
      </w:tr>
      <w:tr w:rsidR="005B7AAC" w:rsidRPr="005B7AAC" w:rsidTr="00927FDF">
        <w:trPr>
          <w:trHeight w:val="182"/>
        </w:trPr>
        <w:tc>
          <w:tcPr>
            <w:tcW w:w="797" w:type="dxa"/>
            <w:tcBorders>
              <w:top w:val="nil"/>
              <w:left w:val="single" w:sz="4" w:space="0" w:color="auto"/>
              <w:bottom w:val="single" w:sz="4" w:space="0" w:color="auto"/>
              <w:right w:val="nil"/>
            </w:tcBorders>
            <w:vAlign w:val="center"/>
          </w:tcPr>
          <w:p w:rsidR="005B7AAC" w:rsidRPr="005B7AAC" w:rsidRDefault="005B7AAC" w:rsidP="005B7AAC">
            <w:pPr>
              <w:widowControl w:val="0"/>
              <w:autoSpaceDE w:val="0"/>
              <w:autoSpaceDN w:val="0"/>
              <w:adjustRightInd w:val="0"/>
              <w:spacing w:before="20" w:after="40" w:line="240" w:lineRule="auto"/>
              <w:ind w:left="57"/>
              <w:rPr>
                <w:rFonts w:ascii="Times New Roman" w:eastAsia="Times New Roman" w:hAnsi="Times New Roman" w:cs="Times New Roman"/>
                <w:lang w:eastAsia="ru-RU"/>
              </w:rPr>
            </w:pPr>
          </w:p>
        </w:tc>
        <w:tc>
          <w:tcPr>
            <w:tcW w:w="9437" w:type="dxa"/>
            <w:gridSpan w:val="4"/>
            <w:tcBorders>
              <w:top w:val="nil"/>
              <w:left w:val="nil"/>
              <w:bottom w:val="single" w:sz="4" w:space="0" w:color="auto"/>
              <w:right w:val="single" w:sz="4" w:space="0" w:color="auto"/>
            </w:tcBorders>
            <w:vAlign w:val="center"/>
          </w:tcPr>
          <w:p w:rsidR="005B7AAC" w:rsidRPr="005B7AAC" w:rsidRDefault="005B7AAC" w:rsidP="005B7AAC">
            <w:pPr>
              <w:widowControl w:val="0"/>
              <w:autoSpaceDE w:val="0"/>
              <w:autoSpaceDN w:val="0"/>
              <w:adjustRightInd w:val="0"/>
              <w:spacing w:before="20" w:after="40" w:line="240" w:lineRule="auto"/>
              <w:jc w:val="center"/>
              <w:rPr>
                <w:rFonts w:ascii="Times New Roman" w:eastAsia="Times New Roman" w:hAnsi="Times New Roman" w:cs="Times New Roman"/>
                <w:lang w:eastAsia="ru-RU"/>
              </w:rPr>
            </w:pPr>
          </w:p>
        </w:tc>
      </w:tr>
      <w:tr w:rsidR="005B7AAC" w:rsidRPr="005B7AAC" w:rsidTr="00927FDF">
        <w:trPr>
          <w:trHeight w:val="273"/>
        </w:trPr>
        <w:tc>
          <w:tcPr>
            <w:tcW w:w="5505" w:type="dxa"/>
            <w:gridSpan w:val="4"/>
            <w:tcBorders>
              <w:top w:val="single" w:sz="4" w:space="0" w:color="auto"/>
              <w:left w:val="single" w:sz="4" w:space="0" w:color="auto"/>
              <w:bottom w:val="single" w:sz="4" w:space="0" w:color="auto"/>
              <w:right w:val="single" w:sz="4" w:space="0" w:color="auto"/>
            </w:tcBorders>
            <w:vAlign w:val="center"/>
          </w:tcPr>
          <w:p w:rsidR="005B7AAC" w:rsidRPr="005B7AAC" w:rsidRDefault="005B7AAC" w:rsidP="005B7AAC">
            <w:pPr>
              <w:widowControl w:val="0"/>
              <w:autoSpaceDE w:val="0"/>
              <w:autoSpaceDN w:val="0"/>
              <w:adjustRightInd w:val="0"/>
              <w:spacing w:before="20" w:after="40" w:line="240" w:lineRule="auto"/>
              <w:ind w:left="57"/>
              <w:rPr>
                <w:rFonts w:ascii="Times New Roman" w:eastAsia="Times New Roman" w:hAnsi="Times New Roman" w:cs="Times New Roman"/>
                <w:sz w:val="24"/>
                <w:szCs w:val="24"/>
                <w:lang w:eastAsia="ru-RU"/>
              </w:rPr>
            </w:pPr>
            <w:r w:rsidRPr="005B7AAC">
              <w:rPr>
                <w:rFonts w:ascii="Times New Roman" w:eastAsia="Times New Roman" w:hAnsi="Times New Roman" w:cs="Times New Roman"/>
                <w:sz w:val="24"/>
                <w:szCs w:val="24"/>
                <w:lang w:eastAsia="ru-RU"/>
              </w:rPr>
              <w:t xml:space="preserve">Адрес страницы (страниц) в сети Интернет, </w:t>
            </w:r>
          </w:p>
          <w:p w:rsidR="005B7AAC" w:rsidRPr="005B7AAC" w:rsidRDefault="005B7AAC" w:rsidP="005B7AAC">
            <w:pPr>
              <w:widowControl w:val="0"/>
              <w:autoSpaceDE w:val="0"/>
              <w:autoSpaceDN w:val="0"/>
              <w:adjustRightInd w:val="0"/>
              <w:spacing w:before="20" w:after="40" w:line="240" w:lineRule="auto"/>
              <w:ind w:left="57"/>
              <w:rPr>
                <w:rFonts w:ascii="Times New Roman" w:eastAsia="Times New Roman" w:hAnsi="Times New Roman" w:cs="Times New Roman"/>
                <w:sz w:val="24"/>
                <w:szCs w:val="24"/>
                <w:lang w:eastAsia="ru-RU"/>
              </w:rPr>
            </w:pPr>
            <w:r w:rsidRPr="005B7AAC">
              <w:rPr>
                <w:rFonts w:ascii="Times New Roman" w:eastAsia="Times New Roman" w:hAnsi="Times New Roman" w:cs="Times New Roman"/>
                <w:sz w:val="24"/>
                <w:szCs w:val="24"/>
                <w:lang w:eastAsia="ru-RU"/>
              </w:rPr>
              <w:t xml:space="preserve">на которой раскрывается информация, </w:t>
            </w:r>
          </w:p>
          <w:p w:rsidR="005B7AAC" w:rsidRPr="005B7AAC" w:rsidRDefault="005B7AAC" w:rsidP="005B7AAC">
            <w:pPr>
              <w:widowControl w:val="0"/>
              <w:autoSpaceDE w:val="0"/>
              <w:autoSpaceDN w:val="0"/>
              <w:adjustRightInd w:val="0"/>
              <w:spacing w:before="20" w:after="40" w:line="240" w:lineRule="auto"/>
              <w:ind w:left="57"/>
              <w:rPr>
                <w:rFonts w:ascii="Times New Roman" w:eastAsia="Times New Roman" w:hAnsi="Times New Roman" w:cs="Times New Roman"/>
                <w:lang w:eastAsia="ru-RU"/>
              </w:rPr>
            </w:pPr>
            <w:r w:rsidRPr="005B7AAC">
              <w:rPr>
                <w:rFonts w:ascii="Times New Roman" w:eastAsia="Times New Roman" w:hAnsi="Times New Roman" w:cs="Times New Roman"/>
                <w:sz w:val="24"/>
                <w:szCs w:val="24"/>
                <w:lang w:eastAsia="ru-RU"/>
              </w:rPr>
              <w:t>содержащаяся в настоящем ежеквартальном отчете</w:t>
            </w:r>
          </w:p>
        </w:tc>
        <w:tc>
          <w:tcPr>
            <w:tcW w:w="4729" w:type="dxa"/>
            <w:tcBorders>
              <w:top w:val="single" w:sz="4" w:space="0" w:color="auto"/>
              <w:left w:val="single" w:sz="4" w:space="0" w:color="auto"/>
              <w:bottom w:val="single" w:sz="4" w:space="0" w:color="auto"/>
              <w:right w:val="single" w:sz="4" w:space="0" w:color="auto"/>
            </w:tcBorders>
            <w:vAlign w:val="center"/>
          </w:tcPr>
          <w:p w:rsidR="005B7AAC" w:rsidRPr="005B7AAC" w:rsidRDefault="005B7AAC" w:rsidP="005B7AAC">
            <w:pPr>
              <w:widowControl w:val="0"/>
              <w:autoSpaceDN w:val="0"/>
              <w:adjustRightInd w:val="0"/>
              <w:spacing w:before="20" w:after="40" w:line="240" w:lineRule="auto"/>
              <w:rPr>
                <w:rFonts w:ascii="Times New Roman" w:eastAsia="Times New Roman" w:hAnsi="Times New Roman" w:cs="Times New Roman"/>
                <w:lang w:eastAsia="ru-RU"/>
              </w:rPr>
            </w:pPr>
          </w:p>
          <w:p w:rsidR="005B7AAC" w:rsidRPr="005B7AAC" w:rsidRDefault="005B7AAC" w:rsidP="005B7AAC">
            <w:pPr>
              <w:widowControl w:val="0"/>
              <w:autoSpaceDE w:val="0"/>
              <w:autoSpaceDN w:val="0"/>
              <w:adjustRightInd w:val="0"/>
              <w:spacing w:before="20" w:after="40" w:line="240" w:lineRule="auto"/>
              <w:jc w:val="both"/>
              <w:rPr>
                <w:rFonts w:ascii="Times New Roman" w:eastAsia="Times New Roman" w:hAnsi="Times New Roman" w:cs="Times New Roman"/>
                <w:lang w:eastAsia="ru-RU"/>
              </w:rPr>
            </w:pPr>
            <w:r w:rsidRPr="005B7AAC">
              <w:rPr>
                <w:rFonts w:ascii="Times New Roman" w:eastAsia="Times New Roman" w:hAnsi="Times New Roman" w:cs="Times New Roman"/>
                <w:lang w:eastAsia="ru-RU"/>
              </w:rPr>
              <w:t xml:space="preserve">  </w:t>
            </w:r>
            <w:hyperlink r:id="rId7" w:history="1">
              <w:r w:rsidRPr="005B7AAC">
                <w:rPr>
                  <w:rFonts w:ascii="Times New Roman" w:eastAsia="Times New Roman" w:hAnsi="Times New Roman" w:cs="Times New Roman"/>
                  <w:color w:val="0000FF"/>
                  <w:u w:val="single"/>
                  <w:lang w:val="en-US" w:eastAsia="ru-RU"/>
                </w:rPr>
                <w:t>www</w:t>
              </w:r>
              <w:r w:rsidRPr="005B7AAC">
                <w:rPr>
                  <w:rFonts w:ascii="Times New Roman" w:eastAsia="Times New Roman" w:hAnsi="Times New Roman" w:cs="Times New Roman"/>
                  <w:color w:val="0000FF"/>
                  <w:u w:val="single"/>
                  <w:lang w:eastAsia="ru-RU"/>
                </w:rPr>
                <w:t>.</w:t>
              </w:r>
              <w:r w:rsidRPr="005B7AAC">
                <w:rPr>
                  <w:rFonts w:ascii="Times New Roman" w:eastAsia="Times New Roman" w:hAnsi="Times New Roman" w:cs="Times New Roman"/>
                  <w:color w:val="0000FF"/>
                  <w:u w:val="single"/>
                  <w:lang w:val="en-US" w:eastAsia="ru-RU"/>
                </w:rPr>
                <w:t>tsrz.tmtp</w:t>
              </w:r>
              <w:r w:rsidRPr="005B7AAC">
                <w:rPr>
                  <w:rFonts w:ascii="Times New Roman" w:eastAsia="Times New Roman" w:hAnsi="Times New Roman" w:cs="Times New Roman"/>
                  <w:color w:val="0000FF"/>
                  <w:u w:val="single"/>
                  <w:lang w:eastAsia="ru-RU"/>
                </w:rPr>
                <w:t>.</w:t>
              </w:r>
              <w:r w:rsidRPr="005B7AAC">
                <w:rPr>
                  <w:rFonts w:ascii="Times New Roman" w:eastAsia="Times New Roman" w:hAnsi="Times New Roman" w:cs="Times New Roman"/>
                  <w:color w:val="0000FF"/>
                  <w:u w:val="single"/>
                  <w:lang w:val="en-US" w:eastAsia="ru-RU"/>
                </w:rPr>
                <w:t>ru</w:t>
              </w:r>
            </w:hyperlink>
            <w:r w:rsidRPr="005B7AAC">
              <w:rPr>
                <w:rFonts w:ascii="Times New Roman" w:eastAsia="Times New Roman" w:hAnsi="Times New Roman" w:cs="Times New Roman"/>
                <w:lang w:eastAsia="ru-RU"/>
              </w:rPr>
              <w:t xml:space="preserve"> </w:t>
            </w:r>
          </w:p>
          <w:p w:rsidR="005B7AAC" w:rsidRPr="005B7AAC" w:rsidRDefault="005B7AAC" w:rsidP="005B7AAC">
            <w:pPr>
              <w:widowControl w:val="0"/>
              <w:autoSpaceDE w:val="0"/>
              <w:autoSpaceDN w:val="0"/>
              <w:adjustRightInd w:val="0"/>
              <w:spacing w:before="20" w:after="40" w:line="240" w:lineRule="auto"/>
              <w:jc w:val="center"/>
              <w:rPr>
                <w:rFonts w:ascii="Times New Roman" w:eastAsia="Times New Roman" w:hAnsi="Times New Roman" w:cs="Times New Roman"/>
                <w:lang w:eastAsia="ru-RU"/>
              </w:rPr>
            </w:pPr>
          </w:p>
        </w:tc>
      </w:tr>
    </w:tbl>
    <w:p w:rsidR="005B7AAC" w:rsidRPr="005B7AAC" w:rsidRDefault="005B7AAC" w:rsidP="005B7AAC">
      <w:pPr>
        <w:widowControl w:val="0"/>
        <w:tabs>
          <w:tab w:val="left" w:pos="6430"/>
        </w:tabs>
        <w:autoSpaceDE w:val="0"/>
        <w:autoSpaceDN w:val="0"/>
        <w:adjustRightInd w:val="0"/>
        <w:spacing w:before="20" w:after="40" w:line="240" w:lineRule="auto"/>
        <w:ind w:left="284"/>
        <w:rPr>
          <w:rFonts w:ascii="Times New Roman" w:eastAsia="Times New Roman" w:hAnsi="Times New Roman" w:cs="Times New Roman"/>
          <w:i/>
          <w:iCs/>
          <w:lang w:eastAsia="ru-RU"/>
        </w:rPr>
      </w:pPr>
    </w:p>
    <w:p w:rsidR="005B7AAC" w:rsidRPr="005B7AAC" w:rsidRDefault="005B7AAC" w:rsidP="005B7AAC">
      <w:pPr>
        <w:autoSpaceDE w:val="0"/>
        <w:autoSpaceDN w:val="0"/>
        <w:adjustRightInd w:val="0"/>
        <w:spacing w:after="40" w:line="240" w:lineRule="auto"/>
        <w:jc w:val="center"/>
        <w:rPr>
          <w:rFonts w:ascii="Times New Roman" w:eastAsia="Times New Roman" w:hAnsi="Times New Roman" w:cs="Times New Roman"/>
          <w:b/>
          <w:bCs/>
          <w:sz w:val="24"/>
          <w:szCs w:val="24"/>
          <w:lang w:eastAsia="ru-RU"/>
        </w:rPr>
      </w:pPr>
      <w:r w:rsidRPr="005B7AAC">
        <w:rPr>
          <w:rFonts w:ascii="Times New Roman" w:eastAsia="Times New Roman" w:hAnsi="Times New Roman" w:cs="Times New Roman"/>
          <w:b/>
          <w:bCs/>
          <w:sz w:val="24"/>
          <w:szCs w:val="24"/>
          <w:lang w:eastAsia="ru-RU"/>
        </w:rPr>
        <w:t>Оглавление</w:t>
      </w:r>
    </w:p>
    <w:p w:rsidR="005B7AAC" w:rsidRPr="005B7AAC" w:rsidRDefault="005B7AAC" w:rsidP="005B7AAC">
      <w:pPr>
        <w:tabs>
          <w:tab w:val="left" w:pos="9126"/>
          <w:tab w:val="right" w:pos="9355"/>
        </w:tabs>
        <w:autoSpaceDE w:val="0"/>
        <w:autoSpaceDN w:val="0"/>
        <w:adjustRightInd w:val="0"/>
        <w:spacing w:after="40" w:line="240" w:lineRule="auto"/>
        <w:rPr>
          <w:rFonts w:ascii="Times New Roman" w:eastAsia="Times New Roman" w:hAnsi="Times New Roman" w:cs="Times New Roman"/>
          <w:sz w:val="20"/>
          <w:szCs w:val="20"/>
          <w:lang w:eastAsia="ru-RU"/>
        </w:rPr>
      </w:pPr>
      <w:r w:rsidRPr="005B7AAC">
        <w:rPr>
          <w:rFonts w:ascii="Times New Roman" w:eastAsia="Times New Roman" w:hAnsi="Times New Roman" w:cs="Times New Roman"/>
          <w:sz w:val="20"/>
          <w:szCs w:val="20"/>
          <w:lang w:eastAsia="ru-RU"/>
        </w:rPr>
        <w:t>Введение                                                                                                                                                                  5</w:t>
      </w:r>
    </w:p>
    <w:p w:rsidR="005B7AAC" w:rsidRPr="005B7AAC" w:rsidRDefault="005B7AAC" w:rsidP="005B7AAC">
      <w:pPr>
        <w:autoSpaceDE w:val="0"/>
        <w:autoSpaceDN w:val="0"/>
        <w:adjustRightInd w:val="0"/>
        <w:spacing w:after="40" w:line="240" w:lineRule="auto"/>
        <w:rPr>
          <w:rFonts w:ascii="Times New Roman" w:eastAsia="Times New Roman" w:hAnsi="Times New Roman" w:cs="Times New Roman"/>
          <w:sz w:val="20"/>
          <w:szCs w:val="20"/>
          <w:lang w:eastAsia="ru-RU"/>
        </w:rPr>
      </w:pPr>
      <w:r w:rsidRPr="005B7AAC">
        <w:rPr>
          <w:rFonts w:ascii="Times New Roman" w:eastAsia="Times New Roman" w:hAnsi="Times New Roman" w:cs="Times New Roman"/>
          <w:sz w:val="20"/>
          <w:szCs w:val="20"/>
          <w:lang w:eastAsia="ru-RU"/>
        </w:rPr>
        <w:t xml:space="preserve">I. Краткие сведения о лицах, входящих в состав управления эмитента, сведения о банковских счетах,       </w:t>
      </w:r>
    </w:p>
    <w:p w:rsidR="005B7AAC" w:rsidRPr="005B7AAC" w:rsidRDefault="005B7AAC" w:rsidP="005B7AAC">
      <w:pPr>
        <w:autoSpaceDE w:val="0"/>
        <w:autoSpaceDN w:val="0"/>
        <w:adjustRightInd w:val="0"/>
        <w:spacing w:after="40" w:line="240" w:lineRule="auto"/>
        <w:rPr>
          <w:rFonts w:ascii="Times New Roman" w:eastAsia="Times New Roman" w:hAnsi="Times New Roman" w:cs="Times New Roman"/>
          <w:sz w:val="20"/>
          <w:szCs w:val="20"/>
          <w:lang w:eastAsia="ru-RU"/>
        </w:rPr>
      </w:pPr>
      <w:r w:rsidRPr="005B7AAC">
        <w:rPr>
          <w:rFonts w:ascii="Times New Roman" w:eastAsia="Times New Roman" w:hAnsi="Times New Roman" w:cs="Times New Roman"/>
          <w:sz w:val="20"/>
          <w:szCs w:val="20"/>
          <w:lang w:eastAsia="ru-RU"/>
        </w:rPr>
        <w:t xml:space="preserve">   об аудиторе, оценщике и о финансовом консультанте эмитента, а также об иных лицах, подписавших</w:t>
      </w:r>
    </w:p>
    <w:p w:rsidR="005B7AAC" w:rsidRPr="005B7AAC" w:rsidRDefault="005B7AAC" w:rsidP="005B7AAC">
      <w:pPr>
        <w:autoSpaceDE w:val="0"/>
        <w:autoSpaceDN w:val="0"/>
        <w:adjustRightInd w:val="0"/>
        <w:spacing w:after="40" w:line="240" w:lineRule="auto"/>
        <w:rPr>
          <w:rFonts w:ascii="Times New Roman" w:eastAsia="Times New Roman" w:hAnsi="Times New Roman" w:cs="Times New Roman"/>
          <w:sz w:val="20"/>
          <w:szCs w:val="20"/>
          <w:lang w:eastAsia="ru-RU"/>
        </w:rPr>
      </w:pPr>
      <w:r w:rsidRPr="005B7AAC">
        <w:rPr>
          <w:rFonts w:ascii="Times New Roman" w:eastAsia="Times New Roman" w:hAnsi="Times New Roman" w:cs="Times New Roman"/>
          <w:sz w:val="20"/>
          <w:szCs w:val="20"/>
          <w:lang w:eastAsia="ru-RU"/>
        </w:rPr>
        <w:t xml:space="preserve">   ежеквартальный отчет                                                                                                                                         7    </w:t>
      </w:r>
    </w:p>
    <w:p w:rsidR="005B7AAC" w:rsidRPr="005B7AAC" w:rsidRDefault="005B7AAC" w:rsidP="005B7AAC">
      <w:pPr>
        <w:tabs>
          <w:tab w:val="right" w:pos="9355"/>
        </w:tabs>
        <w:autoSpaceDE w:val="0"/>
        <w:autoSpaceDN w:val="0"/>
        <w:adjustRightInd w:val="0"/>
        <w:spacing w:after="40" w:line="240" w:lineRule="auto"/>
        <w:rPr>
          <w:rFonts w:ascii="Times New Roman" w:eastAsia="Times New Roman" w:hAnsi="Times New Roman" w:cs="Times New Roman"/>
          <w:sz w:val="20"/>
          <w:szCs w:val="20"/>
          <w:lang w:eastAsia="ru-RU"/>
        </w:rPr>
      </w:pPr>
      <w:r w:rsidRPr="005B7AAC">
        <w:rPr>
          <w:rFonts w:ascii="Times New Roman" w:eastAsia="Times New Roman" w:hAnsi="Times New Roman" w:cs="Times New Roman"/>
          <w:sz w:val="20"/>
          <w:szCs w:val="20"/>
          <w:lang w:eastAsia="ru-RU"/>
        </w:rPr>
        <w:t xml:space="preserve">      1.1.Лица, входящие в состав органов управления эмитента                                                                        7</w:t>
      </w:r>
      <w:r w:rsidRPr="005B7AAC">
        <w:rPr>
          <w:rFonts w:ascii="Times New Roman" w:eastAsia="Times New Roman" w:hAnsi="Times New Roman" w:cs="Times New Roman"/>
          <w:sz w:val="20"/>
          <w:szCs w:val="20"/>
          <w:lang w:eastAsia="ru-RU"/>
        </w:rPr>
        <w:tab/>
      </w:r>
    </w:p>
    <w:p w:rsidR="005B7AAC" w:rsidRPr="005B7AAC" w:rsidRDefault="005B7AAC" w:rsidP="005B7AAC">
      <w:pPr>
        <w:autoSpaceDE w:val="0"/>
        <w:autoSpaceDN w:val="0"/>
        <w:adjustRightInd w:val="0"/>
        <w:spacing w:after="40" w:line="240" w:lineRule="auto"/>
        <w:rPr>
          <w:rFonts w:ascii="Times New Roman" w:eastAsia="Times New Roman" w:hAnsi="Times New Roman" w:cs="Times New Roman"/>
          <w:sz w:val="20"/>
          <w:szCs w:val="20"/>
          <w:lang w:eastAsia="ru-RU"/>
        </w:rPr>
      </w:pPr>
      <w:r w:rsidRPr="005B7AAC">
        <w:rPr>
          <w:rFonts w:ascii="Times New Roman" w:eastAsia="Times New Roman" w:hAnsi="Times New Roman" w:cs="Times New Roman"/>
          <w:sz w:val="20"/>
          <w:szCs w:val="20"/>
          <w:lang w:eastAsia="ru-RU"/>
        </w:rPr>
        <w:t xml:space="preserve">      1.2.Сведния о банковских счетах эмитента                                                                                                   8</w:t>
      </w:r>
    </w:p>
    <w:p w:rsidR="005B7AAC" w:rsidRPr="005B7AAC" w:rsidRDefault="005B7AAC" w:rsidP="005B7AAC">
      <w:pPr>
        <w:autoSpaceDE w:val="0"/>
        <w:autoSpaceDN w:val="0"/>
        <w:adjustRightInd w:val="0"/>
        <w:spacing w:after="40" w:line="240" w:lineRule="auto"/>
        <w:rPr>
          <w:rFonts w:ascii="Times New Roman" w:eastAsia="Times New Roman" w:hAnsi="Times New Roman" w:cs="Times New Roman"/>
          <w:sz w:val="20"/>
          <w:szCs w:val="20"/>
          <w:lang w:eastAsia="ru-RU"/>
        </w:rPr>
      </w:pPr>
      <w:r w:rsidRPr="005B7AAC">
        <w:rPr>
          <w:rFonts w:ascii="Times New Roman" w:eastAsia="Times New Roman" w:hAnsi="Times New Roman" w:cs="Times New Roman"/>
          <w:sz w:val="20"/>
          <w:szCs w:val="20"/>
          <w:lang w:eastAsia="ru-RU"/>
        </w:rPr>
        <w:t xml:space="preserve">      1.3.Сведения об аудиторе (аудиторах) эмитента                                                                                         11</w:t>
      </w:r>
    </w:p>
    <w:p w:rsidR="005B7AAC" w:rsidRPr="005B7AAC" w:rsidRDefault="005B7AAC" w:rsidP="005B7AAC">
      <w:pPr>
        <w:autoSpaceDE w:val="0"/>
        <w:autoSpaceDN w:val="0"/>
        <w:adjustRightInd w:val="0"/>
        <w:spacing w:after="40" w:line="240" w:lineRule="auto"/>
        <w:rPr>
          <w:rFonts w:ascii="Times New Roman" w:eastAsia="Times New Roman" w:hAnsi="Times New Roman" w:cs="Times New Roman"/>
          <w:sz w:val="20"/>
          <w:szCs w:val="20"/>
          <w:lang w:eastAsia="ru-RU"/>
        </w:rPr>
      </w:pPr>
      <w:r w:rsidRPr="005B7AAC">
        <w:rPr>
          <w:rFonts w:ascii="Times New Roman" w:eastAsia="Times New Roman" w:hAnsi="Times New Roman" w:cs="Times New Roman"/>
          <w:sz w:val="20"/>
          <w:szCs w:val="20"/>
          <w:lang w:eastAsia="ru-RU"/>
        </w:rPr>
        <w:t xml:space="preserve">      1.4.Сведения об оценщике эмитента                                                                                                             12</w:t>
      </w:r>
    </w:p>
    <w:p w:rsidR="005B7AAC" w:rsidRPr="005B7AAC" w:rsidRDefault="005B7AAC" w:rsidP="005B7AAC">
      <w:pPr>
        <w:autoSpaceDE w:val="0"/>
        <w:autoSpaceDN w:val="0"/>
        <w:adjustRightInd w:val="0"/>
        <w:spacing w:after="40" w:line="240" w:lineRule="auto"/>
        <w:rPr>
          <w:rFonts w:ascii="Times New Roman" w:eastAsia="Times New Roman" w:hAnsi="Times New Roman" w:cs="Times New Roman"/>
          <w:sz w:val="20"/>
          <w:szCs w:val="20"/>
          <w:lang w:eastAsia="ru-RU"/>
        </w:rPr>
      </w:pPr>
      <w:r w:rsidRPr="005B7AAC">
        <w:rPr>
          <w:rFonts w:ascii="Times New Roman" w:eastAsia="Times New Roman" w:hAnsi="Times New Roman" w:cs="Times New Roman"/>
          <w:sz w:val="20"/>
          <w:szCs w:val="20"/>
          <w:lang w:eastAsia="ru-RU"/>
        </w:rPr>
        <w:t xml:space="preserve">      1.5.Сведения о консультантах эмитента                                                                                                       12</w:t>
      </w:r>
    </w:p>
    <w:p w:rsidR="005B7AAC" w:rsidRPr="005B7AAC" w:rsidRDefault="005B7AAC" w:rsidP="005B7AAC">
      <w:pPr>
        <w:autoSpaceDE w:val="0"/>
        <w:autoSpaceDN w:val="0"/>
        <w:adjustRightInd w:val="0"/>
        <w:spacing w:after="40" w:line="240" w:lineRule="auto"/>
        <w:rPr>
          <w:rFonts w:ascii="Times New Roman" w:eastAsia="Times New Roman" w:hAnsi="Times New Roman" w:cs="Times New Roman"/>
          <w:sz w:val="20"/>
          <w:szCs w:val="20"/>
          <w:lang w:eastAsia="ru-RU"/>
        </w:rPr>
      </w:pPr>
      <w:r w:rsidRPr="005B7AAC">
        <w:rPr>
          <w:rFonts w:ascii="Times New Roman" w:eastAsia="Times New Roman" w:hAnsi="Times New Roman" w:cs="Times New Roman"/>
          <w:sz w:val="20"/>
          <w:szCs w:val="20"/>
          <w:lang w:eastAsia="ru-RU"/>
        </w:rPr>
        <w:t xml:space="preserve">      1.6.Сведения об иных лицах, подписавших ежеквартальный отчет                                                          12</w:t>
      </w:r>
    </w:p>
    <w:p w:rsidR="005B7AAC" w:rsidRPr="005B7AAC" w:rsidRDefault="005B7AAC" w:rsidP="005B7AAC">
      <w:pPr>
        <w:autoSpaceDE w:val="0"/>
        <w:autoSpaceDN w:val="0"/>
        <w:adjustRightInd w:val="0"/>
        <w:spacing w:after="40" w:line="240" w:lineRule="auto"/>
        <w:rPr>
          <w:rFonts w:ascii="Times New Roman" w:eastAsia="Times New Roman" w:hAnsi="Times New Roman" w:cs="Times New Roman"/>
          <w:sz w:val="20"/>
          <w:szCs w:val="20"/>
          <w:lang w:eastAsia="ru-RU"/>
        </w:rPr>
      </w:pPr>
      <w:r w:rsidRPr="005B7AAC">
        <w:rPr>
          <w:rFonts w:ascii="Times New Roman" w:eastAsia="Times New Roman" w:hAnsi="Times New Roman" w:cs="Times New Roman"/>
          <w:sz w:val="20"/>
          <w:szCs w:val="20"/>
          <w:lang w:val="en-US" w:eastAsia="ru-RU"/>
        </w:rPr>
        <w:t>II</w:t>
      </w:r>
      <w:r w:rsidRPr="005B7AAC">
        <w:rPr>
          <w:rFonts w:ascii="Times New Roman" w:eastAsia="Times New Roman" w:hAnsi="Times New Roman" w:cs="Times New Roman"/>
          <w:sz w:val="20"/>
          <w:szCs w:val="20"/>
          <w:lang w:eastAsia="ru-RU"/>
        </w:rPr>
        <w:t>. Основная информация о финансово-экономическом состоянии эмитента                                                12</w:t>
      </w:r>
    </w:p>
    <w:p w:rsidR="005B7AAC" w:rsidRPr="005B7AAC" w:rsidRDefault="005B7AAC" w:rsidP="005B7AAC">
      <w:pPr>
        <w:autoSpaceDE w:val="0"/>
        <w:autoSpaceDN w:val="0"/>
        <w:adjustRightInd w:val="0"/>
        <w:spacing w:after="40" w:line="240" w:lineRule="auto"/>
        <w:rPr>
          <w:rFonts w:ascii="Times New Roman" w:eastAsia="Times New Roman" w:hAnsi="Times New Roman" w:cs="Times New Roman"/>
          <w:sz w:val="20"/>
          <w:szCs w:val="20"/>
          <w:lang w:eastAsia="ru-RU"/>
        </w:rPr>
      </w:pPr>
      <w:r w:rsidRPr="005B7AAC">
        <w:rPr>
          <w:rFonts w:ascii="Times New Roman" w:eastAsia="Times New Roman" w:hAnsi="Times New Roman" w:cs="Times New Roman"/>
          <w:sz w:val="20"/>
          <w:szCs w:val="20"/>
          <w:lang w:eastAsia="ru-RU"/>
        </w:rPr>
        <w:t xml:space="preserve">      2.1.Показатели финансово-экономической деятельности эмитента                                                          12</w:t>
      </w:r>
    </w:p>
    <w:p w:rsidR="005B7AAC" w:rsidRPr="005B7AAC" w:rsidRDefault="005B7AAC" w:rsidP="005B7AAC">
      <w:pPr>
        <w:autoSpaceDE w:val="0"/>
        <w:autoSpaceDN w:val="0"/>
        <w:adjustRightInd w:val="0"/>
        <w:spacing w:after="40" w:line="240" w:lineRule="auto"/>
        <w:rPr>
          <w:rFonts w:ascii="Times New Roman" w:eastAsia="Times New Roman" w:hAnsi="Times New Roman" w:cs="Times New Roman"/>
          <w:sz w:val="20"/>
          <w:szCs w:val="20"/>
          <w:lang w:eastAsia="ru-RU"/>
        </w:rPr>
      </w:pPr>
      <w:r w:rsidRPr="005B7AAC">
        <w:rPr>
          <w:rFonts w:ascii="Times New Roman" w:eastAsia="Times New Roman" w:hAnsi="Times New Roman" w:cs="Times New Roman"/>
          <w:sz w:val="20"/>
          <w:szCs w:val="20"/>
          <w:lang w:eastAsia="ru-RU"/>
        </w:rPr>
        <w:t xml:space="preserve">      2.2.Рыночная капитализация эмитента                                                                                                         13</w:t>
      </w:r>
    </w:p>
    <w:p w:rsidR="005B7AAC" w:rsidRPr="005B7AAC" w:rsidRDefault="005B7AAC" w:rsidP="005B7AAC">
      <w:pPr>
        <w:autoSpaceDE w:val="0"/>
        <w:autoSpaceDN w:val="0"/>
        <w:adjustRightInd w:val="0"/>
        <w:spacing w:after="40" w:line="240" w:lineRule="auto"/>
        <w:rPr>
          <w:rFonts w:ascii="Times New Roman" w:eastAsia="Times New Roman" w:hAnsi="Times New Roman" w:cs="Times New Roman"/>
          <w:sz w:val="20"/>
          <w:szCs w:val="20"/>
          <w:lang w:eastAsia="ru-RU"/>
        </w:rPr>
      </w:pPr>
      <w:r w:rsidRPr="005B7AAC">
        <w:rPr>
          <w:rFonts w:ascii="Times New Roman" w:eastAsia="Times New Roman" w:hAnsi="Times New Roman" w:cs="Times New Roman"/>
          <w:sz w:val="20"/>
          <w:szCs w:val="20"/>
          <w:lang w:eastAsia="ru-RU"/>
        </w:rPr>
        <w:t xml:space="preserve">      2.3.Обязательства эмитента                                                                                                                            13</w:t>
      </w:r>
    </w:p>
    <w:p w:rsidR="005B7AAC" w:rsidRPr="005B7AAC" w:rsidRDefault="005B7AAC" w:rsidP="005B7AAC">
      <w:pPr>
        <w:autoSpaceDE w:val="0"/>
        <w:autoSpaceDN w:val="0"/>
        <w:adjustRightInd w:val="0"/>
        <w:spacing w:after="40" w:line="240" w:lineRule="auto"/>
        <w:rPr>
          <w:rFonts w:ascii="Times New Roman" w:eastAsia="Times New Roman" w:hAnsi="Times New Roman" w:cs="Times New Roman"/>
          <w:sz w:val="20"/>
          <w:szCs w:val="20"/>
          <w:lang w:eastAsia="ru-RU"/>
        </w:rPr>
      </w:pPr>
      <w:r w:rsidRPr="005B7AAC">
        <w:rPr>
          <w:rFonts w:ascii="Times New Roman" w:eastAsia="Times New Roman" w:hAnsi="Times New Roman" w:cs="Times New Roman"/>
          <w:sz w:val="20"/>
          <w:szCs w:val="20"/>
          <w:lang w:eastAsia="ru-RU"/>
        </w:rPr>
        <w:t xml:space="preserve">      2.3.1.Кредиторская задолженность                                                                                                                13</w:t>
      </w:r>
    </w:p>
    <w:p w:rsidR="005B7AAC" w:rsidRPr="005B7AAC" w:rsidRDefault="005B7AAC" w:rsidP="005B7AAC">
      <w:pPr>
        <w:autoSpaceDE w:val="0"/>
        <w:autoSpaceDN w:val="0"/>
        <w:adjustRightInd w:val="0"/>
        <w:spacing w:after="40" w:line="240" w:lineRule="auto"/>
        <w:rPr>
          <w:rFonts w:ascii="Times New Roman" w:eastAsia="Times New Roman" w:hAnsi="Times New Roman" w:cs="Times New Roman"/>
          <w:sz w:val="20"/>
          <w:szCs w:val="20"/>
          <w:lang w:eastAsia="ru-RU"/>
        </w:rPr>
      </w:pPr>
      <w:r w:rsidRPr="005B7AAC">
        <w:rPr>
          <w:rFonts w:ascii="Times New Roman" w:eastAsia="Times New Roman" w:hAnsi="Times New Roman" w:cs="Times New Roman"/>
          <w:sz w:val="20"/>
          <w:szCs w:val="20"/>
          <w:lang w:eastAsia="ru-RU"/>
        </w:rPr>
        <w:t xml:space="preserve">      2.3.2.Кредитная история эмитента                                                                                                                 14</w:t>
      </w:r>
    </w:p>
    <w:p w:rsidR="005B7AAC" w:rsidRPr="005B7AAC" w:rsidRDefault="005B7AAC" w:rsidP="005B7AAC">
      <w:pPr>
        <w:autoSpaceDE w:val="0"/>
        <w:autoSpaceDN w:val="0"/>
        <w:adjustRightInd w:val="0"/>
        <w:spacing w:after="40" w:line="240" w:lineRule="auto"/>
        <w:rPr>
          <w:rFonts w:ascii="Times New Roman" w:eastAsia="Times New Roman" w:hAnsi="Times New Roman" w:cs="Times New Roman"/>
          <w:sz w:val="20"/>
          <w:szCs w:val="20"/>
          <w:lang w:eastAsia="ru-RU"/>
        </w:rPr>
      </w:pPr>
      <w:r w:rsidRPr="005B7AAC">
        <w:rPr>
          <w:rFonts w:ascii="Times New Roman" w:eastAsia="Times New Roman" w:hAnsi="Times New Roman" w:cs="Times New Roman"/>
          <w:sz w:val="20"/>
          <w:szCs w:val="20"/>
          <w:lang w:eastAsia="ru-RU"/>
        </w:rPr>
        <w:t xml:space="preserve">      2.3.3.Обязательства эмитента из обеспечения, предоставленного третьими лицами                              14</w:t>
      </w:r>
    </w:p>
    <w:p w:rsidR="005B7AAC" w:rsidRPr="005B7AAC" w:rsidRDefault="005B7AAC" w:rsidP="005B7AAC">
      <w:pPr>
        <w:autoSpaceDE w:val="0"/>
        <w:autoSpaceDN w:val="0"/>
        <w:adjustRightInd w:val="0"/>
        <w:spacing w:after="40" w:line="240" w:lineRule="auto"/>
        <w:rPr>
          <w:rFonts w:ascii="Times New Roman" w:eastAsia="Times New Roman" w:hAnsi="Times New Roman" w:cs="Times New Roman"/>
          <w:sz w:val="20"/>
          <w:szCs w:val="20"/>
          <w:lang w:eastAsia="ru-RU"/>
        </w:rPr>
      </w:pPr>
      <w:r w:rsidRPr="005B7AAC">
        <w:rPr>
          <w:rFonts w:ascii="Times New Roman" w:eastAsia="Times New Roman" w:hAnsi="Times New Roman" w:cs="Times New Roman"/>
          <w:sz w:val="20"/>
          <w:szCs w:val="20"/>
          <w:lang w:eastAsia="ru-RU"/>
        </w:rPr>
        <w:t xml:space="preserve">      2.3.4.Прочие обязательства эмитента                                                                                                            14</w:t>
      </w:r>
    </w:p>
    <w:p w:rsidR="005B7AAC" w:rsidRPr="005B7AAC" w:rsidRDefault="005B7AAC" w:rsidP="005B7AAC">
      <w:pPr>
        <w:autoSpaceDE w:val="0"/>
        <w:autoSpaceDN w:val="0"/>
        <w:adjustRightInd w:val="0"/>
        <w:spacing w:after="40" w:line="240" w:lineRule="auto"/>
        <w:rPr>
          <w:rFonts w:ascii="Times New Roman" w:eastAsia="Times New Roman" w:hAnsi="Times New Roman" w:cs="Times New Roman"/>
          <w:sz w:val="20"/>
          <w:szCs w:val="20"/>
          <w:lang w:eastAsia="ru-RU"/>
        </w:rPr>
      </w:pPr>
      <w:r w:rsidRPr="005B7AAC">
        <w:rPr>
          <w:rFonts w:ascii="Times New Roman" w:eastAsia="Times New Roman" w:hAnsi="Times New Roman" w:cs="Times New Roman"/>
          <w:sz w:val="20"/>
          <w:szCs w:val="20"/>
          <w:lang w:eastAsia="ru-RU"/>
        </w:rPr>
        <w:t xml:space="preserve">      2.4.Цели эмиссии и направления использования средств, полученных в результате размещения        15</w:t>
      </w:r>
    </w:p>
    <w:p w:rsidR="005B7AAC" w:rsidRPr="005B7AAC" w:rsidRDefault="005B7AAC" w:rsidP="005B7AAC">
      <w:pPr>
        <w:autoSpaceDE w:val="0"/>
        <w:autoSpaceDN w:val="0"/>
        <w:adjustRightInd w:val="0"/>
        <w:spacing w:after="40" w:line="240" w:lineRule="auto"/>
        <w:rPr>
          <w:rFonts w:ascii="Times New Roman" w:eastAsia="Times New Roman" w:hAnsi="Times New Roman" w:cs="Times New Roman"/>
          <w:sz w:val="20"/>
          <w:szCs w:val="20"/>
          <w:lang w:eastAsia="ru-RU"/>
        </w:rPr>
      </w:pPr>
      <w:r w:rsidRPr="005B7AAC">
        <w:rPr>
          <w:rFonts w:ascii="Times New Roman" w:eastAsia="Times New Roman" w:hAnsi="Times New Roman" w:cs="Times New Roman"/>
          <w:sz w:val="20"/>
          <w:szCs w:val="20"/>
          <w:lang w:eastAsia="ru-RU"/>
        </w:rPr>
        <w:t xml:space="preserve">            эмиссионных ценных бумаг</w:t>
      </w:r>
    </w:p>
    <w:p w:rsidR="005B7AAC" w:rsidRPr="005B7AAC" w:rsidRDefault="005B7AAC" w:rsidP="005B7AAC">
      <w:pPr>
        <w:autoSpaceDE w:val="0"/>
        <w:autoSpaceDN w:val="0"/>
        <w:adjustRightInd w:val="0"/>
        <w:spacing w:after="40" w:line="240" w:lineRule="auto"/>
        <w:rPr>
          <w:rFonts w:ascii="Times New Roman" w:eastAsia="Times New Roman" w:hAnsi="Times New Roman" w:cs="Times New Roman"/>
          <w:sz w:val="20"/>
          <w:szCs w:val="20"/>
          <w:lang w:eastAsia="ru-RU"/>
        </w:rPr>
      </w:pPr>
      <w:r w:rsidRPr="005B7AAC">
        <w:rPr>
          <w:rFonts w:ascii="Times New Roman" w:eastAsia="Times New Roman" w:hAnsi="Times New Roman" w:cs="Times New Roman"/>
          <w:sz w:val="20"/>
          <w:szCs w:val="20"/>
          <w:lang w:eastAsia="ru-RU"/>
        </w:rPr>
        <w:t xml:space="preserve">      2.5.Риски связанные с приобретением размещаемых (размещенных) эмиссионных ценных бумаг      15</w:t>
      </w:r>
    </w:p>
    <w:p w:rsidR="005B7AAC" w:rsidRPr="005B7AAC" w:rsidRDefault="005B7AAC" w:rsidP="005B7AAC">
      <w:pPr>
        <w:autoSpaceDE w:val="0"/>
        <w:autoSpaceDN w:val="0"/>
        <w:adjustRightInd w:val="0"/>
        <w:spacing w:after="40" w:line="240" w:lineRule="auto"/>
        <w:rPr>
          <w:rFonts w:ascii="Times New Roman" w:eastAsia="Times New Roman" w:hAnsi="Times New Roman" w:cs="Times New Roman"/>
          <w:sz w:val="20"/>
          <w:szCs w:val="20"/>
          <w:lang w:eastAsia="ru-RU"/>
        </w:rPr>
      </w:pPr>
      <w:r w:rsidRPr="005B7AAC">
        <w:rPr>
          <w:rFonts w:ascii="Times New Roman" w:eastAsia="Times New Roman" w:hAnsi="Times New Roman" w:cs="Times New Roman"/>
          <w:sz w:val="20"/>
          <w:szCs w:val="20"/>
          <w:lang w:eastAsia="ru-RU"/>
        </w:rPr>
        <w:t xml:space="preserve">      2.5.1.Отраслевые риски                                                                                                                                   15</w:t>
      </w:r>
    </w:p>
    <w:p w:rsidR="005B7AAC" w:rsidRPr="005B7AAC" w:rsidRDefault="005B7AAC" w:rsidP="005B7AAC">
      <w:pPr>
        <w:autoSpaceDE w:val="0"/>
        <w:autoSpaceDN w:val="0"/>
        <w:adjustRightInd w:val="0"/>
        <w:spacing w:after="40" w:line="240" w:lineRule="auto"/>
        <w:rPr>
          <w:rFonts w:ascii="Times New Roman" w:eastAsia="Times New Roman" w:hAnsi="Times New Roman" w:cs="Times New Roman"/>
          <w:sz w:val="20"/>
          <w:szCs w:val="20"/>
          <w:lang w:eastAsia="ru-RU"/>
        </w:rPr>
      </w:pPr>
      <w:r w:rsidRPr="005B7AAC">
        <w:rPr>
          <w:rFonts w:ascii="Times New Roman" w:eastAsia="Times New Roman" w:hAnsi="Times New Roman" w:cs="Times New Roman"/>
          <w:sz w:val="20"/>
          <w:szCs w:val="20"/>
          <w:lang w:eastAsia="ru-RU"/>
        </w:rPr>
        <w:t xml:space="preserve">      2.5.2.Страновые и региональные риски                                                                                                        15</w:t>
      </w:r>
    </w:p>
    <w:p w:rsidR="005B7AAC" w:rsidRPr="005B7AAC" w:rsidRDefault="005B7AAC" w:rsidP="005B7AAC">
      <w:pPr>
        <w:autoSpaceDE w:val="0"/>
        <w:autoSpaceDN w:val="0"/>
        <w:adjustRightInd w:val="0"/>
        <w:spacing w:after="40" w:line="240" w:lineRule="auto"/>
        <w:rPr>
          <w:rFonts w:ascii="Times New Roman" w:eastAsia="Times New Roman" w:hAnsi="Times New Roman" w:cs="Times New Roman"/>
          <w:sz w:val="20"/>
          <w:szCs w:val="20"/>
          <w:lang w:eastAsia="ru-RU"/>
        </w:rPr>
      </w:pPr>
      <w:r w:rsidRPr="005B7AAC">
        <w:rPr>
          <w:rFonts w:ascii="Times New Roman" w:eastAsia="Times New Roman" w:hAnsi="Times New Roman" w:cs="Times New Roman"/>
          <w:sz w:val="20"/>
          <w:szCs w:val="20"/>
          <w:lang w:eastAsia="ru-RU"/>
        </w:rPr>
        <w:t xml:space="preserve">      2.5.3.Финансовые риски                                                                                                                                 16</w:t>
      </w:r>
    </w:p>
    <w:p w:rsidR="005B7AAC" w:rsidRPr="005B7AAC" w:rsidRDefault="005B7AAC" w:rsidP="005B7AAC">
      <w:pPr>
        <w:autoSpaceDE w:val="0"/>
        <w:autoSpaceDN w:val="0"/>
        <w:adjustRightInd w:val="0"/>
        <w:spacing w:after="40" w:line="240" w:lineRule="auto"/>
        <w:rPr>
          <w:rFonts w:ascii="Times New Roman" w:eastAsia="Times New Roman" w:hAnsi="Times New Roman" w:cs="Times New Roman"/>
          <w:sz w:val="20"/>
          <w:szCs w:val="20"/>
          <w:lang w:eastAsia="ru-RU"/>
        </w:rPr>
      </w:pPr>
      <w:r w:rsidRPr="005B7AAC">
        <w:rPr>
          <w:rFonts w:ascii="Times New Roman" w:eastAsia="Times New Roman" w:hAnsi="Times New Roman" w:cs="Times New Roman"/>
          <w:sz w:val="20"/>
          <w:szCs w:val="20"/>
          <w:lang w:eastAsia="ru-RU"/>
        </w:rPr>
        <w:t xml:space="preserve">      2.5.4.Правовые риски                                                                                                                                      16</w:t>
      </w:r>
    </w:p>
    <w:p w:rsidR="005B7AAC" w:rsidRPr="005B7AAC" w:rsidRDefault="005B7AAC" w:rsidP="005B7AAC">
      <w:pPr>
        <w:autoSpaceDE w:val="0"/>
        <w:autoSpaceDN w:val="0"/>
        <w:adjustRightInd w:val="0"/>
        <w:spacing w:after="40" w:line="240" w:lineRule="auto"/>
        <w:rPr>
          <w:rFonts w:ascii="Times New Roman" w:eastAsia="Times New Roman" w:hAnsi="Times New Roman" w:cs="Times New Roman"/>
          <w:sz w:val="20"/>
          <w:szCs w:val="20"/>
          <w:lang w:eastAsia="ru-RU"/>
        </w:rPr>
      </w:pPr>
      <w:r w:rsidRPr="005B7AAC">
        <w:rPr>
          <w:rFonts w:ascii="Times New Roman" w:eastAsia="Times New Roman" w:hAnsi="Times New Roman" w:cs="Times New Roman"/>
          <w:sz w:val="20"/>
          <w:szCs w:val="20"/>
          <w:lang w:eastAsia="ru-RU"/>
        </w:rPr>
        <w:t xml:space="preserve">      2.5.5.Риски, связанные с деятельностью эмитента                                                                                      17</w:t>
      </w:r>
    </w:p>
    <w:p w:rsidR="005B7AAC" w:rsidRPr="005B7AAC" w:rsidRDefault="005B7AAC" w:rsidP="005B7AAC">
      <w:pPr>
        <w:autoSpaceDE w:val="0"/>
        <w:autoSpaceDN w:val="0"/>
        <w:adjustRightInd w:val="0"/>
        <w:spacing w:after="40" w:line="240" w:lineRule="auto"/>
        <w:rPr>
          <w:rFonts w:ascii="Times New Roman" w:eastAsia="Times New Roman" w:hAnsi="Times New Roman" w:cs="Times New Roman"/>
          <w:sz w:val="20"/>
          <w:szCs w:val="20"/>
          <w:lang w:eastAsia="ru-RU"/>
        </w:rPr>
      </w:pPr>
      <w:r w:rsidRPr="005B7AAC">
        <w:rPr>
          <w:rFonts w:ascii="Times New Roman" w:eastAsia="Times New Roman" w:hAnsi="Times New Roman" w:cs="Times New Roman"/>
          <w:sz w:val="20"/>
          <w:szCs w:val="20"/>
          <w:lang w:val="en-US" w:eastAsia="ru-RU"/>
        </w:rPr>
        <w:t>III</w:t>
      </w:r>
      <w:r w:rsidRPr="005B7AAC">
        <w:rPr>
          <w:rFonts w:ascii="Times New Roman" w:eastAsia="Times New Roman" w:hAnsi="Times New Roman" w:cs="Times New Roman"/>
          <w:sz w:val="20"/>
          <w:szCs w:val="20"/>
          <w:lang w:eastAsia="ru-RU"/>
        </w:rPr>
        <w:t xml:space="preserve">.Подробная информация об эмитенте  </w:t>
      </w:r>
      <w:r w:rsidRPr="005B7AAC">
        <w:rPr>
          <w:rFonts w:ascii="Times New Roman" w:eastAsia="Times New Roman" w:hAnsi="Times New Roman" w:cs="Times New Roman"/>
          <w:sz w:val="20"/>
          <w:szCs w:val="20"/>
          <w:lang w:eastAsia="ru-RU"/>
        </w:rPr>
        <w:tab/>
      </w:r>
      <w:r w:rsidRPr="005B7AAC">
        <w:rPr>
          <w:rFonts w:ascii="Times New Roman" w:eastAsia="Times New Roman" w:hAnsi="Times New Roman" w:cs="Times New Roman"/>
          <w:sz w:val="20"/>
          <w:szCs w:val="20"/>
          <w:lang w:eastAsia="ru-RU"/>
        </w:rPr>
        <w:tab/>
      </w:r>
      <w:r w:rsidRPr="005B7AAC">
        <w:rPr>
          <w:rFonts w:ascii="Times New Roman" w:eastAsia="Times New Roman" w:hAnsi="Times New Roman" w:cs="Times New Roman"/>
          <w:sz w:val="20"/>
          <w:szCs w:val="20"/>
          <w:lang w:eastAsia="ru-RU"/>
        </w:rPr>
        <w:tab/>
      </w:r>
      <w:r w:rsidRPr="005B7AAC">
        <w:rPr>
          <w:rFonts w:ascii="Times New Roman" w:eastAsia="Times New Roman" w:hAnsi="Times New Roman" w:cs="Times New Roman"/>
          <w:sz w:val="20"/>
          <w:szCs w:val="20"/>
          <w:lang w:eastAsia="ru-RU"/>
        </w:rPr>
        <w:tab/>
      </w:r>
      <w:r w:rsidRPr="005B7AAC">
        <w:rPr>
          <w:rFonts w:ascii="Times New Roman" w:eastAsia="Times New Roman" w:hAnsi="Times New Roman" w:cs="Times New Roman"/>
          <w:sz w:val="20"/>
          <w:szCs w:val="20"/>
          <w:lang w:eastAsia="ru-RU"/>
        </w:rPr>
        <w:tab/>
      </w:r>
      <w:r w:rsidRPr="005B7AAC">
        <w:rPr>
          <w:rFonts w:ascii="Times New Roman" w:eastAsia="Times New Roman" w:hAnsi="Times New Roman" w:cs="Times New Roman"/>
          <w:sz w:val="20"/>
          <w:szCs w:val="20"/>
          <w:lang w:eastAsia="ru-RU"/>
        </w:rPr>
        <w:tab/>
      </w:r>
      <w:r w:rsidRPr="005B7AAC">
        <w:rPr>
          <w:rFonts w:ascii="Times New Roman" w:eastAsia="Times New Roman" w:hAnsi="Times New Roman" w:cs="Times New Roman"/>
          <w:sz w:val="20"/>
          <w:szCs w:val="20"/>
          <w:lang w:eastAsia="ru-RU"/>
        </w:rPr>
        <w:tab/>
        <w:t xml:space="preserve">                   17</w:t>
      </w:r>
    </w:p>
    <w:p w:rsidR="005B7AAC" w:rsidRPr="005B7AAC" w:rsidRDefault="005B7AAC" w:rsidP="005B7AAC">
      <w:pPr>
        <w:autoSpaceDE w:val="0"/>
        <w:autoSpaceDN w:val="0"/>
        <w:adjustRightInd w:val="0"/>
        <w:spacing w:after="40" w:line="240" w:lineRule="auto"/>
        <w:ind w:right="-1"/>
        <w:rPr>
          <w:rFonts w:ascii="Times New Roman" w:eastAsia="Times New Roman" w:hAnsi="Times New Roman" w:cs="Times New Roman"/>
          <w:sz w:val="20"/>
          <w:szCs w:val="20"/>
          <w:lang w:eastAsia="ru-RU"/>
        </w:rPr>
      </w:pPr>
      <w:r w:rsidRPr="005B7AAC">
        <w:rPr>
          <w:rFonts w:ascii="Times New Roman" w:eastAsia="Times New Roman" w:hAnsi="Times New Roman" w:cs="Times New Roman"/>
          <w:sz w:val="20"/>
          <w:szCs w:val="20"/>
          <w:lang w:eastAsia="ru-RU"/>
        </w:rPr>
        <w:t xml:space="preserve">      3.1.История создания и развитие эмитента                                                                                                  17</w:t>
      </w:r>
    </w:p>
    <w:p w:rsidR="005B7AAC" w:rsidRPr="005B7AAC" w:rsidRDefault="005B7AAC" w:rsidP="005B7AAC">
      <w:pPr>
        <w:autoSpaceDE w:val="0"/>
        <w:autoSpaceDN w:val="0"/>
        <w:adjustRightInd w:val="0"/>
        <w:spacing w:after="40" w:line="240" w:lineRule="auto"/>
        <w:rPr>
          <w:rFonts w:ascii="Times New Roman" w:eastAsia="Times New Roman" w:hAnsi="Times New Roman" w:cs="Times New Roman"/>
          <w:sz w:val="20"/>
          <w:szCs w:val="20"/>
          <w:lang w:eastAsia="ru-RU"/>
        </w:rPr>
      </w:pPr>
      <w:r w:rsidRPr="005B7AAC">
        <w:rPr>
          <w:rFonts w:ascii="Times New Roman" w:eastAsia="Times New Roman" w:hAnsi="Times New Roman" w:cs="Times New Roman"/>
          <w:sz w:val="20"/>
          <w:szCs w:val="20"/>
          <w:lang w:eastAsia="ru-RU"/>
        </w:rPr>
        <w:t xml:space="preserve">      3.1.1.Данные о фирменном наименовании эмитента                                                                                   17</w:t>
      </w:r>
    </w:p>
    <w:p w:rsidR="005B7AAC" w:rsidRPr="005B7AAC" w:rsidRDefault="005B7AAC" w:rsidP="005B7AAC">
      <w:pPr>
        <w:autoSpaceDE w:val="0"/>
        <w:autoSpaceDN w:val="0"/>
        <w:adjustRightInd w:val="0"/>
        <w:spacing w:after="40" w:line="240" w:lineRule="auto"/>
        <w:rPr>
          <w:rFonts w:ascii="Times New Roman" w:eastAsia="Times New Roman" w:hAnsi="Times New Roman" w:cs="Times New Roman"/>
          <w:sz w:val="20"/>
          <w:szCs w:val="20"/>
          <w:lang w:eastAsia="ru-RU"/>
        </w:rPr>
      </w:pPr>
      <w:r w:rsidRPr="005B7AAC">
        <w:rPr>
          <w:rFonts w:ascii="Times New Roman" w:eastAsia="Times New Roman" w:hAnsi="Times New Roman" w:cs="Times New Roman"/>
          <w:sz w:val="20"/>
          <w:szCs w:val="20"/>
          <w:lang w:eastAsia="ru-RU"/>
        </w:rPr>
        <w:t xml:space="preserve">      3.1.2.Сведения о государственной регистрации эмитента                                                                          18</w:t>
      </w:r>
    </w:p>
    <w:p w:rsidR="005B7AAC" w:rsidRPr="005B7AAC" w:rsidRDefault="005B7AAC" w:rsidP="005B7AAC">
      <w:pPr>
        <w:autoSpaceDE w:val="0"/>
        <w:autoSpaceDN w:val="0"/>
        <w:adjustRightInd w:val="0"/>
        <w:spacing w:after="40" w:line="240" w:lineRule="auto"/>
        <w:rPr>
          <w:rFonts w:ascii="Times New Roman" w:eastAsia="Times New Roman" w:hAnsi="Times New Roman" w:cs="Times New Roman"/>
          <w:sz w:val="20"/>
          <w:szCs w:val="20"/>
          <w:lang w:eastAsia="ru-RU"/>
        </w:rPr>
      </w:pPr>
      <w:r w:rsidRPr="005B7AAC">
        <w:rPr>
          <w:rFonts w:ascii="Times New Roman" w:eastAsia="Times New Roman" w:hAnsi="Times New Roman" w:cs="Times New Roman"/>
          <w:sz w:val="20"/>
          <w:szCs w:val="20"/>
          <w:lang w:eastAsia="ru-RU"/>
        </w:rPr>
        <w:t xml:space="preserve">      3.1.3.Сведения о создании и развитии эмитента                                                                                          18</w:t>
      </w:r>
    </w:p>
    <w:p w:rsidR="005B7AAC" w:rsidRPr="005B7AAC" w:rsidRDefault="005B7AAC" w:rsidP="005B7AAC">
      <w:pPr>
        <w:autoSpaceDE w:val="0"/>
        <w:autoSpaceDN w:val="0"/>
        <w:adjustRightInd w:val="0"/>
        <w:spacing w:after="40" w:line="240" w:lineRule="auto"/>
        <w:rPr>
          <w:rFonts w:ascii="Times New Roman" w:eastAsia="Times New Roman" w:hAnsi="Times New Roman" w:cs="Times New Roman"/>
          <w:sz w:val="20"/>
          <w:szCs w:val="20"/>
          <w:lang w:eastAsia="ru-RU"/>
        </w:rPr>
      </w:pPr>
      <w:r w:rsidRPr="005B7AAC">
        <w:rPr>
          <w:rFonts w:ascii="Times New Roman" w:eastAsia="Times New Roman" w:hAnsi="Times New Roman" w:cs="Times New Roman"/>
          <w:sz w:val="20"/>
          <w:szCs w:val="20"/>
          <w:lang w:eastAsia="ru-RU"/>
        </w:rPr>
        <w:t xml:space="preserve">      3.1.4.Контактная информация                                                                                                                        18      3.1.5.Идентификационный номер налогоплательщика                                                                                     19</w:t>
      </w:r>
    </w:p>
    <w:p w:rsidR="005B7AAC" w:rsidRPr="005B7AAC" w:rsidRDefault="005B7AAC" w:rsidP="005B7AAC">
      <w:pPr>
        <w:autoSpaceDE w:val="0"/>
        <w:autoSpaceDN w:val="0"/>
        <w:adjustRightInd w:val="0"/>
        <w:spacing w:after="40" w:line="240" w:lineRule="auto"/>
        <w:rPr>
          <w:rFonts w:ascii="Times New Roman" w:eastAsia="Times New Roman" w:hAnsi="Times New Roman" w:cs="Times New Roman"/>
          <w:sz w:val="20"/>
          <w:szCs w:val="20"/>
          <w:lang w:eastAsia="ru-RU"/>
        </w:rPr>
      </w:pPr>
      <w:r w:rsidRPr="005B7AAC">
        <w:rPr>
          <w:rFonts w:ascii="Times New Roman" w:eastAsia="Times New Roman" w:hAnsi="Times New Roman" w:cs="Times New Roman"/>
          <w:sz w:val="20"/>
          <w:szCs w:val="20"/>
          <w:lang w:eastAsia="ru-RU"/>
        </w:rPr>
        <w:t xml:space="preserve">      3.1.6.Филиалы и представительства эмитента                                                                                             19</w:t>
      </w:r>
    </w:p>
    <w:p w:rsidR="005B7AAC" w:rsidRPr="005B7AAC" w:rsidRDefault="005B7AAC" w:rsidP="005B7AAC">
      <w:pPr>
        <w:autoSpaceDE w:val="0"/>
        <w:autoSpaceDN w:val="0"/>
        <w:adjustRightInd w:val="0"/>
        <w:spacing w:after="40" w:line="240" w:lineRule="auto"/>
        <w:rPr>
          <w:rFonts w:ascii="Times New Roman" w:eastAsia="Times New Roman" w:hAnsi="Times New Roman" w:cs="Times New Roman"/>
          <w:sz w:val="20"/>
          <w:szCs w:val="20"/>
          <w:lang w:eastAsia="ru-RU"/>
        </w:rPr>
      </w:pPr>
      <w:r w:rsidRPr="005B7AAC">
        <w:rPr>
          <w:rFonts w:ascii="Times New Roman" w:eastAsia="Times New Roman" w:hAnsi="Times New Roman" w:cs="Times New Roman"/>
          <w:sz w:val="20"/>
          <w:szCs w:val="20"/>
          <w:lang w:eastAsia="ru-RU"/>
        </w:rPr>
        <w:t xml:space="preserve">      3.2.Основная хозяйственная деятельность эмитента                                                                                   19</w:t>
      </w:r>
    </w:p>
    <w:p w:rsidR="005B7AAC" w:rsidRPr="005B7AAC" w:rsidRDefault="005B7AAC" w:rsidP="005B7AAC">
      <w:pPr>
        <w:autoSpaceDE w:val="0"/>
        <w:autoSpaceDN w:val="0"/>
        <w:adjustRightInd w:val="0"/>
        <w:spacing w:after="40" w:line="240" w:lineRule="auto"/>
        <w:rPr>
          <w:rFonts w:ascii="Times New Roman" w:eastAsia="Times New Roman" w:hAnsi="Times New Roman" w:cs="Times New Roman"/>
          <w:sz w:val="20"/>
          <w:szCs w:val="20"/>
          <w:lang w:eastAsia="ru-RU"/>
        </w:rPr>
      </w:pPr>
      <w:r w:rsidRPr="005B7AAC">
        <w:rPr>
          <w:rFonts w:ascii="Times New Roman" w:eastAsia="Times New Roman" w:hAnsi="Times New Roman" w:cs="Times New Roman"/>
          <w:sz w:val="20"/>
          <w:szCs w:val="20"/>
          <w:lang w:eastAsia="ru-RU"/>
        </w:rPr>
        <w:t xml:space="preserve">      3.2.1.Отраслевая принадлежность эмитента                                                                                                 19</w:t>
      </w:r>
    </w:p>
    <w:p w:rsidR="005B7AAC" w:rsidRPr="005B7AAC" w:rsidRDefault="005B7AAC" w:rsidP="005B7AAC">
      <w:pPr>
        <w:autoSpaceDE w:val="0"/>
        <w:autoSpaceDN w:val="0"/>
        <w:adjustRightInd w:val="0"/>
        <w:spacing w:after="40" w:line="240" w:lineRule="auto"/>
        <w:rPr>
          <w:rFonts w:ascii="Times New Roman" w:eastAsia="Times New Roman" w:hAnsi="Times New Roman" w:cs="Times New Roman"/>
          <w:sz w:val="20"/>
          <w:szCs w:val="20"/>
          <w:lang w:eastAsia="ru-RU"/>
        </w:rPr>
      </w:pPr>
      <w:r w:rsidRPr="005B7AAC">
        <w:rPr>
          <w:rFonts w:ascii="Times New Roman" w:eastAsia="Times New Roman" w:hAnsi="Times New Roman" w:cs="Times New Roman"/>
          <w:sz w:val="20"/>
          <w:szCs w:val="20"/>
          <w:lang w:eastAsia="ru-RU"/>
        </w:rPr>
        <w:t xml:space="preserve">      3.2.2.Основная хозяйственная деятельность эмитента                                                                                19</w:t>
      </w:r>
    </w:p>
    <w:p w:rsidR="005B7AAC" w:rsidRPr="005B7AAC" w:rsidRDefault="005B7AAC" w:rsidP="005B7AAC">
      <w:pPr>
        <w:autoSpaceDE w:val="0"/>
        <w:autoSpaceDN w:val="0"/>
        <w:adjustRightInd w:val="0"/>
        <w:spacing w:after="40" w:line="240" w:lineRule="auto"/>
        <w:rPr>
          <w:rFonts w:ascii="Times New Roman" w:eastAsia="Times New Roman" w:hAnsi="Times New Roman" w:cs="Times New Roman"/>
          <w:sz w:val="20"/>
          <w:szCs w:val="20"/>
          <w:lang w:eastAsia="ru-RU"/>
        </w:rPr>
      </w:pPr>
      <w:r w:rsidRPr="005B7AAC">
        <w:rPr>
          <w:rFonts w:ascii="Times New Roman" w:eastAsia="Times New Roman" w:hAnsi="Times New Roman" w:cs="Times New Roman"/>
          <w:sz w:val="20"/>
          <w:szCs w:val="20"/>
          <w:lang w:eastAsia="ru-RU"/>
        </w:rPr>
        <w:t xml:space="preserve">      3.2.3.Материалы, товары (сырье) и поставщики эмитента                                                                         20</w:t>
      </w:r>
    </w:p>
    <w:p w:rsidR="005B7AAC" w:rsidRPr="005B7AAC" w:rsidRDefault="005B7AAC" w:rsidP="005B7AAC">
      <w:pPr>
        <w:autoSpaceDE w:val="0"/>
        <w:autoSpaceDN w:val="0"/>
        <w:adjustRightInd w:val="0"/>
        <w:spacing w:after="40" w:line="240" w:lineRule="auto"/>
        <w:ind w:left="284"/>
        <w:rPr>
          <w:rFonts w:ascii="Times New Roman" w:eastAsia="Times New Roman" w:hAnsi="Times New Roman" w:cs="Times New Roman"/>
          <w:sz w:val="20"/>
          <w:szCs w:val="20"/>
          <w:lang w:eastAsia="ru-RU"/>
        </w:rPr>
      </w:pPr>
      <w:r w:rsidRPr="005B7AAC">
        <w:rPr>
          <w:rFonts w:ascii="Times New Roman" w:eastAsia="Times New Roman" w:hAnsi="Times New Roman" w:cs="Times New Roman"/>
          <w:sz w:val="20"/>
          <w:szCs w:val="20"/>
          <w:lang w:eastAsia="ru-RU"/>
        </w:rPr>
        <w:t xml:space="preserve">3.2.4.Рынки сбыта продукции (работ, услуг) эмитента                                                                               20                                      3.2.5.Сведения о наличии у эмитента лицензии                                                                                           20  </w:t>
      </w:r>
    </w:p>
    <w:p w:rsidR="005B7AAC" w:rsidRPr="005B7AAC" w:rsidRDefault="005B7AAC" w:rsidP="005B7AAC">
      <w:pPr>
        <w:autoSpaceDE w:val="0"/>
        <w:autoSpaceDN w:val="0"/>
        <w:adjustRightInd w:val="0"/>
        <w:spacing w:after="40" w:line="240" w:lineRule="auto"/>
        <w:rPr>
          <w:rFonts w:ascii="Times New Roman" w:eastAsia="Times New Roman" w:hAnsi="Times New Roman" w:cs="Times New Roman"/>
          <w:sz w:val="20"/>
          <w:szCs w:val="20"/>
          <w:lang w:eastAsia="ru-RU"/>
        </w:rPr>
      </w:pPr>
      <w:r w:rsidRPr="005B7AAC">
        <w:rPr>
          <w:rFonts w:ascii="Times New Roman" w:eastAsia="Times New Roman" w:hAnsi="Times New Roman" w:cs="Times New Roman"/>
          <w:sz w:val="20"/>
          <w:szCs w:val="20"/>
          <w:lang w:eastAsia="ru-RU"/>
        </w:rPr>
        <w:t xml:space="preserve">      3.2.6.Совместная деятельность эмитента                                                                                                      23</w:t>
      </w:r>
    </w:p>
    <w:p w:rsidR="005B7AAC" w:rsidRPr="005B7AAC" w:rsidRDefault="005B7AAC" w:rsidP="005B7AAC">
      <w:pPr>
        <w:autoSpaceDE w:val="0"/>
        <w:autoSpaceDN w:val="0"/>
        <w:adjustRightInd w:val="0"/>
        <w:spacing w:after="40" w:line="240" w:lineRule="auto"/>
        <w:rPr>
          <w:rFonts w:ascii="Times New Roman" w:eastAsia="Times New Roman" w:hAnsi="Times New Roman" w:cs="Times New Roman"/>
          <w:sz w:val="20"/>
          <w:szCs w:val="20"/>
          <w:lang w:eastAsia="ru-RU"/>
        </w:rPr>
      </w:pPr>
      <w:r w:rsidRPr="005B7AAC">
        <w:rPr>
          <w:rFonts w:ascii="Times New Roman" w:eastAsia="Times New Roman" w:hAnsi="Times New Roman" w:cs="Times New Roman"/>
          <w:sz w:val="20"/>
          <w:szCs w:val="20"/>
          <w:lang w:eastAsia="ru-RU"/>
        </w:rPr>
        <w:t xml:space="preserve">      3.3.Планы будущей деятельности эмитента                                                                                                 23</w:t>
      </w:r>
    </w:p>
    <w:p w:rsidR="005B7AAC" w:rsidRPr="005B7AAC" w:rsidRDefault="005B7AAC" w:rsidP="005B7AAC">
      <w:pPr>
        <w:autoSpaceDE w:val="0"/>
        <w:autoSpaceDN w:val="0"/>
        <w:adjustRightInd w:val="0"/>
        <w:spacing w:after="40" w:line="240" w:lineRule="auto"/>
        <w:rPr>
          <w:rFonts w:ascii="Times New Roman" w:eastAsia="Times New Roman" w:hAnsi="Times New Roman" w:cs="Times New Roman"/>
          <w:sz w:val="20"/>
          <w:szCs w:val="20"/>
          <w:lang w:eastAsia="ru-RU"/>
        </w:rPr>
      </w:pPr>
      <w:r w:rsidRPr="005B7AAC">
        <w:rPr>
          <w:rFonts w:ascii="Times New Roman" w:eastAsia="Times New Roman" w:hAnsi="Times New Roman" w:cs="Times New Roman"/>
          <w:sz w:val="20"/>
          <w:szCs w:val="20"/>
          <w:lang w:eastAsia="ru-RU"/>
        </w:rPr>
        <w:t xml:space="preserve">      3.4.Участие эмитента в промышленных, банковских и финансовых групп, холдингах,                         23                  </w:t>
      </w:r>
    </w:p>
    <w:p w:rsidR="005B7AAC" w:rsidRPr="005B7AAC" w:rsidRDefault="005B7AAC" w:rsidP="005B7AAC">
      <w:pPr>
        <w:autoSpaceDE w:val="0"/>
        <w:autoSpaceDN w:val="0"/>
        <w:adjustRightInd w:val="0"/>
        <w:spacing w:after="40" w:line="240" w:lineRule="auto"/>
        <w:rPr>
          <w:rFonts w:ascii="Times New Roman" w:eastAsia="Times New Roman" w:hAnsi="Times New Roman" w:cs="Times New Roman"/>
          <w:sz w:val="20"/>
          <w:szCs w:val="20"/>
          <w:lang w:eastAsia="ru-RU"/>
        </w:rPr>
      </w:pPr>
      <w:r w:rsidRPr="005B7AAC">
        <w:rPr>
          <w:rFonts w:ascii="Times New Roman" w:eastAsia="Times New Roman" w:hAnsi="Times New Roman" w:cs="Times New Roman"/>
          <w:sz w:val="20"/>
          <w:szCs w:val="20"/>
          <w:lang w:eastAsia="ru-RU"/>
        </w:rPr>
        <w:t xml:space="preserve">            концернах и ассоциациях</w:t>
      </w:r>
    </w:p>
    <w:p w:rsidR="005B7AAC" w:rsidRPr="005B7AAC" w:rsidRDefault="005B7AAC" w:rsidP="005B7AAC">
      <w:pPr>
        <w:autoSpaceDE w:val="0"/>
        <w:autoSpaceDN w:val="0"/>
        <w:adjustRightInd w:val="0"/>
        <w:spacing w:after="40" w:line="240" w:lineRule="auto"/>
        <w:rPr>
          <w:rFonts w:ascii="Times New Roman" w:eastAsia="Times New Roman" w:hAnsi="Times New Roman" w:cs="Times New Roman"/>
          <w:sz w:val="20"/>
          <w:szCs w:val="20"/>
          <w:lang w:eastAsia="ru-RU"/>
        </w:rPr>
      </w:pPr>
      <w:r w:rsidRPr="005B7AAC">
        <w:rPr>
          <w:rFonts w:ascii="Times New Roman" w:eastAsia="Times New Roman" w:hAnsi="Times New Roman" w:cs="Times New Roman"/>
          <w:sz w:val="20"/>
          <w:szCs w:val="20"/>
          <w:lang w:eastAsia="ru-RU"/>
        </w:rPr>
        <w:t xml:space="preserve">      3.5.Дочерние и зависимые хозяйственные общества эмитента                                                                  23</w:t>
      </w:r>
    </w:p>
    <w:p w:rsidR="005B7AAC" w:rsidRPr="005B7AAC" w:rsidRDefault="005B7AAC" w:rsidP="005B7AAC">
      <w:pPr>
        <w:autoSpaceDE w:val="0"/>
        <w:autoSpaceDN w:val="0"/>
        <w:adjustRightInd w:val="0"/>
        <w:spacing w:after="40" w:line="240" w:lineRule="auto"/>
        <w:rPr>
          <w:rFonts w:ascii="Times New Roman" w:eastAsia="Times New Roman" w:hAnsi="Times New Roman" w:cs="Times New Roman"/>
          <w:sz w:val="20"/>
          <w:szCs w:val="20"/>
          <w:lang w:eastAsia="ru-RU"/>
        </w:rPr>
      </w:pPr>
      <w:r w:rsidRPr="005B7AAC">
        <w:rPr>
          <w:rFonts w:ascii="Times New Roman" w:eastAsia="Times New Roman" w:hAnsi="Times New Roman" w:cs="Times New Roman"/>
          <w:sz w:val="20"/>
          <w:szCs w:val="20"/>
          <w:lang w:eastAsia="ru-RU"/>
        </w:rPr>
        <w:t xml:space="preserve">      3.6.Состав, структура и стоимость основных средств эмитента, информация о планах по                    23      </w:t>
      </w:r>
    </w:p>
    <w:p w:rsidR="005B7AAC" w:rsidRPr="005B7AAC" w:rsidRDefault="005B7AAC" w:rsidP="005B7AAC">
      <w:pPr>
        <w:autoSpaceDE w:val="0"/>
        <w:autoSpaceDN w:val="0"/>
        <w:adjustRightInd w:val="0"/>
        <w:spacing w:after="40" w:line="240" w:lineRule="auto"/>
        <w:rPr>
          <w:rFonts w:ascii="Times New Roman" w:eastAsia="Times New Roman" w:hAnsi="Times New Roman" w:cs="Times New Roman"/>
          <w:sz w:val="20"/>
          <w:szCs w:val="20"/>
          <w:lang w:eastAsia="ru-RU"/>
        </w:rPr>
      </w:pPr>
      <w:r w:rsidRPr="005B7AAC">
        <w:rPr>
          <w:rFonts w:ascii="Times New Roman" w:eastAsia="Times New Roman" w:hAnsi="Times New Roman" w:cs="Times New Roman"/>
          <w:sz w:val="20"/>
          <w:szCs w:val="20"/>
          <w:lang w:eastAsia="ru-RU"/>
        </w:rPr>
        <w:t xml:space="preserve">            приобретению, замене, выбытию основных средств, а также обо всех фактах обременения   </w:t>
      </w:r>
    </w:p>
    <w:p w:rsidR="005B7AAC" w:rsidRPr="005B7AAC" w:rsidRDefault="005B7AAC" w:rsidP="005B7AAC">
      <w:pPr>
        <w:tabs>
          <w:tab w:val="left" w:pos="720"/>
          <w:tab w:val="left" w:pos="1440"/>
          <w:tab w:val="left" w:pos="2160"/>
          <w:tab w:val="left" w:pos="2880"/>
          <w:tab w:val="right" w:pos="8789"/>
        </w:tabs>
        <w:autoSpaceDE w:val="0"/>
        <w:autoSpaceDN w:val="0"/>
        <w:adjustRightInd w:val="0"/>
        <w:spacing w:after="40" w:line="240" w:lineRule="auto"/>
        <w:rPr>
          <w:rFonts w:ascii="Times New Roman" w:eastAsia="Times New Roman" w:hAnsi="Times New Roman" w:cs="Times New Roman"/>
          <w:sz w:val="20"/>
          <w:szCs w:val="20"/>
          <w:lang w:eastAsia="ru-RU"/>
        </w:rPr>
      </w:pPr>
      <w:r w:rsidRPr="005B7AAC">
        <w:rPr>
          <w:rFonts w:ascii="Times New Roman" w:eastAsia="Times New Roman" w:hAnsi="Times New Roman" w:cs="Times New Roman"/>
          <w:sz w:val="20"/>
          <w:szCs w:val="20"/>
          <w:lang w:eastAsia="ru-RU"/>
        </w:rPr>
        <w:t xml:space="preserve">            основных средств эмитента</w:t>
      </w:r>
      <w:r w:rsidRPr="005B7AAC">
        <w:rPr>
          <w:rFonts w:ascii="Times New Roman" w:eastAsia="Times New Roman" w:hAnsi="Times New Roman" w:cs="Times New Roman"/>
          <w:sz w:val="20"/>
          <w:szCs w:val="20"/>
          <w:lang w:eastAsia="ru-RU"/>
        </w:rPr>
        <w:tab/>
      </w:r>
    </w:p>
    <w:p w:rsidR="005B7AAC" w:rsidRPr="005B7AAC" w:rsidRDefault="005B7AAC" w:rsidP="005B7AAC">
      <w:pPr>
        <w:autoSpaceDE w:val="0"/>
        <w:autoSpaceDN w:val="0"/>
        <w:adjustRightInd w:val="0"/>
        <w:spacing w:after="40" w:line="240" w:lineRule="auto"/>
        <w:rPr>
          <w:rFonts w:ascii="Times New Roman" w:eastAsia="Times New Roman" w:hAnsi="Times New Roman" w:cs="Times New Roman"/>
          <w:sz w:val="20"/>
          <w:szCs w:val="20"/>
          <w:lang w:eastAsia="ru-RU"/>
        </w:rPr>
      </w:pPr>
      <w:r w:rsidRPr="005B7AAC">
        <w:rPr>
          <w:rFonts w:ascii="Times New Roman" w:eastAsia="Times New Roman" w:hAnsi="Times New Roman" w:cs="Times New Roman"/>
          <w:sz w:val="20"/>
          <w:szCs w:val="20"/>
          <w:lang w:eastAsia="ru-RU"/>
        </w:rPr>
        <w:t xml:space="preserve">     3.6.1.Основные средства                                                                                                                                  23</w:t>
      </w:r>
    </w:p>
    <w:p w:rsidR="005B7AAC" w:rsidRPr="005B7AAC" w:rsidRDefault="005B7AAC" w:rsidP="005B7AAC">
      <w:pPr>
        <w:tabs>
          <w:tab w:val="left" w:pos="5057"/>
        </w:tabs>
        <w:autoSpaceDE w:val="0"/>
        <w:autoSpaceDN w:val="0"/>
        <w:adjustRightInd w:val="0"/>
        <w:spacing w:after="40" w:line="240" w:lineRule="auto"/>
        <w:rPr>
          <w:rFonts w:ascii="Times New Roman" w:eastAsia="Times New Roman" w:hAnsi="Times New Roman" w:cs="Times New Roman"/>
          <w:sz w:val="20"/>
          <w:szCs w:val="20"/>
          <w:lang w:eastAsia="ru-RU"/>
        </w:rPr>
      </w:pPr>
      <w:r w:rsidRPr="005B7AAC">
        <w:rPr>
          <w:rFonts w:ascii="Times New Roman" w:eastAsia="Times New Roman" w:hAnsi="Times New Roman" w:cs="Times New Roman"/>
          <w:sz w:val="20"/>
          <w:szCs w:val="20"/>
          <w:lang w:val="en-US" w:eastAsia="ru-RU"/>
        </w:rPr>
        <w:t>IV</w:t>
      </w:r>
      <w:r w:rsidRPr="005B7AAC">
        <w:rPr>
          <w:rFonts w:ascii="Times New Roman" w:eastAsia="Times New Roman" w:hAnsi="Times New Roman" w:cs="Times New Roman"/>
          <w:sz w:val="20"/>
          <w:szCs w:val="20"/>
          <w:lang w:eastAsia="ru-RU"/>
        </w:rPr>
        <w:t>.Сведения о финансово-хозяйственной деятельности эмитента                                                                 24</w:t>
      </w:r>
    </w:p>
    <w:p w:rsidR="005B7AAC" w:rsidRPr="005B7AAC" w:rsidRDefault="005B7AAC" w:rsidP="005B7AAC">
      <w:pPr>
        <w:autoSpaceDE w:val="0"/>
        <w:autoSpaceDN w:val="0"/>
        <w:adjustRightInd w:val="0"/>
        <w:spacing w:after="40" w:line="240" w:lineRule="auto"/>
        <w:rPr>
          <w:rFonts w:ascii="Times New Roman" w:eastAsia="Times New Roman" w:hAnsi="Times New Roman" w:cs="Times New Roman"/>
          <w:sz w:val="20"/>
          <w:szCs w:val="20"/>
          <w:lang w:eastAsia="ru-RU"/>
        </w:rPr>
      </w:pPr>
      <w:r w:rsidRPr="005B7AAC">
        <w:rPr>
          <w:rFonts w:ascii="Times New Roman" w:eastAsia="Times New Roman" w:hAnsi="Times New Roman" w:cs="Times New Roman"/>
          <w:sz w:val="20"/>
          <w:szCs w:val="20"/>
          <w:lang w:eastAsia="ru-RU"/>
        </w:rPr>
        <w:t xml:space="preserve">      4.1.Результаты финансово-хозяйственной деятельности эмитента                                                           24</w:t>
      </w:r>
    </w:p>
    <w:p w:rsidR="005B7AAC" w:rsidRPr="005B7AAC" w:rsidRDefault="005B7AAC" w:rsidP="005B7AAC">
      <w:pPr>
        <w:tabs>
          <w:tab w:val="left" w:pos="6229"/>
        </w:tabs>
        <w:autoSpaceDE w:val="0"/>
        <w:autoSpaceDN w:val="0"/>
        <w:adjustRightInd w:val="0"/>
        <w:spacing w:after="40" w:line="240" w:lineRule="auto"/>
        <w:rPr>
          <w:rFonts w:ascii="Times New Roman" w:eastAsia="Times New Roman" w:hAnsi="Times New Roman" w:cs="Times New Roman"/>
          <w:sz w:val="20"/>
          <w:szCs w:val="20"/>
          <w:lang w:eastAsia="ru-RU"/>
        </w:rPr>
      </w:pPr>
      <w:r w:rsidRPr="005B7AAC">
        <w:rPr>
          <w:rFonts w:ascii="Times New Roman" w:eastAsia="Times New Roman" w:hAnsi="Times New Roman" w:cs="Times New Roman"/>
          <w:sz w:val="20"/>
          <w:szCs w:val="20"/>
          <w:lang w:eastAsia="ru-RU"/>
        </w:rPr>
        <w:t xml:space="preserve">      4.1.1.Прибыль и убытки</w:t>
      </w:r>
      <w:r w:rsidRPr="005B7AAC">
        <w:rPr>
          <w:rFonts w:ascii="Times New Roman" w:eastAsia="Times New Roman" w:hAnsi="Times New Roman" w:cs="Times New Roman"/>
          <w:sz w:val="20"/>
          <w:szCs w:val="20"/>
          <w:lang w:eastAsia="ru-RU"/>
        </w:rPr>
        <w:tab/>
        <w:t xml:space="preserve">                                                    24</w:t>
      </w:r>
    </w:p>
    <w:p w:rsidR="005B7AAC" w:rsidRPr="005B7AAC" w:rsidRDefault="005B7AAC" w:rsidP="005B7AAC">
      <w:pPr>
        <w:autoSpaceDE w:val="0"/>
        <w:autoSpaceDN w:val="0"/>
        <w:adjustRightInd w:val="0"/>
        <w:spacing w:after="40" w:line="240" w:lineRule="auto"/>
        <w:rPr>
          <w:rFonts w:ascii="Times New Roman" w:eastAsia="Times New Roman" w:hAnsi="Times New Roman" w:cs="Times New Roman"/>
          <w:sz w:val="20"/>
          <w:szCs w:val="20"/>
          <w:lang w:eastAsia="ru-RU"/>
        </w:rPr>
      </w:pPr>
      <w:r w:rsidRPr="005B7AAC">
        <w:rPr>
          <w:rFonts w:ascii="Times New Roman" w:eastAsia="Times New Roman" w:hAnsi="Times New Roman" w:cs="Times New Roman"/>
          <w:sz w:val="20"/>
          <w:szCs w:val="20"/>
          <w:lang w:eastAsia="ru-RU"/>
        </w:rPr>
        <w:lastRenderedPageBreak/>
        <w:t xml:space="preserve">      4.1.2.Факторы, оказавшие влияние на изменение размера выручки от продажи эмитентом                  24       </w:t>
      </w:r>
      <w:r w:rsidRPr="005B7AAC">
        <w:rPr>
          <w:rFonts w:ascii="Times New Roman" w:eastAsia="Times New Roman" w:hAnsi="Times New Roman" w:cs="Times New Roman"/>
          <w:sz w:val="20"/>
          <w:szCs w:val="20"/>
          <w:lang w:eastAsia="ru-RU"/>
        </w:rPr>
        <w:tab/>
        <w:t xml:space="preserve"> товаров, продукции, работ, услуг и прибыли (убытков) эмитента от основной деятельности</w:t>
      </w:r>
    </w:p>
    <w:p w:rsidR="005B7AAC" w:rsidRPr="005B7AAC" w:rsidRDefault="005B7AAC" w:rsidP="005B7AAC">
      <w:pPr>
        <w:tabs>
          <w:tab w:val="left" w:pos="3366"/>
        </w:tabs>
        <w:autoSpaceDE w:val="0"/>
        <w:autoSpaceDN w:val="0"/>
        <w:adjustRightInd w:val="0"/>
        <w:spacing w:after="40" w:line="240" w:lineRule="auto"/>
        <w:rPr>
          <w:rFonts w:ascii="Times New Roman" w:eastAsia="Times New Roman" w:hAnsi="Times New Roman" w:cs="Times New Roman"/>
          <w:sz w:val="20"/>
          <w:szCs w:val="20"/>
          <w:lang w:eastAsia="ru-RU"/>
        </w:rPr>
      </w:pPr>
      <w:r w:rsidRPr="005B7AAC">
        <w:rPr>
          <w:rFonts w:ascii="Times New Roman" w:eastAsia="Times New Roman" w:hAnsi="Times New Roman" w:cs="Times New Roman"/>
          <w:sz w:val="20"/>
          <w:szCs w:val="20"/>
          <w:lang w:eastAsia="ru-RU"/>
        </w:rPr>
        <w:t xml:space="preserve">      4.2.Ликвидность эмитента, достаточность капитала и оборотных средств                                              25                                                                                        </w:t>
      </w:r>
    </w:p>
    <w:p w:rsidR="005B7AAC" w:rsidRPr="005B7AAC" w:rsidRDefault="005B7AAC" w:rsidP="005B7AAC">
      <w:pPr>
        <w:tabs>
          <w:tab w:val="left" w:pos="6162"/>
        </w:tabs>
        <w:autoSpaceDE w:val="0"/>
        <w:autoSpaceDN w:val="0"/>
        <w:adjustRightInd w:val="0"/>
        <w:spacing w:after="40" w:line="240" w:lineRule="auto"/>
        <w:rPr>
          <w:rFonts w:ascii="Times New Roman" w:eastAsia="Times New Roman" w:hAnsi="Times New Roman" w:cs="Times New Roman"/>
          <w:sz w:val="20"/>
          <w:szCs w:val="20"/>
          <w:lang w:eastAsia="ru-RU"/>
        </w:rPr>
      </w:pPr>
      <w:r w:rsidRPr="005B7AAC">
        <w:rPr>
          <w:rFonts w:ascii="Times New Roman" w:eastAsia="Times New Roman" w:hAnsi="Times New Roman" w:cs="Times New Roman"/>
          <w:sz w:val="20"/>
          <w:szCs w:val="20"/>
          <w:lang w:eastAsia="ru-RU"/>
        </w:rPr>
        <w:t xml:space="preserve">      4.3.Размер и структура капитала и оборотных средств эмитента</w:t>
      </w:r>
      <w:r w:rsidRPr="005B7AAC">
        <w:rPr>
          <w:rFonts w:ascii="Times New Roman" w:eastAsia="Times New Roman" w:hAnsi="Times New Roman" w:cs="Times New Roman"/>
          <w:sz w:val="20"/>
          <w:szCs w:val="20"/>
          <w:lang w:eastAsia="ru-RU"/>
        </w:rPr>
        <w:tab/>
        <w:t xml:space="preserve">                                                      25</w:t>
      </w:r>
    </w:p>
    <w:p w:rsidR="005B7AAC" w:rsidRPr="005B7AAC" w:rsidRDefault="005B7AAC" w:rsidP="005B7AAC">
      <w:pPr>
        <w:tabs>
          <w:tab w:val="left" w:pos="9214"/>
        </w:tabs>
        <w:autoSpaceDE w:val="0"/>
        <w:autoSpaceDN w:val="0"/>
        <w:adjustRightInd w:val="0"/>
        <w:spacing w:after="40" w:line="240" w:lineRule="auto"/>
        <w:rPr>
          <w:rFonts w:ascii="Times New Roman" w:eastAsia="Times New Roman" w:hAnsi="Times New Roman" w:cs="Times New Roman"/>
          <w:sz w:val="20"/>
          <w:szCs w:val="20"/>
          <w:lang w:eastAsia="ru-RU"/>
        </w:rPr>
      </w:pPr>
      <w:r w:rsidRPr="005B7AAC">
        <w:rPr>
          <w:rFonts w:ascii="Times New Roman" w:eastAsia="Times New Roman" w:hAnsi="Times New Roman" w:cs="Times New Roman"/>
          <w:sz w:val="20"/>
          <w:szCs w:val="20"/>
          <w:lang w:eastAsia="ru-RU"/>
        </w:rPr>
        <w:t xml:space="preserve">      4.3.1.Размер и структура капитала и оборотных средств эмитента                                                           25</w:t>
      </w:r>
    </w:p>
    <w:p w:rsidR="005B7AAC" w:rsidRPr="005B7AAC" w:rsidRDefault="005B7AAC" w:rsidP="005B7AAC">
      <w:pPr>
        <w:tabs>
          <w:tab w:val="left" w:pos="6028"/>
        </w:tabs>
        <w:autoSpaceDE w:val="0"/>
        <w:autoSpaceDN w:val="0"/>
        <w:adjustRightInd w:val="0"/>
        <w:spacing w:after="40" w:line="240" w:lineRule="auto"/>
        <w:rPr>
          <w:rFonts w:ascii="Times New Roman" w:eastAsia="Times New Roman" w:hAnsi="Times New Roman" w:cs="Times New Roman"/>
          <w:sz w:val="20"/>
          <w:szCs w:val="20"/>
          <w:lang w:eastAsia="ru-RU"/>
        </w:rPr>
      </w:pPr>
      <w:r w:rsidRPr="005B7AAC">
        <w:rPr>
          <w:rFonts w:ascii="Times New Roman" w:eastAsia="Times New Roman" w:hAnsi="Times New Roman" w:cs="Times New Roman"/>
          <w:sz w:val="20"/>
          <w:szCs w:val="20"/>
          <w:lang w:eastAsia="ru-RU"/>
        </w:rPr>
        <w:t xml:space="preserve">      4.3.2.Финансовые вложения эмитента                                                                                                          26                                                </w:t>
      </w:r>
    </w:p>
    <w:p w:rsidR="005B7AAC" w:rsidRPr="005B7AAC" w:rsidRDefault="005B7AAC" w:rsidP="005B7AAC">
      <w:pPr>
        <w:autoSpaceDE w:val="0"/>
        <w:autoSpaceDN w:val="0"/>
        <w:adjustRightInd w:val="0"/>
        <w:spacing w:after="40" w:line="240" w:lineRule="auto"/>
        <w:rPr>
          <w:rFonts w:ascii="Times New Roman" w:eastAsia="Times New Roman" w:hAnsi="Times New Roman" w:cs="Times New Roman"/>
          <w:sz w:val="20"/>
          <w:szCs w:val="20"/>
          <w:lang w:eastAsia="ru-RU"/>
        </w:rPr>
      </w:pPr>
      <w:r w:rsidRPr="005B7AAC">
        <w:rPr>
          <w:rFonts w:ascii="Times New Roman" w:eastAsia="Times New Roman" w:hAnsi="Times New Roman" w:cs="Times New Roman"/>
          <w:sz w:val="20"/>
          <w:szCs w:val="20"/>
          <w:lang w:eastAsia="ru-RU"/>
        </w:rPr>
        <w:t xml:space="preserve">      4.3.3.Нематериальные активы эмитента                                                                                                       26                                                                                                                                      </w:t>
      </w:r>
    </w:p>
    <w:p w:rsidR="005B7AAC" w:rsidRPr="005B7AAC" w:rsidRDefault="005B7AAC" w:rsidP="005B7AAC">
      <w:pPr>
        <w:autoSpaceDE w:val="0"/>
        <w:autoSpaceDN w:val="0"/>
        <w:adjustRightInd w:val="0"/>
        <w:spacing w:after="40" w:line="240" w:lineRule="auto"/>
        <w:rPr>
          <w:rFonts w:ascii="Times New Roman" w:eastAsia="Times New Roman" w:hAnsi="Times New Roman" w:cs="Times New Roman"/>
          <w:sz w:val="20"/>
          <w:szCs w:val="20"/>
          <w:lang w:eastAsia="ru-RU"/>
        </w:rPr>
      </w:pPr>
      <w:r w:rsidRPr="005B7AAC">
        <w:rPr>
          <w:rFonts w:ascii="Times New Roman" w:eastAsia="Times New Roman" w:hAnsi="Times New Roman" w:cs="Times New Roman"/>
          <w:sz w:val="20"/>
          <w:szCs w:val="20"/>
          <w:lang w:eastAsia="ru-RU"/>
        </w:rPr>
        <w:t xml:space="preserve">      4.4. Сведения о политике и расходах эмитента в области научно-технического развития,                    27                      </w:t>
      </w:r>
      <w:r w:rsidRPr="005B7AAC">
        <w:rPr>
          <w:rFonts w:ascii="Times New Roman" w:eastAsia="Times New Roman" w:hAnsi="Times New Roman" w:cs="Times New Roman"/>
          <w:sz w:val="20"/>
          <w:szCs w:val="20"/>
          <w:lang w:eastAsia="ru-RU"/>
        </w:rPr>
        <w:tab/>
        <w:t>в отношении лицензий и патентов, новых разработок и исследований</w:t>
      </w:r>
    </w:p>
    <w:p w:rsidR="005B7AAC" w:rsidRPr="005B7AAC" w:rsidRDefault="005B7AAC" w:rsidP="005B7AAC">
      <w:pPr>
        <w:autoSpaceDE w:val="0"/>
        <w:autoSpaceDN w:val="0"/>
        <w:adjustRightInd w:val="0"/>
        <w:spacing w:after="40" w:line="240" w:lineRule="auto"/>
        <w:rPr>
          <w:rFonts w:ascii="Times New Roman" w:eastAsia="Times New Roman" w:hAnsi="Times New Roman" w:cs="Times New Roman"/>
          <w:sz w:val="20"/>
          <w:szCs w:val="20"/>
          <w:lang w:eastAsia="ru-RU"/>
        </w:rPr>
      </w:pPr>
      <w:r w:rsidRPr="005B7AAC">
        <w:rPr>
          <w:rFonts w:ascii="Times New Roman" w:eastAsia="Times New Roman" w:hAnsi="Times New Roman" w:cs="Times New Roman"/>
          <w:sz w:val="20"/>
          <w:szCs w:val="20"/>
          <w:lang w:eastAsia="ru-RU"/>
        </w:rPr>
        <w:t xml:space="preserve">     4.5.Анализ тенденций развития в сфере основной  деятельности эмитента                                              27</w:t>
      </w:r>
    </w:p>
    <w:p w:rsidR="005B7AAC" w:rsidRPr="005B7AAC" w:rsidRDefault="005B7AAC" w:rsidP="005B7AAC">
      <w:pPr>
        <w:autoSpaceDE w:val="0"/>
        <w:autoSpaceDN w:val="0"/>
        <w:adjustRightInd w:val="0"/>
        <w:spacing w:after="40" w:line="240" w:lineRule="auto"/>
        <w:rPr>
          <w:rFonts w:ascii="Times New Roman" w:eastAsia="Times New Roman" w:hAnsi="Times New Roman" w:cs="Times New Roman"/>
          <w:sz w:val="20"/>
          <w:szCs w:val="20"/>
          <w:lang w:eastAsia="ru-RU"/>
        </w:rPr>
      </w:pPr>
      <w:r w:rsidRPr="005B7AAC">
        <w:rPr>
          <w:rFonts w:ascii="Times New Roman" w:eastAsia="Times New Roman" w:hAnsi="Times New Roman" w:cs="Times New Roman"/>
          <w:sz w:val="20"/>
          <w:szCs w:val="20"/>
          <w:lang w:eastAsia="ru-RU"/>
        </w:rPr>
        <w:t xml:space="preserve">     4.5.1.Анализ факторов и условий, влияющих на деятельность эмитента                                                  27</w:t>
      </w:r>
    </w:p>
    <w:p w:rsidR="005B7AAC" w:rsidRPr="005B7AAC" w:rsidRDefault="005B7AAC" w:rsidP="005B7AAC">
      <w:pPr>
        <w:autoSpaceDE w:val="0"/>
        <w:autoSpaceDN w:val="0"/>
        <w:adjustRightInd w:val="0"/>
        <w:spacing w:after="40" w:line="240" w:lineRule="auto"/>
        <w:rPr>
          <w:rFonts w:ascii="Times New Roman" w:eastAsia="Times New Roman" w:hAnsi="Times New Roman" w:cs="Times New Roman"/>
          <w:sz w:val="20"/>
          <w:szCs w:val="20"/>
          <w:lang w:eastAsia="ru-RU"/>
        </w:rPr>
      </w:pPr>
      <w:r w:rsidRPr="005B7AAC">
        <w:rPr>
          <w:rFonts w:ascii="Times New Roman" w:eastAsia="Times New Roman" w:hAnsi="Times New Roman" w:cs="Times New Roman"/>
          <w:sz w:val="20"/>
          <w:szCs w:val="20"/>
          <w:lang w:eastAsia="ru-RU"/>
        </w:rPr>
        <w:t xml:space="preserve">     4.5.2.Конкуренты эмитента                                                                                                                             27</w:t>
      </w:r>
    </w:p>
    <w:p w:rsidR="005B7AAC" w:rsidRPr="005B7AAC" w:rsidRDefault="005B7AAC" w:rsidP="005B7AAC">
      <w:pPr>
        <w:autoSpaceDE w:val="0"/>
        <w:autoSpaceDN w:val="0"/>
        <w:adjustRightInd w:val="0"/>
        <w:spacing w:after="40" w:line="240" w:lineRule="auto"/>
        <w:rPr>
          <w:rFonts w:ascii="Times New Roman" w:eastAsia="Times New Roman" w:hAnsi="Times New Roman" w:cs="Times New Roman"/>
          <w:sz w:val="20"/>
          <w:szCs w:val="20"/>
          <w:lang w:eastAsia="ru-RU"/>
        </w:rPr>
      </w:pPr>
      <w:r w:rsidRPr="005B7AAC">
        <w:rPr>
          <w:rFonts w:ascii="Times New Roman" w:eastAsia="Times New Roman" w:hAnsi="Times New Roman" w:cs="Times New Roman"/>
          <w:sz w:val="20"/>
          <w:szCs w:val="20"/>
          <w:lang w:val="en-US" w:eastAsia="ru-RU"/>
        </w:rPr>
        <w:t>V</w:t>
      </w:r>
      <w:r w:rsidRPr="005B7AAC">
        <w:rPr>
          <w:rFonts w:ascii="Times New Roman" w:eastAsia="Times New Roman" w:hAnsi="Times New Roman" w:cs="Times New Roman"/>
          <w:sz w:val="20"/>
          <w:szCs w:val="20"/>
          <w:lang w:eastAsia="ru-RU"/>
        </w:rPr>
        <w:t xml:space="preserve">.Подробные сведения о лицах, входящих в состав органов управления эмитента, органов эмитента по27   </w:t>
      </w:r>
    </w:p>
    <w:p w:rsidR="005B7AAC" w:rsidRPr="005B7AAC" w:rsidRDefault="005B7AAC" w:rsidP="005B7AAC">
      <w:pPr>
        <w:autoSpaceDE w:val="0"/>
        <w:autoSpaceDN w:val="0"/>
        <w:adjustRightInd w:val="0"/>
        <w:spacing w:after="40" w:line="240" w:lineRule="auto"/>
        <w:rPr>
          <w:rFonts w:ascii="Times New Roman" w:eastAsia="Times New Roman" w:hAnsi="Times New Roman" w:cs="Times New Roman"/>
          <w:sz w:val="20"/>
          <w:szCs w:val="20"/>
          <w:lang w:eastAsia="ru-RU"/>
        </w:rPr>
      </w:pPr>
      <w:r w:rsidRPr="005B7AAC">
        <w:rPr>
          <w:rFonts w:ascii="Times New Roman" w:eastAsia="Times New Roman" w:hAnsi="Times New Roman" w:cs="Times New Roman"/>
          <w:sz w:val="20"/>
          <w:szCs w:val="20"/>
          <w:lang w:eastAsia="ru-RU"/>
        </w:rPr>
        <w:t xml:space="preserve">    контролю за его финансово-хозяйственной деятельностью, и краткие сведения о сотрудниках  </w:t>
      </w:r>
      <w:r w:rsidRPr="005B7AAC">
        <w:rPr>
          <w:rFonts w:ascii="Times New Roman" w:eastAsia="Times New Roman" w:hAnsi="Times New Roman" w:cs="Times New Roman"/>
          <w:sz w:val="20"/>
          <w:szCs w:val="20"/>
          <w:lang w:eastAsia="ru-RU"/>
        </w:rPr>
        <w:tab/>
      </w:r>
    </w:p>
    <w:p w:rsidR="005B7AAC" w:rsidRPr="005B7AAC" w:rsidRDefault="005B7AAC" w:rsidP="005B7AAC">
      <w:pPr>
        <w:autoSpaceDE w:val="0"/>
        <w:autoSpaceDN w:val="0"/>
        <w:adjustRightInd w:val="0"/>
        <w:spacing w:after="40" w:line="240" w:lineRule="auto"/>
        <w:rPr>
          <w:rFonts w:ascii="Times New Roman" w:eastAsia="Times New Roman" w:hAnsi="Times New Roman" w:cs="Times New Roman"/>
          <w:sz w:val="20"/>
          <w:szCs w:val="20"/>
          <w:lang w:eastAsia="ru-RU"/>
        </w:rPr>
      </w:pPr>
      <w:r w:rsidRPr="005B7AAC">
        <w:rPr>
          <w:rFonts w:ascii="Times New Roman" w:eastAsia="Times New Roman" w:hAnsi="Times New Roman" w:cs="Times New Roman"/>
          <w:sz w:val="20"/>
          <w:szCs w:val="20"/>
          <w:lang w:eastAsia="ru-RU"/>
        </w:rPr>
        <w:t xml:space="preserve">    (работниках) эмитента    </w:t>
      </w:r>
    </w:p>
    <w:p w:rsidR="005B7AAC" w:rsidRPr="005B7AAC" w:rsidRDefault="005B7AAC" w:rsidP="005B7AAC">
      <w:pPr>
        <w:autoSpaceDE w:val="0"/>
        <w:autoSpaceDN w:val="0"/>
        <w:adjustRightInd w:val="0"/>
        <w:spacing w:after="40" w:line="240" w:lineRule="auto"/>
        <w:rPr>
          <w:rFonts w:ascii="Times New Roman" w:eastAsia="Times New Roman" w:hAnsi="Times New Roman" w:cs="Times New Roman"/>
          <w:sz w:val="20"/>
          <w:szCs w:val="20"/>
          <w:lang w:eastAsia="ru-RU"/>
        </w:rPr>
      </w:pPr>
      <w:r w:rsidRPr="005B7AAC">
        <w:rPr>
          <w:rFonts w:ascii="Times New Roman" w:eastAsia="Times New Roman" w:hAnsi="Times New Roman" w:cs="Times New Roman"/>
          <w:sz w:val="20"/>
          <w:szCs w:val="20"/>
          <w:lang w:eastAsia="ru-RU"/>
        </w:rPr>
        <w:t xml:space="preserve">     5.1.Сведения о структуре и компетенции органов управления эмитента                                                  27</w:t>
      </w:r>
    </w:p>
    <w:p w:rsidR="005B7AAC" w:rsidRPr="005B7AAC" w:rsidRDefault="005B7AAC" w:rsidP="005B7AAC">
      <w:pPr>
        <w:autoSpaceDE w:val="0"/>
        <w:autoSpaceDN w:val="0"/>
        <w:adjustRightInd w:val="0"/>
        <w:spacing w:after="40" w:line="240" w:lineRule="auto"/>
        <w:rPr>
          <w:rFonts w:ascii="Times New Roman" w:eastAsia="Times New Roman" w:hAnsi="Times New Roman" w:cs="Times New Roman"/>
          <w:sz w:val="20"/>
          <w:szCs w:val="20"/>
          <w:lang w:eastAsia="ru-RU"/>
        </w:rPr>
      </w:pPr>
      <w:r w:rsidRPr="005B7AAC">
        <w:rPr>
          <w:rFonts w:ascii="Times New Roman" w:eastAsia="Times New Roman" w:hAnsi="Times New Roman" w:cs="Times New Roman"/>
          <w:sz w:val="20"/>
          <w:szCs w:val="20"/>
          <w:lang w:eastAsia="ru-RU"/>
        </w:rPr>
        <w:t xml:space="preserve">     5.2.Информация о лицах, входящих в состав органов управления эмитента                                            31                                                          </w:t>
      </w:r>
    </w:p>
    <w:p w:rsidR="005B7AAC" w:rsidRPr="005B7AAC" w:rsidRDefault="005B7AAC" w:rsidP="005B7AAC">
      <w:pPr>
        <w:autoSpaceDE w:val="0"/>
        <w:autoSpaceDN w:val="0"/>
        <w:adjustRightInd w:val="0"/>
        <w:spacing w:after="40" w:line="240" w:lineRule="auto"/>
        <w:rPr>
          <w:rFonts w:ascii="Times New Roman" w:eastAsia="Times New Roman" w:hAnsi="Times New Roman" w:cs="Times New Roman"/>
          <w:sz w:val="20"/>
          <w:szCs w:val="20"/>
          <w:lang w:eastAsia="ru-RU"/>
        </w:rPr>
      </w:pPr>
      <w:r w:rsidRPr="005B7AAC">
        <w:rPr>
          <w:rFonts w:ascii="Times New Roman" w:eastAsia="Times New Roman" w:hAnsi="Times New Roman" w:cs="Times New Roman"/>
          <w:sz w:val="20"/>
          <w:szCs w:val="20"/>
          <w:lang w:eastAsia="ru-RU"/>
        </w:rPr>
        <w:t xml:space="preserve">     5.3.Сведения о размере вознаграждения, льгот и/или компенсации расходов по каждому органу        39         </w:t>
      </w:r>
    </w:p>
    <w:p w:rsidR="005B7AAC" w:rsidRPr="005B7AAC" w:rsidRDefault="005B7AAC" w:rsidP="005B7AAC">
      <w:pPr>
        <w:autoSpaceDE w:val="0"/>
        <w:autoSpaceDN w:val="0"/>
        <w:adjustRightInd w:val="0"/>
        <w:spacing w:after="40" w:line="240" w:lineRule="auto"/>
        <w:rPr>
          <w:rFonts w:ascii="Times New Roman" w:eastAsia="Times New Roman" w:hAnsi="Times New Roman" w:cs="Times New Roman"/>
          <w:sz w:val="20"/>
          <w:szCs w:val="20"/>
          <w:lang w:eastAsia="ru-RU"/>
        </w:rPr>
      </w:pPr>
      <w:r w:rsidRPr="005B7AAC">
        <w:rPr>
          <w:rFonts w:ascii="Times New Roman" w:eastAsia="Times New Roman" w:hAnsi="Times New Roman" w:cs="Times New Roman"/>
          <w:sz w:val="20"/>
          <w:szCs w:val="20"/>
          <w:lang w:eastAsia="ru-RU"/>
        </w:rPr>
        <w:t xml:space="preserve">           управления эмитента</w:t>
      </w:r>
    </w:p>
    <w:p w:rsidR="005B7AAC" w:rsidRPr="005B7AAC" w:rsidRDefault="005B7AAC" w:rsidP="005B7AAC">
      <w:pPr>
        <w:autoSpaceDE w:val="0"/>
        <w:autoSpaceDN w:val="0"/>
        <w:adjustRightInd w:val="0"/>
        <w:spacing w:after="40" w:line="240" w:lineRule="auto"/>
        <w:rPr>
          <w:rFonts w:ascii="Times New Roman" w:eastAsia="Times New Roman" w:hAnsi="Times New Roman" w:cs="Times New Roman"/>
          <w:sz w:val="20"/>
          <w:szCs w:val="20"/>
          <w:lang w:eastAsia="ru-RU"/>
        </w:rPr>
      </w:pPr>
      <w:r w:rsidRPr="005B7AAC">
        <w:rPr>
          <w:rFonts w:ascii="Times New Roman" w:eastAsia="Times New Roman" w:hAnsi="Times New Roman" w:cs="Times New Roman"/>
          <w:sz w:val="20"/>
          <w:szCs w:val="20"/>
          <w:lang w:eastAsia="ru-RU"/>
        </w:rPr>
        <w:t xml:space="preserve">     5.4.Сведения о структуре и компетенции органов контроля за финансово-хозяйственной                     40       </w:t>
      </w:r>
    </w:p>
    <w:p w:rsidR="005B7AAC" w:rsidRPr="005B7AAC" w:rsidRDefault="005B7AAC" w:rsidP="005B7AAC">
      <w:pPr>
        <w:autoSpaceDE w:val="0"/>
        <w:autoSpaceDN w:val="0"/>
        <w:adjustRightInd w:val="0"/>
        <w:spacing w:after="40" w:line="240" w:lineRule="auto"/>
        <w:rPr>
          <w:rFonts w:ascii="Times New Roman" w:eastAsia="Times New Roman" w:hAnsi="Times New Roman" w:cs="Times New Roman"/>
          <w:sz w:val="20"/>
          <w:szCs w:val="20"/>
          <w:lang w:eastAsia="ru-RU"/>
        </w:rPr>
      </w:pPr>
      <w:r w:rsidRPr="005B7AAC">
        <w:rPr>
          <w:rFonts w:ascii="Times New Roman" w:eastAsia="Times New Roman" w:hAnsi="Times New Roman" w:cs="Times New Roman"/>
          <w:sz w:val="20"/>
          <w:szCs w:val="20"/>
          <w:lang w:eastAsia="ru-RU"/>
        </w:rPr>
        <w:t xml:space="preserve">           деятельности эмитента</w:t>
      </w:r>
    </w:p>
    <w:p w:rsidR="005B7AAC" w:rsidRPr="005B7AAC" w:rsidRDefault="005B7AAC" w:rsidP="005B7AAC">
      <w:pPr>
        <w:autoSpaceDE w:val="0"/>
        <w:autoSpaceDN w:val="0"/>
        <w:adjustRightInd w:val="0"/>
        <w:spacing w:after="40" w:line="240" w:lineRule="auto"/>
        <w:rPr>
          <w:rFonts w:ascii="Times New Roman" w:eastAsia="Times New Roman" w:hAnsi="Times New Roman" w:cs="Times New Roman"/>
          <w:sz w:val="20"/>
          <w:szCs w:val="20"/>
          <w:lang w:eastAsia="ru-RU"/>
        </w:rPr>
      </w:pPr>
      <w:r w:rsidRPr="005B7AAC">
        <w:rPr>
          <w:rFonts w:ascii="Times New Roman" w:eastAsia="Times New Roman" w:hAnsi="Times New Roman" w:cs="Times New Roman"/>
          <w:sz w:val="20"/>
          <w:szCs w:val="20"/>
          <w:lang w:eastAsia="ru-RU"/>
        </w:rPr>
        <w:t xml:space="preserve">     5.5.Информация о лицах, входящих в состав органов контроля за финансово-хозяйственной               41      </w:t>
      </w:r>
    </w:p>
    <w:p w:rsidR="005B7AAC" w:rsidRPr="005B7AAC" w:rsidRDefault="005B7AAC" w:rsidP="005B7AAC">
      <w:pPr>
        <w:autoSpaceDE w:val="0"/>
        <w:autoSpaceDN w:val="0"/>
        <w:adjustRightInd w:val="0"/>
        <w:spacing w:after="40" w:line="240" w:lineRule="auto"/>
        <w:rPr>
          <w:rFonts w:ascii="Times New Roman" w:eastAsia="Times New Roman" w:hAnsi="Times New Roman" w:cs="Times New Roman"/>
          <w:sz w:val="20"/>
          <w:szCs w:val="20"/>
          <w:lang w:eastAsia="ru-RU"/>
        </w:rPr>
      </w:pPr>
      <w:r w:rsidRPr="005B7AAC">
        <w:rPr>
          <w:rFonts w:ascii="Times New Roman" w:eastAsia="Times New Roman" w:hAnsi="Times New Roman" w:cs="Times New Roman"/>
          <w:sz w:val="20"/>
          <w:szCs w:val="20"/>
          <w:lang w:eastAsia="ru-RU"/>
        </w:rPr>
        <w:t xml:space="preserve">           деятельностью эмитента</w:t>
      </w:r>
    </w:p>
    <w:p w:rsidR="005B7AAC" w:rsidRPr="005B7AAC" w:rsidRDefault="005B7AAC" w:rsidP="005B7AAC">
      <w:pPr>
        <w:autoSpaceDE w:val="0"/>
        <w:autoSpaceDN w:val="0"/>
        <w:adjustRightInd w:val="0"/>
        <w:spacing w:after="40" w:line="240" w:lineRule="auto"/>
        <w:rPr>
          <w:rFonts w:ascii="Times New Roman" w:eastAsia="Times New Roman" w:hAnsi="Times New Roman" w:cs="Times New Roman"/>
          <w:sz w:val="20"/>
          <w:szCs w:val="20"/>
          <w:lang w:eastAsia="ru-RU"/>
        </w:rPr>
      </w:pPr>
      <w:r w:rsidRPr="005B7AAC">
        <w:rPr>
          <w:rFonts w:ascii="Times New Roman" w:eastAsia="Times New Roman" w:hAnsi="Times New Roman" w:cs="Times New Roman"/>
          <w:sz w:val="20"/>
          <w:szCs w:val="20"/>
          <w:lang w:eastAsia="ru-RU"/>
        </w:rPr>
        <w:t xml:space="preserve">     5.6.Сведения о размере вознаграждения, льгот и/или компенсации расходов по органу контроля за   44     </w:t>
      </w:r>
    </w:p>
    <w:p w:rsidR="005B7AAC" w:rsidRPr="005B7AAC" w:rsidRDefault="005B7AAC" w:rsidP="005B7AAC">
      <w:pPr>
        <w:autoSpaceDE w:val="0"/>
        <w:autoSpaceDN w:val="0"/>
        <w:adjustRightInd w:val="0"/>
        <w:spacing w:after="40" w:line="240" w:lineRule="auto"/>
        <w:rPr>
          <w:rFonts w:ascii="Times New Roman" w:eastAsia="Times New Roman" w:hAnsi="Times New Roman" w:cs="Times New Roman"/>
          <w:sz w:val="20"/>
          <w:szCs w:val="20"/>
          <w:lang w:eastAsia="ru-RU"/>
        </w:rPr>
      </w:pPr>
      <w:r w:rsidRPr="005B7AAC">
        <w:rPr>
          <w:rFonts w:ascii="Times New Roman" w:eastAsia="Times New Roman" w:hAnsi="Times New Roman" w:cs="Times New Roman"/>
          <w:sz w:val="20"/>
          <w:szCs w:val="20"/>
          <w:lang w:eastAsia="ru-RU"/>
        </w:rPr>
        <w:t xml:space="preserve">           финансово-хозяйственной деятельностью эмитента</w:t>
      </w:r>
    </w:p>
    <w:p w:rsidR="005B7AAC" w:rsidRPr="005B7AAC" w:rsidRDefault="005B7AAC" w:rsidP="005B7AAC">
      <w:pPr>
        <w:autoSpaceDE w:val="0"/>
        <w:autoSpaceDN w:val="0"/>
        <w:adjustRightInd w:val="0"/>
        <w:spacing w:after="40" w:line="240" w:lineRule="auto"/>
        <w:rPr>
          <w:rFonts w:ascii="Times New Roman" w:eastAsia="Times New Roman" w:hAnsi="Times New Roman" w:cs="Times New Roman"/>
          <w:sz w:val="20"/>
          <w:szCs w:val="20"/>
          <w:lang w:eastAsia="ru-RU"/>
        </w:rPr>
      </w:pPr>
      <w:r w:rsidRPr="005B7AAC">
        <w:rPr>
          <w:rFonts w:ascii="Times New Roman" w:eastAsia="Times New Roman" w:hAnsi="Times New Roman" w:cs="Times New Roman"/>
          <w:sz w:val="20"/>
          <w:szCs w:val="20"/>
          <w:lang w:eastAsia="ru-RU"/>
        </w:rPr>
        <w:t xml:space="preserve">     5.7.Данные о численности и обобщенные данные об образовании и о составе сотрудников                  45</w:t>
      </w:r>
    </w:p>
    <w:p w:rsidR="005B7AAC" w:rsidRPr="005B7AAC" w:rsidRDefault="005B7AAC" w:rsidP="005B7AAC">
      <w:pPr>
        <w:autoSpaceDE w:val="0"/>
        <w:autoSpaceDN w:val="0"/>
        <w:adjustRightInd w:val="0"/>
        <w:spacing w:after="40" w:line="240" w:lineRule="auto"/>
        <w:rPr>
          <w:rFonts w:ascii="Times New Roman" w:eastAsia="Times New Roman" w:hAnsi="Times New Roman" w:cs="Times New Roman"/>
          <w:sz w:val="20"/>
          <w:szCs w:val="20"/>
          <w:lang w:eastAsia="ru-RU"/>
        </w:rPr>
      </w:pPr>
      <w:r w:rsidRPr="005B7AAC">
        <w:rPr>
          <w:rFonts w:ascii="Times New Roman" w:eastAsia="Times New Roman" w:hAnsi="Times New Roman" w:cs="Times New Roman"/>
          <w:sz w:val="20"/>
          <w:szCs w:val="20"/>
          <w:lang w:eastAsia="ru-RU"/>
        </w:rPr>
        <w:t xml:space="preserve">           (работников) эмитента, а также об изменении численности сотрудников (работников) эмитента</w:t>
      </w:r>
    </w:p>
    <w:p w:rsidR="005B7AAC" w:rsidRPr="005B7AAC" w:rsidRDefault="005B7AAC" w:rsidP="005B7AAC">
      <w:pPr>
        <w:autoSpaceDE w:val="0"/>
        <w:autoSpaceDN w:val="0"/>
        <w:adjustRightInd w:val="0"/>
        <w:spacing w:after="40" w:line="240" w:lineRule="auto"/>
        <w:rPr>
          <w:rFonts w:ascii="Times New Roman" w:eastAsia="Times New Roman" w:hAnsi="Times New Roman" w:cs="Times New Roman"/>
          <w:sz w:val="20"/>
          <w:szCs w:val="20"/>
          <w:lang w:eastAsia="ru-RU"/>
        </w:rPr>
      </w:pPr>
      <w:r w:rsidRPr="005B7AAC">
        <w:rPr>
          <w:rFonts w:ascii="Times New Roman" w:eastAsia="Times New Roman" w:hAnsi="Times New Roman" w:cs="Times New Roman"/>
          <w:sz w:val="20"/>
          <w:szCs w:val="20"/>
          <w:lang w:eastAsia="ru-RU"/>
        </w:rPr>
        <w:t xml:space="preserve">     5.8.Сведения о любых обязательствах эмитента перед сотрудниками (работниками), касающихся      46</w:t>
      </w:r>
    </w:p>
    <w:p w:rsidR="005B7AAC" w:rsidRPr="005B7AAC" w:rsidRDefault="005B7AAC" w:rsidP="005B7AAC">
      <w:pPr>
        <w:autoSpaceDE w:val="0"/>
        <w:autoSpaceDN w:val="0"/>
        <w:adjustRightInd w:val="0"/>
        <w:spacing w:after="40" w:line="240" w:lineRule="auto"/>
        <w:rPr>
          <w:rFonts w:ascii="Times New Roman" w:eastAsia="Times New Roman" w:hAnsi="Times New Roman" w:cs="Times New Roman"/>
          <w:sz w:val="20"/>
          <w:szCs w:val="20"/>
          <w:lang w:eastAsia="ru-RU"/>
        </w:rPr>
      </w:pPr>
      <w:r w:rsidRPr="005B7AAC">
        <w:rPr>
          <w:rFonts w:ascii="Times New Roman" w:eastAsia="Times New Roman" w:hAnsi="Times New Roman" w:cs="Times New Roman"/>
          <w:sz w:val="20"/>
          <w:szCs w:val="20"/>
          <w:lang w:eastAsia="ru-RU"/>
        </w:rPr>
        <w:t xml:space="preserve">           возможности их участия в уставном (складочном) капитале (паевом фонде) эмитента</w:t>
      </w:r>
    </w:p>
    <w:p w:rsidR="005B7AAC" w:rsidRPr="005B7AAC" w:rsidRDefault="005B7AAC" w:rsidP="005B7AAC">
      <w:pPr>
        <w:autoSpaceDE w:val="0"/>
        <w:autoSpaceDN w:val="0"/>
        <w:adjustRightInd w:val="0"/>
        <w:spacing w:after="40" w:line="240" w:lineRule="auto"/>
        <w:rPr>
          <w:rFonts w:ascii="Times New Roman" w:eastAsia="Times New Roman" w:hAnsi="Times New Roman" w:cs="Times New Roman"/>
          <w:sz w:val="20"/>
          <w:szCs w:val="20"/>
          <w:lang w:eastAsia="ru-RU"/>
        </w:rPr>
      </w:pPr>
      <w:r w:rsidRPr="005B7AAC">
        <w:rPr>
          <w:rFonts w:ascii="Times New Roman" w:eastAsia="Times New Roman" w:hAnsi="Times New Roman" w:cs="Times New Roman"/>
          <w:sz w:val="20"/>
          <w:szCs w:val="20"/>
          <w:lang w:val="en-US" w:eastAsia="ru-RU"/>
        </w:rPr>
        <w:t>VI</w:t>
      </w:r>
      <w:r w:rsidRPr="005B7AAC">
        <w:rPr>
          <w:rFonts w:ascii="Times New Roman" w:eastAsia="Times New Roman" w:hAnsi="Times New Roman" w:cs="Times New Roman"/>
          <w:sz w:val="20"/>
          <w:szCs w:val="20"/>
          <w:lang w:eastAsia="ru-RU"/>
        </w:rPr>
        <w:t xml:space="preserve">.Сведения об участниках (акционерах) эмитента и о совершенных эмитентом сделках, в свершении   46         </w:t>
      </w:r>
    </w:p>
    <w:p w:rsidR="005B7AAC" w:rsidRPr="005B7AAC" w:rsidRDefault="005B7AAC" w:rsidP="005B7AAC">
      <w:pPr>
        <w:autoSpaceDE w:val="0"/>
        <w:autoSpaceDN w:val="0"/>
        <w:adjustRightInd w:val="0"/>
        <w:spacing w:after="40" w:line="240" w:lineRule="auto"/>
        <w:rPr>
          <w:rFonts w:ascii="Times New Roman" w:eastAsia="Times New Roman" w:hAnsi="Times New Roman" w:cs="Times New Roman"/>
          <w:sz w:val="20"/>
          <w:szCs w:val="20"/>
          <w:lang w:eastAsia="ru-RU"/>
        </w:rPr>
      </w:pPr>
      <w:r w:rsidRPr="005B7AAC">
        <w:rPr>
          <w:rFonts w:ascii="Times New Roman" w:eastAsia="Times New Roman" w:hAnsi="Times New Roman" w:cs="Times New Roman"/>
          <w:sz w:val="20"/>
          <w:szCs w:val="20"/>
          <w:lang w:eastAsia="ru-RU"/>
        </w:rPr>
        <w:t xml:space="preserve">      которых имелась заинтересованность</w:t>
      </w:r>
    </w:p>
    <w:p w:rsidR="005B7AAC" w:rsidRPr="005B7AAC" w:rsidRDefault="005B7AAC" w:rsidP="005B7AAC">
      <w:pPr>
        <w:autoSpaceDE w:val="0"/>
        <w:autoSpaceDN w:val="0"/>
        <w:adjustRightInd w:val="0"/>
        <w:spacing w:after="40" w:line="240" w:lineRule="auto"/>
        <w:rPr>
          <w:rFonts w:ascii="Times New Roman" w:eastAsia="Times New Roman" w:hAnsi="Times New Roman" w:cs="Times New Roman"/>
          <w:sz w:val="20"/>
          <w:szCs w:val="20"/>
          <w:lang w:eastAsia="ru-RU"/>
        </w:rPr>
      </w:pPr>
      <w:r w:rsidRPr="005B7AAC">
        <w:rPr>
          <w:rFonts w:ascii="Times New Roman" w:eastAsia="Times New Roman" w:hAnsi="Times New Roman" w:cs="Times New Roman"/>
          <w:sz w:val="20"/>
          <w:szCs w:val="20"/>
          <w:lang w:eastAsia="ru-RU"/>
        </w:rPr>
        <w:t xml:space="preserve">     6.1.Сведения об общем количестве акционеров (участников) эмитента                                                    46</w:t>
      </w:r>
    </w:p>
    <w:p w:rsidR="005B7AAC" w:rsidRPr="005B7AAC" w:rsidRDefault="005B7AAC" w:rsidP="005B7AAC">
      <w:pPr>
        <w:autoSpaceDE w:val="0"/>
        <w:autoSpaceDN w:val="0"/>
        <w:adjustRightInd w:val="0"/>
        <w:spacing w:after="40" w:line="240" w:lineRule="auto"/>
        <w:rPr>
          <w:rFonts w:ascii="Times New Roman" w:eastAsia="Times New Roman" w:hAnsi="Times New Roman" w:cs="Times New Roman"/>
          <w:sz w:val="20"/>
          <w:szCs w:val="20"/>
          <w:lang w:eastAsia="ru-RU"/>
        </w:rPr>
      </w:pPr>
      <w:r w:rsidRPr="005B7AAC">
        <w:rPr>
          <w:rFonts w:ascii="Times New Roman" w:eastAsia="Times New Roman" w:hAnsi="Times New Roman" w:cs="Times New Roman"/>
          <w:sz w:val="20"/>
          <w:szCs w:val="20"/>
          <w:lang w:eastAsia="ru-RU"/>
        </w:rPr>
        <w:t xml:space="preserve">     6.2.Сведения об участниках (акционерах) эмитента, владеющих не менее чем 5 процентами               46           </w:t>
      </w:r>
    </w:p>
    <w:p w:rsidR="005B7AAC" w:rsidRPr="005B7AAC" w:rsidRDefault="005B7AAC" w:rsidP="005B7AAC">
      <w:pPr>
        <w:autoSpaceDE w:val="0"/>
        <w:autoSpaceDN w:val="0"/>
        <w:adjustRightInd w:val="0"/>
        <w:spacing w:after="40" w:line="240" w:lineRule="auto"/>
        <w:rPr>
          <w:rFonts w:ascii="Times New Roman" w:eastAsia="Times New Roman" w:hAnsi="Times New Roman" w:cs="Times New Roman"/>
          <w:sz w:val="20"/>
          <w:szCs w:val="20"/>
          <w:lang w:eastAsia="ru-RU"/>
        </w:rPr>
      </w:pPr>
      <w:r w:rsidRPr="005B7AAC">
        <w:rPr>
          <w:rFonts w:ascii="Times New Roman" w:eastAsia="Times New Roman" w:hAnsi="Times New Roman" w:cs="Times New Roman"/>
          <w:sz w:val="20"/>
          <w:szCs w:val="20"/>
          <w:lang w:eastAsia="ru-RU"/>
        </w:rPr>
        <w:t xml:space="preserve">           его уставного (складочного) капитала (паевого фонда) или не менее чем 5 процентами его                  </w:t>
      </w:r>
    </w:p>
    <w:p w:rsidR="005B7AAC" w:rsidRPr="005B7AAC" w:rsidRDefault="005B7AAC" w:rsidP="005B7AAC">
      <w:pPr>
        <w:autoSpaceDE w:val="0"/>
        <w:autoSpaceDN w:val="0"/>
        <w:adjustRightInd w:val="0"/>
        <w:spacing w:after="40" w:line="240" w:lineRule="auto"/>
        <w:rPr>
          <w:rFonts w:ascii="Times New Roman" w:eastAsia="Times New Roman" w:hAnsi="Times New Roman" w:cs="Times New Roman"/>
          <w:sz w:val="20"/>
          <w:szCs w:val="20"/>
          <w:lang w:eastAsia="ru-RU"/>
        </w:rPr>
      </w:pPr>
      <w:r w:rsidRPr="005B7AAC">
        <w:rPr>
          <w:rFonts w:ascii="Times New Roman" w:eastAsia="Times New Roman" w:hAnsi="Times New Roman" w:cs="Times New Roman"/>
          <w:sz w:val="20"/>
          <w:szCs w:val="20"/>
          <w:lang w:eastAsia="ru-RU"/>
        </w:rPr>
        <w:t xml:space="preserve">           обыкновенных акций, а также сведения об участниках (акционерах) таких лиц, владеющих не </w:t>
      </w:r>
      <w:r w:rsidRPr="005B7AAC">
        <w:rPr>
          <w:rFonts w:ascii="Times New Roman" w:eastAsia="Times New Roman" w:hAnsi="Times New Roman" w:cs="Times New Roman"/>
          <w:sz w:val="20"/>
          <w:szCs w:val="20"/>
          <w:lang w:eastAsia="ru-RU"/>
        </w:rPr>
        <w:tab/>
      </w:r>
    </w:p>
    <w:p w:rsidR="005B7AAC" w:rsidRPr="005B7AAC" w:rsidRDefault="005B7AAC" w:rsidP="005B7AAC">
      <w:pPr>
        <w:autoSpaceDE w:val="0"/>
        <w:autoSpaceDN w:val="0"/>
        <w:adjustRightInd w:val="0"/>
        <w:spacing w:after="40" w:line="240" w:lineRule="auto"/>
        <w:rPr>
          <w:rFonts w:ascii="Times New Roman" w:eastAsia="Times New Roman" w:hAnsi="Times New Roman" w:cs="Times New Roman"/>
          <w:sz w:val="20"/>
          <w:szCs w:val="20"/>
          <w:lang w:eastAsia="ru-RU"/>
        </w:rPr>
      </w:pPr>
      <w:r w:rsidRPr="005B7AAC">
        <w:rPr>
          <w:rFonts w:ascii="Times New Roman" w:eastAsia="Times New Roman" w:hAnsi="Times New Roman" w:cs="Times New Roman"/>
          <w:sz w:val="20"/>
          <w:szCs w:val="20"/>
          <w:lang w:eastAsia="ru-RU"/>
        </w:rPr>
        <w:t xml:space="preserve">           менее чем 20 процентами уставного (складочного) капитала (паевого фонда) или не менее чем 20 </w:t>
      </w:r>
      <w:r w:rsidRPr="005B7AAC">
        <w:rPr>
          <w:rFonts w:ascii="Times New Roman" w:eastAsia="Times New Roman" w:hAnsi="Times New Roman" w:cs="Times New Roman"/>
          <w:sz w:val="20"/>
          <w:szCs w:val="20"/>
          <w:lang w:eastAsia="ru-RU"/>
        </w:rPr>
        <w:tab/>
      </w:r>
    </w:p>
    <w:p w:rsidR="005B7AAC" w:rsidRPr="005B7AAC" w:rsidRDefault="005B7AAC" w:rsidP="005B7AAC">
      <w:pPr>
        <w:autoSpaceDE w:val="0"/>
        <w:autoSpaceDN w:val="0"/>
        <w:adjustRightInd w:val="0"/>
        <w:spacing w:after="40" w:line="240" w:lineRule="auto"/>
        <w:rPr>
          <w:rFonts w:ascii="Times New Roman" w:eastAsia="Times New Roman" w:hAnsi="Times New Roman" w:cs="Times New Roman"/>
          <w:sz w:val="20"/>
          <w:szCs w:val="20"/>
          <w:lang w:eastAsia="ru-RU"/>
        </w:rPr>
      </w:pPr>
      <w:r w:rsidRPr="005B7AAC">
        <w:rPr>
          <w:rFonts w:ascii="Times New Roman" w:eastAsia="Times New Roman" w:hAnsi="Times New Roman" w:cs="Times New Roman"/>
          <w:sz w:val="20"/>
          <w:szCs w:val="20"/>
          <w:lang w:eastAsia="ru-RU"/>
        </w:rPr>
        <w:t xml:space="preserve">           процентами их обыкновенных акций</w:t>
      </w:r>
    </w:p>
    <w:p w:rsidR="005B7AAC" w:rsidRPr="005B7AAC" w:rsidRDefault="005B7AAC" w:rsidP="005B7AAC">
      <w:pPr>
        <w:autoSpaceDE w:val="0"/>
        <w:autoSpaceDN w:val="0"/>
        <w:adjustRightInd w:val="0"/>
        <w:spacing w:after="40" w:line="240" w:lineRule="auto"/>
        <w:rPr>
          <w:rFonts w:ascii="Times New Roman" w:eastAsia="Times New Roman" w:hAnsi="Times New Roman" w:cs="Times New Roman"/>
          <w:sz w:val="20"/>
          <w:szCs w:val="20"/>
          <w:lang w:eastAsia="ru-RU"/>
        </w:rPr>
      </w:pPr>
      <w:r w:rsidRPr="005B7AAC">
        <w:rPr>
          <w:rFonts w:ascii="Times New Roman" w:eastAsia="Times New Roman" w:hAnsi="Times New Roman" w:cs="Times New Roman"/>
          <w:sz w:val="20"/>
          <w:szCs w:val="20"/>
          <w:lang w:eastAsia="ru-RU"/>
        </w:rPr>
        <w:t xml:space="preserve">     6.3.Сведения о доле участия государство или муниципального образования в уставном (складочном47           капитале (паевом фонде) эмитента, наличии специального права (золотой акции)</w:t>
      </w:r>
    </w:p>
    <w:p w:rsidR="005B7AAC" w:rsidRPr="005B7AAC" w:rsidRDefault="005B7AAC" w:rsidP="005B7AAC">
      <w:pPr>
        <w:autoSpaceDE w:val="0"/>
        <w:autoSpaceDN w:val="0"/>
        <w:adjustRightInd w:val="0"/>
        <w:spacing w:after="40" w:line="240" w:lineRule="auto"/>
        <w:rPr>
          <w:rFonts w:ascii="Times New Roman" w:eastAsia="Times New Roman" w:hAnsi="Times New Roman" w:cs="Times New Roman"/>
          <w:sz w:val="20"/>
          <w:szCs w:val="20"/>
          <w:lang w:eastAsia="ru-RU"/>
        </w:rPr>
      </w:pPr>
      <w:r w:rsidRPr="005B7AAC">
        <w:rPr>
          <w:rFonts w:ascii="Times New Roman" w:eastAsia="Times New Roman" w:hAnsi="Times New Roman" w:cs="Times New Roman"/>
          <w:sz w:val="20"/>
          <w:szCs w:val="20"/>
          <w:lang w:eastAsia="ru-RU"/>
        </w:rPr>
        <w:t xml:space="preserve">     6.4.Сведения об ограничениях на участие в уставном (складочном капитале (паевом фонде) </w:t>
      </w:r>
    </w:p>
    <w:p w:rsidR="005B7AAC" w:rsidRPr="005B7AAC" w:rsidRDefault="005B7AAC" w:rsidP="005B7AAC">
      <w:pPr>
        <w:autoSpaceDE w:val="0"/>
        <w:autoSpaceDN w:val="0"/>
        <w:adjustRightInd w:val="0"/>
        <w:spacing w:after="40" w:line="240" w:lineRule="auto"/>
        <w:rPr>
          <w:rFonts w:ascii="Times New Roman" w:eastAsia="Times New Roman" w:hAnsi="Times New Roman" w:cs="Times New Roman"/>
          <w:sz w:val="20"/>
          <w:szCs w:val="20"/>
          <w:lang w:eastAsia="ru-RU"/>
        </w:rPr>
      </w:pPr>
      <w:r w:rsidRPr="005B7AAC">
        <w:rPr>
          <w:rFonts w:ascii="Times New Roman" w:eastAsia="Times New Roman" w:hAnsi="Times New Roman" w:cs="Times New Roman"/>
          <w:sz w:val="20"/>
          <w:szCs w:val="20"/>
          <w:lang w:eastAsia="ru-RU"/>
        </w:rPr>
        <w:t>эмитента                                                                                                                                                                47</w:t>
      </w:r>
    </w:p>
    <w:p w:rsidR="005B7AAC" w:rsidRPr="005B7AAC" w:rsidRDefault="005B7AAC" w:rsidP="005B7AAC">
      <w:pPr>
        <w:autoSpaceDE w:val="0"/>
        <w:autoSpaceDN w:val="0"/>
        <w:adjustRightInd w:val="0"/>
        <w:spacing w:after="40" w:line="240" w:lineRule="auto"/>
        <w:rPr>
          <w:rFonts w:ascii="Times New Roman" w:eastAsia="Times New Roman" w:hAnsi="Times New Roman" w:cs="Times New Roman"/>
          <w:sz w:val="20"/>
          <w:szCs w:val="20"/>
          <w:lang w:eastAsia="ru-RU"/>
        </w:rPr>
      </w:pPr>
      <w:r w:rsidRPr="005B7AAC">
        <w:rPr>
          <w:rFonts w:ascii="Times New Roman" w:eastAsia="Times New Roman" w:hAnsi="Times New Roman" w:cs="Times New Roman"/>
          <w:sz w:val="20"/>
          <w:szCs w:val="20"/>
          <w:lang w:eastAsia="ru-RU"/>
        </w:rPr>
        <w:t xml:space="preserve">     6.5.Сведения об изменениях в составе и размере участия акционеров (участников) эмитента,             47 </w:t>
      </w:r>
    </w:p>
    <w:p w:rsidR="005B7AAC" w:rsidRPr="005B7AAC" w:rsidRDefault="005B7AAC" w:rsidP="005B7AAC">
      <w:pPr>
        <w:autoSpaceDE w:val="0"/>
        <w:autoSpaceDN w:val="0"/>
        <w:adjustRightInd w:val="0"/>
        <w:spacing w:after="40" w:line="240" w:lineRule="auto"/>
        <w:rPr>
          <w:rFonts w:ascii="Times New Roman" w:eastAsia="Times New Roman" w:hAnsi="Times New Roman" w:cs="Times New Roman"/>
          <w:sz w:val="20"/>
          <w:szCs w:val="20"/>
          <w:lang w:eastAsia="ru-RU"/>
        </w:rPr>
      </w:pPr>
      <w:r w:rsidRPr="005B7AAC">
        <w:rPr>
          <w:rFonts w:ascii="Times New Roman" w:eastAsia="Times New Roman" w:hAnsi="Times New Roman" w:cs="Times New Roman"/>
          <w:sz w:val="20"/>
          <w:szCs w:val="20"/>
          <w:lang w:eastAsia="ru-RU"/>
        </w:rPr>
        <w:t xml:space="preserve">           владеющих не менее чем 5 процентами его уставного (складочного) капитала (паевого фонда) </w:t>
      </w:r>
    </w:p>
    <w:p w:rsidR="005B7AAC" w:rsidRPr="005B7AAC" w:rsidRDefault="005B7AAC" w:rsidP="005B7AAC">
      <w:pPr>
        <w:autoSpaceDE w:val="0"/>
        <w:autoSpaceDN w:val="0"/>
        <w:adjustRightInd w:val="0"/>
        <w:spacing w:after="40" w:line="240" w:lineRule="auto"/>
        <w:rPr>
          <w:rFonts w:ascii="Times New Roman" w:eastAsia="Times New Roman" w:hAnsi="Times New Roman" w:cs="Times New Roman"/>
          <w:sz w:val="20"/>
          <w:szCs w:val="20"/>
          <w:lang w:eastAsia="ru-RU"/>
        </w:rPr>
      </w:pPr>
      <w:r w:rsidRPr="005B7AAC">
        <w:rPr>
          <w:rFonts w:ascii="Times New Roman" w:eastAsia="Times New Roman" w:hAnsi="Times New Roman" w:cs="Times New Roman"/>
          <w:sz w:val="20"/>
          <w:szCs w:val="20"/>
          <w:lang w:eastAsia="ru-RU"/>
        </w:rPr>
        <w:t xml:space="preserve">           или не менее чем 5 процентами его обыкновенных акций, определенные на дату списка лиц, </w:t>
      </w:r>
      <w:r w:rsidRPr="005B7AAC">
        <w:rPr>
          <w:rFonts w:ascii="Times New Roman" w:eastAsia="Times New Roman" w:hAnsi="Times New Roman" w:cs="Times New Roman"/>
          <w:sz w:val="20"/>
          <w:szCs w:val="20"/>
          <w:lang w:eastAsia="ru-RU"/>
        </w:rPr>
        <w:tab/>
      </w:r>
    </w:p>
    <w:p w:rsidR="005B7AAC" w:rsidRPr="005B7AAC" w:rsidRDefault="005B7AAC" w:rsidP="005B7AAC">
      <w:pPr>
        <w:autoSpaceDE w:val="0"/>
        <w:autoSpaceDN w:val="0"/>
        <w:adjustRightInd w:val="0"/>
        <w:spacing w:after="40" w:line="240" w:lineRule="auto"/>
        <w:rPr>
          <w:rFonts w:ascii="Times New Roman" w:eastAsia="Times New Roman" w:hAnsi="Times New Roman" w:cs="Times New Roman"/>
          <w:sz w:val="20"/>
          <w:szCs w:val="20"/>
          <w:lang w:eastAsia="ru-RU"/>
        </w:rPr>
      </w:pPr>
      <w:r w:rsidRPr="005B7AAC">
        <w:rPr>
          <w:rFonts w:ascii="Times New Roman" w:eastAsia="Times New Roman" w:hAnsi="Times New Roman" w:cs="Times New Roman"/>
          <w:sz w:val="20"/>
          <w:szCs w:val="20"/>
          <w:lang w:eastAsia="ru-RU"/>
        </w:rPr>
        <w:t xml:space="preserve">           имевших право на участие в каждом общем собрании акционеров (участников) эмитента</w:t>
      </w:r>
    </w:p>
    <w:p w:rsidR="005B7AAC" w:rsidRPr="005B7AAC" w:rsidRDefault="005B7AAC" w:rsidP="005B7AAC">
      <w:pPr>
        <w:autoSpaceDE w:val="0"/>
        <w:autoSpaceDN w:val="0"/>
        <w:adjustRightInd w:val="0"/>
        <w:spacing w:after="40" w:line="240" w:lineRule="auto"/>
        <w:rPr>
          <w:rFonts w:ascii="Times New Roman" w:eastAsia="Times New Roman" w:hAnsi="Times New Roman" w:cs="Times New Roman"/>
          <w:sz w:val="20"/>
          <w:szCs w:val="20"/>
          <w:lang w:eastAsia="ru-RU"/>
        </w:rPr>
      </w:pPr>
      <w:r w:rsidRPr="005B7AAC">
        <w:rPr>
          <w:rFonts w:ascii="Times New Roman" w:eastAsia="Times New Roman" w:hAnsi="Times New Roman" w:cs="Times New Roman"/>
          <w:sz w:val="20"/>
          <w:szCs w:val="20"/>
          <w:lang w:eastAsia="ru-RU"/>
        </w:rPr>
        <w:t xml:space="preserve">     6.6.Сведения о совершенных эмитентом сделках, в совершении которых имелась </w:t>
      </w:r>
    </w:p>
    <w:p w:rsidR="005B7AAC" w:rsidRPr="005B7AAC" w:rsidRDefault="005B7AAC" w:rsidP="005B7AAC">
      <w:pPr>
        <w:autoSpaceDE w:val="0"/>
        <w:autoSpaceDN w:val="0"/>
        <w:adjustRightInd w:val="0"/>
        <w:spacing w:after="40" w:line="240" w:lineRule="auto"/>
        <w:rPr>
          <w:rFonts w:ascii="Times New Roman" w:eastAsia="Times New Roman" w:hAnsi="Times New Roman" w:cs="Times New Roman"/>
          <w:sz w:val="20"/>
          <w:szCs w:val="20"/>
          <w:lang w:eastAsia="ru-RU"/>
        </w:rPr>
      </w:pPr>
      <w:r w:rsidRPr="005B7AAC">
        <w:rPr>
          <w:rFonts w:ascii="Times New Roman" w:eastAsia="Times New Roman" w:hAnsi="Times New Roman" w:cs="Times New Roman"/>
          <w:sz w:val="20"/>
          <w:szCs w:val="20"/>
          <w:lang w:eastAsia="ru-RU"/>
        </w:rPr>
        <w:t>заинтересованность                                                                                                                                              48</w:t>
      </w:r>
    </w:p>
    <w:p w:rsidR="005B7AAC" w:rsidRPr="005B7AAC" w:rsidRDefault="005B7AAC" w:rsidP="005B7AAC">
      <w:pPr>
        <w:autoSpaceDE w:val="0"/>
        <w:autoSpaceDN w:val="0"/>
        <w:adjustRightInd w:val="0"/>
        <w:spacing w:after="40" w:line="240" w:lineRule="auto"/>
        <w:rPr>
          <w:rFonts w:ascii="Times New Roman" w:eastAsia="Times New Roman" w:hAnsi="Times New Roman" w:cs="Times New Roman"/>
          <w:sz w:val="20"/>
          <w:szCs w:val="20"/>
          <w:lang w:eastAsia="ru-RU"/>
        </w:rPr>
      </w:pPr>
      <w:r w:rsidRPr="005B7AAC">
        <w:rPr>
          <w:rFonts w:ascii="Times New Roman" w:eastAsia="Times New Roman" w:hAnsi="Times New Roman" w:cs="Times New Roman"/>
          <w:sz w:val="20"/>
          <w:szCs w:val="20"/>
          <w:lang w:eastAsia="ru-RU"/>
        </w:rPr>
        <w:t xml:space="preserve">     6.7.Сведения о размере дебиторской задолженности                                                                                   48</w:t>
      </w:r>
    </w:p>
    <w:p w:rsidR="005B7AAC" w:rsidRPr="005B7AAC" w:rsidRDefault="005B7AAC" w:rsidP="005B7AAC">
      <w:pPr>
        <w:autoSpaceDE w:val="0"/>
        <w:autoSpaceDN w:val="0"/>
        <w:adjustRightInd w:val="0"/>
        <w:spacing w:after="40" w:line="240" w:lineRule="auto"/>
        <w:rPr>
          <w:rFonts w:ascii="Times New Roman" w:eastAsia="Times New Roman" w:hAnsi="Times New Roman" w:cs="Times New Roman"/>
          <w:sz w:val="20"/>
          <w:szCs w:val="20"/>
          <w:lang w:eastAsia="ru-RU"/>
        </w:rPr>
      </w:pPr>
      <w:r w:rsidRPr="005B7AAC">
        <w:rPr>
          <w:rFonts w:ascii="Times New Roman" w:eastAsia="Times New Roman" w:hAnsi="Times New Roman" w:cs="Times New Roman"/>
          <w:sz w:val="20"/>
          <w:szCs w:val="20"/>
          <w:lang w:val="en-US" w:eastAsia="ru-RU"/>
        </w:rPr>
        <w:t>VII</w:t>
      </w:r>
      <w:r w:rsidRPr="005B7AAC">
        <w:rPr>
          <w:rFonts w:ascii="Times New Roman" w:eastAsia="Times New Roman" w:hAnsi="Times New Roman" w:cs="Times New Roman"/>
          <w:sz w:val="20"/>
          <w:szCs w:val="20"/>
          <w:lang w:eastAsia="ru-RU"/>
        </w:rPr>
        <w:t>.Бухгалтерская отчетность эмитента и иная финансовая информация                                                      49</w:t>
      </w:r>
    </w:p>
    <w:p w:rsidR="005B7AAC" w:rsidRPr="005B7AAC" w:rsidRDefault="005B7AAC" w:rsidP="005B7AAC">
      <w:pPr>
        <w:tabs>
          <w:tab w:val="right" w:pos="9355"/>
        </w:tabs>
        <w:autoSpaceDE w:val="0"/>
        <w:autoSpaceDN w:val="0"/>
        <w:adjustRightInd w:val="0"/>
        <w:spacing w:after="40" w:line="240" w:lineRule="auto"/>
        <w:rPr>
          <w:rFonts w:ascii="Times New Roman" w:eastAsia="Times New Roman" w:hAnsi="Times New Roman" w:cs="Times New Roman"/>
          <w:sz w:val="20"/>
          <w:szCs w:val="20"/>
          <w:lang w:eastAsia="ru-RU"/>
        </w:rPr>
      </w:pPr>
      <w:r w:rsidRPr="005B7AAC">
        <w:rPr>
          <w:rFonts w:ascii="Times New Roman" w:eastAsia="Times New Roman" w:hAnsi="Times New Roman" w:cs="Times New Roman"/>
          <w:sz w:val="20"/>
          <w:szCs w:val="20"/>
          <w:lang w:eastAsia="ru-RU"/>
        </w:rPr>
        <w:t xml:space="preserve">     7.1.Годовая бухгалтерская отчетность эмитента                                                                                          49         </w:t>
      </w:r>
    </w:p>
    <w:p w:rsidR="005B7AAC" w:rsidRPr="005B7AAC" w:rsidRDefault="005B7AAC" w:rsidP="005B7AAC">
      <w:pPr>
        <w:tabs>
          <w:tab w:val="right" w:pos="9355"/>
        </w:tabs>
        <w:autoSpaceDE w:val="0"/>
        <w:autoSpaceDN w:val="0"/>
        <w:adjustRightInd w:val="0"/>
        <w:spacing w:after="40" w:line="240" w:lineRule="auto"/>
        <w:rPr>
          <w:rFonts w:ascii="Times New Roman" w:eastAsia="Times New Roman" w:hAnsi="Times New Roman" w:cs="Times New Roman"/>
          <w:sz w:val="20"/>
          <w:szCs w:val="20"/>
          <w:lang w:eastAsia="ru-RU"/>
        </w:rPr>
      </w:pPr>
      <w:r w:rsidRPr="005B7AAC">
        <w:rPr>
          <w:rFonts w:ascii="Times New Roman" w:eastAsia="Times New Roman" w:hAnsi="Times New Roman" w:cs="Times New Roman"/>
          <w:sz w:val="20"/>
          <w:szCs w:val="20"/>
          <w:lang w:eastAsia="ru-RU"/>
        </w:rPr>
        <w:t xml:space="preserve">     7.2.Квартальная бухгалтерская отчетность эмитента за последний завершенный отчетный квартал    49</w:t>
      </w:r>
    </w:p>
    <w:p w:rsidR="005B7AAC" w:rsidRPr="005B7AAC" w:rsidRDefault="005B7AAC" w:rsidP="005B7AAC">
      <w:pPr>
        <w:autoSpaceDE w:val="0"/>
        <w:autoSpaceDN w:val="0"/>
        <w:adjustRightInd w:val="0"/>
        <w:spacing w:after="40" w:line="240" w:lineRule="auto"/>
        <w:rPr>
          <w:rFonts w:ascii="Times New Roman" w:eastAsia="Times New Roman" w:hAnsi="Times New Roman" w:cs="Times New Roman"/>
          <w:sz w:val="20"/>
          <w:szCs w:val="20"/>
          <w:lang w:eastAsia="ru-RU"/>
        </w:rPr>
      </w:pPr>
      <w:r w:rsidRPr="005B7AAC">
        <w:rPr>
          <w:rFonts w:ascii="Times New Roman" w:eastAsia="Times New Roman" w:hAnsi="Times New Roman" w:cs="Times New Roman"/>
          <w:sz w:val="20"/>
          <w:szCs w:val="20"/>
          <w:lang w:eastAsia="ru-RU"/>
        </w:rPr>
        <w:t xml:space="preserve">     7.3.Сводная бухгалтерская отчетность эмитента за три последних завершенных финансовых года     50           </w:t>
      </w:r>
    </w:p>
    <w:p w:rsidR="005B7AAC" w:rsidRPr="005B7AAC" w:rsidRDefault="005B7AAC" w:rsidP="005B7AAC">
      <w:pPr>
        <w:autoSpaceDE w:val="0"/>
        <w:autoSpaceDN w:val="0"/>
        <w:adjustRightInd w:val="0"/>
        <w:spacing w:after="40" w:line="240" w:lineRule="auto"/>
        <w:rPr>
          <w:rFonts w:ascii="Times New Roman" w:eastAsia="Times New Roman" w:hAnsi="Times New Roman" w:cs="Times New Roman"/>
          <w:sz w:val="20"/>
          <w:szCs w:val="20"/>
          <w:lang w:eastAsia="ru-RU"/>
        </w:rPr>
      </w:pPr>
      <w:r w:rsidRPr="005B7AAC">
        <w:rPr>
          <w:rFonts w:ascii="Times New Roman" w:eastAsia="Times New Roman" w:hAnsi="Times New Roman" w:cs="Times New Roman"/>
          <w:sz w:val="20"/>
          <w:szCs w:val="20"/>
          <w:lang w:eastAsia="ru-RU"/>
        </w:rPr>
        <w:t xml:space="preserve">           или за каждый завершенный финансовый год</w:t>
      </w:r>
    </w:p>
    <w:p w:rsidR="005B7AAC" w:rsidRPr="005B7AAC" w:rsidRDefault="005B7AAC" w:rsidP="005B7AAC">
      <w:pPr>
        <w:autoSpaceDE w:val="0"/>
        <w:autoSpaceDN w:val="0"/>
        <w:adjustRightInd w:val="0"/>
        <w:spacing w:after="40" w:line="240" w:lineRule="auto"/>
        <w:rPr>
          <w:rFonts w:ascii="Times New Roman" w:eastAsia="Times New Roman" w:hAnsi="Times New Roman" w:cs="Times New Roman"/>
          <w:sz w:val="20"/>
          <w:szCs w:val="20"/>
          <w:lang w:eastAsia="ru-RU"/>
        </w:rPr>
      </w:pPr>
      <w:r w:rsidRPr="005B7AAC">
        <w:rPr>
          <w:rFonts w:ascii="Times New Roman" w:eastAsia="Times New Roman" w:hAnsi="Times New Roman" w:cs="Times New Roman"/>
          <w:sz w:val="20"/>
          <w:szCs w:val="20"/>
          <w:lang w:eastAsia="ru-RU"/>
        </w:rPr>
        <w:t xml:space="preserve">     7.4.Сведения об учетной политике эмитента                                                                                               50</w:t>
      </w:r>
    </w:p>
    <w:p w:rsidR="005B7AAC" w:rsidRPr="005B7AAC" w:rsidRDefault="005B7AAC" w:rsidP="005B7AAC">
      <w:pPr>
        <w:autoSpaceDE w:val="0"/>
        <w:autoSpaceDN w:val="0"/>
        <w:adjustRightInd w:val="0"/>
        <w:spacing w:after="40" w:line="240" w:lineRule="auto"/>
        <w:rPr>
          <w:rFonts w:ascii="Times New Roman" w:eastAsia="Times New Roman" w:hAnsi="Times New Roman" w:cs="Times New Roman"/>
          <w:sz w:val="20"/>
          <w:szCs w:val="20"/>
          <w:lang w:eastAsia="ru-RU"/>
        </w:rPr>
      </w:pPr>
      <w:r w:rsidRPr="005B7AAC">
        <w:rPr>
          <w:rFonts w:ascii="Times New Roman" w:eastAsia="Times New Roman" w:hAnsi="Times New Roman" w:cs="Times New Roman"/>
          <w:sz w:val="20"/>
          <w:szCs w:val="20"/>
          <w:lang w:eastAsia="ru-RU"/>
        </w:rPr>
        <w:lastRenderedPageBreak/>
        <w:t xml:space="preserve">     7.5.Сведения об общей сумме экспорта, а также о доле, которую составляет экспорт в общем            50            </w:t>
      </w:r>
    </w:p>
    <w:p w:rsidR="005B7AAC" w:rsidRPr="005B7AAC" w:rsidRDefault="005B7AAC" w:rsidP="005B7AAC">
      <w:pPr>
        <w:autoSpaceDE w:val="0"/>
        <w:autoSpaceDN w:val="0"/>
        <w:adjustRightInd w:val="0"/>
        <w:spacing w:after="40" w:line="240" w:lineRule="auto"/>
        <w:rPr>
          <w:rFonts w:ascii="Times New Roman" w:eastAsia="Times New Roman" w:hAnsi="Times New Roman" w:cs="Times New Roman"/>
          <w:sz w:val="20"/>
          <w:szCs w:val="20"/>
          <w:lang w:eastAsia="ru-RU"/>
        </w:rPr>
      </w:pPr>
      <w:r w:rsidRPr="005B7AAC">
        <w:rPr>
          <w:rFonts w:ascii="Times New Roman" w:eastAsia="Times New Roman" w:hAnsi="Times New Roman" w:cs="Times New Roman"/>
          <w:sz w:val="20"/>
          <w:szCs w:val="20"/>
          <w:lang w:eastAsia="ru-RU"/>
        </w:rPr>
        <w:t xml:space="preserve">           объеме продаж</w:t>
      </w:r>
    </w:p>
    <w:p w:rsidR="005B7AAC" w:rsidRPr="005B7AAC" w:rsidRDefault="005B7AAC" w:rsidP="005B7AAC">
      <w:pPr>
        <w:autoSpaceDE w:val="0"/>
        <w:autoSpaceDN w:val="0"/>
        <w:adjustRightInd w:val="0"/>
        <w:spacing w:after="40" w:line="240" w:lineRule="auto"/>
        <w:rPr>
          <w:rFonts w:ascii="Times New Roman" w:eastAsia="Times New Roman" w:hAnsi="Times New Roman" w:cs="Times New Roman"/>
          <w:sz w:val="20"/>
          <w:szCs w:val="20"/>
          <w:lang w:eastAsia="ru-RU"/>
        </w:rPr>
      </w:pPr>
      <w:r w:rsidRPr="005B7AAC">
        <w:rPr>
          <w:rFonts w:ascii="Times New Roman" w:eastAsia="Times New Roman" w:hAnsi="Times New Roman" w:cs="Times New Roman"/>
          <w:sz w:val="20"/>
          <w:szCs w:val="20"/>
          <w:lang w:eastAsia="ru-RU"/>
        </w:rPr>
        <w:t xml:space="preserve">     7.6.Сведения о стоимости недвижимого имущества эмитента и существенных изменениях,               50</w:t>
      </w:r>
    </w:p>
    <w:p w:rsidR="005B7AAC" w:rsidRPr="005B7AAC" w:rsidRDefault="005B7AAC" w:rsidP="005B7AAC">
      <w:pPr>
        <w:autoSpaceDE w:val="0"/>
        <w:autoSpaceDN w:val="0"/>
        <w:adjustRightInd w:val="0"/>
        <w:spacing w:after="40" w:line="240" w:lineRule="auto"/>
        <w:rPr>
          <w:rFonts w:ascii="Times New Roman" w:eastAsia="Times New Roman" w:hAnsi="Times New Roman" w:cs="Times New Roman"/>
          <w:sz w:val="20"/>
          <w:szCs w:val="20"/>
          <w:lang w:eastAsia="ru-RU"/>
        </w:rPr>
      </w:pPr>
      <w:r w:rsidRPr="005B7AAC">
        <w:rPr>
          <w:rFonts w:ascii="Times New Roman" w:eastAsia="Times New Roman" w:hAnsi="Times New Roman" w:cs="Times New Roman"/>
          <w:sz w:val="20"/>
          <w:szCs w:val="20"/>
          <w:lang w:eastAsia="ru-RU"/>
        </w:rPr>
        <w:t xml:space="preserve">           произошедших в составе имущества эмитента после даты окончания последнего завершенного                </w:t>
      </w:r>
    </w:p>
    <w:p w:rsidR="005B7AAC" w:rsidRPr="005B7AAC" w:rsidRDefault="005B7AAC" w:rsidP="005B7AAC">
      <w:pPr>
        <w:autoSpaceDE w:val="0"/>
        <w:autoSpaceDN w:val="0"/>
        <w:adjustRightInd w:val="0"/>
        <w:spacing w:after="40" w:line="240" w:lineRule="auto"/>
        <w:rPr>
          <w:rFonts w:ascii="Times New Roman" w:eastAsia="Times New Roman" w:hAnsi="Times New Roman" w:cs="Times New Roman"/>
          <w:sz w:val="20"/>
          <w:szCs w:val="20"/>
          <w:lang w:eastAsia="ru-RU"/>
        </w:rPr>
      </w:pPr>
      <w:r w:rsidRPr="005B7AAC">
        <w:rPr>
          <w:rFonts w:ascii="Times New Roman" w:eastAsia="Times New Roman" w:hAnsi="Times New Roman" w:cs="Times New Roman"/>
          <w:sz w:val="20"/>
          <w:szCs w:val="20"/>
          <w:lang w:eastAsia="ru-RU"/>
        </w:rPr>
        <w:t xml:space="preserve">           финансового года</w:t>
      </w:r>
    </w:p>
    <w:p w:rsidR="005B7AAC" w:rsidRPr="005B7AAC" w:rsidRDefault="005B7AAC" w:rsidP="005B7AAC">
      <w:pPr>
        <w:autoSpaceDE w:val="0"/>
        <w:autoSpaceDN w:val="0"/>
        <w:adjustRightInd w:val="0"/>
        <w:spacing w:after="40" w:line="240" w:lineRule="auto"/>
        <w:rPr>
          <w:rFonts w:ascii="Times New Roman" w:eastAsia="Times New Roman" w:hAnsi="Times New Roman" w:cs="Times New Roman"/>
          <w:sz w:val="20"/>
          <w:szCs w:val="20"/>
          <w:lang w:eastAsia="ru-RU"/>
        </w:rPr>
      </w:pPr>
      <w:r w:rsidRPr="005B7AAC">
        <w:rPr>
          <w:rFonts w:ascii="Times New Roman" w:eastAsia="Times New Roman" w:hAnsi="Times New Roman" w:cs="Times New Roman"/>
          <w:sz w:val="20"/>
          <w:szCs w:val="20"/>
          <w:lang w:eastAsia="ru-RU"/>
        </w:rPr>
        <w:t xml:space="preserve">     7.7.Сведения об участии эмитента в судебных процессах в случае, если такое участие может             50 </w:t>
      </w:r>
    </w:p>
    <w:p w:rsidR="005B7AAC" w:rsidRPr="005B7AAC" w:rsidRDefault="005B7AAC" w:rsidP="005B7AAC">
      <w:pPr>
        <w:autoSpaceDE w:val="0"/>
        <w:autoSpaceDN w:val="0"/>
        <w:adjustRightInd w:val="0"/>
        <w:spacing w:after="40" w:line="240" w:lineRule="auto"/>
        <w:rPr>
          <w:rFonts w:ascii="Times New Roman" w:eastAsia="Times New Roman" w:hAnsi="Times New Roman" w:cs="Times New Roman"/>
          <w:sz w:val="20"/>
          <w:szCs w:val="20"/>
          <w:lang w:eastAsia="ru-RU"/>
        </w:rPr>
      </w:pPr>
      <w:r w:rsidRPr="005B7AAC">
        <w:rPr>
          <w:rFonts w:ascii="Times New Roman" w:eastAsia="Times New Roman" w:hAnsi="Times New Roman" w:cs="Times New Roman"/>
          <w:sz w:val="20"/>
          <w:szCs w:val="20"/>
          <w:lang w:eastAsia="ru-RU"/>
        </w:rPr>
        <w:t xml:space="preserve">           существенно отразится на финансово-хозяйственной деятельности эмитента</w:t>
      </w:r>
    </w:p>
    <w:p w:rsidR="005B7AAC" w:rsidRPr="005B7AAC" w:rsidRDefault="005B7AAC" w:rsidP="005B7AAC">
      <w:pPr>
        <w:autoSpaceDE w:val="0"/>
        <w:autoSpaceDN w:val="0"/>
        <w:adjustRightInd w:val="0"/>
        <w:spacing w:after="40" w:line="240" w:lineRule="auto"/>
        <w:rPr>
          <w:rFonts w:ascii="Times New Roman" w:eastAsia="Times New Roman" w:hAnsi="Times New Roman" w:cs="Times New Roman"/>
          <w:sz w:val="20"/>
          <w:szCs w:val="20"/>
          <w:lang w:eastAsia="ru-RU"/>
        </w:rPr>
      </w:pPr>
      <w:r w:rsidRPr="005B7AAC">
        <w:rPr>
          <w:rFonts w:ascii="Times New Roman" w:eastAsia="Times New Roman" w:hAnsi="Times New Roman" w:cs="Times New Roman"/>
          <w:sz w:val="20"/>
          <w:szCs w:val="20"/>
          <w:lang w:val="en-US" w:eastAsia="ru-RU"/>
        </w:rPr>
        <w:t>VIII</w:t>
      </w:r>
      <w:r w:rsidRPr="005B7AAC">
        <w:rPr>
          <w:rFonts w:ascii="Times New Roman" w:eastAsia="Times New Roman" w:hAnsi="Times New Roman" w:cs="Times New Roman"/>
          <w:sz w:val="20"/>
          <w:szCs w:val="20"/>
          <w:lang w:eastAsia="ru-RU"/>
        </w:rPr>
        <w:t>.Дополнительные сведения об эмитенте и о размещенных им эмиссионных ценных бумаг                 58</w:t>
      </w:r>
    </w:p>
    <w:p w:rsidR="005B7AAC" w:rsidRPr="005B7AAC" w:rsidRDefault="005B7AAC" w:rsidP="005B7AAC">
      <w:pPr>
        <w:autoSpaceDE w:val="0"/>
        <w:autoSpaceDN w:val="0"/>
        <w:adjustRightInd w:val="0"/>
        <w:spacing w:after="40" w:line="240" w:lineRule="auto"/>
        <w:rPr>
          <w:rFonts w:ascii="Times New Roman" w:eastAsia="Times New Roman" w:hAnsi="Times New Roman" w:cs="Times New Roman"/>
          <w:sz w:val="20"/>
          <w:szCs w:val="20"/>
          <w:lang w:eastAsia="ru-RU"/>
        </w:rPr>
      </w:pPr>
      <w:r w:rsidRPr="005B7AAC">
        <w:rPr>
          <w:rFonts w:ascii="Times New Roman" w:eastAsia="Times New Roman" w:hAnsi="Times New Roman" w:cs="Times New Roman"/>
          <w:sz w:val="20"/>
          <w:szCs w:val="20"/>
          <w:lang w:eastAsia="ru-RU"/>
        </w:rPr>
        <w:t xml:space="preserve">     8.1.Дополнительные сведения об эмитенте                                                                                                   58     </w:t>
      </w:r>
    </w:p>
    <w:p w:rsidR="005B7AAC" w:rsidRPr="005B7AAC" w:rsidRDefault="005B7AAC" w:rsidP="005B7AAC">
      <w:pPr>
        <w:autoSpaceDE w:val="0"/>
        <w:autoSpaceDN w:val="0"/>
        <w:adjustRightInd w:val="0"/>
        <w:spacing w:after="40" w:line="240" w:lineRule="auto"/>
        <w:rPr>
          <w:rFonts w:ascii="Times New Roman" w:eastAsia="Times New Roman" w:hAnsi="Times New Roman" w:cs="Times New Roman"/>
          <w:sz w:val="20"/>
          <w:szCs w:val="20"/>
          <w:lang w:eastAsia="ru-RU"/>
        </w:rPr>
      </w:pPr>
      <w:r w:rsidRPr="005B7AAC">
        <w:rPr>
          <w:rFonts w:ascii="Times New Roman" w:eastAsia="Times New Roman" w:hAnsi="Times New Roman" w:cs="Times New Roman"/>
          <w:sz w:val="20"/>
          <w:szCs w:val="20"/>
          <w:lang w:eastAsia="ru-RU"/>
        </w:rPr>
        <w:t xml:space="preserve">     8.1.1.Сведения о размере, структуре уставного (складочного) капитала (паевого фонда) эмитента      58</w:t>
      </w:r>
    </w:p>
    <w:p w:rsidR="005B7AAC" w:rsidRPr="005B7AAC" w:rsidRDefault="005B7AAC" w:rsidP="005B7AAC">
      <w:pPr>
        <w:autoSpaceDE w:val="0"/>
        <w:autoSpaceDN w:val="0"/>
        <w:adjustRightInd w:val="0"/>
        <w:spacing w:after="40" w:line="240" w:lineRule="auto"/>
        <w:rPr>
          <w:rFonts w:ascii="Times New Roman" w:eastAsia="Times New Roman" w:hAnsi="Times New Roman" w:cs="Times New Roman"/>
          <w:sz w:val="20"/>
          <w:szCs w:val="20"/>
          <w:lang w:eastAsia="ru-RU"/>
        </w:rPr>
      </w:pPr>
      <w:r w:rsidRPr="005B7AAC">
        <w:rPr>
          <w:rFonts w:ascii="Times New Roman" w:eastAsia="Times New Roman" w:hAnsi="Times New Roman" w:cs="Times New Roman"/>
          <w:sz w:val="20"/>
          <w:szCs w:val="20"/>
          <w:lang w:eastAsia="ru-RU"/>
        </w:rPr>
        <w:t xml:space="preserve">     8.1.2.Сведения об изменении размера уставного (складочного) капитала (паевого фонда) эмитента    59</w:t>
      </w:r>
    </w:p>
    <w:p w:rsidR="005B7AAC" w:rsidRPr="005B7AAC" w:rsidRDefault="005B7AAC" w:rsidP="005B7AAC">
      <w:pPr>
        <w:autoSpaceDE w:val="0"/>
        <w:autoSpaceDN w:val="0"/>
        <w:adjustRightInd w:val="0"/>
        <w:spacing w:after="40" w:line="240" w:lineRule="auto"/>
        <w:rPr>
          <w:rFonts w:ascii="Times New Roman" w:eastAsia="Times New Roman" w:hAnsi="Times New Roman" w:cs="Times New Roman"/>
          <w:sz w:val="20"/>
          <w:szCs w:val="20"/>
          <w:lang w:eastAsia="ru-RU"/>
        </w:rPr>
      </w:pPr>
      <w:r w:rsidRPr="005B7AAC">
        <w:rPr>
          <w:rFonts w:ascii="Times New Roman" w:eastAsia="Times New Roman" w:hAnsi="Times New Roman" w:cs="Times New Roman"/>
          <w:sz w:val="20"/>
          <w:szCs w:val="20"/>
          <w:lang w:eastAsia="ru-RU"/>
        </w:rPr>
        <w:t xml:space="preserve">     8.1.3.Сведения о формировании и об использовании резервного фонда, а также иных фондов</w:t>
      </w:r>
    </w:p>
    <w:p w:rsidR="005B7AAC" w:rsidRPr="005B7AAC" w:rsidRDefault="005B7AAC" w:rsidP="005B7AAC">
      <w:pPr>
        <w:autoSpaceDE w:val="0"/>
        <w:autoSpaceDN w:val="0"/>
        <w:adjustRightInd w:val="0"/>
        <w:spacing w:after="40" w:line="240" w:lineRule="auto"/>
        <w:rPr>
          <w:rFonts w:ascii="Times New Roman" w:eastAsia="Times New Roman" w:hAnsi="Times New Roman" w:cs="Times New Roman"/>
          <w:sz w:val="20"/>
          <w:szCs w:val="20"/>
          <w:lang w:eastAsia="ru-RU"/>
        </w:rPr>
      </w:pPr>
      <w:r w:rsidRPr="005B7AAC">
        <w:rPr>
          <w:rFonts w:ascii="Times New Roman" w:eastAsia="Times New Roman" w:hAnsi="Times New Roman" w:cs="Times New Roman"/>
          <w:sz w:val="20"/>
          <w:szCs w:val="20"/>
          <w:lang w:eastAsia="ru-RU"/>
        </w:rPr>
        <w:t xml:space="preserve"> эмитента                                                                                                                                                                59</w:t>
      </w:r>
    </w:p>
    <w:p w:rsidR="005B7AAC" w:rsidRPr="005B7AAC" w:rsidRDefault="005B7AAC" w:rsidP="005B7AAC">
      <w:pPr>
        <w:autoSpaceDE w:val="0"/>
        <w:autoSpaceDN w:val="0"/>
        <w:adjustRightInd w:val="0"/>
        <w:spacing w:after="40" w:line="240" w:lineRule="auto"/>
        <w:rPr>
          <w:rFonts w:ascii="Times New Roman" w:eastAsia="Times New Roman" w:hAnsi="Times New Roman" w:cs="Times New Roman"/>
          <w:sz w:val="20"/>
          <w:szCs w:val="20"/>
          <w:lang w:eastAsia="ru-RU"/>
        </w:rPr>
      </w:pPr>
      <w:r w:rsidRPr="005B7AAC">
        <w:rPr>
          <w:rFonts w:ascii="Times New Roman" w:eastAsia="Times New Roman" w:hAnsi="Times New Roman" w:cs="Times New Roman"/>
          <w:sz w:val="20"/>
          <w:szCs w:val="20"/>
          <w:lang w:eastAsia="ru-RU"/>
        </w:rPr>
        <w:t xml:space="preserve">     8.1.4.Сведения о порядке созыва и проведения (заседания) высшего органа управления эмитента      59</w:t>
      </w:r>
    </w:p>
    <w:p w:rsidR="005B7AAC" w:rsidRPr="005B7AAC" w:rsidRDefault="005B7AAC" w:rsidP="005B7AAC">
      <w:pPr>
        <w:autoSpaceDE w:val="0"/>
        <w:autoSpaceDN w:val="0"/>
        <w:adjustRightInd w:val="0"/>
        <w:spacing w:after="0" w:line="240" w:lineRule="auto"/>
        <w:rPr>
          <w:rFonts w:ascii="Times New Roman" w:eastAsia="Times New Roman" w:hAnsi="Times New Roman" w:cs="Times New Roman"/>
          <w:sz w:val="20"/>
          <w:szCs w:val="20"/>
          <w:lang w:eastAsia="ru-RU"/>
        </w:rPr>
      </w:pPr>
      <w:r w:rsidRPr="005B7AAC">
        <w:rPr>
          <w:rFonts w:ascii="Times New Roman" w:eastAsia="Times New Roman" w:hAnsi="Times New Roman" w:cs="Times New Roman"/>
          <w:sz w:val="20"/>
          <w:szCs w:val="20"/>
          <w:lang w:eastAsia="ru-RU"/>
        </w:rPr>
        <w:t xml:space="preserve">     8.1.5.Сведения коммерческих организациях, в которых эмитент владеет не менее чем 5 процентами 62</w:t>
      </w:r>
      <w:r w:rsidRPr="005B7AAC">
        <w:rPr>
          <w:rFonts w:ascii="Times New Roman" w:eastAsia="Times New Roman" w:hAnsi="Times New Roman" w:cs="Times New Roman"/>
          <w:sz w:val="20"/>
          <w:szCs w:val="20"/>
          <w:lang w:eastAsia="ru-RU"/>
        </w:rPr>
        <w:tab/>
        <w:t xml:space="preserve">уставного (складочного) капитала (паевого фонда) либо не менее чем 5 процентами           </w:t>
      </w:r>
    </w:p>
    <w:p w:rsidR="005B7AAC" w:rsidRPr="005B7AAC" w:rsidRDefault="005B7AAC" w:rsidP="005B7AAC">
      <w:pPr>
        <w:autoSpaceDE w:val="0"/>
        <w:autoSpaceDN w:val="0"/>
        <w:adjustRightInd w:val="0"/>
        <w:spacing w:after="0" w:line="240" w:lineRule="auto"/>
        <w:rPr>
          <w:rFonts w:ascii="Times New Roman" w:eastAsia="Times New Roman" w:hAnsi="Times New Roman" w:cs="Times New Roman"/>
          <w:sz w:val="20"/>
          <w:szCs w:val="20"/>
          <w:lang w:eastAsia="ru-RU"/>
        </w:rPr>
      </w:pPr>
      <w:r w:rsidRPr="005B7AAC">
        <w:rPr>
          <w:rFonts w:ascii="Times New Roman" w:eastAsia="Times New Roman" w:hAnsi="Times New Roman" w:cs="Times New Roman"/>
          <w:sz w:val="20"/>
          <w:szCs w:val="20"/>
          <w:lang w:eastAsia="ru-RU"/>
        </w:rPr>
        <w:tab/>
        <w:t>обыкновенных акций</w:t>
      </w:r>
    </w:p>
    <w:p w:rsidR="005B7AAC" w:rsidRPr="005B7AAC" w:rsidRDefault="005B7AAC" w:rsidP="005B7AAC">
      <w:pPr>
        <w:autoSpaceDE w:val="0"/>
        <w:autoSpaceDN w:val="0"/>
        <w:adjustRightInd w:val="0"/>
        <w:spacing w:after="40" w:line="240" w:lineRule="auto"/>
        <w:rPr>
          <w:rFonts w:ascii="Times New Roman" w:eastAsia="Times New Roman" w:hAnsi="Times New Roman" w:cs="Times New Roman"/>
          <w:sz w:val="20"/>
          <w:szCs w:val="20"/>
          <w:lang w:eastAsia="ru-RU"/>
        </w:rPr>
      </w:pPr>
      <w:r w:rsidRPr="005B7AAC">
        <w:rPr>
          <w:rFonts w:ascii="Times New Roman" w:eastAsia="Times New Roman" w:hAnsi="Times New Roman" w:cs="Times New Roman"/>
          <w:sz w:val="20"/>
          <w:szCs w:val="20"/>
          <w:lang w:eastAsia="ru-RU"/>
        </w:rPr>
        <w:t xml:space="preserve">     8.1.6.Сведения о существенных сделках, совершенных эмитентом                                                           62                  </w:t>
      </w:r>
    </w:p>
    <w:p w:rsidR="005B7AAC" w:rsidRPr="005B7AAC" w:rsidRDefault="005B7AAC" w:rsidP="005B7AAC">
      <w:pPr>
        <w:tabs>
          <w:tab w:val="right" w:pos="9355"/>
        </w:tabs>
        <w:autoSpaceDE w:val="0"/>
        <w:autoSpaceDN w:val="0"/>
        <w:adjustRightInd w:val="0"/>
        <w:spacing w:after="40" w:line="240" w:lineRule="auto"/>
        <w:rPr>
          <w:rFonts w:ascii="Times New Roman" w:eastAsia="Times New Roman" w:hAnsi="Times New Roman" w:cs="Times New Roman"/>
          <w:sz w:val="20"/>
          <w:szCs w:val="20"/>
          <w:lang w:eastAsia="ru-RU"/>
        </w:rPr>
      </w:pPr>
      <w:r w:rsidRPr="005B7AAC">
        <w:rPr>
          <w:rFonts w:ascii="Times New Roman" w:eastAsia="Times New Roman" w:hAnsi="Times New Roman" w:cs="Times New Roman"/>
          <w:sz w:val="20"/>
          <w:szCs w:val="20"/>
          <w:lang w:eastAsia="ru-RU"/>
        </w:rPr>
        <w:t xml:space="preserve">     8.1.7.Сведения о кредитных рейтингах эмитента                                                                                         62</w:t>
      </w:r>
    </w:p>
    <w:p w:rsidR="005B7AAC" w:rsidRPr="005B7AAC" w:rsidRDefault="005B7AAC" w:rsidP="005B7AAC">
      <w:pPr>
        <w:autoSpaceDE w:val="0"/>
        <w:autoSpaceDN w:val="0"/>
        <w:adjustRightInd w:val="0"/>
        <w:spacing w:after="40" w:line="240" w:lineRule="auto"/>
        <w:rPr>
          <w:rFonts w:ascii="Times New Roman" w:eastAsia="Times New Roman" w:hAnsi="Times New Roman" w:cs="Times New Roman"/>
          <w:sz w:val="20"/>
          <w:szCs w:val="20"/>
          <w:lang w:eastAsia="ru-RU"/>
        </w:rPr>
      </w:pPr>
      <w:r w:rsidRPr="005B7AAC">
        <w:rPr>
          <w:rFonts w:ascii="Times New Roman" w:eastAsia="Times New Roman" w:hAnsi="Times New Roman" w:cs="Times New Roman"/>
          <w:sz w:val="20"/>
          <w:szCs w:val="20"/>
          <w:lang w:eastAsia="ru-RU"/>
        </w:rPr>
        <w:t xml:space="preserve">     8.2.Сведения о каждой категории (типа) акций эмитента                                                                            62</w:t>
      </w:r>
    </w:p>
    <w:p w:rsidR="005B7AAC" w:rsidRPr="005B7AAC" w:rsidRDefault="005B7AAC" w:rsidP="005B7AAC">
      <w:pPr>
        <w:autoSpaceDE w:val="0"/>
        <w:autoSpaceDN w:val="0"/>
        <w:adjustRightInd w:val="0"/>
        <w:spacing w:after="40" w:line="240" w:lineRule="auto"/>
        <w:rPr>
          <w:rFonts w:ascii="Times New Roman" w:eastAsia="Times New Roman" w:hAnsi="Times New Roman" w:cs="Times New Roman"/>
          <w:sz w:val="20"/>
          <w:szCs w:val="20"/>
          <w:lang w:eastAsia="ru-RU"/>
        </w:rPr>
      </w:pPr>
      <w:r w:rsidRPr="005B7AAC">
        <w:rPr>
          <w:rFonts w:ascii="Times New Roman" w:eastAsia="Times New Roman" w:hAnsi="Times New Roman" w:cs="Times New Roman"/>
          <w:sz w:val="20"/>
          <w:szCs w:val="20"/>
          <w:lang w:eastAsia="ru-RU"/>
        </w:rPr>
        <w:t xml:space="preserve">     8.3.Сведения о предыдущих выпусках эмиссионных ценных бумаг эмитента, за исключением акций65</w:t>
      </w:r>
    </w:p>
    <w:p w:rsidR="005B7AAC" w:rsidRPr="005B7AAC" w:rsidRDefault="005B7AAC" w:rsidP="005B7AAC">
      <w:pPr>
        <w:autoSpaceDE w:val="0"/>
        <w:autoSpaceDN w:val="0"/>
        <w:adjustRightInd w:val="0"/>
        <w:spacing w:after="40" w:line="240" w:lineRule="auto"/>
        <w:rPr>
          <w:rFonts w:ascii="Times New Roman" w:eastAsia="Times New Roman" w:hAnsi="Times New Roman" w:cs="Times New Roman"/>
          <w:sz w:val="20"/>
          <w:szCs w:val="20"/>
          <w:lang w:eastAsia="ru-RU"/>
        </w:rPr>
      </w:pPr>
      <w:r w:rsidRPr="005B7AAC">
        <w:rPr>
          <w:rFonts w:ascii="Times New Roman" w:eastAsia="Times New Roman" w:hAnsi="Times New Roman" w:cs="Times New Roman"/>
          <w:sz w:val="20"/>
          <w:szCs w:val="20"/>
          <w:lang w:eastAsia="ru-RU"/>
        </w:rPr>
        <w:t xml:space="preserve">           эмитента</w:t>
      </w:r>
    </w:p>
    <w:p w:rsidR="005B7AAC" w:rsidRPr="005B7AAC" w:rsidRDefault="005B7AAC" w:rsidP="005B7AAC">
      <w:pPr>
        <w:autoSpaceDE w:val="0"/>
        <w:autoSpaceDN w:val="0"/>
        <w:adjustRightInd w:val="0"/>
        <w:spacing w:after="40" w:line="240" w:lineRule="auto"/>
        <w:rPr>
          <w:rFonts w:ascii="Times New Roman" w:eastAsia="Times New Roman" w:hAnsi="Times New Roman" w:cs="Times New Roman"/>
          <w:sz w:val="20"/>
          <w:szCs w:val="20"/>
          <w:lang w:eastAsia="ru-RU"/>
        </w:rPr>
      </w:pPr>
      <w:r w:rsidRPr="005B7AAC">
        <w:rPr>
          <w:rFonts w:ascii="Times New Roman" w:eastAsia="Times New Roman" w:hAnsi="Times New Roman" w:cs="Times New Roman"/>
          <w:sz w:val="20"/>
          <w:szCs w:val="20"/>
          <w:lang w:eastAsia="ru-RU"/>
        </w:rPr>
        <w:t xml:space="preserve">     8.3.1.Сведения о выпуске, все ценные бумаги которых погашены (аннулированы)                               65</w:t>
      </w:r>
    </w:p>
    <w:p w:rsidR="005B7AAC" w:rsidRPr="005B7AAC" w:rsidRDefault="005B7AAC" w:rsidP="005B7AAC">
      <w:pPr>
        <w:autoSpaceDE w:val="0"/>
        <w:autoSpaceDN w:val="0"/>
        <w:adjustRightInd w:val="0"/>
        <w:spacing w:after="40" w:line="240" w:lineRule="auto"/>
        <w:rPr>
          <w:rFonts w:ascii="Times New Roman" w:eastAsia="Times New Roman" w:hAnsi="Times New Roman" w:cs="Times New Roman"/>
          <w:sz w:val="20"/>
          <w:szCs w:val="20"/>
          <w:lang w:eastAsia="ru-RU"/>
        </w:rPr>
      </w:pPr>
      <w:r w:rsidRPr="005B7AAC">
        <w:rPr>
          <w:rFonts w:ascii="Times New Roman" w:eastAsia="Times New Roman" w:hAnsi="Times New Roman" w:cs="Times New Roman"/>
          <w:sz w:val="20"/>
          <w:szCs w:val="20"/>
          <w:lang w:eastAsia="ru-RU"/>
        </w:rPr>
        <w:t xml:space="preserve">     8.3.2.Сведения о выпусках, ценные бумаги которых обращаются                                                             67</w:t>
      </w:r>
    </w:p>
    <w:p w:rsidR="005B7AAC" w:rsidRPr="005B7AAC" w:rsidRDefault="005B7AAC" w:rsidP="005B7AAC">
      <w:pPr>
        <w:autoSpaceDE w:val="0"/>
        <w:autoSpaceDN w:val="0"/>
        <w:adjustRightInd w:val="0"/>
        <w:spacing w:after="0" w:line="240" w:lineRule="auto"/>
        <w:ind w:left="709" w:hanging="709"/>
        <w:rPr>
          <w:rFonts w:ascii="Times New Roman" w:eastAsia="Times New Roman" w:hAnsi="Times New Roman" w:cs="Times New Roman"/>
          <w:sz w:val="20"/>
          <w:szCs w:val="20"/>
          <w:lang w:eastAsia="ru-RU"/>
        </w:rPr>
      </w:pPr>
      <w:r w:rsidRPr="005B7AAC">
        <w:rPr>
          <w:rFonts w:ascii="Times New Roman" w:eastAsia="Times New Roman" w:hAnsi="Times New Roman" w:cs="Times New Roman"/>
          <w:sz w:val="20"/>
          <w:szCs w:val="20"/>
          <w:lang w:eastAsia="ru-RU"/>
        </w:rPr>
        <w:t xml:space="preserve">     8.3.3.Сведения о выпусках, обязательства эмитента по ценным бумагам которых не исполнены         68 (дефолт) </w:t>
      </w:r>
    </w:p>
    <w:p w:rsidR="005B7AAC" w:rsidRPr="005B7AAC" w:rsidRDefault="005B7AAC" w:rsidP="005B7AAC">
      <w:pPr>
        <w:autoSpaceDE w:val="0"/>
        <w:autoSpaceDN w:val="0"/>
        <w:adjustRightInd w:val="0"/>
        <w:spacing w:after="0" w:line="240" w:lineRule="auto"/>
        <w:rPr>
          <w:rFonts w:ascii="Times New Roman" w:eastAsia="Times New Roman" w:hAnsi="Times New Roman" w:cs="Times New Roman"/>
          <w:sz w:val="20"/>
          <w:szCs w:val="20"/>
          <w:lang w:eastAsia="ru-RU"/>
        </w:rPr>
      </w:pPr>
      <w:r w:rsidRPr="005B7AAC">
        <w:rPr>
          <w:rFonts w:ascii="Times New Roman" w:eastAsia="Times New Roman" w:hAnsi="Times New Roman" w:cs="Times New Roman"/>
          <w:sz w:val="20"/>
          <w:szCs w:val="20"/>
          <w:lang w:eastAsia="ru-RU"/>
        </w:rPr>
        <w:t xml:space="preserve">     8.4.Сведения о лице (лицах), предоставившем (предоставивших) обеспечение по облигациям</w:t>
      </w:r>
    </w:p>
    <w:p w:rsidR="005B7AAC" w:rsidRPr="005B7AAC" w:rsidRDefault="005B7AAC" w:rsidP="005B7AAC">
      <w:pPr>
        <w:autoSpaceDE w:val="0"/>
        <w:autoSpaceDN w:val="0"/>
        <w:adjustRightInd w:val="0"/>
        <w:spacing w:after="0" w:line="240" w:lineRule="auto"/>
        <w:rPr>
          <w:rFonts w:ascii="Times New Roman" w:eastAsia="Times New Roman" w:hAnsi="Times New Roman" w:cs="Times New Roman"/>
          <w:sz w:val="20"/>
          <w:szCs w:val="20"/>
          <w:lang w:eastAsia="ru-RU"/>
        </w:rPr>
      </w:pPr>
      <w:r w:rsidRPr="005B7AAC">
        <w:rPr>
          <w:rFonts w:ascii="Times New Roman" w:eastAsia="Times New Roman" w:hAnsi="Times New Roman" w:cs="Times New Roman"/>
          <w:sz w:val="20"/>
          <w:szCs w:val="20"/>
          <w:lang w:eastAsia="ru-RU"/>
        </w:rPr>
        <w:t xml:space="preserve"> выпуск                                                                                                                                                                   68</w:t>
      </w:r>
    </w:p>
    <w:p w:rsidR="005B7AAC" w:rsidRPr="005B7AAC" w:rsidRDefault="005B7AAC" w:rsidP="005B7AAC">
      <w:pPr>
        <w:autoSpaceDE w:val="0"/>
        <w:autoSpaceDN w:val="0"/>
        <w:adjustRightInd w:val="0"/>
        <w:spacing w:after="40" w:line="240" w:lineRule="auto"/>
        <w:rPr>
          <w:rFonts w:ascii="Times New Roman" w:eastAsia="Times New Roman" w:hAnsi="Times New Roman" w:cs="Times New Roman"/>
          <w:sz w:val="20"/>
          <w:szCs w:val="20"/>
          <w:lang w:eastAsia="ru-RU"/>
        </w:rPr>
      </w:pPr>
      <w:r w:rsidRPr="005B7AAC">
        <w:rPr>
          <w:rFonts w:ascii="Times New Roman" w:eastAsia="Times New Roman" w:hAnsi="Times New Roman" w:cs="Times New Roman"/>
          <w:sz w:val="20"/>
          <w:szCs w:val="20"/>
          <w:lang w:eastAsia="ru-RU"/>
        </w:rPr>
        <w:t xml:space="preserve">     8.5.Условия обеспечения исполнения обязательств по облигациям выпуска                                           69</w:t>
      </w:r>
    </w:p>
    <w:p w:rsidR="005B7AAC" w:rsidRPr="005B7AAC" w:rsidRDefault="005B7AAC" w:rsidP="005B7AAC">
      <w:pPr>
        <w:autoSpaceDE w:val="0"/>
        <w:autoSpaceDN w:val="0"/>
        <w:adjustRightInd w:val="0"/>
        <w:spacing w:after="40" w:line="240" w:lineRule="auto"/>
        <w:rPr>
          <w:rFonts w:ascii="Times New Roman" w:eastAsia="Times New Roman" w:hAnsi="Times New Roman" w:cs="Times New Roman"/>
          <w:sz w:val="20"/>
          <w:szCs w:val="20"/>
          <w:lang w:eastAsia="ru-RU"/>
        </w:rPr>
      </w:pPr>
      <w:r w:rsidRPr="005B7AAC">
        <w:rPr>
          <w:rFonts w:ascii="Times New Roman" w:eastAsia="Times New Roman" w:hAnsi="Times New Roman" w:cs="Times New Roman"/>
          <w:sz w:val="20"/>
          <w:szCs w:val="20"/>
          <w:lang w:eastAsia="ru-RU"/>
        </w:rPr>
        <w:t xml:space="preserve">     8.6.Сведения об организациях, осуществляющих учет прав на эмиссионные ценные бумаги </w:t>
      </w:r>
    </w:p>
    <w:p w:rsidR="005B7AAC" w:rsidRPr="005B7AAC" w:rsidRDefault="005B7AAC" w:rsidP="005B7AAC">
      <w:pPr>
        <w:autoSpaceDE w:val="0"/>
        <w:autoSpaceDN w:val="0"/>
        <w:adjustRightInd w:val="0"/>
        <w:spacing w:after="40" w:line="240" w:lineRule="auto"/>
        <w:rPr>
          <w:rFonts w:ascii="Times New Roman" w:eastAsia="Times New Roman" w:hAnsi="Times New Roman" w:cs="Times New Roman"/>
          <w:sz w:val="20"/>
          <w:szCs w:val="20"/>
          <w:lang w:eastAsia="ru-RU"/>
        </w:rPr>
      </w:pPr>
      <w:r w:rsidRPr="005B7AAC">
        <w:rPr>
          <w:rFonts w:ascii="Times New Roman" w:eastAsia="Times New Roman" w:hAnsi="Times New Roman" w:cs="Times New Roman"/>
          <w:sz w:val="20"/>
          <w:szCs w:val="20"/>
          <w:lang w:eastAsia="ru-RU"/>
        </w:rPr>
        <w:t>эмитента                                                                                                                                                                 69</w:t>
      </w:r>
    </w:p>
    <w:p w:rsidR="005B7AAC" w:rsidRPr="005B7AAC" w:rsidRDefault="005B7AAC" w:rsidP="005B7AAC">
      <w:pPr>
        <w:autoSpaceDE w:val="0"/>
        <w:autoSpaceDN w:val="0"/>
        <w:adjustRightInd w:val="0"/>
        <w:spacing w:after="40" w:line="240" w:lineRule="auto"/>
        <w:rPr>
          <w:rFonts w:ascii="Times New Roman" w:eastAsia="Times New Roman" w:hAnsi="Times New Roman" w:cs="Times New Roman"/>
          <w:sz w:val="20"/>
          <w:szCs w:val="20"/>
          <w:lang w:eastAsia="ru-RU"/>
        </w:rPr>
      </w:pPr>
      <w:r w:rsidRPr="005B7AAC">
        <w:rPr>
          <w:rFonts w:ascii="Times New Roman" w:eastAsia="Times New Roman" w:hAnsi="Times New Roman" w:cs="Times New Roman"/>
          <w:sz w:val="20"/>
          <w:szCs w:val="20"/>
          <w:lang w:eastAsia="ru-RU"/>
        </w:rPr>
        <w:t xml:space="preserve">     8.7.Сведения о законодательных актах, регулирующих вопросы импорта и экспорта капитала,          69  </w:t>
      </w:r>
    </w:p>
    <w:p w:rsidR="005B7AAC" w:rsidRPr="005B7AAC" w:rsidRDefault="005B7AAC" w:rsidP="005B7AAC">
      <w:pPr>
        <w:autoSpaceDE w:val="0"/>
        <w:autoSpaceDN w:val="0"/>
        <w:adjustRightInd w:val="0"/>
        <w:spacing w:after="40" w:line="240" w:lineRule="auto"/>
        <w:rPr>
          <w:rFonts w:ascii="Times New Roman" w:eastAsia="Times New Roman" w:hAnsi="Times New Roman" w:cs="Times New Roman"/>
          <w:sz w:val="20"/>
          <w:szCs w:val="20"/>
          <w:lang w:eastAsia="ru-RU"/>
        </w:rPr>
      </w:pPr>
      <w:r w:rsidRPr="005B7AAC">
        <w:rPr>
          <w:rFonts w:ascii="Times New Roman" w:eastAsia="Times New Roman" w:hAnsi="Times New Roman" w:cs="Times New Roman"/>
          <w:sz w:val="20"/>
          <w:szCs w:val="20"/>
          <w:lang w:eastAsia="ru-RU"/>
        </w:rPr>
        <w:t xml:space="preserve">           которые могут повлиять на выплату дивидендов, процентов и других платежей нерезидентам</w:t>
      </w:r>
    </w:p>
    <w:p w:rsidR="005B7AAC" w:rsidRPr="005B7AAC" w:rsidRDefault="005B7AAC" w:rsidP="005B7AAC">
      <w:pPr>
        <w:autoSpaceDE w:val="0"/>
        <w:autoSpaceDN w:val="0"/>
        <w:adjustRightInd w:val="0"/>
        <w:spacing w:after="40" w:line="240" w:lineRule="auto"/>
        <w:rPr>
          <w:rFonts w:ascii="Times New Roman" w:eastAsia="Times New Roman" w:hAnsi="Times New Roman" w:cs="Times New Roman"/>
          <w:sz w:val="20"/>
          <w:szCs w:val="20"/>
          <w:lang w:eastAsia="ru-RU"/>
        </w:rPr>
      </w:pPr>
      <w:r w:rsidRPr="005B7AAC">
        <w:rPr>
          <w:rFonts w:ascii="Times New Roman" w:eastAsia="Times New Roman" w:hAnsi="Times New Roman" w:cs="Times New Roman"/>
          <w:sz w:val="20"/>
          <w:szCs w:val="20"/>
          <w:lang w:eastAsia="ru-RU"/>
        </w:rPr>
        <w:t xml:space="preserve">     8.8.Описание порядка налогообложения доходов по размещенным и размещаемым эмиссионным     70</w:t>
      </w:r>
    </w:p>
    <w:p w:rsidR="005B7AAC" w:rsidRPr="005B7AAC" w:rsidRDefault="005B7AAC" w:rsidP="005B7AAC">
      <w:pPr>
        <w:autoSpaceDE w:val="0"/>
        <w:autoSpaceDN w:val="0"/>
        <w:adjustRightInd w:val="0"/>
        <w:spacing w:after="40" w:line="240" w:lineRule="auto"/>
        <w:rPr>
          <w:rFonts w:ascii="Times New Roman" w:eastAsia="Times New Roman" w:hAnsi="Times New Roman" w:cs="Times New Roman"/>
          <w:sz w:val="20"/>
          <w:szCs w:val="20"/>
          <w:lang w:eastAsia="ru-RU"/>
        </w:rPr>
      </w:pPr>
      <w:r w:rsidRPr="005B7AAC">
        <w:rPr>
          <w:rFonts w:ascii="Times New Roman" w:eastAsia="Times New Roman" w:hAnsi="Times New Roman" w:cs="Times New Roman"/>
          <w:sz w:val="20"/>
          <w:szCs w:val="20"/>
          <w:lang w:eastAsia="ru-RU"/>
        </w:rPr>
        <w:t xml:space="preserve">           ценным бумагам эмитента</w:t>
      </w:r>
    </w:p>
    <w:p w:rsidR="005B7AAC" w:rsidRPr="005B7AAC" w:rsidRDefault="005B7AAC" w:rsidP="005B7AAC">
      <w:pPr>
        <w:autoSpaceDE w:val="0"/>
        <w:autoSpaceDN w:val="0"/>
        <w:adjustRightInd w:val="0"/>
        <w:spacing w:after="40" w:line="240" w:lineRule="auto"/>
        <w:rPr>
          <w:rFonts w:ascii="Times New Roman" w:eastAsia="Times New Roman" w:hAnsi="Times New Roman" w:cs="Times New Roman"/>
          <w:sz w:val="20"/>
          <w:szCs w:val="20"/>
          <w:lang w:eastAsia="ru-RU"/>
        </w:rPr>
      </w:pPr>
      <w:r w:rsidRPr="005B7AAC">
        <w:rPr>
          <w:rFonts w:ascii="Times New Roman" w:eastAsia="Times New Roman" w:hAnsi="Times New Roman" w:cs="Times New Roman"/>
          <w:sz w:val="20"/>
          <w:szCs w:val="20"/>
          <w:lang w:eastAsia="ru-RU"/>
        </w:rPr>
        <w:t xml:space="preserve">     8.9.Сведения об объявленных (начисленных) и о выплаченных дивидендах по акциям эмитента, </w:t>
      </w:r>
      <w:r w:rsidRPr="005B7AAC">
        <w:rPr>
          <w:rFonts w:ascii="Times New Roman" w:eastAsia="Times New Roman" w:hAnsi="Times New Roman" w:cs="Times New Roman"/>
          <w:sz w:val="20"/>
          <w:szCs w:val="20"/>
          <w:lang w:eastAsia="ru-RU"/>
        </w:rPr>
        <w:tab/>
        <w:t xml:space="preserve">   70             </w:t>
      </w:r>
    </w:p>
    <w:p w:rsidR="005B7AAC" w:rsidRPr="005B7AAC" w:rsidRDefault="005B7AAC" w:rsidP="005B7AAC">
      <w:pPr>
        <w:autoSpaceDE w:val="0"/>
        <w:autoSpaceDN w:val="0"/>
        <w:adjustRightInd w:val="0"/>
        <w:spacing w:after="40" w:line="240" w:lineRule="auto"/>
        <w:rPr>
          <w:rFonts w:ascii="Times New Roman" w:eastAsia="Times New Roman" w:hAnsi="Times New Roman" w:cs="Times New Roman"/>
          <w:sz w:val="20"/>
          <w:szCs w:val="20"/>
          <w:lang w:eastAsia="ru-RU"/>
        </w:rPr>
      </w:pPr>
      <w:r w:rsidRPr="005B7AAC">
        <w:rPr>
          <w:rFonts w:ascii="Times New Roman" w:eastAsia="Times New Roman" w:hAnsi="Times New Roman" w:cs="Times New Roman"/>
          <w:sz w:val="20"/>
          <w:szCs w:val="20"/>
          <w:lang w:eastAsia="ru-RU"/>
        </w:rPr>
        <w:t xml:space="preserve">           а также о доходах по облигациям эмитента</w:t>
      </w:r>
    </w:p>
    <w:p w:rsidR="005B7AAC" w:rsidRPr="005B7AAC" w:rsidRDefault="005B7AAC" w:rsidP="005B7AAC">
      <w:pPr>
        <w:tabs>
          <w:tab w:val="right" w:pos="9639"/>
        </w:tabs>
        <w:autoSpaceDE w:val="0"/>
        <w:autoSpaceDN w:val="0"/>
        <w:adjustRightInd w:val="0"/>
        <w:spacing w:after="0" w:line="240" w:lineRule="auto"/>
        <w:jc w:val="both"/>
        <w:rPr>
          <w:rFonts w:ascii="Times New Roman" w:eastAsia="Times New Roman" w:hAnsi="Times New Roman" w:cs="Times New Roman"/>
          <w:sz w:val="20"/>
          <w:szCs w:val="20"/>
          <w:lang w:eastAsia="ru-RU"/>
        </w:rPr>
      </w:pPr>
      <w:r w:rsidRPr="005B7AAC">
        <w:rPr>
          <w:rFonts w:ascii="Times New Roman" w:eastAsia="Times New Roman" w:hAnsi="Times New Roman" w:cs="Times New Roman"/>
          <w:sz w:val="20"/>
          <w:szCs w:val="20"/>
          <w:lang w:eastAsia="ru-RU"/>
        </w:rPr>
        <w:t xml:space="preserve">     8.10.Иные сведения </w:t>
      </w:r>
      <w:r w:rsidRPr="005B7AAC">
        <w:rPr>
          <w:rFonts w:ascii="Times New Roman" w:eastAsia="Times New Roman" w:hAnsi="Times New Roman" w:cs="Times New Roman"/>
          <w:sz w:val="20"/>
          <w:szCs w:val="20"/>
          <w:lang w:eastAsia="ru-RU"/>
        </w:rPr>
        <w:tab/>
        <w:t xml:space="preserve">                                                                                                                                        72                                                                                                                                                                                         </w:t>
      </w:r>
      <w:r w:rsidRPr="005B7AAC">
        <w:rPr>
          <w:rFonts w:ascii="Times New Roman" w:eastAsia="Times New Roman" w:hAnsi="Times New Roman" w:cs="Times New Roman"/>
          <w:sz w:val="20"/>
          <w:szCs w:val="20"/>
          <w:lang w:val="en-US" w:eastAsia="ru-RU"/>
        </w:rPr>
        <w:t>IX</w:t>
      </w:r>
      <w:r w:rsidRPr="005B7AAC">
        <w:rPr>
          <w:rFonts w:ascii="Times New Roman" w:eastAsia="Times New Roman" w:hAnsi="Times New Roman" w:cs="Times New Roman"/>
          <w:sz w:val="20"/>
          <w:szCs w:val="20"/>
          <w:lang w:eastAsia="ru-RU"/>
        </w:rPr>
        <w:t xml:space="preserve">.Приложения               </w:t>
      </w:r>
      <w:r w:rsidRPr="005B7AAC">
        <w:rPr>
          <w:rFonts w:ascii="Times New Roman" w:eastAsia="Times New Roman" w:hAnsi="Times New Roman" w:cs="Times New Roman"/>
          <w:sz w:val="20"/>
          <w:szCs w:val="20"/>
          <w:lang w:eastAsia="ru-RU"/>
        </w:rPr>
        <w:tab/>
        <w:t xml:space="preserve">                                                                                                                                              73</w:t>
      </w:r>
    </w:p>
    <w:p w:rsidR="005B7AAC" w:rsidRPr="005B7AAC" w:rsidRDefault="005B7AAC" w:rsidP="005B7AAC">
      <w:pPr>
        <w:tabs>
          <w:tab w:val="right" w:pos="9639"/>
        </w:tabs>
        <w:autoSpaceDE w:val="0"/>
        <w:autoSpaceDN w:val="0"/>
        <w:adjustRightInd w:val="0"/>
        <w:spacing w:after="40" w:line="240" w:lineRule="auto"/>
        <w:rPr>
          <w:rFonts w:ascii="Times New Roman" w:eastAsia="Times New Roman" w:hAnsi="Times New Roman" w:cs="Times New Roman"/>
          <w:sz w:val="20"/>
          <w:szCs w:val="20"/>
          <w:lang w:eastAsia="ru-RU"/>
        </w:rPr>
      </w:pPr>
      <w:r w:rsidRPr="005B7AAC">
        <w:rPr>
          <w:rFonts w:ascii="Times New Roman" w:eastAsia="Times New Roman" w:hAnsi="Times New Roman" w:cs="Times New Roman"/>
          <w:sz w:val="20"/>
          <w:szCs w:val="20"/>
          <w:lang w:eastAsia="ru-RU"/>
        </w:rPr>
        <w:t xml:space="preserve">     9.1.Бухгалтерский баланс за квартал, закончившийся 30 сентября 2009г.                                                73</w:t>
      </w:r>
    </w:p>
    <w:p w:rsidR="005B7AAC" w:rsidRPr="005B7AAC" w:rsidRDefault="005B7AAC" w:rsidP="005B7AAC">
      <w:pPr>
        <w:tabs>
          <w:tab w:val="right" w:pos="9355"/>
        </w:tabs>
        <w:autoSpaceDE w:val="0"/>
        <w:autoSpaceDN w:val="0"/>
        <w:adjustRightInd w:val="0"/>
        <w:spacing w:after="40" w:line="240" w:lineRule="auto"/>
        <w:rPr>
          <w:rFonts w:ascii="Times New Roman" w:eastAsia="Times New Roman" w:hAnsi="Times New Roman" w:cs="Times New Roman"/>
          <w:sz w:val="20"/>
          <w:szCs w:val="20"/>
          <w:lang w:eastAsia="ru-RU"/>
        </w:rPr>
      </w:pPr>
      <w:r w:rsidRPr="005B7AAC">
        <w:rPr>
          <w:rFonts w:ascii="Times New Roman" w:eastAsia="Times New Roman" w:hAnsi="Times New Roman" w:cs="Times New Roman"/>
          <w:sz w:val="20"/>
          <w:szCs w:val="20"/>
          <w:lang w:eastAsia="ru-RU"/>
        </w:rPr>
        <w:t xml:space="preserve">     9.2. Отчет о прибылях и убытках за квартал, закончившийся 30 сентября 2009г.                                    75                                                                                                                                                                                                                                                                            </w:t>
      </w:r>
    </w:p>
    <w:p w:rsidR="005B7AAC" w:rsidRPr="005B7AAC" w:rsidRDefault="005B7AAC" w:rsidP="005B7AAC">
      <w:pPr>
        <w:tabs>
          <w:tab w:val="right" w:pos="9355"/>
        </w:tabs>
        <w:autoSpaceDE w:val="0"/>
        <w:autoSpaceDN w:val="0"/>
        <w:adjustRightInd w:val="0"/>
        <w:spacing w:after="40" w:line="240" w:lineRule="auto"/>
        <w:rPr>
          <w:rFonts w:ascii="Times New Roman" w:eastAsia="Times New Roman" w:hAnsi="Times New Roman" w:cs="Times New Roman"/>
          <w:sz w:val="20"/>
          <w:szCs w:val="20"/>
          <w:lang w:eastAsia="ru-RU"/>
        </w:rPr>
      </w:pPr>
      <w:r w:rsidRPr="005B7AAC">
        <w:rPr>
          <w:rFonts w:ascii="Times New Roman" w:eastAsia="Times New Roman" w:hAnsi="Times New Roman" w:cs="Times New Roman"/>
          <w:sz w:val="20"/>
          <w:szCs w:val="20"/>
          <w:lang w:eastAsia="ru-RU"/>
        </w:rPr>
        <w:t xml:space="preserve">     9.3.Положение по учетной политике общества на 2009 год в целях бухгалтерского учета и                  77</w:t>
      </w:r>
    </w:p>
    <w:p w:rsidR="005B7AAC" w:rsidRPr="005B7AAC" w:rsidRDefault="005B7AAC" w:rsidP="005B7AAC">
      <w:pPr>
        <w:tabs>
          <w:tab w:val="right" w:pos="9355"/>
        </w:tabs>
        <w:autoSpaceDE w:val="0"/>
        <w:autoSpaceDN w:val="0"/>
        <w:adjustRightInd w:val="0"/>
        <w:spacing w:after="40" w:line="240" w:lineRule="auto"/>
        <w:rPr>
          <w:rFonts w:ascii="Times New Roman" w:eastAsia="Times New Roman" w:hAnsi="Times New Roman" w:cs="Times New Roman"/>
          <w:sz w:val="20"/>
          <w:szCs w:val="20"/>
          <w:lang w:eastAsia="ru-RU"/>
        </w:rPr>
      </w:pPr>
      <w:r w:rsidRPr="005B7AAC">
        <w:rPr>
          <w:rFonts w:ascii="Times New Roman" w:eastAsia="Times New Roman" w:hAnsi="Times New Roman" w:cs="Times New Roman"/>
          <w:sz w:val="20"/>
          <w:szCs w:val="20"/>
          <w:lang w:eastAsia="ru-RU"/>
        </w:rPr>
        <w:t xml:space="preserve">           налогообложения                       </w:t>
      </w:r>
    </w:p>
    <w:p w:rsidR="005B7AAC" w:rsidRPr="005B7AAC" w:rsidRDefault="005B7AAC" w:rsidP="005B7AAC">
      <w:pPr>
        <w:widowControl w:val="0"/>
        <w:tabs>
          <w:tab w:val="left" w:pos="3382"/>
          <w:tab w:val="center" w:pos="4677"/>
        </w:tabs>
        <w:autoSpaceDE w:val="0"/>
        <w:autoSpaceDN w:val="0"/>
        <w:adjustRightInd w:val="0"/>
        <w:spacing w:before="360" w:after="120" w:line="240" w:lineRule="auto"/>
        <w:rPr>
          <w:rFonts w:ascii="Times New Roman" w:eastAsia="Times New Roman" w:hAnsi="Times New Roman" w:cs="Times New Roman"/>
          <w:b/>
          <w:bCs/>
          <w:sz w:val="20"/>
          <w:szCs w:val="20"/>
          <w:lang w:eastAsia="ru-RU"/>
        </w:rPr>
      </w:pPr>
    </w:p>
    <w:p w:rsidR="005B7AAC" w:rsidRPr="005B7AAC" w:rsidRDefault="005B7AAC" w:rsidP="005B7AAC">
      <w:pPr>
        <w:widowControl w:val="0"/>
        <w:tabs>
          <w:tab w:val="left" w:pos="3382"/>
          <w:tab w:val="center" w:pos="4677"/>
        </w:tabs>
        <w:autoSpaceDE w:val="0"/>
        <w:autoSpaceDN w:val="0"/>
        <w:adjustRightInd w:val="0"/>
        <w:spacing w:before="360" w:after="120" w:line="240" w:lineRule="auto"/>
        <w:rPr>
          <w:rFonts w:ascii="Times New Roman" w:eastAsia="Times New Roman" w:hAnsi="Times New Roman" w:cs="Times New Roman"/>
          <w:b/>
          <w:bCs/>
          <w:sz w:val="23"/>
          <w:szCs w:val="23"/>
          <w:lang w:eastAsia="ru-RU"/>
        </w:rPr>
      </w:pPr>
    </w:p>
    <w:p w:rsidR="005B7AAC" w:rsidRPr="005B7AAC" w:rsidRDefault="005B7AAC" w:rsidP="005B7AAC">
      <w:pPr>
        <w:widowControl w:val="0"/>
        <w:tabs>
          <w:tab w:val="left" w:pos="3382"/>
          <w:tab w:val="center" w:pos="4677"/>
        </w:tabs>
        <w:autoSpaceDE w:val="0"/>
        <w:autoSpaceDN w:val="0"/>
        <w:adjustRightInd w:val="0"/>
        <w:spacing w:before="360" w:after="120" w:line="240" w:lineRule="auto"/>
        <w:rPr>
          <w:rFonts w:ascii="Times New Roman" w:eastAsia="Times New Roman" w:hAnsi="Times New Roman" w:cs="Times New Roman"/>
          <w:b/>
          <w:bCs/>
          <w:sz w:val="23"/>
          <w:szCs w:val="23"/>
          <w:lang w:eastAsia="ru-RU"/>
        </w:rPr>
      </w:pPr>
    </w:p>
    <w:p w:rsidR="005B7AAC" w:rsidRPr="005B7AAC" w:rsidRDefault="005B7AAC" w:rsidP="005B7AAC">
      <w:pPr>
        <w:widowControl w:val="0"/>
        <w:tabs>
          <w:tab w:val="left" w:pos="3382"/>
          <w:tab w:val="center" w:pos="4677"/>
        </w:tabs>
        <w:autoSpaceDE w:val="0"/>
        <w:autoSpaceDN w:val="0"/>
        <w:adjustRightInd w:val="0"/>
        <w:spacing w:before="360" w:after="120" w:line="240" w:lineRule="auto"/>
        <w:rPr>
          <w:rFonts w:ascii="Times New Roman" w:eastAsia="Times New Roman" w:hAnsi="Times New Roman" w:cs="Times New Roman"/>
          <w:b/>
          <w:bCs/>
          <w:sz w:val="23"/>
          <w:szCs w:val="23"/>
          <w:lang w:eastAsia="ru-RU"/>
        </w:rPr>
      </w:pPr>
    </w:p>
    <w:p w:rsidR="005B7AAC" w:rsidRPr="005B7AAC" w:rsidRDefault="005B7AAC" w:rsidP="005B7AAC">
      <w:pPr>
        <w:widowControl w:val="0"/>
        <w:tabs>
          <w:tab w:val="left" w:pos="3382"/>
          <w:tab w:val="center" w:pos="4677"/>
        </w:tabs>
        <w:autoSpaceDE w:val="0"/>
        <w:autoSpaceDN w:val="0"/>
        <w:adjustRightInd w:val="0"/>
        <w:spacing w:before="360" w:after="120" w:line="240" w:lineRule="auto"/>
        <w:rPr>
          <w:rFonts w:ascii="Times New Roman" w:eastAsia="Times New Roman" w:hAnsi="Times New Roman" w:cs="Times New Roman"/>
          <w:caps/>
          <w:sz w:val="23"/>
          <w:szCs w:val="23"/>
          <w:lang w:eastAsia="ru-RU"/>
        </w:rPr>
      </w:pPr>
      <w:r w:rsidRPr="005B7AAC">
        <w:rPr>
          <w:rFonts w:ascii="Times New Roman" w:eastAsia="Times New Roman" w:hAnsi="Times New Roman" w:cs="Times New Roman"/>
          <w:caps/>
          <w:sz w:val="23"/>
          <w:szCs w:val="23"/>
          <w:lang w:eastAsia="ru-RU"/>
        </w:rPr>
        <w:t>ВВЕдение</w:t>
      </w:r>
    </w:p>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b/>
          <w:bCs/>
          <w:sz w:val="23"/>
          <w:szCs w:val="23"/>
          <w:lang w:eastAsia="ru-RU"/>
        </w:rPr>
      </w:pPr>
      <w:r w:rsidRPr="005B7AAC">
        <w:rPr>
          <w:rFonts w:ascii="Times New Roman" w:eastAsia="Times New Roman" w:hAnsi="Times New Roman" w:cs="Times New Roman"/>
          <w:b/>
          <w:bCs/>
          <w:sz w:val="23"/>
          <w:szCs w:val="23"/>
          <w:lang w:eastAsia="ru-RU"/>
        </w:rPr>
        <w:lastRenderedPageBreak/>
        <w:t>а) полное и сокращенное фирменное наименование эмитента</w:t>
      </w:r>
    </w:p>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 xml:space="preserve">Полное наименование: </w:t>
      </w:r>
    </w:p>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b/>
          <w:bCs/>
          <w:sz w:val="23"/>
          <w:szCs w:val="23"/>
          <w:lang w:eastAsia="ru-RU"/>
        </w:rPr>
      </w:pPr>
      <w:r w:rsidRPr="005B7AAC">
        <w:rPr>
          <w:rFonts w:ascii="Times New Roman" w:eastAsia="Times New Roman" w:hAnsi="Times New Roman" w:cs="Times New Roman"/>
          <w:sz w:val="23"/>
          <w:szCs w:val="23"/>
          <w:lang w:eastAsia="ru-RU"/>
        </w:rPr>
        <w:t xml:space="preserve">На русском языке: </w:t>
      </w:r>
      <w:r w:rsidRPr="005B7AAC">
        <w:rPr>
          <w:rFonts w:ascii="Times New Roman" w:eastAsia="Times New Roman" w:hAnsi="Times New Roman" w:cs="Times New Roman"/>
          <w:b/>
          <w:bCs/>
          <w:sz w:val="23"/>
          <w:szCs w:val="23"/>
          <w:lang w:eastAsia="ru-RU"/>
        </w:rPr>
        <w:t>Открытое  акционерное  общество "Туапсинский судоремонтный завод"</w:t>
      </w:r>
    </w:p>
    <w:p w:rsidR="005B7AAC" w:rsidRPr="005B7AAC" w:rsidRDefault="005B7AAC" w:rsidP="005B7AAC">
      <w:pPr>
        <w:widowControl w:val="0"/>
        <w:tabs>
          <w:tab w:val="left" w:pos="5529"/>
        </w:tabs>
        <w:autoSpaceDE w:val="0"/>
        <w:autoSpaceDN w:val="0"/>
        <w:adjustRightInd w:val="0"/>
        <w:spacing w:before="20" w:after="40" w:line="240" w:lineRule="auto"/>
        <w:rPr>
          <w:rFonts w:ascii="Times New Roman" w:eastAsia="Times New Roman" w:hAnsi="Times New Roman" w:cs="Times New Roman"/>
          <w:b/>
          <w:bCs/>
          <w:sz w:val="23"/>
          <w:szCs w:val="23"/>
          <w:lang w:val="en-US" w:eastAsia="ru-RU"/>
        </w:rPr>
      </w:pPr>
      <w:r w:rsidRPr="005B7AAC">
        <w:rPr>
          <w:rFonts w:ascii="Times New Roman" w:eastAsia="Times New Roman" w:hAnsi="Times New Roman" w:cs="Times New Roman"/>
          <w:sz w:val="23"/>
          <w:szCs w:val="23"/>
          <w:lang w:eastAsia="ru-RU"/>
        </w:rPr>
        <w:t>На</w:t>
      </w:r>
      <w:r w:rsidRPr="005B7AAC">
        <w:rPr>
          <w:rFonts w:ascii="Times New Roman" w:eastAsia="Times New Roman" w:hAnsi="Times New Roman" w:cs="Times New Roman"/>
          <w:sz w:val="23"/>
          <w:szCs w:val="23"/>
          <w:lang w:val="en-US" w:eastAsia="ru-RU"/>
        </w:rPr>
        <w:t xml:space="preserve"> </w:t>
      </w:r>
      <w:r w:rsidRPr="005B7AAC">
        <w:rPr>
          <w:rFonts w:ascii="Times New Roman" w:eastAsia="Times New Roman" w:hAnsi="Times New Roman" w:cs="Times New Roman"/>
          <w:sz w:val="23"/>
          <w:szCs w:val="23"/>
          <w:lang w:eastAsia="ru-RU"/>
        </w:rPr>
        <w:t>английском</w:t>
      </w:r>
      <w:r w:rsidRPr="005B7AAC">
        <w:rPr>
          <w:rFonts w:ascii="Times New Roman" w:eastAsia="Times New Roman" w:hAnsi="Times New Roman" w:cs="Times New Roman"/>
          <w:sz w:val="23"/>
          <w:szCs w:val="23"/>
          <w:lang w:val="en-US" w:eastAsia="ru-RU"/>
        </w:rPr>
        <w:t xml:space="preserve"> </w:t>
      </w:r>
      <w:r w:rsidRPr="005B7AAC">
        <w:rPr>
          <w:rFonts w:ascii="Times New Roman" w:eastAsia="Times New Roman" w:hAnsi="Times New Roman" w:cs="Times New Roman"/>
          <w:sz w:val="23"/>
          <w:szCs w:val="23"/>
          <w:lang w:eastAsia="ru-RU"/>
        </w:rPr>
        <w:t>языке</w:t>
      </w:r>
      <w:r w:rsidRPr="005B7AAC">
        <w:rPr>
          <w:rFonts w:ascii="Times New Roman" w:eastAsia="Times New Roman" w:hAnsi="Times New Roman" w:cs="Times New Roman"/>
          <w:sz w:val="23"/>
          <w:szCs w:val="23"/>
          <w:lang w:val="en-US" w:eastAsia="ru-RU"/>
        </w:rPr>
        <w:t>:</w:t>
      </w:r>
      <w:r w:rsidRPr="005B7AAC">
        <w:rPr>
          <w:rFonts w:ascii="Times New Roman" w:eastAsia="Times New Roman" w:hAnsi="Times New Roman" w:cs="Times New Roman"/>
          <w:b/>
          <w:bCs/>
          <w:sz w:val="23"/>
          <w:szCs w:val="23"/>
          <w:lang w:val="en-US" w:eastAsia="ru-RU"/>
        </w:rPr>
        <w:t xml:space="preserve"> Open Joint Stock Company  " Tuapse ship repair yard"</w:t>
      </w:r>
    </w:p>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 xml:space="preserve">Сокращенное наименование: </w:t>
      </w:r>
    </w:p>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b/>
          <w:bCs/>
          <w:sz w:val="23"/>
          <w:szCs w:val="23"/>
          <w:lang w:eastAsia="ru-RU"/>
        </w:rPr>
      </w:pPr>
      <w:r w:rsidRPr="005B7AAC">
        <w:rPr>
          <w:rFonts w:ascii="Times New Roman" w:eastAsia="Times New Roman" w:hAnsi="Times New Roman" w:cs="Times New Roman"/>
          <w:sz w:val="23"/>
          <w:szCs w:val="23"/>
          <w:lang w:eastAsia="ru-RU"/>
        </w:rPr>
        <w:t xml:space="preserve">На русском языке: </w:t>
      </w:r>
      <w:r w:rsidRPr="005B7AAC">
        <w:rPr>
          <w:rFonts w:ascii="Times New Roman" w:eastAsia="Times New Roman" w:hAnsi="Times New Roman" w:cs="Times New Roman"/>
          <w:b/>
          <w:bCs/>
          <w:sz w:val="23"/>
          <w:szCs w:val="23"/>
          <w:lang w:eastAsia="ru-RU"/>
        </w:rPr>
        <w:t>ОАО "ТСРЗ"</w:t>
      </w:r>
    </w:p>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b/>
          <w:bCs/>
          <w:sz w:val="23"/>
          <w:szCs w:val="23"/>
          <w:lang w:eastAsia="ru-RU"/>
        </w:rPr>
      </w:pPr>
      <w:r w:rsidRPr="005B7AAC">
        <w:rPr>
          <w:rFonts w:ascii="Times New Roman" w:eastAsia="Times New Roman" w:hAnsi="Times New Roman" w:cs="Times New Roman"/>
          <w:sz w:val="23"/>
          <w:szCs w:val="23"/>
          <w:lang w:eastAsia="ru-RU"/>
        </w:rPr>
        <w:t>На английском языке:</w:t>
      </w:r>
      <w:r w:rsidRPr="005B7AAC">
        <w:rPr>
          <w:rFonts w:ascii="Times New Roman" w:eastAsia="Times New Roman" w:hAnsi="Times New Roman" w:cs="Times New Roman"/>
          <w:b/>
          <w:bCs/>
          <w:sz w:val="23"/>
          <w:szCs w:val="23"/>
          <w:lang w:eastAsia="ru-RU"/>
        </w:rPr>
        <w:t xml:space="preserve"> </w:t>
      </w:r>
      <w:r w:rsidRPr="005B7AAC">
        <w:rPr>
          <w:rFonts w:ascii="Times New Roman" w:eastAsia="Times New Roman" w:hAnsi="Times New Roman" w:cs="Times New Roman"/>
          <w:b/>
          <w:bCs/>
          <w:sz w:val="23"/>
          <w:szCs w:val="23"/>
          <w:lang w:val="en-US" w:eastAsia="ru-RU"/>
        </w:rPr>
        <w:t>OJSC</w:t>
      </w:r>
      <w:r w:rsidRPr="005B7AAC">
        <w:rPr>
          <w:rFonts w:ascii="Times New Roman" w:eastAsia="Times New Roman" w:hAnsi="Times New Roman" w:cs="Times New Roman"/>
          <w:b/>
          <w:bCs/>
          <w:sz w:val="23"/>
          <w:szCs w:val="23"/>
          <w:lang w:eastAsia="ru-RU"/>
        </w:rPr>
        <w:t xml:space="preserve"> "</w:t>
      </w:r>
      <w:r w:rsidRPr="005B7AAC">
        <w:rPr>
          <w:rFonts w:ascii="Times New Roman" w:eastAsia="Times New Roman" w:hAnsi="Times New Roman" w:cs="Times New Roman"/>
          <w:b/>
          <w:bCs/>
          <w:sz w:val="23"/>
          <w:szCs w:val="23"/>
          <w:lang w:val="en-US" w:eastAsia="ru-RU"/>
        </w:rPr>
        <w:t>TSRY</w:t>
      </w:r>
      <w:r w:rsidRPr="005B7AAC">
        <w:rPr>
          <w:rFonts w:ascii="Times New Roman" w:eastAsia="Times New Roman" w:hAnsi="Times New Roman" w:cs="Times New Roman"/>
          <w:b/>
          <w:bCs/>
          <w:sz w:val="23"/>
          <w:szCs w:val="23"/>
          <w:lang w:eastAsia="ru-RU"/>
        </w:rPr>
        <w:t>"</w:t>
      </w:r>
    </w:p>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p>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b/>
          <w:bCs/>
          <w:sz w:val="23"/>
          <w:szCs w:val="23"/>
          <w:lang w:eastAsia="ru-RU"/>
        </w:rPr>
      </w:pPr>
      <w:r w:rsidRPr="005B7AAC">
        <w:rPr>
          <w:rFonts w:ascii="Times New Roman" w:eastAsia="Times New Roman" w:hAnsi="Times New Roman" w:cs="Times New Roman"/>
          <w:b/>
          <w:bCs/>
          <w:sz w:val="23"/>
          <w:szCs w:val="23"/>
          <w:lang w:eastAsia="ru-RU"/>
        </w:rPr>
        <w:t>б) место нахождения эмитента</w:t>
      </w:r>
    </w:p>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 xml:space="preserve"> Место нахождения: </w:t>
      </w:r>
      <w:r w:rsidRPr="005B7AAC">
        <w:rPr>
          <w:rFonts w:ascii="Times New Roman" w:eastAsia="Times New Roman" w:hAnsi="Times New Roman" w:cs="Times New Roman"/>
          <w:b/>
          <w:bCs/>
          <w:sz w:val="23"/>
          <w:szCs w:val="23"/>
          <w:lang w:eastAsia="ru-RU"/>
        </w:rPr>
        <w:t>Россия, Краснодарский край, 352800, г. Туапсе,  ул. М. Горького, 11</w:t>
      </w:r>
    </w:p>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b/>
          <w:bCs/>
          <w:sz w:val="23"/>
          <w:szCs w:val="23"/>
          <w:lang w:eastAsia="ru-RU"/>
        </w:rPr>
      </w:pPr>
      <w:r w:rsidRPr="005B7AAC">
        <w:rPr>
          <w:rFonts w:ascii="Times New Roman" w:eastAsia="Times New Roman" w:hAnsi="Times New Roman" w:cs="Times New Roman"/>
          <w:sz w:val="23"/>
          <w:szCs w:val="23"/>
          <w:lang w:eastAsia="ru-RU"/>
        </w:rPr>
        <w:t xml:space="preserve">Почтовый адрес: </w:t>
      </w:r>
      <w:r w:rsidRPr="005B7AAC">
        <w:rPr>
          <w:rFonts w:ascii="Times New Roman" w:eastAsia="Times New Roman" w:hAnsi="Times New Roman" w:cs="Times New Roman"/>
          <w:b/>
          <w:bCs/>
          <w:sz w:val="23"/>
          <w:szCs w:val="23"/>
          <w:lang w:eastAsia="ru-RU"/>
        </w:rPr>
        <w:t>Россия, Краснодарский край, 352800, г. Туапсе,  ул. М. Горького, 11</w:t>
      </w:r>
    </w:p>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p>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b/>
          <w:bCs/>
          <w:sz w:val="23"/>
          <w:szCs w:val="23"/>
          <w:lang w:eastAsia="ru-RU"/>
        </w:rPr>
      </w:pPr>
      <w:r w:rsidRPr="005B7AAC">
        <w:rPr>
          <w:rFonts w:ascii="Times New Roman" w:eastAsia="Times New Roman" w:hAnsi="Times New Roman" w:cs="Times New Roman"/>
          <w:b/>
          <w:bCs/>
          <w:sz w:val="23"/>
          <w:szCs w:val="23"/>
          <w:lang w:eastAsia="ru-RU"/>
        </w:rPr>
        <w:t>в) номера контактных телефонов эмитента,</w:t>
      </w:r>
      <w:r w:rsidRPr="005B7AAC">
        <w:rPr>
          <w:rFonts w:ascii="Times New Roman" w:eastAsia="Times New Roman" w:hAnsi="Times New Roman" w:cs="Times New Roman"/>
          <w:sz w:val="23"/>
          <w:szCs w:val="23"/>
          <w:lang w:eastAsia="ru-RU"/>
        </w:rPr>
        <w:t xml:space="preserve"> </w:t>
      </w:r>
      <w:r w:rsidRPr="005B7AAC">
        <w:rPr>
          <w:rFonts w:ascii="Times New Roman" w:eastAsia="Times New Roman" w:hAnsi="Times New Roman" w:cs="Times New Roman"/>
          <w:b/>
          <w:bCs/>
          <w:sz w:val="23"/>
          <w:szCs w:val="23"/>
          <w:lang w:eastAsia="ru-RU"/>
        </w:rPr>
        <w:t>адрес электронной почты</w:t>
      </w:r>
    </w:p>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 xml:space="preserve">Телефон: </w:t>
      </w:r>
      <w:r w:rsidRPr="005B7AAC">
        <w:rPr>
          <w:rFonts w:ascii="Times New Roman" w:eastAsia="Times New Roman" w:hAnsi="Times New Roman" w:cs="Times New Roman"/>
          <w:b/>
          <w:bCs/>
          <w:sz w:val="23"/>
          <w:szCs w:val="23"/>
          <w:lang w:eastAsia="ru-RU"/>
        </w:rPr>
        <w:t xml:space="preserve">(86167) 2-38-15  </w:t>
      </w:r>
      <w:r w:rsidRPr="005B7AAC">
        <w:rPr>
          <w:rFonts w:ascii="Times New Roman" w:eastAsia="Times New Roman" w:hAnsi="Times New Roman" w:cs="Times New Roman"/>
          <w:sz w:val="23"/>
          <w:szCs w:val="23"/>
          <w:lang w:eastAsia="ru-RU"/>
        </w:rPr>
        <w:t xml:space="preserve">Факс: </w:t>
      </w:r>
      <w:r w:rsidRPr="005B7AAC">
        <w:rPr>
          <w:rFonts w:ascii="Times New Roman" w:eastAsia="Times New Roman" w:hAnsi="Times New Roman" w:cs="Times New Roman"/>
          <w:b/>
          <w:bCs/>
          <w:sz w:val="23"/>
          <w:szCs w:val="23"/>
          <w:lang w:eastAsia="ru-RU"/>
        </w:rPr>
        <w:t>(86167) 2-11-51</w:t>
      </w:r>
    </w:p>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b/>
          <w:bCs/>
          <w:sz w:val="23"/>
          <w:szCs w:val="23"/>
          <w:u w:val="single"/>
          <w:lang w:eastAsia="ru-RU"/>
        </w:rPr>
      </w:pPr>
      <w:r w:rsidRPr="005B7AAC">
        <w:rPr>
          <w:rFonts w:ascii="Times New Roman" w:eastAsia="Times New Roman" w:hAnsi="Times New Roman" w:cs="Times New Roman"/>
          <w:sz w:val="23"/>
          <w:szCs w:val="23"/>
          <w:lang w:eastAsia="ru-RU"/>
        </w:rPr>
        <w:t xml:space="preserve">Адрес электронной почты: </w:t>
      </w:r>
      <w:r w:rsidRPr="005B7AAC">
        <w:rPr>
          <w:rFonts w:ascii="Times New Roman" w:eastAsia="Times New Roman" w:hAnsi="Times New Roman" w:cs="Times New Roman"/>
          <w:b/>
          <w:bCs/>
          <w:sz w:val="23"/>
          <w:szCs w:val="23"/>
          <w:lang w:eastAsia="ru-RU"/>
        </w:rPr>
        <w:t xml:space="preserve"> </w:t>
      </w:r>
      <w:hyperlink r:id="rId8" w:history="1">
        <w:r w:rsidRPr="005B7AAC">
          <w:rPr>
            <w:rFonts w:ascii="Times New Roman" w:eastAsia="Times New Roman" w:hAnsi="Times New Roman" w:cs="Times New Roman"/>
            <w:b/>
            <w:bCs/>
            <w:color w:val="0000FF"/>
            <w:sz w:val="23"/>
            <w:szCs w:val="23"/>
            <w:u w:val="single"/>
            <w:lang w:val="en-US" w:eastAsia="ru-RU"/>
          </w:rPr>
          <w:t>tsry</w:t>
        </w:r>
        <w:r w:rsidRPr="005B7AAC">
          <w:rPr>
            <w:rFonts w:ascii="Times New Roman" w:eastAsia="Times New Roman" w:hAnsi="Times New Roman" w:cs="Times New Roman"/>
            <w:b/>
            <w:bCs/>
            <w:color w:val="0000FF"/>
            <w:sz w:val="23"/>
            <w:szCs w:val="23"/>
            <w:u w:val="single"/>
            <w:lang w:eastAsia="ru-RU"/>
          </w:rPr>
          <w:t>-</w:t>
        </w:r>
        <w:r w:rsidRPr="005B7AAC">
          <w:rPr>
            <w:rFonts w:ascii="Times New Roman" w:eastAsia="Times New Roman" w:hAnsi="Times New Roman" w:cs="Times New Roman"/>
            <w:b/>
            <w:bCs/>
            <w:color w:val="0000FF"/>
            <w:sz w:val="23"/>
            <w:szCs w:val="23"/>
            <w:u w:val="single"/>
            <w:lang w:val="en-US" w:eastAsia="ru-RU"/>
          </w:rPr>
          <w:t>stock</w:t>
        </w:r>
        <w:r w:rsidRPr="005B7AAC">
          <w:rPr>
            <w:rFonts w:ascii="Times New Roman" w:eastAsia="Times New Roman" w:hAnsi="Times New Roman" w:cs="Times New Roman"/>
            <w:b/>
            <w:bCs/>
            <w:color w:val="0000FF"/>
            <w:sz w:val="23"/>
            <w:szCs w:val="23"/>
            <w:u w:val="single"/>
            <w:lang w:eastAsia="ru-RU"/>
          </w:rPr>
          <w:t>@</w:t>
        </w:r>
        <w:r w:rsidRPr="005B7AAC">
          <w:rPr>
            <w:rFonts w:ascii="Times New Roman" w:eastAsia="Times New Roman" w:hAnsi="Times New Roman" w:cs="Times New Roman"/>
            <w:b/>
            <w:bCs/>
            <w:color w:val="0000FF"/>
            <w:sz w:val="23"/>
            <w:szCs w:val="23"/>
            <w:u w:val="single"/>
            <w:lang w:val="en-US" w:eastAsia="ru-RU"/>
          </w:rPr>
          <w:t>tuapse</w:t>
        </w:r>
        <w:r w:rsidRPr="005B7AAC">
          <w:rPr>
            <w:rFonts w:ascii="Times New Roman" w:eastAsia="Times New Roman" w:hAnsi="Times New Roman" w:cs="Times New Roman"/>
            <w:b/>
            <w:bCs/>
            <w:color w:val="0000FF"/>
            <w:sz w:val="23"/>
            <w:szCs w:val="23"/>
            <w:u w:val="single"/>
            <w:lang w:eastAsia="ru-RU"/>
          </w:rPr>
          <w:t>.</w:t>
        </w:r>
        <w:r w:rsidRPr="005B7AAC">
          <w:rPr>
            <w:rFonts w:ascii="Times New Roman" w:eastAsia="Times New Roman" w:hAnsi="Times New Roman" w:cs="Times New Roman"/>
            <w:b/>
            <w:bCs/>
            <w:color w:val="0000FF"/>
            <w:sz w:val="23"/>
            <w:szCs w:val="23"/>
            <w:u w:val="single"/>
            <w:lang w:val="en-US" w:eastAsia="ru-RU"/>
          </w:rPr>
          <w:t>ru</w:t>
        </w:r>
      </w:hyperlink>
    </w:p>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p>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b/>
          <w:bCs/>
          <w:sz w:val="23"/>
          <w:szCs w:val="23"/>
          <w:u w:val="single"/>
          <w:lang w:eastAsia="ru-RU"/>
        </w:rPr>
      </w:pPr>
      <w:r w:rsidRPr="005B7AAC">
        <w:rPr>
          <w:rFonts w:ascii="Times New Roman" w:eastAsia="Times New Roman" w:hAnsi="Times New Roman" w:cs="Times New Roman"/>
          <w:b/>
          <w:bCs/>
          <w:sz w:val="23"/>
          <w:szCs w:val="23"/>
          <w:lang w:eastAsia="ru-RU"/>
        </w:rPr>
        <w:t>г</w:t>
      </w:r>
      <w:r w:rsidRPr="005B7AAC">
        <w:rPr>
          <w:rFonts w:ascii="Times New Roman" w:eastAsia="Times New Roman" w:hAnsi="Times New Roman" w:cs="Times New Roman"/>
          <w:sz w:val="23"/>
          <w:szCs w:val="23"/>
          <w:lang w:eastAsia="ru-RU"/>
        </w:rPr>
        <w:t xml:space="preserve">) </w:t>
      </w:r>
      <w:r w:rsidRPr="005B7AAC">
        <w:rPr>
          <w:rFonts w:ascii="Times New Roman" w:eastAsia="Times New Roman" w:hAnsi="Times New Roman" w:cs="Times New Roman"/>
          <w:b/>
          <w:bCs/>
          <w:sz w:val="23"/>
          <w:szCs w:val="23"/>
          <w:lang w:eastAsia="ru-RU"/>
        </w:rPr>
        <w:t xml:space="preserve">адрес страницы (страниц) в сети Интернет, на которой (на которых) публикуется полный текст ежеквартального отчета эмитента:    </w:t>
      </w:r>
      <w:hyperlink r:id="rId9" w:history="1">
        <w:r w:rsidRPr="005B7AAC">
          <w:rPr>
            <w:rFonts w:ascii="Times New Roman" w:eastAsia="Times New Roman" w:hAnsi="Times New Roman" w:cs="Times New Roman"/>
            <w:b/>
            <w:bCs/>
            <w:color w:val="0000FF"/>
            <w:sz w:val="23"/>
            <w:szCs w:val="23"/>
            <w:u w:val="single"/>
            <w:lang w:eastAsia="ru-RU"/>
          </w:rPr>
          <w:t>www.</w:t>
        </w:r>
        <w:r w:rsidRPr="005B7AAC">
          <w:rPr>
            <w:rFonts w:ascii="Times New Roman" w:eastAsia="Times New Roman" w:hAnsi="Times New Roman" w:cs="Times New Roman"/>
            <w:b/>
            <w:bCs/>
            <w:color w:val="0000FF"/>
            <w:sz w:val="23"/>
            <w:szCs w:val="23"/>
            <w:u w:val="single"/>
            <w:lang w:val="en-US" w:eastAsia="ru-RU"/>
          </w:rPr>
          <w:t>tsrz</w:t>
        </w:r>
        <w:r w:rsidRPr="005B7AAC">
          <w:rPr>
            <w:rFonts w:ascii="Times New Roman" w:eastAsia="Times New Roman" w:hAnsi="Times New Roman" w:cs="Times New Roman"/>
            <w:b/>
            <w:bCs/>
            <w:color w:val="0000FF"/>
            <w:sz w:val="23"/>
            <w:szCs w:val="23"/>
            <w:u w:val="single"/>
            <w:lang w:eastAsia="ru-RU"/>
          </w:rPr>
          <w:t>.</w:t>
        </w:r>
        <w:r w:rsidRPr="005B7AAC">
          <w:rPr>
            <w:rFonts w:ascii="Times New Roman" w:eastAsia="Times New Roman" w:hAnsi="Times New Roman" w:cs="Times New Roman"/>
            <w:b/>
            <w:bCs/>
            <w:color w:val="0000FF"/>
            <w:sz w:val="23"/>
            <w:szCs w:val="23"/>
            <w:u w:val="single"/>
            <w:lang w:val="en-US" w:eastAsia="ru-RU"/>
          </w:rPr>
          <w:t>tmtp</w:t>
        </w:r>
        <w:r w:rsidRPr="005B7AAC">
          <w:rPr>
            <w:rFonts w:ascii="Times New Roman" w:eastAsia="Times New Roman" w:hAnsi="Times New Roman" w:cs="Times New Roman"/>
            <w:b/>
            <w:bCs/>
            <w:color w:val="0000FF"/>
            <w:sz w:val="23"/>
            <w:szCs w:val="23"/>
            <w:u w:val="single"/>
            <w:lang w:eastAsia="ru-RU"/>
          </w:rPr>
          <w:t>.ru</w:t>
        </w:r>
      </w:hyperlink>
    </w:p>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b/>
          <w:bCs/>
          <w:sz w:val="23"/>
          <w:szCs w:val="23"/>
          <w:u w:val="single"/>
          <w:lang w:eastAsia="ru-RU"/>
        </w:rPr>
      </w:pPr>
    </w:p>
    <w:p w:rsidR="005B7AAC" w:rsidRPr="005B7AAC" w:rsidRDefault="005B7AAC" w:rsidP="005B7AAC">
      <w:pPr>
        <w:autoSpaceDE w:val="0"/>
        <w:autoSpaceDN w:val="0"/>
        <w:spacing w:after="0" w:line="240" w:lineRule="auto"/>
        <w:jc w:val="both"/>
        <w:rPr>
          <w:rFonts w:ascii="Times New Roman" w:eastAsia="Times New Roman" w:hAnsi="Times New Roman" w:cs="Times New Roman"/>
          <w:b/>
          <w:bCs/>
          <w:sz w:val="23"/>
          <w:szCs w:val="23"/>
          <w:lang w:eastAsia="ru-RU"/>
        </w:rPr>
      </w:pPr>
      <w:r w:rsidRPr="005B7AAC">
        <w:rPr>
          <w:rFonts w:ascii="Times New Roman" w:eastAsia="Times New Roman" w:hAnsi="Times New Roman" w:cs="Times New Roman"/>
          <w:b/>
          <w:bCs/>
          <w:sz w:val="23"/>
          <w:szCs w:val="23"/>
          <w:lang w:eastAsia="ru-RU"/>
        </w:rPr>
        <w:t>д</w:t>
      </w:r>
      <w:r w:rsidRPr="005B7AAC">
        <w:rPr>
          <w:rFonts w:ascii="Times New Roman" w:eastAsia="Times New Roman" w:hAnsi="Times New Roman" w:cs="Times New Roman"/>
          <w:sz w:val="23"/>
          <w:szCs w:val="23"/>
          <w:lang w:eastAsia="ru-RU"/>
        </w:rPr>
        <w:t xml:space="preserve">) </w:t>
      </w:r>
      <w:r w:rsidRPr="005B7AAC">
        <w:rPr>
          <w:rFonts w:ascii="Times New Roman" w:eastAsia="Times New Roman" w:hAnsi="Times New Roman" w:cs="Times New Roman"/>
          <w:b/>
          <w:bCs/>
          <w:sz w:val="23"/>
          <w:szCs w:val="23"/>
          <w:lang w:eastAsia="ru-RU"/>
        </w:rPr>
        <w:t>основные сведения о размещенных эмитентом ценных бумагах: вид, категория (тип).</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5B7AAC">
        <w:rPr>
          <w:rFonts w:ascii="Times New Roman" w:eastAsia="Times New Roman" w:hAnsi="Times New Roman" w:cs="Times New Roman"/>
          <w:sz w:val="23"/>
          <w:szCs w:val="23"/>
          <w:lang w:eastAsia="ru-RU"/>
        </w:rPr>
        <w:t xml:space="preserve">Порядковый номер выпуска: </w:t>
      </w:r>
      <w:r w:rsidRPr="005B7AAC">
        <w:rPr>
          <w:rFonts w:ascii="Times New Roman" w:eastAsia="Times New Roman" w:hAnsi="Times New Roman" w:cs="Times New Roman"/>
          <w:b/>
          <w:bCs/>
          <w:i/>
          <w:iCs/>
          <w:sz w:val="23"/>
          <w:szCs w:val="23"/>
          <w:lang w:eastAsia="ru-RU"/>
        </w:rPr>
        <w:t>4</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sz w:val="20"/>
          <w:szCs w:val="20"/>
          <w:lang w:eastAsia="ru-RU"/>
        </w:rPr>
      </w:pPr>
      <w:r w:rsidRPr="005B7AAC">
        <w:rPr>
          <w:rFonts w:ascii="Times New Roman" w:eastAsia="Times New Roman" w:hAnsi="Times New Roman" w:cs="Times New Roman"/>
          <w:sz w:val="23"/>
          <w:szCs w:val="23"/>
          <w:lang w:eastAsia="ru-RU"/>
        </w:rPr>
        <w:t xml:space="preserve">Вид: </w:t>
      </w:r>
      <w:r w:rsidRPr="005B7AAC">
        <w:rPr>
          <w:rFonts w:ascii="Times New Roman" w:eastAsia="Times New Roman" w:hAnsi="Times New Roman" w:cs="Times New Roman"/>
          <w:b/>
          <w:bCs/>
          <w:i/>
          <w:iCs/>
          <w:sz w:val="23"/>
          <w:szCs w:val="23"/>
          <w:lang w:eastAsia="ru-RU"/>
        </w:rPr>
        <w:t>акции</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 xml:space="preserve">Категория (тип): </w:t>
      </w:r>
      <w:r w:rsidRPr="005B7AAC">
        <w:rPr>
          <w:rFonts w:ascii="Times New Roman" w:eastAsia="Times New Roman" w:hAnsi="Times New Roman" w:cs="Times New Roman"/>
          <w:b/>
          <w:bCs/>
          <w:i/>
          <w:iCs/>
          <w:sz w:val="23"/>
          <w:szCs w:val="23"/>
          <w:lang w:eastAsia="ru-RU"/>
        </w:rPr>
        <w:t>обыкновенные</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 xml:space="preserve">Форма ценных бумаг: </w:t>
      </w:r>
      <w:r w:rsidRPr="005B7AAC">
        <w:rPr>
          <w:rFonts w:ascii="Times New Roman" w:eastAsia="Times New Roman" w:hAnsi="Times New Roman" w:cs="Times New Roman"/>
          <w:b/>
          <w:bCs/>
          <w:i/>
          <w:iCs/>
          <w:sz w:val="23"/>
          <w:szCs w:val="23"/>
          <w:lang w:eastAsia="ru-RU"/>
        </w:rPr>
        <w:t>именные бездокументарные</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5B7AAC">
        <w:rPr>
          <w:rFonts w:ascii="Times New Roman" w:eastAsia="Times New Roman" w:hAnsi="Times New Roman" w:cs="Times New Roman"/>
          <w:sz w:val="23"/>
          <w:szCs w:val="23"/>
          <w:lang w:eastAsia="ru-RU"/>
        </w:rPr>
        <w:t xml:space="preserve">Номинальная стоимость одной ценной бумаги выпуска: </w:t>
      </w:r>
      <w:r w:rsidRPr="005B7AAC">
        <w:rPr>
          <w:rFonts w:ascii="Times New Roman" w:eastAsia="Times New Roman" w:hAnsi="Times New Roman" w:cs="Times New Roman"/>
          <w:b/>
          <w:bCs/>
          <w:i/>
          <w:iCs/>
          <w:sz w:val="23"/>
          <w:szCs w:val="23"/>
          <w:lang w:eastAsia="ru-RU"/>
        </w:rPr>
        <w:t>10</w:t>
      </w:r>
      <w:r w:rsidRPr="005B7AAC">
        <w:rPr>
          <w:rFonts w:ascii="Times New Roman" w:eastAsia="Times New Roman" w:hAnsi="Times New Roman" w:cs="Times New Roman"/>
          <w:sz w:val="23"/>
          <w:szCs w:val="23"/>
          <w:lang w:eastAsia="ru-RU"/>
        </w:rPr>
        <w:t xml:space="preserve"> </w:t>
      </w:r>
      <w:r w:rsidRPr="005B7AAC">
        <w:rPr>
          <w:rFonts w:ascii="Times New Roman" w:eastAsia="Times New Roman" w:hAnsi="Times New Roman" w:cs="Times New Roman"/>
          <w:b/>
          <w:bCs/>
          <w:i/>
          <w:iCs/>
          <w:sz w:val="23"/>
          <w:szCs w:val="23"/>
          <w:lang w:eastAsia="ru-RU"/>
        </w:rPr>
        <w:t>рублей</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 xml:space="preserve">Количество ценных бумаг выпуска: </w:t>
      </w:r>
      <w:r w:rsidRPr="005B7AAC">
        <w:rPr>
          <w:rFonts w:ascii="Times New Roman" w:eastAsia="Times New Roman" w:hAnsi="Times New Roman" w:cs="Times New Roman"/>
          <w:b/>
          <w:bCs/>
          <w:i/>
          <w:iCs/>
          <w:sz w:val="23"/>
          <w:szCs w:val="23"/>
          <w:lang w:eastAsia="ru-RU"/>
        </w:rPr>
        <w:t>2 591 500 штук</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 xml:space="preserve">Общий объем выпуска: </w:t>
      </w:r>
      <w:r w:rsidRPr="005B7AAC">
        <w:rPr>
          <w:rFonts w:ascii="Times New Roman" w:eastAsia="Times New Roman" w:hAnsi="Times New Roman" w:cs="Times New Roman"/>
          <w:b/>
          <w:bCs/>
          <w:i/>
          <w:iCs/>
          <w:sz w:val="23"/>
          <w:szCs w:val="23"/>
          <w:lang w:eastAsia="ru-RU"/>
        </w:rPr>
        <w:t>25 915 000 рублей</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 xml:space="preserve">Сведения о государственной регистрации выпуска: </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 xml:space="preserve">Дата регистрации: </w:t>
      </w:r>
      <w:r w:rsidRPr="005B7AAC">
        <w:rPr>
          <w:rFonts w:ascii="Times New Roman" w:eastAsia="Times New Roman" w:hAnsi="Times New Roman" w:cs="Times New Roman"/>
          <w:b/>
          <w:bCs/>
          <w:i/>
          <w:iCs/>
          <w:sz w:val="23"/>
          <w:szCs w:val="23"/>
          <w:lang w:eastAsia="ru-RU"/>
        </w:rPr>
        <w:t>18.03.1999</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 xml:space="preserve">Регистрационный номер: </w:t>
      </w:r>
      <w:r w:rsidRPr="005B7AAC">
        <w:rPr>
          <w:rFonts w:ascii="Times New Roman" w:eastAsia="Times New Roman" w:hAnsi="Times New Roman" w:cs="Times New Roman"/>
          <w:b/>
          <w:bCs/>
          <w:i/>
          <w:iCs/>
          <w:sz w:val="23"/>
          <w:szCs w:val="23"/>
          <w:lang w:eastAsia="ru-RU"/>
        </w:rPr>
        <w:t>1-02-30812-E</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 xml:space="preserve">Орган, осуществивший государственную регистрацию: </w:t>
      </w:r>
      <w:r w:rsidRPr="005B7AAC">
        <w:rPr>
          <w:rFonts w:ascii="Times New Roman" w:eastAsia="Times New Roman" w:hAnsi="Times New Roman" w:cs="Times New Roman"/>
          <w:b/>
          <w:bCs/>
          <w:i/>
          <w:iCs/>
          <w:sz w:val="23"/>
          <w:szCs w:val="23"/>
          <w:lang w:eastAsia="ru-RU"/>
        </w:rPr>
        <w:t>Ростовское РО ФКЦБ России</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 xml:space="preserve">Способ размещения: </w:t>
      </w:r>
      <w:r w:rsidRPr="005B7AAC">
        <w:rPr>
          <w:rFonts w:ascii="Times New Roman" w:eastAsia="Times New Roman" w:hAnsi="Times New Roman" w:cs="Times New Roman"/>
          <w:b/>
          <w:bCs/>
          <w:i/>
          <w:iCs/>
          <w:sz w:val="23"/>
          <w:szCs w:val="23"/>
          <w:lang w:eastAsia="ru-RU"/>
        </w:rPr>
        <w:t>конвертация</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 xml:space="preserve">Период размещения: </w:t>
      </w:r>
      <w:r w:rsidRPr="005B7AAC">
        <w:rPr>
          <w:rFonts w:ascii="Times New Roman" w:eastAsia="Times New Roman" w:hAnsi="Times New Roman" w:cs="Times New Roman"/>
          <w:b/>
          <w:bCs/>
          <w:i/>
          <w:iCs/>
          <w:sz w:val="23"/>
          <w:szCs w:val="23"/>
          <w:lang w:eastAsia="ru-RU"/>
        </w:rPr>
        <w:t>c 23.03.1999 по 23.03.1999</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 xml:space="preserve">Текущее состояние выпуска: </w:t>
      </w:r>
      <w:r w:rsidRPr="005B7AAC">
        <w:rPr>
          <w:rFonts w:ascii="Times New Roman" w:eastAsia="Times New Roman" w:hAnsi="Times New Roman" w:cs="Times New Roman"/>
          <w:b/>
          <w:bCs/>
          <w:i/>
          <w:iCs/>
          <w:sz w:val="23"/>
          <w:szCs w:val="23"/>
          <w:lang w:eastAsia="ru-RU"/>
        </w:rPr>
        <w:t>размещение завершено</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 xml:space="preserve">Количество фактически размещенных ценных бумаг в соответствии с зарегистрированным отчетом об итогах выпуска: </w:t>
      </w:r>
      <w:r w:rsidRPr="005B7AAC">
        <w:rPr>
          <w:rFonts w:ascii="Times New Roman" w:eastAsia="Times New Roman" w:hAnsi="Times New Roman" w:cs="Times New Roman"/>
          <w:b/>
          <w:bCs/>
          <w:i/>
          <w:iCs/>
          <w:sz w:val="23"/>
          <w:szCs w:val="23"/>
          <w:lang w:eastAsia="ru-RU"/>
        </w:rPr>
        <w:t>2 591 500 штук</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 xml:space="preserve">Сведения о государственной регистрации отчета об итогах выпуска: </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 xml:space="preserve">Дата регистрации: </w:t>
      </w:r>
      <w:r w:rsidRPr="005B7AAC">
        <w:rPr>
          <w:rFonts w:ascii="Times New Roman" w:eastAsia="Times New Roman" w:hAnsi="Times New Roman" w:cs="Times New Roman"/>
          <w:b/>
          <w:bCs/>
          <w:i/>
          <w:iCs/>
          <w:sz w:val="23"/>
          <w:szCs w:val="23"/>
          <w:lang w:eastAsia="ru-RU"/>
        </w:rPr>
        <w:t>19.04.1999</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 xml:space="preserve">Орган, осуществивший государственную регистрацию: </w:t>
      </w:r>
      <w:r w:rsidRPr="005B7AAC">
        <w:rPr>
          <w:rFonts w:ascii="Times New Roman" w:eastAsia="Times New Roman" w:hAnsi="Times New Roman" w:cs="Times New Roman"/>
          <w:b/>
          <w:bCs/>
          <w:i/>
          <w:iCs/>
          <w:sz w:val="23"/>
          <w:szCs w:val="23"/>
          <w:lang w:eastAsia="ru-RU"/>
        </w:rPr>
        <w:t>Ростовское РО ФКЦБ России</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 xml:space="preserve">Ограничения в обращении ценных бумагах выпуска (если таковые имеются): </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5B7AAC">
        <w:rPr>
          <w:rFonts w:ascii="Times New Roman" w:eastAsia="Times New Roman" w:hAnsi="Times New Roman" w:cs="Times New Roman"/>
          <w:b/>
          <w:bCs/>
          <w:i/>
          <w:iCs/>
          <w:sz w:val="23"/>
          <w:szCs w:val="23"/>
          <w:lang w:eastAsia="ru-RU"/>
        </w:rPr>
        <w:t>Ограничений в обращении акций данного выпуска на вторичном рынке нет.</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 xml:space="preserve">Рыночная информация о ценных бумагах выпуска: </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5B7AAC">
        <w:rPr>
          <w:rFonts w:ascii="Times New Roman" w:eastAsia="Times New Roman" w:hAnsi="Times New Roman" w:cs="Times New Roman"/>
          <w:b/>
          <w:bCs/>
          <w:i/>
          <w:iCs/>
          <w:sz w:val="23"/>
          <w:szCs w:val="23"/>
          <w:lang w:eastAsia="ru-RU"/>
        </w:rPr>
        <w:lastRenderedPageBreak/>
        <w:t>Акции эмитента не выставлялись на организованном рынке ценных бумаг.</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 xml:space="preserve">Дополнительная существенная информация о ценных бумагах выпуска: </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5B7AAC">
        <w:rPr>
          <w:rFonts w:ascii="Times New Roman" w:eastAsia="Times New Roman" w:hAnsi="Times New Roman" w:cs="Times New Roman"/>
          <w:b/>
          <w:bCs/>
          <w:i/>
          <w:iCs/>
          <w:sz w:val="23"/>
          <w:szCs w:val="23"/>
          <w:lang w:eastAsia="ru-RU"/>
        </w:rPr>
        <w:t>Иной существенной информации о ценных бумагах выпуска нет.</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sz w:val="20"/>
          <w:szCs w:val="20"/>
          <w:lang w:eastAsia="ru-RU"/>
        </w:rPr>
      </w:pP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5B7AAC">
        <w:rPr>
          <w:rFonts w:ascii="Times New Roman" w:eastAsia="Times New Roman" w:hAnsi="Times New Roman" w:cs="Times New Roman"/>
          <w:sz w:val="23"/>
          <w:szCs w:val="23"/>
          <w:lang w:eastAsia="ru-RU"/>
        </w:rPr>
        <w:t xml:space="preserve">Порядковый номер выпуска: </w:t>
      </w:r>
      <w:r w:rsidRPr="005B7AAC">
        <w:rPr>
          <w:rFonts w:ascii="Times New Roman" w:eastAsia="Times New Roman" w:hAnsi="Times New Roman" w:cs="Times New Roman"/>
          <w:b/>
          <w:bCs/>
          <w:i/>
          <w:iCs/>
          <w:sz w:val="23"/>
          <w:szCs w:val="23"/>
          <w:lang w:eastAsia="ru-RU"/>
        </w:rPr>
        <w:t>5</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sz w:val="20"/>
          <w:szCs w:val="20"/>
          <w:lang w:eastAsia="ru-RU"/>
        </w:rPr>
      </w:pPr>
      <w:r w:rsidRPr="005B7AAC">
        <w:rPr>
          <w:rFonts w:ascii="Times New Roman" w:eastAsia="Times New Roman" w:hAnsi="Times New Roman" w:cs="Times New Roman"/>
          <w:sz w:val="23"/>
          <w:szCs w:val="23"/>
          <w:lang w:eastAsia="ru-RU"/>
        </w:rPr>
        <w:t xml:space="preserve">Вид: </w:t>
      </w:r>
      <w:r w:rsidRPr="005B7AAC">
        <w:rPr>
          <w:rFonts w:ascii="Times New Roman" w:eastAsia="Times New Roman" w:hAnsi="Times New Roman" w:cs="Times New Roman"/>
          <w:b/>
          <w:bCs/>
          <w:i/>
          <w:iCs/>
          <w:sz w:val="23"/>
          <w:szCs w:val="23"/>
          <w:lang w:eastAsia="ru-RU"/>
        </w:rPr>
        <w:t>акции</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 xml:space="preserve">Категория: </w:t>
      </w:r>
      <w:r w:rsidRPr="005B7AAC">
        <w:rPr>
          <w:rFonts w:ascii="Times New Roman" w:eastAsia="Times New Roman" w:hAnsi="Times New Roman" w:cs="Times New Roman"/>
          <w:b/>
          <w:bCs/>
          <w:i/>
          <w:iCs/>
          <w:sz w:val="23"/>
          <w:szCs w:val="23"/>
          <w:lang w:eastAsia="ru-RU"/>
        </w:rPr>
        <w:t>привилегированные</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 xml:space="preserve">Тип акций: </w:t>
      </w:r>
      <w:r w:rsidRPr="005B7AAC">
        <w:rPr>
          <w:rFonts w:ascii="Times New Roman" w:eastAsia="Times New Roman" w:hAnsi="Times New Roman" w:cs="Times New Roman"/>
          <w:b/>
          <w:bCs/>
          <w:i/>
          <w:iCs/>
          <w:sz w:val="23"/>
          <w:szCs w:val="23"/>
          <w:lang w:eastAsia="ru-RU"/>
        </w:rPr>
        <w:t>А</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 xml:space="preserve">Форма ценных бумаг: </w:t>
      </w:r>
      <w:r w:rsidRPr="005B7AAC">
        <w:rPr>
          <w:rFonts w:ascii="Times New Roman" w:eastAsia="Times New Roman" w:hAnsi="Times New Roman" w:cs="Times New Roman"/>
          <w:b/>
          <w:bCs/>
          <w:i/>
          <w:iCs/>
          <w:sz w:val="23"/>
          <w:szCs w:val="23"/>
          <w:lang w:eastAsia="ru-RU"/>
        </w:rPr>
        <w:t>именные бездокументарные</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5B7AAC">
        <w:rPr>
          <w:rFonts w:ascii="Times New Roman" w:eastAsia="Times New Roman" w:hAnsi="Times New Roman" w:cs="Times New Roman"/>
          <w:sz w:val="23"/>
          <w:szCs w:val="23"/>
          <w:lang w:eastAsia="ru-RU"/>
        </w:rPr>
        <w:t xml:space="preserve">Номинальная стоимость одной ценной бумаги выпуска: </w:t>
      </w:r>
      <w:r w:rsidRPr="005B7AAC">
        <w:rPr>
          <w:rFonts w:ascii="Times New Roman" w:eastAsia="Times New Roman" w:hAnsi="Times New Roman" w:cs="Times New Roman"/>
          <w:b/>
          <w:bCs/>
          <w:i/>
          <w:iCs/>
          <w:sz w:val="23"/>
          <w:szCs w:val="23"/>
          <w:lang w:eastAsia="ru-RU"/>
        </w:rPr>
        <w:t>10</w:t>
      </w:r>
      <w:r w:rsidRPr="005B7AAC">
        <w:rPr>
          <w:rFonts w:ascii="Times New Roman" w:eastAsia="Times New Roman" w:hAnsi="Times New Roman" w:cs="Times New Roman"/>
          <w:sz w:val="23"/>
          <w:szCs w:val="23"/>
          <w:lang w:eastAsia="ru-RU"/>
        </w:rPr>
        <w:t xml:space="preserve"> </w:t>
      </w:r>
      <w:r w:rsidRPr="005B7AAC">
        <w:rPr>
          <w:rFonts w:ascii="Times New Roman" w:eastAsia="Times New Roman" w:hAnsi="Times New Roman" w:cs="Times New Roman"/>
          <w:b/>
          <w:bCs/>
          <w:i/>
          <w:iCs/>
          <w:sz w:val="23"/>
          <w:szCs w:val="23"/>
          <w:lang w:eastAsia="ru-RU"/>
        </w:rPr>
        <w:t>рублей</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 xml:space="preserve">Количество ценных бумаг выпуска: </w:t>
      </w:r>
      <w:r w:rsidRPr="005B7AAC">
        <w:rPr>
          <w:rFonts w:ascii="Times New Roman" w:eastAsia="Times New Roman" w:hAnsi="Times New Roman" w:cs="Times New Roman"/>
          <w:b/>
          <w:bCs/>
          <w:i/>
          <w:iCs/>
          <w:sz w:val="23"/>
          <w:szCs w:val="23"/>
          <w:lang w:eastAsia="ru-RU"/>
        </w:rPr>
        <w:t>854 900 штук</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 xml:space="preserve">Общий объем выпуска: </w:t>
      </w:r>
      <w:r w:rsidRPr="005B7AAC">
        <w:rPr>
          <w:rFonts w:ascii="Times New Roman" w:eastAsia="Times New Roman" w:hAnsi="Times New Roman" w:cs="Times New Roman"/>
          <w:b/>
          <w:bCs/>
          <w:i/>
          <w:iCs/>
          <w:sz w:val="23"/>
          <w:szCs w:val="23"/>
          <w:lang w:eastAsia="ru-RU"/>
        </w:rPr>
        <w:t>8 549 000 рублей</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 xml:space="preserve">Сведения о государственной регистрации выпуска: </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 xml:space="preserve">Дата регистрации: </w:t>
      </w:r>
      <w:r w:rsidRPr="005B7AAC">
        <w:rPr>
          <w:rFonts w:ascii="Times New Roman" w:eastAsia="Times New Roman" w:hAnsi="Times New Roman" w:cs="Times New Roman"/>
          <w:b/>
          <w:bCs/>
          <w:i/>
          <w:iCs/>
          <w:sz w:val="23"/>
          <w:szCs w:val="23"/>
          <w:lang w:eastAsia="ru-RU"/>
        </w:rPr>
        <w:t>18.03.1999</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 xml:space="preserve">Регистрационный номер: </w:t>
      </w:r>
      <w:r w:rsidRPr="005B7AAC">
        <w:rPr>
          <w:rFonts w:ascii="Times New Roman" w:eastAsia="Times New Roman" w:hAnsi="Times New Roman" w:cs="Times New Roman"/>
          <w:b/>
          <w:bCs/>
          <w:i/>
          <w:iCs/>
          <w:sz w:val="23"/>
          <w:szCs w:val="23"/>
          <w:lang w:eastAsia="ru-RU"/>
        </w:rPr>
        <w:t>2-02-30812-E</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 xml:space="preserve">Орган, осуществивший государственную регистрацию: </w:t>
      </w:r>
      <w:r w:rsidRPr="005B7AAC">
        <w:rPr>
          <w:rFonts w:ascii="Times New Roman" w:eastAsia="Times New Roman" w:hAnsi="Times New Roman" w:cs="Times New Roman"/>
          <w:b/>
          <w:bCs/>
          <w:i/>
          <w:iCs/>
          <w:sz w:val="23"/>
          <w:szCs w:val="23"/>
          <w:lang w:eastAsia="ru-RU"/>
        </w:rPr>
        <w:t>Ростовское РО ФКЦБ России</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 xml:space="preserve">Способ размещения: </w:t>
      </w:r>
      <w:r w:rsidRPr="005B7AAC">
        <w:rPr>
          <w:rFonts w:ascii="Times New Roman" w:eastAsia="Times New Roman" w:hAnsi="Times New Roman" w:cs="Times New Roman"/>
          <w:b/>
          <w:bCs/>
          <w:i/>
          <w:iCs/>
          <w:sz w:val="23"/>
          <w:szCs w:val="23"/>
          <w:lang w:eastAsia="ru-RU"/>
        </w:rPr>
        <w:t>конвертация</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 xml:space="preserve">Период размещения: </w:t>
      </w:r>
      <w:r w:rsidRPr="005B7AAC">
        <w:rPr>
          <w:rFonts w:ascii="Times New Roman" w:eastAsia="Times New Roman" w:hAnsi="Times New Roman" w:cs="Times New Roman"/>
          <w:b/>
          <w:bCs/>
          <w:i/>
          <w:iCs/>
          <w:sz w:val="23"/>
          <w:szCs w:val="23"/>
          <w:lang w:eastAsia="ru-RU"/>
        </w:rPr>
        <w:t>c 23.03.1999 по 23.03.1999</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 xml:space="preserve">Текущее состояние выпуска: </w:t>
      </w:r>
      <w:r w:rsidRPr="005B7AAC">
        <w:rPr>
          <w:rFonts w:ascii="Times New Roman" w:eastAsia="Times New Roman" w:hAnsi="Times New Roman" w:cs="Times New Roman"/>
          <w:b/>
          <w:bCs/>
          <w:i/>
          <w:iCs/>
          <w:sz w:val="23"/>
          <w:szCs w:val="23"/>
          <w:lang w:eastAsia="ru-RU"/>
        </w:rPr>
        <w:t>размещение завершено</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 xml:space="preserve">Количество фактически размещенных ценных бумаг в соответствии с зарегистрированным отчетом об итогах выпуска: </w:t>
      </w:r>
      <w:r w:rsidRPr="005B7AAC">
        <w:rPr>
          <w:rFonts w:ascii="Times New Roman" w:eastAsia="Times New Roman" w:hAnsi="Times New Roman" w:cs="Times New Roman"/>
          <w:b/>
          <w:bCs/>
          <w:i/>
          <w:iCs/>
          <w:sz w:val="23"/>
          <w:szCs w:val="23"/>
          <w:lang w:eastAsia="ru-RU"/>
        </w:rPr>
        <w:t>854 900 штук</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 xml:space="preserve">Сведения о государственной регистрации отчета об итогах выпуска: </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 xml:space="preserve">Дата регистрации: </w:t>
      </w:r>
      <w:r w:rsidRPr="005B7AAC">
        <w:rPr>
          <w:rFonts w:ascii="Times New Roman" w:eastAsia="Times New Roman" w:hAnsi="Times New Roman" w:cs="Times New Roman"/>
          <w:b/>
          <w:bCs/>
          <w:i/>
          <w:iCs/>
          <w:sz w:val="23"/>
          <w:szCs w:val="23"/>
          <w:lang w:eastAsia="ru-RU"/>
        </w:rPr>
        <w:t>19.04.1999</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 xml:space="preserve">Орган, осуществивший государственную регистрацию: </w:t>
      </w:r>
      <w:r w:rsidRPr="005B7AAC">
        <w:rPr>
          <w:rFonts w:ascii="Times New Roman" w:eastAsia="Times New Roman" w:hAnsi="Times New Roman" w:cs="Times New Roman"/>
          <w:b/>
          <w:bCs/>
          <w:i/>
          <w:iCs/>
          <w:sz w:val="23"/>
          <w:szCs w:val="23"/>
          <w:lang w:eastAsia="ru-RU"/>
        </w:rPr>
        <w:t>Ростовское РО ФКЦБ России</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 xml:space="preserve">Ограничения в обращении ценных бумагах выпуска (если таковые имеются): </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5B7AAC">
        <w:rPr>
          <w:rFonts w:ascii="Times New Roman" w:eastAsia="Times New Roman" w:hAnsi="Times New Roman" w:cs="Times New Roman"/>
          <w:b/>
          <w:bCs/>
          <w:i/>
          <w:iCs/>
          <w:sz w:val="23"/>
          <w:szCs w:val="23"/>
          <w:lang w:eastAsia="ru-RU"/>
        </w:rPr>
        <w:t>Ограничений в обращении акций данного выпуска на вторичном рынке нет.</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 xml:space="preserve">Рыночная информация о ценных бумагах выпуска: </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5B7AAC">
        <w:rPr>
          <w:rFonts w:ascii="Times New Roman" w:eastAsia="Times New Roman" w:hAnsi="Times New Roman" w:cs="Times New Roman"/>
          <w:b/>
          <w:bCs/>
          <w:i/>
          <w:iCs/>
          <w:sz w:val="23"/>
          <w:szCs w:val="23"/>
          <w:lang w:eastAsia="ru-RU"/>
        </w:rPr>
        <w:t>Акции эмитента не выставлялись на организованном рынке ценных бумаг.</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 xml:space="preserve">Дополнительная существенная информация о ценных бумагах выпуска: </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5B7AAC">
        <w:rPr>
          <w:rFonts w:ascii="Times New Roman" w:eastAsia="Times New Roman" w:hAnsi="Times New Roman" w:cs="Times New Roman"/>
          <w:b/>
          <w:bCs/>
          <w:i/>
          <w:iCs/>
          <w:sz w:val="23"/>
          <w:szCs w:val="23"/>
          <w:lang w:eastAsia="ru-RU"/>
        </w:rPr>
        <w:t>Иной существенной информации о ценных бумагах выпуска нет.</w:t>
      </w:r>
    </w:p>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i/>
          <w:iCs/>
          <w:sz w:val="23"/>
          <w:szCs w:val="23"/>
          <w:lang w:eastAsia="ru-RU"/>
        </w:rPr>
      </w:pPr>
    </w:p>
    <w:p w:rsidR="005B7AAC" w:rsidRPr="005B7AAC" w:rsidRDefault="005B7AAC" w:rsidP="005B7AAC">
      <w:pPr>
        <w:widowControl w:val="0"/>
        <w:autoSpaceDE w:val="0"/>
        <w:autoSpaceDN w:val="0"/>
        <w:adjustRightInd w:val="0"/>
        <w:spacing w:before="20" w:after="40" w:line="240" w:lineRule="auto"/>
        <w:jc w:val="both"/>
        <w:rPr>
          <w:rFonts w:ascii="Times New Roman" w:eastAsia="Times New Roman" w:hAnsi="Times New Roman" w:cs="Times New Roman"/>
          <w:i/>
          <w:iCs/>
          <w:sz w:val="23"/>
          <w:szCs w:val="23"/>
          <w:lang w:eastAsia="ru-RU"/>
        </w:rPr>
      </w:pPr>
      <w:r w:rsidRPr="005B7AAC">
        <w:rPr>
          <w:rFonts w:ascii="Times New Roman" w:eastAsia="Times New Roman" w:hAnsi="Times New Roman" w:cs="Times New Roman"/>
          <w:i/>
          <w:iCs/>
          <w:sz w:val="23"/>
          <w:szCs w:val="23"/>
          <w:lang w:eastAsia="ru-RU"/>
        </w:rPr>
        <w:t xml:space="preserve">     Настоящий ежеквартальный отчет содержит оценки и прогнозы уполномоченных органов управления эмитента касательно будущих событий и/или действий, перспектив развития отрасли экономики, в которой эмитент осуществляет основную деятельность, и результатов деятельности эмитента, в том числе планов эмитента, вероятности наступления определенных событий и совершения определенных действий. Инвесторы не должны полностью полагаться на оценки и прогнозы органов управления эмитента, так как фактические результаты деятельности эмитента в будущем могут отличаться от прогнозируемых результатов по многим причинам. Приобретение ценных бумаг эмитента связано с рисками, описанными в настоящем ежеквартальном отчете. </w:t>
      </w:r>
    </w:p>
    <w:p w:rsidR="005B7AAC" w:rsidRPr="005B7AAC" w:rsidRDefault="005B7AAC" w:rsidP="005B7AAC">
      <w:pPr>
        <w:widowControl w:val="0"/>
        <w:autoSpaceDE w:val="0"/>
        <w:autoSpaceDN w:val="0"/>
        <w:adjustRightInd w:val="0"/>
        <w:spacing w:before="20" w:after="40" w:line="240" w:lineRule="auto"/>
        <w:jc w:val="both"/>
        <w:rPr>
          <w:rFonts w:ascii="Times New Roman" w:eastAsia="Times New Roman" w:hAnsi="Times New Roman" w:cs="Times New Roman"/>
          <w:i/>
          <w:iCs/>
          <w:sz w:val="23"/>
          <w:szCs w:val="23"/>
          <w:lang w:eastAsia="ru-RU"/>
        </w:rPr>
      </w:pPr>
    </w:p>
    <w:p w:rsidR="005B7AAC" w:rsidRPr="005B7AAC" w:rsidRDefault="005B7AAC" w:rsidP="005B7AAC">
      <w:pPr>
        <w:widowControl w:val="0"/>
        <w:autoSpaceDE w:val="0"/>
        <w:autoSpaceDN w:val="0"/>
        <w:adjustRightInd w:val="0"/>
        <w:spacing w:before="360" w:after="120" w:line="240" w:lineRule="auto"/>
        <w:ind w:left="284" w:hanging="284"/>
        <w:jc w:val="both"/>
        <w:rPr>
          <w:rFonts w:ascii="Times New Roman" w:eastAsia="Times New Roman" w:hAnsi="Times New Roman" w:cs="Times New Roman"/>
          <w:b/>
          <w:bCs/>
          <w:caps/>
          <w:sz w:val="23"/>
          <w:szCs w:val="23"/>
          <w:lang w:eastAsia="ru-RU"/>
        </w:rPr>
      </w:pPr>
      <w:r w:rsidRPr="005B7AAC">
        <w:rPr>
          <w:rFonts w:ascii="Times New Roman" w:eastAsia="Times New Roman" w:hAnsi="Times New Roman" w:cs="Times New Roman"/>
          <w:b/>
          <w:bCs/>
          <w:caps/>
          <w:sz w:val="23"/>
          <w:szCs w:val="23"/>
          <w:lang w:eastAsia="ru-RU"/>
        </w:rPr>
        <w:t>I. Краткие сведения о лицах, входящих в состав органов управления эмитента, сведения о банковских счетах, об аудиторе, оценщике и о финансовом консультанте эмитента, а также об иных лицах, подписавших ежеквартальный отчет</w:t>
      </w:r>
    </w:p>
    <w:p w:rsidR="005B7AAC" w:rsidRPr="005B7AAC" w:rsidRDefault="005B7AAC" w:rsidP="005B7AAC">
      <w:pPr>
        <w:widowControl w:val="0"/>
        <w:autoSpaceDE w:val="0"/>
        <w:autoSpaceDN w:val="0"/>
        <w:adjustRightInd w:val="0"/>
        <w:spacing w:before="240" w:after="40" w:line="240" w:lineRule="auto"/>
        <w:ind w:left="284" w:hanging="284"/>
        <w:rPr>
          <w:rFonts w:ascii="Times New Roman" w:eastAsia="Times New Roman" w:hAnsi="Times New Roman" w:cs="Times New Roman"/>
          <w:b/>
          <w:bCs/>
          <w:sz w:val="23"/>
          <w:szCs w:val="23"/>
          <w:lang w:eastAsia="ru-RU"/>
        </w:rPr>
      </w:pPr>
      <w:r w:rsidRPr="005B7AAC">
        <w:rPr>
          <w:rFonts w:ascii="Times New Roman" w:eastAsia="Times New Roman" w:hAnsi="Times New Roman" w:cs="Times New Roman"/>
          <w:b/>
          <w:bCs/>
          <w:sz w:val="23"/>
          <w:szCs w:val="23"/>
          <w:lang w:eastAsia="ru-RU"/>
        </w:rPr>
        <w:t>1.1. Лица, входящие в состав органов управления эмитента</w:t>
      </w:r>
    </w:p>
    <w:p w:rsidR="005B7AAC" w:rsidRPr="005B7AAC" w:rsidRDefault="005B7AAC" w:rsidP="005B7AAC">
      <w:pPr>
        <w:widowControl w:val="0"/>
        <w:autoSpaceDE w:val="0"/>
        <w:autoSpaceDN w:val="0"/>
        <w:adjustRightInd w:val="0"/>
        <w:spacing w:before="240" w:after="40" w:line="240" w:lineRule="auto"/>
        <w:ind w:left="284"/>
        <w:rPr>
          <w:rFonts w:ascii="Times New Roman" w:eastAsia="Times New Roman" w:hAnsi="Times New Roman" w:cs="Times New Roman"/>
          <w:b/>
          <w:bCs/>
          <w:sz w:val="23"/>
          <w:szCs w:val="23"/>
          <w:lang w:eastAsia="ru-RU"/>
        </w:rPr>
      </w:pPr>
      <w:r w:rsidRPr="005B7AAC">
        <w:rPr>
          <w:rFonts w:ascii="Times New Roman" w:eastAsia="Times New Roman" w:hAnsi="Times New Roman" w:cs="Times New Roman"/>
          <w:b/>
          <w:bCs/>
          <w:sz w:val="23"/>
          <w:szCs w:val="23"/>
          <w:lang w:eastAsia="ru-RU"/>
        </w:rPr>
        <w:t>Совет директоров ОАО «Туапсинский судоремонтный завод»:</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i/>
          <w:iCs/>
          <w:sz w:val="23"/>
          <w:szCs w:val="23"/>
          <w:lang w:eastAsia="ru-RU"/>
        </w:rPr>
      </w:pPr>
      <w:r w:rsidRPr="005B7AAC">
        <w:rPr>
          <w:rFonts w:ascii="Times New Roman" w:eastAsia="Times New Roman" w:hAnsi="Times New Roman" w:cs="Times New Roman"/>
          <w:b/>
          <w:bCs/>
          <w:i/>
          <w:iCs/>
          <w:sz w:val="23"/>
          <w:szCs w:val="23"/>
          <w:lang w:eastAsia="ru-RU"/>
        </w:rPr>
        <w:t>Букин</w:t>
      </w:r>
      <w:r w:rsidRPr="005B7AAC">
        <w:rPr>
          <w:rFonts w:ascii="Times New Roman" w:eastAsia="Times New Roman" w:hAnsi="Times New Roman" w:cs="Times New Roman"/>
          <w:b/>
          <w:bCs/>
          <w:sz w:val="23"/>
          <w:szCs w:val="23"/>
          <w:lang w:eastAsia="ru-RU"/>
        </w:rPr>
        <w:t xml:space="preserve"> </w:t>
      </w:r>
      <w:r w:rsidRPr="005B7AAC">
        <w:rPr>
          <w:rFonts w:ascii="Times New Roman" w:eastAsia="Times New Roman" w:hAnsi="Times New Roman" w:cs="Times New Roman"/>
          <w:b/>
          <w:bCs/>
          <w:i/>
          <w:iCs/>
          <w:sz w:val="23"/>
          <w:szCs w:val="23"/>
          <w:lang w:eastAsia="ru-RU"/>
        </w:rPr>
        <w:t xml:space="preserve">Олег Юрьевич – Председатель Совета Директоров </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5B7AAC">
        <w:rPr>
          <w:rFonts w:ascii="Times New Roman" w:eastAsia="Times New Roman" w:hAnsi="Times New Roman" w:cs="Times New Roman"/>
          <w:sz w:val="23"/>
          <w:szCs w:val="23"/>
          <w:lang w:eastAsia="ru-RU"/>
        </w:rPr>
        <w:t xml:space="preserve">Год рождения: </w:t>
      </w:r>
      <w:r w:rsidRPr="005B7AAC">
        <w:rPr>
          <w:rFonts w:ascii="Times New Roman" w:eastAsia="Times New Roman" w:hAnsi="Times New Roman" w:cs="Times New Roman"/>
          <w:b/>
          <w:bCs/>
          <w:i/>
          <w:iCs/>
          <w:sz w:val="23"/>
          <w:szCs w:val="23"/>
          <w:lang w:eastAsia="ru-RU"/>
        </w:rPr>
        <w:t>1966</w:t>
      </w:r>
    </w:p>
    <w:p w:rsidR="005B7AAC" w:rsidRPr="005B7AAC" w:rsidRDefault="005B7AAC" w:rsidP="005B7AAC">
      <w:pPr>
        <w:keepNext/>
        <w:widowControl w:val="0"/>
        <w:tabs>
          <w:tab w:val="left" w:pos="3684"/>
        </w:tabs>
        <w:autoSpaceDE w:val="0"/>
        <w:autoSpaceDN w:val="0"/>
        <w:adjustRightInd w:val="0"/>
        <w:spacing w:before="240" w:after="60" w:line="240" w:lineRule="auto"/>
        <w:outlineLvl w:val="2"/>
        <w:rPr>
          <w:rFonts w:ascii="Arial" w:eastAsia="Times New Roman" w:hAnsi="Arial" w:cs="Arial"/>
          <w:b/>
          <w:bCs/>
          <w:sz w:val="26"/>
          <w:szCs w:val="26"/>
          <w:lang w:eastAsia="ru-RU"/>
        </w:rPr>
      </w:pPr>
    </w:p>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b/>
          <w:bCs/>
          <w:i/>
          <w:iCs/>
          <w:sz w:val="23"/>
          <w:szCs w:val="23"/>
          <w:lang w:eastAsia="ru-RU"/>
        </w:rPr>
      </w:pPr>
      <w:r w:rsidRPr="005B7AAC">
        <w:rPr>
          <w:rFonts w:ascii="Times New Roman" w:eastAsia="Times New Roman" w:hAnsi="Times New Roman" w:cs="Times New Roman"/>
          <w:b/>
          <w:bCs/>
          <w:i/>
          <w:iCs/>
          <w:sz w:val="23"/>
          <w:szCs w:val="23"/>
          <w:lang w:eastAsia="ru-RU"/>
        </w:rPr>
        <w:t xml:space="preserve">     Алешкин Александр Николаевич,</w:t>
      </w:r>
    </w:p>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 xml:space="preserve">     Год рождения: </w:t>
      </w:r>
      <w:r w:rsidRPr="005B7AAC">
        <w:rPr>
          <w:rFonts w:ascii="Times New Roman" w:eastAsia="Times New Roman" w:hAnsi="Times New Roman" w:cs="Times New Roman"/>
          <w:b/>
          <w:bCs/>
          <w:i/>
          <w:iCs/>
          <w:sz w:val="23"/>
          <w:szCs w:val="23"/>
          <w:lang w:eastAsia="ru-RU"/>
        </w:rPr>
        <w:t>1960</w:t>
      </w:r>
    </w:p>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p>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b/>
          <w:bCs/>
          <w:i/>
          <w:iCs/>
          <w:sz w:val="23"/>
          <w:szCs w:val="23"/>
          <w:lang w:eastAsia="ru-RU"/>
        </w:rPr>
      </w:pPr>
      <w:r w:rsidRPr="005B7AAC">
        <w:rPr>
          <w:rFonts w:ascii="Times New Roman" w:eastAsia="Times New Roman" w:hAnsi="Times New Roman" w:cs="Times New Roman"/>
          <w:b/>
          <w:bCs/>
          <w:i/>
          <w:iCs/>
          <w:sz w:val="23"/>
          <w:szCs w:val="23"/>
          <w:lang w:eastAsia="ru-RU"/>
        </w:rPr>
        <w:t xml:space="preserve">    Пальников Константин Геннадьевич,</w:t>
      </w:r>
    </w:p>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b/>
          <w:bCs/>
          <w:i/>
          <w:iCs/>
          <w:sz w:val="23"/>
          <w:szCs w:val="23"/>
          <w:lang w:eastAsia="ru-RU"/>
        </w:rPr>
      </w:pPr>
      <w:r w:rsidRPr="005B7AAC">
        <w:rPr>
          <w:rFonts w:ascii="Times New Roman" w:eastAsia="Times New Roman" w:hAnsi="Times New Roman" w:cs="Times New Roman"/>
          <w:sz w:val="23"/>
          <w:szCs w:val="23"/>
          <w:lang w:eastAsia="ru-RU"/>
        </w:rPr>
        <w:t xml:space="preserve">     Год рождения: </w:t>
      </w:r>
      <w:r w:rsidRPr="005B7AAC">
        <w:rPr>
          <w:rFonts w:ascii="Times New Roman" w:eastAsia="Times New Roman" w:hAnsi="Times New Roman" w:cs="Times New Roman"/>
          <w:b/>
          <w:bCs/>
          <w:i/>
          <w:iCs/>
          <w:sz w:val="23"/>
          <w:szCs w:val="23"/>
          <w:lang w:eastAsia="ru-RU"/>
        </w:rPr>
        <w:t>1966</w:t>
      </w:r>
    </w:p>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b/>
          <w:bCs/>
          <w:i/>
          <w:iCs/>
          <w:sz w:val="23"/>
          <w:szCs w:val="23"/>
          <w:lang w:eastAsia="ru-RU"/>
        </w:rPr>
      </w:pP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5B7AAC">
        <w:rPr>
          <w:rFonts w:ascii="Times New Roman" w:eastAsia="Times New Roman" w:hAnsi="Times New Roman" w:cs="Times New Roman"/>
          <w:b/>
          <w:bCs/>
          <w:i/>
          <w:iCs/>
          <w:sz w:val="23"/>
          <w:szCs w:val="23"/>
          <w:lang w:eastAsia="ru-RU"/>
        </w:rPr>
        <w:t xml:space="preserve">Анкова Ольга Валентиновна, </w:t>
      </w:r>
      <w:r w:rsidRPr="005B7AAC">
        <w:rPr>
          <w:rFonts w:ascii="Times New Roman" w:eastAsia="Times New Roman" w:hAnsi="Times New Roman" w:cs="Times New Roman"/>
          <w:sz w:val="23"/>
          <w:szCs w:val="23"/>
          <w:lang w:eastAsia="ru-RU"/>
        </w:rPr>
        <w:t xml:space="preserve"> </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5B7AAC">
        <w:rPr>
          <w:rFonts w:ascii="Times New Roman" w:eastAsia="Times New Roman" w:hAnsi="Times New Roman" w:cs="Times New Roman"/>
          <w:sz w:val="23"/>
          <w:szCs w:val="23"/>
          <w:lang w:eastAsia="ru-RU"/>
        </w:rPr>
        <w:t xml:space="preserve">Год рождения: </w:t>
      </w:r>
      <w:r w:rsidRPr="005B7AAC">
        <w:rPr>
          <w:rFonts w:ascii="Times New Roman" w:eastAsia="Times New Roman" w:hAnsi="Times New Roman" w:cs="Times New Roman"/>
          <w:b/>
          <w:bCs/>
          <w:i/>
          <w:iCs/>
          <w:sz w:val="23"/>
          <w:szCs w:val="23"/>
          <w:lang w:eastAsia="ru-RU"/>
        </w:rPr>
        <w:t>1977</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5B7AAC">
        <w:rPr>
          <w:rFonts w:ascii="Times New Roman" w:eastAsia="Times New Roman" w:hAnsi="Times New Roman" w:cs="Times New Roman"/>
          <w:b/>
          <w:bCs/>
          <w:i/>
          <w:iCs/>
          <w:sz w:val="23"/>
          <w:szCs w:val="23"/>
          <w:lang w:eastAsia="ru-RU"/>
        </w:rPr>
        <w:t xml:space="preserve">Рябинина Анна Юрьевна, </w:t>
      </w:r>
      <w:r w:rsidRPr="005B7AAC">
        <w:rPr>
          <w:rFonts w:ascii="Times New Roman" w:eastAsia="Times New Roman" w:hAnsi="Times New Roman" w:cs="Times New Roman"/>
          <w:sz w:val="23"/>
          <w:szCs w:val="23"/>
          <w:lang w:eastAsia="ru-RU"/>
        </w:rPr>
        <w:t xml:space="preserve"> </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5B7AAC">
        <w:rPr>
          <w:rFonts w:ascii="Times New Roman" w:eastAsia="Times New Roman" w:hAnsi="Times New Roman" w:cs="Times New Roman"/>
          <w:sz w:val="23"/>
          <w:szCs w:val="23"/>
          <w:lang w:eastAsia="ru-RU"/>
        </w:rPr>
        <w:t xml:space="preserve">Год рождения: </w:t>
      </w:r>
      <w:r w:rsidRPr="005B7AAC">
        <w:rPr>
          <w:rFonts w:ascii="Times New Roman" w:eastAsia="Times New Roman" w:hAnsi="Times New Roman" w:cs="Times New Roman"/>
          <w:b/>
          <w:bCs/>
          <w:i/>
          <w:iCs/>
          <w:sz w:val="23"/>
          <w:szCs w:val="23"/>
          <w:lang w:eastAsia="ru-RU"/>
        </w:rPr>
        <w:t>1979</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5B7AAC">
        <w:rPr>
          <w:rFonts w:ascii="Times New Roman" w:eastAsia="Times New Roman" w:hAnsi="Times New Roman" w:cs="Times New Roman"/>
          <w:b/>
          <w:bCs/>
          <w:i/>
          <w:iCs/>
          <w:sz w:val="23"/>
          <w:szCs w:val="23"/>
          <w:lang w:eastAsia="ru-RU"/>
        </w:rPr>
        <w:t>Сердюк Елена Евгеньевна,</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5B7AAC">
        <w:rPr>
          <w:rFonts w:ascii="Times New Roman" w:eastAsia="Times New Roman" w:hAnsi="Times New Roman" w:cs="Times New Roman"/>
          <w:sz w:val="23"/>
          <w:szCs w:val="23"/>
          <w:lang w:eastAsia="ru-RU"/>
        </w:rPr>
        <w:t xml:space="preserve">Год рождения: </w:t>
      </w:r>
      <w:r w:rsidRPr="005B7AAC">
        <w:rPr>
          <w:rFonts w:ascii="Times New Roman" w:eastAsia="Times New Roman" w:hAnsi="Times New Roman" w:cs="Times New Roman"/>
          <w:b/>
          <w:bCs/>
          <w:i/>
          <w:iCs/>
          <w:sz w:val="23"/>
          <w:szCs w:val="23"/>
          <w:lang w:eastAsia="ru-RU"/>
        </w:rPr>
        <w:t>1978</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5B7AAC">
        <w:rPr>
          <w:rFonts w:ascii="Times New Roman" w:eastAsia="Times New Roman" w:hAnsi="Times New Roman" w:cs="Times New Roman"/>
          <w:b/>
          <w:bCs/>
          <w:i/>
          <w:iCs/>
          <w:sz w:val="23"/>
          <w:szCs w:val="23"/>
          <w:lang w:eastAsia="ru-RU"/>
        </w:rPr>
        <w:t>Стоянов Дмитрий Александрович,</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5B7AAC">
        <w:rPr>
          <w:rFonts w:ascii="Times New Roman" w:eastAsia="Times New Roman" w:hAnsi="Times New Roman" w:cs="Times New Roman"/>
          <w:sz w:val="23"/>
          <w:szCs w:val="23"/>
          <w:lang w:eastAsia="ru-RU"/>
        </w:rPr>
        <w:t xml:space="preserve">Год рождения: </w:t>
      </w:r>
      <w:r w:rsidRPr="005B7AAC">
        <w:rPr>
          <w:rFonts w:ascii="Times New Roman" w:eastAsia="Times New Roman" w:hAnsi="Times New Roman" w:cs="Times New Roman"/>
          <w:b/>
          <w:bCs/>
          <w:i/>
          <w:iCs/>
          <w:sz w:val="23"/>
          <w:szCs w:val="23"/>
          <w:lang w:eastAsia="ru-RU"/>
        </w:rPr>
        <w:t>1954</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b/>
          <w:bCs/>
          <w:sz w:val="24"/>
          <w:szCs w:val="24"/>
          <w:lang w:eastAsia="ru-RU"/>
        </w:rPr>
      </w:pPr>
      <w:r w:rsidRPr="005B7AAC">
        <w:rPr>
          <w:rFonts w:ascii="Times New Roman" w:eastAsia="Times New Roman" w:hAnsi="Times New Roman" w:cs="Times New Roman"/>
          <w:b/>
          <w:bCs/>
          <w:sz w:val="24"/>
          <w:szCs w:val="24"/>
          <w:lang w:eastAsia="ru-RU"/>
        </w:rPr>
        <w:t xml:space="preserve">Коллегиальный исполнительный орган эмитента – Правление: </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b/>
          <w:bCs/>
          <w:sz w:val="24"/>
          <w:szCs w:val="24"/>
          <w:lang w:eastAsia="ru-RU"/>
        </w:rPr>
      </w:pPr>
      <w:r w:rsidRPr="005B7AAC">
        <w:rPr>
          <w:rFonts w:ascii="Times New Roman" w:eastAsia="Times New Roman" w:hAnsi="Times New Roman" w:cs="Times New Roman"/>
          <w:b/>
          <w:bCs/>
          <w:sz w:val="24"/>
          <w:szCs w:val="24"/>
          <w:lang w:eastAsia="ru-RU"/>
        </w:rPr>
        <w:t xml:space="preserve"> </w:t>
      </w:r>
    </w:p>
    <w:p w:rsidR="005B7AAC" w:rsidRPr="005B7AAC" w:rsidRDefault="005B7AAC" w:rsidP="005B7AAC">
      <w:pPr>
        <w:widowControl w:val="0"/>
        <w:tabs>
          <w:tab w:val="left" w:pos="2646"/>
        </w:tabs>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5B7AAC">
        <w:rPr>
          <w:rFonts w:ascii="Times New Roman" w:eastAsia="Times New Roman" w:hAnsi="Times New Roman" w:cs="Times New Roman"/>
          <w:b/>
          <w:bCs/>
          <w:i/>
          <w:iCs/>
          <w:sz w:val="23"/>
          <w:szCs w:val="23"/>
          <w:lang w:eastAsia="ru-RU"/>
        </w:rPr>
        <w:t>Глушаков Игорь Витальевич,</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 xml:space="preserve">Год рождения:  </w:t>
      </w:r>
      <w:r w:rsidRPr="005B7AAC">
        <w:rPr>
          <w:rFonts w:ascii="Times New Roman" w:eastAsia="Times New Roman" w:hAnsi="Times New Roman" w:cs="Times New Roman"/>
          <w:b/>
          <w:bCs/>
          <w:i/>
          <w:iCs/>
          <w:sz w:val="23"/>
          <w:szCs w:val="23"/>
          <w:lang w:eastAsia="ru-RU"/>
        </w:rPr>
        <w:t>1963</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b/>
          <w:bCs/>
          <w:sz w:val="23"/>
          <w:szCs w:val="23"/>
          <w:lang w:eastAsia="ru-RU"/>
        </w:rPr>
      </w:pPr>
      <w:r w:rsidRPr="005B7AAC">
        <w:rPr>
          <w:rFonts w:ascii="Times New Roman" w:eastAsia="Times New Roman" w:hAnsi="Times New Roman" w:cs="Times New Roman"/>
          <w:b/>
          <w:bCs/>
          <w:i/>
          <w:iCs/>
          <w:sz w:val="23"/>
          <w:szCs w:val="23"/>
          <w:lang w:eastAsia="ru-RU"/>
        </w:rPr>
        <w:t>Корвяков Николай Васильевич,</w:t>
      </w:r>
      <w:r w:rsidRPr="005B7AAC">
        <w:rPr>
          <w:rFonts w:ascii="Times New Roman" w:eastAsia="Times New Roman" w:hAnsi="Times New Roman" w:cs="Times New Roman"/>
          <w:b/>
          <w:bCs/>
          <w:sz w:val="23"/>
          <w:szCs w:val="23"/>
          <w:lang w:eastAsia="ru-RU"/>
        </w:rPr>
        <w:t xml:space="preserve"> </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5B7AAC">
        <w:rPr>
          <w:rFonts w:ascii="Times New Roman" w:eastAsia="Times New Roman" w:hAnsi="Times New Roman" w:cs="Times New Roman"/>
          <w:sz w:val="23"/>
          <w:szCs w:val="23"/>
          <w:lang w:eastAsia="ru-RU"/>
        </w:rPr>
        <w:t xml:space="preserve">Год рождения:  </w:t>
      </w:r>
      <w:r w:rsidRPr="005B7AAC">
        <w:rPr>
          <w:rFonts w:ascii="Times New Roman" w:eastAsia="Times New Roman" w:hAnsi="Times New Roman" w:cs="Times New Roman"/>
          <w:b/>
          <w:bCs/>
          <w:i/>
          <w:iCs/>
          <w:sz w:val="23"/>
          <w:szCs w:val="23"/>
          <w:lang w:eastAsia="ru-RU"/>
        </w:rPr>
        <w:t>1953</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5B7AAC" w:rsidRPr="005B7AAC" w:rsidRDefault="005B7AAC" w:rsidP="005B7AAC">
      <w:pPr>
        <w:keepNext/>
        <w:widowControl w:val="0"/>
        <w:autoSpaceDE w:val="0"/>
        <w:autoSpaceDN w:val="0"/>
        <w:adjustRightInd w:val="0"/>
        <w:spacing w:before="240" w:after="60" w:line="240" w:lineRule="auto"/>
        <w:outlineLvl w:val="2"/>
        <w:rPr>
          <w:rFonts w:ascii="Arial" w:eastAsia="Times New Roman" w:hAnsi="Arial" w:cs="Arial"/>
          <w:b/>
          <w:bCs/>
          <w:i/>
          <w:iCs/>
          <w:sz w:val="23"/>
          <w:szCs w:val="23"/>
          <w:lang w:eastAsia="ru-RU"/>
        </w:rPr>
      </w:pPr>
      <w:r w:rsidRPr="005B7AAC">
        <w:rPr>
          <w:rFonts w:ascii="Arial" w:eastAsia="Times New Roman" w:hAnsi="Arial" w:cs="Arial"/>
          <w:b/>
          <w:bCs/>
          <w:i/>
          <w:iCs/>
          <w:sz w:val="23"/>
          <w:szCs w:val="23"/>
          <w:lang w:eastAsia="ru-RU"/>
        </w:rPr>
        <w:t>Кулинич Игорь Валентинович,</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5B7AAC">
        <w:rPr>
          <w:rFonts w:ascii="Times New Roman" w:eastAsia="Times New Roman" w:hAnsi="Times New Roman" w:cs="Times New Roman"/>
          <w:sz w:val="23"/>
          <w:szCs w:val="23"/>
          <w:lang w:eastAsia="ru-RU"/>
        </w:rPr>
        <w:t xml:space="preserve">Год рождения: </w:t>
      </w:r>
      <w:r w:rsidRPr="005B7AAC">
        <w:rPr>
          <w:rFonts w:ascii="Times New Roman" w:eastAsia="Times New Roman" w:hAnsi="Times New Roman" w:cs="Times New Roman"/>
          <w:b/>
          <w:bCs/>
          <w:i/>
          <w:iCs/>
          <w:sz w:val="23"/>
          <w:szCs w:val="23"/>
          <w:lang w:eastAsia="ru-RU"/>
        </w:rPr>
        <w:t>1968</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sz w:val="20"/>
          <w:szCs w:val="20"/>
          <w:lang w:eastAsia="ru-RU"/>
        </w:rPr>
      </w:pPr>
      <w:r w:rsidRPr="005B7AAC">
        <w:rPr>
          <w:rFonts w:ascii="Times New Roman" w:eastAsia="Times New Roman" w:hAnsi="Times New Roman" w:cs="Times New Roman"/>
          <w:b/>
          <w:bCs/>
          <w:i/>
          <w:iCs/>
          <w:sz w:val="23"/>
          <w:szCs w:val="23"/>
          <w:lang w:eastAsia="ru-RU"/>
        </w:rPr>
        <w:t>Юдин</w:t>
      </w:r>
      <w:r w:rsidRPr="005B7AAC">
        <w:rPr>
          <w:rFonts w:ascii="Times New Roman" w:eastAsia="Times New Roman" w:hAnsi="Times New Roman" w:cs="Times New Roman"/>
          <w:sz w:val="23"/>
          <w:szCs w:val="23"/>
          <w:lang w:eastAsia="ru-RU"/>
        </w:rPr>
        <w:t xml:space="preserve"> </w:t>
      </w:r>
      <w:r w:rsidRPr="005B7AAC">
        <w:rPr>
          <w:rFonts w:ascii="Times New Roman" w:eastAsia="Times New Roman" w:hAnsi="Times New Roman" w:cs="Times New Roman"/>
          <w:b/>
          <w:bCs/>
          <w:i/>
          <w:iCs/>
          <w:sz w:val="23"/>
          <w:szCs w:val="23"/>
          <w:lang w:eastAsia="ru-RU"/>
        </w:rPr>
        <w:t>Евгений</w:t>
      </w:r>
      <w:r w:rsidRPr="005B7AAC">
        <w:rPr>
          <w:rFonts w:ascii="Times New Roman" w:eastAsia="Times New Roman" w:hAnsi="Times New Roman" w:cs="Times New Roman"/>
          <w:sz w:val="23"/>
          <w:szCs w:val="23"/>
          <w:lang w:eastAsia="ru-RU"/>
        </w:rPr>
        <w:t xml:space="preserve"> </w:t>
      </w:r>
      <w:r w:rsidRPr="005B7AAC">
        <w:rPr>
          <w:rFonts w:ascii="Times New Roman" w:eastAsia="Times New Roman" w:hAnsi="Times New Roman" w:cs="Times New Roman"/>
          <w:b/>
          <w:bCs/>
          <w:i/>
          <w:iCs/>
          <w:sz w:val="23"/>
          <w:szCs w:val="23"/>
          <w:lang w:eastAsia="ru-RU"/>
        </w:rPr>
        <w:t>Петрович,</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 xml:space="preserve">Год рождения: </w:t>
      </w:r>
      <w:r w:rsidRPr="005B7AAC">
        <w:rPr>
          <w:rFonts w:ascii="Times New Roman" w:eastAsia="Times New Roman" w:hAnsi="Times New Roman" w:cs="Times New Roman"/>
          <w:b/>
          <w:bCs/>
          <w:i/>
          <w:iCs/>
          <w:sz w:val="23"/>
          <w:szCs w:val="23"/>
          <w:lang w:eastAsia="ru-RU"/>
        </w:rPr>
        <w:t>1949</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5B7AAC">
        <w:rPr>
          <w:rFonts w:ascii="Times New Roman" w:eastAsia="Times New Roman" w:hAnsi="Times New Roman" w:cs="Times New Roman"/>
          <w:b/>
          <w:bCs/>
          <w:i/>
          <w:iCs/>
          <w:sz w:val="23"/>
          <w:szCs w:val="23"/>
          <w:lang w:eastAsia="ru-RU"/>
        </w:rPr>
        <w:lastRenderedPageBreak/>
        <w:t>Пшеничный Анатолий Евгеньевич,</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5B7AAC">
        <w:rPr>
          <w:rFonts w:ascii="Times New Roman" w:eastAsia="Times New Roman" w:hAnsi="Times New Roman" w:cs="Times New Roman"/>
          <w:sz w:val="23"/>
          <w:szCs w:val="23"/>
          <w:lang w:eastAsia="ru-RU"/>
        </w:rPr>
        <w:t xml:space="preserve">Год рождения:  </w:t>
      </w:r>
      <w:r w:rsidRPr="005B7AAC">
        <w:rPr>
          <w:rFonts w:ascii="Times New Roman" w:eastAsia="Times New Roman" w:hAnsi="Times New Roman" w:cs="Times New Roman"/>
          <w:b/>
          <w:bCs/>
          <w:i/>
          <w:iCs/>
          <w:sz w:val="23"/>
          <w:szCs w:val="23"/>
          <w:lang w:eastAsia="ru-RU"/>
        </w:rPr>
        <w:t>1958</w:t>
      </w:r>
    </w:p>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b/>
          <w:bCs/>
          <w:i/>
          <w:iCs/>
          <w:sz w:val="23"/>
          <w:szCs w:val="23"/>
          <w:lang w:eastAsia="ru-RU"/>
        </w:rPr>
      </w:pP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5B7AAC">
        <w:rPr>
          <w:rFonts w:ascii="Times New Roman" w:eastAsia="Times New Roman" w:hAnsi="Times New Roman" w:cs="Times New Roman"/>
          <w:b/>
          <w:bCs/>
          <w:i/>
          <w:iCs/>
          <w:sz w:val="23"/>
          <w:szCs w:val="23"/>
          <w:lang w:eastAsia="ru-RU"/>
        </w:rPr>
        <w:t>Водопьян Сергей Федорович</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 xml:space="preserve">Год рождения: </w:t>
      </w:r>
      <w:r w:rsidRPr="005B7AAC">
        <w:rPr>
          <w:rFonts w:ascii="Times New Roman" w:eastAsia="Times New Roman" w:hAnsi="Times New Roman" w:cs="Times New Roman"/>
          <w:b/>
          <w:bCs/>
          <w:i/>
          <w:iCs/>
          <w:sz w:val="23"/>
          <w:szCs w:val="23"/>
          <w:lang w:eastAsia="ru-RU"/>
        </w:rPr>
        <w:t>1957</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sz w:val="20"/>
          <w:szCs w:val="20"/>
          <w:lang w:eastAsia="ru-RU"/>
        </w:rPr>
      </w:pPr>
      <w:r w:rsidRPr="005B7AAC">
        <w:rPr>
          <w:rFonts w:ascii="Times New Roman" w:eastAsia="Times New Roman" w:hAnsi="Times New Roman" w:cs="Times New Roman"/>
          <w:b/>
          <w:bCs/>
          <w:sz w:val="23"/>
          <w:szCs w:val="23"/>
          <w:lang w:eastAsia="ru-RU"/>
        </w:rPr>
        <w:t xml:space="preserve">Единоличный исполнительный орган эмитента - Генеральный директор (протокол СД от 29.10.2008г. № 125). </w:t>
      </w:r>
    </w:p>
    <w:p w:rsidR="005B7AAC" w:rsidRPr="005B7AAC" w:rsidRDefault="005B7AAC" w:rsidP="005B7AAC">
      <w:pPr>
        <w:widowControl w:val="0"/>
        <w:tabs>
          <w:tab w:val="left" w:pos="2646"/>
        </w:tabs>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p>
    <w:p w:rsidR="005B7AAC" w:rsidRPr="005B7AAC" w:rsidRDefault="005B7AAC" w:rsidP="005B7AAC">
      <w:pPr>
        <w:widowControl w:val="0"/>
        <w:tabs>
          <w:tab w:val="left" w:pos="2646"/>
        </w:tabs>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5B7AAC">
        <w:rPr>
          <w:rFonts w:ascii="Times New Roman" w:eastAsia="Times New Roman" w:hAnsi="Times New Roman" w:cs="Times New Roman"/>
          <w:b/>
          <w:bCs/>
          <w:i/>
          <w:iCs/>
          <w:sz w:val="23"/>
          <w:szCs w:val="23"/>
          <w:lang w:eastAsia="ru-RU"/>
        </w:rPr>
        <w:t>Глушаков Игорь Витальевич,</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5B7AAC">
        <w:rPr>
          <w:rFonts w:ascii="Times New Roman" w:eastAsia="Times New Roman" w:hAnsi="Times New Roman" w:cs="Times New Roman"/>
          <w:sz w:val="23"/>
          <w:szCs w:val="23"/>
          <w:lang w:eastAsia="ru-RU"/>
        </w:rPr>
        <w:t xml:space="preserve">Год рождения:  </w:t>
      </w:r>
      <w:r w:rsidRPr="005B7AAC">
        <w:rPr>
          <w:rFonts w:ascii="Times New Roman" w:eastAsia="Times New Roman" w:hAnsi="Times New Roman" w:cs="Times New Roman"/>
          <w:b/>
          <w:bCs/>
          <w:i/>
          <w:iCs/>
          <w:sz w:val="23"/>
          <w:szCs w:val="23"/>
          <w:lang w:eastAsia="ru-RU"/>
        </w:rPr>
        <w:t>1963</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5B7AAC" w:rsidRPr="005B7AAC" w:rsidRDefault="005B7AAC" w:rsidP="005B7AAC">
      <w:pPr>
        <w:widowControl w:val="0"/>
        <w:autoSpaceDE w:val="0"/>
        <w:autoSpaceDN w:val="0"/>
        <w:adjustRightInd w:val="0"/>
        <w:spacing w:before="240" w:after="40" w:line="240" w:lineRule="auto"/>
        <w:rPr>
          <w:rFonts w:ascii="Times New Roman" w:eastAsia="Times New Roman" w:hAnsi="Times New Roman" w:cs="Times New Roman"/>
          <w:b/>
          <w:bCs/>
          <w:sz w:val="24"/>
          <w:szCs w:val="24"/>
          <w:lang w:eastAsia="ru-RU"/>
        </w:rPr>
      </w:pPr>
      <w:r w:rsidRPr="005B7AAC">
        <w:rPr>
          <w:rFonts w:ascii="Times New Roman" w:eastAsia="Times New Roman" w:hAnsi="Times New Roman" w:cs="Times New Roman"/>
          <w:b/>
          <w:bCs/>
          <w:sz w:val="24"/>
          <w:szCs w:val="24"/>
          <w:lang w:eastAsia="ru-RU"/>
        </w:rPr>
        <w:t>1.2. Сведения о банковских счетах эмитента</w:t>
      </w:r>
    </w:p>
    <w:p w:rsidR="005B7AAC" w:rsidRPr="005B7AAC" w:rsidRDefault="005B7AAC" w:rsidP="005B7AAC">
      <w:pPr>
        <w:widowControl w:val="0"/>
        <w:autoSpaceDE w:val="0"/>
        <w:autoSpaceDN w:val="0"/>
        <w:adjustRightInd w:val="0"/>
        <w:spacing w:before="20" w:after="40" w:line="240" w:lineRule="auto"/>
        <w:ind w:left="400"/>
        <w:rPr>
          <w:rFonts w:ascii="Times New Roman" w:eastAsia="Times New Roman" w:hAnsi="Times New Roman" w:cs="Times New Roman"/>
          <w:sz w:val="24"/>
          <w:szCs w:val="24"/>
          <w:lang w:eastAsia="ru-RU"/>
        </w:rPr>
      </w:pPr>
      <w:r w:rsidRPr="005B7AAC">
        <w:rPr>
          <w:rFonts w:ascii="Times New Roman" w:eastAsia="Times New Roman" w:hAnsi="Times New Roman" w:cs="Times New Roman"/>
          <w:b/>
          <w:bCs/>
          <w:sz w:val="24"/>
          <w:szCs w:val="24"/>
          <w:lang w:eastAsia="ru-RU"/>
        </w:rPr>
        <w:t>∙</w:t>
      </w:r>
      <w:r w:rsidRPr="005B7AAC">
        <w:rPr>
          <w:rFonts w:ascii="Times New Roman" w:eastAsia="Times New Roman" w:hAnsi="Times New Roman" w:cs="Times New Roman"/>
          <w:sz w:val="24"/>
          <w:szCs w:val="24"/>
          <w:lang w:eastAsia="ru-RU"/>
        </w:rPr>
        <w:t xml:space="preserve">Полное наименование: </w:t>
      </w:r>
      <w:r w:rsidRPr="005B7AAC">
        <w:rPr>
          <w:rFonts w:ascii="Times New Roman" w:eastAsia="Times New Roman" w:hAnsi="Times New Roman" w:cs="Times New Roman"/>
          <w:b/>
          <w:bCs/>
          <w:sz w:val="24"/>
          <w:szCs w:val="24"/>
          <w:lang w:eastAsia="ru-RU"/>
        </w:rPr>
        <w:t>Краснодарский Акционерно-Коммерческий банк "УРАЛСИБ-ЮГ БАНК" Туапсинский филиал</w:t>
      </w:r>
    </w:p>
    <w:p w:rsidR="005B7AAC" w:rsidRPr="005B7AAC" w:rsidRDefault="005B7AAC" w:rsidP="005B7AAC">
      <w:pPr>
        <w:widowControl w:val="0"/>
        <w:autoSpaceDE w:val="0"/>
        <w:autoSpaceDN w:val="0"/>
        <w:adjustRightInd w:val="0"/>
        <w:spacing w:before="20" w:after="40" w:line="240" w:lineRule="auto"/>
        <w:ind w:left="400" w:right="709"/>
        <w:rPr>
          <w:rFonts w:ascii="Times New Roman" w:eastAsia="Times New Roman" w:hAnsi="Times New Roman" w:cs="Times New Roman"/>
          <w:sz w:val="24"/>
          <w:szCs w:val="24"/>
          <w:lang w:eastAsia="ru-RU"/>
        </w:rPr>
      </w:pPr>
      <w:r w:rsidRPr="005B7AAC">
        <w:rPr>
          <w:rFonts w:ascii="Times New Roman" w:eastAsia="Times New Roman" w:hAnsi="Times New Roman" w:cs="Times New Roman"/>
          <w:sz w:val="24"/>
          <w:szCs w:val="24"/>
          <w:lang w:eastAsia="ru-RU"/>
        </w:rPr>
        <w:t xml:space="preserve">Сокращенное наименование: </w:t>
      </w:r>
      <w:r w:rsidRPr="005B7AAC">
        <w:rPr>
          <w:rFonts w:ascii="Times New Roman" w:eastAsia="Times New Roman" w:hAnsi="Times New Roman" w:cs="Times New Roman"/>
          <w:b/>
          <w:bCs/>
          <w:sz w:val="24"/>
          <w:szCs w:val="24"/>
          <w:lang w:eastAsia="ru-RU"/>
        </w:rPr>
        <w:t>Краснодарский АКБ "УРАЛСИБ-ЮГ БАНК" Туапсинский филиал</w:t>
      </w:r>
    </w:p>
    <w:p w:rsidR="005B7AAC" w:rsidRPr="005B7AAC" w:rsidRDefault="005B7AAC" w:rsidP="005B7AAC">
      <w:pPr>
        <w:widowControl w:val="0"/>
        <w:autoSpaceDE w:val="0"/>
        <w:autoSpaceDN w:val="0"/>
        <w:adjustRightInd w:val="0"/>
        <w:spacing w:before="20" w:after="40" w:line="240" w:lineRule="auto"/>
        <w:ind w:left="400"/>
        <w:rPr>
          <w:rFonts w:ascii="Times New Roman" w:eastAsia="Times New Roman" w:hAnsi="Times New Roman" w:cs="Times New Roman"/>
          <w:sz w:val="24"/>
          <w:szCs w:val="24"/>
          <w:lang w:eastAsia="ru-RU"/>
        </w:rPr>
      </w:pPr>
      <w:r w:rsidRPr="005B7AAC">
        <w:rPr>
          <w:rFonts w:ascii="Times New Roman" w:eastAsia="Times New Roman" w:hAnsi="Times New Roman" w:cs="Times New Roman"/>
          <w:sz w:val="24"/>
          <w:szCs w:val="24"/>
          <w:lang w:eastAsia="ru-RU"/>
        </w:rPr>
        <w:t xml:space="preserve">Место нахождения: </w:t>
      </w:r>
      <w:r w:rsidRPr="005B7AAC">
        <w:rPr>
          <w:rFonts w:ascii="Times New Roman" w:eastAsia="Times New Roman" w:hAnsi="Times New Roman" w:cs="Times New Roman"/>
          <w:b/>
          <w:bCs/>
          <w:sz w:val="24"/>
          <w:szCs w:val="24"/>
          <w:lang w:eastAsia="ru-RU"/>
        </w:rPr>
        <w:t>Россия , 352800, Краснодарский край, г. Туапсе, ул. Герцена,3.</w:t>
      </w:r>
    </w:p>
    <w:p w:rsidR="005B7AAC" w:rsidRPr="005B7AAC" w:rsidRDefault="005B7AAC" w:rsidP="005B7AAC">
      <w:pPr>
        <w:widowControl w:val="0"/>
        <w:autoSpaceDE w:val="0"/>
        <w:autoSpaceDN w:val="0"/>
        <w:adjustRightInd w:val="0"/>
        <w:spacing w:before="20" w:after="40" w:line="240" w:lineRule="auto"/>
        <w:ind w:left="400"/>
        <w:rPr>
          <w:rFonts w:ascii="Times New Roman" w:eastAsia="Times New Roman" w:hAnsi="Times New Roman" w:cs="Times New Roman"/>
          <w:sz w:val="24"/>
          <w:szCs w:val="24"/>
          <w:lang w:eastAsia="ru-RU"/>
        </w:rPr>
      </w:pPr>
      <w:r w:rsidRPr="005B7AAC">
        <w:rPr>
          <w:rFonts w:ascii="Times New Roman" w:eastAsia="Times New Roman" w:hAnsi="Times New Roman" w:cs="Times New Roman"/>
          <w:sz w:val="24"/>
          <w:szCs w:val="24"/>
          <w:lang w:eastAsia="ru-RU"/>
        </w:rPr>
        <w:t xml:space="preserve">ИНН: </w:t>
      </w:r>
      <w:r w:rsidRPr="005B7AAC">
        <w:rPr>
          <w:rFonts w:ascii="Times New Roman" w:eastAsia="Times New Roman" w:hAnsi="Times New Roman" w:cs="Times New Roman"/>
          <w:b/>
          <w:bCs/>
          <w:sz w:val="24"/>
          <w:szCs w:val="24"/>
          <w:lang w:eastAsia="ru-RU"/>
        </w:rPr>
        <w:t>2310042974</w:t>
      </w:r>
    </w:p>
    <w:p w:rsidR="005B7AAC" w:rsidRPr="005B7AAC" w:rsidRDefault="005B7AAC" w:rsidP="005B7AAC">
      <w:pPr>
        <w:widowControl w:val="0"/>
        <w:autoSpaceDE w:val="0"/>
        <w:autoSpaceDN w:val="0"/>
        <w:adjustRightInd w:val="0"/>
        <w:spacing w:before="20" w:after="40" w:line="240" w:lineRule="auto"/>
        <w:ind w:left="400"/>
        <w:rPr>
          <w:rFonts w:ascii="Times New Roman" w:eastAsia="Times New Roman" w:hAnsi="Times New Roman" w:cs="Times New Roman"/>
          <w:sz w:val="24"/>
          <w:szCs w:val="24"/>
          <w:lang w:eastAsia="ru-RU"/>
        </w:rPr>
      </w:pPr>
      <w:r w:rsidRPr="005B7AAC">
        <w:rPr>
          <w:rFonts w:ascii="Times New Roman" w:eastAsia="Times New Roman" w:hAnsi="Times New Roman" w:cs="Times New Roman"/>
          <w:sz w:val="24"/>
          <w:szCs w:val="24"/>
          <w:lang w:eastAsia="ru-RU"/>
        </w:rPr>
        <w:t xml:space="preserve">БИК: </w:t>
      </w:r>
      <w:r w:rsidRPr="005B7AAC">
        <w:rPr>
          <w:rFonts w:ascii="Times New Roman" w:eastAsia="Times New Roman" w:hAnsi="Times New Roman" w:cs="Times New Roman"/>
          <w:b/>
          <w:bCs/>
          <w:sz w:val="24"/>
          <w:szCs w:val="24"/>
          <w:lang w:eastAsia="ru-RU"/>
        </w:rPr>
        <w:t>040364899</w:t>
      </w:r>
    </w:p>
    <w:p w:rsidR="005B7AAC" w:rsidRPr="005B7AAC" w:rsidRDefault="005B7AAC" w:rsidP="005B7AAC">
      <w:pPr>
        <w:widowControl w:val="0"/>
        <w:autoSpaceDE w:val="0"/>
        <w:autoSpaceDN w:val="0"/>
        <w:adjustRightInd w:val="0"/>
        <w:spacing w:before="20" w:after="40" w:line="240" w:lineRule="auto"/>
        <w:ind w:left="200"/>
        <w:rPr>
          <w:rFonts w:ascii="Times New Roman" w:eastAsia="Times New Roman" w:hAnsi="Times New Roman" w:cs="Times New Roman"/>
          <w:sz w:val="24"/>
          <w:szCs w:val="24"/>
          <w:lang w:eastAsia="ru-RU"/>
        </w:rPr>
      </w:pPr>
      <w:r w:rsidRPr="005B7AAC">
        <w:rPr>
          <w:rFonts w:ascii="Times New Roman" w:eastAsia="Times New Roman" w:hAnsi="Times New Roman" w:cs="Times New Roman"/>
          <w:sz w:val="24"/>
          <w:szCs w:val="24"/>
          <w:lang w:eastAsia="ru-RU"/>
        </w:rPr>
        <w:t xml:space="preserve">Номер счета: </w:t>
      </w:r>
      <w:r w:rsidRPr="005B7AAC">
        <w:rPr>
          <w:rFonts w:ascii="Times New Roman" w:eastAsia="Times New Roman" w:hAnsi="Times New Roman" w:cs="Times New Roman"/>
          <w:b/>
          <w:bCs/>
          <w:sz w:val="24"/>
          <w:szCs w:val="24"/>
          <w:lang w:eastAsia="ru-RU"/>
        </w:rPr>
        <w:t>40702840100000700014 $ US</w:t>
      </w:r>
      <w:r w:rsidRPr="005B7AAC">
        <w:rPr>
          <w:rFonts w:ascii="Times New Roman" w:eastAsia="Times New Roman" w:hAnsi="Times New Roman" w:cs="Times New Roman"/>
          <w:b/>
          <w:bCs/>
          <w:sz w:val="24"/>
          <w:szCs w:val="24"/>
          <w:lang w:val="en-US" w:eastAsia="ru-RU"/>
        </w:rPr>
        <w:t>D</w:t>
      </w:r>
    </w:p>
    <w:p w:rsidR="005B7AAC" w:rsidRPr="005B7AAC" w:rsidRDefault="005B7AAC" w:rsidP="005B7AAC">
      <w:pPr>
        <w:widowControl w:val="0"/>
        <w:autoSpaceDE w:val="0"/>
        <w:autoSpaceDN w:val="0"/>
        <w:adjustRightInd w:val="0"/>
        <w:spacing w:before="20" w:after="40" w:line="240" w:lineRule="auto"/>
        <w:ind w:left="200"/>
        <w:rPr>
          <w:rFonts w:ascii="Times New Roman" w:eastAsia="Times New Roman" w:hAnsi="Times New Roman" w:cs="Times New Roman"/>
          <w:sz w:val="24"/>
          <w:szCs w:val="24"/>
          <w:lang w:eastAsia="ru-RU"/>
        </w:rPr>
      </w:pPr>
      <w:r w:rsidRPr="005B7AAC">
        <w:rPr>
          <w:rFonts w:ascii="Times New Roman" w:eastAsia="Times New Roman" w:hAnsi="Times New Roman" w:cs="Times New Roman"/>
          <w:sz w:val="24"/>
          <w:szCs w:val="24"/>
          <w:lang w:eastAsia="ru-RU"/>
        </w:rPr>
        <w:t xml:space="preserve">Корр. счет: </w:t>
      </w:r>
      <w:r w:rsidRPr="005B7AAC">
        <w:rPr>
          <w:rFonts w:ascii="Times New Roman" w:eastAsia="Times New Roman" w:hAnsi="Times New Roman" w:cs="Times New Roman"/>
          <w:b/>
          <w:bCs/>
          <w:sz w:val="24"/>
          <w:szCs w:val="24"/>
          <w:lang w:eastAsia="ru-RU"/>
        </w:rPr>
        <w:t>30101810000000000899</w:t>
      </w:r>
    </w:p>
    <w:p w:rsidR="005B7AAC" w:rsidRPr="005B7AAC" w:rsidRDefault="005B7AAC" w:rsidP="005B7AAC">
      <w:pPr>
        <w:widowControl w:val="0"/>
        <w:autoSpaceDE w:val="0"/>
        <w:autoSpaceDN w:val="0"/>
        <w:adjustRightInd w:val="0"/>
        <w:spacing w:before="20" w:after="40" w:line="240" w:lineRule="auto"/>
        <w:ind w:left="200"/>
        <w:rPr>
          <w:rFonts w:ascii="Times New Roman" w:eastAsia="Times New Roman" w:hAnsi="Times New Roman" w:cs="Times New Roman"/>
          <w:b/>
          <w:bCs/>
          <w:sz w:val="24"/>
          <w:szCs w:val="24"/>
          <w:lang w:eastAsia="ru-RU"/>
        </w:rPr>
      </w:pPr>
      <w:r w:rsidRPr="005B7AAC">
        <w:rPr>
          <w:rFonts w:ascii="Times New Roman" w:eastAsia="Times New Roman" w:hAnsi="Times New Roman" w:cs="Times New Roman"/>
          <w:sz w:val="24"/>
          <w:szCs w:val="24"/>
          <w:lang w:eastAsia="ru-RU"/>
        </w:rPr>
        <w:t xml:space="preserve">Тип счета: </w:t>
      </w:r>
      <w:r w:rsidRPr="005B7AAC">
        <w:rPr>
          <w:rFonts w:ascii="Times New Roman" w:eastAsia="Times New Roman" w:hAnsi="Times New Roman" w:cs="Times New Roman"/>
          <w:b/>
          <w:bCs/>
          <w:sz w:val="24"/>
          <w:szCs w:val="24"/>
          <w:lang w:eastAsia="ru-RU"/>
        </w:rPr>
        <w:t>текущий валютный счет</w:t>
      </w:r>
    </w:p>
    <w:p w:rsidR="005B7AAC" w:rsidRPr="005B7AAC" w:rsidRDefault="005B7AAC" w:rsidP="005B7AAC">
      <w:pPr>
        <w:widowControl w:val="0"/>
        <w:autoSpaceDE w:val="0"/>
        <w:autoSpaceDN w:val="0"/>
        <w:adjustRightInd w:val="0"/>
        <w:spacing w:before="20" w:after="40" w:line="240" w:lineRule="auto"/>
        <w:ind w:left="400"/>
        <w:rPr>
          <w:rFonts w:ascii="Times New Roman" w:eastAsia="Times New Roman" w:hAnsi="Times New Roman" w:cs="Times New Roman"/>
          <w:b/>
          <w:bCs/>
          <w:sz w:val="24"/>
          <w:szCs w:val="24"/>
          <w:lang w:eastAsia="ru-RU"/>
        </w:rPr>
      </w:pPr>
    </w:p>
    <w:p w:rsidR="005B7AAC" w:rsidRPr="005B7AAC" w:rsidRDefault="005B7AAC" w:rsidP="005B7AAC">
      <w:pPr>
        <w:widowControl w:val="0"/>
        <w:autoSpaceDE w:val="0"/>
        <w:autoSpaceDN w:val="0"/>
        <w:adjustRightInd w:val="0"/>
        <w:spacing w:before="20" w:after="40" w:line="240" w:lineRule="auto"/>
        <w:ind w:left="400"/>
        <w:rPr>
          <w:rFonts w:ascii="Times New Roman" w:eastAsia="Times New Roman" w:hAnsi="Times New Roman" w:cs="Times New Roman"/>
          <w:sz w:val="24"/>
          <w:szCs w:val="24"/>
          <w:lang w:eastAsia="ru-RU"/>
        </w:rPr>
      </w:pPr>
      <w:r w:rsidRPr="005B7AAC">
        <w:rPr>
          <w:rFonts w:ascii="Times New Roman" w:eastAsia="Times New Roman" w:hAnsi="Times New Roman" w:cs="Times New Roman"/>
          <w:b/>
          <w:bCs/>
          <w:sz w:val="24"/>
          <w:szCs w:val="24"/>
          <w:lang w:eastAsia="ru-RU"/>
        </w:rPr>
        <w:t>∙</w:t>
      </w:r>
      <w:r w:rsidRPr="005B7AAC">
        <w:rPr>
          <w:rFonts w:ascii="Times New Roman" w:eastAsia="Times New Roman" w:hAnsi="Times New Roman" w:cs="Times New Roman"/>
          <w:sz w:val="24"/>
          <w:szCs w:val="24"/>
          <w:lang w:eastAsia="ru-RU"/>
        </w:rPr>
        <w:t xml:space="preserve">Полное наименование: </w:t>
      </w:r>
      <w:r w:rsidRPr="005B7AAC">
        <w:rPr>
          <w:rFonts w:ascii="Times New Roman" w:eastAsia="Times New Roman" w:hAnsi="Times New Roman" w:cs="Times New Roman"/>
          <w:b/>
          <w:bCs/>
          <w:sz w:val="24"/>
          <w:szCs w:val="24"/>
          <w:lang w:eastAsia="ru-RU"/>
        </w:rPr>
        <w:t>Краснодарский Акционерно-Коммерческий банк                   "УРАЛСИБ-ЮГ БАНК" Туапсинский филиал</w:t>
      </w:r>
    </w:p>
    <w:p w:rsidR="005B7AAC" w:rsidRPr="005B7AAC" w:rsidRDefault="005B7AAC" w:rsidP="005B7AAC">
      <w:pPr>
        <w:widowControl w:val="0"/>
        <w:autoSpaceDE w:val="0"/>
        <w:autoSpaceDN w:val="0"/>
        <w:adjustRightInd w:val="0"/>
        <w:spacing w:before="20" w:after="40" w:line="240" w:lineRule="auto"/>
        <w:ind w:left="400"/>
        <w:rPr>
          <w:rFonts w:ascii="Times New Roman" w:eastAsia="Times New Roman" w:hAnsi="Times New Roman" w:cs="Times New Roman"/>
          <w:sz w:val="24"/>
          <w:szCs w:val="24"/>
          <w:lang w:eastAsia="ru-RU"/>
        </w:rPr>
      </w:pPr>
      <w:r w:rsidRPr="005B7AAC">
        <w:rPr>
          <w:rFonts w:ascii="Times New Roman" w:eastAsia="Times New Roman" w:hAnsi="Times New Roman" w:cs="Times New Roman"/>
          <w:sz w:val="24"/>
          <w:szCs w:val="24"/>
          <w:lang w:eastAsia="ru-RU"/>
        </w:rPr>
        <w:t xml:space="preserve">Сокращенное наименование: </w:t>
      </w:r>
      <w:r w:rsidRPr="005B7AAC">
        <w:rPr>
          <w:rFonts w:ascii="Times New Roman" w:eastAsia="Times New Roman" w:hAnsi="Times New Roman" w:cs="Times New Roman"/>
          <w:b/>
          <w:bCs/>
          <w:sz w:val="24"/>
          <w:szCs w:val="24"/>
          <w:lang w:eastAsia="ru-RU"/>
        </w:rPr>
        <w:t>Краснодарский АКБ "УРАЛСИБ-ЮГ БАНК" Туапсинский филиал</w:t>
      </w:r>
    </w:p>
    <w:p w:rsidR="005B7AAC" w:rsidRPr="005B7AAC" w:rsidRDefault="005B7AAC" w:rsidP="005B7AAC">
      <w:pPr>
        <w:widowControl w:val="0"/>
        <w:autoSpaceDE w:val="0"/>
        <w:autoSpaceDN w:val="0"/>
        <w:adjustRightInd w:val="0"/>
        <w:spacing w:before="20" w:after="40" w:line="240" w:lineRule="auto"/>
        <w:ind w:left="400"/>
        <w:rPr>
          <w:rFonts w:ascii="Times New Roman" w:eastAsia="Times New Roman" w:hAnsi="Times New Roman" w:cs="Times New Roman"/>
          <w:sz w:val="24"/>
          <w:szCs w:val="24"/>
          <w:lang w:eastAsia="ru-RU"/>
        </w:rPr>
      </w:pPr>
      <w:r w:rsidRPr="005B7AAC">
        <w:rPr>
          <w:rFonts w:ascii="Times New Roman" w:eastAsia="Times New Roman" w:hAnsi="Times New Roman" w:cs="Times New Roman"/>
          <w:sz w:val="24"/>
          <w:szCs w:val="24"/>
          <w:lang w:eastAsia="ru-RU"/>
        </w:rPr>
        <w:t xml:space="preserve">Место нахождения: </w:t>
      </w:r>
      <w:r w:rsidRPr="005B7AAC">
        <w:rPr>
          <w:rFonts w:ascii="Times New Roman" w:eastAsia="Times New Roman" w:hAnsi="Times New Roman" w:cs="Times New Roman"/>
          <w:b/>
          <w:bCs/>
          <w:sz w:val="24"/>
          <w:szCs w:val="24"/>
          <w:lang w:eastAsia="ru-RU"/>
        </w:rPr>
        <w:t>Россия , 352800, Краснодарский край , г.Туапсе, ул. Герцена,3.</w:t>
      </w:r>
    </w:p>
    <w:p w:rsidR="005B7AAC" w:rsidRPr="005B7AAC" w:rsidRDefault="005B7AAC" w:rsidP="005B7AAC">
      <w:pPr>
        <w:widowControl w:val="0"/>
        <w:autoSpaceDE w:val="0"/>
        <w:autoSpaceDN w:val="0"/>
        <w:adjustRightInd w:val="0"/>
        <w:spacing w:before="20" w:after="40" w:line="240" w:lineRule="auto"/>
        <w:ind w:left="400"/>
        <w:rPr>
          <w:rFonts w:ascii="Times New Roman" w:eastAsia="Times New Roman" w:hAnsi="Times New Roman" w:cs="Times New Roman"/>
          <w:sz w:val="24"/>
          <w:szCs w:val="24"/>
          <w:lang w:eastAsia="ru-RU"/>
        </w:rPr>
      </w:pPr>
      <w:r w:rsidRPr="005B7AAC">
        <w:rPr>
          <w:rFonts w:ascii="Times New Roman" w:eastAsia="Times New Roman" w:hAnsi="Times New Roman" w:cs="Times New Roman"/>
          <w:sz w:val="24"/>
          <w:szCs w:val="24"/>
          <w:lang w:eastAsia="ru-RU"/>
        </w:rPr>
        <w:t xml:space="preserve">ИНН: </w:t>
      </w:r>
      <w:r w:rsidRPr="005B7AAC">
        <w:rPr>
          <w:rFonts w:ascii="Times New Roman" w:eastAsia="Times New Roman" w:hAnsi="Times New Roman" w:cs="Times New Roman"/>
          <w:b/>
          <w:bCs/>
          <w:sz w:val="24"/>
          <w:szCs w:val="24"/>
          <w:lang w:eastAsia="ru-RU"/>
        </w:rPr>
        <w:t>2310042974</w:t>
      </w:r>
    </w:p>
    <w:p w:rsidR="005B7AAC" w:rsidRPr="005B7AAC" w:rsidRDefault="005B7AAC" w:rsidP="005B7AAC">
      <w:pPr>
        <w:widowControl w:val="0"/>
        <w:autoSpaceDE w:val="0"/>
        <w:autoSpaceDN w:val="0"/>
        <w:adjustRightInd w:val="0"/>
        <w:spacing w:before="20" w:after="40" w:line="240" w:lineRule="auto"/>
        <w:ind w:left="400"/>
        <w:rPr>
          <w:rFonts w:ascii="Times New Roman" w:eastAsia="Times New Roman" w:hAnsi="Times New Roman" w:cs="Times New Roman"/>
          <w:sz w:val="24"/>
          <w:szCs w:val="24"/>
          <w:lang w:eastAsia="ru-RU"/>
        </w:rPr>
      </w:pPr>
      <w:r w:rsidRPr="005B7AAC">
        <w:rPr>
          <w:rFonts w:ascii="Times New Roman" w:eastAsia="Times New Roman" w:hAnsi="Times New Roman" w:cs="Times New Roman"/>
          <w:sz w:val="24"/>
          <w:szCs w:val="24"/>
          <w:lang w:eastAsia="ru-RU"/>
        </w:rPr>
        <w:t xml:space="preserve">БИК: </w:t>
      </w:r>
      <w:r w:rsidRPr="005B7AAC">
        <w:rPr>
          <w:rFonts w:ascii="Times New Roman" w:eastAsia="Times New Roman" w:hAnsi="Times New Roman" w:cs="Times New Roman"/>
          <w:b/>
          <w:bCs/>
          <w:sz w:val="24"/>
          <w:szCs w:val="24"/>
          <w:lang w:eastAsia="ru-RU"/>
        </w:rPr>
        <w:t>040364899</w:t>
      </w:r>
    </w:p>
    <w:p w:rsidR="005B7AAC" w:rsidRPr="005B7AAC" w:rsidRDefault="005B7AAC" w:rsidP="005B7AAC">
      <w:pPr>
        <w:widowControl w:val="0"/>
        <w:autoSpaceDE w:val="0"/>
        <w:autoSpaceDN w:val="0"/>
        <w:adjustRightInd w:val="0"/>
        <w:spacing w:before="20" w:after="40" w:line="240" w:lineRule="auto"/>
        <w:ind w:left="200"/>
        <w:rPr>
          <w:rFonts w:ascii="Times New Roman" w:eastAsia="Times New Roman" w:hAnsi="Times New Roman" w:cs="Times New Roman"/>
          <w:sz w:val="24"/>
          <w:szCs w:val="24"/>
          <w:lang w:eastAsia="ru-RU"/>
        </w:rPr>
      </w:pPr>
      <w:r w:rsidRPr="005B7AAC">
        <w:rPr>
          <w:rFonts w:ascii="Times New Roman" w:eastAsia="Times New Roman" w:hAnsi="Times New Roman" w:cs="Times New Roman"/>
          <w:sz w:val="24"/>
          <w:szCs w:val="24"/>
          <w:lang w:eastAsia="ru-RU"/>
        </w:rPr>
        <w:t xml:space="preserve">Номер счета: </w:t>
      </w:r>
      <w:r w:rsidRPr="005B7AAC">
        <w:rPr>
          <w:rFonts w:ascii="Times New Roman" w:eastAsia="Times New Roman" w:hAnsi="Times New Roman" w:cs="Times New Roman"/>
          <w:b/>
          <w:bCs/>
          <w:sz w:val="24"/>
          <w:szCs w:val="24"/>
          <w:lang w:eastAsia="ru-RU"/>
        </w:rPr>
        <w:t>40702840400001700014 $ US</w:t>
      </w:r>
      <w:r w:rsidRPr="005B7AAC">
        <w:rPr>
          <w:rFonts w:ascii="Times New Roman" w:eastAsia="Times New Roman" w:hAnsi="Times New Roman" w:cs="Times New Roman"/>
          <w:b/>
          <w:bCs/>
          <w:sz w:val="24"/>
          <w:szCs w:val="24"/>
          <w:lang w:val="en-US" w:eastAsia="ru-RU"/>
        </w:rPr>
        <w:t>D</w:t>
      </w:r>
    </w:p>
    <w:p w:rsidR="005B7AAC" w:rsidRPr="005B7AAC" w:rsidRDefault="005B7AAC" w:rsidP="005B7AAC">
      <w:pPr>
        <w:widowControl w:val="0"/>
        <w:autoSpaceDE w:val="0"/>
        <w:autoSpaceDN w:val="0"/>
        <w:adjustRightInd w:val="0"/>
        <w:spacing w:before="20" w:after="40" w:line="240" w:lineRule="auto"/>
        <w:ind w:left="200"/>
        <w:rPr>
          <w:rFonts w:ascii="Times New Roman" w:eastAsia="Times New Roman" w:hAnsi="Times New Roman" w:cs="Times New Roman"/>
          <w:sz w:val="24"/>
          <w:szCs w:val="24"/>
          <w:lang w:eastAsia="ru-RU"/>
        </w:rPr>
      </w:pPr>
      <w:r w:rsidRPr="005B7AAC">
        <w:rPr>
          <w:rFonts w:ascii="Times New Roman" w:eastAsia="Times New Roman" w:hAnsi="Times New Roman" w:cs="Times New Roman"/>
          <w:sz w:val="24"/>
          <w:szCs w:val="24"/>
          <w:lang w:eastAsia="ru-RU"/>
        </w:rPr>
        <w:t xml:space="preserve">Корр. счет: </w:t>
      </w:r>
      <w:r w:rsidRPr="005B7AAC">
        <w:rPr>
          <w:rFonts w:ascii="Times New Roman" w:eastAsia="Times New Roman" w:hAnsi="Times New Roman" w:cs="Times New Roman"/>
          <w:b/>
          <w:bCs/>
          <w:sz w:val="24"/>
          <w:szCs w:val="24"/>
          <w:lang w:eastAsia="ru-RU"/>
        </w:rPr>
        <w:t>30101810000000000899</w:t>
      </w:r>
    </w:p>
    <w:p w:rsidR="005B7AAC" w:rsidRPr="005B7AAC" w:rsidRDefault="005B7AAC" w:rsidP="005B7AAC">
      <w:pPr>
        <w:widowControl w:val="0"/>
        <w:autoSpaceDE w:val="0"/>
        <w:autoSpaceDN w:val="0"/>
        <w:adjustRightInd w:val="0"/>
        <w:spacing w:before="20" w:after="40" w:line="240" w:lineRule="auto"/>
        <w:ind w:left="200"/>
        <w:rPr>
          <w:rFonts w:ascii="Times New Roman" w:eastAsia="Times New Roman" w:hAnsi="Times New Roman" w:cs="Times New Roman"/>
          <w:b/>
          <w:bCs/>
          <w:sz w:val="24"/>
          <w:szCs w:val="24"/>
          <w:lang w:eastAsia="ru-RU"/>
        </w:rPr>
      </w:pPr>
      <w:r w:rsidRPr="005B7AAC">
        <w:rPr>
          <w:rFonts w:ascii="Times New Roman" w:eastAsia="Times New Roman" w:hAnsi="Times New Roman" w:cs="Times New Roman"/>
          <w:sz w:val="24"/>
          <w:szCs w:val="24"/>
          <w:lang w:eastAsia="ru-RU"/>
        </w:rPr>
        <w:t xml:space="preserve">Тип счета: </w:t>
      </w:r>
      <w:r w:rsidRPr="005B7AAC">
        <w:rPr>
          <w:rFonts w:ascii="Times New Roman" w:eastAsia="Times New Roman" w:hAnsi="Times New Roman" w:cs="Times New Roman"/>
          <w:b/>
          <w:bCs/>
          <w:sz w:val="24"/>
          <w:szCs w:val="24"/>
          <w:lang w:eastAsia="ru-RU"/>
        </w:rPr>
        <w:t>транзитный валютный счет</w:t>
      </w:r>
    </w:p>
    <w:p w:rsidR="005B7AAC" w:rsidRPr="005B7AAC" w:rsidRDefault="005B7AAC" w:rsidP="005B7AAC">
      <w:pPr>
        <w:widowControl w:val="0"/>
        <w:autoSpaceDE w:val="0"/>
        <w:autoSpaceDN w:val="0"/>
        <w:adjustRightInd w:val="0"/>
        <w:spacing w:before="20" w:after="40" w:line="240" w:lineRule="auto"/>
        <w:ind w:left="400"/>
        <w:rPr>
          <w:rFonts w:ascii="Times New Roman" w:eastAsia="Times New Roman" w:hAnsi="Times New Roman" w:cs="Times New Roman"/>
          <w:sz w:val="24"/>
          <w:szCs w:val="24"/>
          <w:lang w:eastAsia="ru-RU"/>
        </w:rPr>
      </w:pPr>
    </w:p>
    <w:p w:rsidR="005B7AAC" w:rsidRPr="005B7AAC" w:rsidRDefault="005B7AAC" w:rsidP="005B7AAC">
      <w:pPr>
        <w:widowControl w:val="0"/>
        <w:autoSpaceDE w:val="0"/>
        <w:autoSpaceDN w:val="0"/>
        <w:adjustRightInd w:val="0"/>
        <w:spacing w:before="20" w:after="40" w:line="240" w:lineRule="auto"/>
        <w:ind w:left="400"/>
        <w:rPr>
          <w:rFonts w:ascii="Times New Roman" w:eastAsia="Times New Roman" w:hAnsi="Times New Roman" w:cs="Times New Roman"/>
          <w:sz w:val="24"/>
          <w:szCs w:val="24"/>
          <w:lang w:eastAsia="ru-RU"/>
        </w:rPr>
      </w:pPr>
      <w:r w:rsidRPr="005B7AAC">
        <w:rPr>
          <w:rFonts w:ascii="Times New Roman" w:eastAsia="Times New Roman" w:hAnsi="Times New Roman" w:cs="Times New Roman"/>
          <w:sz w:val="24"/>
          <w:szCs w:val="24"/>
          <w:lang w:eastAsia="ru-RU"/>
        </w:rPr>
        <w:t xml:space="preserve">∙Полное наименование: </w:t>
      </w:r>
      <w:r w:rsidRPr="005B7AAC">
        <w:rPr>
          <w:rFonts w:ascii="Times New Roman" w:eastAsia="Times New Roman" w:hAnsi="Times New Roman" w:cs="Times New Roman"/>
          <w:b/>
          <w:bCs/>
          <w:sz w:val="24"/>
          <w:szCs w:val="24"/>
          <w:lang w:eastAsia="ru-RU"/>
        </w:rPr>
        <w:t>Краснодарский Акционерно-Коммерческий банк "УРАЛСИБ-ЮГ БАНК" Туапсинский филиал</w:t>
      </w:r>
    </w:p>
    <w:p w:rsidR="005B7AAC" w:rsidRPr="005B7AAC" w:rsidRDefault="005B7AAC" w:rsidP="005B7AAC">
      <w:pPr>
        <w:widowControl w:val="0"/>
        <w:autoSpaceDE w:val="0"/>
        <w:autoSpaceDN w:val="0"/>
        <w:adjustRightInd w:val="0"/>
        <w:spacing w:before="20" w:after="40" w:line="240" w:lineRule="auto"/>
        <w:ind w:left="400"/>
        <w:rPr>
          <w:rFonts w:ascii="Times New Roman" w:eastAsia="Times New Roman" w:hAnsi="Times New Roman" w:cs="Times New Roman"/>
          <w:sz w:val="24"/>
          <w:szCs w:val="24"/>
          <w:lang w:eastAsia="ru-RU"/>
        </w:rPr>
      </w:pPr>
      <w:r w:rsidRPr="005B7AAC">
        <w:rPr>
          <w:rFonts w:ascii="Times New Roman" w:eastAsia="Times New Roman" w:hAnsi="Times New Roman" w:cs="Times New Roman"/>
          <w:sz w:val="24"/>
          <w:szCs w:val="24"/>
          <w:lang w:eastAsia="ru-RU"/>
        </w:rPr>
        <w:t xml:space="preserve">Сокращенное наименование: </w:t>
      </w:r>
      <w:r w:rsidRPr="005B7AAC">
        <w:rPr>
          <w:rFonts w:ascii="Times New Roman" w:eastAsia="Times New Roman" w:hAnsi="Times New Roman" w:cs="Times New Roman"/>
          <w:b/>
          <w:bCs/>
          <w:sz w:val="24"/>
          <w:szCs w:val="24"/>
          <w:lang w:eastAsia="ru-RU"/>
        </w:rPr>
        <w:t>Краснодарский АКБ "УРАЛСИБ-ЮГ БАНК" Туапсинский филиал</w:t>
      </w:r>
    </w:p>
    <w:p w:rsidR="005B7AAC" w:rsidRPr="005B7AAC" w:rsidRDefault="005B7AAC" w:rsidP="005B7AAC">
      <w:pPr>
        <w:widowControl w:val="0"/>
        <w:autoSpaceDE w:val="0"/>
        <w:autoSpaceDN w:val="0"/>
        <w:adjustRightInd w:val="0"/>
        <w:spacing w:before="20" w:after="40" w:line="240" w:lineRule="auto"/>
        <w:ind w:left="400"/>
        <w:rPr>
          <w:rFonts w:ascii="Times New Roman" w:eastAsia="Times New Roman" w:hAnsi="Times New Roman" w:cs="Times New Roman"/>
          <w:sz w:val="24"/>
          <w:szCs w:val="24"/>
          <w:lang w:eastAsia="ru-RU"/>
        </w:rPr>
      </w:pPr>
      <w:r w:rsidRPr="005B7AAC">
        <w:rPr>
          <w:rFonts w:ascii="Times New Roman" w:eastAsia="Times New Roman" w:hAnsi="Times New Roman" w:cs="Times New Roman"/>
          <w:sz w:val="24"/>
          <w:szCs w:val="24"/>
          <w:lang w:eastAsia="ru-RU"/>
        </w:rPr>
        <w:t xml:space="preserve">Место нахождения: </w:t>
      </w:r>
      <w:r w:rsidRPr="005B7AAC">
        <w:rPr>
          <w:rFonts w:ascii="Times New Roman" w:eastAsia="Times New Roman" w:hAnsi="Times New Roman" w:cs="Times New Roman"/>
          <w:b/>
          <w:bCs/>
          <w:sz w:val="24"/>
          <w:szCs w:val="24"/>
          <w:lang w:eastAsia="ru-RU"/>
        </w:rPr>
        <w:t>Россия , 352800, Краснодарский край , г.Туапсе, ул. Герцена,3.</w:t>
      </w:r>
    </w:p>
    <w:p w:rsidR="005B7AAC" w:rsidRPr="005B7AAC" w:rsidRDefault="005B7AAC" w:rsidP="005B7AAC">
      <w:pPr>
        <w:widowControl w:val="0"/>
        <w:autoSpaceDE w:val="0"/>
        <w:autoSpaceDN w:val="0"/>
        <w:adjustRightInd w:val="0"/>
        <w:spacing w:before="20" w:after="40" w:line="240" w:lineRule="auto"/>
        <w:ind w:left="400"/>
        <w:rPr>
          <w:rFonts w:ascii="Times New Roman" w:eastAsia="Times New Roman" w:hAnsi="Times New Roman" w:cs="Times New Roman"/>
          <w:sz w:val="24"/>
          <w:szCs w:val="24"/>
          <w:lang w:eastAsia="ru-RU"/>
        </w:rPr>
      </w:pPr>
      <w:r w:rsidRPr="005B7AAC">
        <w:rPr>
          <w:rFonts w:ascii="Times New Roman" w:eastAsia="Times New Roman" w:hAnsi="Times New Roman" w:cs="Times New Roman"/>
          <w:sz w:val="24"/>
          <w:szCs w:val="24"/>
          <w:lang w:eastAsia="ru-RU"/>
        </w:rPr>
        <w:t xml:space="preserve">ИНН: </w:t>
      </w:r>
      <w:r w:rsidRPr="005B7AAC">
        <w:rPr>
          <w:rFonts w:ascii="Times New Roman" w:eastAsia="Times New Roman" w:hAnsi="Times New Roman" w:cs="Times New Roman"/>
          <w:b/>
          <w:bCs/>
          <w:sz w:val="24"/>
          <w:szCs w:val="24"/>
          <w:lang w:eastAsia="ru-RU"/>
        </w:rPr>
        <w:t>2310042974</w:t>
      </w:r>
    </w:p>
    <w:p w:rsidR="005B7AAC" w:rsidRPr="005B7AAC" w:rsidRDefault="005B7AAC" w:rsidP="005B7AAC">
      <w:pPr>
        <w:widowControl w:val="0"/>
        <w:autoSpaceDE w:val="0"/>
        <w:autoSpaceDN w:val="0"/>
        <w:adjustRightInd w:val="0"/>
        <w:spacing w:before="20" w:after="40" w:line="240" w:lineRule="auto"/>
        <w:ind w:left="400"/>
        <w:rPr>
          <w:rFonts w:ascii="Times New Roman" w:eastAsia="Times New Roman" w:hAnsi="Times New Roman" w:cs="Times New Roman"/>
          <w:sz w:val="24"/>
          <w:szCs w:val="24"/>
          <w:lang w:eastAsia="ru-RU"/>
        </w:rPr>
      </w:pPr>
      <w:r w:rsidRPr="005B7AAC">
        <w:rPr>
          <w:rFonts w:ascii="Times New Roman" w:eastAsia="Times New Roman" w:hAnsi="Times New Roman" w:cs="Times New Roman"/>
          <w:sz w:val="24"/>
          <w:szCs w:val="24"/>
          <w:lang w:eastAsia="ru-RU"/>
        </w:rPr>
        <w:t xml:space="preserve">БИК: </w:t>
      </w:r>
      <w:r w:rsidRPr="005B7AAC">
        <w:rPr>
          <w:rFonts w:ascii="Times New Roman" w:eastAsia="Times New Roman" w:hAnsi="Times New Roman" w:cs="Times New Roman"/>
          <w:b/>
          <w:bCs/>
          <w:sz w:val="24"/>
          <w:szCs w:val="24"/>
          <w:lang w:eastAsia="ru-RU"/>
        </w:rPr>
        <w:t>040364899</w:t>
      </w:r>
    </w:p>
    <w:p w:rsidR="005B7AAC" w:rsidRPr="005B7AAC" w:rsidRDefault="005B7AAC" w:rsidP="005B7AAC">
      <w:pPr>
        <w:widowControl w:val="0"/>
        <w:autoSpaceDE w:val="0"/>
        <w:autoSpaceDN w:val="0"/>
        <w:adjustRightInd w:val="0"/>
        <w:spacing w:before="20" w:after="40" w:line="240" w:lineRule="auto"/>
        <w:ind w:left="200"/>
        <w:rPr>
          <w:rFonts w:ascii="Times New Roman" w:eastAsia="Times New Roman" w:hAnsi="Times New Roman" w:cs="Times New Roman"/>
          <w:sz w:val="24"/>
          <w:szCs w:val="24"/>
          <w:lang w:eastAsia="ru-RU"/>
        </w:rPr>
      </w:pPr>
      <w:r w:rsidRPr="005B7AAC">
        <w:rPr>
          <w:rFonts w:ascii="Times New Roman" w:eastAsia="Times New Roman" w:hAnsi="Times New Roman" w:cs="Times New Roman"/>
          <w:sz w:val="24"/>
          <w:szCs w:val="24"/>
          <w:lang w:eastAsia="ru-RU"/>
        </w:rPr>
        <w:t xml:space="preserve">Номер счета: </w:t>
      </w:r>
      <w:r w:rsidRPr="005B7AAC">
        <w:rPr>
          <w:rFonts w:ascii="Times New Roman" w:eastAsia="Times New Roman" w:hAnsi="Times New Roman" w:cs="Times New Roman"/>
          <w:b/>
          <w:bCs/>
          <w:sz w:val="24"/>
          <w:szCs w:val="24"/>
          <w:lang w:eastAsia="ru-RU"/>
        </w:rPr>
        <w:t>40702978700000700014 EUR</w:t>
      </w:r>
    </w:p>
    <w:p w:rsidR="005B7AAC" w:rsidRPr="005B7AAC" w:rsidRDefault="005B7AAC" w:rsidP="005B7AAC">
      <w:pPr>
        <w:widowControl w:val="0"/>
        <w:autoSpaceDE w:val="0"/>
        <w:autoSpaceDN w:val="0"/>
        <w:adjustRightInd w:val="0"/>
        <w:spacing w:before="20" w:after="40" w:line="240" w:lineRule="auto"/>
        <w:ind w:left="200"/>
        <w:rPr>
          <w:rFonts w:ascii="Times New Roman" w:eastAsia="Times New Roman" w:hAnsi="Times New Roman" w:cs="Times New Roman"/>
          <w:sz w:val="24"/>
          <w:szCs w:val="24"/>
          <w:lang w:eastAsia="ru-RU"/>
        </w:rPr>
      </w:pPr>
      <w:r w:rsidRPr="005B7AAC">
        <w:rPr>
          <w:rFonts w:ascii="Times New Roman" w:eastAsia="Times New Roman" w:hAnsi="Times New Roman" w:cs="Times New Roman"/>
          <w:sz w:val="24"/>
          <w:szCs w:val="24"/>
          <w:lang w:eastAsia="ru-RU"/>
        </w:rPr>
        <w:t xml:space="preserve">Корр. счет: </w:t>
      </w:r>
      <w:r w:rsidRPr="005B7AAC">
        <w:rPr>
          <w:rFonts w:ascii="Times New Roman" w:eastAsia="Times New Roman" w:hAnsi="Times New Roman" w:cs="Times New Roman"/>
          <w:b/>
          <w:bCs/>
          <w:sz w:val="24"/>
          <w:szCs w:val="24"/>
          <w:lang w:eastAsia="ru-RU"/>
        </w:rPr>
        <w:t>30101810000000000899</w:t>
      </w:r>
    </w:p>
    <w:p w:rsidR="005B7AAC" w:rsidRPr="005B7AAC" w:rsidRDefault="005B7AAC" w:rsidP="005B7AAC">
      <w:pPr>
        <w:widowControl w:val="0"/>
        <w:autoSpaceDE w:val="0"/>
        <w:autoSpaceDN w:val="0"/>
        <w:adjustRightInd w:val="0"/>
        <w:spacing w:before="20" w:after="40" w:line="240" w:lineRule="auto"/>
        <w:ind w:left="200"/>
        <w:rPr>
          <w:rFonts w:ascii="Times New Roman" w:eastAsia="Times New Roman" w:hAnsi="Times New Roman" w:cs="Times New Roman"/>
          <w:b/>
          <w:bCs/>
          <w:sz w:val="24"/>
          <w:szCs w:val="24"/>
          <w:lang w:eastAsia="ru-RU"/>
        </w:rPr>
      </w:pPr>
      <w:r w:rsidRPr="005B7AAC">
        <w:rPr>
          <w:rFonts w:ascii="Times New Roman" w:eastAsia="Times New Roman" w:hAnsi="Times New Roman" w:cs="Times New Roman"/>
          <w:sz w:val="24"/>
          <w:szCs w:val="24"/>
          <w:lang w:eastAsia="ru-RU"/>
        </w:rPr>
        <w:t xml:space="preserve">Тип счета: </w:t>
      </w:r>
      <w:r w:rsidRPr="005B7AAC">
        <w:rPr>
          <w:rFonts w:ascii="Times New Roman" w:eastAsia="Times New Roman" w:hAnsi="Times New Roman" w:cs="Times New Roman"/>
          <w:b/>
          <w:bCs/>
          <w:sz w:val="24"/>
          <w:szCs w:val="24"/>
          <w:lang w:eastAsia="ru-RU"/>
        </w:rPr>
        <w:t>текущий валютный счет</w:t>
      </w:r>
    </w:p>
    <w:p w:rsidR="005B7AAC" w:rsidRPr="005B7AAC" w:rsidRDefault="005B7AAC" w:rsidP="005B7AAC">
      <w:pPr>
        <w:widowControl w:val="0"/>
        <w:autoSpaceDE w:val="0"/>
        <w:autoSpaceDN w:val="0"/>
        <w:adjustRightInd w:val="0"/>
        <w:spacing w:before="20" w:after="40" w:line="240" w:lineRule="auto"/>
        <w:ind w:left="400"/>
        <w:rPr>
          <w:rFonts w:ascii="Times New Roman" w:eastAsia="Times New Roman" w:hAnsi="Times New Roman" w:cs="Times New Roman"/>
          <w:b/>
          <w:bCs/>
          <w:sz w:val="24"/>
          <w:szCs w:val="24"/>
          <w:lang w:eastAsia="ru-RU"/>
        </w:rPr>
      </w:pPr>
    </w:p>
    <w:p w:rsidR="005B7AAC" w:rsidRPr="005B7AAC" w:rsidRDefault="005B7AAC" w:rsidP="005B7AAC">
      <w:pPr>
        <w:widowControl w:val="0"/>
        <w:autoSpaceDE w:val="0"/>
        <w:autoSpaceDN w:val="0"/>
        <w:adjustRightInd w:val="0"/>
        <w:spacing w:before="20" w:after="40" w:line="240" w:lineRule="auto"/>
        <w:ind w:left="400"/>
        <w:rPr>
          <w:rFonts w:ascii="Times New Roman" w:eastAsia="Times New Roman" w:hAnsi="Times New Roman" w:cs="Times New Roman"/>
          <w:sz w:val="24"/>
          <w:szCs w:val="24"/>
          <w:lang w:eastAsia="ru-RU"/>
        </w:rPr>
      </w:pPr>
      <w:r w:rsidRPr="005B7AAC">
        <w:rPr>
          <w:rFonts w:ascii="Times New Roman" w:eastAsia="Times New Roman" w:hAnsi="Times New Roman" w:cs="Times New Roman"/>
          <w:b/>
          <w:bCs/>
          <w:sz w:val="24"/>
          <w:szCs w:val="24"/>
          <w:lang w:eastAsia="ru-RU"/>
        </w:rPr>
        <w:lastRenderedPageBreak/>
        <w:t>∙</w:t>
      </w:r>
      <w:r w:rsidRPr="005B7AAC">
        <w:rPr>
          <w:rFonts w:ascii="Times New Roman" w:eastAsia="Times New Roman" w:hAnsi="Times New Roman" w:cs="Times New Roman"/>
          <w:sz w:val="24"/>
          <w:szCs w:val="24"/>
          <w:lang w:eastAsia="ru-RU"/>
        </w:rPr>
        <w:t xml:space="preserve">Полное наименование: </w:t>
      </w:r>
      <w:r w:rsidRPr="005B7AAC">
        <w:rPr>
          <w:rFonts w:ascii="Times New Roman" w:eastAsia="Times New Roman" w:hAnsi="Times New Roman" w:cs="Times New Roman"/>
          <w:b/>
          <w:bCs/>
          <w:sz w:val="24"/>
          <w:szCs w:val="24"/>
          <w:lang w:eastAsia="ru-RU"/>
        </w:rPr>
        <w:t>Краснодарский Акционерно-Коммерческий банк "УРАЛСИБ-ЮГ БАНК" Туапсинский филиал</w:t>
      </w:r>
    </w:p>
    <w:p w:rsidR="005B7AAC" w:rsidRPr="005B7AAC" w:rsidRDefault="005B7AAC" w:rsidP="005B7AAC">
      <w:pPr>
        <w:widowControl w:val="0"/>
        <w:autoSpaceDE w:val="0"/>
        <w:autoSpaceDN w:val="0"/>
        <w:adjustRightInd w:val="0"/>
        <w:spacing w:before="20" w:after="40" w:line="240" w:lineRule="auto"/>
        <w:ind w:left="400"/>
        <w:rPr>
          <w:rFonts w:ascii="Times New Roman" w:eastAsia="Times New Roman" w:hAnsi="Times New Roman" w:cs="Times New Roman"/>
          <w:sz w:val="24"/>
          <w:szCs w:val="24"/>
          <w:lang w:eastAsia="ru-RU"/>
        </w:rPr>
      </w:pPr>
      <w:r w:rsidRPr="005B7AAC">
        <w:rPr>
          <w:rFonts w:ascii="Times New Roman" w:eastAsia="Times New Roman" w:hAnsi="Times New Roman" w:cs="Times New Roman"/>
          <w:sz w:val="24"/>
          <w:szCs w:val="24"/>
          <w:lang w:eastAsia="ru-RU"/>
        </w:rPr>
        <w:t xml:space="preserve">Сокращенное наименование: </w:t>
      </w:r>
      <w:r w:rsidRPr="005B7AAC">
        <w:rPr>
          <w:rFonts w:ascii="Times New Roman" w:eastAsia="Times New Roman" w:hAnsi="Times New Roman" w:cs="Times New Roman"/>
          <w:b/>
          <w:bCs/>
          <w:sz w:val="24"/>
          <w:szCs w:val="24"/>
          <w:lang w:eastAsia="ru-RU"/>
        </w:rPr>
        <w:t>Краснодарский АКБ "УРАЛСИБ-ЮГ БАНК" Туапсинский филиал</w:t>
      </w:r>
    </w:p>
    <w:p w:rsidR="005B7AAC" w:rsidRPr="005B7AAC" w:rsidRDefault="005B7AAC" w:rsidP="005B7AAC">
      <w:pPr>
        <w:widowControl w:val="0"/>
        <w:autoSpaceDE w:val="0"/>
        <w:autoSpaceDN w:val="0"/>
        <w:adjustRightInd w:val="0"/>
        <w:spacing w:before="20" w:after="40" w:line="240" w:lineRule="auto"/>
        <w:ind w:left="400"/>
        <w:rPr>
          <w:rFonts w:ascii="Times New Roman" w:eastAsia="Times New Roman" w:hAnsi="Times New Roman" w:cs="Times New Roman"/>
          <w:sz w:val="24"/>
          <w:szCs w:val="24"/>
          <w:lang w:eastAsia="ru-RU"/>
        </w:rPr>
      </w:pPr>
      <w:r w:rsidRPr="005B7AAC">
        <w:rPr>
          <w:rFonts w:ascii="Times New Roman" w:eastAsia="Times New Roman" w:hAnsi="Times New Roman" w:cs="Times New Roman"/>
          <w:sz w:val="24"/>
          <w:szCs w:val="24"/>
          <w:lang w:eastAsia="ru-RU"/>
        </w:rPr>
        <w:t xml:space="preserve">Место нахождения: </w:t>
      </w:r>
      <w:r w:rsidRPr="005B7AAC">
        <w:rPr>
          <w:rFonts w:ascii="Times New Roman" w:eastAsia="Times New Roman" w:hAnsi="Times New Roman" w:cs="Times New Roman"/>
          <w:b/>
          <w:bCs/>
          <w:sz w:val="24"/>
          <w:szCs w:val="24"/>
          <w:lang w:eastAsia="ru-RU"/>
        </w:rPr>
        <w:t>Россия , 352800, Краснодарский край , г.Туапсе, ул. Герцена,3.</w:t>
      </w:r>
    </w:p>
    <w:p w:rsidR="005B7AAC" w:rsidRPr="005B7AAC" w:rsidRDefault="005B7AAC" w:rsidP="005B7AAC">
      <w:pPr>
        <w:widowControl w:val="0"/>
        <w:autoSpaceDE w:val="0"/>
        <w:autoSpaceDN w:val="0"/>
        <w:adjustRightInd w:val="0"/>
        <w:spacing w:before="20" w:after="40" w:line="240" w:lineRule="auto"/>
        <w:ind w:left="400"/>
        <w:rPr>
          <w:rFonts w:ascii="Times New Roman" w:eastAsia="Times New Roman" w:hAnsi="Times New Roman" w:cs="Times New Roman"/>
          <w:sz w:val="24"/>
          <w:szCs w:val="24"/>
          <w:lang w:eastAsia="ru-RU"/>
        </w:rPr>
      </w:pPr>
      <w:r w:rsidRPr="005B7AAC">
        <w:rPr>
          <w:rFonts w:ascii="Times New Roman" w:eastAsia="Times New Roman" w:hAnsi="Times New Roman" w:cs="Times New Roman"/>
          <w:sz w:val="24"/>
          <w:szCs w:val="24"/>
          <w:lang w:eastAsia="ru-RU"/>
        </w:rPr>
        <w:t xml:space="preserve">ИНН: </w:t>
      </w:r>
      <w:r w:rsidRPr="005B7AAC">
        <w:rPr>
          <w:rFonts w:ascii="Times New Roman" w:eastAsia="Times New Roman" w:hAnsi="Times New Roman" w:cs="Times New Roman"/>
          <w:b/>
          <w:bCs/>
          <w:sz w:val="24"/>
          <w:szCs w:val="24"/>
          <w:lang w:eastAsia="ru-RU"/>
        </w:rPr>
        <w:t>2310042974</w:t>
      </w:r>
    </w:p>
    <w:p w:rsidR="005B7AAC" w:rsidRPr="005B7AAC" w:rsidRDefault="005B7AAC" w:rsidP="005B7AAC">
      <w:pPr>
        <w:widowControl w:val="0"/>
        <w:autoSpaceDE w:val="0"/>
        <w:autoSpaceDN w:val="0"/>
        <w:adjustRightInd w:val="0"/>
        <w:spacing w:before="20" w:after="40" w:line="240" w:lineRule="auto"/>
        <w:ind w:left="400"/>
        <w:rPr>
          <w:rFonts w:ascii="Times New Roman" w:eastAsia="Times New Roman" w:hAnsi="Times New Roman" w:cs="Times New Roman"/>
          <w:sz w:val="24"/>
          <w:szCs w:val="24"/>
          <w:lang w:eastAsia="ru-RU"/>
        </w:rPr>
      </w:pPr>
      <w:r w:rsidRPr="005B7AAC">
        <w:rPr>
          <w:rFonts w:ascii="Times New Roman" w:eastAsia="Times New Roman" w:hAnsi="Times New Roman" w:cs="Times New Roman"/>
          <w:sz w:val="24"/>
          <w:szCs w:val="24"/>
          <w:lang w:eastAsia="ru-RU"/>
        </w:rPr>
        <w:t xml:space="preserve">БИК: </w:t>
      </w:r>
      <w:r w:rsidRPr="005B7AAC">
        <w:rPr>
          <w:rFonts w:ascii="Times New Roman" w:eastAsia="Times New Roman" w:hAnsi="Times New Roman" w:cs="Times New Roman"/>
          <w:b/>
          <w:bCs/>
          <w:sz w:val="24"/>
          <w:szCs w:val="24"/>
          <w:lang w:eastAsia="ru-RU"/>
        </w:rPr>
        <w:t>040364899</w:t>
      </w:r>
    </w:p>
    <w:p w:rsidR="005B7AAC" w:rsidRPr="005B7AAC" w:rsidRDefault="005B7AAC" w:rsidP="005B7AAC">
      <w:pPr>
        <w:widowControl w:val="0"/>
        <w:autoSpaceDE w:val="0"/>
        <w:autoSpaceDN w:val="0"/>
        <w:adjustRightInd w:val="0"/>
        <w:spacing w:before="20" w:after="40" w:line="240" w:lineRule="auto"/>
        <w:ind w:left="200"/>
        <w:rPr>
          <w:rFonts w:ascii="Times New Roman" w:eastAsia="Times New Roman" w:hAnsi="Times New Roman" w:cs="Times New Roman"/>
          <w:sz w:val="24"/>
          <w:szCs w:val="24"/>
          <w:lang w:eastAsia="ru-RU"/>
        </w:rPr>
      </w:pPr>
      <w:r w:rsidRPr="005B7AAC">
        <w:rPr>
          <w:rFonts w:ascii="Times New Roman" w:eastAsia="Times New Roman" w:hAnsi="Times New Roman" w:cs="Times New Roman"/>
          <w:sz w:val="24"/>
          <w:szCs w:val="24"/>
          <w:lang w:eastAsia="ru-RU"/>
        </w:rPr>
        <w:t xml:space="preserve">Номер счета: </w:t>
      </w:r>
      <w:r w:rsidRPr="005B7AAC">
        <w:rPr>
          <w:rFonts w:ascii="Times New Roman" w:eastAsia="Times New Roman" w:hAnsi="Times New Roman" w:cs="Times New Roman"/>
          <w:b/>
          <w:bCs/>
          <w:sz w:val="24"/>
          <w:szCs w:val="24"/>
          <w:lang w:eastAsia="ru-RU"/>
        </w:rPr>
        <w:t>40702978000001700014 EUR</w:t>
      </w:r>
    </w:p>
    <w:p w:rsidR="005B7AAC" w:rsidRPr="005B7AAC" w:rsidRDefault="005B7AAC" w:rsidP="005B7AAC">
      <w:pPr>
        <w:widowControl w:val="0"/>
        <w:autoSpaceDE w:val="0"/>
        <w:autoSpaceDN w:val="0"/>
        <w:adjustRightInd w:val="0"/>
        <w:spacing w:before="20" w:after="40" w:line="240" w:lineRule="auto"/>
        <w:ind w:left="200"/>
        <w:rPr>
          <w:rFonts w:ascii="Times New Roman" w:eastAsia="Times New Roman" w:hAnsi="Times New Roman" w:cs="Times New Roman"/>
          <w:sz w:val="24"/>
          <w:szCs w:val="24"/>
          <w:lang w:eastAsia="ru-RU"/>
        </w:rPr>
      </w:pPr>
      <w:r w:rsidRPr="005B7AAC">
        <w:rPr>
          <w:rFonts w:ascii="Times New Roman" w:eastAsia="Times New Roman" w:hAnsi="Times New Roman" w:cs="Times New Roman"/>
          <w:sz w:val="24"/>
          <w:szCs w:val="24"/>
          <w:lang w:eastAsia="ru-RU"/>
        </w:rPr>
        <w:t xml:space="preserve">Корр. счет: </w:t>
      </w:r>
      <w:r w:rsidRPr="005B7AAC">
        <w:rPr>
          <w:rFonts w:ascii="Times New Roman" w:eastAsia="Times New Roman" w:hAnsi="Times New Roman" w:cs="Times New Roman"/>
          <w:b/>
          <w:bCs/>
          <w:sz w:val="24"/>
          <w:szCs w:val="24"/>
          <w:lang w:eastAsia="ru-RU"/>
        </w:rPr>
        <w:t>30101810000000000899</w:t>
      </w:r>
    </w:p>
    <w:p w:rsidR="005B7AAC" w:rsidRPr="005B7AAC" w:rsidRDefault="005B7AAC" w:rsidP="005B7AAC">
      <w:pPr>
        <w:widowControl w:val="0"/>
        <w:autoSpaceDE w:val="0"/>
        <w:autoSpaceDN w:val="0"/>
        <w:adjustRightInd w:val="0"/>
        <w:spacing w:before="20" w:after="40" w:line="240" w:lineRule="auto"/>
        <w:ind w:left="200"/>
        <w:rPr>
          <w:rFonts w:ascii="Times New Roman" w:eastAsia="Times New Roman" w:hAnsi="Times New Roman" w:cs="Times New Roman"/>
          <w:b/>
          <w:bCs/>
          <w:sz w:val="24"/>
          <w:szCs w:val="24"/>
          <w:lang w:eastAsia="ru-RU"/>
        </w:rPr>
      </w:pPr>
      <w:r w:rsidRPr="005B7AAC">
        <w:rPr>
          <w:rFonts w:ascii="Times New Roman" w:eastAsia="Times New Roman" w:hAnsi="Times New Roman" w:cs="Times New Roman"/>
          <w:sz w:val="24"/>
          <w:szCs w:val="24"/>
          <w:lang w:eastAsia="ru-RU"/>
        </w:rPr>
        <w:t xml:space="preserve">Тип счета: </w:t>
      </w:r>
      <w:r w:rsidRPr="005B7AAC">
        <w:rPr>
          <w:rFonts w:ascii="Times New Roman" w:eastAsia="Times New Roman" w:hAnsi="Times New Roman" w:cs="Times New Roman"/>
          <w:b/>
          <w:bCs/>
          <w:sz w:val="24"/>
          <w:szCs w:val="24"/>
          <w:lang w:eastAsia="ru-RU"/>
        </w:rPr>
        <w:t>транзитный валютный счет</w:t>
      </w:r>
    </w:p>
    <w:p w:rsidR="005B7AAC" w:rsidRPr="005B7AAC" w:rsidRDefault="005B7AAC" w:rsidP="005B7AAC">
      <w:pPr>
        <w:widowControl w:val="0"/>
        <w:autoSpaceDE w:val="0"/>
        <w:autoSpaceDN w:val="0"/>
        <w:adjustRightInd w:val="0"/>
        <w:spacing w:before="20" w:after="40" w:line="240" w:lineRule="auto"/>
        <w:ind w:left="400"/>
        <w:rPr>
          <w:rFonts w:ascii="Times New Roman" w:eastAsia="Times New Roman" w:hAnsi="Times New Roman" w:cs="Times New Roman"/>
          <w:b/>
          <w:bCs/>
          <w:sz w:val="24"/>
          <w:szCs w:val="24"/>
          <w:lang w:eastAsia="ru-RU"/>
        </w:rPr>
      </w:pPr>
    </w:p>
    <w:p w:rsidR="005B7AAC" w:rsidRPr="005B7AAC" w:rsidRDefault="005B7AAC" w:rsidP="005B7AAC">
      <w:pPr>
        <w:widowControl w:val="0"/>
        <w:autoSpaceDE w:val="0"/>
        <w:autoSpaceDN w:val="0"/>
        <w:adjustRightInd w:val="0"/>
        <w:spacing w:before="20" w:after="40" w:line="240" w:lineRule="auto"/>
        <w:ind w:left="400"/>
        <w:rPr>
          <w:rFonts w:ascii="Times New Roman" w:eastAsia="Times New Roman" w:hAnsi="Times New Roman" w:cs="Times New Roman"/>
          <w:sz w:val="24"/>
          <w:szCs w:val="24"/>
          <w:lang w:eastAsia="ru-RU"/>
        </w:rPr>
      </w:pPr>
      <w:r w:rsidRPr="005B7AAC">
        <w:rPr>
          <w:rFonts w:ascii="Times New Roman" w:eastAsia="Times New Roman" w:hAnsi="Times New Roman" w:cs="Times New Roman"/>
          <w:b/>
          <w:bCs/>
          <w:sz w:val="24"/>
          <w:szCs w:val="24"/>
          <w:lang w:eastAsia="ru-RU"/>
        </w:rPr>
        <w:t>∙</w:t>
      </w:r>
      <w:r w:rsidRPr="005B7AAC">
        <w:rPr>
          <w:rFonts w:ascii="Times New Roman" w:eastAsia="Times New Roman" w:hAnsi="Times New Roman" w:cs="Times New Roman"/>
          <w:sz w:val="24"/>
          <w:szCs w:val="24"/>
          <w:lang w:eastAsia="ru-RU"/>
        </w:rPr>
        <w:t xml:space="preserve">Полное наименование: </w:t>
      </w:r>
      <w:r w:rsidRPr="005B7AAC">
        <w:rPr>
          <w:rFonts w:ascii="Times New Roman" w:eastAsia="Times New Roman" w:hAnsi="Times New Roman" w:cs="Times New Roman"/>
          <w:b/>
          <w:bCs/>
          <w:sz w:val="24"/>
          <w:szCs w:val="24"/>
          <w:lang w:eastAsia="ru-RU"/>
        </w:rPr>
        <w:t>Краснодарский Акционерно-Коммерческий банк "УРАЛСИБ-ЮГ БАНК" Туапсинский филиал</w:t>
      </w:r>
    </w:p>
    <w:p w:rsidR="005B7AAC" w:rsidRPr="005B7AAC" w:rsidRDefault="005B7AAC" w:rsidP="005B7AAC">
      <w:pPr>
        <w:widowControl w:val="0"/>
        <w:autoSpaceDE w:val="0"/>
        <w:autoSpaceDN w:val="0"/>
        <w:adjustRightInd w:val="0"/>
        <w:spacing w:before="20" w:after="40" w:line="240" w:lineRule="auto"/>
        <w:ind w:left="400"/>
        <w:rPr>
          <w:rFonts w:ascii="Times New Roman" w:eastAsia="Times New Roman" w:hAnsi="Times New Roman" w:cs="Times New Roman"/>
          <w:sz w:val="24"/>
          <w:szCs w:val="24"/>
          <w:lang w:eastAsia="ru-RU"/>
        </w:rPr>
      </w:pPr>
      <w:r w:rsidRPr="005B7AAC">
        <w:rPr>
          <w:rFonts w:ascii="Times New Roman" w:eastAsia="Times New Roman" w:hAnsi="Times New Roman" w:cs="Times New Roman"/>
          <w:sz w:val="24"/>
          <w:szCs w:val="24"/>
          <w:lang w:eastAsia="ru-RU"/>
        </w:rPr>
        <w:t xml:space="preserve">Сокращенное наименование: </w:t>
      </w:r>
      <w:r w:rsidRPr="005B7AAC">
        <w:rPr>
          <w:rFonts w:ascii="Times New Roman" w:eastAsia="Times New Roman" w:hAnsi="Times New Roman" w:cs="Times New Roman"/>
          <w:b/>
          <w:bCs/>
          <w:sz w:val="24"/>
          <w:szCs w:val="24"/>
          <w:lang w:eastAsia="ru-RU"/>
        </w:rPr>
        <w:t>Краснодарский АКБ "УРАЛСИБ-ЮГ БАНК" Туапсинский филиал</w:t>
      </w:r>
    </w:p>
    <w:p w:rsidR="005B7AAC" w:rsidRPr="005B7AAC" w:rsidRDefault="005B7AAC" w:rsidP="005B7AAC">
      <w:pPr>
        <w:widowControl w:val="0"/>
        <w:autoSpaceDE w:val="0"/>
        <w:autoSpaceDN w:val="0"/>
        <w:adjustRightInd w:val="0"/>
        <w:spacing w:before="20" w:after="40" w:line="240" w:lineRule="auto"/>
        <w:ind w:left="400"/>
        <w:rPr>
          <w:rFonts w:ascii="Times New Roman" w:eastAsia="Times New Roman" w:hAnsi="Times New Roman" w:cs="Times New Roman"/>
          <w:sz w:val="24"/>
          <w:szCs w:val="24"/>
          <w:lang w:eastAsia="ru-RU"/>
        </w:rPr>
      </w:pPr>
      <w:r w:rsidRPr="005B7AAC">
        <w:rPr>
          <w:rFonts w:ascii="Times New Roman" w:eastAsia="Times New Roman" w:hAnsi="Times New Roman" w:cs="Times New Roman"/>
          <w:sz w:val="24"/>
          <w:szCs w:val="24"/>
          <w:lang w:eastAsia="ru-RU"/>
        </w:rPr>
        <w:t xml:space="preserve">Место нахождения: </w:t>
      </w:r>
      <w:r w:rsidRPr="005B7AAC">
        <w:rPr>
          <w:rFonts w:ascii="Times New Roman" w:eastAsia="Times New Roman" w:hAnsi="Times New Roman" w:cs="Times New Roman"/>
          <w:b/>
          <w:bCs/>
          <w:sz w:val="24"/>
          <w:szCs w:val="24"/>
          <w:lang w:eastAsia="ru-RU"/>
        </w:rPr>
        <w:t>Россия , 352800, Краснодарский край , г.Туапсе, ул. Герцена,3.</w:t>
      </w:r>
    </w:p>
    <w:p w:rsidR="005B7AAC" w:rsidRPr="005B7AAC" w:rsidRDefault="005B7AAC" w:rsidP="005B7AAC">
      <w:pPr>
        <w:widowControl w:val="0"/>
        <w:autoSpaceDE w:val="0"/>
        <w:autoSpaceDN w:val="0"/>
        <w:adjustRightInd w:val="0"/>
        <w:spacing w:before="20" w:after="40" w:line="240" w:lineRule="auto"/>
        <w:ind w:left="400"/>
        <w:rPr>
          <w:rFonts w:ascii="Times New Roman" w:eastAsia="Times New Roman" w:hAnsi="Times New Roman" w:cs="Times New Roman"/>
          <w:sz w:val="24"/>
          <w:szCs w:val="24"/>
          <w:lang w:eastAsia="ru-RU"/>
        </w:rPr>
      </w:pPr>
      <w:r w:rsidRPr="005B7AAC">
        <w:rPr>
          <w:rFonts w:ascii="Times New Roman" w:eastAsia="Times New Roman" w:hAnsi="Times New Roman" w:cs="Times New Roman"/>
          <w:sz w:val="24"/>
          <w:szCs w:val="24"/>
          <w:lang w:eastAsia="ru-RU"/>
        </w:rPr>
        <w:t xml:space="preserve">ИНН: </w:t>
      </w:r>
      <w:r w:rsidRPr="005B7AAC">
        <w:rPr>
          <w:rFonts w:ascii="Times New Roman" w:eastAsia="Times New Roman" w:hAnsi="Times New Roman" w:cs="Times New Roman"/>
          <w:b/>
          <w:bCs/>
          <w:sz w:val="24"/>
          <w:szCs w:val="24"/>
          <w:lang w:eastAsia="ru-RU"/>
        </w:rPr>
        <w:t>2310042974</w:t>
      </w:r>
    </w:p>
    <w:p w:rsidR="005B7AAC" w:rsidRPr="005B7AAC" w:rsidRDefault="005B7AAC" w:rsidP="005B7AAC">
      <w:pPr>
        <w:widowControl w:val="0"/>
        <w:autoSpaceDE w:val="0"/>
        <w:autoSpaceDN w:val="0"/>
        <w:adjustRightInd w:val="0"/>
        <w:spacing w:before="20" w:after="40" w:line="240" w:lineRule="auto"/>
        <w:ind w:left="400"/>
        <w:rPr>
          <w:rFonts w:ascii="Times New Roman" w:eastAsia="Times New Roman" w:hAnsi="Times New Roman" w:cs="Times New Roman"/>
          <w:sz w:val="24"/>
          <w:szCs w:val="24"/>
          <w:lang w:eastAsia="ru-RU"/>
        </w:rPr>
      </w:pPr>
      <w:r w:rsidRPr="005B7AAC">
        <w:rPr>
          <w:rFonts w:ascii="Times New Roman" w:eastAsia="Times New Roman" w:hAnsi="Times New Roman" w:cs="Times New Roman"/>
          <w:sz w:val="24"/>
          <w:szCs w:val="24"/>
          <w:lang w:eastAsia="ru-RU"/>
        </w:rPr>
        <w:t xml:space="preserve">БИК: </w:t>
      </w:r>
      <w:r w:rsidRPr="005B7AAC">
        <w:rPr>
          <w:rFonts w:ascii="Times New Roman" w:eastAsia="Times New Roman" w:hAnsi="Times New Roman" w:cs="Times New Roman"/>
          <w:b/>
          <w:bCs/>
          <w:sz w:val="24"/>
          <w:szCs w:val="24"/>
          <w:lang w:eastAsia="ru-RU"/>
        </w:rPr>
        <w:t>040364899</w:t>
      </w:r>
    </w:p>
    <w:p w:rsidR="005B7AAC" w:rsidRPr="005B7AAC" w:rsidRDefault="005B7AAC" w:rsidP="005B7AAC">
      <w:pPr>
        <w:widowControl w:val="0"/>
        <w:autoSpaceDE w:val="0"/>
        <w:autoSpaceDN w:val="0"/>
        <w:adjustRightInd w:val="0"/>
        <w:spacing w:before="20" w:after="40" w:line="240" w:lineRule="auto"/>
        <w:ind w:left="200"/>
        <w:rPr>
          <w:rFonts w:ascii="Times New Roman" w:eastAsia="Times New Roman" w:hAnsi="Times New Roman" w:cs="Times New Roman"/>
          <w:sz w:val="24"/>
          <w:szCs w:val="24"/>
          <w:lang w:eastAsia="ru-RU"/>
        </w:rPr>
      </w:pPr>
      <w:r w:rsidRPr="005B7AAC">
        <w:rPr>
          <w:rFonts w:ascii="Times New Roman" w:eastAsia="Times New Roman" w:hAnsi="Times New Roman" w:cs="Times New Roman"/>
          <w:sz w:val="24"/>
          <w:szCs w:val="24"/>
          <w:lang w:eastAsia="ru-RU"/>
        </w:rPr>
        <w:t xml:space="preserve">Номер счета: </w:t>
      </w:r>
      <w:r w:rsidRPr="005B7AAC">
        <w:rPr>
          <w:rFonts w:ascii="Times New Roman" w:eastAsia="Times New Roman" w:hAnsi="Times New Roman" w:cs="Times New Roman"/>
          <w:b/>
          <w:bCs/>
          <w:sz w:val="24"/>
          <w:szCs w:val="24"/>
          <w:lang w:eastAsia="ru-RU"/>
        </w:rPr>
        <w:t>40702810000000500014</w:t>
      </w:r>
    </w:p>
    <w:p w:rsidR="005B7AAC" w:rsidRPr="005B7AAC" w:rsidRDefault="005B7AAC" w:rsidP="005B7AAC">
      <w:pPr>
        <w:widowControl w:val="0"/>
        <w:autoSpaceDE w:val="0"/>
        <w:autoSpaceDN w:val="0"/>
        <w:adjustRightInd w:val="0"/>
        <w:spacing w:before="20" w:after="40" w:line="240" w:lineRule="auto"/>
        <w:ind w:left="200"/>
        <w:rPr>
          <w:rFonts w:ascii="Times New Roman" w:eastAsia="Times New Roman" w:hAnsi="Times New Roman" w:cs="Times New Roman"/>
          <w:sz w:val="24"/>
          <w:szCs w:val="24"/>
          <w:lang w:eastAsia="ru-RU"/>
        </w:rPr>
      </w:pPr>
      <w:r w:rsidRPr="005B7AAC">
        <w:rPr>
          <w:rFonts w:ascii="Times New Roman" w:eastAsia="Times New Roman" w:hAnsi="Times New Roman" w:cs="Times New Roman"/>
          <w:sz w:val="24"/>
          <w:szCs w:val="24"/>
          <w:lang w:eastAsia="ru-RU"/>
        </w:rPr>
        <w:t xml:space="preserve">Корр. счет: </w:t>
      </w:r>
      <w:r w:rsidRPr="005B7AAC">
        <w:rPr>
          <w:rFonts w:ascii="Times New Roman" w:eastAsia="Times New Roman" w:hAnsi="Times New Roman" w:cs="Times New Roman"/>
          <w:b/>
          <w:bCs/>
          <w:sz w:val="24"/>
          <w:szCs w:val="24"/>
          <w:lang w:eastAsia="ru-RU"/>
        </w:rPr>
        <w:t>30101810000000000899</w:t>
      </w:r>
    </w:p>
    <w:p w:rsidR="005B7AAC" w:rsidRPr="005B7AAC" w:rsidRDefault="005B7AAC" w:rsidP="005B7AAC">
      <w:pPr>
        <w:widowControl w:val="0"/>
        <w:autoSpaceDE w:val="0"/>
        <w:autoSpaceDN w:val="0"/>
        <w:adjustRightInd w:val="0"/>
        <w:spacing w:before="20" w:after="40" w:line="240" w:lineRule="auto"/>
        <w:ind w:left="200"/>
        <w:rPr>
          <w:rFonts w:ascii="Times New Roman" w:eastAsia="Times New Roman" w:hAnsi="Times New Roman" w:cs="Times New Roman"/>
          <w:b/>
          <w:bCs/>
          <w:sz w:val="24"/>
          <w:szCs w:val="24"/>
          <w:lang w:eastAsia="ru-RU"/>
        </w:rPr>
      </w:pPr>
      <w:r w:rsidRPr="005B7AAC">
        <w:rPr>
          <w:rFonts w:ascii="Times New Roman" w:eastAsia="Times New Roman" w:hAnsi="Times New Roman" w:cs="Times New Roman"/>
          <w:sz w:val="24"/>
          <w:szCs w:val="24"/>
          <w:lang w:eastAsia="ru-RU"/>
        </w:rPr>
        <w:t xml:space="preserve">Тип счета: </w:t>
      </w:r>
      <w:r w:rsidRPr="005B7AAC">
        <w:rPr>
          <w:rFonts w:ascii="Times New Roman" w:eastAsia="Times New Roman" w:hAnsi="Times New Roman" w:cs="Times New Roman"/>
          <w:b/>
          <w:bCs/>
          <w:sz w:val="24"/>
          <w:szCs w:val="24"/>
          <w:lang w:eastAsia="ru-RU"/>
        </w:rPr>
        <w:t>рублевый счет1</w:t>
      </w:r>
    </w:p>
    <w:p w:rsidR="005B7AAC" w:rsidRPr="005B7AAC" w:rsidRDefault="005B7AAC" w:rsidP="005B7AAC">
      <w:pPr>
        <w:widowControl w:val="0"/>
        <w:autoSpaceDE w:val="0"/>
        <w:autoSpaceDN w:val="0"/>
        <w:adjustRightInd w:val="0"/>
        <w:spacing w:before="20" w:after="40" w:line="240" w:lineRule="auto"/>
        <w:ind w:left="400"/>
        <w:rPr>
          <w:rFonts w:ascii="Times New Roman" w:eastAsia="Times New Roman" w:hAnsi="Times New Roman" w:cs="Times New Roman"/>
          <w:b/>
          <w:bCs/>
          <w:sz w:val="24"/>
          <w:szCs w:val="24"/>
          <w:lang w:eastAsia="ru-RU"/>
        </w:rPr>
      </w:pPr>
    </w:p>
    <w:p w:rsidR="005B7AAC" w:rsidRPr="005B7AAC" w:rsidRDefault="005B7AAC" w:rsidP="005B7AAC">
      <w:pPr>
        <w:widowControl w:val="0"/>
        <w:autoSpaceDE w:val="0"/>
        <w:autoSpaceDN w:val="0"/>
        <w:adjustRightInd w:val="0"/>
        <w:spacing w:before="20" w:after="40" w:line="240" w:lineRule="auto"/>
        <w:ind w:left="400"/>
        <w:rPr>
          <w:rFonts w:ascii="Times New Roman" w:eastAsia="Times New Roman" w:hAnsi="Times New Roman" w:cs="Times New Roman"/>
          <w:b/>
          <w:bCs/>
          <w:sz w:val="24"/>
          <w:szCs w:val="24"/>
          <w:lang w:eastAsia="ru-RU"/>
        </w:rPr>
      </w:pPr>
      <w:r w:rsidRPr="005B7AAC">
        <w:rPr>
          <w:rFonts w:ascii="Times New Roman" w:eastAsia="Times New Roman" w:hAnsi="Times New Roman" w:cs="Times New Roman"/>
          <w:b/>
          <w:bCs/>
          <w:sz w:val="24"/>
          <w:szCs w:val="24"/>
          <w:lang w:eastAsia="ru-RU"/>
        </w:rPr>
        <w:t>∙</w:t>
      </w:r>
      <w:r w:rsidRPr="005B7AAC">
        <w:rPr>
          <w:rFonts w:ascii="Times New Roman" w:eastAsia="Times New Roman" w:hAnsi="Times New Roman" w:cs="Times New Roman"/>
          <w:sz w:val="24"/>
          <w:szCs w:val="24"/>
          <w:lang w:eastAsia="ru-RU"/>
        </w:rPr>
        <w:t xml:space="preserve">Полное наименование: </w:t>
      </w:r>
      <w:r w:rsidRPr="005B7AAC">
        <w:rPr>
          <w:rFonts w:ascii="Times New Roman" w:eastAsia="Times New Roman" w:hAnsi="Times New Roman" w:cs="Times New Roman"/>
          <w:b/>
          <w:bCs/>
          <w:sz w:val="24"/>
          <w:szCs w:val="24"/>
          <w:lang w:eastAsia="ru-RU"/>
        </w:rPr>
        <w:t>Открытое акционерное общество</w:t>
      </w:r>
      <w:r w:rsidRPr="005B7AAC">
        <w:rPr>
          <w:rFonts w:ascii="Times New Roman" w:eastAsia="Times New Roman" w:hAnsi="Times New Roman" w:cs="Times New Roman"/>
          <w:sz w:val="24"/>
          <w:szCs w:val="24"/>
          <w:lang w:eastAsia="ru-RU"/>
        </w:rPr>
        <w:t xml:space="preserve"> </w:t>
      </w:r>
      <w:r w:rsidRPr="005B7AAC">
        <w:rPr>
          <w:rFonts w:ascii="Times New Roman" w:eastAsia="Times New Roman" w:hAnsi="Times New Roman" w:cs="Times New Roman"/>
          <w:b/>
          <w:bCs/>
          <w:sz w:val="24"/>
          <w:szCs w:val="24"/>
          <w:lang w:eastAsia="ru-RU"/>
        </w:rPr>
        <w:t>«</w:t>
      </w:r>
      <w:r w:rsidRPr="005B7AAC">
        <w:rPr>
          <w:rFonts w:ascii="Times New Roman" w:eastAsia="Times New Roman" w:hAnsi="Times New Roman" w:cs="Times New Roman"/>
          <w:sz w:val="24"/>
          <w:szCs w:val="24"/>
          <w:lang w:eastAsia="ru-RU"/>
        </w:rPr>
        <w:t>Б</w:t>
      </w:r>
      <w:r w:rsidRPr="005B7AAC">
        <w:rPr>
          <w:rFonts w:ascii="Times New Roman" w:eastAsia="Times New Roman" w:hAnsi="Times New Roman" w:cs="Times New Roman"/>
          <w:b/>
          <w:bCs/>
          <w:sz w:val="24"/>
          <w:szCs w:val="24"/>
          <w:lang w:eastAsia="ru-RU"/>
        </w:rPr>
        <w:t xml:space="preserve">анк социального развития и строительства </w:t>
      </w:r>
      <w:r w:rsidRPr="005B7AAC">
        <w:rPr>
          <w:rFonts w:ascii="Times New Roman" w:eastAsia="Times New Roman" w:hAnsi="Times New Roman" w:cs="Times New Roman"/>
          <w:sz w:val="24"/>
          <w:szCs w:val="24"/>
          <w:lang w:eastAsia="ru-RU"/>
        </w:rPr>
        <w:t xml:space="preserve"> </w:t>
      </w:r>
      <w:r w:rsidRPr="005B7AAC">
        <w:rPr>
          <w:rFonts w:ascii="Times New Roman" w:eastAsia="Times New Roman" w:hAnsi="Times New Roman" w:cs="Times New Roman"/>
          <w:b/>
          <w:bCs/>
          <w:sz w:val="24"/>
          <w:szCs w:val="24"/>
          <w:lang w:eastAsia="ru-RU"/>
        </w:rPr>
        <w:t>«Липецккомбанк» г.Липецк</w:t>
      </w:r>
    </w:p>
    <w:p w:rsidR="005B7AAC" w:rsidRPr="005B7AAC" w:rsidRDefault="005B7AAC" w:rsidP="005B7AAC">
      <w:pPr>
        <w:widowControl w:val="0"/>
        <w:autoSpaceDE w:val="0"/>
        <w:autoSpaceDN w:val="0"/>
        <w:adjustRightInd w:val="0"/>
        <w:spacing w:before="20" w:after="40" w:line="240" w:lineRule="auto"/>
        <w:ind w:left="400"/>
        <w:rPr>
          <w:rFonts w:ascii="Times New Roman" w:eastAsia="Times New Roman" w:hAnsi="Times New Roman" w:cs="Times New Roman"/>
          <w:sz w:val="24"/>
          <w:szCs w:val="24"/>
          <w:lang w:eastAsia="ru-RU"/>
        </w:rPr>
      </w:pPr>
      <w:r w:rsidRPr="005B7AAC">
        <w:rPr>
          <w:rFonts w:ascii="Times New Roman" w:eastAsia="Times New Roman" w:hAnsi="Times New Roman" w:cs="Times New Roman"/>
          <w:sz w:val="24"/>
          <w:szCs w:val="24"/>
          <w:lang w:eastAsia="ru-RU"/>
        </w:rPr>
        <w:t xml:space="preserve">Сокращенное наименование: </w:t>
      </w:r>
      <w:r w:rsidRPr="005B7AAC">
        <w:rPr>
          <w:rFonts w:ascii="Times New Roman" w:eastAsia="Times New Roman" w:hAnsi="Times New Roman" w:cs="Times New Roman"/>
          <w:b/>
          <w:bCs/>
          <w:sz w:val="24"/>
          <w:szCs w:val="24"/>
          <w:lang w:eastAsia="ru-RU"/>
        </w:rPr>
        <w:t>ОАО «Липецккомбанк» г. Липецк</w:t>
      </w:r>
    </w:p>
    <w:p w:rsidR="005B7AAC" w:rsidRPr="005B7AAC" w:rsidRDefault="005B7AAC" w:rsidP="005B7AAC">
      <w:pPr>
        <w:widowControl w:val="0"/>
        <w:autoSpaceDE w:val="0"/>
        <w:autoSpaceDN w:val="0"/>
        <w:adjustRightInd w:val="0"/>
        <w:spacing w:before="20" w:after="40" w:line="240" w:lineRule="auto"/>
        <w:ind w:left="400"/>
        <w:rPr>
          <w:rFonts w:ascii="Times New Roman" w:eastAsia="Times New Roman" w:hAnsi="Times New Roman" w:cs="Times New Roman"/>
          <w:b/>
          <w:bCs/>
          <w:sz w:val="24"/>
          <w:szCs w:val="24"/>
          <w:lang w:eastAsia="ru-RU"/>
        </w:rPr>
      </w:pPr>
      <w:r w:rsidRPr="005B7AAC">
        <w:rPr>
          <w:rFonts w:ascii="Times New Roman" w:eastAsia="Times New Roman" w:hAnsi="Times New Roman" w:cs="Times New Roman"/>
          <w:sz w:val="24"/>
          <w:szCs w:val="24"/>
          <w:lang w:eastAsia="ru-RU"/>
        </w:rPr>
        <w:t xml:space="preserve">Место нахождения: </w:t>
      </w:r>
      <w:r w:rsidRPr="005B7AAC">
        <w:rPr>
          <w:rFonts w:ascii="Times New Roman" w:eastAsia="Times New Roman" w:hAnsi="Times New Roman" w:cs="Times New Roman"/>
          <w:b/>
          <w:bCs/>
          <w:sz w:val="24"/>
          <w:szCs w:val="24"/>
          <w:lang w:eastAsia="ru-RU"/>
        </w:rPr>
        <w:t xml:space="preserve">Россия, 398600, г. Липецк, ул. Интернациональная, 8 </w:t>
      </w:r>
    </w:p>
    <w:p w:rsidR="005B7AAC" w:rsidRPr="005B7AAC" w:rsidRDefault="005B7AAC" w:rsidP="005B7AAC">
      <w:pPr>
        <w:widowControl w:val="0"/>
        <w:autoSpaceDE w:val="0"/>
        <w:autoSpaceDN w:val="0"/>
        <w:adjustRightInd w:val="0"/>
        <w:spacing w:before="20" w:after="40" w:line="240" w:lineRule="auto"/>
        <w:ind w:left="400"/>
        <w:rPr>
          <w:rFonts w:ascii="Times New Roman" w:eastAsia="Times New Roman" w:hAnsi="Times New Roman" w:cs="Times New Roman"/>
          <w:b/>
          <w:bCs/>
          <w:sz w:val="24"/>
          <w:szCs w:val="24"/>
          <w:lang w:eastAsia="ru-RU"/>
        </w:rPr>
      </w:pPr>
      <w:r w:rsidRPr="005B7AAC">
        <w:rPr>
          <w:rFonts w:ascii="Times New Roman" w:eastAsia="Times New Roman" w:hAnsi="Times New Roman" w:cs="Times New Roman"/>
          <w:sz w:val="24"/>
          <w:szCs w:val="24"/>
          <w:lang w:eastAsia="ru-RU"/>
        </w:rPr>
        <w:t xml:space="preserve">ИНН: </w:t>
      </w:r>
      <w:r w:rsidRPr="005B7AAC">
        <w:rPr>
          <w:rFonts w:ascii="Times New Roman" w:eastAsia="Times New Roman" w:hAnsi="Times New Roman" w:cs="Times New Roman"/>
          <w:b/>
          <w:bCs/>
          <w:sz w:val="24"/>
          <w:szCs w:val="24"/>
          <w:lang w:eastAsia="ru-RU"/>
        </w:rPr>
        <w:t>4825005381</w:t>
      </w:r>
    </w:p>
    <w:p w:rsidR="005B7AAC" w:rsidRPr="005B7AAC" w:rsidRDefault="005B7AAC" w:rsidP="005B7AAC">
      <w:pPr>
        <w:widowControl w:val="0"/>
        <w:autoSpaceDE w:val="0"/>
        <w:autoSpaceDN w:val="0"/>
        <w:adjustRightInd w:val="0"/>
        <w:spacing w:before="20" w:after="40" w:line="240" w:lineRule="auto"/>
        <w:ind w:left="400"/>
        <w:rPr>
          <w:rFonts w:ascii="Times New Roman" w:eastAsia="Times New Roman" w:hAnsi="Times New Roman" w:cs="Times New Roman"/>
          <w:b/>
          <w:bCs/>
          <w:sz w:val="24"/>
          <w:szCs w:val="24"/>
          <w:lang w:eastAsia="ru-RU"/>
        </w:rPr>
      </w:pPr>
      <w:r w:rsidRPr="005B7AAC">
        <w:rPr>
          <w:rFonts w:ascii="Times New Roman" w:eastAsia="Times New Roman" w:hAnsi="Times New Roman" w:cs="Times New Roman"/>
          <w:sz w:val="24"/>
          <w:szCs w:val="24"/>
          <w:lang w:eastAsia="ru-RU"/>
        </w:rPr>
        <w:t>БИК:</w:t>
      </w:r>
      <w:r w:rsidRPr="005B7AAC">
        <w:rPr>
          <w:rFonts w:ascii="Times New Roman" w:eastAsia="Times New Roman" w:hAnsi="Times New Roman" w:cs="Times New Roman"/>
          <w:b/>
          <w:bCs/>
          <w:sz w:val="24"/>
          <w:szCs w:val="24"/>
          <w:lang w:eastAsia="ru-RU"/>
        </w:rPr>
        <w:t xml:space="preserve"> 044206704</w:t>
      </w:r>
    </w:p>
    <w:p w:rsidR="005B7AAC" w:rsidRPr="005B7AAC" w:rsidRDefault="005B7AAC" w:rsidP="005B7AAC">
      <w:pPr>
        <w:widowControl w:val="0"/>
        <w:autoSpaceDE w:val="0"/>
        <w:autoSpaceDN w:val="0"/>
        <w:adjustRightInd w:val="0"/>
        <w:spacing w:before="20" w:after="40" w:line="240" w:lineRule="auto"/>
        <w:ind w:left="400"/>
        <w:rPr>
          <w:rFonts w:ascii="Times New Roman" w:eastAsia="Times New Roman" w:hAnsi="Times New Roman" w:cs="Times New Roman"/>
          <w:b/>
          <w:bCs/>
          <w:sz w:val="24"/>
          <w:szCs w:val="24"/>
          <w:lang w:eastAsia="ru-RU"/>
        </w:rPr>
      </w:pPr>
      <w:r w:rsidRPr="005B7AAC">
        <w:rPr>
          <w:rFonts w:ascii="Times New Roman" w:eastAsia="Times New Roman" w:hAnsi="Times New Roman" w:cs="Times New Roman"/>
          <w:sz w:val="24"/>
          <w:szCs w:val="24"/>
          <w:lang w:eastAsia="ru-RU"/>
        </w:rPr>
        <w:t>КПП:</w:t>
      </w:r>
      <w:r w:rsidRPr="005B7AAC">
        <w:rPr>
          <w:rFonts w:ascii="Times New Roman" w:eastAsia="Times New Roman" w:hAnsi="Times New Roman" w:cs="Times New Roman"/>
          <w:b/>
          <w:bCs/>
          <w:sz w:val="24"/>
          <w:szCs w:val="24"/>
          <w:lang w:eastAsia="ru-RU"/>
        </w:rPr>
        <w:t xml:space="preserve"> 482201001</w:t>
      </w:r>
    </w:p>
    <w:p w:rsidR="005B7AAC" w:rsidRPr="005B7AAC" w:rsidRDefault="005B7AAC" w:rsidP="005B7AAC">
      <w:pPr>
        <w:widowControl w:val="0"/>
        <w:autoSpaceDE w:val="0"/>
        <w:autoSpaceDN w:val="0"/>
        <w:adjustRightInd w:val="0"/>
        <w:spacing w:before="20" w:after="40" w:line="240" w:lineRule="auto"/>
        <w:ind w:left="200"/>
        <w:rPr>
          <w:rFonts w:ascii="Times New Roman" w:eastAsia="Times New Roman" w:hAnsi="Times New Roman" w:cs="Times New Roman"/>
          <w:b/>
          <w:bCs/>
          <w:sz w:val="24"/>
          <w:szCs w:val="24"/>
          <w:lang w:eastAsia="ru-RU"/>
        </w:rPr>
      </w:pPr>
      <w:r w:rsidRPr="005B7AAC">
        <w:rPr>
          <w:rFonts w:ascii="Times New Roman" w:eastAsia="Times New Roman" w:hAnsi="Times New Roman" w:cs="Times New Roman"/>
          <w:sz w:val="24"/>
          <w:szCs w:val="24"/>
          <w:lang w:eastAsia="ru-RU"/>
        </w:rPr>
        <w:t xml:space="preserve">Номер счета: </w:t>
      </w:r>
      <w:r w:rsidRPr="005B7AAC">
        <w:rPr>
          <w:rFonts w:ascii="Times New Roman" w:eastAsia="Times New Roman" w:hAnsi="Times New Roman" w:cs="Times New Roman"/>
          <w:b/>
          <w:bCs/>
          <w:sz w:val="24"/>
          <w:szCs w:val="24"/>
          <w:lang w:eastAsia="ru-RU"/>
        </w:rPr>
        <w:t>40702810800000001646</w:t>
      </w:r>
    </w:p>
    <w:p w:rsidR="005B7AAC" w:rsidRPr="005B7AAC" w:rsidRDefault="005B7AAC" w:rsidP="005B7AAC">
      <w:pPr>
        <w:widowControl w:val="0"/>
        <w:autoSpaceDE w:val="0"/>
        <w:autoSpaceDN w:val="0"/>
        <w:adjustRightInd w:val="0"/>
        <w:spacing w:before="20" w:after="40" w:line="240" w:lineRule="auto"/>
        <w:ind w:left="200"/>
        <w:rPr>
          <w:rFonts w:ascii="Times New Roman" w:eastAsia="Times New Roman" w:hAnsi="Times New Roman" w:cs="Times New Roman"/>
          <w:b/>
          <w:bCs/>
          <w:sz w:val="24"/>
          <w:szCs w:val="24"/>
          <w:lang w:eastAsia="ru-RU"/>
        </w:rPr>
      </w:pPr>
      <w:r w:rsidRPr="005B7AAC">
        <w:rPr>
          <w:rFonts w:ascii="Times New Roman" w:eastAsia="Times New Roman" w:hAnsi="Times New Roman" w:cs="Times New Roman"/>
          <w:sz w:val="24"/>
          <w:szCs w:val="24"/>
          <w:lang w:eastAsia="ru-RU"/>
        </w:rPr>
        <w:t xml:space="preserve">Корр. счет: </w:t>
      </w:r>
      <w:r w:rsidRPr="005B7AAC">
        <w:rPr>
          <w:rFonts w:ascii="Times New Roman" w:eastAsia="Times New Roman" w:hAnsi="Times New Roman" w:cs="Times New Roman"/>
          <w:b/>
          <w:bCs/>
          <w:sz w:val="24"/>
          <w:szCs w:val="24"/>
          <w:lang w:eastAsia="ru-RU"/>
        </w:rPr>
        <w:t>30101810700000000704</w:t>
      </w:r>
    </w:p>
    <w:p w:rsidR="005B7AAC" w:rsidRPr="005B7AAC" w:rsidRDefault="005B7AAC" w:rsidP="005B7AAC">
      <w:pPr>
        <w:widowControl w:val="0"/>
        <w:autoSpaceDE w:val="0"/>
        <w:autoSpaceDN w:val="0"/>
        <w:adjustRightInd w:val="0"/>
        <w:spacing w:before="20" w:after="40" w:line="240" w:lineRule="auto"/>
        <w:ind w:left="200"/>
        <w:rPr>
          <w:rFonts w:ascii="Times New Roman" w:eastAsia="Times New Roman" w:hAnsi="Times New Roman" w:cs="Times New Roman"/>
          <w:b/>
          <w:bCs/>
          <w:sz w:val="24"/>
          <w:szCs w:val="24"/>
          <w:lang w:eastAsia="ru-RU"/>
        </w:rPr>
      </w:pPr>
      <w:r w:rsidRPr="005B7AAC">
        <w:rPr>
          <w:rFonts w:ascii="Times New Roman" w:eastAsia="Times New Roman" w:hAnsi="Times New Roman" w:cs="Times New Roman"/>
          <w:sz w:val="24"/>
          <w:szCs w:val="24"/>
          <w:lang w:eastAsia="ru-RU"/>
        </w:rPr>
        <w:t xml:space="preserve">Тип счета: </w:t>
      </w:r>
      <w:r w:rsidRPr="005B7AAC">
        <w:rPr>
          <w:rFonts w:ascii="Times New Roman" w:eastAsia="Times New Roman" w:hAnsi="Times New Roman" w:cs="Times New Roman"/>
          <w:b/>
          <w:bCs/>
          <w:sz w:val="24"/>
          <w:szCs w:val="24"/>
          <w:lang w:eastAsia="ru-RU"/>
        </w:rPr>
        <w:t>рублевый</w:t>
      </w:r>
      <w:r w:rsidRPr="005B7AAC">
        <w:rPr>
          <w:rFonts w:ascii="Times New Roman" w:eastAsia="Times New Roman" w:hAnsi="Times New Roman" w:cs="Times New Roman"/>
          <w:sz w:val="24"/>
          <w:szCs w:val="24"/>
          <w:lang w:eastAsia="ru-RU"/>
        </w:rPr>
        <w:t xml:space="preserve"> </w:t>
      </w:r>
      <w:r w:rsidRPr="005B7AAC">
        <w:rPr>
          <w:rFonts w:ascii="Times New Roman" w:eastAsia="Times New Roman" w:hAnsi="Times New Roman" w:cs="Times New Roman"/>
          <w:b/>
          <w:bCs/>
          <w:sz w:val="24"/>
          <w:szCs w:val="24"/>
          <w:lang w:eastAsia="ru-RU"/>
        </w:rPr>
        <w:t>счет</w:t>
      </w:r>
    </w:p>
    <w:p w:rsidR="005B7AAC" w:rsidRPr="005B7AAC" w:rsidRDefault="005B7AAC" w:rsidP="005B7AAC">
      <w:pPr>
        <w:widowControl w:val="0"/>
        <w:autoSpaceDE w:val="0"/>
        <w:autoSpaceDN w:val="0"/>
        <w:adjustRightInd w:val="0"/>
        <w:spacing w:before="20" w:after="40" w:line="240" w:lineRule="auto"/>
        <w:ind w:left="400"/>
        <w:rPr>
          <w:rFonts w:ascii="Times New Roman" w:eastAsia="Times New Roman" w:hAnsi="Times New Roman" w:cs="Times New Roman"/>
          <w:b/>
          <w:bCs/>
          <w:sz w:val="24"/>
          <w:szCs w:val="24"/>
          <w:lang w:eastAsia="ru-RU"/>
        </w:rPr>
      </w:pPr>
    </w:p>
    <w:p w:rsidR="005B7AAC" w:rsidRPr="005B7AAC" w:rsidRDefault="005B7AAC" w:rsidP="005B7AAC">
      <w:pPr>
        <w:widowControl w:val="0"/>
        <w:autoSpaceDE w:val="0"/>
        <w:autoSpaceDN w:val="0"/>
        <w:adjustRightInd w:val="0"/>
        <w:spacing w:before="20" w:after="40" w:line="240" w:lineRule="auto"/>
        <w:ind w:left="400"/>
        <w:rPr>
          <w:rFonts w:ascii="Times New Roman" w:eastAsia="Times New Roman" w:hAnsi="Times New Roman" w:cs="Times New Roman"/>
          <w:b/>
          <w:bCs/>
          <w:sz w:val="24"/>
          <w:szCs w:val="24"/>
          <w:lang w:eastAsia="ru-RU"/>
        </w:rPr>
      </w:pPr>
      <w:r w:rsidRPr="005B7AAC">
        <w:rPr>
          <w:rFonts w:ascii="Times New Roman" w:eastAsia="Times New Roman" w:hAnsi="Times New Roman" w:cs="Times New Roman"/>
          <w:b/>
          <w:bCs/>
          <w:sz w:val="24"/>
          <w:szCs w:val="24"/>
          <w:lang w:eastAsia="ru-RU"/>
        </w:rPr>
        <w:t>∙</w:t>
      </w:r>
      <w:r w:rsidRPr="005B7AAC">
        <w:rPr>
          <w:rFonts w:ascii="Times New Roman" w:eastAsia="Times New Roman" w:hAnsi="Times New Roman" w:cs="Times New Roman"/>
          <w:sz w:val="24"/>
          <w:szCs w:val="24"/>
          <w:lang w:eastAsia="ru-RU"/>
        </w:rPr>
        <w:t xml:space="preserve">Полное наименование: </w:t>
      </w:r>
      <w:r w:rsidRPr="005B7AAC">
        <w:rPr>
          <w:rFonts w:ascii="Times New Roman" w:eastAsia="Times New Roman" w:hAnsi="Times New Roman" w:cs="Times New Roman"/>
          <w:b/>
          <w:bCs/>
          <w:sz w:val="24"/>
          <w:szCs w:val="24"/>
          <w:lang w:eastAsia="ru-RU"/>
        </w:rPr>
        <w:t xml:space="preserve">Туапсинский филиал </w:t>
      </w:r>
      <w:r w:rsidRPr="005B7AAC">
        <w:rPr>
          <w:rFonts w:ascii="Times New Roman" w:eastAsia="Times New Roman" w:hAnsi="Times New Roman" w:cs="Times New Roman"/>
          <w:sz w:val="24"/>
          <w:szCs w:val="24"/>
          <w:lang w:eastAsia="ru-RU"/>
        </w:rPr>
        <w:t xml:space="preserve"> </w:t>
      </w:r>
      <w:r w:rsidRPr="005B7AAC">
        <w:rPr>
          <w:rFonts w:ascii="Times New Roman" w:eastAsia="Times New Roman" w:hAnsi="Times New Roman" w:cs="Times New Roman"/>
          <w:b/>
          <w:bCs/>
          <w:sz w:val="24"/>
          <w:szCs w:val="24"/>
          <w:lang w:eastAsia="ru-RU"/>
        </w:rPr>
        <w:t>Открытое акционерное общество</w:t>
      </w:r>
      <w:r w:rsidRPr="005B7AAC">
        <w:rPr>
          <w:rFonts w:ascii="Times New Roman" w:eastAsia="Times New Roman" w:hAnsi="Times New Roman" w:cs="Times New Roman"/>
          <w:sz w:val="24"/>
          <w:szCs w:val="24"/>
          <w:lang w:eastAsia="ru-RU"/>
        </w:rPr>
        <w:t xml:space="preserve"> </w:t>
      </w:r>
      <w:r w:rsidRPr="005B7AAC">
        <w:rPr>
          <w:rFonts w:ascii="Times New Roman" w:eastAsia="Times New Roman" w:hAnsi="Times New Roman" w:cs="Times New Roman"/>
          <w:b/>
          <w:bCs/>
          <w:sz w:val="24"/>
          <w:szCs w:val="24"/>
          <w:lang w:eastAsia="ru-RU"/>
        </w:rPr>
        <w:t xml:space="preserve"> «Банк социального развития и строительства </w:t>
      </w:r>
      <w:r w:rsidRPr="005B7AAC">
        <w:rPr>
          <w:rFonts w:ascii="Times New Roman" w:eastAsia="Times New Roman" w:hAnsi="Times New Roman" w:cs="Times New Roman"/>
          <w:sz w:val="24"/>
          <w:szCs w:val="24"/>
          <w:lang w:eastAsia="ru-RU"/>
        </w:rPr>
        <w:t xml:space="preserve"> </w:t>
      </w:r>
      <w:r w:rsidRPr="005B7AAC">
        <w:rPr>
          <w:rFonts w:ascii="Times New Roman" w:eastAsia="Times New Roman" w:hAnsi="Times New Roman" w:cs="Times New Roman"/>
          <w:b/>
          <w:bCs/>
          <w:sz w:val="24"/>
          <w:szCs w:val="24"/>
          <w:lang w:eastAsia="ru-RU"/>
        </w:rPr>
        <w:t xml:space="preserve">«Липецккомбанк» </w:t>
      </w:r>
    </w:p>
    <w:p w:rsidR="005B7AAC" w:rsidRPr="005B7AAC" w:rsidRDefault="005B7AAC" w:rsidP="005B7AAC">
      <w:pPr>
        <w:widowControl w:val="0"/>
        <w:autoSpaceDE w:val="0"/>
        <w:autoSpaceDN w:val="0"/>
        <w:adjustRightInd w:val="0"/>
        <w:spacing w:before="20" w:after="40" w:line="240" w:lineRule="auto"/>
        <w:ind w:left="400"/>
        <w:rPr>
          <w:rFonts w:ascii="Times New Roman" w:eastAsia="Times New Roman" w:hAnsi="Times New Roman" w:cs="Times New Roman"/>
          <w:sz w:val="24"/>
          <w:szCs w:val="24"/>
          <w:lang w:eastAsia="ru-RU"/>
        </w:rPr>
      </w:pPr>
      <w:r w:rsidRPr="005B7AAC">
        <w:rPr>
          <w:rFonts w:ascii="Times New Roman" w:eastAsia="Times New Roman" w:hAnsi="Times New Roman" w:cs="Times New Roman"/>
          <w:sz w:val="24"/>
          <w:szCs w:val="24"/>
          <w:lang w:eastAsia="ru-RU"/>
        </w:rPr>
        <w:t xml:space="preserve">Сокращенное наименование: </w:t>
      </w:r>
      <w:r w:rsidRPr="005B7AAC">
        <w:rPr>
          <w:rFonts w:ascii="Times New Roman" w:eastAsia="Times New Roman" w:hAnsi="Times New Roman" w:cs="Times New Roman"/>
          <w:b/>
          <w:bCs/>
          <w:sz w:val="24"/>
          <w:szCs w:val="24"/>
          <w:lang w:eastAsia="ru-RU"/>
        </w:rPr>
        <w:t xml:space="preserve">Туапсинский филиал </w:t>
      </w:r>
      <w:r w:rsidRPr="005B7AAC">
        <w:rPr>
          <w:rFonts w:ascii="Times New Roman" w:eastAsia="Times New Roman" w:hAnsi="Times New Roman" w:cs="Times New Roman"/>
          <w:sz w:val="24"/>
          <w:szCs w:val="24"/>
          <w:lang w:eastAsia="ru-RU"/>
        </w:rPr>
        <w:t xml:space="preserve"> </w:t>
      </w:r>
      <w:r w:rsidRPr="005B7AAC">
        <w:rPr>
          <w:rFonts w:ascii="Times New Roman" w:eastAsia="Times New Roman" w:hAnsi="Times New Roman" w:cs="Times New Roman"/>
          <w:b/>
          <w:bCs/>
          <w:sz w:val="24"/>
          <w:szCs w:val="24"/>
          <w:lang w:eastAsia="ru-RU"/>
        </w:rPr>
        <w:t xml:space="preserve">ОАО «Липецккомбанк» </w:t>
      </w:r>
    </w:p>
    <w:p w:rsidR="005B7AAC" w:rsidRPr="005B7AAC" w:rsidRDefault="005B7AAC" w:rsidP="005B7AAC">
      <w:pPr>
        <w:widowControl w:val="0"/>
        <w:autoSpaceDE w:val="0"/>
        <w:autoSpaceDN w:val="0"/>
        <w:adjustRightInd w:val="0"/>
        <w:spacing w:before="20" w:after="40" w:line="240" w:lineRule="auto"/>
        <w:ind w:left="400"/>
        <w:rPr>
          <w:rFonts w:ascii="Times New Roman" w:eastAsia="Times New Roman" w:hAnsi="Times New Roman" w:cs="Times New Roman"/>
          <w:b/>
          <w:bCs/>
          <w:sz w:val="24"/>
          <w:szCs w:val="24"/>
          <w:lang w:eastAsia="ru-RU"/>
        </w:rPr>
      </w:pPr>
      <w:r w:rsidRPr="005B7AAC">
        <w:rPr>
          <w:rFonts w:ascii="Times New Roman" w:eastAsia="Times New Roman" w:hAnsi="Times New Roman" w:cs="Times New Roman"/>
          <w:sz w:val="24"/>
          <w:szCs w:val="24"/>
          <w:lang w:eastAsia="ru-RU"/>
        </w:rPr>
        <w:t>Место нахождения:</w:t>
      </w:r>
      <w:r w:rsidRPr="005B7AAC">
        <w:rPr>
          <w:rFonts w:ascii="Times New Roman" w:eastAsia="Times New Roman" w:hAnsi="Times New Roman" w:cs="Times New Roman"/>
          <w:b/>
          <w:bCs/>
          <w:sz w:val="24"/>
          <w:szCs w:val="24"/>
          <w:lang w:eastAsia="ru-RU"/>
        </w:rPr>
        <w:t xml:space="preserve">Россия,352800, Краснодарский край, г.Туапсе, ул.Морской бульвар2 </w:t>
      </w:r>
    </w:p>
    <w:p w:rsidR="005B7AAC" w:rsidRPr="005B7AAC" w:rsidRDefault="005B7AAC" w:rsidP="005B7AAC">
      <w:pPr>
        <w:widowControl w:val="0"/>
        <w:autoSpaceDE w:val="0"/>
        <w:autoSpaceDN w:val="0"/>
        <w:adjustRightInd w:val="0"/>
        <w:spacing w:before="20" w:after="40" w:line="240" w:lineRule="auto"/>
        <w:ind w:left="400"/>
        <w:rPr>
          <w:rFonts w:ascii="Times New Roman" w:eastAsia="Times New Roman" w:hAnsi="Times New Roman" w:cs="Times New Roman"/>
          <w:b/>
          <w:bCs/>
          <w:sz w:val="24"/>
          <w:szCs w:val="24"/>
          <w:lang w:eastAsia="ru-RU"/>
        </w:rPr>
      </w:pPr>
      <w:r w:rsidRPr="005B7AAC">
        <w:rPr>
          <w:rFonts w:ascii="Times New Roman" w:eastAsia="Times New Roman" w:hAnsi="Times New Roman" w:cs="Times New Roman"/>
          <w:sz w:val="24"/>
          <w:szCs w:val="24"/>
          <w:lang w:eastAsia="ru-RU"/>
        </w:rPr>
        <w:t xml:space="preserve">ИНН: </w:t>
      </w:r>
      <w:r w:rsidRPr="005B7AAC">
        <w:rPr>
          <w:rFonts w:ascii="Times New Roman" w:eastAsia="Times New Roman" w:hAnsi="Times New Roman" w:cs="Times New Roman"/>
          <w:b/>
          <w:bCs/>
          <w:sz w:val="24"/>
          <w:szCs w:val="24"/>
          <w:lang w:eastAsia="ru-RU"/>
        </w:rPr>
        <w:t>4825005381</w:t>
      </w:r>
    </w:p>
    <w:p w:rsidR="005B7AAC" w:rsidRPr="005B7AAC" w:rsidRDefault="005B7AAC" w:rsidP="005B7AAC">
      <w:pPr>
        <w:widowControl w:val="0"/>
        <w:autoSpaceDE w:val="0"/>
        <w:autoSpaceDN w:val="0"/>
        <w:adjustRightInd w:val="0"/>
        <w:spacing w:before="20" w:after="40" w:line="240" w:lineRule="auto"/>
        <w:ind w:left="400"/>
        <w:rPr>
          <w:rFonts w:ascii="Times New Roman" w:eastAsia="Times New Roman" w:hAnsi="Times New Roman" w:cs="Times New Roman"/>
          <w:b/>
          <w:bCs/>
          <w:sz w:val="24"/>
          <w:szCs w:val="24"/>
          <w:lang w:eastAsia="ru-RU"/>
        </w:rPr>
      </w:pPr>
      <w:r w:rsidRPr="005B7AAC">
        <w:rPr>
          <w:rFonts w:ascii="Times New Roman" w:eastAsia="Times New Roman" w:hAnsi="Times New Roman" w:cs="Times New Roman"/>
          <w:sz w:val="24"/>
          <w:szCs w:val="24"/>
          <w:lang w:eastAsia="ru-RU"/>
        </w:rPr>
        <w:t>БИК:</w:t>
      </w:r>
      <w:r w:rsidRPr="005B7AAC">
        <w:rPr>
          <w:rFonts w:ascii="Times New Roman" w:eastAsia="Times New Roman" w:hAnsi="Times New Roman" w:cs="Times New Roman"/>
          <w:b/>
          <w:bCs/>
          <w:sz w:val="24"/>
          <w:szCs w:val="24"/>
          <w:lang w:eastAsia="ru-RU"/>
        </w:rPr>
        <w:t xml:space="preserve"> 040364518</w:t>
      </w:r>
    </w:p>
    <w:p w:rsidR="005B7AAC" w:rsidRPr="005B7AAC" w:rsidRDefault="005B7AAC" w:rsidP="005B7AAC">
      <w:pPr>
        <w:widowControl w:val="0"/>
        <w:autoSpaceDE w:val="0"/>
        <w:autoSpaceDN w:val="0"/>
        <w:adjustRightInd w:val="0"/>
        <w:spacing w:before="20" w:after="40" w:line="240" w:lineRule="auto"/>
        <w:ind w:left="400"/>
        <w:rPr>
          <w:rFonts w:ascii="Times New Roman" w:eastAsia="Times New Roman" w:hAnsi="Times New Roman" w:cs="Times New Roman"/>
          <w:b/>
          <w:bCs/>
          <w:sz w:val="24"/>
          <w:szCs w:val="24"/>
          <w:lang w:eastAsia="ru-RU"/>
        </w:rPr>
      </w:pPr>
      <w:r w:rsidRPr="005B7AAC">
        <w:rPr>
          <w:rFonts w:ascii="Times New Roman" w:eastAsia="Times New Roman" w:hAnsi="Times New Roman" w:cs="Times New Roman"/>
          <w:sz w:val="24"/>
          <w:szCs w:val="24"/>
          <w:lang w:eastAsia="ru-RU"/>
        </w:rPr>
        <w:t xml:space="preserve">КПП: </w:t>
      </w:r>
      <w:r w:rsidRPr="005B7AAC">
        <w:rPr>
          <w:rFonts w:ascii="Times New Roman" w:eastAsia="Times New Roman" w:hAnsi="Times New Roman" w:cs="Times New Roman"/>
          <w:b/>
          <w:bCs/>
          <w:sz w:val="24"/>
          <w:szCs w:val="24"/>
          <w:lang w:eastAsia="ru-RU"/>
        </w:rPr>
        <w:t>236502001</w:t>
      </w:r>
    </w:p>
    <w:p w:rsidR="005B7AAC" w:rsidRPr="005B7AAC" w:rsidRDefault="005B7AAC" w:rsidP="005B7AAC">
      <w:pPr>
        <w:widowControl w:val="0"/>
        <w:autoSpaceDE w:val="0"/>
        <w:autoSpaceDN w:val="0"/>
        <w:adjustRightInd w:val="0"/>
        <w:spacing w:before="20" w:after="40" w:line="240" w:lineRule="auto"/>
        <w:ind w:left="200"/>
        <w:rPr>
          <w:rFonts w:ascii="Times New Roman" w:eastAsia="Times New Roman" w:hAnsi="Times New Roman" w:cs="Times New Roman"/>
          <w:b/>
          <w:bCs/>
          <w:sz w:val="24"/>
          <w:szCs w:val="24"/>
          <w:lang w:eastAsia="ru-RU"/>
        </w:rPr>
      </w:pPr>
      <w:r w:rsidRPr="005B7AAC">
        <w:rPr>
          <w:rFonts w:ascii="Times New Roman" w:eastAsia="Times New Roman" w:hAnsi="Times New Roman" w:cs="Times New Roman"/>
          <w:sz w:val="24"/>
          <w:szCs w:val="24"/>
          <w:lang w:eastAsia="ru-RU"/>
        </w:rPr>
        <w:t xml:space="preserve">Номер счета: </w:t>
      </w:r>
      <w:r w:rsidRPr="005B7AAC">
        <w:rPr>
          <w:rFonts w:ascii="Times New Roman" w:eastAsia="Times New Roman" w:hAnsi="Times New Roman" w:cs="Times New Roman"/>
          <w:b/>
          <w:bCs/>
          <w:sz w:val="24"/>
          <w:szCs w:val="24"/>
          <w:lang w:eastAsia="ru-RU"/>
        </w:rPr>
        <w:t>40702810205000000010</w:t>
      </w:r>
    </w:p>
    <w:p w:rsidR="005B7AAC" w:rsidRPr="005B7AAC" w:rsidRDefault="005B7AAC" w:rsidP="005B7AAC">
      <w:pPr>
        <w:widowControl w:val="0"/>
        <w:autoSpaceDE w:val="0"/>
        <w:autoSpaceDN w:val="0"/>
        <w:adjustRightInd w:val="0"/>
        <w:spacing w:before="20" w:after="40" w:line="240" w:lineRule="auto"/>
        <w:ind w:left="200"/>
        <w:rPr>
          <w:rFonts w:ascii="Times New Roman" w:eastAsia="Times New Roman" w:hAnsi="Times New Roman" w:cs="Times New Roman"/>
          <w:b/>
          <w:bCs/>
          <w:sz w:val="24"/>
          <w:szCs w:val="24"/>
          <w:lang w:eastAsia="ru-RU"/>
        </w:rPr>
      </w:pPr>
      <w:r w:rsidRPr="005B7AAC">
        <w:rPr>
          <w:rFonts w:ascii="Times New Roman" w:eastAsia="Times New Roman" w:hAnsi="Times New Roman" w:cs="Times New Roman"/>
          <w:sz w:val="24"/>
          <w:szCs w:val="24"/>
          <w:lang w:eastAsia="ru-RU"/>
        </w:rPr>
        <w:t xml:space="preserve">Корр. счет: </w:t>
      </w:r>
      <w:r w:rsidRPr="005B7AAC">
        <w:rPr>
          <w:rFonts w:ascii="Times New Roman" w:eastAsia="Times New Roman" w:hAnsi="Times New Roman" w:cs="Times New Roman"/>
          <w:b/>
          <w:bCs/>
          <w:sz w:val="24"/>
          <w:szCs w:val="24"/>
          <w:lang w:eastAsia="ru-RU"/>
        </w:rPr>
        <w:t>30101810200000000518</w:t>
      </w:r>
    </w:p>
    <w:p w:rsidR="005B7AAC" w:rsidRPr="005B7AAC" w:rsidRDefault="005B7AAC" w:rsidP="005B7AAC">
      <w:pPr>
        <w:widowControl w:val="0"/>
        <w:autoSpaceDE w:val="0"/>
        <w:autoSpaceDN w:val="0"/>
        <w:adjustRightInd w:val="0"/>
        <w:spacing w:before="20" w:after="40" w:line="240" w:lineRule="auto"/>
        <w:ind w:left="200"/>
        <w:rPr>
          <w:rFonts w:ascii="Times New Roman" w:eastAsia="Times New Roman" w:hAnsi="Times New Roman" w:cs="Times New Roman"/>
          <w:b/>
          <w:bCs/>
          <w:sz w:val="24"/>
          <w:szCs w:val="24"/>
          <w:lang w:eastAsia="ru-RU"/>
        </w:rPr>
      </w:pPr>
      <w:r w:rsidRPr="005B7AAC">
        <w:rPr>
          <w:rFonts w:ascii="Times New Roman" w:eastAsia="Times New Roman" w:hAnsi="Times New Roman" w:cs="Times New Roman"/>
          <w:sz w:val="24"/>
          <w:szCs w:val="24"/>
          <w:lang w:eastAsia="ru-RU"/>
        </w:rPr>
        <w:t xml:space="preserve">Тип счета: </w:t>
      </w:r>
      <w:r w:rsidRPr="005B7AAC">
        <w:rPr>
          <w:rFonts w:ascii="Times New Roman" w:eastAsia="Times New Roman" w:hAnsi="Times New Roman" w:cs="Times New Roman"/>
          <w:b/>
          <w:bCs/>
          <w:sz w:val="24"/>
          <w:szCs w:val="24"/>
          <w:lang w:eastAsia="ru-RU"/>
        </w:rPr>
        <w:t>рублевый счет</w:t>
      </w:r>
    </w:p>
    <w:p w:rsidR="005B7AAC" w:rsidRPr="005B7AAC" w:rsidRDefault="005B7AAC" w:rsidP="005B7AAC">
      <w:pPr>
        <w:widowControl w:val="0"/>
        <w:autoSpaceDE w:val="0"/>
        <w:autoSpaceDN w:val="0"/>
        <w:adjustRightInd w:val="0"/>
        <w:spacing w:before="20" w:after="40" w:line="240" w:lineRule="auto"/>
        <w:ind w:left="400"/>
        <w:rPr>
          <w:rFonts w:ascii="Times New Roman" w:eastAsia="Times New Roman" w:hAnsi="Times New Roman" w:cs="Times New Roman"/>
          <w:b/>
          <w:bCs/>
          <w:sz w:val="24"/>
          <w:szCs w:val="24"/>
          <w:lang w:eastAsia="ru-RU"/>
        </w:rPr>
      </w:pPr>
    </w:p>
    <w:p w:rsidR="005B7AAC" w:rsidRPr="005B7AAC" w:rsidRDefault="005B7AAC" w:rsidP="005B7AAC">
      <w:pPr>
        <w:widowControl w:val="0"/>
        <w:autoSpaceDE w:val="0"/>
        <w:autoSpaceDN w:val="0"/>
        <w:adjustRightInd w:val="0"/>
        <w:spacing w:before="20" w:after="40" w:line="240" w:lineRule="auto"/>
        <w:ind w:left="400"/>
        <w:rPr>
          <w:rFonts w:ascii="Times New Roman" w:eastAsia="Times New Roman" w:hAnsi="Times New Roman" w:cs="Times New Roman"/>
          <w:b/>
          <w:bCs/>
          <w:sz w:val="24"/>
          <w:szCs w:val="24"/>
          <w:lang w:eastAsia="ru-RU"/>
        </w:rPr>
      </w:pPr>
      <w:r w:rsidRPr="005B7AAC">
        <w:rPr>
          <w:rFonts w:ascii="Times New Roman" w:eastAsia="Times New Roman" w:hAnsi="Times New Roman" w:cs="Times New Roman"/>
          <w:b/>
          <w:bCs/>
          <w:sz w:val="24"/>
          <w:szCs w:val="24"/>
          <w:lang w:eastAsia="ru-RU"/>
        </w:rPr>
        <w:t>∙</w:t>
      </w:r>
      <w:r w:rsidRPr="005B7AAC">
        <w:rPr>
          <w:rFonts w:ascii="Times New Roman" w:eastAsia="Times New Roman" w:hAnsi="Times New Roman" w:cs="Times New Roman"/>
          <w:sz w:val="24"/>
          <w:szCs w:val="24"/>
          <w:lang w:eastAsia="ru-RU"/>
        </w:rPr>
        <w:t xml:space="preserve">Полное наименование: </w:t>
      </w:r>
      <w:r w:rsidRPr="005B7AAC">
        <w:rPr>
          <w:rFonts w:ascii="Times New Roman" w:eastAsia="Times New Roman" w:hAnsi="Times New Roman" w:cs="Times New Roman"/>
          <w:b/>
          <w:bCs/>
          <w:sz w:val="24"/>
          <w:szCs w:val="24"/>
          <w:lang w:eastAsia="ru-RU"/>
        </w:rPr>
        <w:t>Туапсинский филиал Открытое акционерное общество</w:t>
      </w:r>
      <w:r w:rsidRPr="005B7AAC">
        <w:rPr>
          <w:rFonts w:ascii="Times New Roman" w:eastAsia="Times New Roman" w:hAnsi="Times New Roman" w:cs="Times New Roman"/>
          <w:sz w:val="24"/>
          <w:szCs w:val="24"/>
          <w:lang w:eastAsia="ru-RU"/>
        </w:rPr>
        <w:t xml:space="preserve"> «Б</w:t>
      </w:r>
      <w:r w:rsidRPr="005B7AAC">
        <w:rPr>
          <w:rFonts w:ascii="Times New Roman" w:eastAsia="Times New Roman" w:hAnsi="Times New Roman" w:cs="Times New Roman"/>
          <w:b/>
          <w:bCs/>
          <w:sz w:val="24"/>
          <w:szCs w:val="24"/>
          <w:lang w:eastAsia="ru-RU"/>
        </w:rPr>
        <w:t xml:space="preserve">анк социального развития и строительства </w:t>
      </w:r>
      <w:r w:rsidRPr="005B7AAC">
        <w:rPr>
          <w:rFonts w:ascii="Times New Roman" w:eastAsia="Times New Roman" w:hAnsi="Times New Roman" w:cs="Times New Roman"/>
          <w:sz w:val="24"/>
          <w:szCs w:val="24"/>
          <w:lang w:eastAsia="ru-RU"/>
        </w:rPr>
        <w:t xml:space="preserve"> </w:t>
      </w:r>
      <w:r w:rsidRPr="005B7AAC">
        <w:rPr>
          <w:rFonts w:ascii="Times New Roman" w:eastAsia="Times New Roman" w:hAnsi="Times New Roman" w:cs="Times New Roman"/>
          <w:b/>
          <w:bCs/>
          <w:sz w:val="24"/>
          <w:szCs w:val="24"/>
          <w:lang w:eastAsia="ru-RU"/>
        </w:rPr>
        <w:t xml:space="preserve">«Липецккомбанк» </w:t>
      </w:r>
    </w:p>
    <w:p w:rsidR="005B7AAC" w:rsidRPr="005B7AAC" w:rsidRDefault="005B7AAC" w:rsidP="005B7AAC">
      <w:pPr>
        <w:widowControl w:val="0"/>
        <w:autoSpaceDE w:val="0"/>
        <w:autoSpaceDN w:val="0"/>
        <w:adjustRightInd w:val="0"/>
        <w:spacing w:before="20" w:after="40" w:line="240" w:lineRule="auto"/>
        <w:ind w:left="400"/>
        <w:rPr>
          <w:rFonts w:ascii="Times New Roman" w:eastAsia="Times New Roman" w:hAnsi="Times New Roman" w:cs="Times New Roman"/>
          <w:sz w:val="24"/>
          <w:szCs w:val="24"/>
          <w:lang w:eastAsia="ru-RU"/>
        </w:rPr>
      </w:pPr>
      <w:r w:rsidRPr="005B7AAC">
        <w:rPr>
          <w:rFonts w:ascii="Times New Roman" w:eastAsia="Times New Roman" w:hAnsi="Times New Roman" w:cs="Times New Roman"/>
          <w:b/>
          <w:bCs/>
          <w:sz w:val="24"/>
          <w:szCs w:val="24"/>
          <w:lang w:eastAsia="ru-RU"/>
        </w:rPr>
        <w:lastRenderedPageBreak/>
        <w:t xml:space="preserve"> </w:t>
      </w:r>
      <w:r w:rsidRPr="005B7AAC">
        <w:rPr>
          <w:rFonts w:ascii="Times New Roman" w:eastAsia="Times New Roman" w:hAnsi="Times New Roman" w:cs="Times New Roman"/>
          <w:sz w:val="24"/>
          <w:szCs w:val="24"/>
          <w:lang w:eastAsia="ru-RU"/>
        </w:rPr>
        <w:t>Сокращенное наименование:</w:t>
      </w:r>
      <w:r w:rsidRPr="005B7AAC">
        <w:rPr>
          <w:rFonts w:ascii="Times New Roman" w:eastAsia="Times New Roman" w:hAnsi="Times New Roman" w:cs="Times New Roman"/>
          <w:b/>
          <w:bCs/>
          <w:sz w:val="24"/>
          <w:szCs w:val="24"/>
          <w:lang w:eastAsia="ru-RU"/>
        </w:rPr>
        <w:t xml:space="preserve"> Туапсинский филиал </w:t>
      </w:r>
      <w:r w:rsidRPr="005B7AAC">
        <w:rPr>
          <w:rFonts w:ascii="Times New Roman" w:eastAsia="Times New Roman" w:hAnsi="Times New Roman" w:cs="Times New Roman"/>
          <w:sz w:val="24"/>
          <w:szCs w:val="24"/>
          <w:lang w:eastAsia="ru-RU"/>
        </w:rPr>
        <w:t xml:space="preserve"> </w:t>
      </w:r>
      <w:r w:rsidRPr="005B7AAC">
        <w:rPr>
          <w:rFonts w:ascii="Times New Roman" w:eastAsia="Times New Roman" w:hAnsi="Times New Roman" w:cs="Times New Roman"/>
          <w:b/>
          <w:bCs/>
          <w:sz w:val="24"/>
          <w:szCs w:val="24"/>
          <w:lang w:eastAsia="ru-RU"/>
        </w:rPr>
        <w:t xml:space="preserve">ОАО «Липецккомбанк» </w:t>
      </w:r>
    </w:p>
    <w:p w:rsidR="005B7AAC" w:rsidRPr="005B7AAC" w:rsidRDefault="005B7AAC" w:rsidP="005B7AAC">
      <w:pPr>
        <w:widowControl w:val="0"/>
        <w:autoSpaceDE w:val="0"/>
        <w:autoSpaceDN w:val="0"/>
        <w:adjustRightInd w:val="0"/>
        <w:spacing w:before="20" w:after="40" w:line="240" w:lineRule="auto"/>
        <w:ind w:left="400"/>
        <w:rPr>
          <w:rFonts w:ascii="Times New Roman" w:eastAsia="Times New Roman" w:hAnsi="Times New Roman" w:cs="Times New Roman"/>
          <w:b/>
          <w:bCs/>
          <w:sz w:val="24"/>
          <w:szCs w:val="24"/>
          <w:lang w:eastAsia="ru-RU"/>
        </w:rPr>
      </w:pPr>
      <w:r w:rsidRPr="005B7AAC">
        <w:rPr>
          <w:rFonts w:ascii="Times New Roman" w:eastAsia="Times New Roman" w:hAnsi="Times New Roman" w:cs="Times New Roman"/>
          <w:sz w:val="24"/>
          <w:szCs w:val="24"/>
          <w:lang w:eastAsia="ru-RU"/>
        </w:rPr>
        <w:t>Место нахождения:</w:t>
      </w:r>
      <w:r w:rsidRPr="005B7AAC">
        <w:rPr>
          <w:rFonts w:ascii="Times New Roman" w:eastAsia="Times New Roman" w:hAnsi="Times New Roman" w:cs="Times New Roman"/>
          <w:b/>
          <w:bCs/>
          <w:sz w:val="24"/>
          <w:szCs w:val="24"/>
          <w:lang w:eastAsia="ru-RU"/>
        </w:rPr>
        <w:t xml:space="preserve">Россия,352800, Краснодарский край, г.Туапсе, ул.Морской бульвар2 </w:t>
      </w:r>
    </w:p>
    <w:p w:rsidR="005B7AAC" w:rsidRPr="005B7AAC" w:rsidRDefault="005B7AAC" w:rsidP="005B7AAC">
      <w:pPr>
        <w:widowControl w:val="0"/>
        <w:autoSpaceDE w:val="0"/>
        <w:autoSpaceDN w:val="0"/>
        <w:adjustRightInd w:val="0"/>
        <w:spacing w:before="20" w:after="40" w:line="240" w:lineRule="auto"/>
        <w:ind w:left="400"/>
        <w:rPr>
          <w:rFonts w:ascii="Times New Roman" w:eastAsia="Times New Roman" w:hAnsi="Times New Roman" w:cs="Times New Roman"/>
          <w:b/>
          <w:bCs/>
          <w:sz w:val="24"/>
          <w:szCs w:val="24"/>
          <w:lang w:eastAsia="ru-RU"/>
        </w:rPr>
      </w:pPr>
      <w:r w:rsidRPr="005B7AAC">
        <w:rPr>
          <w:rFonts w:ascii="Times New Roman" w:eastAsia="Times New Roman" w:hAnsi="Times New Roman" w:cs="Times New Roman"/>
          <w:sz w:val="24"/>
          <w:szCs w:val="24"/>
          <w:lang w:eastAsia="ru-RU"/>
        </w:rPr>
        <w:t xml:space="preserve">ИНН: </w:t>
      </w:r>
      <w:r w:rsidRPr="005B7AAC">
        <w:rPr>
          <w:rFonts w:ascii="Times New Roman" w:eastAsia="Times New Roman" w:hAnsi="Times New Roman" w:cs="Times New Roman"/>
          <w:b/>
          <w:bCs/>
          <w:sz w:val="24"/>
          <w:szCs w:val="24"/>
          <w:lang w:eastAsia="ru-RU"/>
        </w:rPr>
        <w:t>4825005381</w:t>
      </w:r>
    </w:p>
    <w:p w:rsidR="005B7AAC" w:rsidRPr="005B7AAC" w:rsidRDefault="005B7AAC" w:rsidP="005B7AAC">
      <w:pPr>
        <w:widowControl w:val="0"/>
        <w:autoSpaceDE w:val="0"/>
        <w:autoSpaceDN w:val="0"/>
        <w:adjustRightInd w:val="0"/>
        <w:spacing w:before="20" w:after="40" w:line="240" w:lineRule="auto"/>
        <w:ind w:left="400"/>
        <w:rPr>
          <w:rFonts w:ascii="Times New Roman" w:eastAsia="Times New Roman" w:hAnsi="Times New Roman" w:cs="Times New Roman"/>
          <w:b/>
          <w:bCs/>
          <w:sz w:val="24"/>
          <w:szCs w:val="24"/>
          <w:lang w:eastAsia="ru-RU"/>
        </w:rPr>
      </w:pPr>
      <w:r w:rsidRPr="005B7AAC">
        <w:rPr>
          <w:rFonts w:ascii="Times New Roman" w:eastAsia="Times New Roman" w:hAnsi="Times New Roman" w:cs="Times New Roman"/>
          <w:sz w:val="24"/>
          <w:szCs w:val="24"/>
          <w:lang w:eastAsia="ru-RU"/>
        </w:rPr>
        <w:t>БИК:</w:t>
      </w:r>
      <w:r w:rsidRPr="005B7AAC">
        <w:rPr>
          <w:rFonts w:ascii="Times New Roman" w:eastAsia="Times New Roman" w:hAnsi="Times New Roman" w:cs="Times New Roman"/>
          <w:b/>
          <w:bCs/>
          <w:sz w:val="24"/>
          <w:szCs w:val="24"/>
          <w:lang w:eastAsia="ru-RU"/>
        </w:rPr>
        <w:t xml:space="preserve"> 040364518</w:t>
      </w:r>
    </w:p>
    <w:p w:rsidR="005B7AAC" w:rsidRPr="005B7AAC" w:rsidRDefault="005B7AAC" w:rsidP="005B7AAC">
      <w:pPr>
        <w:widowControl w:val="0"/>
        <w:autoSpaceDE w:val="0"/>
        <w:autoSpaceDN w:val="0"/>
        <w:adjustRightInd w:val="0"/>
        <w:spacing w:before="20" w:after="40" w:line="240" w:lineRule="auto"/>
        <w:ind w:left="200"/>
        <w:rPr>
          <w:rFonts w:ascii="Times New Roman" w:eastAsia="Times New Roman" w:hAnsi="Times New Roman" w:cs="Times New Roman"/>
          <w:sz w:val="24"/>
          <w:szCs w:val="24"/>
          <w:lang w:eastAsia="ru-RU"/>
        </w:rPr>
      </w:pPr>
      <w:r w:rsidRPr="005B7AAC">
        <w:rPr>
          <w:rFonts w:ascii="Times New Roman" w:eastAsia="Times New Roman" w:hAnsi="Times New Roman" w:cs="Times New Roman"/>
          <w:sz w:val="24"/>
          <w:szCs w:val="24"/>
          <w:lang w:eastAsia="ru-RU"/>
        </w:rPr>
        <w:t xml:space="preserve">Номер счета: </w:t>
      </w:r>
      <w:r w:rsidRPr="005B7AAC">
        <w:rPr>
          <w:rFonts w:ascii="Times New Roman" w:eastAsia="Times New Roman" w:hAnsi="Times New Roman" w:cs="Times New Roman"/>
          <w:b/>
          <w:bCs/>
          <w:sz w:val="24"/>
          <w:szCs w:val="24"/>
          <w:lang w:eastAsia="ru-RU"/>
        </w:rPr>
        <w:t>40702840805000000011 $ US</w:t>
      </w:r>
      <w:r w:rsidRPr="005B7AAC">
        <w:rPr>
          <w:rFonts w:ascii="Times New Roman" w:eastAsia="Times New Roman" w:hAnsi="Times New Roman" w:cs="Times New Roman"/>
          <w:b/>
          <w:bCs/>
          <w:sz w:val="24"/>
          <w:szCs w:val="24"/>
          <w:lang w:val="en-US" w:eastAsia="ru-RU"/>
        </w:rPr>
        <w:t>D</w:t>
      </w:r>
    </w:p>
    <w:p w:rsidR="005B7AAC" w:rsidRPr="005B7AAC" w:rsidRDefault="005B7AAC" w:rsidP="005B7AAC">
      <w:pPr>
        <w:widowControl w:val="0"/>
        <w:autoSpaceDE w:val="0"/>
        <w:autoSpaceDN w:val="0"/>
        <w:adjustRightInd w:val="0"/>
        <w:spacing w:before="20" w:after="40" w:line="240" w:lineRule="auto"/>
        <w:ind w:left="200"/>
        <w:rPr>
          <w:rFonts w:ascii="Times New Roman" w:eastAsia="Times New Roman" w:hAnsi="Times New Roman" w:cs="Times New Roman"/>
          <w:b/>
          <w:bCs/>
          <w:sz w:val="24"/>
          <w:szCs w:val="24"/>
          <w:lang w:eastAsia="ru-RU"/>
        </w:rPr>
      </w:pPr>
      <w:r w:rsidRPr="005B7AAC">
        <w:rPr>
          <w:rFonts w:ascii="Times New Roman" w:eastAsia="Times New Roman" w:hAnsi="Times New Roman" w:cs="Times New Roman"/>
          <w:sz w:val="24"/>
          <w:szCs w:val="24"/>
          <w:lang w:eastAsia="ru-RU"/>
        </w:rPr>
        <w:t xml:space="preserve">Корр. счет: </w:t>
      </w:r>
      <w:r w:rsidRPr="005B7AAC">
        <w:rPr>
          <w:rFonts w:ascii="Times New Roman" w:eastAsia="Times New Roman" w:hAnsi="Times New Roman" w:cs="Times New Roman"/>
          <w:b/>
          <w:bCs/>
          <w:sz w:val="24"/>
          <w:szCs w:val="24"/>
          <w:lang w:eastAsia="ru-RU"/>
        </w:rPr>
        <w:t>30101810200000000518</w:t>
      </w:r>
    </w:p>
    <w:p w:rsidR="005B7AAC" w:rsidRPr="005B7AAC" w:rsidRDefault="005B7AAC" w:rsidP="005B7AAC">
      <w:pPr>
        <w:widowControl w:val="0"/>
        <w:autoSpaceDE w:val="0"/>
        <w:autoSpaceDN w:val="0"/>
        <w:adjustRightInd w:val="0"/>
        <w:spacing w:before="20" w:after="40" w:line="240" w:lineRule="auto"/>
        <w:ind w:left="200"/>
        <w:rPr>
          <w:rFonts w:ascii="Times New Roman" w:eastAsia="Times New Roman" w:hAnsi="Times New Roman" w:cs="Times New Roman"/>
          <w:b/>
          <w:bCs/>
          <w:sz w:val="24"/>
          <w:szCs w:val="24"/>
          <w:lang w:eastAsia="ru-RU"/>
        </w:rPr>
      </w:pPr>
      <w:r w:rsidRPr="005B7AAC">
        <w:rPr>
          <w:rFonts w:ascii="Times New Roman" w:eastAsia="Times New Roman" w:hAnsi="Times New Roman" w:cs="Times New Roman"/>
          <w:sz w:val="24"/>
          <w:szCs w:val="24"/>
          <w:lang w:eastAsia="ru-RU"/>
        </w:rPr>
        <w:t xml:space="preserve">Тип счета: </w:t>
      </w:r>
      <w:r w:rsidRPr="005B7AAC">
        <w:rPr>
          <w:rFonts w:ascii="Times New Roman" w:eastAsia="Times New Roman" w:hAnsi="Times New Roman" w:cs="Times New Roman"/>
          <w:b/>
          <w:bCs/>
          <w:sz w:val="24"/>
          <w:szCs w:val="24"/>
          <w:lang w:eastAsia="ru-RU"/>
        </w:rPr>
        <w:t>текущий валютный</w:t>
      </w:r>
      <w:r w:rsidRPr="005B7AAC">
        <w:rPr>
          <w:rFonts w:ascii="Times New Roman" w:eastAsia="Times New Roman" w:hAnsi="Times New Roman" w:cs="Times New Roman"/>
          <w:sz w:val="24"/>
          <w:szCs w:val="24"/>
          <w:lang w:eastAsia="ru-RU"/>
        </w:rPr>
        <w:t xml:space="preserve"> </w:t>
      </w:r>
      <w:r w:rsidRPr="005B7AAC">
        <w:rPr>
          <w:rFonts w:ascii="Times New Roman" w:eastAsia="Times New Roman" w:hAnsi="Times New Roman" w:cs="Times New Roman"/>
          <w:b/>
          <w:bCs/>
          <w:sz w:val="24"/>
          <w:szCs w:val="24"/>
          <w:lang w:eastAsia="ru-RU"/>
        </w:rPr>
        <w:t>счет</w:t>
      </w:r>
    </w:p>
    <w:p w:rsidR="005B7AAC" w:rsidRPr="005B7AAC" w:rsidRDefault="005B7AAC" w:rsidP="005B7AAC">
      <w:pPr>
        <w:widowControl w:val="0"/>
        <w:autoSpaceDE w:val="0"/>
        <w:autoSpaceDN w:val="0"/>
        <w:adjustRightInd w:val="0"/>
        <w:spacing w:before="20" w:after="40" w:line="240" w:lineRule="auto"/>
        <w:ind w:left="400"/>
        <w:rPr>
          <w:rFonts w:ascii="Times New Roman" w:eastAsia="Times New Roman" w:hAnsi="Times New Roman" w:cs="Times New Roman"/>
          <w:b/>
          <w:bCs/>
          <w:sz w:val="24"/>
          <w:szCs w:val="24"/>
          <w:lang w:eastAsia="ru-RU"/>
        </w:rPr>
      </w:pPr>
    </w:p>
    <w:p w:rsidR="005B7AAC" w:rsidRPr="005B7AAC" w:rsidRDefault="005B7AAC" w:rsidP="005B7AAC">
      <w:pPr>
        <w:widowControl w:val="0"/>
        <w:autoSpaceDE w:val="0"/>
        <w:autoSpaceDN w:val="0"/>
        <w:adjustRightInd w:val="0"/>
        <w:spacing w:before="20" w:after="40" w:line="240" w:lineRule="auto"/>
        <w:ind w:left="400"/>
        <w:rPr>
          <w:rFonts w:ascii="Times New Roman" w:eastAsia="Times New Roman" w:hAnsi="Times New Roman" w:cs="Times New Roman"/>
          <w:b/>
          <w:bCs/>
          <w:sz w:val="24"/>
          <w:szCs w:val="24"/>
          <w:lang w:eastAsia="ru-RU"/>
        </w:rPr>
      </w:pPr>
      <w:r w:rsidRPr="005B7AAC">
        <w:rPr>
          <w:rFonts w:ascii="Times New Roman" w:eastAsia="Times New Roman" w:hAnsi="Times New Roman" w:cs="Times New Roman"/>
          <w:b/>
          <w:bCs/>
          <w:sz w:val="24"/>
          <w:szCs w:val="24"/>
          <w:lang w:eastAsia="ru-RU"/>
        </w:rPr>
        <w:t>∙</w:t>
      </w:r>
      <w:r w:rsidRPr="005B7AAC">
        <w:rPr>
          <w:rFonts w:ascii="Times New Roman" w:eastAsia="Times New Roman" w:hAnsi="Times New Roman" w:cs="Times New Roman"/>
          <w:sz w:val="24"/>
          <w:szCs w:val="24"/>
          <w:lang w:eastAsia="ru-RU"/>
        </w:rPr>
        <w:t>Полное наименование:</w:t>
      </w:r>
      <w:r w:rsidRPr="005B7AAC">
        <w:rPr>
          <w:rFonts w:ascii="Times New Roman" w:eastAsia="Times New Roman" w:hAnsi="Times New Roman" w:cs="Times New Roman"/>
          <w:b/>
          <w:bCs/>
          <w:sz w:val="24"/>
          <w:szCs w:val="24"/>
          <w:lang w:eastAsia="ru-RU"/>
        </w:rPr>
        <w:t xml:space="preserve"> Туапсинский филиал</w:t>
      </w:r>
      <w:r w:rsidRPr="005B7AAC">
        <w:rPr>
          <w:rFonts w:ascii="Times New Roman" w:eastAsia="Times New Roman" w:hAnsi="Times New Roman" w:cs="Times New Roman"/>
          <w:sz w:val="24"/>
          <w:szCs w:val="24"/>
          <w:lang w:eastAsia="ru-RU"/>
        </w:rPr>
        <w:t xml:space="preserve"> </w:t>
      </w:r>
      <w:r w:rsidRPr="005B7AAC">
        <w:rPr>
          <w:rFonts w:ascii="Times New Roman" w:eastAsia="Times New Roman" w:hAnsi="Times New Roman" w:cs="Times New Roman"/>
          <w:b/>
          <w:bCs/>
          <w:sz w:val="24"/>
          <w:szCs w:val="24"/>
          <w:lang w:eastAsia="ru-RU"/>
        </w:rPr>
        <w:t>Открытое акционерное общество</w:t>
      </w:r>
      <w:r w:rsidRPr="005B7AAC">
        <w:rPr>
          <w:rFonts w:ascii="Times New Roman" w:eastAsia="Times New Roman" w:hAnsi="Times New Roman" w:cs="Times New Roman"/>
          <w:sz w:val="24"/>
          <w:szCs w:val="24"/>
          <w:lang w:eastAsia="ru-RU"/>
        </w:rPr>
        <w:t xml:space="preserve"> </w:t>
      </w:r>
      <w:r w:rsidRPr="005B7AAC">
        <w:rPr>
          <w:rFonts w:ascii="Times New Roman" w:eastAsia="Times New Roman" w:hAnsi="Times New Roman" w:cs="Times New Roman"/>
          <w:b/>
          <w:bCs/>
          <w:sz w:val="24"/>
          <w:szCs w:val="24"/>
          <w:lang w:eastAsia="ru-RU"/>
        </w:rPr>
        <w:t xml:space="preserve">«Банк социального развития и строительства </w:t>
      </w:r>
      <w:r w:rsidRPr="005B7AAC">
        <w:rPr>
          <w:rFonts w:ascii="Times New Roman" w:eastAsia="Times New Roman" w:hAnsi="Times New Roman" w:cs="Times New Roman"/>
          <w:sz w:val="24"/>
          <w:szCs w:val="24"/>
          <w:lang w:eastAsia="ru-RU"/>
        </w:rPr>
        <w:t xml:space="preserve"> </w:t>
      </w:r>
      <w:r w:rsidRPr="005B7AAC">
        <w:rPr>
          <w:rFonts w:ascii="Times New Roman" w:eastAsia="Times New Roman" w:hAnsi="Times New Roman" w:cs="Times New Roman"/>
          <w:b/>
          <w:bCs/>
          <w:sz w:val="24"/>
          <w:szCs w:val="24"/>
          <w:lang w:eastAsia="ru-RU"/>
        </w:rPr>
        <w:t xml:space="preserve">«Липецккомбанк» </w:t>
      </w:r>
    </w:p>
    <w:p w:rsidR="005B7AAC" w:rsidRPr="005B7AAC" w:rsidRDefault="005B7AAC" w:rsidP="005B7AAC">
      <w:pPr>
        <w:widowControl w:val="0"/>
        <w:autoSpaceDE w:val="0"/>
        <w:autoSpaceDN w:val="0"/>
        <w:adjustRightInd w:val="0"/>
        <w:spacing w:before="20" w:after="40" w:line="240" w:lineRule="auto"/>
        <w:ind w:left="400"/>
        <w:rPr>
          <w:rFonts w:ascii="Times New Roman" w:eastAsia="Times New Roman" w:hAnsi="Times New Roman" w:cs="Times New Roman"/>
          <w:sz w:val="24"/>
          <w:szCs w:val="24"/>
          <w:lang w:eastAsia="ru-RU"/>
        </w:rPr>
      </w:pPr>
      <w:r w:rsidRPr="005B7AAC">
        <w:rPr>
          <w:rFonts w:ascii="Times New Roman" w:eastAsia="Times New Roman" w:hAnsi="Times New Roman" w:cs="Times New Roman"/>
          <w:sz w:val="24"/>
          <w:szCs w:val="24"/>
          <w:lang w:eastAsia="ru-RU"/>
        </w:rPr>
        <w:t xml:space="preserve">Сокращенное наименование: </w:t>
      </w:r>
      <w:r w:rsidRPr="005B7AAC">
        <w:rPr>
          <w:rFonts w:ascii="Times New Roman" w:eastAsia="Times New Roman" w:hAnsi="Times New Roman" w:cs="Times New Roman"/>
          <w:b/>
          <w:bCs/>
          <w:sz w:val="24"/>
          <w:szCs w:val="24"/>
          <w:lang w:eastAsia="ru-RU"/>
        </w:rPr>
        <w:t>Туапсинский филиал ОАО «Липецккомбанк»</w:t>
      </w:r>
    </w:p>
    <w:p w:rsidR="005B7AAC" w:rsidRPr="005B7AAC" w:rsidRDefault="005B7AAC" w:rsidP="005B7AAC">
      <w:pPr>
        <w:widowControl w:val="0"/>
        <w:autoSpaceDE w:val="0"/>
        <w:autoSpaceDN w:val="0"/>
        <w:adjustRightInd w:val="0"/>
        <w:spacing w:before="20" w:after="40" w:line="240" w:lineRule="auto"/>
        <w:ind w:left="400"/>
        <w:rPr>
          <w:rFonts w:ascii="Times New Roman" w:eastAsia="Times New Roman" w:hAnsi="Times New Roman" w:cs="Times New Roman"/>
          <w:b/>
          <w:bCs/>
          <w:sz w:val="24"/>
          <w:szCs w:val="24"/>
          <w:lang w:eastAsia="ru-RU"/>
        </w:rPr>
      </w:pPr>
      <w:r w:rsidRPr="005B7AAC">
        <w:rPr>
          <w:rFonts w:ascii="Times New Roman" w:eastAsia="Times New Roman" w:hAnsi="Times New Roman" w:cs="Times New Roman"/>
          <w:sz w:val="24"/>
          <w:szCs w:val="24"/>
          <w:lang w:eastAsia="ru-RU"/>
        </w:rPr>
        <w:t>Место нахождения:</w:t>
      </w:r>
      <w:r w:rsidRPr="005B7AAC">
        <w:rPr>
          <w:rFonts w:ascii="Times New Roman" w:eastAsia="Times New Roman" w:hAnsi="Times New Roman" w:cs="Times New Roman"/>
          <w:b/>
          <w:bCs/>
          <w:sz w:val="24"/>
          <w:szCs w:val="24"/>
          <w:lang w:eastAsia="ru-RU"/>
        </w:rPr>
        <w:t xml:space="preserve">Россия,352800, Краснодарский край, г.Туапсе, ул.Морской бульвар2 </w:t>
      </w:r>
    </w:p>
    <w:p w:rsidR="005B7AAC" w:rsidRPr="005B7AAC" w:rsidRDefault="005B7AAC" w:rsidP="005B7AAC">
      <w:pPr>
        <w:widowControl w:val="0"/>
        <w:autoSpaceDE w:val="0"/>
        <w:autoSpaceDN w:val="0"/>
        <w:adjustRightInd w:val="0"/>
        <w:spacing w:before="20" w:after="40" w:line="240" w:lineRule="auto"/>
        <w:ind w:left="400"/>
        <w:rPr>
          <w:rFonts w:ascii="Times New Roman" w:eastAsia="Times New Roman" w:hAnsi="Times New Roman" w:cs="Times New Roman"/>
          <w:b/>
          <w:bCs/>
          <w:sz w:val="24"/>
          <w:szCs w:val="24"/>
          <w:lang w:eastAsia="ru-RU"/>
        </w:rPr>
      </w:pPr>
      <w:r w:rsidRPr="005B7AAC">
        <w:rPr>
          <w:rFonts w:ascii="Times New Roman" w:eastAsia="Times New Roman" w:hAnsi="Times New Roman" w:cs="Times New Roman"/>
          <w:sz w:val="24"/>
          <w:szCs w:val="24"/>
          <w:lang w:eastAsia="ru-RU"/>
        </w:rPr>
        <w:t xml:space="preserve">ИНН: </w:t>
      </w:r>
      <w:r w:rsidRPr="005B7AAC">
        <w:rPr>
          <w:rFonts w:ascii="Times New Roman" w:eastAsia="Times New Roman" w:hAnsi="Times New Roman" w:cs="Times New Roman"/>
          <w:b/>
          <w:bCs/>
          <w:sz w:val="24"/>
          <w:szCs w:val="24"/>
          <w:lang w:eastAsia="ru-RU"/>
        </w:rPr>
        <w:t>4825005381</w:t>
      </w:r>
    </w:p>
    <w:p w:rsidR="005B7AAC" w:rsidRPr="005B7AAC" w:rsidRDefault="005B7AAC" w:rsidP="005B7AAC">
      <w:pPr>
        <w:widowControl w:val="0"/>
        <w:autoSpaceDE w:val="0"/>
        <w:autoSpaceDN w:val="0"/>
        <w:adjustRightInd w:val="0"/>
        <w:spacing w:before="20" w:after="40" w:line="240" w:lineRule="auto"/>
        <w:ind w:left="400"/>
        <w:rPr>
          <w:rFonts w:ascii="Times New Roman" w:eastAsia="Times New Roman" w:hAnsi="Times New Roman" w:cs="Times New Roman"/>
          <w:b/>
          <w:bCs/>
          <w:sz w:val="24"/>
          <w:szCs w:val="24"/>
          <w:lang w:eastAsia="ru-RU"/>
        </w:rPr>
      </w:pPr>
      <w:r w:rsidRPr="005B7AAC">
        <w:rPr>
          <w:rFonts w:ascii="Times New Roman" w:eastAsia="Times New Roman" w:hAnsi="Times New Roman" w:cs="Times New Roman"/>
          <w:sz w:val="24"/>
          <w:szCs w:val="24"/>
          <w:lang w:eastAsia="ru-RU"/>
        </w:rPr>
        <w:t>БИК:</w:t>
      </w:r>
      <w:r w:rsidRPr="005B7AAC">
        <w:rPr>
          <w:rFonts w:ascii="Times New Roman" w:eastAsia="Times New Roman" w:hAnsi="Times New Roman" w:cs="Times New Roman"/>
          <w:b/>
          <w:bCs/>
          <w:sz w:val="24"/>
          <w:szCs w:val="24"/>
          <w:lang w:eastAsia="ru-RU"/>
        </w:rPr>
        <w:t xml:space="preserve"> 040364518</w:t>
      </w:r>
    </w:p>
    <w:p w:rsidR="005B7AAC" w:rsidRPr="005B7AAC" w:rsidRDefault="005B7AAC" w:rsidP="005B7AAC">
      <w:pPr>
        <w:widowControl w:val="0"/>
        <w:autoSpaceDE w:val="0"/>
        <w:autoSpaceDN w:val="0"/>
        <w:adjustRightInd w:val="0"/>
        <w:spacing w:before="20" w:after="40" w:line="240" w:lineRule="auto"/>
        <w:ind w:left="200"/>
        <w:rPr>
          <w:rFonts w:ascii="Times New Roman" w:eastAsia="Times New Roman" w:hAnsi="Times New Roman" w:cs="Times New Roman"/>
          <w:sz w:val="24"/>
          <w:szCs w:val="24"/>
          <w:lang w:eastAsia="ru-RU"/>
        </w:rPr>
      </w:pPr>
      <w:r w:rsidRPr="005B7AAC">
        <w:rPr>
          <w:rFonts w:ascii="Times New Roman" w:eastAsia="Times New Roman" w:hAnsi="Times New Roman" w:cs="Times New Roman"/>
          <w:sz w:val="24"/>
          <w:szCs w:val="24"/>
          <w:lang w:eastAsia="ru-RU"/>
        </w:rPr>
        <w:t xml:space="preserve">Номер счета: </w:t>
      </w:r>
      <w:r w:rsidRPr="005B7AAC">
        <w:rPr>
          <w:rFonts w:ascii="Times New Roman" w:eastAsia="Times New Roman" w:hAnsi="Times New Roman" w:cs="Times New Roman"/>
          <w:b/>
          <w:bCs/>
          <w:sz w:val="24"/>
          <w:szCs w:val="24"/>
          <w:lang w:eastAsia="ru-RU"/>
        </w:rPr>
        <w:t>40702840105001000011 $ US</w:t>
      </w:r>
      <w:r w:rsidRPr="005B7AAC">
        <w:rPr>
          <w:rFonts w:ascii="Times New Roman" w:eastAsia="Times New Roman" w:hAnsi="Times New Roman" w:cs="Times New Roman"/>
          <w:b/>
          <w:bCs/>
          <w:sz w:val="24"/>
          <w:szCs w:val="24"/>
          <w:lang w:val="en-US" w:eastAsia="ru-RU"/>
        </w:rPr>
        <w:t>D</w:t>
      </w:r>
    </w:p>
    <w:p w:rsidR="005B7AAC" w:rsidRPr="005B7AAC" w:rsidRDefault="005B7AAC" w:rsidP="005B7AAC">
      <w:pPr>
        <w:widowControl w:val="0"/>
        <w:autoSpaceDE w:val="0"/>
        <w:autoSpaceDN w:val="0"/>
        <w:adjustRightInd w:val="0"/>
        <w:spacing w:before="20" w:after="40" w:line="240" w:lineRule="auto"/>
        <w:ind w:left="200"/>
        <w:rPr>
          <w:rFonts w:ascii="Times New Roman" w:eastAsia="Times New Roman" w:hAnsi="Times New Roman" w:cs="Times New Roman"/>
          <w:b/>
          <w:bCs/>
          <w:sz w:val="24"/>
          <w:szCs w:val="24"/>
          <w:lang w:eastAsia="ru-RU"/>
        </w:rPr>
      </w:pPr>
      <w:r w:rsidRPr="005B7AAC">
        <w:rPr>
          <w:rFonts w:ascii="Times New Roman" w:eastAsia="Times New Roman" w:hAnsi="Times New Roman" w:cs="Times New Roman"/>
          <w:sz w:val="24"/>
          <w:szCs w:val="24"/>
          <w:lang w:eastAsia="ru-RU"/>
        </w:rPr>
        <w:t xml:space="preserve">Корр. счет: </w:t>
      </w:r>
      <w:r w:rsidRPr="005B7AAC">
        <w:rPr>
          <w:rFonts w:ascii="Times New Roman" w:eastAsia="Times New Roman" w:hAnsi="Times New Roman" w:cs="Times New Roman"/>
          <w:b/>
          <w:bCs/>
          <w:sz w:val="24"/>
          <w:szCs w:val="24"/>
          <w:lang w:eastAsia="ru-RU"/>
        </w:rPr>
        <w:t>30101810200000000518</w:t>
      </w:r>
    </w:p>
    <w:p w:rsidR="005B7AAC" w:rsidRPr="005B7AAC" w:rsidRDefault="005B7AAC" w:rsidP="005B7AAC">
      <w:pPr>
        <w:widowControl w:val="0"/>
        <w:autoSpaceDE w:val="0"/>
        <w:autoSpaceDN w:val="0"/>
        <w:adjustRightInd w:val="0"/>
        <w:spacing w:before="20" w:after="40" w:line="240" w:lineRule="auto"/>
        <w:ind w:left="200"/>
        <w:rPr>
          <w:rFonts w:ascii="Times New Roman" w:eastAsia="Times New Roman" w:hAnsi="Times New Roman" w:cs="Times New Roman"/>
          <w:b/>
          <w:bCs/>
          <w:sz w:val="24"/>
          <w:szCs w:val="24"/>
          <w:lang w:eastAsia="ru-RU"/>
        </w:rPr>
      </w:pPr>
      <w:r w:rsidRPr="005B7AAC">
        <w:rPr>
          <w:rFonts w:ascii="Times New Roman" w:eastAsia="Times New Roman" w:hAnsi="Times New Roman" w:cs="Times New Roman"/>
          <w:sz w:val="24"/>
          <w:szCs w:val="24"/>
          <w:lang w:eastAsia="ru-RU"/>
        </w:rPr>
        <w:t xml:space="preserve">Тип счета: </w:t>
      </w:r>
      <w:r w:rsidRPr="005B7AAC">
        <w:rPr>
          <w:rFonts w:ascii="Times New Roman" w:eastAsia="Times New Roman" w:hAnsi="Times New Roman" w:cs="Times New Roman"/>
          <w:b/>
          <w:bCs/>
          <w:sz w:val="24"/>
          <w:szCs w:val="24"/>
          <w:lang w:eastAsia="ru-RU"/>
        </w:rPr>
        <w:t>транзитный валютный</w:t>
      </w:r>
      <w:r w:rsidRPr="005B7AAC">
        <w:rPr>
          <w:rFonts w:ascii="Times New Roman" w:eastAsia="Times New Roman" w:hAnsi="Times New Roman" w:cs="Times New Roman"/>
          <w:sz w:val="24"/>
          <w:szCs w:val="24"/>
          <w:lang w:eastAsia="ru-RU"/>
        </w:rPr>
        <w:t xml:space="preserve"> </w:t>
      </w:r>
      <w:r w:rsidRPr="005B7AAC">
        <w:rPr>
          <w:rFonts w:ascii="Times New Roman" w:eastAsia="Times New Roman" w:hAnsi="Times New Roman" w:cs="Times New Roman"/>
          <w:b/>
          <w:bCs/>
          <w:sz w:val="24"/>
          <w:szCs w:val="24"/>
          <w:lang w:eastAsia="ru-RU"/>
        </w:rPr>
        <w:t>счет</w:t>
      </w:r>
    </w:p>
    <w:p w:rsidR="005B7AAC" w:rsidRPr="005B7AAC" w:rsidRDefault="005B7AAC" w:rsidP="005B7AAC">
      <w:pPr>
        <w:widowControl w:val="0"/>
        <w:autoSpaceDE w:val="0"/>
        <w:autoSpaceDN w:val="0"/>
        <w:adjustRightInd w:val="0"/>
        <w:spacing w:before="20" w:after="40" w:line="240" w:lineRule="auto"/>
        <w:ind w:left="400"/>
        <w:rPr>
          <w:rFonts w:ascii="Times New Roman" w:eastAsia="Times New Roman" w:hAnsi="Times New Roman" w:cs="Times New Roman"/>
          <w:b/>
          <w:bCs/>
          <w:sz w:val="24"/>
          <w:szCs w:val="24"/>
          <w:lang w:eastAsia="ru-RU"/>
        </w:rPr>
      </w:pPr>
    </w:p>
    <w:p w:rsidR="005B7AAC" w:rsidRPr="005B7AAC" w:rsidRDefault="005B7AAC" w:rsidP="005B7AAC">
      <w:pPr>
        <w:widowControl w:val="0"/>
        <w:autoSpaceDE w:val="0"/>
        <w:autoSpaceDN w:val="0"/>
        <w:adjustRightInd w:val="0"/>
        <w:spacing w:before="20" w:after="40" w:line="240" w:lineRule="auto"/>
        <w:ind w:left="400"/>
        <w:rPr>
          <w:rFonts w:ascii="Times New Roman" w:eastAsia="Times New Roman" w:hAnsi="Times New Roman" w:cs="Times New Roman"/>
          <w:b/>
          <w:bCs/>
          <w:sz w:val="24"/>
          <w:szCs w:val="24"/>
          <w:lang w:eastAsia="ru-RU"/>
        </w:rPr>
      </w:pPr>
      <w:r w:rsidRPr="005B7AAC">
        <w:rPr>
          <w:rFonts w:ascii="Times New Roman" w:eastAsia="Times New Roman" w:hAnsi="Times New Roman" w:cs="Times New Roman"/>
          <w:b/>
          <w:bCs/>
          <w:sz w:val="24"/>
          <w:szCs w:val="24"/>
          <w:lang w:eastAsia="ru-RU"/>
        </w:rPr>
        <w:t>∙</w:t>
      </w:r>
      <w:r w:rsidRPr="005B7AAC">
        <w:rPr>
          <w:rFonts w:ascii="Times New Roman" w:eastAsia="Times New Roman" w:hAnsi="Times New Roman" w:cs="Times New Roman"/>
          <w:sz w:val="24"/>
          <w:szCs w:val="24"/>
          <w:lang w:eastAsia="ru-RU"/>
        </w:rPr>
        <w:t xml:space="preserve">Полное наименование: </w:t>
      </w:r>
      <w:r w:rsidRPr="005B7AAC">
        <w:rPr>
          <w:rFonts w:ascii="Times New Roman" w:eastAsia="Times New Roman" w:hAnsi="Times New Roman" w:cs="Times New Roman"/>
          <w:b/>
          <w:bCs/>
          <w:sz w:val="24"/>
          <w:szCs w:val="24"/>
          <w:lang w:eastAsia="ru-RU"/>
        </w:rPr>
        <w:t>Туапсинский филиал Открытое акционерное общество</w:t>
      </w:r>
      <w:r w:rsidRPr="005B7AAC">
        <w:rPr>
          <w:rFonts w:ascii="Times New Roman" w:eastAsia="Times New Roman" w:hAnsi="Times New Roman" w:cs="Times New Roman"/>
          <w:sz w:val="24"/>
          <w:szCs w:val="24"/>
          <w:lang w:eastAsia="ru-RU"/>
        </w:rPr>
        <w:t xml:space="preserve"> </w:t>
      </w:r>
      <w:r w:rsidRPr="005B7AAC">
        <w:rPr>
          <w:rFonts w:ascii="Times New Roman" w:eastAsia="Times New Roman" w:hAnsi="Times New Roman" w:cs="Times New Roman"/>
          <w:b/>
          <w:bCs/>
          <w:sz w:val="24"/>
          <w:szCs w:val="24"/>
          <w:lang w:eastAsia="ru-RU"/>
        </w:rPr>
        <w:t xml:space="preserve">«Банк социального развития и строительства </w:t>
      </w:r>
      <w:r w:rsidRPr="005B7AAC">
        <w:rPr>
          <w:rFonts w:ascii="Times New Roman" w:eastAsia="Times New Roman" w:hAnsi="Times New Roman" w:cs="Times New Roman"/>
          <w:sz w:val="24"/>
          <w:szCs w:val="24"/>
          <w:lang w:eastAsia="ru-RU"/>
        </w:rPr>
        <w:t xml:space="preserve"> </w:t>
      </w:r>
      <w:r w:rsidRPr="005B7AAC">
        <w:rPr>
          <w:rFonts w:ascii="Times New Roman" w:eastAsia="Times New Roman" w:hAnsi="Times New Roman" w:cs="Times New Roman"/>
          <w:b/>
          <w:bCs/>
          <w:sz w:val="24"/>
          <w:szCs w:val="24"/>
          <w:lang w:eastAsia="ru-RU"/>
        </w:rPr>
        <w:t xml:space="preserve">«Липецккомбанк» </w:t>
      </w:r>
    </w:p>
    <w:p w:rsidR="005B7AAC" w:rsidRPr="005B7AAC" w:rsidRDefault="005B7AAC" w:rsidP="005B7AAC">
      <w:pPr>
        <w:widowControl w:val="0"/>
        <w:autoSpaceDE w:val="0"/>
        <w:autoSpaceDN w:val="0"/>
        <w:adjustRightInd w:val="0"/>
        <w:spacing w:before="20" w:after="40" w:line="240" w:lineRule="auto"/>
        <w:ind w:left="400"/>
        <w:rPr>
          <w:rFonts w:ascii="Times New Roman" w:eastAsia="Times New Roman" w:hAnsi="Times New Roman" w:cs="Times New Roman"/>
          <w:b/>
          <w:bCs/>
          <w:sz w:val="24"/>
          <w:szCs w:val="24"/>
          <w:lang w:eastAsia="ru-RU"/>
        </w:rPr>
      </w:pPr>
      <w:r w:rsidRPr="005B7AAC">
        <w:rPr>
          <w:rFonts w:ascii="Times New Roman" w:eastAsia="Times New Roman" w:hAnsi="Times New Roman" w:cs="Times New Roman"/>
          <w:sz w:val="24"/>
          <w:szCs w:val="24"/>
          <w:lang w:eastAsia="ru-RU"/>
        </w:rPr>
        <w:t>Сокращенное наименование:</w:t>
      </w:r>
      <w:r w:rsidRPr="005B7AAC">
        <w:rPr>
          <w:rFonts w:ascii="Times New Roman" w:eastAsia="Times New Roman" w:hAnsi="Times New Roman" w:cs="Times New Roman"/>
          <w:b/>
          <w:bCs/>
          <w:sz w:val="24"/>
          <w:szCs w:val="24"/>
          <w:lang w:eastAsia="ru-RU"/>
        </w:rPr>
        <w:t xml:space="preserve"> Туапсинский филиал</w:t>
      </w:r>
      <w:r w:rsidRPr="005B7AAC">
        <w:rPr>
          <w:rFonts w:ascii="Times New Roman" w:eastAsia="Times New Roman" w:hAnsi="Times New Roman" w:cs="Times New Roman"/>
          <w:sz w:val="24"/>
          <w:szCs w:val="24"/>
          <w:lang w:eastAsia="ru-RU"/>
        </w:rPr>
        <w:t xml:space="preserve"> </w:t>
      </w:r>
      <w:r w:rsidRPr="005B7AAC">
        <w:rPr>
          <w:rFonts w:ascii="Times New Roman" w:eastAsia="Times New Roman" w:hAnsi="Times New Roman" w:cs="Times New Roman"/>
          <w:b/>
          <w:bCs/>
          <w:sz w:val="24"/>
          <w:szCs w:val="24"/>
          <w:lang w:eastAsia="ru-RU"/>
        </w:rPr>
        <w:t xml:space="preserve">ОАО «Липецккомбанк» </w:t>
      </w:r>
    </w:p>
    <w:p w:rsidR="005B7AAC" w:rsidRPr="005B7AAC" w:rsidRDefault="005B7AAC" w:rsidP="005B7AAC">
      <w:pPr>
        <w:widowControl w:val="0"/>
        <w:autoSpaceDE w:val="0"/>
        <w:autoSpaceDN w:val="0"/>
        <w:adjustRightInd w:val="0"/>
        <w:spacing w:before="20" w:after="40" w:line="240" w:lineRule="auto"/>
        <w:ind w:left="400"/>
        <w:rPr>
          <w:rFonts w:ascii="Times New Roman" w:eastAsia="Times New Roman" w:hAnsi="Times New Roman" w:cs="Times New Roman"/>
          <w:b/>
          <w:bCs/>
          <w:sz w:val="24"/>
          <w:szCs w:val="24"/>
          <w:lang w:eastAsia="ru-RU"/>
        </w:rPr>
      </w:pPr>
      <w:r w:rsidRPr="005B7AAC">
        <w:rPr>
          <w:rFonts w:ascii="Times New Roman" w:eastAsia="Times New Roman" w:hAnsi="Times New Roman" w:cs="Times New Roman"/>
          <w:sz w:val="24"/>
          <w:szCs w:val="24"/>
          <w:lang w:eastAsia="ru-RU"/>
        </w:rPr>
        <w:t>Место нахождения:</w:t>
      </w:r>
      <w:r w:rsidRPr="005B7AAC">
        <w:rPr>
          <w:rFonts w:ascii="Times New Roman" w:eastAsia="Times New Roman" w:hAnsi="Times New Roman" w:cs="Times New Roman"/>
          <w:b/>
          <w:bCs/>
          <w:sz w:val="24"/>
          <w:szCs w:val="24"/>
          <w:lang w:eastAsia="ru-RU"/>
        </w:rPr>
        <w:t xml:space="preserve">Россия,352800, Краснодарский край, г.Туапсе, ул.Морской бульвар2 </w:t>
      </w:r>
    </w:p>
    <w:p w:rsidR="005B7AAC" w:rsidRPr="005B7AAC" w:rsidRDefault="005B7AAC" w:rsidP="005B7AAC">
      <w:pPr>
        <w:widowControl w:val="0"/>
        <w:autoSpaceDE w:val="0"/>
        <w:autoSpaceDN w:val="0"/>
        <w:adjustRightInd w:val="0"/>
        <w:spacing w:before="20" w:after="40" w:line="240" w:lineRule="auto"/>
        <w:ind w:left="400"/>
        <w:rPr>
          <w:rFonts w:ascii="Times New Roman" w:eastAsia="Times New Roman" w:hAnsi="Times New Roman" w:cs="Times New Roman"/>
          <w:b/>
          <w:bCs/>
          <w:sz w:val="24"/>
          <w:szCs w:val="24"/>
          <w:lang w:eastAsia="ru-RU"/>
        </w:rPr>
      </w:pPr>
      <w:r w:rsidRPr="005B7AAC">
        <w:rPr>
          <w:rFonts w:ascii="Times New Roman" w:eastAsia="Times New Roman" w:hAnsi="Times New Roman" w:cs="Times New Roman"/>
          <w:sz w:val="24"/>
          <w:szCs w:val="24"/>
          <w:lang w:eastAsia="ru-RU"/>
        </w:rPr>
        <w:t xml:space="preserve">ИНН: </w:t>
      </w:r>
      <w:r w:rsidRPr="005B7AAC">
        <w:rPr>
          <w:rFonts w:ascii="Times New Roman" w:eastAsia="Times New Roman" w:hAnsi="Times New Roman" w:cs="Times New Roman"/>
          <w:b/>
          <w:bCs/>
          <w:sz w:val="24"/>
          <w:szCs w:val="24"/>
          <w:lang w:eastAsia="ru-RU"/>
        </w:rPr>
        <w:t>4825005381</w:t>
      </w:r>
    </w:p>
    <w:p w:rsidR="005B7AAC" w:rsidRPr="005B7AAC" w:rsidRDefault="005B7AAC" w:rsidP="005B7AAC">
      <w:pPr>
        <w:widowControl w:val="0"/>
        <w:autoSpaceDE w:val="0"/>
        <w:autoSpaceDN w:val="0"/>
        <w:adjustRightInd w:val="0"/>
        <w:spacing w:before="20" w:after="40" w:line="240" w:lineRule="auto"/>
        <w:ind w:left="400"/>
        <w:rPr>
          <w:rFonts w:ascii="Times New Roman" w:eastAsia="Times New Roman" w:hAnsi="Times New Roman" w:cs="Times New Roman"/>
          <w:b/>
          <w:bCs/>
          <w:sz w:val="24"/>
          <w:szCs w:val="24"/>
          <w:lang w:eastAsia="ru-RU"/>
        </w:rPr>
      </w:pPr>
      <w:r w:rsidRPr="005B7AAC">
        <w:rPr>
          <w:rFonts w:ascii="Times New Roman" w:eastAsia="Times New Roman" w:hAnsi="Times New Roman" w:cs="Times New Roman"/>
          <w:sz w:val="24"/>
          <w:szCs w:val="24"/>
          <w:lang w:eastAsia="ru-RU"/>
        </w:rPr>
        <w:t>БИК:</w:t>
      </w:r>
      <w:r w:rsidRPr="005B7AAC">
        <w:rPr>
          <w:rFonts w:ascii="Times New Roman" w:eastAsia="Times New Roman" w:hAnsi="Times New Roman" w:cs="Times New Roman"/>
          <w:b/>
          <w:bCs/>
          <w:sz w:val="24"/>
          <w:szCs w:val="24"/>
          <w:lang w:eastAsia="ru-RU"/>
        </w:rPr>
        <w:t xml:space="preserve"> 040364518</w:t>
      </w:r>
    </w:p>
    <w:p w:rsidR="005B7AAC" w:rsidRPr="005B7AAC" w:rsidRDefault="005B7AAC" w:rsidP="005B7AAC">
      <w:pPr>
        <w:widowControl w:val="0"/>
        <w:autoSpaceDE w:val="0"/>
        <w:autoSpaceDN w:val="0"/>
        <w:adjustRightInd w:val="0"/>
        <w:spacing w:before="20" w:after="40" w:line="240" w:lineRule="auto"/>
        <w:ind w:left="200"/>
        <w:rPr>
          <w:rFonts w:ascii="Times New Roman" w:eastAsia="Times New Roman" w:hAnsi="Times New Roman" w:cs="Times New Roman"/>
          <w:sz w:val="24"/>
          <w:szCs w:val="24"/>
          <w:lang w:eastAsia="ru-RU"/>
        </w:rPr>
      </w:pPr>
      <w:r w:rsidRPr="005B7AAC">
        <w:rPr>
          <w:rFonts w:ascii="Times New Roman" w:eastAsia="Times New Roman" w:hAnsi="Times New Roman" w:cs="Times New Roman"/>
          <w:sz w:val="24"/>
          <w:szCs w:val="24"/>
          <w:lang w:eastAsia="ru-RU"/>
        </w:rPr>
        <w:t xml:space="preserve">Номер счета: </w:t>
      </w:r>
      <w:r w:rsidRPr="005B7AAC">
        <w:rPr>
          <w:rFonts w:ascii="Times New Roman" w:eastAsia="Times New Roman" w:hAnsi="Times New Roman" w:cs="Times New Roman"/>
          <w:b/>
          <w:bCs/>
          <w:sz w:val="24"/>
          <w:szCs w:val="24"/>
          <w:lang w:eastAsia="ru-RU"/>
        </w:rPr>
        <w:t>407022978605000000002 Е</w:t>
      </w:r>
      <w:r w:rsidRPr="005B7AAC">
        <w:rPr>
          <w:rFonts w:ascii="Times New Roman" w:eastAsia="Times New Roman" w:hAnsi="Times New Roman" w:cs="Times New Roman"/>
          <w:b/>
          <w:bCs/>
          <w:sz w:val="24"/>
          <w:szCs w:val="24"/>
          <w:lang w:val="en-US" w:eastAsia="ru-RU"/>
        </w:rPr>
        <w:t>UR</w:t>
      </w:r>
      <w:r w:rsidRPr="005B7AAC">
        <w:rPr>
          <w:rFonts w:ascii="Times New Roman" w:eastAsia="Times New Roman" w:hAnsi="Times New Roman" w:cs="Times New Roman"/>
          <w:b/>
          <w:bCs/>
          <w:sz w:val="24"/>
          <w:szCs w:val="24"/>
          <w:lang w:eastAsia="ru-RU"/>
        </w:rPr>
        <w:t xml:space="preserve"> </w:t>
      </w:r>
    </w:p>
    <w:p w:rsidR="005B7AAC" w:rsidRPr="005B7AAC" w:rsidRDefault="005B7AAC" w:rsidP="005B7AAC">
      <w:pPr>
        <w:widowControl w:val="0"/>
        <w:autoSpaceDE w:val="0"/>
        <w:autoSpaceDN w:val="0"/>
        <w:adjustRightInd w:val="0"/>
        <w:spacing w:before="20" w:after="40" w:line="240" w:lineRule="auto"/>
        <w:ind w:left="200"/>
        <w:rPr>
          <w:rFonts w:ascii="Times New Roman" w:eastAsia="Times New Roman" w:hAnsi="Times New Roman" w:cs="Times New Roman"/>
          <w:b/>
          <w:bCs/>
          <w:sz w:val="24"/>
          <w:szCs w:val="24"/>
          <w:lang w:eastAsia="ru-RU"/>
        </w:rPr>
      </w:pPr>
      <w:r w:rsidRPr="005B7AAC">
        <w:rPr>
          <w:rFonts w:ascii="Times New Roman" w:eastAsia="Times New Roman" w:hAnsi="Times New Roman" w:cs="Times New Roman"/>
          <w:sz w:val="24"/>
          <w:szCs w:val="24"/>
          <w:lang w:eastAsia="ru-RU"/>
        </w:rPr>
        <w:t xml:space="preserve">Корр. счет: </w:t>
      </w:r>
      <w:r w:rsidRPr="005B7AAC">
        <w:rPr>
          <w:rFonts w:ascii="Times New Roman" w:eastAsia="Times New Roman" w:hAnsi="Times New Roman" w:cs="Times New Roman"/>
          <w:b/>
          <w:bCs/>
          <w:sz w:val="24"/>
          <w:szCs w:val="24"/>
          <w:lang w:eastAsia="ru-RU"/>
        </w:rPr>
        <w:t>30101810200000000518</w:t>
      </w:r>
    </w:p>
    <w:p w:rsidR="005B7AAC" w:rsidRPr="005B7AAC" w:rsidRDefault="005B7AAC" w:rsidP="005B7AAC">
      <w:pPr>
        <w:widowControl w:val="0"/>
        <w:autoSpaceDE w:val="0"/>
        <w:autoSpaceDN w:val="0"/>
        <w:adjustRightInd w:val="0"/>
        <w:spacing w:before="20" w:after="40" w:line="240" w:lineRule="auto"/>
        <w:ind w:left="200"/>
        <w:rPr>
          <w:rFonts w:ascii="Times New Roman" w:eastAsia="Times New Roman" w:hAnsi="Times New Roman" w:cs="Times New Roman"/>
          <w:b/>
          <w:bCs/>
          <w:sz w:val="24"/>
          <w:szCs w:val="24"/>
          <w:lang w:eastAsia="ru-RU"/>
        </w:rPr>
      </w:pPr>
      <w:r w:rsidRPr="005B7AAC">
        <w:rPr>
          <w:rFonts w:ascii="Times New Roman" w:eastAsia="Times New Roman" w:hAnsi="Times New Roman" w:cs="Times New Roman"/>
          <w:sz w:val="24"/>
          <w:szCs w:val="24"/>
          <w:lang w:eastAsia="ru-RU"/>
        </w:rPr>
        <w:t xml:space="preserve">Тип счета: </w:t>
      </w:r>
      <w:r w:rsidRPr="005B7AAC">
        <w:rPr>
          <w:rFonts w:ascii="Times New Roman" w:eastAsia="Times New Roman" w:hAnsi="Times New Roman" w:cs="Times New Roman"/>
          <w:b/>
          <w:bCs/>
          <w:sz w:val="24"/>
          <w:szCs w:val="24"/>
          <w:lang w:eastAsia="ru-RU"/>
        </w:rPr>
        <w:t>текущий валютный</w:t>
      </w:r>
      <w:r w:rsidRPr="005B7AAC">
        <w:rPr>
          <w:rFonts w:ascii="Times New Roman" w:eastAsia="Times New Roman" w:hAnsi="Times New Roman" w:cs="Times New Roman"/>
          <w:sz w:val="24"/>
          <w:szCs w:val="24"/>
          <w:lang w:eastAsia="ru-RU"/>
        </w:rPr>
        <w:t xml:space="preserve"> </w:t>
      </w:r>
      <w:r w:rsidRPr="005B7AAC">
        <w:rPr>
          <w:rFonts w:ascii="Times New Roman" w:eastAsia="Times New Roman" w:hAnsi="Times New Roman" w:cs="Times New Roman"/>
          <w:b/>
          <w:bCs/>
          <w:sz w:val="24"/>
          <w:szCs w:val="24"/>
          <w:lang w:eastAsia="ru-RU"/>
        </w:rPr>
        <w:t>счет</w:t>
      </w:r>
    </w:p>
    <w:p w:rsidR="005B7AAC" w:rsidRPr="005B7AAC" w:rsidRDefault="005B7AAC" w:rsidP="005B7AAC">
      <w:pPr>
        <w:widowControl w:val="0"/>
        <w:autoSpaceDE w:val="0"/>
        <w:autoSpaceDN w:val="0"/>
        <w:adjustRightInd w:val="0"/>
        <w:spacing w:before="20" w:after="40" w:line="240" w:lineRule="auto"/>
        <w:ind w:left="400"/>
        <w:rPr>
          <w:rFonts w:ascii="Times New Roman" w:eastAsia="Times New Roman" w:hAnsi="Times New Roman" w:cs="Times New Roman"/>
          <w:b/>
          <w:bCs/>
          <w:sz w:val="24"/>
          <w:szCs w:val="24"/>
          <w:lang w:eastAsia="ru-RU"/>
        </w:rPr>
      </w:pPr>
    </w:p>
    <w:p w:rsidR="005B7AAC" w:rsidRPr="005B7AAC" w:rsidRDefault="005B7AAC" w:rsidP="005B7AAC">
      <w:pPr>
        <w:widowControl w:val="0"/>
        <w:autoSpaceDE w:val="0"/>
        <w:autoSpaceDN w:val="0"/>
        <w:adjustRightInd w:val="0"/>
        <w:spacing w:before="20" w:after="40" w:line="240" w:lineRule="auto"/>
        <w:ind w:left="400"/>
        <w:rPr>
          <w:rFonts w:ascii="Times New Roman" w:eastAsia="Times New Roman" w:hAnsi="Times New Roman" w:cs="Times New Roman"/>
          <w:sz w:val="24"/>
          <w:szCs w:val="24"/>
          <w:lang w:eastAsia="ru-RU"/>
        </w:rPr>
      </w:pPr>
      <w:r w:rsidRPr="005B7AAC">
        <w:rPr>
          <w:rFonts w:ascii="Times New Roman" w:eastAsia="Times New Roman" w:hAnsi="Times New Roman" w:cs="Times New Roman"/>
          <w:b/>
          <w:bCs/>
          <w:sz w:val="24"/>
          <w:szCs w:val="24"/>
          <w:lang w:eastAsia="ru-RU"/>
        </w:rPr>
        <w:t>∙</w:t>
      </w:r>
      <w:r w:rsidRPr="005B7AAC">
        <w:rPr>
          <w:rFonts w:ascii="Times New Roman" w:eastAsia="Times New Roman" w:hAnsi="Times New Roman" w:cs="Times New Roman"/>
          <w:sz w:val="24"/>
          <w:szCs w:val="24"/>
          <w:lang w:eastAsia="ru-RU"/>
        </w:rPr>
        <w:t>Полное наименование:</w:t>
      </w:r>
      <w:r w:rsidRPr="005B7AAC">
        <w:rPr>
          <w:rFonts w:ascii="Times New Roman" w:eastAsia="Times New Roman" w:hAnsi="Times New Roman" w:cs="Times New Roman"/>
          <w:b/>
          <w:bCs/>
          <w:sz w:val="24"/>
          <w:szCs w:val="24"/>
          <w:lang w:eastAsia="ru-RU"/>
        </w:rPr>
        <w:t xml:space="preserve"> Туапсинский филиал</w:t>
      </w:r>
      <w:r w:rsidRPr="005B7AAC">
        <w:rPr>
          <w:rFonts w:ascii="Times New Roman" w:eastAsia="Times New Roman" w:hAnsi="Times New Roman" w:cs="Times New Roman"/>
          <w:sz w:val="24"/>
          <w:szCs w:val="24"/>
          <w:lang w:eastAsia="ru-RU"/>
        </w:rPr>
        <w:t xml:space="preserve"> </w:t>
      </w:r>
      <w:r w:rsidRPr="005B7AAC">
        <w:rPr>
          <w:rFonts w:ascii="Times New Roman" w:eastAsia="Times New Roman" w:hAnsi="Times New Roman" w:cs="Times New Roman"/>
          <w:b/>
          <w:bCs/>
          <w:sz w:val="24"/>
          <w:szCs w:val="24"/>
          <w:lang w:eastAsia="ru-RU"/>
        </w:rPr>
        <w:t>Открытое акционерное общество</w:t>
      </w:r>
      <w:r w:rsidRPr="005B7AAC">
        <w:rPr>
          <w:rFonts w:ascii="Times New Roman" w:eastAsia="Times New Roman" w:hAnsi="Times New Roman" w:cs="Times New Roman"/>
          <w:sz w:val="24"/>
          <w:szCs w:val="24"/>
          <w:lang w:eastAsia="ru-RU"/>
        </w:rPr>
        <w:t xml:space="preserve">  </w:t>
      </w:r>
      <w:r w:rsidRPr="005B7AAC">
        <w:rPr>
          <w:rFonts w:ascii="Times New Roman" w:eastAsia="Times New Roman" w:hAnsi="Times New Roman" w:cs="Times New Roman"/>
          <w:b/>
          <w:bCs/>
          <w:sz w:val="24"/>
          <w:szCs w:val="24"/>
          <w:lang w:eastAsia="ru-RU"/>
        </w:rPr>
        <w:t xml:space="preserve">«Банк социального развития и строительства </w:t>
      </w:r>
      <w:r w:rsidRPr="005B7AAC">
        <w:rPr>
          <w:rFonts w:ascii="Times New Roman" w:eastAsia="Times New Roman" w:hAnsi="Times New Roman" w:cs="Times New Roman"/>
          <w:sz w:val="24"/>
          <w:szCs w:val="24"/>
          <w:lang w:eastAsia="ru-RU"/>
        </w:rPr>
        <w:t xml:space="preserve"> </w:t>
      </w:r>
      <w:r w:rsidRPr="005B7AAC">
        <w:rPr>
          <w:rFonts w:ascii="Times New Roman" w:eastAsia="Times New Roman" w:hAnsi="Times New Roman" w:cs="Times New Roman"/>
          <w:b/>
          <w:bCs/>
          <w:sz w:val="24"/>
          <w:szCs w:val="24"/>
          <w:lang w:eastAsia="ru-RU"/>
        </w:rPr>
        <w:t xml:space="preserve">«Липецккомбанк» </w:t>
      </w:r>
    </w:p>
    <w:p w:rsidR="005B7AAC" w:rsidRPr="005B7AAC" w:rsidRDefault="005B7AAC" w:rsidP="005B7AAC">
      <w:pPr>
        <w:widowControl w:val="0"/>
        <w:autoSpaceDE w:val="0"/>
        <w:autoSpaceDN w:val="0"/>
        <w:adjustRightInd w:val="0"/>
        <w:spacing w:before="20" w:after="40" w:line="240" w:lineRule="auto"/>
        <w:ind w:left="400"/>
        <w:rPr>
          <w:rFonts w:ascii="Times New Roman" w:eastAsia="Times New Roman" w:hAnsi="Times New Roman" w:cs="Times New Roman"/>
          <w:sz w:val="24"/>
          <w:szCs w:val="24"/>
          <w:lang w:eastAsia="ru-RU"/>
        </w:rPr>
      </w:pPr>
      <w:r w:rsidRPr="005B7AAC">
        <w:rPr>
          <w:rFonts w:ascii="Times New Roman" w:eastAsia="Times New Roman" w:hAnsi="Times New Roman" w:cs="Times New Roman"/>
          <w:sz w:val="24"/>
          <w:szCs w:val="24"/>
          <w:lang w:eastAsia="ru-RU"/>
        </w:rPr>
        <w:t xml:space="preserve">Сокращенное наименование: </w:t>
      </w:r>
      <w:r w:rsidRPr="005B7AAC">
        <w:rPr>
          <w:rFonts w:ascii="Times New Roman" w:eastAsia="Times New Roman" w:hAnsi="Times New Roman" w:cs="Times New Roman"/>
          <w:b/>
          <w:bCs/>
          <w:sz w:val="24"/>
          <w:szCs w:val="24"/>
          <w:lang w:eastAsia="ru-RU"/>
        </w:rPr>
        <w:t xml:space="preserve">Туапсинский филиал ОАО «Липецккомбанк» </w:t>
      </w:r>
    </w:p>
    <w:p w:rsidR="005B7AAC" w:rsidRPr="005B7AAC" w:rsidRDefault="005B7AAC" w:rsidP="005B7AAC">
      <w:pPr>
        <w:widowControl w:val="0"/>
        <w:autoSpaceDE w:val="0"/>
        <w:autoSpaceDN w:val="0"/>
        <w:adjustRightInd w:val="0"/>
        <w:spacing w:before="20" w:after="40" w:line="240" w:lineRule="auto"/>
        <w:ind w:left="400"/>
        <w:rPr>
          <w:rFonts w:ascii="Times New Roman" w:eastAsia="Times New Roman" w:hAnsi="Times New Roman" w:cs="Times New Roman"/>
          <w:b/>
          <w:bCs/>
          <w:sz w:val="24"/>
          <w:szCs w:val="24"/>
          <w:lang w:eastAsia="ru-RU"/>
        </w:rPr>
      </w:pPr>
      <w:r w:rsidRPr="005B7AAC">
        <w:rPr>
          <w:rFonts w:ascii="Times New Roman" w:eastAsia="Times New Roman" w:hAnsi="Times New Roman" w:cs="Times New Roman"/>
          <w:sz w:val="24"/>
          <w:szCs w:val="24"/>
          <w:lang w:eastAsia="ru-RU"/>
        </w:rPr>
        <w:t>Место нахождения:</w:t>
      </w:r>
      <w:r w:rsidRPr="005B7AAC">
        <w:rPr>
          <w:rFonts w:ascii="Times New Roman" w:eastAsia="Times New Roman" w:hAnsi="Times New Roman" w:cs="Times New Roman"/>
          <w:b/>
          <w:bCs/>
          <w:sz w:val="24"/>
          <w:szCs w:val="24"/>
          <w:lang w:eastAsia="ru-RU"/>
        </w:rPr>
        <w:t xml:space="preserve">Россия,352800, Краснодарский край, г.Туапсе, ул.Морской бульвар2 </w:t>
      </w:r>
    </w:p>
    <w:p w:rsidR="005B7AAC" w:rsidRPr="005B7AAC" w:rsidRDefault="005B7AAC" w:rsidP="005B7AAC">
      <w:pPr>
        <w:widowControl w:val="0"/>
        <w:autoSpaceDE w:val="0"/>
        <w:autoSpaceDN w:val="0"/>
        <w:adjustRightInd w:val="0"/>
        <w:spacing w:before="20" w:after="40" w:line="240" w:lineRule="auto"/>
        <w:ind w:left="400"/>
        <w:rPr>
          <w:rFonts w:ascii="Times New Roman" w:eastAsia="Times New Roman" w:hAnsi="Times New Roman" w:cs="Times New Roman"/>
          <w:b/>
          <w:bCs/>
          <w:sz w:val="24"/>
          <w:szCs w:val="24"/>
          <w:lang w:eastAsia="ru-RU"/>
        </w:rPr>
      </w:pPr>
      <w:r w:rsidRPr="005B7AAC">
        <w:rPr>
          <w:rFonts w:ascii="Times New Roman" w:eastAsia="Times New Roman" w:hAnsi="Times New Roman" w:cs="Times New Roman"/>
          <w:sz w:val="24"/>
          <w:szCs w:val="24"/>
          <w:lang w:eastAsia="ru-RU"/>
        </w:rPr>
        <w:t xml:space="preserve">ИНН: </w:t>
      </w:r>
      <w:r w:rsidRPr="005B7AAC">
        <w:rPr>
          <w:rFonts w:ascii="Times New Roman" w:eastAsia="Times New Roman" w:hAnsi="Times New Roman" w:cs="Times New Roman"/>
          <w:b/>
          <w:bCs/>
          <w:sz w:val="24"/>
          <w:szCs w:val="24"/>
          <w:lang w:eastAsia="ru-RU"/>
        </w:rPr>
        <w:t>4825005381</w:t>
      </w:r>
    </w:p>
    <w:p w:rsidR="005B7AAC" w:rsidRPr="005B7AAC" w:rsidRDefault="005B7AAC" w:rsidP="005B7AAC">
      <w:pPr>
        <w:widowControl w:val="0"/>
        <w:autoSpaceDE w:val="0"/>
        <w:autoSpaceDN w:val="0"/>
        <w:adjustRightInd w:val="0"/>
        <w:spacing w:before="20" w:after="40" w:line="240" w:lineRule="auto"/>
        <w:ind w:left="400"/>
        <w:rPr>
          <w:rFonts w:ascii="Times New Roman" w:eastAsia="Times New Roman" w:hAnsi="Times New Roman" w:cs="Times New Roman"/>
          <w:b/>
          <w:bCs/>
          <w:sz w:val="24"/>
          <w:szCs w:val="24"/>
          <w:lang w:eastAsia="ru-RU"/>
        </w:rPr>
      </w:pPr>
      <w:r w:rsidRPr="005B7AAC">
        <w:rPr>
          <w:rFonts w:ascii="Times New Roman" w:eastAsia="Times New Roman" w:hAnsi="Times New Roman" w:cs="Times New Roman"/>
          <w:sz w:val="24"/>
          <w:szCs w:val="24"/>
          <w:lang w:eastAsia="ru-RU"/>
        </w:rPr>
        <w:t>БИК:</w:t>
      </w:r>
      <w:r w:rsidRPr="005B7AAC">
        <w:rPr>
          <w:rFonts w:ascii="Times New Roman" w:eastAsia="Times New Roman" w:hAnsi="Times New Roman" w:cs="Times New Roman"/>
          <w:b/>
          <w:bCs/>
          <w:sz w:val="24"/>
          <w:szCs w:val="24"/>
          <w:lang w:eastAsia="ru-RU"/>
        </w:rPr>
        <w:t xml:space="preserve"> 040364518</w:t>
      </w:r>
    </w:p>
    <w:p w:rsidR="005B7AAC" w:rsidRPr="005B7AAC" w:rsidRDefault="005B7AAC" w:rsidP="005B7AAC">
      <w:pPr>
        <w:widowControl w:val="0"/>
        <w:autoSpaceDE w:val="0"/>
        <w:autoSpaceDN w:val="0"/>
        <w:adjustRightInd w:val="0"/>
        <w:spacing w:before="20" w:after="40" w:line="240" w:lineRule="auto"/>
        <w:ind w:left="200"/>
        <w:rPr>
          <w:rFonts w:ascii="Times New Roman" w:eastAsia="Times New Roman" w:hAnsi="Times New Roman" w:cs="Times New Roman"/>
          <w:b/>
          <w:bCs/>
          <w:sz w:val="24"/>
          <w:szCs w:val="24"/>
          <w:lang w:eastAsia="ru-RU"/>
        </w:rPr>
      </w:pPr>
      <w:r w:rsidRPr="005B7AAC">
        <w:rPr>
          <w:rFonts w:ascii="Times New Roman" w:eastAsia="Times New Roman" w:hAnsi="Times New Roman" w:cs="Times New Roman"/>
          <w:sz w:val="24"/>
          <w:szCs w:val="24"/>
          <w:lang w:eastAsia="ru-RU"/>
        </w:rPr>
        <w:t xml:space="preserve">Номер счета: </w:t>
      </w:r>
      <w:r w:rsidRPr="005B7AAC">
        <w:rPr>
          <w:rFonts w:ascii="Times New Roman" w:eastAsia="Times New Roman" w:hAnsi="Times New Roman" w:cs="Times New Roman"/>
          <w:b/>
          <w:bCs/>
          <w:sz w:val="24"/>
          <w:szCs w:val="24"/>
          <w:lang w:eastAsia="ru-RU"/>
        </w:rPr>
        <w:t>40702978905001000002 Е</w:t>
      </w:r>
      <w:r w:rsidRPr="005B7AAC">
        <w:rPr>
          <w:rFonts w:ascii="Times New Roman" w:eastAsia="Times New Roman" w:hAnsi="Times New Roman" w:cs="Times New Roman"/>
          <w:b/>
          <w:bCs/>
          <w:sz w:val="24"/>
          <w:szCs w:val="24"/>
          <w:lang w:val="en-US" w:eastAsia="ru-RU"/>
        </w:rPr>
        <w:t>UR</w:t>
      </w:r>
    </w:p>
    <w:p w:rsidR="005B7AAC" w:rsidRPr="005B7AAC" w:rsidRDefault="005B7AAC" w:rsidP="005B7AAC">
      <w:pPr>
        <w:widowControl w:val="0"/>
        <w:autoSpaceDE w:val="0"/>
        <w:autoSpaceDN w:val="0"/>
        <w:adjustRightInd w:val="0"/>
        <w:spacing w:before="20" w:after="40" w:line="240" w:lineRule="auto"/>
        <w:ind w:left="200"/>
        <w:rPr>
          <w:rFonts w:ascii="Times New Roman" w:eastAsia="Times New Roman" w:hAnsi="Times New Roman" w:cs="Times New Roman"/>
          <w:b/>
          <w:bCs/>
          <w:sz w:val="24"/>
          <w:szCs w:val="24"/>
          <w:lang w:eastAsia="ru-RU"/>
        </w:rPr>
      </w:pPr>
      <w:r w:rsidRPr="005B7AAC">
        <w:rPr>
          <w:rFonts w:ascii="Times New Roman" w:eastAsia="Times New Roman" w:hAnsi="Times New Roman" w:cs="Times New Roman"/>
          <w:sz w:val="24"/>
          <w:szCs w:val="24"/>
          <w:lang w:eastAsia="ru-RU"/>
        </w:rPr>
        <w:t xml:space="preserve">Корр. счет: </w:t>
      </w:r>
      <w:r w:rsidRPr="005B7AAC">
        <w:rPr>
          <w:rFonts w:ascii="Times New Roman" w:eastAsia="Times New Roman" w:hAnsi="Times New Roman" w:cs="Times New Roman"/>
          <w:b/>
          <w:bCs/>
          <w:sz w:val="24"/>
          <w:szCs w:val="24"/>
          <w:lang w:eastAsia="ru-RU"/>
        </w:rPr>
        <w:t>30101810200000000518</w:t>
      </w:r>
    </w:p>
    <w:p w:rsidR="005B7AAC" w:rsidRPr="005B7AAC" w:rsidRDefault="005B7AAC" w:rsidP="005B7AAC">
      <w:pPr>
        <w:widowControl w:val="0"/>
        <w:autoSpaceDE w:val="0"/>
        <w:autoSpaceDN w:val="0"/>
        <w:adjustRightInd w:val="0"/>
        <w:spacing w:before="20" w:after="40" w:line="240" w:lineRule="auto"/>
        <w:ind w:left="200"/>
        <w:rPr>
          <w:rFonts w:ascii="Times New Roman" w:eastAsia="Times New Roman" w:hAnsi="Times New Roman" w:cs="Times New Roman"/>
          <w:b/>
          <w:bCs/>
          <w:sz w:val="24"/>
          <w:szCs w:val="24"/>
          <w:lang w:eastAsia="ru-RU"/>
        </w:rPr>
      </w:pPr>
      <w:r w:rsidRPr="005B7AAC">
        <w:rPr>
          <w:rFonts w:ascii="Times New Roman" w:eastAsia="Times New Roman" w:hAnsi="Times New Roman" w:cs="Times New Roman"/>
          <w:sz w:val="24"/>
          <w:szCs w:val="24"/>
          <w:lang w:eastAsia="ru-RU"/>
        </w:rPr>
        <w:t xml:space="preserve">Тип счета: </w:t>
      </w:r>
      <w:r w:rsidRPr="005B7AAC">
        <w:rPr>
          <w:rFonts w:ascii="Times New Roman" w:eastAsia="Times New Roman" w:hAnsi="Times New Roman" w:cs="Times New Roman"/>
          <w:b/>
          <w:bCs/>
          <w:sz w:val="24"/>
          <w:szCs w:val="24"/>
          <w:lang w:eastAsia="ru-RU"/>
        </w:rPr>
        <w:t>транзитный валютный</w:t>
      </w:r>
      <w:r w:rsidRPr="005B7AAC">
        <w:rPr>
          <w:rFonts w:ascii="Times New Roman" w:eastAsia="Times New Roman" w:hAnsi="Times New Roman" w:cs="Times New Roman"/>
          <w:sz w:val="24"/>
          <w:szCs w:val="24"/>
          <w:lang w:eastAsia="ru-RU"/>
        </w:rPr>
        <w:t xml:space="preserve"> </w:t>
      </w:r>
      <w:r w:rsidRPr="005B7AAC">
        <w:rPr>
          <w:rFonts w:ascii="Times New Roman" w:eastAsia="Times New Roman" w:hAnsi="Times New Roman" w:cs="Times New Roman"/>
          <w:b/>
          <w:bCs/>
          <w:sz w:val="24"/>
          <w:szCs w:val="24"/>
          <w:lang w:eastAsia="ru-RU"/>
        </w:rPr>
        <w:t>счет</w:t>
      </w:r>
    </w:p>
    <w:p w:rsidR="005B7AAC" w:rsidRPr="005B7AAC" w:rsidRDefault="005B7AAC" w:rsidP="005B7AAC">
      <w:pPr>
        <w:widowControl w:val="0"/>
        <w:autoSpaceDE w:val="0"/>
        <w:autoSpaceDN w:val="0"/>
        <w:adjustRightInd w:val="0"/>
        <w:spacing w:before="20" w:after="40" w:line="240" w:lineRule="auto"/>
        <w:ind w:left="200"/>
        <w:rPr>
          <w:rFonts w:ascii="Arial" w:eastAsia="Times New Roman" w:hAnsi="Arial" w:cs="Arial"/>
          <w:b/>
          <w:bCs/>
          <w:sz w:val="20"/>
          <w:szCs w:val="20"/>
          <w:lang w:eastAsia="ru-RU"/>
        </w:rPr>
      </w:pPr>
    </w:p>
    <w:p w:rsidR="005B7AAC" w:rsidRPr="005B7AAC" w:rsidRDefault="005B7AAC" w:rsidP="005B7AAC">
      <w:pPr>
        <w:widowControl w:val="0"/>
        <w:autoSpaceDE w:val="0"/>
        <w:autoSpaceDN w:val="0"/>
        <w:adjustRightInd w:val="0"/>
        <w:spacing w:before="20" w:after="40" w:line="240" w:lineRule="auto"/>
        <w:ind w:left="400"/>
        <w:rPr>
          <w:rFonts w:ascii="Times New Roman" w:eastAsia="Times New Roman" w:hAnsi="Times New Roman" w:cs="Times New Roman"/>
          <w:b/>
          <w:bCs/>
          <w:sz w:val="24"/>
          <w:szCs w:val="24"/>
          <w:lang w:eastAsia="ru-RU"/>
        </w:rPr>
      </w:pPr>
      <w:r w:rsidRPr="005B7AAC">
        <w:rPr>
          <w:rFonts w:ascii="Times New Roman" w:eastAsia="Times New Roman" w:hAnsi="Times New Roman" w:cs="Times New Roman"/>
          <w:b/>
          <w:bCs/>
          <w:sz w:val="24"/>
          <w:szCs w:val="24"/>
          <w:lang w:eastAsia="ru-RU"/>
        </w:rPr>
        <w:t>∙</w:t>
      </w:r>
      <w:r w:rsidRPr="005B7AAC">
        <w:rPr>
          <w:rFonts w:ascii="Times New Roman" w:eastAsia="Times New Roman" w:hAnsi="Times New Roman" w:cs="Times New Roman"/>
          <w:sz w:val="24"/>
          <w:szCs w:val="24"/>
          <w:lang w:eastAsia="ru-RU"/>
        </w:rPr>
        <w:t xml:space="preserve">Полное наименование: </w:t>
      </w:r>
      <w:r w:rsidRPr="005B7AAC">
        <w:rPr>
          <w:rFonts w:ascii="Times New Roman" w:eastAsia="Times New Roman" w:hAnsi="Times New Roman" w:cs="Times New Roman"/>
          <w:b/>
          <w:bCs/>
          <w:sz w:val="24"/>
          <w:szCs w:val="24"/>
          <w:lang w:eastAsia="ru-RU"/>
        </w:rPr>
        <w:t xml:space="preserve">Юго-Западный банк Сбербанка РФ г.Ростов-на-Дону </w:t>
      </w:r>
    </w:p>
    <w:p w:rsidR="005B7AAC" w:rsidRPr="005B7AAC" w:rsidRDefault="005B7AAC" w:rsidP="005B7AAC">
      <w:pPr>
        <w:widowControl w:val="0"/>
        <w:autoSpaceDE w:val="0"/>
        <w:autoSpaceDN w:val="0"/>
        <w:adjustRightInd w:val="0"/>
        <w:spacing w:before="20" w:after="40" w:line="240" w:lineRule="auto"/>
        <w:ind w:left="400"/>
        <w:rPr>
          <w:rFonts w:ascii="Times New Roman" w:eastAsia="Times New Roman" w:hAnsi="Times New Roman" w:cs="Times New Roman"/>
          <w:b/>
          <w:bCs/>
          <w:sz w:val="24"/>
          <w:szCs w:val="24"/>
          <w:lang w:eastAsia="ru-RU"/>
        </w:rPr>
      </w:pPr>
      <w:r w:rsidRPr="005B7AAC">
        <w:rPr>
          <w:rFonts w:ascii="Times New Roman" w:eastAsia="Times New Roman" w:hAnsi="Times New Roman" w:cs="Times New Roman"/>
          <w:b/>
          <w:bCs/>
          <w:sz w:val="24"/>
          <w:szCs w:val="24"/>
          <w:lang w:eastAsia="ru-RU"/>
        </w:rPr>
        <w:t>в Туапсинском ОСБ № 1805</w:t>
      </w:r>
    </w:p>
    <w:p w:rsidR="005B7AAC" w:rsidRPr="005B7AAC" w:rsidRDefault="005B7AAC" w:rsidP="005B7AAC">
      <w:pPr>
        <w:widowControl w:val="0"/>
        <w:autoSpaceDE w:val="0"/>
        <w:autoSpaceDN w:val="0"/>
        <w:adjustRightInd w:val="0"/>
        <w:spacing w:before="20" w:after="40" w:line="240" w:lineRule="auto"/>
        <w:ind w:left="400"/>
        <w:rPr>
          <w:rFonts w:ascii="Times New Roman" w:eastAsia="Times New Roman" w:hAnsi="Times New Roman" w:cs="Times New Roman"/>
          <w:b/>
          <w:bCs/>
          <w:sz w:val="24"/>
          <w:szCs w:val="24"/>
          <w:lang w:eastAsia="ru-RU"/>
        </w:rPr>
      </w:pPr>
      <w:r w:rsidRPr="005B7AAC">
        <w:rPr>
          <w:rFonts w:ascii="Times New Roman" w:eastAsia="Times New Roman" w:hAnsi="Times New Roman" w:cs="Times New Roman"/>
          <w:sz w:val="24"/>
          <w:szCs w:val="24"/>
          <w:lang w:eastAsia="ru-RU"/>
        </w:rPr>
        <w:t xml:space="preserve">Сокращенное наименование: </w:t>
      </w:r>
      <w:r w:rsidRPr="005B7AAC">
        <w:rPr>
          <w:rFonts w:ascii="Times New Roman" w:eastAsia="Times New Roman" w:hAnsi="Times New Roman" w:cs="Times New Roman"/>
          <w:b/>
          <w:bCs/>
          <w:sz w:val="24"/>
          <w:szCs w:val="24"/>
          <w:lang w:eastAsia="ru-RU"/>
        </w:rPr>
        <w:t>Юго-Западный банк Сбербанка РФ г.Ростов-на-Дону</w:t>
      </w:r>
    </w:p>
    <w:p w:rsidR="005B7AAC" w:rsidRPr="005B7AAC" w:rsidRDefault="005B7AAC" w:rsidP="005B7AAC">
      <w:pPr>
        <w:widowControl w:val="0"/>
        <w:autoSpaceDE w:val="0"/>
        <w:autoSpaceDN w:val="0"/>
        <w:adjustRightInd w:val="0"/>
        <w:spacing w:before="20" w:after="40" w:line="240" w:lineRule="auto"/>
        <w:ind w:left="400"/>
        <w:rPr>
          <w:rFonts w:ascii="Times New Roman" w:eastAsia="Times New Roman" w:hAnsi="Times New Roman" w:cs="Times New Roman"/>
          <w:b/>
          <w:bCs/>
          <w:sz w:val="24"/>
          <w:szCs w:val="24"/>
          <w:lang w:eastAsia="ru-RU"/>
        </w:rPr>
      </w:pPr>
      <w:r w:rsidRPr="005B7AAC">
        <w:rPr>
          <w:rFonts w:ascii="Times New Roman" w:eastAsia="Times New Roman" w:hAnsi="Times New Roman" w:cs="Times New Roman"/>
          <w:b/>
          <w:bCs/>
          <w:sz w:val="24"/>
          <w:szCs w:val="24"/>
          <w:lang w:eastAsia="ru-RU"/>
        </w:rPr>
        <w:t>в Туапсинском ОСБ № 1805</w:t>
      </w:r>
    </w:p>
    <w:p w:rsidR="005B7AAC" w:rsidRPr="005B7AAC" w:rsidRDefault="005B7AAC" w:rsidP="005B7AAC">
      <w:pPr>
        <w:widowControl w:val="0"/>
        <w:autoSpaceDE w:val="0"/>
        <w:autoSpaceDN w:val="0"/>
        <w:adjustRightInd w:val="0"/>
        <w:spacing w:before="20" w:after="40" w:line="240" w:lineRule="auto"/>
        <w:ind w:left="400"/>
        <w:rPr>
          <w:rFonts w:ascii="Times New Roman" w:eastAsia="Times New Roman" w:hAnsi="Times New Roman" w:cs="Times New Roman"/>
          <w:b/>
          <w:bCs/>
          <w:sz w:val="24"/>
          <w:szCs w:val="24"/>
          <w:lang w:eastAsia="ru-RU"/>
        </w:rPr>
      </w:pPr>
      <w:r w:rsidRPr="005B7AAC">
        <w:rPr>
          <w:rFonts w:ascii="Times New Roman" w:eastAsia="Times New Roman" w:hAnsi="Times New Roman" w:cs="Times New Roman"/>
          <w:sz w:val="24"/>
          <w:szCs w:val="24"/>
          <w:lang w:eastAsia="ru-RU"/>
        </w:rPr>
        <w:t xml:space="preserve">Место нахождения: </w:t>
      </w:r>
      <w:r w:rsidRPr="005B7AAC">
        <w:rPr>
          <w:rFonts w:ascii="Times New Roman" w:eastAsia="Times New Roman" w:hAnsi="Times New Roman" w:cs="Times New Roman"/>
          <w:b/>
          <w:bCs/>
          <w:sz w:val="24"/>
          <w:szCs w:val="24"/>
          <w:lang w:eastAsia="ru-RU"/>
        </w:rPr>
        <w:t xml:space="preserve">Россия, 352800, Краснодарский край, г. Туапсе, ул. К. Маркса, </w:t>
      </w:r>
      <w:r w:rsidRPr="005B7AAC">
        <w:rPr>
          <w:rFonts w:ascii="Times New Roman" w:eastAsia="Times New Roman" w:hAnsi="Times New Roman" w:cs="Times New Roman"/>
          <w:b/>
          <w:bCs/>
          <w:sz w:val="24"/>
          <w:szCs w:val="24"/>
          <w:lang w:eastAsia="ru-RU"/>
        </w:rPr>
        <w:lastRenderedPageBreak/>
        <w:t xml:space="preserve">36 </w:t>
      </w:r>
    </w:p>
    <w:p w:rsidR="005B7AAC" w:rsidRPr="005B7AAC" w:rsidRDefault="005B7AAC" w:rsidP="005B7AAC">
      <w:pPr>
        <w:widowControl w:val="0"/>
        <w:autoSpaceDE w:val="0"/>
        <w:autoSpaceDN w:val="0"/>
        <w:adjustRightInd w:val="0"/>
        <w:spacing w:before="20" w:after="40" w:line="240" w:lineRule="auto"/>
        <w:ind w:left="400"/>
        <w:rPr>
          <w:rFonts w:ascii="Times New Roman" w:eastAsia="Times New Roman" w:hAnsi="Times New Roman" w:cs="Times New Roman"/>
          <w:b/>
          <w:bCs/>
          <w:sz w:val="24"/>
          <w:szCs w:val="24"/>
          <w:lang w:eastAsia="ru-RU"/>
        </w:rPr>
      </w:pPr>
      <w:r w:rsidRPr="005B7AAC">
        <w:rPr>
          <w:rFonts w:ascii="Times New Roman" w:eastAsia="Times New Roman" w:hAnsi="Times New Roman" w:cs="Times New Roman"/>
          <w:sz w:val="24"/>
          <w:szCs w:val="24"/>
          <w:lang w:eastAsia="ru-RU"/>
        </w:rPr>
        <w:t xml:space="preserve">ИНН: </w:t>
      </w:r>
      <w:r w:rsidRPr="005B7AAC">
        <w:rPr>
          <w:rFonts w:ascii="Times New Roman" w:eastAsia="Times New Roman" w:hAnsi="Times New Roman" w:cs="Times New Roman"/>
          <w:b/>
          <w:bCs/>
          <w:sz w:val="24"/>
          <w:szCs w:val="24"/>
          <w:lang w:eastAsia="ru-RU"/>
        </w:rPr>
        <w:t>7707083893</w:t>
      </w:r>
    </w:p>
    <w:p w:rsidR="005B7AAC" w:rsidRPr="005B7AAC" w:rsidRDefault="005B7AAC" w:rsidP="005B7AAC">
      <w:pPr>
        <w:widowControl w:val="0"/>
        <w:autoSpaceDE w:val="0"/>
        <w:autoSpaceDN w:val="0"/>
        <w:adjustRightInd w:val="0"/>
        <w:spacing w:before="20" w:after="40" w:line="240" w:lineRule="auto"/>
        <w:ind w:left="400"/>
        <w:rPr>
          <w:rFonts w:ascii="Times New Roman" w:eastAsia="Times New Roman" w:hAnsi="Times New Roman" w:cs="Times New Roman"/>
          <w:b/>
          <w:bCs/>
          <w:sz w:val="24"/>
          <w:szCs w:val="24"/>
          <w:lang w:eastAsia="ru-RU"/>
        </w:rPr>
      </w:pPr>
      <w:r w:rsidRPr="005B7AAC">
        <w:rPr>
          <w:rFonts w:ascii="Times New Roman" w:eastAsia="Times New Roman" w:hAnsi="Times New Roman" w:cs="Times New Roman"/>
          <w:sz w:val="24"/>
          <w:szCs w:val="24"/>
          <w:lang w:eastAsia="ru-RU"/>
        </w:rPr>
        <w:t>БИК:</w:t>
      </w:r>
      <w:r w:rsidRPr="005B7AAC">
        <w:rPr>
          <w:rFonts w:ascii="Times New Roman" w:eastAsia="Times New Roman" w:hAnsi="Times New Roman" w:cs="Times New Roman"/>
          <w:b/>
          <w:bCs/>
          <w:sz w:val="24"/>
          <w:szCs w:val="24"/>
          <w:lang w:eastAsia="ru-RU"/>
        </w:rPr>
        <w:t xml:space="preserve"> 046015602</w:t>
      </w:r>
    </w:p>
    <w:p w:rsidR="005B7AAC" w:rsidRPr="005B7AAC" w:rsidRDefault="005B7AAC" w:rsidP="005B7AAC">
      <w:pPr>
        <w:widowControl w:val="0"/>
        <w:autoSpaceDE w:val="0"/>
        <w:autoSpaceDN w:val="0"/>
        <w:adjustRightInd w:val="0"/>
        <w:spacing w:before="20" w:after="40" w:line="240" w:lineRule="auto"/>
        <w:ind w:left="400"/>
        <w:rPr>
          <w:rFonts w:ascii="Times New Roman" w:eastAsia="Times New Roman" w:hAnsi="Times New Roman" w:cs="Times New Roman"/>
          <w:b/>
          <w:bCs/>
          <w:sz w:val="24"/>
          <w:szCs w:val="24"/>
          <w:lang w:eastAsia="ru-RU"/>
        </w:rPr>
      </w:pPr>
      <w:r w:rsidRPr="005B7AAC">
        <w:rPr>
          <w:rFonts w:ascii="Times New Roman" w:eastAsia="Times New Roman" w:hAnsi="Times New Roman" w:cs="Times New Roman"/>
          <w:sz w:val="24"/>
          <w:szCs w:val="24"/>
          <w:lang w:eastAsia="ru-RU"/>
        </w:rPr>
        <w:t>КПП:</w:t>
      </w:r>
      <w:r w:rsidRPr="005B7AAC">
        <w:rPr>
          <w:rFonts w:ascii="Times New Roman" w:eastAsia="Times New Roman" w:hAnsi="Times New Roman" w:cs="Times New Roman"/>
          <w:b/>
          <w:bCs/>
          <w:sz w:val="24"/>
          <w:szCs w:val="24"/>
          <w:lang w:eastAsia="ru-RU"/>
        </w:rPr>
        <w:t xml:space="preserve"> 232202001</w:t>
      </w:r>
    </w:p>
    <w:p w:rsidR="005B7AAC" w:rsidRPr="005B7AAC" w:rsidRDefault="005B7AAC" w:rsidP="005B7AAC">
      <w:pPr>
        <w:widowControl w:val="0"/>
        <w:autoSpaceDE w:val="0"/>
        <w:autoSpaceDN w:val="0"/>
        <w:adjustRightInd w:val="0"/>
        <w:spacing w:before="20" w:after="40" w:line="240" w:lineRule="auto"/>
        <w:ind w:left="200"/>
        <w:rPr>
          <w:rFonts w:ascii="Times New Roman" w:eastAsia="Times New Roman" w:hAnsi="Times New Roman" w:cs="Times New Roman"/>
          <w:b/>
          <w:bCs/>
          <w:sz w:val="24"/>
          <w:szCs w:val="24"/>
          <w:lang w:eastAsia="ru-RU"/>
        </w:rPr>
      </w:pPr>
      <w:r w:rsidRPr="005B7AAC">
        <w:rPr>
          <w:rFonts w:ascii="Times New Roman" w:eastAsia="Times New Roman" w:hAnsi="Times New Roman" w:cs="Times New Roman"/>
          <w:sz w:val="24"/>
          <w:szCs w:val="24"/>
          <w:lang w:eastAsia="ru-RU"/>
        </w:rPr>
        <w:t xml:space="preserve">Номер счета: </w:t>
      </w:r>
      <w:r w:rsidRPr="005B7AAC">
        <w:rPr>
          <w:rFonts w:ascii="Times New Roman" w:eastAsia="Times New Roman" w:hAnsi="Times New Roman" w:cs="Times New Roman"/>
          <w:b/>
          <w:bCs/>
          <w:sz w:val="24"/>
          <w:szCs w:val="24"/>
          <w:lang w:eastAsia="ru-RU"/>
        </w:rPr>
        <w:t>40702810930050000159</w:t>
      </w:r>
    </w:p>
    <w:p w:rsidR="005B7AAC" w:rsidRPr="005B7AAC" w:rsidRDefault="005B7AAC" w:rsidP="005B7AAC">
      <w:pPr>
        <w:widowControl w:val="0"/>
        <w:autoSpaceDE w:val="0"/>
        <w:autoSpaceDN w:val="0"/>
        <w:adjustRightInd w:val="0"/>
        <w:spacing w:before="20" w:after="40" w:line="240" w:lineRule="auto"/>
        <w:ind w:left="200"/>
        <w:rPr>
          <w:rFonts w:ascii="Times New Roman" w:eastAsia="Times New Roman" w:hAnsi="Times New Roman" w:cs="Times New Roman"/>
          <w:b/>
          <w:bCs/>
          <w:sz w:val="24"/>
          <w:szCs w:val="24"/>
          <w:lang w:eastAsia="ru-RU"/>
        </w:rPr>
      </w:pPr>
      <w:r w:rsidRPr="005B7AAC">
        <w:rPr>
          <w:rFonts w:ascii="Times New Roman" w:eastAsia="Times New Roman" w:hAnsi="Times New Roman" w:cs="Times New Roman"/>
          <w:sz w:val="24"/>
          <w:szCs w:val="24"/>
          <w:lang w:eastAsia="ru-RU"/>
        </w:rPr>
        <w:t xml:space="preserve">Корр. счет: </w:t>
      </w:r>
      <w:r w:rsidRPr="005B7AAC">
        <w:rPr>
          <w:rFonts w:ascii="Times New Roman" w:eastAsia="Times New Roman" w:hAnsi="Times New Roman" w:cs="Times New Roman"/>
          <w:b/>
          <w:bCs/>
          <w:sz w:val="24"/>
          <w:szCs w:val="24"/>
          <w:lang w:eastAsia="ru-RU"/>
        </w:rPr>
        <w:t>30101810600000000602</w:t>
      </w:r>
    </w:p>
    <w:p w:rsidR="005B7AAC" w:rsidRPr="005B7AAC" w:rsidRDefault="005B7AAC" w:rsidP="005B7AAC">
      <w:pPr>
        <w:widowControl w:val="0"/>
        <w:autoSpaceDE w:val="0"/>
        <w:autoSpaceDN w:val="0"/>
        <w:adjustRightInd w:val="0"/>
        <w:spacing w:before="20" w:after="40" w:line="240" w:lineRule="auto"/>
        <w:ind w:left="200"/>
        <w:rPr>
          <w:rFonts w:ascii="Times New Roman" w:eastAsia="Times New Roman" w:hAnsi="Times New Roman" w:cs="Times New Roman"/>
          <w:b/>
          <w:bCs/>
          <w:sz w:val="24"/>
          <w:szCs w:val="24"/>
          <w:lang w:eastAsia="ru-RU"/>
        </w:rPr>
      </w:pPr>
      <w:r w:rsidRPr="005B7AAC">
        <w:rPr>
          <w:rFonts w:ascii="Times New Roman" w:eastAsia="Times New Roman" w:hAnsi="Times New Roman" w:cs="Times New Roman"/>
          <w:sz w:val="24"/>
          <w:szCs w:val="24"/>
          <w:lang w:eastAsia="ru-RU"/>
        </w:rPr>
        <w:t xml:space="preserve">Тип счета: </w:t>
      </w:r>
      <w:r w:rsidRPr="005B7AAC">
        <w:rPr>
          <w:rFonts w:ascii="Times New Roman" w:eastAsia="Times New Roman" w:hAnsi="Times New Roman" w:cs="Times New Roman"/>
          <w:b/>
          <w:bCs/>
          <w:sz w:val="24"/>
          <w:szCs w:val="24"/>
          <w:lang w:eastAsia="ru-RU"/>
        </w:rPr>
        <w:t>рублевый</w:t>
      </w:r>
      <w:r w:rsidRPr="005B7AAC">
        <w:rPr>
          <w:rFonts w:ascii="Times New Roman" w:eastAsia="Times New Roman" w:hAnsi="Times New Roman" w:cs="Times New Roman"/>
          <w:sz w:val="24"/>
          <w:szCs w:val="24"/>
          <w:lang w:eastAsia="ru-RU"/>
        </w:rPr>
        <w:t xml:space="preserve"> </w:t>
      </w:r>
      <w:r w:rsidRPr="005B7AAC">
        <w:rPr>
          <w:rFonts w:ascii="Times New Roman" w:eastAsia="Times New Roman" w:hAnsi="Times New Roman" w:cs="Times New Roman"/>
          <w:b/>
          <w:bCs/>
          <w:sz w:val="24"/>
          <w:szCs w:val="24"/>
          <w:lang w:eastAsia="ru-RU"/>
        </w:rPr>
        <w:t>счет</w:t>
      </w:r>
    </w:p>
    <w:p w:rsidR="005B7AAC" w:rsidRPr="005B7AAC" w:rsidRDefault="005B7AAC" w:rsidP="005B7AAC">
      <w:pPr>
        <w:widowControl w:val="0"/>
        <w:autoSpaceDE w:val="0"/>
        <w:autoSpaceDN w:val="0"/>
        <w:adjustRightInd w:val="0"/>
        <w:spacing w:before="20" w:after="40" w:line="240" w:lineRule="auto"/>
        <w:ind w:left="200"/>
        <w:rPr>
          <w:rFonts w:ascii="Arial" w:eastAsia="Times New Roman" w:hAnsi="Arial" w:cs="Arial"/>
          <w:b/>
          <w:bCs/>
          <w:sz w:val="20"/>
          <w:szCs w:val="20"/>
          <w:lang w:eastAsia="ru-RU"/>
        </w:rPr>
      </w:pPr>
    </w:p>
    <w:p w:rsidR="005B7AAC" w:rsidRPr="005B7AAC" w:rsidRDefault="005B7AAC" w:rsidP="005B7AAC">
      <w:pPr>
        <w:widowControl w:val="0"/>
        <w:autoSpaceDE w:val="0"/>
        <w:autoSpaceDN w:val="0"/>
        <w:adjustRightInd w:val="0"/>
        <w:spacing w:before="240" w:after="40" w:line="240" w:lineRule="auto"/>
        <w:rPr>
          <w:rFonts w:ascii="Times New Roman" w:eastAsia="Times New Roman" w:hAnsi="Times New Roman" w:cs="Times New Roman"/>
          <w:b/>
          <w:bCs/>
          <w:sz w:val="23"/>
          <w:szCs w:val="23"/>
          <w:lang w:eastAsia="ru-RU"/>
        </w:rPr>
      </w:pPr>
      <w:r w:rsidRPr="005B7AAC">
        <w:rPr>
          <w:rFonts w:ascii="Times New Roman" w:eastAsia="Times New Roman" w:hAnsi="Times New Roman" w:cs="Times New Roman"/>
          <w:b/>
          <w:bCs/>
          <w:sz w:val="23"/>
          <w:szCs w:val="23"/>
          <w:lang w:eastAsia="ru-RU"/>
        </w:rPr>
        <w:t>1.3. Сведения об аудиторе (аудиторах) эмитента</w:t>
      </w:r>
    </w:p>
    <w:p w:rsidR="005B7AAC" w:rsidRPr="005B7AAC" w:rsidRDefault="005B7AAC" w:rsidP="005B7AAC">
      <w:pPr>
        <w:widowControl w:val="0"/>
        <w:autoSpaceDE w:val="0"/>
        <w:autoSpaceDN w:val="0"/>
        <w:adjustRightInd w:val="0"/>
        <w:spacing w:before="20" w:after="40" w:line="240" w:lineRule="auto"/>
        <w:ind w:right="-154"/>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 xml:space="preserve">     • Полное наименование: </w:t>
      </w:r>
      <w:r w:rsidRPr="005B7AAC">
        <w:rPr>
          <w:rFonts w:ascii="Times New Roman" w:eastAsia="Times New Roman" w:hAnsi="Times New Roman" w:cs="Times New Roman"/>
          <w:b/>
          <w:bCs/>
          <w:sz w:val="23"/>
          <w:szCs w:val="23"/>
          <w:lang w:eastAsia="ru-RU"/>
        </w:rPr>
        <w:t>Закрытое акционерное общество Аудиторская Фирма «Финансы Л»</w:t>
      </w:r>
    </w:p>
    <w:p w:rsidR="005B7AAC" w:rsidRPr="005B7AAC" w:rsidRDefault="005B7AAC" w:rsidP="005B7AAC">
      <w:pPr>
        <w:widowControl w:val="0"/>
        <w:autoSpaceDE w:val="0"/>
        <w:autoSpaceDN w:val="0"/>
        <w:adjustRightInd w:val="0"/>
        <w:spacing w:before="20" w:after="40" w:line="240" w:lineRule="auto"/>
        <w:ind w:left="200"/>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 xml:space="preserve">Сокращенное наименование: </w:t>
      </w:r>
      <w:r w:rsidRPr="005B7AAC">
        <w:rPr>
          <w:rFonts w:ascii="Times New Roman" w:eastAsia="Times New Roman" w:hAnsi="Times New Roman" w:cs="Times New Roman"/>
          <w:b/>
          <w:bCs/>
          <w:sz w:val="23"/>
          <w:szCs w:val="23"/>
          <w:lang w:eastAsia="ru-RU"/>
        </w:rPr>
        <w:t>ЗАО Аудиторская Фирма «Финансы Л»</w:t>
      </w:r>
    </w:p>
    <w:p w:rsidR="005B7AAC" w:rsidRPr="005B7AAC" w:rsidRDefault="005B7AAC" w:rsidP="005B7AAC">
      <w:pPr>
        <w:widowControl w:val="0"/>
        <w:autoSpaceDE w:val="0"/>
        <w:autoSpaceDN w:val="0"/>
        <w:adjustRightInd w:val="0"/>
        <w:spacing w:before="20" w:after="40" w:line="240" w:lineRule="auto"/>
        <w:ind w:left="200"/>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 xml:space="preserve">Место нахождения: </w:t>
      </w:r>
      <w:r w:rsidRPr="005B7AAC">
        <w:rPr>
          <w:rFonts w:ascii="Times New Roman" w:eastAsia="Times New Roman" w:hAnsi="Times New Roman" w:cs="Times New Roman"/>
          <w:b/>
          <w:bCs/>
          <w:sz w:val="23"/>
          <w:szCs w:val="23"/>
          <w:lang w:eastAsia="ru-RU"/>
        </w:rPr>
        <w:t>398042, г. Липецк, ул. Пестеля, д. 38.</w:t>
      </w:r>
    </w:p>
    <w:p w:rsidR="005B7AAC" w:rsidRPr="005B7AAC" w:rsidRDefault="005B7AAC" w:rsidP="005B7AAC">
      <w:pPr>
        <w:widowControl w:val="0"/>
        <w:autoSpaceDE w:val="0"/>
        <w:autoSpaceDN w:val="0"/>
        <w:adjustRightInd w:val="0"/>
        <w:spacing w:before="20" w:after="40" w:line="240" w:lineRule="auto"/>
        <w:ind w:left="200"/>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 xml:space="preserve">Телефон: </w:t>
      </w:r>
      <w:r w:rsidRPr="005B7AAC">
        <w:rPr>
          <w:rFonts w:ascii="Times New Roman" w:eastAsia="Times New Roman" w:hAnsi="Times New Roman" w:cs="Times New Roman"/>
          <w:b/>
          <w:bCs/>
          <w:sz w:val="23"/>
          <w:szCs w:val="23"/>
          <w:lang w:eastAsia="ru-RU"/>
        </w:rPr>
        <w:t>(4742) 32-76-01</w:t>
      </w:r>
    </w:p>
    <w:p w:rsidR="005B7AAC" w:rsidRPr="005B7AAC" w:rsidRDefault="005B7AAC" w:rsidP="005B7AAC">
      <w:pPr>
        <w:widowControl w:val="0"/>
        <w:autoSpaceDE w:val="0"/>
        <w:autoSpaceDN w:val="0"/>
        <w:adjustRightInd w:val="0"/>
        <w:spacing w:before="20" w:after="40" w:line="240" w:lineRule="auto"/>
        <w:ind w:left="200"/>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 xml:space="preserve">Факс: </w:t>
      </w:r>
      <w:r w:rsidRPr="005B7AAC">
        <w:rPr>
          <w:rFonts w:ascii="Times New Roman" w:eastAsia="Times New Roman" w:hAnsi="Times New Roman" w:cs="Times New Roman"/>
          <w:b/>
          <w:bCs/>
          <w:sz w:val="23"/>
          <w:szCs w:val="23"/>
          <w:lang w:eastAsia="ru-RU"/>
        </w:rPr>
        <w:t>(4742) 32-76-02</w:t>
      </w:r>
    </w:p>
    <w:p w:rsidR="005B7AAC" w:rsidRPr="005B7AAC" w:rsidRDefault="005B7AAC" w:rsidP="005B7AAC">
      <w:pPr>
        <w:widowControl w:val="0"/>
        <w:autoSpaceDE w:val="0"/>
        <w:autoSpaceDN w:val="0"/>
        <w:adjustRightInd w:val="0"/>
        <w:spacing w:before="20" w:after="40" w:line="240" w:lineRule="auto"/>
        <w:ind w:left="200"/>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 xml:space="preserve">Адрес электронной почты: </w:t>
      </w:r>
      <w:r w:rsidRPr="005B7AAC">
        <w:rPr>
          <w:rFonts w:ascii="Times New Roman" w:eastAsia="Times New Roman" w:hAnsi="Times New Roman" w:cs="Times New Roman"/>
          <w:b/>
          <w:bCs/>
          <w:sz w:val="23"/>
          <w:szCs w:val="23"/>
          <w:lang w:val="en-US" w:eastAsia="ru-RU"/>
        </w:rPr>
        <w:t>lipetsk</w:t>
      </w:r>
      <w:r w:rsidRPr="005B7AAC">
        <w:rPr>
          <w:rFonts w:ascii="Times New Roman" w:eastAsia="Times New Roman" w:hAnsi="Times New Roman" w:cs="Times New Roman"/>
          <w:b/>
          <w:bCs/>
          <w:sz w:val="23"/>
          <w:szCs w:val="23"/>
          <w:lang w:eastAsia="ru-RU"/>
        </w:rPr>
        <w:t>@</w:t>
      </w:r>
      <w:r w:rsidRPr="005B7AAC">
        <w:rPr>
          <w:rFonts w:ascii="Times New Roman" w:eastAsia="Times New Roman" w:hAnsi="Times New Roman" w:cs="Times New Roman"/>
          <w:b/>
          <w:bCs/>
          <w:sz w:val="23"/>
          <w:szCs w:val="23"/>
          <w:lang w:val="en-US" w:eastAsia="ru-RU"/>
        </w:rPr>
        <w:t>faudit</w:t>
      </w:r>
      <w:r w:rsidRPr="005B7AAC">
        <w:rPr>
          <w:rFonts w:ascii="Times New Roman" w:eastAsia="Times New Roman" w:hAnsi="Times New Roman" w:cs="Times New Roman"/>
          <w:b/>
          <w:bCs/>
          <w:sz w:val="23"/>
          <w:szCs w:val="23"/>
          <w:lang w:eastAsia="ru-RU"/>
        </w:rPr>
        <w:t>.</w:t>
      </w:r>
      <w:r w:rsidRPr="005B7AAC">
        <w:rPr>
          <w:rFonts w:ascii="Times New Roman" w:eastAsia="Times New Roman" w:hAnsi="Times New Roman" w:cs="Times New Roman"/>
          <w:b/>
          <w:bCs/>
          <w:sz w:val="23"/>
          <w:szCs w:val="23"/>
          <w:lang w:val="en-US" w:eastAsia="ru-RU"/>
        </w:rPr>
        <w:t>ru</w:t>
      </w:r>
    </w:p>
    <w:p w:rsidR="005B7AAC" w:rsidRPr="005B7AAC" w:rsidRDefault="005B7AAC" w:rsidP="005B7AAC">
      <w:pPr>
        <w:widowControl w:val="0"/>
        <w:autoSpaceDE w:val="0"/>
        <w:autoSpaceDN w:val="0"/>
        <w:adjustRightInd w:val="0"/>
        <w:spacing w:before="240" w:after="40" w:line="240" w:lineRule="auto"/>
        <w:ind w:left="200"/>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Данные о лицензии на осуществление аудиторской деятельности</w:t>
      </w:r>
    </w:p>
    <w:p w:rsidR="005B7AAC" w:rsidRPr="005B7AAC" w:rsidRDefault="005B7AAC" w:rsidP="005B7AAC">
      <w:pPr>
        <w:widowControl w:val="0"/>
        <w:autoSpaceDE w:val="0"/>
        <w:autoSpaceDN w:val="0"/>
        <w:adjustRightInd w:val="0"/>
        <w:spacing w:before="20" w:after="40" w:line="240" w:lineRule="auto"/>
        <w:ind w:left="400"/>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 xml:space="preserve">Наименование органа, выдавшего лицензию: </w:t>
      </w:r>
      <w:r w:rsidRPr="005B7AAC">
        <w:rPr>
          <w:rFonts w:ascii="Times New Roman" w:eastAsia="Times New Roman" w:hAnsi="Times New Roman" w:cs="Times New Roman"/>
          <w:b/>
          <w:bCs/>
          <w:sz w:val="23"/>
          <w:szCs w:val="23"/>
          <w:lang w:eastAsia="ru-RU"/>
        </w:rPr>
        <w:t>Министерство Финансов Российской Федерации</w:t>
      </w:r>
    </w:p>
    <w:p w:rsidR="005B7AAC" w:rsidRPr="005B7AAC" w:rsidRDefault="005B7AAC" w:rsidP="005B7AAC">
      <w:pPr>
        <w:widowControl w:val="0"/>
        <w:autoSpaceDE w:val="0"/>
        <w:autoSpaceDN w:val="0"/>
        <w:adjustRightInd w:val="0"/>
        <w:spacing w:before="20" w:after="40" w:line="240" w:lineRule="auto"/>
        <w:ind w:left="400"/>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 xml:space="preserve">Номер: </w:t>
      </w:r>
      <w:r w:rsidRPr="005B7AAC">
        <w:rPr>
          <w:rFonts w:ascii="Times New Roman" w:eastAsia="Times New Roman" w:hAnsi="Times New Roman" w:cs="Times New Roman"/>
          <w:b/>
          <w:bCs/>
          <w:sz w:val="23"/>
          <w:szCs w:val="23"/>
          <w:lang w:eastAsia="ru-RU"/>
        </w:rPr>
        <w:t>Е 006167</w:t>
      </w:r>
    </w:p>
    <w:p w:rsidR="005B7AAC" w:rsidRPr="005B7AAC" w:rsidRDefault="005B7AAC" w:rsidP="005B7AAC">
      <w:pPr>
        <w:widowControl w:val="0"/>
        <w:autoSpaceDE w:val="0"/>
        <w:autoSpaceDN w:val="0"/>
        <w:adjustRightInd w:val="0"/>
        <w:spacing w:before="20" w:after="40" w:line="240" w:lineRule="auto"/>
        <w:ind w:left="400"/>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 xml:space="preserve">Наименование вида (видов) деятельности: </w:t>
      </w:r>
      <w:r w:rsidRPr="005B7AAC">
        <w:rPr>
          <w:rFonts w:ascii="Times New Roman" w:eastAsia="Times New Roman" w:hAnsi="Times New Roman" w:cs="Times New Roman"/>
          <w:b/>
          <w:bCs/>
          <w:sz w:val="23"/>
          <w:szCs w:val="23"/>
          <w:lang w:eastAsia="ru-RU"/>
        </w:rPr>
        <w:t>аудит</w:t>
      </w:r>
    </w:p>
    <w:p w:rsidR="005B7AAC" w:rsidRPr="005B7AAC" w:rsidRDefault="005B7AAC" w:rsidP="005B7AAC">
      <w:pPr>
        <w:widowControl w:val="0"/>
        <w:autoSpaceDE w:val="0"/>
        <w:autoSpaceDN w:val="0"/>
        <w:adjustRightInd w:val="0"/>
        <w:spacing w:before="20" w:after="40" w:line="240" w:lineRule="auto"/>
        <w:ind w:left="400"/>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 xml:space="preserve">Дата выдачи: </w:t>
      </w:r>
      <w:r w:rsidRPr="005B7AAC">
        <w:rPr>
          <w:rFonts w:ascii="Times New Roman" w:eastAsia="Times New Roman" w:hAnsi="Times New Roman" w:cs="Times New Roman"/>
          <w:b/>
          <w:bCs/>
          <w:sz w:val="23"/>
          <w:szCs w:val="23"/>
          <w:lang w:eastAsia="ru-RU"/>
        </w:rPr>
        <w:t>20.07.2004г. № 201</w:t>
      </w:r>
    </w:p>
    <w:p w:rsidR="005B7AAC" w:rsidRPr="005B7AAC" w:rsidRDefault="005B7AAC" w:rsidP="005B7AAC">
      <w:pPr>
        <w:widowControl w:val="0"/>
        <w:autoSpaceDE w:val="0"/>
        <w:autoSpaceDN w:val="0"/>
        <w:adjustRightInd w:val="0"/>
        <w:spacing w:before="20" w:after="40" w:line="240" w:lineRule="auto"/>
        <w:ind w:left="200"/>
        <w:rPr>
          <w:rFonts w:ascii="Times New Roman" w:eastAsia="Times New Roman" w:hAnsi="Times New Roman" w:cs="Times New Roman"/>
          <w:b/>
          <w:bCs/>
          <w:sz w:val="23"/>
          <w:szCs w:val="23"/>
          <w:lang w:eastAsia="ru-RU"/>
        </w:rPr>
      </w:pPr>
      <w:r w:rsidRPr="005B7AAC">
        <w:rPr>
          <w:rFonts w:ascii="Times New Roman" w:eastAsia="Times New Roman" w:hAnsi="Times New Roman" w:cs="Times New Roman"/>
          <w:sz w:val="23"/>
          <w:szCs w:val="23"/>
          <w:lang w:eastAsia="ru-RU"/>
        </w:rPr>
        <w:t xml:space="preserve">Дата окончания действия: </w:t>
      </w:r>
      <w:r w:rsidRPr="005B7AAC">
        <w:rPr>
          <w:rFonts w:ascii="Times New Roman" w:eastAsia="Times New Roman" w:hAnsi="Times New Roman" w:cs="Times New Roman"/>
          <w:b/>
          <w:bCs/>
          <w:sz w:val="23"/>
          <w:szCs w:val="23"/>
          <w:lang w:eastAsia="ru-RU"/>
        </w:rPr>
        <w:t>2009г.</w:t>
      </w:r>
    </w:p>
    <w:p w:rsidR="005B7AAC" w:rsidRPr="005B7AAC" w:rsidRDefault="005B7AAC" w:rsidP="005B7AAC">
      <w:pPr>
        <w:widowControl w:val="0"/>
        <w:autoSpaceDE w:val="0"/>
        <w:autoSpaceDN w:val="0"/>
        <w:adjustRightInd w:val="0"/>
        <w:spacing w:before="20" w:after="40" w:line="240" w:lineRule="auto"/>
        <w:ind w:left="200"/>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ЗАО «Финансы Л» является членом Московская аудиторская Палата с 01.11.2006 г.</w:t>
      </w:r>
    </w:p>
    <w:p w:rsidR="005B7AAC" w:rsidRPr="005B7AAC" w:rsidRDefault="005B7AAC" w:rsidP="005B7AAC">
      <w:pPr>
        <w:widowControl w:val="0"/>
        <w:autoSpaceDE w:val="0"/>
        <w:autoSpaceDN w:val="0"/>
        <w:adjustRightInd w:val="0"/>
        <w:spacing w:before="20" w:after="40" w:line="240" w:lineRule="auto"/>
        <w:ind w:left="198"/>
        <w:jc w:val="both"/>
        <w:rPr>
          <w:rFonts w:ascii="Times New Roman" w:eastAsia="Times New Roman" w:hAnsi="Times New Roman" w:cs="Times New Roman"/>
          <w:i/>
          <w:iCs/>
          <w:sz w:val="23"/>
          <w:szCs w:val="23"/>
          <w:lang w:eastAsia="ru-RU"/>
        </w:rPr>
      </w:pPr>
      <w:r w:rsidRPr="005B7AAC">
        <w:rPr>
          <w:rFonts w:ascii="Times New Roman" w:eastAsia="Times New Roman" w:hAnsi="Times New Roman" w:cs="Times New Roman"/>
          <w:i/>
          <w:iCs/>
          <w:sz w:val="23"/>
          <w:szCs w:val="23"/>
          <w:lang w:eastAsia="ru-RU"/>
        </w:rPr>
        <w:t xml:space="preserve">         Данный аудитор должен обеспечить проведение независимой  проверки бухгалтерского учета и финансовой (бухгалтерской) отчетности эмитента за 2009 г.</w:t>
      </w:r>
    </w:p>
    <w:p w:rsidR="005B7AAC" w:rsidRPr="005B7AAC" w:rsidRDefault="005B7AAC" w:rsidP="005B7AAC">
      <w:pPr>
        <w:widowControl w:val="0"/>
        <w:autoSpaceDE w:val="0"/>
        <w:autoSpaceDN w:val="0"/>
        <w:adjustRightInd w:val="0"/>
        <w:spacing w:after="0" w:line="240" w:lineRule="auto"/>
        <w:rPr>
          <w:rFonts w:ascii="Times New Roman" w:eastAsia="Times New Roman" w:hAnsi="Times New Roman" w:cs="Times New Roman"/>
          <w:i/>
          <w:iCs/>
          <w:sz w:val="23"/>
          <w:szCs w:val="23"/>
          <w:lang w:eastAsia="ru-RU"/>
        </w:rPr>
      </w:pPr>
      <w:r w:rsidRPr="005B7AAC">
        <w:rPr>
          <w:rFonts w:ascii="Times New Roman" w:eastAsia="Times New Roman" w:hAnsi="Times New Roman" w:cs="Times New Roman"/>
          <w:b/>
          <w:bCs/>
          <w:i/>
          <w:iCs/>
          <w:sz w:val="23"/>
          <w:szCs w:val="23"/>
          <w:lang w:eastAsia="ru-RU"/>
        </w:rPr>
        <w:t xml:space="preserve">        Порядок выбора аудитора эмитента:</w:t>
      </w:r>
      <w:r w:rsidRPr="005B7AAC">
        <w:rPr>
          <w:rFonts w:ascii="Times New Roman" w:eastAsia="Times New Roman" w:hAnsi="Times New Roman" w:cs="Times New Roman"/>
          <w:i/>
          <w:iCs/>
          <w:sz w:val="23"/>
          <w:szCs w:val="23"/>
          <w:lang w:eastAsia="ru-RU"/>
        </w:rPr>
        <w:br/>
        <w:t xml:space="preserve">        Хозяйственно-финансовая деятельность эмитента подлежит обязательному аудиту. Конкурс по отбору аудиторской организации для осуществления обязательного ежегодного аудита ОАО «Туапсинский судоремонтный завод» проводится в соответствии с требованиями Федерального закона «Об аудиторской деятельности» от  07.08.2001г № 119-ФЗ, Федерального закона «О размещении заказов на поставки товаров, выполнение работ,  оказание услуг для государственных и муниципальных нужд» от 21.07.2005г. №94-ФЗ, а также в соответствии с «Положением о конкурсной комиссии по отбору аудиторской организации для осуществления обязательного ежегодного аудита ОАО «ТСРЗ», утвержденным Генеральным директором ОАО «ТСРЗ» 02.04.2007г.</w:t>
      </w:r>
    </w:p>
    <w:p w:rsidR="005B7AAC" w:rsidRPr="005B7AAC" w:rsidRDefault="005B7AAC" w:rsidP="005B7AAC">
      <w:pPr>
        <w:widowControl w:val="0"/>
        <w:autoSpaceDE w:val="0"/>
        <w:autoSpaceDN w:val="0"/>
        <w:adjustRightInd w:val="0"/>
        <w:spacing w:after="0" w:line="240" w:lineRule="auto"/>
        <w:rPr>
          <w:rFonts w:ascii="Times New Roman" w:eastAsia="Times New Roman" w:hAnsi="Times New Roman" w:cs="Times New Roman"/>
          <w:i/>
          <w:iCs/>
          <w:sz w:val="23"/>
          <w:szCs w:val="23"/>
          <w:lang w:eastAsia="ru-RU"/>
        </w:rPr>
      </w:pPr>
      <w:r w:rsidRPr="005B7AAC">
        <w:rPr>
          <w:rFonts w:ascii="Times New Roman" w:eastAsia="Times New Roman" w:hAnsi="Times New Roman" w:cs="Times New Roman"/>
          <w:i/>
          <w:iCs/>
          <w:sz w:val="23"/>
          <w:szCs w:val="23"/>
          <w:lang w:eastAsia="ru-RU"/>
        </w:rPr>
        <w:t xml:space="preserve">       Информация о наличии существенных интересов, связывающих аудитора (должностных лиц аудитора) с эмитентом (должностными лицами эмитента): нет.</w:t>
      </w:r>
      <w:r w:rsidRPr="005B7AAC">
        <w:rPr>
          <w:rFonts w:ascii="Times New Roman" w:eastAsia="Times New Roman" w:hAnsi="Times New Roman" w:cs="Times New Roman"/>
          <w:i/>
          <w:iCs/>
          <w:sz w:val="23"/>
          <w:szCs w:val="23"/>
          <w:lang w:eastAsia="ru-RU"/>
        </w:rPr>
        <w:br/>
        <w:t>Наличие долей участия аудитора (должностных лиц аудитора) в уставном (складочном) капитале (паевом фонде) эмитента: нет.</w:t>
      </w:r>
      <w:r w:rsidRPr="005B7AAC">
        <w:rPr>
          <w:rFonts w:ascii="Times New Roman" w:eastAsia="Times New Roman" w:hAnsi="Times New Roman" w:cs="Times New Roman"/>
          <w:i/>
          <w:iCs/>
          <w:sz w:val="23"/>
          <w:szCs w:val="23"/>
          <w:lang w:eastAsia="ru-RU"/>
        </w:rPr>
        <w:br/>
        <w:t xml:space="preserve">      Предоставление заемных средств аудитору (должностным лицам аудитора) эмитентом:</w:t>
      </w:r>
      <w:r w:rsidRPr="005B7AAC">
        <w:rPr>
          <w:rFonts w:ascii="Times New Roman" w:eastAsia="Times New Roman" w:hAnsi="Times New Roman" w:cs="Times New Roman"/>
          <w:i/>
          <w:iCs/>
          <w:sz w:val="23"/>
          <w:szCs w:val="23"/>
          <w:lang w:eastAsia="ru-RU"/>
        </w:rPr>
        <w:br/>
        <w:t>нет.</w:t>
      </w:r>
      <w:r w:rsidRPr="005B7AAC">
        <w:rPr>
          <w:rFonts w:ascii="Times New Roman" w:eastAsia="Times New Roman" w:hAnsi="Times New Roman" w:cs="Times New Roman"/>
          <w:i/>
          <w:iCs/>
          <w:sz w:val="23"/>
          <w:szCs w:val="23"/>
          <w:lang w:eastAsia="ru-RU"/>
        </w:rPr>
        <w:br/>
        <w:t xml:space="preserve">      Наличие тесных деловых взаимоотношений (участие в продвижении продукции</w:t>
      </w:r>
    </w:p>
    <w:p w:rsidR="005B7AAC" w:rsidRPr="005B7AAC" w:rsidRDefault="005B7AAC" w:rsidP="005B7AAC">
      <w:pPr>
        <w:widowControl w:val="0"/>
        <w:autoSpaceDE w:val="0"/>
        <w:autoSpaceDN w:val="0"/>
        <w:adjustRightInd w:val="0"/>
        <w:spacing w:after="0" w:line="240" w:lineRule="auto"/>
        <w:rPr>
          <w:rFonts w:ascii="Times New Roman" w:eastAsia="Times New Roman" w:hAnsi="Times New Roman" w:cs="Times New Roman"/>
          <w:i/>
          <w:iCs/>
          <w:sz w:val="23"/>
          <w:szCs w:val="23"/>
          <w:lang w:eastAsia="ru-RU"/>
        </w:rPr>
      </w:pPr>
      <w:r w:rsidRPr="005B7AAC">
        <w:rPr>
          <w:rFonts w:ascii="Times New Roman" w:eastAsia="Times New Roman" w:hAnsi="Times New Roman" w:cs="Times New Roman"/>
          <w:i/>
          <w:iCs/>
          <w:sz w:val="23"/>
          <w:szCs w:val="23"/>
          <w:lang w:eastAsia="ru-RU"/>
        </w:rPr>
        <w:t>(услуг) эмитента, участие в совместной предпринимательской деятельности и т.д.), а также родственных связей:  нет.</w:t>
      </w:r>
      <w:r w:rsidRPr="005B7AAC">
        <w:rPr>
          <w:rFonts w:ascii="Times New Roman" w:eastAsia="Times New Roman" w:hAnsi="Times New Roman" w:cs="Times New Roman"/>
          <w:i/>
          <w:iCs/>
          <w:sz w:val="23"/>
          <w:szCs w:val="23"/>
          <w:lang w:eastAsia="ru-RU"/>
        </w:rPr>
        <w:br/>
        <w:t xml:space="preserve">      Сведения о должностных лицах эмитента, являющихся одновременно должностными лицами аудитора (аудитором) - таких лиц нет.</w:t>
      </w:r>
      <w:r w:rsidRPr="005B7AAC">
        <w:rPr>
          <w:rFonts w:ascii="Times New Roman" w:eastAsia="Times New Roman" w:hAnsi="Times New Roman" w:cs="Times New Roman"/>
          <w:i/>
          <w:iCs/>
          <w:sz w:val="23"/>
          <w:szCs w:val="23"/>
          <w:lang w:eastAsia="ru-RU"/>
        </w:rPr>
        <w:br/>
        <w:t xml:space="preserve">      Порядок определения размера вознаграждения аудитора – по результатам конкурса.</w:t>
      </w:r>
      <w:r w:rsidRPr="005B7AAC">
        <w:rPr>
          <w:rFonts w:ascii="Times New Roman" w:eastAsia="Times New Roman" w:hAnsi="Times New Roman" w:cs="Times New Roman"/>
          <w:i/>
          <w:iCs/>
          <w:sz w:val="23"/>
          <w:szCs w:val="23"/>
          <w:lang w:eastAsia="ru-RU"/>
        </w:rPr>
        <w:br/>
      </w:r>
      <w:r w:rsidRPr="005B7AAC">
        <w:rPr>
          <w:rFonts w:ascii="Times New Roman" w:eastAsia="Times New Roman" w:hAnsi="Times New Roman" w:cs="Times New Roman"/>
          <w:i/>
          <w:iCs/>
          <w:sz w:val="23"/>
          <w:szCs w:val="23"/>
          <w:lang w:eastAsia="ru-RU"/>
        </w:rPr>
        <w:lastRenderedPageBreak/>
        <w:t>Факторы, которые могут оказать влияние на независимость аудитора от эмитента и  меры, предпринятые эмитентом и аудитором для снижения влияния указанных факторов:</w:t>
      </w:r>
      <w:r w:rsidRPr="005B7AAC">
        <w:rPr>
          <w:rFonts w:ascii="Times New Roman" w:eastAsia="Times New Roman" w:hAnsi="Times New Roman" w:cs="Times New Roman"/>
          <w:i/>
          <w:iCs/>
          <w:sz w:val="23"/>
          <w:szCs w:val="23"/>
          <w:lang w:eastAsia="ru-RU"/>
        </w:rPr>
        <w:br/>
        <w:t>таких факторов: нет..</w:t>
      </w:r>
    </w:p>
    <w:p w:rsidR="005B7AAC" w:rsidRPr="005B7AAC" w:rsidRDefault="005B7AAC" w:rsidP="005B7AAC">
      <w:pPr>
        <w:widowControl w:val="0"/>
        <w:autoSpaceDE w:val="0"/>
        <w:autoSpaceDN w:val="0"/>
        <w:adjustRightInd w:val="0"/>
        <w:spacing w:after="0" w:line="240" w:lineRule="auto"/>
        <w:rPr>
          <w:rFonts w:ascii="Times New Roman" w:eastAsia="Times New Roman" w:hAnsi="Times New Roman" w:cs="Times New Roman"/>
          <w:i/>
          <w:iCs/>
          <w:sz w:val="23"/>
          <w:szCs w:val="23"/>
          <w:lang w:eastAsia="ru-RU"/>
        </w:rPr>
      </w:pPr>
      <w:r w:rsidRPr="005B7AAC">
        <w:rPr>
          <w:rFonts w:ascii="Times New Roman" w:eastAsia="Times New Roman" w:hAnsi="Times New Roman" w:cs="Times New Roman"/>
          <w:i/>
          <w:iCs/>
          <w:sz w:val="23"/>
          <w:szCs w:val="23"/>
          <w:lang w:eastAsia="ru-RU"/>
        </w:rPr>
        <w:t xml:space="preserve">     Информация о наличии отсроченных и просроченных платежей за оказанные аудитором услуги:   нет.</w:t>
      </w:r>
    </w:p>
    <w:p w:rsidR="005B7AAC" w:rsidRPr="005B7AAC" w:rsidRDefault="005B7AAC" w:rsidP="005B7AAC">
      <w:pPr>
        <w:spacing w:after="0" w:line="240" w:lineRule="auto"/>
        <w:rPr>
          <w:rFonts w:ascii="Times New Roman" w:eastAsia="Times New Roman" w:hAnsi="Times New Roman" w:cs="Times New Roman"/>
          <w:b/>
          <w:bCs/>
          <w:sz w:val="24"/>
          <w:szCs w:val="24"/>
          <w:lang w:eastAsia="ru-RU"/>
        </w:rPr>
      </w:pPr>
    </w:p>
    <w:p w:rsidR="005B7AAC" w:rsidRPr="005B7AAC" w:rsidRDefault="005B7AAC" w:rsidP="005B7AAC">
      <w:pPr>
        <w:spacing w:after="0" w:line="240" w:lineRule="auto"/>
        <w:rPr>
          <w:rFonts w:ascii="Times New Roman" w:eastAsia="Times New Roman" w:hAnsi="Times New Roman" w:cs="Times New Roman"/>
          <w:b/>
          <w:bCs/>
          <w:sz w:val="24"/>
          <w:szCs w:val="24"/>
          <w:lang w:eastAsia="ru-RU"/>
        </w:rPr>
      </w:pPr>
    </w:p>
    <w:p w:rsidR="005B7AAC" w:rsidRPr="005B7AAC" w:rsidRDefault="005B7AAC" w:rsidP="005B7AAC">
      <w:pPr>
        <w:spacing w:after="0" w:line="240" w:lineRule="auto"/>
        <w:rPr>
          <w:rFonts w:ascii="Times New Roman" w:eastAsia="Times New Roman" w:hAnsi="Times New Roman" w:cs="Times New Roman"/>
          <w:b/>
          <w:bCs/>
          <w:sz w:val="24"/>
          <w:szCs w:val="24"/>
          <w:lang w:eastAsia="ru-RU"/>
        </w:rPr>
      </w:pPr>
      <w:r w:rsidRPr="005B7AAC">
        <w:rPr>
          <w:rFonts w:ascii="Times New Roman" w:eastAsia="Times New Roman" w:hAnsi="Times New Roman" w:cs="Times New Roman"/>
          <w:b/>
          <w:bCs/>
          <w:sz w:val="24"/>
          <w:szCs w:val="24"/>
          <w:lang w:eastAsia="ru-RU"/>
        </w:rPr>
        <w:t>1.4. Сведения об оценщике (оценщиках) эмитента</w:t>
      </w:r>
    </w:p>
    <w:p w:rsidR="005B7AAC" w:rsidRPr="005B7AAC" w:rsidRDefault="005B7AAC" w:rsidP="005B7AAC">
      <w:pPr>
        <w:spacing w:after="0" w:line="240" w:lineRule="auto"/>
        <w:rPr>
          <w:rFonts w:ascii="Times New Roman" w:eastAsia="Times New Roman" w:hAnsi="Times New Roman" w:cs="Times New Roman"/>
          <w:b/>
          <w:bCs/>
          <w:sz w:val="24"/>
          <w:szCs w:val="24"/>
          <w:lang w:eastAsia="ru-RU"/>
        </w:rPr>
      </w:pPr>
    </w:p>
    <w:p w:rsidR="005B7AAC" w:rsidRPr="005B7AAC" w:rsidRDefault="005B7AAC" w:rsidP="005B7AAC">
      <w:pPr>
        <w:autoSpaceDE w:val="0"/>
        <w:autoSpaceDN w:val="0"/>
        <w:adjustRightInd w:val="0"/>
        <w:spacing w:after="40" w:line="240" w:lineRule="auto"/>
        <w:jc w:val="both"/>
        <w:rPr>
          <w:rFonts w:ascii="Times New Roman" w:eastAsia="Times New Roman" w:hAnsi="Times New Roman" w:cs="Times New Roman"/>
          <w:i/>
          <w:iCs/>
          <w:sz w:val="24"/>
          <w:szCs w:val="24"/>
          <w:lang w:eastAsia="ru-RU"/>
        </w:rPr>
      </w:pPr>
      <w:r w:rsidRPr="005B7AAC">
        <w:rPr>
          <w:rFonts w:ascii="Times New Roman" w:eastAsia="Times New Roman" w:hAnsi="Times New Roman" w:cs="Times New Roman"/>
          <w:i/>
          <w:iCs/>
          <w:sz w:val="24"/>
          <w:szCs w:val="24"/>
          <w:lang w:eastAsia="ru-RU"/>
        </w:rPr>
        <w:t xml:space="preserve">       Работы по определению рыночной стоимости размещаемых ценных бумаг и размещенных ценных бумаг, находящихся в обращении (обязательства по которым не исполнены), определению рыночной стоимости имущества, являющегося предметом залога по размещаемым облигациям эмитента с залоговым обеспечением или размещенным облигациям эмитента с залоговым обеспечением, обязательства по которым не исполнены, определению рыночной стоимости основных средств или недвижимого имущества эмитента, в отношении которых эмитентом осуществлялась переоценка стоимости, отраженная в иных разделах ежеквартального отчета, оказанию иных услуг по оценке, связанных с осуществлением эмиссии ценных бумаг, информация о которых указывается в ежеквартальном отчете – не проводились, оценщики не привлекались.</w:t>
      </w:r>
    </w:p>
    <w:p w:rsidR="005B7AAC" w:rsidRPr="005B7AAC" w:rsidRDefault="005B7AAC" w:rsidP="005B7AAC">
      <w:pPr>
        <w:autoSpaceDE w:val="0"/>
        <w:autoSpaceDN w:val="0"/>
        <w:adjustRightInd w:val="0"/>
        <w:spacing w:after="40" w:line="240" w:lineRule="auto"/>
        <w:ind w:firstLine="485"/>
        <w:rPr>
          <w:rFonts w:ascii="Times New Roman" w:eastAsia="Times New Roman" w:hAnsi="Times New Roman" w:cs="Times New Roman"/>
          <w:i/>
          <w:iCs/>
          <w:sz w:val="24"/>
          <w:szCs w:val="24"/>
          <w:lang w:eastAsia="ru-RU"/>
        </w:rPr>
      </w:pPr>
      <w:r w:rsidRPr="005B7AAC">
        <w:rPr>
          <w:rFonts w:ascii="Times New Roman" w:eastAsia="Times New Roman" w:hAnsi="Times New Roman" w:cs="Times New Roman"/>
          <w:i/>
          <w:iCs/>
          <w:sz w:val="24"/>
          <w:szCs w:val="24"/>
          <w:lang w:eastAsia="ru-RU"/>
        </w:rPr>
        <w:t xml:space="preserve"> </w:t>
      </w:r>
    </w:p>
    <w:p w:rsidR="005B7AAC" w:rsidRPr="005B7AAC" w:rsidRDefault="005B7AAC" w:rsidP="005B7AAC">
      <w:pPr>
        <w:widowControl w:val="0"/>
        <w:autoSpaceDE w:val="0"/>
        <w:autoSpaceDN w:val="0"/>
        <w:adjustRightInd w:val="0"/>
        <w:spacing w:before="240" w:after="40" w:line="240" w:lineRule="auto"/>
        <w:rPr>
          <w:rFonts w:ascii="Times New Roman" w:eastAsia="Times New Roman" w:hAnsi="Times New Roman" w:cs="Times New Roman"/>
          <w:b/>
          <w:bCs/>
          <w:sz w:val="23"/>
          <w:szCs w:val="23"/>
          <w:lang w:eastAsia="ru-RU"/>
        </w:rPr>
      </w:pPr>
      <w:r w:rsidRPr="005B7AAC">
        <w:rPr>
          <w:rFonts w:ascii="Times New Roman" w:eastAsia="Times New Roman" w:hAnsi="Times New Roman" w:cs="Times New Roman"/>
          <w:b/>
          <w:bCs/>
          <w:sz w:val="23"/>
          <w:szCs w:val="23"/>
          <w:lang w:eastAsia="ru-RU"/>
        </w:rPr>
        <w:t>1.5. Сведения о консультантах эмитента</w:t>
      </w:r>
    </w:p>
    <w:p w:rsidR="005B7AAC" w:rsidRPr="005B7AAC" w:rsidRDefault="005B7AAC" w:rsidP="005B7AAC">
      <w:pPr>
        <w:widowControl w:val="0"/>
        <w:autoSpaceDE w:val="0"/>
        <w:autoSpaceDN w:val="0"/>
        <w:adjustRightInd w:val="0"/>
        <w:spacing w:before="20" w:after="40" w:line="240" w:lineRule="auto"/>
        <w:ind w:firstLine="284"/>
        <w:jc w:val="both"/>
        <w:rPr>
          <w:rFonts w:ascii="Times New Roman" w:eastAsia="Times New Roman" w:hAnsi="Times New Roman" w:cs="Times New Roman"/>
          <w:b/>
          <w:bCs/>
          <w:i/>
          <w:iCs/>
          <w:sz w:val="23"/>
          <w:szCs w:val="23"/>
          <w:lang w:eastAsia="ru-RU"/>
        </w:rPr>
      </w:pPr>
      <w:r w:rsidRPr="005B7AAC">
        <w:rPr>
          <w:rFonts w:ascii="Times New Roman" w:eastAsia="Times New Roman" w:hAnsi="Times New Roman" w:cs="Times New Roman"/>
          <w:i/>
          <w:iCs/>
          <w:sz w:val="23"/>
          <w:szCs w:val="23"/>
          <w:lang w:eastAsia="ru-RU"/>
        </w:rPr>
        <w:t xml:space="preserve">   В текущем финансовом году эмитентом не принимались решения, связанные с размещением ценных бумаг, требующие заключения договоров с финансовыми консультантами</w:t>
      </w:r>
      <w:r w:rsidRPr="005B7AAC">
        <w:rPr>
          <w:rFonts w:ascii="Times New Roman" w:eastAsia="Times New Roman" w:hAnsi="Times New Roman" w:cs="Times New Roman"/>
          <w:b/>
          <w:bCs/>
          <w:i/>
          <w:iCs/>
          <w:sz w:val="23"/>
          <w:szCs w:val="23"/>
          <w:lang w:eastAsia="ru-RU"/>
        </w:rPr>
        <w:t>.</w:t>
      </w:r>
    </w:p>
    <w:p w:rsidR="005B7AAC" w:rsidRPr="005B7AAC" w:rsidRDefault="005B7AAC" w:rsidP="005B7AAC">
      <w:pPr>
        <w:widowControl w:val="0"/>
        <w:autoSpaceDE w:val="0"/>
        <w:autoSpaceDN w:val="0"/>
        <w:adjustRightInd w:val="0"/>
        <w:spacing w:before="240" w:after="40" w:line="240" w:lineRule="auto"/>
        <w:rPr>
          <w:rFonts w:ascii="Times New Roman" w:eastAsia="Times New Roman" w:hAnsi="Times New Roman" w:cs="Times New Roman"/>
          <w:b/>
          <w:bCs/>
          <w:sz w:val="23"/>
          <w:szCs w:val="23"/>
          <w:lang w:eastAsia="ru-RU"/>
        </w:rPr>
      </w:pPr>
      <w:r w:rsidRPr="005B7AAC">
        <w:rPr>
          <w:rFonts w:ascii="Times New Roman" w:eastAsia="Times New Roman" w:hAnsi="Times New Roman" w:cs="Times New Roman"/>
          <w:b/>
          <w:bCs/>
          <w:sz w:val="23"/>
          <w:szCs w:val="23"/>
          <w:lang w:eastAsia="ru-RU"/>
        </w:rPr>
        <w:t>1.6. Сведения об иных лицах, подписавших ежеквартальный отчет</w:t>
      </w:r>
    </w:p>
    <w:p w:rsidR="005B7AAC" w:rsidRPr="005B7AAC" w:rsidRDefault="005B7AAC" w:rsidP="005B7AAC">
      <w:pPr>
        <w:widowControl w:val="0"/>
        <w:autoSpaceDE w:val="0"/>
        <w:autoSpaceDN w:val="0"/>
        <w:adjustRightInd w:val="0"/>
        <w:spacing w:before="20" w:after="40" w:line="240" w:lineRule="auto"/>
        <w:ind w:left="284"/>
        <w:jc w:val="both"/>
        <w:rPr>
          <w:rFonts w:ascii="Times New Roman" w:eastAsia="Times New Roman" w:hAnsi="Times New Roman" w:cs="Times New Roman"/>
          <w:i/>
          <w:iCs/>
          <w:sz w:val="23"/>
          <w:szCs w:val="23"/>
          <w:lang w:eastAsia="ru-RU"/>
        </w:rPr>
      </w:pPr>
      <w:r w:rsidRPr="005B7AAC">
        <w:rPr>
          <w:rFonts w:ascii="Times New Roman" w:eastAsia="Times New Roman" w:hAnsi="Times New Roman" w:cs="Times New Roman"/>
          <w:i/>
          <w:iCs/>
          <w:sz w:val="23"/>
          <w:szCs w:val="23"/>
          <w:lang w:eastAsia="ru-RU"/>
        </w:rPr>
        <w:t xml:space="preserve">  Таких лиц нет.</w:t>
      </w:r>
    </w:p>
    <w:p w:rsidR="005B7AAC" w:rsidRPr="005B7AAC" w:rsidRDefault="005B7AAC" w:rsidP="005B7AAC">
      <w:pPr>
        <w:widowControl w:val="0"/>
        <w:autoSpaceDE w:val="0"/>
        <w:autoSpaceDN w:val="0"/>
        <w:adjustRightInd w:val="0"/>
        <w:spacing w:before="20" w:after="40" w:line="240" w:lineRule="auto"/>
        <w:jc w:val="both"/>
        <w:rPr>
          <w:rFonts w:ascii="Times New Roman" w:eastAsia="Times New Roman" w:hAnsi="Times New Roman" w:cs="Times New Roman"/>
          <w:i/>
          <w:iCs/>
          <w:sz w:val="23"/>
          <w:szCs w:val="23"/>
          <w:lang w:eastAsia="ru-RU"/>
        </w:rPr>
      </w:pPr>
    </w:p>
    <w:p w:rsidR="005B7AAC" w:rsidRPr="005B7AAC" w:rsidRDefault="005B7AAC" w:rsidP="005B7AAC">
      <w:pPr>
        <w:widowControl w:val="0"/>
        <w:autoSpaceDE w:val="0"/>
        <w:autoSpaceDN w:val="0"/>
        <w:adjustRightInd w:val="0"/>
        <w:spacing w:before="20" w:after="40" w:line="240" w:lineRule="auto"/>
        <w:jc w:val="both"/>
        <w:rPr>
          <w:rFonts w:ascii="Times New Roman" w:eastAsia="Times New Roman" w:hAnsi="Times New Roman" w:cs="Times New Roman"/>
          <w:i/>
          <w:iCs/>
          <w:sz w:val="23"/>
          <w:szCs w:val="23"/>
          <w:lang w:eastAsia="ru-RU"/>
        </w:rPr>
      </w:pPr>
    </w:p>
    <w:p w:rsidR="005B7AAC" w:rsidRPr="005B7AAC" w:rsidRDefault="005B7AAC" w:rsidP="005B7AAC">
      <w:pPr>
        <w:widowControl w:val="0"/>
        <w:autoSpaceDE w:val="0"/>
        <w:autoSpaceDN w:val="0"/>
        <w:adjustRightInd w:val="0"/>
        <w:spacing w:before="360" w:after="120" w:line="240" w:lineRule="auto"/>
        <w:ind w:left="284" w:hanging="284"/>
        <w:rPr>
          <w:rFonts w:ascii="Times New Roman" w:eastAsia="Times New Roman" w:hAnsi="Times New Roman" w:cs="Times New Roman"/>
          <w:b/>
          <w:bCs/>
          <w:caps/>
          <w:sz w:val="23"/>
          <w:szCs w:val="23"/>
          <w:lang w:eastAsia="ru-RU"/>
        </w:rPr>
      </w:pPr>
      <w:r w:rsidRPr="005B7AAC">
        <w:rPr>
          <w:rFonts w:ascii="Times New Roman" w:eastAsia="Times New Roman" w:hAnsi="Times New Roman" w:cs="Times New Roman"/>
          <w:b/>
          <w:bCs/>
          <w:sz w:val="23"/>
          <w:szCs w:val="23"/>
          <w:lang w:val="en-US" w:eastAsia="ru-RU"/>
        </w:rPr>
        <w:t>I</w:t>
      </w:r>
      <w:r w:rsidRPr="005B7AAC">
        <w:rPr>
          <w:rFonts w:ascii="Times New Roman" w:eastAsia="Times New Roman" w:hAnsi="Times New Roman" w:cs="Times New Roman"/>
          <w:b/>
          <w:bCs/>
          <w:sz w:val="23"/>
          <w:szCs w:val="23"/>
          <w:lang w:eastAsia="ru-RU"/>
        </w:rPr>
        <w:t xml:space="preserve">I. </w:t>
      </w:r>
      <w:r w:rsidRPr="005B7AAC">
        <w:rPr>
          <w:rFonts w:ascii="Times New Roman" w:eastAsia="Times New Roman" w:hAnsi="Times New Roman" w:cs="Times New Roman"/>
          <w:b/>
          <w:bCs/>
          <w:caps/>
          <w:sz w:val="23"/>
          <w:szCs w:val="23"/>
          <w:lang w:eastAsia="ru-RU"/>
        </w:rPr>
        <w:t xml:space="preserve">Основная информация о финансово-экономическом состоянии        эмитента      </w:t>
      </w:r>
    </w:p>
    <w:p w:rsidR="005B7AAC" w:rsidRPr="005B7AAC" w:rsidRDefault="005B7AAC" w:rsidP="005B7AAC">
      <w:pPr>
        <w:widowControl w:val="0"/>
        <w:autoSpaceDE w:val="0"/>
        <w:autoSpaceDN w:val="0"/>
        <w:adjustRightInd w:val="0"/>
        <w:spacing w:before="240" w:after="40" w:line="240" w:lineRule="auto"/>
        <w:rPr>
          <w:rFonts w:ascii="Times New Roman" w:eastAsia="Times New Roman" w:hAnsi="Times New Roman" w:cs="Times New Roman"/>
          <w:b/>
          <w:bCs/>
          <w:sz w:val="23"/>
          <w:szCs w:val="23"/>
          <w:lang w:eastAsia="ru-RU"/>
        </w:rPr>
      </w:pPr>
      <w:r w:rsidRPr="005B7AAC">
        <w:rPr>
          <w:rFonts w:ascii="Times New Roman" w:eastAsia="Times New Roman" w:hAnsi="Times New Roman" w:cs="Times New Roman"/>
          <w:b/>
          <w:bCs/>
          <w:sz w:val="23"/>
          <w:szCs w:val="23"/>
          <w:lang w:eastAsia="ru-RU"/>
        </w:rPr>
        <w:t>2.1. Показатели финансово-экономической деятельности эмитента</w:t>
      </w:r>
    </w:p>
    <w:p w:rsidR="005B7AAC" w:rsidRPr="005B7AAC" w:rsidRDefault="005B7AAC" w:rsidP="005B7AAC">
      <w:pPr>
        <w:widowControl w:val="0"/>
        <w:autoSpaceDE w:val="0"/>
        <w:autoSpaceDN w:val="0"/>
        <w:adjustRightInd w:val="0"/>
        <w:spacing w:before="240" w:after="40" w:line="240" w:lineRule="auto"/>
        <w:rPr>
          <w:rFonts w:ascii="Times New Roman" w:eastAsia="Times New Roman" w:hAnsi="Times New Roman" w:cs="Times New Roman"/>
          <w:sz w:val="23"/>
          <w:szCs w:val="23"/>
          <w:lang w:eastAsia="ru-RU"/>
        </w:rPr>
      </w:pPr>
      <w:r w:rsidRPr="005B7AAC">
        <w:rPr>
          <w:rFonts w:ascii="Times New Roman" w:eastAsia="Times New Roman" w:hAnsi="Times New Roman" w:cs="Times New Roman"/>
          <w:i/>
          <w:iCs/>
          <w:sz w:val="23"/>
          <w:szCs w:val="23"/>
          <w:lang w:eastAsia="ru-RU"/>
        </w:rPr>
        <w:t xml:space="preserve">       </w:t>
      </w:r>
      <w:r w:rsidRPr="005B7AAC">
        <w:rPr>
          <w:rFonts w:ascii="Times New Roman" w:eastAsia="Times New Roman" w:hAnsi="Times New Roman" w:cs="Times New Roman"/>
          <w:sz w:val="23"/>
          <w:szCs w:val="23"/>
          <w:lang w:eastAsia="ru-RU"/>
        </w:rPr>
        <w:t>Показатели, характеризующие финансовое состояние эмитента:</w:t>
      </w:r>
    </w:p>
    <w:tbl>
      <w:tblPr>
        <w:tblW w:w="97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652"/>
        <w:gridCol w:w="1052"/>
        <w:gridCol w:w="992"/>
        <w:gridCol w:w="992"/>
        <w:gridCol w:w="993"/>
        <w:gridCol w:w="992"/>
        <w:gridCol w:w="1074"/>
      </w:tblGrid>
      <w:tr w:rsidR="005B7AAC" w:rsidRPr="005B7AAC" w:rsidTr="00927FDF">
        <w:trPr>
          <w:trHeight w:val="612"/>
        </w:trPr>
        <w:tc>
          <w:tcPr>
            <w:tcW w:w="3652" w:type="dxa"/>
          </w:tcPr>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b/>
                <w:bCs/>
                <w:sz w:val="23"/>
                <w:szCs w:val="23"/>
                <w:lang w:eastAsia="ru-RU"/>
              </w:rPr>
            </w:pPr>
            <w:r w:rsidRPr="005B7AAC">
              <w:rPr>
                <w:rFonts w:ascii="Times New Roman" w:eastAsia="Times New Roman" w:hAnsi="Times New Roman" w:cs="Times New Roman"/>
                <w:b/>
                <w:bCs/>
                <w:sz w:val="23"/>
                <w:szCs w:val="23"/>
                <w:lang w:eastAsia="ru-RU"/>
              </w:rPr>
              <w:t>Наименование</w:t>
            </w:r>
          </w:p>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b/>
                <w:bCs/>
                <w:sz w:val="23"/>
                <w:szCs w:val="23"/>
                <w:lang w:eastAsia="ru-RU"/>
              </w:rPr>
            </w:pPr>
            <w:r w:rsidRPr="005B7AAC">
              <w:rPr>
                <w:rFonts w:ascii="Times New Roman" w:eastAsia="Times New Roman" w:hAnsi="Times New Roman" w:cs="Times New Roman"/>
                <w:b/>
                <w:bCs/>
                <w:sz w:val="23"/>
                <w:szCs w:val="23"/>
                <w:lang w:eastAsia="ru-RU"/>
              </w:rPr>
              <w:t>показателя:</w:t>
            </w:r>
          </w:p>
        </w:tc>
        <w:tc>
          <w:tcPr>
            <w:tcW w:w="1052" w:type="dxa"/>
          </w:tcPr>
          <w:p w:rsidR="005B7AAC" w:rsidRPr="005B7AAC" w:rsidRDefault="005B7AAC" w:rsidP="005B7AAC">
            <w:pPr>
              <w:widowControl w:val="0"/>
              <w:autoSpaceDE w:val="0"/>
              <w:autoSpaceDN w:val="0"/>
              <w:adjustRightInd w:val="0"/>
              <w:spacing w:before="20" w:after="40" w:line="240" w:lineRule="auto"/>
              <w:ind w:left="-48" w:right="-13"/>
              <w:jc w:val="center"/>
              <w:rPr>
                <w:rFonts w:ascii="Times New Roman" w:eastAsia="Times New Roman" w:hAnsi="Times New Roman" w:cs="Times New Roman"/>
                <w:b/>
                <w:bCs/>
                <w:sz w:val="16"/>
                <w:szCs w:val="16"/>
                <w:lang w:eastAsia="ru-RU"/>
              </w:rPr>
            </w:pPr>
            <w:r w:rsidRPr="005B7AAC">
              <w:rPr>
                <w:rFonts w:ascii="Times New Roman" w:eastAsia="Times New Roman" w:hAnsi="Times New Roman" w:cs="Times New Roman"/>
                <w:b/>
                <w:bCs/>
                <w:sz w:val="16"/>
                <w:szCs w:val="16"/>
                <w:lang w:eastAsia="ru-RU"/>
              </w:rPr>
              <w:t>На</w:t>
            </w:r>
          </w:p>
          <w:p w:rsidR="005B7AAC" w:rsidRPr="005B7AAC" w:rsidRDefault="005B7AAC" w:rsidP="005B7AAC">
            <w:pPr>
              <w:widowControl w:val="0"/>
              <w:autoSpaceDE w:val="0"/>
              <w:autoSpaceDN w:val="0"/>
              <w:adjustRightInd w:val="0"/>
              <w:spacing w:before="20" w:after="40" w:line="240" w:lineRule="auto"/>
              <w:ind w:left="-48" w:right="-13"/>
              <w:jc w:val="center"/>
              <w:rPr>
                <w:rFonts w:ascii="Times New Roman" w:eastAsia="Times New Roman" w:hAnsi="Times New Roman" w:cs="Times New Roman"/>
                <w:b/>
                <w:bCs/>
                <w:sz w:val="16"/>
                <w:szCs w:val="16"/>
                <w:lang w:eastAsia="ru-RU"/>
              </w:rPr>
            </w:pPr>
            <w:r w:rsidRPr="005B7AAC">
              <w:rPr>
                <w:rFonts w:ascii="Times New Roman" w:eastAsia="Times New Roman" w:hAnsi="Times New Roman" w:cs="Times New Roman"/>
                <w:b/>
                <w:bCs/>
                <w:sz w:val="16"/>
                <w:szCs w:val="16"/>
                <w:lang w:eastAsia="ru-RU"/>
              </w:rPr>
              <w:t>31.12.2004</w:t>
            </w:r>
          </w:p>
        </w:tc>
        <w:tc>
          <w:tcPr>
            <w:tcW w:w="992" w:type="dxa"/>
          </w:tcPr>
          <w:p w:rsidR="005B7AAC" w:rsidRPr="005B7AAC" w:rsidRDefault="005B7AAC" w:rsidP="005B7AAC">
            <w:pPr>
              <w:widowControl w:val="0"/>
              <w:autoSpaceDE w:val="0"/>
              <w:autoSpaceDN w:val="0"/>
              <w:adjustRightInd w:val="0"/>
              <w:spacing w:before="20" w:after="40" w:line="240" w:lineRule="auto"/>
              <w:ind w:right="-13"/>
              <w:jc w:val="center"/>
              <w:rPr>
                <w:rFonts w:ascii="Times New Roman" w:eastAsia="Times New Roman" w:hAnsi="Times New Roman" w:cs="Times New Roman"/>
                <w:b/>
                <w:bCs/>
                <w:sz w:val="16"/>
                <w:szCs w:val="16"/>
                <w:lang w:eastAsia="ru-RU"/>
              </w:rPr>
            </w:pPr>
            <w:r w:rsidRPr="005B7AAC">
              <w:rPr>
                <w:rFonts w:ascii="Times New Roman" w:eastAsia="Times New Roman" w:hAnsi="Times New Roman" w:cs="Times New Roman"/>
                <w:b/>
                <w:bCs/>
                <w:sz w:val="16"/>
                <w:szCs w:val="16"/>
                <w:lang w:eastAsia="ru-RU"/>
              </w:rPr>
              <w:t>На</w:t>
            </w:r>
          </w:p>
          <w:p w:rsidR="005B7AAC" w:rsidRPr="005B7AAC" w:rsidRDefault="005B7AAC" w:rsidP="005B7AAC">
            <w:pPr>
              <w:widowControl w:val="0"/>
              <w:autoSpaceDE w:val="0"/>
              <w:autoSpaceDN w:val="0"/>
              <w:adjustRightInd w:val="0"/>
              <w:spacing w:before="20" w:after="40" w:line="240" w:lineRule="auto"/>
              <w:ind w:right="-13"/>
              <w:jc w:val="center"/>
              <w:rPr>
                <w:rFonts w:ascii="Times New Roman" w:eastAsia="Times New Roman" w:hAnsi="Times New Roman" w:cs="Times New Roman"/>
                <w:b/>
                <w:bCs/>
                <w:sz w:val="16"/>
                <w:szCs w:val="16"/>
                <w:lang w:eastAsia="ru-RU"/>
              </w:rPr>
            </w:pPr>
            <w:r w:rsidRPr="005B7AAC">
              <w:rPr>
                <w:rFonts w:ascii="Times New Roman" w:eastAsia="Times New Roman" w:hAnsi="Times New Roman" w:cs="Times New Roman"/>
                <w:b/>
                <w:bCs/>
                <w:sz w:val="16"/>
                <w:szCs w:val="16"/>
                <w:lang w:eastAsia="ru-RU"/>
              </w:rPr>
              <w:t>31.12.2005</w:t>
            </w:r>
          </w:p>
        </w:tc>
        <w:tc>
          <w:tcPr>
            <w:tcW w:w="992" w:type="dxa"/>
          </w:tcPr>
          <w:p w:rsidR="005B7AAC" w:rsidRPr="005B7AAC" w:rsidRDefault="005B7AAC" w:rsidP="005B7AAC">
            <w:pPr>
              <w:widowControl w:val="0"/>
              <w:autoSpaceDE w:val="0"/>
              <w:autoSpaceDN w:val="0"/>
              <w:adjustRightInd w:val="0"/>
              <w:spacing w:before="20" w:after="40" w:line="240" w:lineRule="auto"/>
              <w:ind w:right="-13"/>
              <w:jc w:val="center"/>
              <w:rPr>
                <w:rFonts w:ascii="Times New Roman" w:eastAsia="Times New Roman" w:hAnsi="Times New Roman" w:cs="Times New Roman"/>
                <w:b/>
                <w:bCs/>
                <w:sz w:val="16"/>
                <w:szCs w:val="16"/>
                <w:lang w:eastAsia="ru-RU"/>
              </w:rPr>
            </w:pPr>
            <w:r w:rsidRPr="005B7AAC">
              <w:rPr>
                <w:rFonts w:ascii="Times New Roman" w:eastAsia="Times New Roman" w:hAnsi="Times New Roman" w:cs="Times New Roman"/>
                <w:b/>
                <w:bCs/>
                <w:sz w:val="16"/>
                <w:szCs w:val="16"/>
                <w:lang w:eastAsia="ru-RU"/>
              </w:rPr>
              <w:t>На 31.12.2006</w:t>
            </w:r>
          </w:p>
        </w:tc>
        <w:tc>
          <w:tcPr>
            <w:tcW w:w="993" w:type="dxa"/>
          </w:tcPr>
          <w:p w:rsidR="005B7AAC" w:rsidRPr="005B7AAC" w:rsidRDefault="005B7AAC" w:rsidP="005B7AAC">
            <w:pPr>
              <w:widowControl w:val="0"/>
              <w:autoSpaceDE w:val="0"/>
              <w:autoSpaceDN w:val="0"/>
              <w:adjustRightInd w:val="0"/>
              <w:spacing w:before="20" w:after="40" w:line="240" w:lineRule="auto"/>
              <w:ind w:right="-13"/>
              <w:jc w:val="center"/>
              <w:rPr>
                <w:rFonts w:ascii="Times New Roman" w:eastAsia="Times New Roman" w:hAnsi="Times New Roman" w:cs="Times New Roman"/>
                <w:b/>
                <w:bCs/>
                <w:sz w:val="16"/>
                <w:szCs w:val="16"/>
                <w:lang w:eastAsia="ru-RU"/>
              </w:rPr>
            </w:pPr>
            <w:r w:rsidRPr="005B7AAC">
              <w:rPr>
                <w:rFonts w:ascii="Times New Roman" w:eastAsia="Times New Roman" w:hAnsi="Times New Roman" w:cs="Times New Roman"/>
                <w:b/>
                <w:bCs/>
                <w:sz w:val="16"/>
                <w:szCs w:val="16"/>
                <w:lang w:eastAsia="ru-RU"/>
              </w:rPr>
              <w:t>На 31.12.2007</w:t>
            </w:r>
          </w:p>
        </w:tc>
        <w:tc>
          <w:tcPr>
            <w:tcW w:w="992" w:type="dxa"/>
          </w:tcPr>
          <w:p w:rsidR="005B7AAC" w:rsidRPr="005B7AAC" w:rsidRDefault="005B7AAC" w:rsidP="005B7AAC">
            <w:pPr>
              <w:widowControl w:val="0"/>
              <w:autoSpaceDE w:val="0"/>
              <w:autoSpaceDN w:val="0"/>
              <w:adjustRightInd w:val="0"/>
              <w:spacing w:before="20" w:after="40" w:line="240" w:lineRule="auto"/>
              <w:ind w:right="-13"/>
              <w:jc w:val="center"/>
              <w:rPr>
                <w:rFonts w:ascii="Times New Roman" w:eastAsia="Times New Roman" w:hAnsi="Times New Roman" w:cs="Times New Roman"/>
                <w:b/>
                <w:bCs/>
                <w:sz w:val="16"/>
                <w:szCs w:val="16"/>
                <w:lang w:eastAsia="ru-RU"/>
              </w:rPr>
            </w:pPr>
            <w:r w:rsidRPr="005B7AAC">
              <w:rPr>
                <w:rFonts w:ascii="Times New Roman" w:eastAsia="Times New Roman" w:hAnsi="Times New Roman" w:cs="Times New Roman"/>
                <w:b/>
                <w:bCs/>
                <w:sz w:val="16"/>
                <w:szCs w:val="16"/>
                <w:lang w:eastAsia="ru-RU"/>
              </w:rPr>
              <w:t>На 31.12.2008</w:t>
            </w:r>
          </w:p>
        </w:tc>
        <w:tc>
          <w:tcPr>
            <w:tcW w:w="1074" w:type="dxa"/>
          </w:tcPr>
          <w:p w:rsidR="005B7AAC" w:rsidRPr="005B7AAC" w:rsidRDefault="005B7AAC" w:rsidP="005B7AAC">
            <w:pPr>
              <w:widowControl w:val="0"/>
              <w:autoSpaceDE w:val="0"/>
              <w:autoSpaceDN w:val="0"/>
              <w:adjustRightInd w:val="0"/>
              <w:spacing w:before="20" w:after="40" w:line="240" w:lineRule="auto"/>
              <w:ind w:right="-13"/>
              <w:jc w:val="center"/>
              <w:rPr>
                <w:rFonts w:ascii="Times New Roman" w:eastAsia="Times New Roman" w:hAnsi="Times New Roman" w:cs="Times New Roman"/>
                <w:b/>
                <w:bCs/>
                <w:sz w:val="16"/>
                <w:szCs w:val="16"/>
                <w:lang w:eastAsia="ru-RU"/>
              </w:rPr>
            </w:pPr>
            <w:r w:rsidRPr="005B7AAC">
              <w:rPr>
                <w:rFonts w:ascii="Times New Roman" w:eastAsia="Times New Roman" w:hAnsi="Times New Roman" w:cs="Times New Roman"/>
                <w:b/>
                <w:bCs/>
                <w:sz w:val="16"/>
                <w:szCs w:val="16"/>
                <w:lang w:eastAsia="ru-RU"/>
              </w:rPr>
              <w:t>2009г.</w:t>
            </w:r>
          </w:p>
          <w:p w:rsidR="005B7AAC" w:rsidRPr="005B7AAC" w:rsidRDefault="005B7AAC" w:rsidP="005B7AAC">
            <w:pPr>
              <w:widowControl w:val="0"/>
              <w:autoSpaceDE w:val="0"/>
              <w:autoSpaceDN w:val="0"/>
              <w:adjustRightInd w:val="0"/>
              <w:spacing w:before="20" w:after="40" w:line="240" w:lineRule="auto"/>
              <w:ind w:right="-13"/>
              <w:rPr>
                <w:rFonts w:ascii="Times New Roman" w:eastAsia="Times New Roman" w:hAnsi="Times New Roman" w:cs="Times New Roman"/>
                <w:b/>
                <w:bCs/>
                <w:sz w:val="16"/>
                <w:szCs w:val="16"/>
                <w:lang w:eastAsia="ru-RU"/>
              </w:rPr>
            </w:pPr>
            <w:r w:rsidRPr="005B7AAC">
              <w:rPr>
                <w:rFonts w:ascii="Times New Roman" w:eastAsia="Times New Roman" w:hAnsi="Times New Roman" w:cs="Times New Roman"/>
                <w:b/>
                <w:bCs/>
                <w:sz w:val="16"/>
                <w:szCs w:val="16"/>
                <w:lang w:eastAsia="ru-RU"/>
              </w:rPr>
              <w:t>9 мес.</w:t>
            </w:r>
          </w:p>
        </w:tc>
      </w:tr>
      <w:tr w:rsidR="005B7AAC" w:rsidRPr="005B7AAC" w:rsidTr="00927FDF">
        <w:trPr>
          <w:trHeight w:val="616"/>
        </w:trPr>
        <w:tc>
          <w:tcPr>
            <w:tcW w:w="3652" w:type="dxa"/>
          </w:tcPr>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Стоимость чистых активов эмитента, руб.</w:t>
            </w:r>
          </w:p>
        </w:tc>
        <w:tc>
          <w:tcPr>
            <w:tcW w:w="1052" w:type="dxa"/>
          </w:tcPr>
          <w:p w:rsidR="005B7AAC" w:rsidRPr="005B7AAC" w:rsidRDefault="005B7AAC" w:rsidP="005B7AAC">
            <w:pPr>
              <w:widowControl w:val="0"/>
              <w:autoSpaceDE w:val="0"/>
              <w:autoSpaceDN w:val="0"/>
              <w:adjustRightInd w:val="0"/>
              <w:spacing w:before="20" w:after="40" w:line="240" w:lineRule="auto"/>
              <w:ind w:left="-48" w:right="-13"/>
              <w:jc w:val="center"/>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129 553</w:t>
            </w:r>
          </w:p>
        </w:tc>
        <w:tc>
          <w:tcPr>
            <w:tcW w:w="992" w:type="dxa"/>
          </w:tcPr>
          <w:p w:rsidR="005B7AAC" w:rsidRPr="005B7AAC" w:rsidRDefault="005B7AAC" w:rsidP="005B7AAC">
            <w:pPr>
              <w:widowControl w:val="0"/>
              <w:autoSpaceDE w:val="0"/>
              <w:autoSpaceDN w:val="0"/>
              <w:adjustRightInd w:val="0"/>
              <w:spacing w:before="20" w:after="40" w:line="240" w:lineRule="auto"/>
              <w:ind w:right="-13"/>
              <w:jc w:val="center"/>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140 623</w:t>
            </w:r>
          </w:p>
        </w:tc>
        <w:tc>
          <w:tcPr>
            <w:tcW w:w="992" w:type="dxa"/>
          </w:tcPr>
          <w:p w:rsidR="005B7AAC" w:rsidRPr="005B7AAC" w:rsidRDefault="005B7AAC" w:rsidP="005B7AAC">
            <w:pPr>
              <w:widowControl w:val="0"/>
              <w:autoSpaceDE w:val="0"/>
              <w:autoSpaceDN w:val="0"/>
              <w:adjustRightInd w:val="0"/>
              <w:spacing w:before="20" w:after="40" w:line="240" w:lineRule="auto"/>
              <w:ind w:right="-13"/>
              <w:jc w:val="center"/>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156 518</w:t>
            </w:r>
          </w:p>
        </w:tc>
        <w:tc>
          <w:tcPr>
            <w:tcW w:w="993" w:type="dxa"/>
          </w:tcPr>
          <w:p w:rsidR="005B7AAC" w:rsidRPr="005B7AAC" w:rsidRDefault="005B7AAC" w:rsidP="005B7AAC">
            <w:pPr>
              <w:widowControl w:val="0"/>
              <w:autoSpaceDE w:val="0"/>
              <w:autoSpaceDN w:val="0"/>
              <w:adjustRightInd w:val="0"/>
              <w:spacing w:before="20" w:after="40" w:line="240" w:lineRule="auto"/>
              <w:ind w:right="-13"/>
              <w:jc w:val="center"/>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154 540</w:t>
            </w:r>
          </w:p>
        </w:tc>
        <w:tc>
          <w:tcPr>
            <w:tcW w:w="992" w:type="dxa"/>
          </w:tcPr>
          <w:p w:rsidR="005B7AAC" w:rsidRPr="005B7AAC" w:rsidRDefault="005B7AAC" w:rsidP="005B7AAC">
            <w:pPr>
              <w:widowControl w:val="0"/>
              <w:autoSpaceDE w:val="0"/>
              <w:autoSpaceDN w:val="0"/>
              <w:adjustRightInd w:val="0"/>
              <w:spacing w:before="20" w:after="40" w:line="240" w:lineRule="auto"/>
              <w:ind w:right="-13"/>
              <w:jc w:val="center"/>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73 126</w:t>
            </w:r>
          </w:p>
        </w:tc>
        <w:tc>
          <w:tcPr>
            <w:tcW w:w="1074" w:type="dxa"/>
          </w:tcPr>
          <w:p w:rsidR="005B7AAC" w:rsidRPr="005B7AAC" w:rsidRDefault="005B7AAC" w:rsidP="005B7AAC">
            <w:pPr>
              <w:widowControl w:val="0"/>
              <w:autoSpaceDE w:val="0"/>
              <w:autoSpaceDN w:val="0"/>
              <w:adjustRightInd w:val="0"/>
              <w:spacing w:before="20" w:after="40" w:line="240" w:lineRule="auto"/>
              <w:ind w:right="-13"/>
              <w:jc w:val="center"/>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67 465</w:t>
            </w:r>
          </w:p>
        </w:tc>
      </w:tr>
      <w:tr w:rsidR="005B7AAC" w:rsidRPr="005B7AAC" w:rsidTr="00927FDF">
        <w:tc>
          <w:tcPr>
            <w:tcW w:w="3652" w:type="dxa"/>
          </w:tcPr>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Отношение суммы привлеченных средств к капиталу и резервам, %</w:t>
            </w:r>
          </w:p>
        </w:tc>
        <w:tc>
          <w:tcPr>
            <w:tcW w:w="1052" w:type="dxa"/>
          </w:tcPr>
          <w:p w:rsidR="005B7AAC" w:rsidRPr="005B7AAC" w:rsidRDefault="005B7AAC" w:rsidP="005B7AAC">
            <w:pPr>
              <w:widowControl w:val="0"/>
              <w:autoSpaceDE w:val="0"/>
              <w:autoSpaceDN w:val="0"/>
              <w:adjustRightInd w:val="0"/>
              <w:spacing w:before="20" w:after="40" w:line="240" w:lineRule="auto"/>
              <w:ind w:left="-48" w:right="-13"/>
              <w:jc w:val="center"/>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4,0</w:t>
            </w:r>
          </w:p>
        </w:tc>
        <w:tc>
          <w:tcPr>
            <w:tcW w:w="992" w:type="dxa"/>
          </w:tcPr>
          <w:p w:rsidR="005B7AAC" w:rsidRPr="005B7AAC" w:rsidRDefault="005B7AAC" w:rsidP="005B7AAC">
            <w:pPr>
              <w:widowControl w:val="0"/>
              <w:autoSpaceDE w:val="0"/>
              <w:autoSpaceDN w:val="0"/>
              <w:adjustRightInd w:val="0"/>
              <w:spacing w:before="20" w:after="40" w:line="240" w:lineRule="auto"/>
              <w:ind w:right="-13"/>
              <w:jc w:val="center"/>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11,7</w:t>
            </w:r>
          </w:p>
        </w:tc>
        <w:tc>
          <w:tcPr>
            <w:tcW w:w="992" w:type="dxa"/>
          </w:tcPr>
          <w:p w:rsidR="005B7AAC" w:rsidRPr="005B7AAC" w:rsidRDefault="005B7AAC" w:rsidP="005B7AAC">
            <w:pPr>
              <w:widowControl w:val="0"/>
              <w:autoSpaceDE w:val="0"/>
              <w:autoSpaceDN w:val="0"/>
              <w:adjustRightInd w:val="0"/>
              <w:spacing w:before="20" w:after="40" w:line="240" w:lineRule="auto"/>
              <w:ind w:right="-13"/>
              <w:jc w:val="center"/>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18,1</w:t>
            </w:r>
          </w:p>
        </w:tc>
        <w:tc>
          <w:tcPr>
            <w:tcW w:w="993" w:type="dxa"/>
          </w:tcPr>
          <w:p w:rsidR="005B7AAC" w:rsidRPr="005B7AAC" w:rsidRDefault="005B7AAC" w:rsidP="005B7AAC">
            <w:pPr>
              <w:widowControl w:val="0"/>
              <w:autoSpaceDE w:val="0"/>
              <w:autoSpaceDN w:val="0"/>
              <w:adjustRightInd w:val="0"/>
              <w:spacing w:before="20" w:after="40" w:line="240" w:lineRule="auto"/>
              <w:ind w:right="-13"/>
              <w:jc w:val="center"/>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19,1</w:t>
            </w:r>
          </w:p>
        </w:tc>
        <w:tc>
          <w:tcPr>
            <w:tcW w:w="992" w:type="dxa"/>
          </w:tcPr>
          <w:p w:rsidR="005B7AAC" w:rsidRPr="005B7AAC" w:rsidRDefault="005B7AAC" w:rsidP="005B7AAC">
            <w:pPr>
              <w:widowControl w:val="0"/>
              <w:autoSpaceDE w:val="0"/>
              <w:autoSpaceDN w:val="0"/>
              <w:adjustRightInd w:val="0"/>
              <w:spacing w:before="20" w:after="40" w:line="240" w:lineRule="auto"/>
              <w:ind w:right="-13"/>
              <w:jc w:val="center"/>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143,0</w:t>
            </w:r>
          </w:p>
        </w:tc>
        <w:tc>
          <w:tcPr>
            <w:tcW w:w="1074" w:type="dxa"/>
          </w:tcPr>
          <w:p w:rsidR="005B7AAC" w:rsidRPr="005B7AAC" w:rsidRDefault="005B7AAC" w:rsidP="005B7AAC">
            <w:pPr>
              <w:widowControl w:val="0"/>
              <w:autoSpaceDE w:val="0"/>
              <w:autoSpaceDN w:val="0"/>
              <w:adjustRightInd w:val="0"/>
              <w:spacing w:before="20" w:after="40" w:line="240" w:lineRule="auto"/>
              <w:ind w:right="-13"/>
              <w:jc w:val="center"/>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211,8</w:t>
            </w:r>
          </w:p>
        </w:tc>
      </w:tr>
      <w:tr w:rsidR="005B7AAC" w:rsidRPr="005B7AAC" w:rsidTr="00927FDF">
        <w:tc>
          <w:tcPr>
            <w:tcW w:w="3652" w:type="dxa"/>
          </w:tcPr>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Отношение суммы краткосрочных обязательств к капиталу и резервам, %</w:t>
            </w:r>
          </w:p>
        </w:tc>
        <w:tc>
          <w:tcPr>
            <w:tcW w:w="1052" w:type="dxa"/>
          </w:tcPr>
          <w:p w:rsidR="005B7AAC" w:rsidRPr="005B7AAC" w:rsidRDefault="005B7AAC" w:rsidP="005B7AAC">
            <w:pPr>
              <w:widowControl w:val="0"/>
              <w:autoSpaceDE w:val="0"/>
              <w:autoSpaceDN w:val="0"/>
              <w:adjustRightInd w:val="0"/>
              <w:spacing w:before="20" w:after="40" w:line="240" w:lineRule="auto"/>
              <w:ind w:left="-48" w:right="-13"/>
              <w:jc w:val="center"/>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4,0</w:t>
            </w:r>
          </w:p>
        </w:tc>
        <w:tc>
          <w:tcPr>
            <w:tcW w:w="992" w:type="dxa"/>
          </w:tcPr>
          <w:p w:rsidR="005B7AAC" w:rsidRPr="005B7AAC" w:rsidRDefault="005B7AAC" w:rsidP="005B7AAC">
            <w:pPr>
              <w:widowControl w:val="0"/>
              <w:autoSpaceDE w:val="0"/>
              <w:autoSpaceDN w:val="0"/>
              <w:adjustRightInd w:val="0"/>
              <w:spacing w:before="20" w:after="40" w:line="240" w:lineRule="auto"/>
              <w:ind w:right="-13"/>
              <w:jc w:val="center"/>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11,7</w:t>
            </w:r>
          </w:p>
        </w:tc>
        <w:tc>
          <w:tcPr>
            <w:tcW w:w="992" w:type="dxa"/>
          </w:tcPr>
          <w:p w:rsidR="005B7AAC" w:rsidRPr="005B7AAC" w:rsidRDefault="005B7AAC" w:rsidP="005B7AAC">
            <w:pPr>
              <w:widowControl w:val="0"/>
              <w:autoSpaceDE w:val="0"/>
              <w:autoSpaceDN w:val="0"/>
              <w:adjustRightInd w:val="0"/>
              <w:spacing w:before="20" w:after="40" w:line="240" w:lineRule="auto"/>
              <w:ind w:right="-13"/>
              <w:jc w:val="center"/>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15,4</w:t>
            </w:r>
          </w:p>
        </w:tc>
        <w:tc>
          <w:tcPr>
            <w:tcW w:w="993" w:type="dxa"/>
          </w:tcPr>
          <w:p w:rsidR="005B7AAC" w:rsidRPr="005B7AAC" w:rsidRDefault="005B7AAC" w:rsidP="005B7AAC">
            <w:pPr>
              <w:widowControl w:val="0"/>
              <w:autoSpaceDE w:val="0"/>
              <w:autoSpaceDN w:val="0"/>
              <w:adjustRightInd w:val="0"/>
              <w:spacing w:before="20" w:after="40" w:line="240" w:lineRule="auto"/>
              <w:ind w:right="-13"/>
              <w:jc w:val="center"/>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17,8</w:t>
            </w:r>
          </w:p>
        </w:tc>
        <w:tc>
          <w:tcPr>
            <w:tcW w:w="992" w:type="dxa"/>
          </w:tcPr>
          <w:p w:rsidR="005B7AAC" w:rsidRPr="005B7AAC" w:rsidRDefault="005B7AAC" w:rsidP="005B7AAC">
            <w:pPr>
              <w:widowControl w:val="0"/>
              <w:autoSpaceDE w:val="0"/>
              <w:autoSpaceDN w:val="0"/>
              <w:adjustRightInd w:val="0"/>
              <w:spacing w:before="20" w:after="40" w:line="240" w:lineRule="auto"/>
              <w:ind w:right="-13"/>
              <w:jc w:val="center"/>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135,5</w:t>
            </w:r>
          </w:p>
        </w:tc>
        <w:tc>
          <w:tcPr>
            <w:tcW w:w="1074" w:type="dxa"/>
          </w:tcPr>
          <w:p w:rsidR="005B7AAC" w:rsidRPr="005B7AAC" w:rsidRDefault="005B7AAC" w:rsidP="005B7AAC">
            <w:pPr>
              <w:widowControl w:val="0"/>
              <w:autoSpaceDE w:val="0"/>
              <w:autoSpaceDN w:val="0"/>
              <w:adjustRightInd w:val="0"/>
              <w:spacing w:before="20" w:after="40" w:line="240" w:lineRule="auto"/>
              <w:ind w:right="-13"/>
              <w:jc w:val="center"/>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200,86</w:t>
            </w:r>
          </w:p>
        </w:tc>
      </w:tr>
      <w:tr w:rsidR="005B7AAC" w:rsidRPr="005B7AAC" w:rsidTr="00927FDF">
        <w:tc>
          <w:tcPr>
            <w:tcW w:w="3652" w:type="dxa"/>
          </w:tcPr>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Уровень просроченной задолженности, %</w:t>
            </w:r>
          </w:p>
        </w:tc>
        <w:tc>
          <w:tcPr>
            <w:tcW w:w="1052" w:type="dxa"/>
          </w:tcPr>
          <w:p w:rsidR="005B7AAC" w:rsidRPr="005B7AAC" w:rsidRDefault="005B7AAC" w:rsidP="005B7AAC">
            <w:pPr>
              <w:widowControl w:val="0"/>
              <w:autoSpaceDE w:val="0"/>
              <w:autoSpaceDN w:val="0"/>
              <w:adjustRightInd w:val="0"/>
              <w:spacing w:before="20" w:after="40" w:line="240" w:lineRule="auto"/>
              <w:ind w:left="-48" w:right="-13"/>
              <w:jc w:val="center"/>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w:t>
            </w:r>
          </w:p>
        </w:tc>
        <w:tc>
          <w:tcPr>
            <w:tcW w:w="992" w:type="dxa"/>
          </w:tcPr>
          <w:p w:rsidR="005B7AAC" w:rsidRPr="005B7AAC" w:rsidRDefault="005B7AAC" w:rsidP="005B7AAC">
            <w:pPr>
              <w:widowControl w:val="0"/>
              <w:autoSpaceDE w:val="0"/>
              <w:autoSpaceDN w:val="0"/>
              <w:adjustRightInd w:val="0"/>
              <w:spacing w:before="20" w:after="40" w:line="240" w:lineRule="auto"/>
              <w:ind w:right="-13"/>
              <w:jc w:val="center"/>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w:t>
            </w:r>
          </w:p>
        </w:tc>
        <w:tc>
          <w:tcPr>
            <w:tcW w:w="992" w:type="dxa"/>
          </w:tcPr>
          <w:p w:rsidR="005B7AAC" w:rsidRPr="005B7AAC" w:rsidRDefault="005B7AAC" w:rsidP="005B7AAC">
            <w:pPr>
              <w:widowControl w:val="0"/>
              <w:autoSpaceDE w:val="0"/>
              <w:autoSpaceDN w:val="0"/>
              <w:adjustRightInd w:val="0"/>
              <w:spacing w:before="20" w:after="40" w:line="240" w:lineRule="auto"/>
              <w:ind w:right="-13"/>
              <w:jc w:val="center"/>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w:t>
            </w:r>
          </w:p>
        </w:tc>
        <w:tc>
          <w:tcPr>
            <w:tcW w:w="993" w:type="dxa"/>
          </w:tcPr>
          <w:p w:rsidR="005B7AAC" w:rsidRPr="005B7AAC" w:rsidRDefault="005B7AAC" w:rsidP="005B7AAC">
            <w:pPr>
              <w:widowControl w:val="0"/>
              <w:autoSpaceDE w:val="0"/>
              <w:autoSpaceDN w:val="0"/>
              <w:adjustRightInd w:val="0"/>
              <w:spacing w:before="20" w:after="40" w:line="240" w:lineRule="auto"/>
              <w:ind w:right="-13"/>
              <w:jc w:val="center"/>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w:t>
            </w:r>
          </w:p>
        </w:tc>
        <w:tc>
          <w:tcPr>
            <w:tcW w:w="992" w:type="dxa"/>
          </w:tcPr>
          <w:p w:rsidR="005B7AAC" w:rsidRPr="005B7AAC" w:rsidRDefault="005B7AAC" w:rsidP="005B7AAC">
            <w:pPr>
              <w:widowControl w:val="0"/>
              <w:autoSpaceDE w:val="0"/>
              <w:autoSpaceDN w:val="0"/>
              <w:adjustRightInd w:val="0"/>
              <w:spacing w:before="20" w:after="40" w:line="240" w:lineRule="auto"/>
              <w:ind w:right="-13"/>
              <w:jc w:val="center"/>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w:t>
            </w:r>
          </w:p>
        </w:tc>
        <w:tc>
          <w:tcPr>
            <w:tcW w:w="1074" w:type="dxa"/>
          </w:tcPr>
          <w:p w:rsidR="005B7AAC" w:rsidRPr="005B7AAC" w:rsidRDefault="005B7AAC" w:rsidP="005B7AAC">
            <w:pPr>
              <w:widowControl w:val="0"/>
              <w:autoSpaceDE w:val="0"/>
              <w:autoSpaceDN w:val="0"/>
              <w:adjustRightInd w:val="0"/>
              <w:spacing w:before="20" w:after="40" w:line="240" w:lineRule="auto"/>
              <w:ind w:right="-13"/>
              <w:jc w:val="center"/>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w:t>
            </w:r>
          </w:p>
        </w:tc>
      </w:tr>
      <w:tr w:rsidR="005B7AAC" w:rsidRPr="005B7AAC" w:rsidTr="00927FDF">
        <w:tc>
          <w:tcPr>
            <w:tcW w:w="3652" w:type="dxa"/>
          </w:tcPr>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Покрытие платежей по обслуживанию долгов, %</w:t>
            </w:r>
          </w:p>
        </w:tc>
        <w:tc>
          <w:tcPr>
            <w:tcW w:w="1052" w:type="dxa"/>
          </w:tcPr>
          <w:p w:rsidR="005B7AAC" w:rsidRPr="005B7AAC" w:rsidRDefault="005B7AAC" w:rsidP="005B7AAC">
            <w:pPr>
              <w:widowControl w:val="0"/>
              <w:autoSpaceDE w:val="0"/>
              <w:autoSpaceDN w:val="0"/>
              <w:adjustRightInd w:val="0"/>
              <w:spacing w:before="20" w:after="40" w:line="240" w:lineRule="auto"/>
              <w:ind w:left="-48" w:right="-13"/>
              <w:jc w:val="center"/>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w:t>
            </w:r>
          </w:p>
        </w:tc>
        <w:tc>
          <w:tcPr>
            <w:tcW w:w="992" w:type="dxa"/>
          </w:tcPr>
          <w:p w:rsidR="005B7AAC" w:rsidRPr="005B7AAC" w:rsidRDefault="005B7AAC" w:rsidP="005B7AAC">
            <w:pPr>
              <w:widowControl w:val="0"/>
              <w:autoSpaceDE w:val="0"/>
              <w:autoSpaceDN w:val="0"/>
              <w:adjustRightInd w:val="0"/>
              <w:spacing w:before="20" w:after="40" w:line="240" w:lineRule="auto"/>
              <w:ind w:right="-13"/>
              <w:jc w:val="center"/>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w:t>
            </w:r>
          </w:p>
        </w:tc>
        <w:tc>
          <w:tcPr>
            <w:tcW w:w="992" w:type="dxa"/>
          </w:tcPr>
          <w:p w:rsidR="005B7AAC" w:rsidRPr="005B7AAC" w:rsidRDefault="005B7AAC" w:rsidP="005B7AAC">
            <w:pPr>
              <w:widowControl w:val="0"/>
              <w:autoSpaceDE w:val="0"/>
              <w:autoSpaceDN w:val="0"/>
              <w:adjustRightInd w:val="0"/>
              <w:spacing w:before="20" w:after="40" w:line="240" w:lineRule="auto"/>
              <w:ind w:right="-13"/>
              <w:jc w:val="center"/>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w:t>
            </w:r>
          </w:p>
        </w:tc>
        <w:tc>
          <w:tcPr>
            <w:tcW w:w="993" w:type="dxa"/>
          </w:tcPr>
          <w:p w:rsidR="005B7AAC" w:rsidRPr="005B7AAC" w:rsidRDefault="005B7AAC" w:rsidP="005B7AAC">
            <w:pPr>
              <w:widowControl w:val="0"/>
              <w:autoSpaceDE w:val="0"/>
              <w:autoSpaceDN w:val="0"/>
              <w:adjustRightInd w:val="0"/>
              <w:spacing w:before="20" w:after="40" w:line="240" w:lineRule="auto"/>
              <w:ind w:right="-13"/>
              <w:jc w:val="center"/>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w:t>
            </w:r>
          </w:p>
        </w:tc>
        <w:tc>
          <w:tcPr>
            <w:tcW w:w="992" w:type="dxa"/>
          </w:tcPr>
          <w:p w:rsidR="005B7AAC" w:rsidRPr="005B7AAC" w:rsidRDefault="005B7AAC" w:rsidP="005B7AAC">
            <w:pPr>
              <w:widowControl w:val="0"/>
              <w:autoSpaceDE w:val="0"/>
              <w:autoSpaceDN w:val="0"/>
              <w:adjustRightInd w:val="0"/>
              <w:spacing w:before="20" w:after="40" w:line="240" w:lineRule="auto"/>
              <w:ind w:right="-13"/>
              <w:jc w:val="center"/>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w:t>
            </w:r>
          </w:p>
        </w:tc>
        <w:tc>
          <w:tcPr>
            <w:tcW w:w="1074" w:type="dxa"/>
          </w:tcPr>
          <w:p w:rsidR="005B7AAC" w:rsidRPr="005B7AAC" w:rsidRDefault="005B7AAC" w:rsidP="005B7AAC">
            <w:pPr>
              <w:widowControl w:val="0"/>
              <w:autoSpaceDE w:val="0"/>
              <w:autoSpaceDN w:val="0"/>
              <w:adjustRightInd w:val="0"/>
              <w:spacing w:before="20" w:after="40" w:line="240" w:lineRule="auto"/>
              <w:ind w:right="-13"/>
              <w:jc w:val="center"/>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w:t>
            </w:r>
          </w:p>
        </w:tc>
      </w:tr>
      <w:tr w:rsidR="005B7AAC" w:rsidRPr="005B7AAC" w:rsidTr="00927FDF">
        <w:tc>
          <w:tcPr>
            <w:tcW w:w="3652" w:type="dxa"/>
          </w:tcPr>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lastRenderedPageBreak/>
              <w:t xml:space="preserve">Оборачиваемость дебиторской задолженности, раз </w:t>
            </w:r>
          </w:p>
        </w:tc>
        <w:tc>
          <w:tcPr>
            <w:tcW w:w="1052" w:type="dxa"/>
          </w:tcPr>
          <w:p w:rsidR="005B7AAC" w:rsidRPr="005B7AAC" w:rsidRDefault="005B7AAC" w:rsidP="005B7AAC">
            <w:pPr>
              <w:widowControl w:val="0"/>
              <w:autoSpaceDE w:val="0"/>
              <w:autoSpaceDN w:val="0"/>
              <w:adjustRightInd w:val="0"/>
              <w:spacing w:before="20" w:after="40" w:line="240" w:lineRule="auto"/>
              <w:ind w:left="-48" w:right="-13"/>
              <w:jc w:val="center"/>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16,3</w:t>
            </w:r>
          </w:p>
        </w:tc>
        <w:tc>
          <w:tcPr>
            <w:tcW w:w="992" w:type="dxa"/>
          </w:tcPr>
          <w:p w:rsidR="005B7AAC" w:rsidRPr="005B7AAC" w:rsidRDefault="005B7AAC" w:rsidP="005B7AAC">
            <w:pPr>
              <w:widowControl w:val="0"/>
              <w:autoSpaceDE w:val="0"/>
              <w:autoSpaceDN w:val="0"/>
              <w:adjustRightInd w:val="0"/>
              <w:spacing w:before="20" w:after="40" w:line="240" w:lineRule="auto"/>
              <w:ind w:right="-13"/>
              <w:jc w:val="center"/>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12,6</w:t>
            </w:r>
          </w:p>
        </w:tc>
        <w:tc>
          <w:tcPr>
            <w:tcW w:w="992" w:type="dxa"/>
          </w:tcPr>
          <w:p w:rsidR="005B7AAC" w:rsidRPr="005B7AAC" w:rsidRDefault="005B7AAC" w:rsidP="005B7AAC">
            <w:pPr>
              <w:widowControl w:val="0"/>
              <w:autoSpaceDE w:val="0"/>
              <w:autoSpaceDN w:val="0"/>
              <w:adjustRightInd w:val="0"/>
              <w:spacing w:before="20" w:after="40" w:line="240" w:lineRule="auto"/>
              <w:ind w:right="-13"/>
              <w:jc w:val="center"/>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13,1</w:t>
            </w:r>
          </w:p>
        </w:tc>
        <w:tc>
          <w:tcPr>
            <w:tcW w:w="993" w:type="dxa"/>
          </w:tcPr>
          <w:p w:rsidR="005B7AAC" w:rsidRPr="005B7AAC" w:rsidRDefault="005B7AAC" w:rsidP="005B7AAC">
            <w:pPr>
              <w:widowControl w:val="0"/>
              <w:autoSpaceDE w:val="0"/>
              <w:autoSpaceDN w:val="0"/>
              <w:adjustRightInd w:val="0"/>
              <w:spacing w:before="20" w:after="40" w:line="240" w:lineRule="auto"/>
              <w:ind w:right="-13"/>
              <w:jc w:val="center"/>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5,6</w:t>
            </w:r>
          </w:p>
        </w:tc>
        <w:tc>
          <w:tcPr>
            <w:tcW w:w="992" w:type="dxa"/>
          </w:tcPr>
          <w:p w:rsidR="005B7AAC" w:rsidRPr="005B7AAC" w:rsidRDefault="005B7AAC" w:rsidP="005B7AAC">
            <w:pPr>
              <w:widowControl w:val="0"/>
              <w:autoSpaceDE w:val="0"/>
              <w:autoSpaceDN w:val="0"/>
              <w:adjustRightInd w:val="0"/>
              <w:spacing w:before="20" w:after="40" w:line="240" w:lineRule="auto"/>
              <w:ind w:right="-13"/>
              <w:jc w:val="center"/>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8,1</w:t>
            </w:r>
          </w:p>
        </w:tc>
        <w:tc>
          <w:tcPr>
            <w:tcW w:w="1074" w:type="dxa"/>
          </w:tcPr>
          <w:p w:rsidR="005B7AAC" w:rsidRPr="005B7AAC" w:rsidRDefault="005B7AAC" w:rsidP="005B7AAC">
            <w:pPr>
              <w:widowControl w:val="0"/>
              <w:autoSpaceDE w:val="0"/>
              <w:autoSpaceDN w:val="0"/>
              <w:adjustRightInd w:val="0"/>
              <w:spacing w:before="20" w:after="40" w:line="240" w:lineRule="auto"/>
              <w:ind w:right="-13"/>
              <w:jc w:val="center"/>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3,3</w:t>
            </w:r>
          </w:p>
        </w:tc>
      </w:tr>
      <w:tr w:rsidR="005B7AAC" w:rsidRPr="005B7AAC" w:rsidTr="00927FDF">
        <w:tc>
          <w:tcPr>
            <w:tcW w:w="3652" w:type="dxa"/>
          </w:tcPr>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 xml:space="preserve">Доля дивидендов в прибыли, % </w:t>
            </w:r>
          </w:p>
        </w:tc>
        <w:tc>
          <w:tcPr>
            <w:tcW w:w="1052" w:type="dxa"/>
          </w:tcPr>
          <w:p w:rsidR="005B7AAC" w:rsidRPr="005B7AAC" w:rsidRDefault="005B7AAC" w:rsidP="005B7AAC">
            <w:pPr>
              <w:widowControl w:val="0"/>
              <w:autoSpaceDE w:val="0"/>
              <w:autoSpaceDN w:val="0"/>
              <w:adjustRightInd w:val="0"/>
              <w:spacing w:before="20" w:after="40" w:line="240" w:lineRule="auto"/>
              <w:ind w:left="-48" w:right="-13"/>
              <w:jc w:val="center"/>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w:t>
            </w:r>
          </w:p>
        </w:tc>
        <w:tc>
          <w:tcPr>
            <w:tcW w:w="992" w:type="dxa"/>
          </w:tcPr>
          <w:p w:rsidR="005B7AAC" w:rsidRPr="005B7AAC" w:rsidRDefault="005B7AAC" w:rsidP="005B7AAC">
            <w:pPr>
              <w:widowControl w:val="0"/>
              <w:autoSpaceDE w:val="0"/>
              <w:autoSpaceDN w:val="0"/>
              <w:adjustRightInd w:val="0"/>
              <w:spacing w:before="20" w:after="40" w:line="240" w:lineRule="auto"/>
              <w:ind w:right="-13"/>
              <w:jc w:val="center"/>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w:t>
            </w:r>
          </w:p>
        </w:tc>
        <w:tc>
          <w:tcPr>
            <w:tcW w:w="992" w:type="dxa"/>
          </w:tcPr>
          <w:p w:rsidR="005B7AAC" w:rsidRPr="005B7AAC" w:rsidRDefault="005B7AAC" w:rsidP="005B7AAC">
            <w:pPr>
              <w:widowControl w:val="0"/>
              <w:autoSpaceDE w:val="0"/>
              <w:autoSpaceDN w:val="0"/>
              <w:adjustRightInd w:val="0"/>
              <w:spacing w:before="20" w:after="40" w:line="240" w:lineRule="auto"/>
              <w:ind w:right="-13"/>
              <w:jc w:val="center"/>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16,8</w:t>
            </w:r>
          </w:p>
        </w:tc>
        <w:tc>
          <w:tcPr>
            <w:tcW w:w="993" w:type="dxa"/>
          </w:tcPr>
          <w:p w:rsidR="005B7AAC" w:rsidRPr="005B7AAC" w:rsidRDefault="005B7AAC" w:rsidP="005B7AAC">
            <w:pPr>
              <w:widowControl w:val="0"/>
              <w:autoSpaceDE w:val="0"/>
              <w:autoSpaceDN w:val="0"/>
              <w:adjustRightInd w:val="0"/>
              <w:spacing w:before="20" w:after="40" w:line="240" w:lineRule="auto"/>
              <w:ind w:right="-13"/>
              <w:jc w:val="center"/>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w:t>
            </w:r>
          </w:p>
        </w:tc>
        <w:tc>
          <w:tcPr>
            <w:tcW w:w="992" w:type="dxa"/>
          </w:tcPr>
          <w:p w:rsidR="005B7AAC" w:rsidRPr="005B7AAC" w:rsidRDefault="005B7AAC" w:rsidP="005B7AAC">
            <w:pPr>
              <w:widowControl w:val="0"/>
              <w:autoSpaceDE w:val="0"/>
              <w:autoSpaceDN w:val="0"/>
              <w:adjustRightInd w:val="0"/>
              <w:spacing w:before="20" w:after="40" w:line="240" w:lineRule="auto"/>
              <w:ind w:right="-13"/>
              <w:jc w:val="center"/>
              <w:rPr>
                <w:rFonts w:ascii="Times New Roman" w:eastAsia="Times New Roman" w:hAnsi="Times New Roman" w:cs="Times New Roman"/>
                <w:b/>
                <w:bCs/>
                <w:sz w:val="23"/>
                <w:szCs w:val="23"/>
                <w:lang w:eastAsia="ru-RU"/>
              </w:rPr>
            </w:pPr>
            <w:r w:rsidRPr="005B7AAC">
              <w:rPr>
                <w:rFonts w:ascii="Times New Roman" w:eastAsia="Times New Roman" w:hAnsi="Times New Roman" w:cs="Times New Roman"/>
                <w:b/>
                <w:bCs/>
                <w:sz w:val="23"/>
                <w:szCs w:val="23"/>
                <w:lang w:eastAsia="ru-RU"/>
              </w:rPr>
              <w:t>-</w:t>
            </w:r>
          </w:p>
        </w:tc>
        <w:tc>
          <w:tcPr>
            <w:tcW w:w="1074" w:type="dxa"/>
          </w:tcPr>
          <w:p w:rsidR="005B7AAC" w:rsidRPr="005B7AAC" w:rsidRDefault="005B7AAC" w:rsidP="005B7AAC">
            <w:pPr>
              <w:widowControl w:val="0"/>
              <w:autoSpaceDE w:val="0"/>
              <w:autoSpaceDN w:val="0"/>
              <w:adjustRightInd w:val="0"/>
              <w:spacing w:before="20" w:after="40" w:line="240" w:lineRule="auto"/>
              <w:ind w:right="-13"/>
              <w:jc w:val="center"/>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w:t>
            </w:r>
          </w:p>
        </w:tc>
      </w:tr>
      <w:tr w:rsidR="005B7AAC" w:rsidRPr="005B7AAC" w:rsidTr="00927FDF">
        <w:tc>
          <w:tcPr>
            <w:tcW w:w="3652" w:type="dxa"/>
          </w:tcPr>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 xml:space="preserve">Производительность труда, руб./ чел. </w:t>
            </w:r>
          </w:p>
        </w:tc>
        <w:tc>
          <w:tcPr>
            <w:tcW w:w="1052" w:type="dxa"/>
          </w:tcPr>
          <w:p w:rsidR="005B7AAC" w:rsidRPr="005B7AAC" w:rsidRDefault="005B7AAC" w:rsidP="005B7AAC">
            <w:pPr>
              <w:widowControl w:val="0"/>
              <w:autoSpaceDE w:val="0"/>
              <w:autoSpaceDN w:val="0"/>
              <w:adjustRightInd w:val="0"/>
              <w:spacing w:before="20" w:after="40" w:line="240" w:lineRule="auto"/>
              <w:ind w:left="-48" w:right="-13"/>
              <w:jc w:val="center"/>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230,9</w:t>
            </w:r>
          </w:p>
        </w:tc>
        <w:tc>
          <w:tcPr>
            <w:tcW w:w="992" w:type="dxa"/>
          </w:tcPr>
          <w:p w:rsidR="005B7AAC" w:rsidRPr="005B7AAC" w:rsidRDefault="005B7AAC" w:rsidP="005B7AAC">
            <w:pPr>
              <w:widowControl w:val="0"/>
              <w:autoSpaceDE w:val="0"/>
              <w:autoSpaceDN w:val="0"/>
              <w:adjustRightInd w:val="0"/>
              <w:spacing w:before="20" w:after="40" w:line="240" w:lineRule="auto"/>
              <w:ind w:right="-13"/>
              <w:jc w:val="center"/>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266,8</w:t>
            </w:r>
          </w:p>
        </w:tc>
        <w:tc>
          <w:tcPr>
            <w:tcW w:w="992" w:type="dxa"/>
          </w:tcPr>
          <w:p w:rsidR="005B7AAC" w:rsidRPr="005B7AAC" w:rsidRDefault="005B7AAC" w:rsidP="005B7AAC">
            <w:pPr>
              <w:widowControl w:val="0"/>
              <w:autoSpaceDE w:val="0"/>
              <w:autoSpaceDN w:val="0"/>
              <w:adjustRightInd w:val="0"/>
              <w:spacing w:before="20" w:after="40" w:line="240" w:lineRule="auto"/>
              <w:ind w:right="-13"/>
              <w:jc w:val="center"/>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241,9</w:t>
            </w:r>
          </w:p>
        </w:tc>
        <w:tc>
          <w:tcPr>
            <w:tcW w:w="993" w:type="dxa"/>
          </w:tcPr>
          <w:p w:rsidR="005B7AAC" w:rsidRPr="005B7AAC" w:rsidRDefault="005B7AAC" w:rsidP="005B7AAC">
            <w:pPr>
              <w:widowControl w:val="0"/>
              <w:autoSpaceDE w:val="0"/>
              <w:autoSpaceDN w:val="0"/>
              <w:adjustRightInd w:val="0"/>
              <w:spacing w:before="20" w:after="40" w:line="240" w:lineRule="auto"/>
              <w:ind w:right="-13"/>
              <w:jc w:val="center"/>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291,9</w:t>
            </w:r>
          </w:p>
        </w:tc>
        <w:tc>
          <w:tcPr>
            <w:tcW w:w="992" w:type="dxa"/>
          </w:tcPr>
          <w:p w:rsidR="005B7AAC" w:rsidRPr="005B7AAC" w:rsidRDefault="005B7AAC" w:rsidP="005B7AAC">
            <w:pPr>
              <w:widowControl w:val="0"/>
              <w:autoSpaceDE w:val="0"/>
              <w:autoSpaceDN w:val="0"/>
              <w:adjustRightInd w:val="0"/>
              <w:spacing w:before="20" w:after="40" w:line="240" w:lineRule="auto"/>
              <w:ind w:right="-13"/>
              <w:jc w:val="center"/>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285,5</w:t>
            </w:r>
          </w:p>
        </w:tc>
        <w:tc>
          <w:tcPr>
            <w:tcW w:w="1074" w:type="dxa"/>
          </w:tcPr>
          <w:p w:rsidR="005B7AAC" w:rsidRPr="005B7AAC" w:rsidRDefault="005B7AAC" w:rsidP="005B7AAC">
            <w:pPr>
              <w:widowControl w:val="0"/>
              <w:autoSpaceDE w:val="0"/>
              <w:autoSpaceDN w:val="0"/>
              <w:adjustRightInd w:val="0"/>
              <w:spacing w:before="20" w:after="40" w:line="240" w:lineRule="auto"/>
              <w:ind w:right="-13"/>
              <w:jc w:val="center"/>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188,7</w:t>
            </w:r>
          </w:p>
        </w:tc>
      </w:tr>
    </w:tbl>
    <w:p w:rsidR="005B7AAC" w:rsidRPr="005B7AAC" w:rsidRDefault="005B7AAC" w:rsidP="005B7AAC">
      <w:pPr>
        <w:widowControl w:val="0"/>
        <w:autoSpaceDE w:val="0"/>
        <w:autoSpaceDN w:val="0"/>
        <w:adjustRightInd w:val="0"/>
        <w:spacing w:before="240" w:after="40" w:line="240" w:lineRule="auto"/>
        <w:rPr>
          <w:rFonts w:ascii="Times New Roman" w:eastAsia="Times New Roman" w:hAnsi="Times New Roman" w:cs="Times New Roman"/>
          <w:b/>
          <w:bCs/>
          <w:sz w:val="23"/>
          <w:szCs w:val="23"/>
          <w:lang w:eastAsia="ru-RU"/>
        </w:rPr>
      </w:pPr>
      <w:r w:rsidRPr="005B7AAC">
        <w:rPr>
          <w:rFonts w:ascii="Times New Roman" w:eastAsia="Times New Roman" w:hAnsi="Times New Roman" w:cs="Times New Roman"/>
          <w:b/>
          <w:bCs/>
          <w:sz w:val="23"/>
          <w:szCs w:val="23"/>
          <w:lang w:eastAsia="ru-RU"/>
        </w:rPr>
        <w:t>2.2. Рыночная капитализация эмитента</w:t>
      </w:r>
    </w:p>
    <w:p w:rsidR="005B7AAC" w:rsidRPr="005B7AAC" w:rsidRDefault="005B7AAC" w:rsidP="005B7AAC">
      <w:pPr>
        <w:widowControl w:val="0"/>
        <w:autoSpaceDE w:val="0"/>
        <w:autoSpaceDN w:val="0"/>
        <w:adjustRightInd w:val="0"/>
        <w:spacing w:before="240" w:after="40" w:line="240" w:lineRule="auto"/>
        <w:rPr>
          <w:rFonts w:ascii="Times New Roman" w:eastAsia="Times New Roman" w:hAnsi="Times New Roman" w:cs="Times New Roman"/>
          <w:i/>
          <w:iCs/>
          <w:sz w:val="23"/>
          <w:szCs w:val="23"/>
          <w:lang w:eastAsia="ru-RU"/>
        </w:rPr>
      </w:pPr>
      <w:r w:rsidRPr="005B7AAC">
        <w:rPr>
          <w:rFonts w:ascii="Times New Roman" w:eastAsia="Times New Roman" w:hAnsi="Times New Roman" w:cs="Times New Roman"/>
          <w:sz w:val="23"/>
          <w:szCs w:val="23"/>
          <w:lang w:eastAsia="ru-RU"/>
        </w:rPr>
        <w:t xml:space="preserve">      </w:t>
      </w:r>
      <w:r w:rsidRPr="005B7AAC">
        <w:rPr>
          <w:rFonts w:ascii="Times New Roman" w:eastAsia="Times New Roman" w:hAnsi="Times New Roman" w:cs="Times New Roman"/>
          <w:i/>
          <w:iCs/>
          <w:sz w:val="23"/>
          <w:szCs w:val="23"/>
          <w:lang w:eastAsia="ru-RU"/>
        </w:rPr>
        <w:t>Сделок, совершенных через организатора торговли на рынке ценных бумаг не было.</w:t>
      </w:r>
    </w:p>
    <w:p w:rsidR="005B7AAC" w:rsidRPr="005B7AAC" w:rsidRDefault="005B7AAC" w:rsidP="005B7AAC">
      <w:pPr>
        <w:widowControl w:val="0"/>
        <w:autoSpaceDE w:val="0"/>
        <w:autoSpaceDN w:val="0"/>
        <w:adjustRightInd w:val="0"/>
        <w:spacing w:before="240" w:after="40" w:line="240" w:lineRule="auto"/>
        <w:rPr>
          <w:rFonts w:ascii="Times New Roman" w:eastAsia="Times New Roman" w:hAnsi="Times New Roman" w:cs="Times New Roman"/>
          <w:b/>
          <w:bCs/>
          <w:sz w:val="23"/>
          <w:szCs w:val="23"/>
          <w:lang w:eastAsia="ru-RU"/>
        </w:rPr>
      </w:pPr>
      <w:r w:rsidRPr="005B7AAC">
        <w:rPr>
          <w:rFonts w:ascii="Times New Roman" w:eastAsia="Times New Roman" w:hAnsi="Times New Roman" w:cs="Times New Roman"/>
          <w:b/>
          <w:bCs/>
          <w:sz w:val="23"/>
          <w:szCs w:val="23"/>
          <w:lang w:eastAsia="ru-RU"/>
        </w:rPr>
        <w:t>2.3. Обязательства эмитента</w:t>
      </w:r>
    </w:p>
    <w:p w:rsidR="005B7AAC" w:rsidRPr="005B7AAC" w:rsidRDefault="005B7AAC" w:rsidP="005B7AAC">
      <w:pPr>
        <w:widowControl w:val="0"/>
        <w:autoSpaceDE w:val="0"/>
        <w:autoSpaceDN w:val="0"/>
        <w:adjustRightInd w:val="0"/>
        <w:spacing w:before="240" w:after="40" w:line="240" w:lineRule="auto"/>
        <w:rPr>
          <w:rFonts w:ascii="Times New Roman" w:eastAsia="Times New Roman" w:hAnsi="Times New Roman" w:cs="Times New Roman"/>
          <w:b/>
          <w:bCs/>
          <w:sz w:val="24"/>
          <w:szCs w:val="24"/>
          <w:lang w:eastAsia="ru-RU"/>
        </w:rPr>
      </w:pPr>
      <w:r w:rsidRPr="005B7AAC">
        <w:rPr>
          <w:rFonts w:ascii="Times New Roman" w:eastAsia="Times New Roman" w:hAnsi="Times New Roman" w:cs="Times New Roman"/>
          <w:b/>
          <w:bCs/>
          <w:sz w:val="24"/>
          <w:szCs w:val="24"/>
          <w:lang w:eastAsia="ru-RU"/>
        </w:rPr>
        <w:t>2.3.1. Кредиторская задолженность</w:t>
      </w:r>
    </w:p>
    <w:p w:rsidR="005B7AAC" w:rsidRPr="005B7AAC" w:rsidRDefault="005B7AAC" w:rsidP="005B7AAC">
      <w:pPr>
        <w:widowControl w:val="0"/>
        <w:autoSpaceDE w:val="0"/>
        <w:autoSpaceDN w:val="0"/>
        <w:adjustRightInd w:val="0"/>
        <w:spacing w:before="240" w:after="40" w:line="240" w:lineRule="auto"/>
        <w:rPr>
          <w:rFonts w:ascii="Times New Roman" w:eastAsia="Times New Roman" w:hAnsi="Times New Roman" w:cs="Times New Roman"/>
          <w:b/>
          <w:bCs/>
          <w:sz w:val="24"/>
          <w:szCs w:val="24"/>
          <w:lang w:eastAsia="ru-RU"/>
        </w:rPr>
      </w:pPr>
    </w:p>
    <w:tbl>
      <w:tblPr>
        <w:tblW w:w="9498"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387"/>
        <w:gridCol w:w="1985"/>
        <w:gridCol w:w="2126"/>
      </w:tblGrid>
      <w:tr w:rsidR="005B7AAC" w:rsidRPr="005B7AAC" w:rsidTr="00927FDF">
        <w:trPr>
          <w:trHeight w:val="289"/>
        </w:trPr>
        <w:tc>
          <w:tcPr>
            <w:tcW w:w="5387" w:type="dxa"/>
          </w:tcPr>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Кредиторская задолженность на конец периода</w:t>
            </w:r>
          </w:p>
        </w:tc>
        <w:tc>
          <w:tcPr>
            <w:tcW w:w="1985" w:type="dxa"/>
          </w:tcPr>
          <w:p w:rsidR="005B7AAC" w:rsidRPr="005B7AAC" w:rsidRDefault="005B7AAC" w:rsidP="005B7AAC">
            <w:pPr>
              <w:widowControl w:val="0"/>
              <w:autoSpaceDE w:val="0"/>
              <w:autoSpaceDN w:val="0"/>
              <w:adjustRightInd w:val="0"/>
              <w:spacing w:before="20" w:after="40" w:line="240" w:lineRule="auto"/>
              <w:jc w:val="center"/>
              <w:rPr>
                <w:rFonts w:ascii="Times New Roman" w:eastAsia="Times New Roman" w:hAnsi="Times New Roman" w:cs="Times New Roman"/>
                <w:b/>
                <w:bCs/>
                <w:sz w:val="23"/>
                <w:szCs w:val="23"/>
                <w:lang w:eastAsia="ru-RU"/>
              </w:rPr>
            </w:pPr>
            <w:r w:rsidRPr="005B7AAC">
              <w:rPr>
                <w:rFonts w:ascii="Times New Roman" w:eastAsia="Times New Roman" w:hAnsi="Times New Roman" w:cs="Times New Roman"/>
                <w:b/>
                <w:bCs/>
                <w:sz w:val="23"/>
                <w:szCs w:val="23"/>
                <w:lang w:eastAsia="ru-RU"/>
              </w:rPr>
              <w:t xml:space="preserve">2008г.  </w:t>
            </w:r>
          </w:p>
        </w:tc>
        <w:tc>
          <w:tcPr>
            <w:tcW w:w="2126" w:type="dxa"/>
          </w:tcPr>
          <w:p w:rsidR="005B7AAC" w:rsidRPr="005B7AAC" w:rsidRDefault="005B7AAC" w:rsidP="005B7AAC">
            <w:pPr>
              <w:widowControl w:val="0"/>
              <w:autoSpaceDE w:val="0"/>
              <w:autoSpaceDN w:val="0"/>
              <w:adjustRightInd w:val="0"/>
              <w:spacing w:before="20" w:after="40" w:line="240" w:lineRule="auto"/>
              <w:jc w:val="center"/>
              <w:rPr>
                <w:rFonts w:ascii="Times New Roman" w:eastAsia="Times New Roman" w:hAnsi="Times New Roman" w:cs="Times New Roman"/>
                <w:b/>
                <w:bCs/>
                <w:sz w:val="23"/>
                <w:szCs w:val="23"/>
                <w:lang w:eastAsia="ru-RU"/>
              </w:rPr>
            </w:pPr>
            <w:r w:rsidRPr="005B7AAC">
              <w:rPr>
                <w:rFonts w:ascii="Times New Roman" w:eastAsia="Times New Roman" w:hAnsi="Times New Roman" w:cs="Times New Roman"/>
                <w:b/>
                <w:bCs/>
                <w:sz w:val="23"/>
                <w:szCs w:val="23"/>
                <w:lang w:eastAsia="ru-RU"/>
              </w:rPr>
              <w:t xml:space="preserve">2009г. 9 мес. </w:t>
            </w:r>
          </w:p>
        </w:tc>
      </w:tr>
      <w:tr w:rsidR="005B7AAC" w:rsidRPr="005B7AAC" w:rsidTr="00927FDF">
        <w:tc>
          <w:tcPr>
            <w:tcW w:w="5387" w:type="dxa"/>
          </w:tcPr>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 xml:space="preserve">Кредиторская задолженность всего: </w:t>
            </w:r>
          </w:p>
        </w:tc>
        <w:tc>
          <w:tcPr>
            <w:tcW w:w="1985" w:type="dxa"/>
          </w:tcPr>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90 576</w:t>
            </w:r>
          </w:p>
        </w:tc>
        <w:tc>
          <w:tcPr>
            <w:tcW w:w="2126" w:type="dxa"/>
            <w:vAlign w:val="center"/>
          </w:tcPr>
          <w:p w:rsidR="005B7AAC" w:rsidRPr="005B7AAC" w:rsidRDefault="005B7AAC" w:rsidP="005B7AAC">
            <w:pPr>
              <w:widowControl w:val="0"/>
              <w:autoSpaceDE w:val="0"/>
              <w:autoSpaceDN w:val="0"/>
              <w:adjustRightInd w:val="0"/>
              <w:spacing w:before="20" w:after="40" w:line="240" w:lineRule="auto"/>
              <w:jc w:val="center"/>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127 946</w:t>
            </w:r>
          </w:p>
        </w:tc>
      </w:tr>
      <w:tr w:rsidR="005B7AAC" w:rsidRPr="005B7AAC" w:rsidTr="00927FDF">
        <w:trPr>
          <w:trHeight w:val="351"/>
        </w:trPr>
        <w:tc>
          <w:tcPr>
            <w:tcW w:w="5387" w:type="dxa"/>
          </w:tcPr>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Краткосрочная</w:t>
            </w:r>
          </w:p>
        </w:tc>
        <w:tc>
          <w:tcPr>
            <w:tcW w:w="1985" w:type="dxa"/>
          </w:tcPr>
          <w:p w:rsidR="005B7AAC" w:rsidRPr="005B7AAC" w:rsidRDefault="005B7AAC" w:rsidP="005B7AAC">
            <w:pPr>
              <w:autoSpaceDN w:val="0"/>
              <w:spacing w:after="0" w:line="240" w:lineRule="auto"/>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90 576</w:t>
            </w:r>
          </w:p>
        </w:tc>
        <w:tc>
          <w:tcPr>
            <w:tcW w:w="2126" w:type="dxa"/>
            <w:vAlign w:val="center"/>
          </w:tcPr>
          <w:p w:rsidR="005B7AAC" w:rsidRPr="005B7AAC" w:rsidRDefault="005B7AAC" w:rsidP="005B7AAC">
            <w:pPr>
              <w:autoSpaceDN w:val="0"/>
              <w:spacing w:after="0" w:line="240" w:lineRule="auto"/>
              <w:jc w:val="center"/>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127 946</w:t>
            </w:r>
          </w:p>
        </w:tc>
      </w:tr>
      <w:tr w:rsidR="005B7AAC" w:rsidRPr="005B7AAC" w:rsidTr="00927FDF">
        <w:trPr>
          <w:trHeight w:val="351"/>
        </w:trPr>
        <w:tc>
          <w:tcPr>
            <w:tcW w:w="5387" w:type="dxa"/>
          </w:tcPr>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В том числе просроченная</w:t>
            </w:r>
          </w:p>
        </w:tc>
        <w:tc>
          <w:tcPr>
            <w:tcW w:w="1985" w:type="dxa"/>
          </w:tcPr>
          <w:p w:rsidR="005B7AAC" w:rsidRPr="005B7AAC" w:rsidRDefault="005B7AAC" w:rsidP="005B7AAC">
            <w:pPr>
              <w:autoSpaceDN w:val="0"/>
              <w:spacing w:after="0" w:line="240" w:lineRule="auto"/>
              <w:rPr>
                <w:rFonts w:ascii="Times New Roman" w:eastAsia="Times New Roman" w:hAnsi="Times New Roman" w:cs="Times New Roman"/>
                <w:b/>
                <w:bCs/>
                <w:sz w:val="23"/>
                <w:szCs w:val="23"/>
                <w:lang w:eastAsia="ru-RU"/>
              </w:rPr>
            </w:pPr>
            <w:r w:rsidRPr="005B7AAC">
              <w:rPr>
                <w:rFonts w:ascii="Times New Roman" w:eastAsia="Times New Roman" w:hAnsi="Times New Roman" w:cs="Times New Roman"/>
                <w:b/>
                <w:bCs/>
                <w:sz w:val="23"/>
                <w:szCs w:val="23"/>
                <w:lang w:eastAsia="ru-RU"/>
              </w:rPr>
              <w:t>-</w:t>
            </w:r>
          </w:p>
        </w:tc>
        <w:tc>
          <w:tcPr>
            <w:tcW w:w="2126" w:type="dxa"/>
            <w:vAlign w:val="center"/>
          </w:tcPr>
          <w:p w:rsidR="005B7AAC" w:rsidRPr="005B7AAC" w:rsidRDefault="005B7AAC" w:rsidP="005B7AAC">
            <w:pPr>
              <w:autoSpaceDN w:val="0"/>
              <w:spacing w:after="0" w:line="240" w:lineRule="auto"/>
              <w:jc w:val="center"/>
              <w:rPr>
                <w:rFonts w:ascii="Times New Roman" w:eastAsia="Times New Roman" w:hAnsi="Times New Roman" w:cs="Times New Roman"/>
                <w:b/>
                <w:bCs/>
                <w:sz w:val="23"/>
                <w:szCs w:val="23"/>
                <w:lang w:eastAsia="ru-RU"/>
              </w:rPr>
            </w:pPr>
            <w:r w:rsidRPr="005B7AAC">
              <w:rPr>
                <w:rFonts w:ascii="Times New Roman" w:eastAsia="Times New Roman" w:hAnsi="Times New Roman" w:cs="Times New Roman"/>
                <w:b/>
                <w:bCs/>
                <w:sz w:val="23"/>
                <w:szCs w:val="23"/>
                <w:lang w:eastAsia="ru-RU"/>
              </w:rPr>
              <w:t>-</w:t>
            </w:r>
          </w:p>
        </w:tc>
      </w:tr>
      <w:tr w:rsidR="005B7AAC" w:rsidRPr="005B7AAC" w:rsidTr="00927FDF">
        <w:trPr>
          <w:trHeight w:val="351"/>
        </w:trPr>
        <w:tc>
          <w:tcPr>
            <w:tcW w:w="5387" w:type="dxa"/>
          </w:tcPr>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Долгосрочная</w:t>
            </w:r>
          </w:p>
        </w:tc>
        <w:tc>
          <w:tcPr>
            <w:tcW w:w="1985" w:type="dxa"/>
          </w:tcPr>
          <w:p w:rsidR="005B7AAC" w:rsidRPr="005B7AAC" w:rsidRDefault="005B7AAC" w:rsidP="005B7AAC">
            <w:pPr>
              <w:autoSpaceDN w:val="0"/>
              <w:spacing w:after="0" w:line="240" w:lineRule="auto"/>
              <w:rPr>
                <w:rFonts w:ascii="Times New Roman" w:eastAsia="Times New Roman" w:hAnsi="Times New Roman" w:cs="Times New Roman"/>
                <w:b/>
                <w:bCs/>
                <w:sz w:val="23"/>
                <w:szCs w:val="23"/>
                <w:lang w:eastAsia="ru-RU"/>
              </w:rPr>
            </w:pPr>
            <w:r w:rsidRPr="005B7AAC">
              <w:rPr>
                <w:rFonts w:ascii="Times New Roman" w:eastAsia="Times New Roman" w:hAnsi="Times New Roman" w:cs="Times New Roman"/>
                <w:b/>
                <w:bCs/>
                <w:sz w:val="23"/>
                <w:szCs w:val="23"/>
                <w:lang w:eastAsia="ru-RU"/>
              </w:rPr>
              <w:t>-</w:t>
            </w:r>
          </w:p>
        </w:tc>
        <w:tc>
          <w:tcPr>
            <w:tcW w:w="2126" w:type="dxa"/>
            <w:vAlign w:val="center"/>
          </w:tcPr>
          <w:p w:rsidR="005B7AAC" w:rsidRPr="005B7AAC" w:rsidRDefault="005B7AAC" w:rsidP="005B7AAC">
            <w:pPr>
              <w:autoSpaceDN w:val="0"/>
              <w:spacing w:after="0" w:line="240" w:lineRule="auto"/>
              <w:jc w:val="center"/>
              <w:rPr>
                <w:rFonts w:ascii="Times New Roman" w:eastAsia="Times New Roman" w:hAnsi="Times New Roman" w:cs="Times New Roman"/>
                <w:b/>
                <w:bCs/>
                <w:sz w:val="23"/>
                <w:szCs w:val="23"/>
                <w:lang w:eastAsia="ru-RU"/>
              </w:rPr>
            </w:pPr>
            <w:r w:rsidRPr="005B7AAC">
              <w:rPr>
                <w:rFonts w:ascii="Times New Roman" w:eastAsia="Times New Roman" w:hAnsi="Times New Roman" w:cs="Times New Roman"/>
                <w:b/>
                <w:bCs/>
                <w:sz w:val="23"/>
                <w:szCs w:val="23"/>
                <w:lang w:eastAsia="ru-RU"/>
              </w:rPr>
              <w:t>-</w:t>
            </w:r>
          </w:p>
        </w:tc>
      </w:tr>
      <w:tr w:rsidR="005B7AAC" w:rsidRPr="005B7AAC" w:rsidTr="00927FDF">
        <w:trPr>
          <w:trHeight w:val="351"/>
        </w:trPr>
        <w:tc>
          <w:tcPr>
            <w:tcW w:w="5387" w:type="dxa"/>
          </w:tcPr>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В том числе просроченная</w:t>
            </w:r>
          </w:p>
        </w:tc>
        <w:tc>
          <w:tcPr>
            <w:tcW w:w="1985" w:type="dxa"/>
          </w:tcPr>
          <w:p w:rsidR="005B7AAC" w:rsidRPr="005B7AAC" w:rsidRDefault="005B7AAC" w:rsidP="005B7AAC">
            <w:pPr>
              <w:autoSpaceDN w:val="0"/>
              <w:spacing w:after="0" w:line="240" w:lineRule="auto"/>
              <w:rPr>
                <w:rFonts w:ascii="Times New Roman" w:eastAsia="Times New Roman" w:hAnsi="Times New Roman" w:cs="Times New Roman"/>
                <w:b/>
                <w:bCs/>
                <w:sz w:val="23"/>
                <w:szCs w:val="23"/>
                <w:lang w:eastAsia="ru-RU"/>
              </w:rPr>
            </w:pPr>
            <w:r w:rsidRPr="005B7AAC">
              <w:rPr>
                <w:rFonts w:ascii="Times New Roman" w:eastAsia="Times New Roman" w:hAnsi="Times New Roman" w:cs="Times New Roman"/>
                <w:b/>
                <w:bCs/>
                <w:sz w:val="23"/>
                <w:szCs w:val="23"/>
                <w:lang w:eastAsia="ru-RU"/>
              </w:rPr>
              <w:t>-</w:t>
            </w:r>
          </w:p>
        </w:tc>
        <w:tc>
          <w:tcPr>
            <w:tcW w:w="2126" w:type="dxa"/>
            <w:vAlign w:val="center"/>
          </w:tcPr>
          <w:p w:rsidR="005B7AAC" w:rsidRPr="005B7AAC" w:rsidRDefault="005B7AAC" w:rsidP="005B7AAC">
            <w:pPr>
              <w:autoSpaceDN w:val="0"/>
              <w:spacing w:after="0" w:line="240" w:lineRule="auto"/>
              <w:jc w:val="center"/>
              <w:rPr>
                <w:rFonts w:ascii="Times New Roman" w:eastAsia="Times New Roman" w:hAnsi="Times New Roman" w:cs="Times New Roman"/>
                <w:b/>
                <w:bCs/>
                <w:sz w:val="23"/>
                <w:szCs w:val="23"/>
                <w:lang w:eastAsia="ru-RU"/>
              </w:rPr>
            </w:pPr>
            <w:r w:rsidRPr="005B7AAC">
              <w:rPr>
                <w:rFonts w:ascii="Times New Roman" w:eastAsia="Times New Roman" w:hAnsi="Times New Roman" w:cs="Times New Roman"/>
                <w:b/>
                <w:bCs/>
                <w:sz w:val="23"/>
                <w:szCs w:val="23"/>
                <w:lang w:eastAsia="ru-RU"/>
              </w:rPr>
              <w:t>-</w:t>
            </w:r>
          </w:p>
        </w:tc>
      </w:tr>
    </w:tbl>
    <w:p w:rsidR="005B7AAC" w:rsidRPr="005B7AAC" w:rsidRDefault="005B7AAC" w:rsidP="005B7AAC">
      <w:pPr>
        <w:autoSpaceDE w:val="0"/>
        <w:autoSpaceDN w:val="0"/>
        <w:adjustRightInd w:val="0"/>
        <w:spacing w:after="40" w:line="240" w:lineRule="auto"/>
        <w:jc w:val="both"/>
        <w:rPr>
          <w:rFonts w:ascii="Times New Roman" w:eastAsia="Times New Roman" w:hAnsi="Times New Roman" w:cs="Times New Roman"/>
          <w:sz w:val="24"/>
          <w:szCs w:val="24"/>
          <w:lang w:eastAsia="ru-RU"/>
        </w:rPr>
      </w:pPr>
    </w:p>
    <w:p w:rsidR="005B7AAC" w:rsidRPr="005B7AAC" w:rsidRDefault="005B7AAC" w:rsidP="005B7AAC">
      <w:pPr>
        <w:autoSpaceDE w:val="0"/>
        <w:autoSpaceDN w:val="0"/>
        <w:adjustRightInd w:val="0"/>
        <w:spacing w:after="40" w:line="240" w:lineRule="auto"/>
        <w:jc w:val="both"/>
        <w:rPr>
          <w:rFonts w:ascii="Times New Roman" w:eastAsia="Times New Roman" w:hAnsi="Times New Roman" w:cs="Times New Roman"/>
          <w:sz w:val="24"/>
          <w:szCs w:val="24"/>
          <w:lang w:eastAsia="ru-RU"/>
        </w:rPr>
      </w:pPr>
      <w:r w:rsidRPr="005B7AAC">
        <w:rPr>
          <w:rFonts w:ascii="Times New Roman" w:eastAsia="Times New Roman" w:hAnsi="Times New Roman" w:cs="Times New Roman"/>
          <w:sz w:val="24"/>
          <w:szCs w:val="24"/>
          <w:lang w:eastAsia="ru-RU"/>
        </w:rPr>
        <w:t xml:space="preserve">       Структура кредиторской задолженности эмитента с указанием срока исполнения обязательств за последний завершенный отчетный квартал.</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128"/>
        <w:gridCol w:w="1067"/>
        <w:gridCol w:w="1273"/>
      </w:tblGrid>
      <w:tr w:rsidR="005B7AAC" w:rsidRPr="005B7AAC" w:rsidTr="00927FDF">
        <w:tc>
          <w:tcPr>
            <w:tcW w:w="7128" w:type="dxa"/>
            <w:vMerge w:val="restart"/>
            <w:vAlign w:val="center"/>
          </w:tcPr>
          <w:p w:rsidR="005B7AAC" w:rsidRPr="005B7AAC" w:rsidRDefault="005B7AAC" w:rsidP="005B7AAC">
            <w:pPr>
              <w:autoSpaceDE w:val="0"/>
              <w:autoSpaceDN w:val="0"/>
              <w:adjustRightInd w:val="0"/>
              <w:spacing w:after="40" w:line="240" w:lineRule="auto"/>
              <w:jc w:val="center"/>
              <w:rPr>
                <w:rFonts w:ascii="Times New Roman" w:eastAsia="Times New Roman" w:hAnsi="Times New Roman" w:cs="Times New Roman"/>
                <w:lang w:eastAsia="ru-RU"/>
              </w:rPr>
            </w:pPr>
            <w:r w:rsidRPr="005B7AAC">
              <w:rPr>
                <w:rFonts w:ascii="Times New Roman" w:eastAsia="Times New Roman" w:hAnsi="Times New Roman" w:cs="Times New Roman"/>
                <w:lang w:eastAsia="ru-RU"/>
              </w:rPr>
              <w:t>Наименование кредиторской задолженности</w:t>
            </w:r>
          </w:p>
        </w:tc>
        <w:tc>
          <w:tcPr>
            <w:tcW w:w="2340" w:type="dxa"/>
            <w:gridSpan w:val="2"/>
            <w:vAlign w:val="center"/>
          </w:tcPr>
          <w:p w:rsidR="005B7AAC" w:rsidRPr="005B7AAC" w:rsidRDefault="005B7AAC" w:rsidP="005B7AAC">
            <w:pPr>
              <w:autoSpaceDE w:val="0"/>
              <w:autoSpaceDN w:val="0"/>
              <w:adjustRightInd w:val="0"/>
              <w:spacing w:after="40" w:line="240" w:lineRule="auto"/>
              <w:jc w:val="center"/>
              <w:rPr>
                <w:rFonts w:ascii="Times New Roman" w:eastAsia="Times New Roman" w:hAnsi="Times New Roman" w:cs="Times New Roman"/>
                <w:lang w:eastAsia="ru-RU"/>
              </w:rPr>
            </w:pPr>
            <w:r w:rsidRPr="005B7AAC">
              <w:rPr>
                <w:rFonts w:ascii="Times New Roman" w:eastAsia="Times New Roman" w:hAnsi="Times New Roman" w:cs="Times New Roman"/>
                <w:lang w:eastAsia="ru-RU"/>
              </w:rPr>
              <w:t>Срок наступления платежа</w:t>
            </w:r>
          </w:p>
        </w:tc>
      </w:tr>
      <w:tr w:rsidR="005B7AAC" w:rsidRPr="005B7AAC" w:rsidTr="00927FDF">
        <w:tc>
          <w:tcPr>
            <w:tcW w:w="7128" w:type="dxa"/>
            <w:vMerge/>
            <w:vAlign w:val="center"/>
          </w:tcPr>
          <w:p w:rsidR="005B7AAC" w:rsidRPr="005B7AAC" w:rsidRDefault="005B7AAC" w:rsidP="005B7AAC">
            <w:pPr>
              <w:spacing w:after="0" w:line="240" w:lineRule="auto"/>
              <w:rPr>
                <w:rFonts w:ascii="Times New Roman" w:eastAsia="Times New Roman" w:hAnsi="Times New Roman" w:cs="Times New Roman"/>
                <w:lang w:eastAsia="ru-RU"/>
              </w:rPr>
            </w:pPr>
          </w:p>
        </w:tc>
        <w:tc>
          <w:tcPr>
            <w:tcW w:w="1067" w:type="dxa"/>
          </w:tcPr>
          <w:p w:rsidR="005B7AAC" w:rsidRPr="005B7AAC" w:rsidRDefault="005B7AAC" w:rsidP="005B7AAC">
            <w:pPr>
              <w:autoSpaceDE w:val="0"/>
              <w:autoSpaceDN w:val="0"/>
              <w:adjustRightInd w:val="0"/>
              <w:spacing w:after="40" w:line="240" w:lineRule="auto"/>
              <w:rPr>
                <w:rFonts w:ascii="Times New Roman" w:eastAsia="Times New Roman" w:hAnsi="Times New Roman" w:cs="Times New Roman"/>
                <w:lang w:eastAsia="ru-RU"/>
              </w:rPr>
            </w:pPr>
            <w:r w:rsidRPr="005B7AAC">
              <w:rPr>
                <w:rFonts w:ascii="Times New Roman" w:eastAsia="Times New Roman" w:hAnsi="Times New Roman" w:cs="Times New Roman"/>
                <w:lang w:eastAsia="ru-RU"/>
              </w:rPr>
              <w:t>До 1 года</w:t>
            </w:r>
          </w:p>
        </w:tc>
        <w:tc>
          <w:tcPr>
            <w:tcW w:w="1273" w:type="dxa"/>
          </w:tcPr>
          <w:p w:rsidR="005B7AAC" w:rsidRPr="005B7AAC" w:rsidRDefault="005B7AAC" w:rsidP="005B7AAC">
            <w:pPr>
              <w:autoSpaceDE w:val="0"/>
              <w:autoSpaceDN w:val="0"/>
              <w:adjustRightInd w:val="0"/>
              <w:spacing w:after="40" w:line="240" w:lineRule="auto"/>
              <w:rPr>
                <w:rFonts w:ascii="Times New Roman" w:eastAsia="Times New Roman" w:hAnsi="Times New Roman" w:cs="Times New Roman"/>
                <w:lang w:eastAsia="ru-RU"/>
              </w:rPr>
            </w:pPr>
            <w:r w:rsidRPr="005B7AAC">
              <w:rPr>
                <w:rFonts w:ascii="Times New Roman" w:eastAsia="Times New Roman" w:hAnsi="Times New Roman" w:cs="Times New Roman"/>
                <w:lang w:eastAsia="ru-RU"/>
              </w:rPr>
              <w:t>Свыше 1 года</w:t>
            </w:r>
          </w:p>
        </w:tc>
      </w:tr>
      <w:tr w:rsidR="005B7AAC" w:rsidRPr="005B7AAC" w:rsidTr="00927FDF">
        <w:tc>
          <w:tcPr>
            <w:tcW w:w="7128" w:type="dxa"/>
            <w:vAlign w:val="center"/>
          </w:tcPr>
          <w:p w:rsidR="005B7AAC" w:rsidRPr="005B7AAC" w:rsidRDefault="005B7AAC" w:rsidP="005B7AAC">
            <w:pPr>
              <w:autoSpaceDE w:val="0"/>
              <w:autoSpaceDN w:val="0"/>
              <w:adjustRightInd w:val="0"/>
              <w:spacing w:after="40" w:line="240" w:lineRule="auto"/>
              <w:rPr>
                <w:rFonts w:ascii="Times New Roman" w:eastAsia="Times New Roman" w:hAnsi="Times New Roman" w:cs="Times New Roman"/>
                <w:lang w:eastAsia="ru-RU"/>
              </w:rPr>
            </w:pPr>
            <w:r w:rsidRPr="005B7AAC">
              <w:rPr>
                <w:rFonts w:ascii="Times New Roman" w:eastAsia="Times New Roman" w:hAnsi="Times New Roman" w:cs="Times New Roman"/>
                <w:lang w:eastAsia="ru-RU"/>
              </w:rPr>
              <w:t xml:space="preserve">Перед  поставщиками   и подрядчиками, тыс.руб. </w:t>
            </w:r>
          </w:p>
        </w:tc>
        <w:tc>
          <w:tcPr>
            <w:tcW w:w="1067" w:type="dxa"/>
            <w:vAlign w:val="center"/>
          </w:tcPr>
          <w:p w:rsidR="005B7AAC" w:rsidRPr="005B7AAC" w:rsidRDefault="005B7AAC" w:rsidP="005B7AAC">
            <w:pPr>
              <w:autoSpaceDE w:val="0"/>
              <w:autoSpaceDN w:val="0"/>
              <w:adjustRightInd w:val="0"/>
              <w:spacing w:after="40" w:line="240" w:lineRule="auto"/>
              <w:jc w:val="right"/>
              <w:rPr>
                <w:rFonts w:ascii="Times New Roman" w:eastAsia="Times New Roman" w:hAnsi="Times New Roman" w:cs="Times New Roman"/>
                <w:sz w:val="20"/>
                <w:szCs w:val="20"/>
                <w:lang w:eastAsia="ru-RU"/>
              </w:rPr>
            </w:pPr>
            <w:r w:rsidRPr="005B7AAC">
              <w:rPr>
                <w:rFonts w:ascii="Times New Roman" w:eastAsia="Times New Roman" w:hAnsi="Times New Roman" w:cs="Times New Roman"/>
                <w:sz w:val="20"/>
                <w:szCs w:val="20"/>
                <w:lang w:eastAsia="ru-RU"/>
              </w:rPr>
              <w:t>3 256</w:t>
            </w:r>
          </w:p>
        </w:tc>
        <w:tc>
          <w:tcPr>
            <w:tcW w:w="1273" w:type="dxa"/>
            <w:vAlign w:val="center"/>
          </w:tcPr>
          <w:p w:rsidR="005B7AAC" w:rsidRPr="005B7AAC" w:rsidRDefault="005B7AAC" w:rsidP="005B7AAC">
            <w:pPr>
              <w:autoSpaceDE w:val="0"/>
              <w:autoSpaceDN w:val="0"/>
              <w:adjustRightInd w:val="0"/>
              <w:spacing w:after="40" w:line="240" w:lineRule="auto"/>
              <w:jc w:val="right"/>
              <w:rPr>
                <w:rFonts w:ascii="Times New Roman" w:eastAsia="Times New Roman" w:hAnsi="Times New Roman" w:cs="Times New Roman"/>
                <w:sz w:val="20"/>
                <w:szCs w:val="20"/>
                <w:lang w:eastAsia="ru-RU"/>
              </w:rPr>
            </w:pPr>
            <w:r w:rsidRPr="005B7AAC">
              <w:rPr>
                <w:rFonts w:ascii="Times New Roman" w:eastAsia="Times New Roman" w:hAnsi="Times New Roman" w:cs="Times New Roman"/>
                <w:sz w:val="20"/>
                <w:szCs w:val="20"/>
                <w:lang w:eastAsia="ru-RU"/>
              </w:rPr>
              <w:t>-</w:t>
            </w:r>
          </w:p>
        </w:tc>
      </w:tr>
      <w:tr w:rsidR="005B7AAC" w:rsidRPr="005B7AAC" w:rsidTr="00927FDF">
        <w:tc>
          <w:tcPr>
            <w:tcW w:w="7128" w:type="dxa"/>
            <w:vAlign w:val="center"/>
          </w:tcPr>
          <w:p w:rsidR="005B7AAC" w:rsidRPr="005B7AAC" w:rsidRDefault="005B7AAC" w:rsidP="005B7AAC">
            <w:pPr>
              <w:autoSpaceDE w:val="0"/>
              <w:autoSpaceDN w:val="0"/>
              <w:adjustRightInd w:val="0"/>
              <w:spacing w:after="40" w:line="240" w:lineRule="auto"/>
              <w:rPr>
                <w:rFonts w:ascii="Times New Roman" w:eastAsia="Times New Roman" w:hAnsi="Times New Roman" w:cs="Times New Roman"/>
                <w:lang w:eastAsia="ru-RU"/>
              </w:rPr>
            </w:pPr>
            <w:r w:rsidRPr="005B7AAC">
              <w:rPr>
                <w:rFonts w:ascii="Times New Roman" w:eastAsia="Times New Roman" w:hAnsi="Times New Roman" w:cs="Times New Roman"/>
                <w:lang w:eastAsia="ru-RU"/>
              </w:rPr>
              <w:t>в т.ч. просроченная, тыс. руб.</w:t>
            </w:r>
          </w:p>
        </w:tc>
        <w:tc>
          <w:tcPr>
            <w:tcW w:w="1067" w:type="dxa"/>
            <w:vAlign w:val="center"/>
          </w:tcPr>
          <w:p w:rsidR="005B7AAC" w:rsidRPr="005B7AAC" w:rsidRDefault="005B7AAC" w:rsidP="005B7AAC">
            <w:pPr>
              <w:autoSpaceDE w:val="0"/>
              <w:autoSpaceDN w:val="0"/>
              <w:adjustRightInd w:val="0"/>
              <w:spacing w:after="40" w:line="240" w:lineRule="auto"/>
              <w:jc w:val="right"/>
              <w:rPr>
                <w:rFonts w:ascii="Times New Roman" w:eastAsia="Times New Roman" w:hAnsi="Times New Roman" w:cs="Times New Roman"/>
                <w:sz w:val="20"/>
                <w:szCs w:val="20"/>
                <w:lang w:eastAsia="ru-RU"/>
              </w:rPr>
            </w:pPr>
            <w:r w:rsidRPr="005B7AAC">
              <w:rPr>
                <w:rFonts w:ascii="Times New Roman" w:eastAsia="Times New Roman" w:hAnsi="Times New Roman" w:cs="Times New Roman"/>
                <w:sz w:val="20"/>
                <w:szCs w:val="20"/>
                <w:lang w:eastAsia="ru-RU"/>
              </w:rPr>
              <w:t>-</w:t>
            </w:r>
          </w:p>
        </w:tc>
        <w:tc>
          <w:tcPr>
            <w:tcW w:w="1273" w:type="dxa"/>
            <w:vAlign w:val="center"/>
          </w:tcPr>
          <w:p w:rsidR="005B7AAC" w:rsidRPr="005B7AAC" w:rsidRDefault="005B7AAC" w:rsidP="005B7AAC">
            <w:pPr>
              <w:autoSpaceDE w:val="0"/>
              <w:autoSpaceDN w:val="0"/>
              <w:adjustRightInd w:val="0"/>
              <w:spacing w:after="40" w:line="240" w:lineRule="auto"/>
              <w:jc w:val="right"/>
              <w:rPr>
                <w:rFonts w:ascii="Times New Roman" w:eastAsia="Times New Roman" w:hAnsi="Times New Roman" w:cs="Times New Roman"/>
                <w:sz w:val="20"/>
                <w:szCs w:val="20"/>
                <w:lang w:eastAsia="ru-RU"/>
              </w:rPr>
            </w:pPr>
            <w:r w:rsidRPr="005B7AAC">
              <w:rPr>
                <w:rFonts w:ascii="Times New Roman" w:eastAsia="Times New Roman" w:hAnsi="Times New Roman" w:cs="Times New Roman"/>
                <w:sz w:val="20"/>
                <w:szCs w:val="20"/>
                <w:lang w:eastAsia="ru-RU"/>
              </w:rPr>
              <w:t>-</w:t>
            </w:r>
          </w:p>
        </w:tc>
      </w:tr>
      <w:tr w:rsidR="005B7AAC" w:rsidRPr="005B7AAC" w:rsidTr="00927FDF">
        <w:tc>
          <w:tcPr>
            <w:tcW w:w="7128" w:type="dxa"/>
            <w:vAlign w:val="center"/>
          </w:tcPr>
          <w:p w:rsidR="005B7AAC" w:rsidRPr="005B7AAC" w:rsidRDefault="005B7AAC" w:rsidP="005B7AAC">
            <w:pPr>
              <w:autoSpaceDE w:val="0"/>
              <w:autoSpaceDN w:val="0"/>
              <w:adjustRightInd w:val="0"/>
              <w:spacing w:after="40" w:line="240" w:lineRule="auto"/>
              <w:rPr>
                <w:rFonts w:ascii="Times New Roman" w:eastAsia="Times New Roman" w:hAnsi="Times New Roman" w:cs="Times New Roman"/>
                <w:lang w:eastAsia="ru-RU"/>
              </w:rPr>
            </w:pPr>
            <w:r w:rsidRPr="005B7AAC">
              <w:rPr>
                <w:rFonts w:ascii="Times New Roman" w:eastAsia="Times New Roman" w:hAnsi="Times New Roman" w:cs="Times New Roman"/>
                <w:lang w:eastAsia="ru-RU"/>
              </w:rPr>
              <w:t>Перед персоналом организации, тыс.руб.</w:t>
            </w:r>
          </w:p>
        </w:tc>
        <w:tc>
          <w:tcPr>
            <w:tcW w:w="1067" w:type="dxa"/>
            <w:vAlign w:val="center"/>
          </w:tcPr>
          <w:p w:rsidR="005B7AAC" w:rsidRPr="005B7AAC" w:rsidRDefault="005B7AAC" w:rsidP="005B7AAC">
            <w:pPr>
              <w:autoSpaceDE w:val="0"/>
              <w:autoSpaceDN w:val="0"/>
              <w:adjustRightInd w:val="0"/>
              <w:spacing w:after="40" w:line="240" w:lineRule="auto"/>
              <w:jc w:val="right"/>
              <w:rPr>
                <w:rFonts w:ascii="Times New Roman" w:eastAsia="Times New Roman" w:hAnsi="Times New Roman" w:cs="Times New Roman"/>
                <w:sz w:val="20"/>
                <w:szCs w:val="20"/>
                <w:lang w:eastAsia="ru-RU"/>
              </w:rPr>
            </w:pPr>
            <w:r w:rsidRPr="005B7AAC">
              <w:rPr>
                <w:rFonts w:ascii="Times New Roman" w:eastAsia="Times New Roman" w:hAnsi="Times New Roman" w:cs="Times New Roman"/>
                <w:sz w:val="20"/>
                <w:szCs w:val="20"/>
                <w:lang w:eastAsia="ru-RU"/>
              </w:rPr>
              <w:t>7 302</w:t>
            </w:r>
          </w:p>
        </w:tc>
        <w:tc>
          <w:tcPr>
            <w:tcW w:w="1273" w:type="dxa"/>
            <w:vAlign w:val="center"/>
          </w:tcPr>
          <w:p w:rsidR="005B7AAC" w:rsidRPr="005B7AAC" w:rsidRDefault="005B7AAC" w:rsidP="005B7AAC">
            <w:pPr>
              <w:autoSpaceDE w:val="0"/>
              <w:autoSpaceDN w:val="0"/>
              <w:adjustRightInd w:val="0"/>
              <w:spacing w:after="40" w:line="240" w:lineRule="auto"/>
              <w:jc w:val="right"/>
              <w:rPr>
                <w:rFonts w:ascii="Times New Roman" w:eastAsia="Times New Roman" w:hAnsi="Times New Roman" w:cs="Times New Roman"/>
                <w:sz w:val="20"/>
                <w:szCs w:val="20"/>
                <w:lang w:eastAsia="ru-RU"/>
              </w:rPr>
            </w:pPr>
            <w:r w:rsidRPr="005B7AAC">
              <w:rPr>
                <w:rFonts w:ascii="Times New Roman" w:eastAsia="Times New Roman" w:hAnsi="Times New Roman" w:cs="Times New Roman"/>
                <w:sz w:val="20"/>
                <w:szCs w:val="20"/>
                <w:lang w:eastAsia="ru-RU"/>
              </w:rPr>
              <w:t>-</w:t>
            </w:r>
          </w:p>
        </w:tc>
      </w:tr>
      <w:tr w:rsidR="005B7AAC" w:rsidRPr="005B7AAC" w:rsidTr="00927FDF">
        <w:tc>
          <w:tcPr>
            <w:tcW w:w="7128" w:type="dxa"/>
            <w:vAlign w:val="center"/>
          </w:tcPr>
          <w:p w:rsidR="005B7AAC" w:rsidRPr="005B7AAC" w:rsidRDefault="005B7AAC" w:rsidP="005B7AAC">
            <w:pPr>
              <w:autoSpaceDE w:val="0"/>
              <w:autoSpaceDN w:val="0"/>
              <w:adjustRightInd w:val="0"/>
              <w:spacing w:after="40" w:line="240" w:lineRule="auto"/>
              <w:rPr>
                <w:rFonts w:ascii="Times New Roman" w:eastAsia="Times New Roman" w:hAnsi="Times New Roman" w:cs="Times New Roman"/>
                <w:lang w:eastAsia="ru-RU"/>
              </w:rPr>
            </w:pPr>
            <w:r w:rsidRPr="005B7AAC">
              <w:rPr>
                <w:rFonts w:ascii="Times New Roman" w:eastAsia="Times New Roman" w:hAnsi="Times New Roman" w:cs="Times New Roman"/>
                <w:lang w:eastAsia="ru-RU"/>
              </w:rPr>
              <w:t>в т.ч. просроченная, тыс. руб.</w:t>
            </w:r>
          </w:p>
        </w:tc>
        <w:tc>
          <w:tcPr>
            <w:tcW w:w="1067" w:type="dxa"/>
            <w:vAlign w:val="center"/>
          </w:tcPr>
          <w:p w:rsidR="005B7AAC" w:rsidRPr="005B7AAC" w:rsidRDefault="005B7AAC" w:rsidP="005B7AAC">
            <w:pPr>
              <w:autoSpaceDE w:val="0"/>
              <w:autoSpaceDN w:val="0"/>
              <w:adjustRightInd w:val="0"/>
              <w:spacing w:after="40" w:line="240" w:lineRule="auto"/>
              <w:jc w:val="right"/>
              <w:rPr>
                <w:rFonts w:ascii="Times New Roman" w:eastAsia="Times New Roman" w:hAnsi="Times New Roman" w:cs="Times New Roman"/>
                <w:sz w:val="20"/>
                <w:szCs w:val="20"/>
                <w:lang w:eastAsia="ru-RU"/>
              </w:rPr>
            </w:pPr>
            <w:r w:rsidRPr="005B7AAC">
              <w:rPr>
                <w:rFonts w:ascii="Times New Roman" w:eastAsia="Times New Roman" w:hAnsi="Times New Roman" w:cs="Times New Roman"/>
                <w:sz w:val="20"/>
                <w:szCs w:val="20"/>
                <w:lang w:eastAsia="ru-RU"/>
              </w:rPr>
              <w:t>-</w:t>
            </w:r>
          </w:p>
        </w:tc>
        <w:tc>
          <w:tcPr>
            <w:tcW w:w="1273" w:type="dxa"/>
            <w:vAlign w:val="center"/>
          </w:tcPr>
          <w:p w:rsidR="005B7AAC" w:rsidRPr="005B7AAC" w:rsidRDefault="005B7AAC" w:rsidP="005B7AAC">
            <w:pPr>
              <w:autoSpaceDE w:val="0"/>
              <w:autoSpaceDN w:val="0"/>
              <w:adjustRightInd w:val="0"/>
              <w:spacing w:after="40" w:line="240" w:lineRule="auto"/>
              <w:jc w:val="right"/>
              <w:rPr>
                <w:rFonts w:ascii="Times New Roman" w:eastAsia="Times New Roman" w:hAnsi="Times New Roman" w:cs="Times New Roman"/>
                <w:sz w:val="20"/>
                <w:szCs w:val="20"/>
                <w:lang w:eastAsia="ru-RU"/>
              </w:rPr>
            </w:pPr>
            <w:r w:rsidRPr="005B7AAC">
              <w:rPr>
                <w:rFonts w:ascii="Times New Roman" w:eastAsia="Times New Roman" w:hAnsi="Times New Roman" w:cs="Times New Roman"/>
                <w:sz w:val="20"/>
                <w:szCs w:val="20"/>
                <w:lang w:eastAsia="ru-RU"/>
              </w:rPr>
              <w:t>-</w:t>
            </w:r>
          </w:p>
        </w:tc>
      </w:tr>
      <w:tr w:rsidR="005B7AAC" w:rsidRPr="005B7AAC" w:rsidTr="00927FDF">
        <w:tc>
          <w:tcPr>
            <w:tcW w:w="7128" w:type="dxa"/>
            <w:vAlign w:val="center"/>
          </w:tcPr>
          <w:p w:rsidR="005B7AAC" w:rsidRPr="005B7AAC" w:rsidRDefault="005B7AAC" w:rsidP="005B7AAC">
            <w:pPr>
              <w:autoSpaceDE w:val="0"/>
              <w:autoSpaceDN w:val="0"/>
              <w:adjustRightInd w:val="0"/>
              <w:spacing w:after="40" w:line="240" w:lineRule="auto"/>
              <w:rPr>
                <w:rFonts w:ascii="Times New Roman" w:eastAsia="Times New Roman" w:hAnsi="Times New Roman" w:cs="Times New Roman"/>
                <w:lang w:eastAsia="ru-RU"/>
              </w:rPr>
            </w:pPr>
            <w:r w:rsidRPr="005B7AAC">
              <w:rPr>
                <w:rFonts w:ascii="Times New Roman" w:eastAsia="Times New Roman" w:hAnsi="Times New Roman" w:cs="Times New Roman"/>
                <w:lang w:eastAsia="ru-RU"/>
              </w:rPr>
              <w:t>Перед бюджетом и внебюджетными  фондами, тыс.руб.</w:t>
            </w:r>
          </w:p>
        </w:tc>
        <w:tc>
          <w:tcPr>
            <w:tcW w:w="1067" w:type="dxa"/>
            <w:vAlign w:val="center"/>
          </w:tcPr>
          <w:p w:rsidR="005B7AAC" w:rsidRPr="005B7AAC" w:rsidRDefault="005B7AAC" w:rsidP="005B7AAC">
            <w:pPr>
              <w:autoSpaceDE w:val="0"/>
              <w:autoSpaceDN w:val="0"/>
              <w:adjustRightInd w:val="0"/>
              <w:spacing w:after="40" w:line="240" w:lineRule="auto"/>
              <w:jc w:val="right"/>
              <w:rPr>
                <w:rFonts w:ascii="Times New Roman" w:eastAsia="Times New Roman" w:hAnsi="Times New Roman" w:cs="Times New Roman"/>
                <w:sz w:val="20"/>
                <w:szCs w:val="20"/>
                <w:lang w:eastAsia="ru-RU"/>
              </w:rPr>
            </w:pPr>
            <w:r w:rsidRPr="005B7AAC">
              <w:rPr>
                <w:rFonts w:ascii="Times New Roman" w:eastAsia="Times New Roman" w:hAnsi="Times New Roman" w:cs="Times New Roman"/>
                <w:sz w:val="20"/>
                <w:szCs w:val="20"/>
                <w:lang w:eastAsia="ru-RU"/>
              </w:rPr>
              <w:t>69 712</w:t>
            </w:r>
          </w:p>
        </w:tc>
        <w:tc>
          <w:tcPr>
            <w:tcW w:w="1273" w:type="dxa"/>
            <w:vAlign w:val="center"/>
          </w:tcPr>
          <w:p w:rsidR="005B7AAC" w:rsidRPr="005B7AAC" w:rsidRDefault="005B7AAC" w:rsidP="005B7AAC">
            <w:pPr>
              <w:autoSpaceDE w:val="0"/>
              <w:autoSpaceDN w:val="0"/>
              <w:adjustRightInd w:val="0"/>
              <w:spacing w:after="40" w:line="240" w:lineRule="auto"/>
              <w:jc w:val="right"/>
              <w:rPr>
                <w:rFonts w:ascii="Times New Roman" w:eastAsia="Times New Roman" w:hAnsi="Times New Roman" w:cs="Times New Roman"/>
                <w:sz w:val="20"/>
                <w:szCs w:val="20"/>
                <w:lang w:eastAsia="ru-RU"/>
              </w:rPr>
            </w:pPr>
            <w:r w:rsidRPr="005B7AAC">
              <w:rPr>
                <w:rFonts w:ascii="Times New Roman" w:eastAsia="Times New Roman" w:hAnsi="Times New Roman" w:cs="Times New Roman"/>
                <w:sz w:val="20"/>
                <w:szCs w:val="20"/>
                <w:lang w:eastAsia="ru-RU"/>
              </w:rPr>
              <w:t>-</w:t>
            </w:r>
          </w:p>
        </w:tc>
      </w:tr>
      <w:tr w:rsidR="005B7AAC" w:rsidRPr="005B7AAC" w:rsidTr="00927FDF">
        <w:tc>
          <w:tcPr>
            <w:tcW w:w="7128" w:type="dxa"/>
            <w:vAlign w:val="center"/>
          </w:tcPr>
          <w:p w:rsidR="005B7AAC" w:rsidRPr="005B7AAC" w:rsidRDefault="005B7AAC" w:rsidP="005B7AAC">
            <w:pPr>
              <w:autoSpaceDE w:val="0"/>
              <w:autoSpaceDN w:val="0"/>
              <w:adjustRightInd w:val="0"/>
              <w:spacing w:after="40" w:line="240" w:lineRule="auto"/>
              <w:rPr>
                <w:rFonts w:ascii="Times New Roman" w:eastAsia="Times New Roman" w:hAnsi="Times New Roman" w:cs="Times New Roman"/>
                <w:lang w:eastAsia="ru-RU"/>
              </w:rPr>
            </w:pPr>
            <w:r w:rsidRPr="005B7AAC">
              <w:rPr>
                <w:rFonts w:ascii="Times New Roman" w:eastAsia="Times New Roman" w:hAnsi="Times New Roman" w:cs="Times New Roman"/>
                <w:lang w:eastAsia="ru-RU"/>
              </w:rPr>
              <w:t>в т.ч. просроченная, тыс.руб.</w:t>
            </w:r>
          </w:p>
        </w:tc>
        <w:tc>
          <w:tcPr>
            <w:tcW w:w="1067" w:type="dxa"/>
            <w:vAlign w:val="center"/>
          </w:tcPr>
          <w:p w:rsidR="005B7AAC" w:rsidRPr="005B7AAC" w:rsidRDefault="005B7AAC" w:rsidP="005B7AAC">
            <w:pPr>
              <w:autoSpaceDE w:val="0"/>
              <w:autoSpaceDN w:val="0"/>
              <w:adjustRightInd w:val="0"/>
              <w:spacing w:after="40" w:line="240" w:lineRule="auto"/>
              <w:jc w:val="right"/>
              <w:rPr>
                <w:rFonts w:ascii="Times New Roman" w:eastAsia="Times New Roman" w:hAnsi="Times New Roman" w:cs="Times New Roman"/>
                <w:sz w:val="20"/>
                <w:szCs w:val="20"/>
                <w:lang w:eastAsia="ru-RU"/>
              </w:rPr>
            </w:pPr>
            <w:r w:rsidRPr="005B7AAC">
              <w:rPr>
                <w:rFonts w:ascii="Times New Roman" w:eastAsia="Times New Roman" w:hAnsi="Times New Roman" w:cs="Times New Roman"/>
                <w:sz w:val="20"/>
                <w:szCs w:val="20"/>
                <w:lang w:eastAsia="ru-RU"/>
              </w:rPr>
              <w:t>-</w:t>
            </w:r>
          </w:p>
        </w:tc>
        <w:tc>
          <w:tcPr>
            <w:tcW w:w="1273" w:type="dxa"/>
            <w:vAlign w:val="center"/>
          </w:tcPr>
          <w:p w:rsidR="005B7AAC" w:rsidRPr="005B7AAC" w:rsidRDefault="005B7AAC" w:rsidP="005B7AAC">
            <w:pPr>
              <w:autoSpaceDE w:val="0"/>
              <w:autoSpaceDN w:val="0"/>
              <w:adjustRightInd w:val="0"/>
              <w:spacing w:after="40" w:line="240" w:lineRule="auto"/>
              <w:jc w:val="right"/>
              <w:rPr>
                <w:rFonts w:ascii="Times New Roman" w:eastAsia="Times New Roman" w:hAnsi="Times New Roman" w:cs="Times New Roman"/>
                <w:sz w:val="20"/>
                <w:szCs w:val="20"/>
                <w:lang w:eastAsia="ru-RU"/>
              </w:rPr>
            </w:pPr>
            <w:r w:rsidRPr="005B7AAC">
              <w:rPr>
                <w:rFonts w:ascii="Times New Roman" w:eastAsia="Times New Roman" w:hAnsi="Times New Roman" w:cs="Times New Roman"/>
                <w:sz w:val="20"/>
                <w:szCs w:val="20"/>
                <w:lang w:eastAsia="ru-RU"/>
              </w:rPr>
              <w:t>-</w:t>
            </w:r>
          </w:p>
        </w:tc>
      </w:tr>
      <w:tr w:rsidR="005B7AAC" w:rsidRPr="005B7AAC" w:rsidTr="00927FDF">
        <w:tc>
          <w:tcPr>
            <w:tcW w:w="7128" w:type="dxa"/>
            <w:vAlign w:val="center"/>
          </w:tcPr>
          <w:p w:rsidR="005B7AAC" w:rsidRPr="005B7AAC" w:rsidRDefault="005B7AAC" w:rsidP="005B7AAC">
            <w:pPr>
              <w:autoSpaceDE w:val="0"/>
              <w:autoSpaceDN w:val="0"/>
              <w:adjustRightInd w:val="0"/>
              <w:spacing w:after="40" w:line="240" w:lineRule="auto"/>
              <w:rPr>
                <w:rFonts w:ascii="Times New Roman" w:eastAsia="Times New Roman" w:hAnsi="Times New Roman" w:cs="Times New Roman"/>
                <w:lang w:eastAsia="ru-RU"/>
              </w:rPr>
            </w:pPr>
            <w:r w:rsidRPr="005B7AAC">
              <w:rPr>
                <w:rFonts w:ascii="Times New Roman" w:eastAsia="Times New Roman" w:hAnsi="Times New Roman" w:cs="Times New Roman"/>
                <w:lang w:eastAsia="ru-RU"/>
              </w:rPr>
              <w:t>Иная кредиторская задолженность, тыс.руб.</w:t>
            </w:r>
          </w:p>
        </w:tc>
        <w:tc>
          <w:tcPr>
            <w:tcW w:w="1067" w:type="dxa"/>
            <w:vAlign w:val="center"/>
          </w:tcPr>
          <w:p w:rsidR="005B7AAC" w:rsidRPr="005B7AAC" w:rsidRDefault="005B7AAC" w:rsidP="005B7AAC">
            <w:pPr>
              <w:autoSpaceDE w:val="0"/>
              <w:autoSpaceDN w:val="0"/>
              <w:adjustRightInd w:val="0"/>
              <w:spacing w:after="40" w:line="240" w:lineRule="auto"/>
              <w:jc w:val="right"/>
              <w:rPr>
                <w:rFonts w:ascii="Times New Roman" w:eastAsia="Times New Roman" w:hAnsi="Times New Roman" w:cs="Times New Roman"/>
                <w:sz w:val="20"/>
                <w:szCs w:val="20"/>
                <w:lang w:eastAsia="ru-RU"/>
              </w:rPr>
            </w:pPr>
            <w:r w:rsidRPr="005B7AAC">
              <w:rPr>
                <w:rFonts w:ascii="Times New Roman" w:eastAsia="Times New Roman" w:hAnsi="Times New Roman" w:cs="Times New Roman"/>
                <w:sz w:val="20"/>
                <w:szCs w:val="20"/>
                <w:lang w:eastAsia="ru-RU"/>
              </w:rPr>
              <w:t>47 676</w:t>
            </w:r>
          </w:p>
        </w:tc>
        <w:tc>
          <w:tcPr>
            <w:tcW w:w="1273" w:type="dxa"/>
            <w:vAlign w:val="center"/>
          </w:tcPr>
          <w:p w:rsidR="005B7AAC" w:rsidRPr="005B7AAC" w:rsidRDefault="005B7AAC" w:rsidP="005B7AAC">
            <w:pPr>
              <w:autoSpaceDE w:val="0"/>
              <w:autoSpaceDN w:val="0"/>
              <w:adjustRightInd w:val="0"/>
              <w:spacing w:after="40" w:line="240" w:lineRule="auto"/>
              <w:jc w:val="right"/>
              <w:rPr>
                <w:rFonts w:ascii="Times New Roman" w:eastAsia="Times New Roman" w:hAnsi="Times New Roman" w:cs="Times New Roman"/>
                <w:sz w:val="20"/>
                <w:szCs w:val="20"/>
                <w:lang w:eastAsia="ru-RU"/>
              </w:rPr>
            </w:pPr>
            <w:r w:rsidRPr="005B7AAC">
              <w:rPr>
                <w:rFonts w:ascii="Times New Roman" w:eastAsia="Times New Roman" w:hAnsi="Times New Roman" w:cs="Times New Roman"/>
                <w:sz w:val="20"/>
                <w:szCs w:val="20"/>
                <w:lang w:eastAsia="ru-RU"/>
              </w:rPr>
              <w:t>-</w:t>
            </w:r>
          </w:p>
        </w:tc>
      </w:tr>
      <w:tr w:rsidR="005B7AAC" w:rsidRPr="005B7AAC" w:rsidTr="00927FDF">
        <w:tc>
          <w:tcPr>
            <w:tcW w:w="7128" w:type="dxa"/>
            <w:vAlign w:val="center"/>
          </w:tcPr>
          <w:p w:rsidR="005B7AAC" w:rsidRPr="005B7AAC" w:rsidRDefault="005B7AAC" w:rsidP="005B7AAC">
            <w:pPr>
              <w:autoSpaceDE w:val="0"/>
              <w:autoSpaceDN w:val="0"/>
              <w:adjustRightInd w:val="0"/>
              <w:spacing w:after="40" w:line="240" w:lineRule="auto"/>
              <w:rPr>
                <w:rFonts w:ascii="Times New Roman" w:eastAsia="Times New Roman" w:hAnsi="Times New Roman" w:cs="Times New Roman"/>
                <w:lang w:eastAsia="ru-RU"/>
              </w:rPr>
            </w:pPr>
            <w:r w:rsidRPr="005B7AAC">
              <w:rPr>
                <w:rFonts w:ascii="Times New Roman" w:eastAsia="Times New Roman" w:hAnsi="Times New Roman" w:cs="Times New Roman"/>
                <w:lang w:eastAsia="ru-RU"/>
              </w:rPr>
              <w:t>в т.ч. просроченная, тыс. руб.</w:t>
            </w:r>
          </w:p>
        </w:tc>
        <w:tc>
          <w:tcPr>
            <w:tcW w:w="1067" w:type="dxa"/>
            <w:vAlign w:val="center"/>
          </w:tcPr>
          <w:p w:rsidR="005B7AAC" w:rsidRPr="005B7AAC" w:rsidRDefault="005B7AAC" w:rsidP="005B7AAC">
            <w:pPr>
              <w:autoSpaceDE w:val="0"/>
              <w:autoSpaceDN w:val="0"/>
              <w:adjustRightInd w:val="0"/>
              <w:spacing w:after="40" w:line="240" w:lineRule="auto"/>
              <w:jc w:val="right"/>
              <w:rPr>
                <w:rFonts w:ascii="Times New Roman" w:eastAsia="Times New Roman" w:hAnsi="Times New Roman" w:cs="Times New Roman"/>
                <w:sz w:val="20"/>
                <w:szCs w:val="20"/>
                <w:lang w:eastAsia="ru-RU"/>
              </w:rPr>
            </w:pPr>
            <w:r w:rsidRPr="005B7AAC">
              <w:rPr>
                <w:rFonts w:ascii="Times New Roman" w:eastAsia="Times New Roman" w:hAnsi="Times New Roman" w:cs="Times New Roman"/>
                <w:sz w:val="20"/>
                <w:szCs w:val="20"/>
                <w:lang w:eastAsia="ru-RU"/>
              </w:rPr>
              <w:t>-</w:t>
            </w:r>
          </w:p>
        </w:tc>
        <w:tc>
          <w:tcPr>
            <w:tcW w:w="1273" w:type="dxa"/>
            <w:vAlign w:val="center"/>
          </w:tcPr>
          <w:p w:rsidR="005B7AAC" w:rsidRPr="005B7AAC" w:rsidRDefault="005B7AAC" w:rsidP="005B7AAC">
            <w:pPr>
              <w:autoSpaceDE w:val="0"/>
              <w:autoSpaceDN w:val="0"/>
              <w:adjustRightInd w:val="0"/>
              <w:spacing w:after="40" w:line="240" w:lineRule="auto"/>
              <w:jc w:val="right"/>
              <w:rPr>
                <w:rFonts w:ascii="Times New Roman" w:eastAsia="Times New Roman" w:hAnsi="Times New Roman" w:cs="Times New Roman"/>
                <w:sz w:val="20"/>
                <w:szCs w:val="20"/>
                <w:lang w:eastAsia="ru-RU"/>
              </w:rPr>
            </w:pPr>
            <w:r w:rsidRPr="005B7AAC">
              <w:rPr>
                <w:rFonts w:ascii="Times New Roman" w:eastAsia="Times New Roman" w:hAnsi="Times New Roman" w:cs="Times New Roman"/>
                <w:sz w:val="20"/>
                <w:szCs w:val="20"/>
                <w:lang w:eastAsia="ru-RU"/>
              </w:rPr>
              <w:t>-</w:t>
            </w:r>
          </w:p>
        </w:tc>
      </w:tr>
      <w:tr w:rsidR="005B7AAC" w:rsidRPr="005B7AAC" w:rsidTr="00927FDF">
        <w:tc>
          <w:tcPr>
            <w:tcW w:w="7128" w:type="dxa"/>
            <w:vAlign w:val="center"/>
          </w:tcPr>
          <w:p w:rsidR="005B7AAC" w:rsidRPr="005B7AAC" w:rsidRDefault="005B7AAC" w:rsidP="005B7AAC">
            <w:pPr>
              <w:autoSpaceDE w:val="0"/>
              <w:autoSpaceDN w:val="0"/>
              <w:adjustRightInd w:val="0"/>
              <w:spacing w:after="40" w:line="240" w:lineRule="auto"/>
              <w:rPr>
                <w:rFonts w:ascii="Times New Roman" w:eastAsia="Times New Roman" w:hAnsi="Times New Roman" w:cs="Times New Roman"/>
                <w:lang w:eastAsia="ru-RU"/>
              </w:rPr>
            </w:pPr>
            <w:r w:rsidRPr="005B7AAC">
              <w:rPr>
                <w:rFonts w:ascii="Times New Roman" w:eastAsia="Times New Roman" w:hAnsi="Times New Roman" w:cs="Times New Roman"/>
                <w:lang w:eastAsia="ru-RU"/>
              </w:rPr>
              <w:t>Кредиты, тыс. руб.</w:t>
            </w:r>
          </w:p>
        </w:tc>
        <w:tc>
          <w:tcPr>
            <w:tcW w:w="1067" w:type="dxa"/>
            <w:vAlign w:val="center"/>
          </w:tcPr>
          <w:p w:rsidR="005B7AAC" w:rsidRPr="005B7AAC" w:rsidRDefault="005B7AAC" w:rsidP="005B7AAC">
            <w:pPr>
              <w:autoSpaceDE w:val="0"/>
              <w:autoSpaceDN w:val="0"/>
              <w:adjustRightInd w:val="0"/>
              <w:spacing w:after="40" w:line="240" w:lineRule="auto"/>
              <w:jc w:val="right"/>
              <w:rPr>
                <w:rFonts w:ascii="Times New Roman" w:eastAsia="Times New Roman" w:hAnsi="Times New Roman" w:cs="Times New Roman"/>
                <w:sz w:val="20"/>
                <w:szCs w:val="20"/>
                <w:lang w:eastAsia="ru-RU"/>
              </w:rPr>
            </w:pPr>
            <w:r w:rsidRPr="005B7AAC">
              <w:rPr>
                <w:rFonts w:ascii="Times New Roman" w:eastAsia="Times New Roman" w:hAnsi="Times New Roman" w:cs="Times New Roman"/>
                <w:sz w:val="20"/>
                <w:szCs w:val="20"/>
                <w:lang w:eastAsia="ru-RU"/>
              </w:rPr>
              <w:t>7 516</w:t>
            </w:r>
          </w:p>
        </w:tc>
        <w:tc>
          <w:tcPr>
            <w:tcW w:w="1273" w:type="dxa"/>
            <w:vAlign w:val="center"/>
          </w:tcPr>
          <w:p w:rsidR="005B7AAC" w:rsidRPr="005B7AAC" w:rsidRDefault="005B7AAC" w:rsidP="005B7AAC">
            <w:pPr>
              <w:autoSpaceDE w:val="0"/>
              <w:autoSpaceDN w:val="0"/>
              <w:adjustRightInd w:val="0"/>
              <w:spacing w:after="40" w:line="240" w:lineRule="auto"/>
              <w:jc w:val="right"/>
              <w:rPr>
                <w:rFonts w:ascii="Times New Roman" w:eastAsia="Times New Roman" w:hAnsi="Times New Roman" w:cs="Times New Roman"/>
                <w:sz w:val="20"/>
                <w:szCs w:val="20"/>
                <w:lang w:eastAsia="ru-RU"/>
              </w:rPr>
            </w:pPr>
            <w:r w:rsidRPr="005B7AAC">
              <w:rPr>
                <w:rFonts w:ascii="Times New Roman" w:eastAsia="Times New Roman" w:hAnsi="Times New Roman" w:cs="Times New Roman"/>
                <w:sz w:val="20"/>
                <w:szCs w:val="20"/>
                <w:lang w:eastAsia="ru-RU"/>
              </w:rPr>
              <w:t>-</w:t>
            </w:r>
          </w:p>
        </w:tc>
      </w:tr>
      <w:tr w:rsidR="005B7AAC" w:rsidRPr="005B7AAC" w:rsidTr="00927FDF">
        <w:tc>
          <w:tcPr>
            <w:tcW w:w="7128" w:type="dxa"/>
            <w:vAlign w:val="center"/>
          </w:tcPr>
          <w:p w:rsidR="005B7AAC" w:rsidRPr="005B7AAC" w:rsidRDefault="005B7AAC" w:rsidP="005B7AAC">
            <w:pPr>
              <w:autoSpaceDE w:val="0"/>
              <w:autoSpaceDN w:val="0"/>
              <w:adjustRightInd w:val="0"/>
              <w:spacing w:after="40" w:line="240" w:lineRule="auto"/>
              <w:rPr>
                <w:rFonts w:ascii="Times New Roman" w:eastAsia="Times New Roman" w:hAnsi="Times New Roman" w:cs="Times New Roman"/>
                <w:lang w:eastAsia="ru-RU"/>
              </w:rPr>
            </w:pPr>
            <w:r w:rsidRPr="005B7AAC">
              <w:rPr>
                <w:rFonts w:ascii="Times New Roman" w:eastAsia="Times New Roman" w:hAnsi="Times New Roman" w:cs="Times New Roman"/>
                <w:lang w:eastAsia="ru-RU"/>
              </w:rPr>
              <w:t>В т.ч. просроченные, тыс. руб.</w:t>
            </w:r>
          </w:p>
        </w:tc>
        <w:tc>
          <w:tcPr>
            <w:tcW w:w="1067" w:type="dxa"/>
            <w:vAlign w:val="center"/>
          </w:tcPr>
          <w:p w:rsidR="005B7AAC" w:rsidRPr="005B7AAC" w:rsidRDefault="005B7AAC" w:rsidP="005B7AAC">
            <w:pPr>
              <w:autoSpaceDE w:val="0"/>
              <w:autoSpaceDN w:val="0"/>
              <w:adjustRightInd w:val="0"/>
              <w:spacing w:after="40" w:line="240" w:lineRule="auto"/>
              <w:jc w:val="right"/>
              <w:rPr>
                <w:rFonts w:ascii="Times New Roman" w:eastAsia="Times New Roman" w:hAnsi="Times New Roman" w:cs="Times New Roman"/>
                <w:sz w:val="20"/>
                <w:szCs w:val="20"/>
                <w:lang w:eastAsia="ru-RU"/>
              </w:rPr>
            </w:pPr>
            <w:r w:rsidRPr="005B7AAC">
              <w:rPr>
                <w:rFonts w:ascii="Times New Roman" w:eastAsia="Times New Roman" w:hAnsi="Times New Roman" w:cs="Times New Roman"/>
                <w:sz w:val="20"/>
                <w:szCs w:val="20"/>
                <w:lang w:eastAsia="ru-RU"/>
              </w:rPr>
              <w:t>-</w:t>
            </w:r>
          </w:p>
        </w:tc>
        <w:tc>
          <w:tcPr>
            <w:tcW w:w="1273" w:type="dxa"/>
            <w:vAlign w:val="center"/>
          </w:tcPr>
          <w:p w:rsidR="005B7AAC" w:rsidRPr="005B7AAC" w:rsidRDefault="005B7AAC" w:rsidP="005B7AAC">
            <w:pPr>
              <w:autoSpaceDE w:val="0"/>
              <w:autoSpaceDN w:val="0"/>
              <w:adjustRightInd w:val="0"/>
              <w:spacing w:after="40" w:line="240" w:lineRule="auto"/>
              <w:jc w:val="right"/>
              <w:rPr>
                <w:rFonts w:ascii="Times New Roman" w:eastAsia="Times New Roman" w:hAnsi="Times New Roman" w:cs="Times New Roman"/>
                <w:sz w:val="20"/>
                <w:szCs w:val="20"/>
                <w:lang w:eastAsia="ru-RU"/>
              </w:rPr>
            </w:pPr>
            <w:r w:rsidRPr="005B7AAC">
              <w:rPr>
                <w:rFonts w:ascii="Times New Roman" w:eastAsia="Times New Roman" w:hAnsi="Times New Roman" w:cs="Times New Roman"/>
                <w:sz w:val="20"/>
                <w:szCs w:val="20"/>
                <w:lang w:eastAsia="ru-RU"/>
              </w:rPr>
              <w:t>-</w:t>
            </w:r>
          </w:p>
        </w:tc>
      </w:tr>
      <w:tr w:rsidR="005B7AAC" w:rsidRPr="005B7AAC" w:rsidTr="00927FDF">
        <w:tc>
          <w:tcPr>
            <w:tcW w:w="7128" w:type="dxa"/>
            <w:vAlign w:val="center"/>
          </w:tcPr>
          <w:p w:rsidR="005B7AAC" w:rsidRPr="005B7AAC" w:rsidRDefault="005B7AAC" w:rsidP="005B7AAC">
            <w:pPr>
              <w:autoSpaceDE w:val="0"/>
              <w:autoSpaceDN w:val="0"/>
              <w:adjustRightInd w:val="0"/>
              <w:spacing w:after="40" w:line="240" w:lineRule="auto"/>
              <w:rPr>
                <w:rFonts w:ascii="Times New Roman" w:eastAsia="Times New Roman" w:hAnsi="Times New Roman" w:cs="Times New Roman"/>
                <w:lang w:eastAsia="ru-RU"/>
              </w:rPr>
            </w:pPr>
            <w:r w:rsidRPr="005B7AAC">
              <w:rPr>
                <w:rFonts w:ascii="Times New Roman" w:eastAsia="Times New Roman" w:hAnsi="Times New Roman" w:cs="Times New Roman"/>
                <w:lang w:eastAsia="ru-RU"/>
              </w:rPr>
              <w:t>Займы, всего, тыс. руб.</w:t>
            </w:r>
          </w:p>
        </w:tc>
        <w:tc>
          <w:tcPr>
            <w:tcW w:w="1067" w:type="dxa"/>
            <w:vAlign w:val="center"/>
          </w:tcPr>
          <w:p w:rsidR="005B7AAC" w:rsidRPr="005B7AAC" w:rsidRDefault="005B7AAC" w:rsidP="005B7AAC">
            <w:pPr>
              <w:autoSpaceDE w:val="0"/>
              <w:autoSpaceDN w:val="0"/>
              <w:adjustRightInd w:val="0"/>
              <w:spacing w:after="40" w:line="240" w:lineRule="auto"/>
              <w:jc w:val="right"/>
              <w:rPr>
                <w:rFonts w:ascii="Times New Roman" w:eastAsia="Times New Roman" w:hAnsi="Times New Roman" w:cs="Times New Roman"/>
                <w:sz w:val="20"/>
                <w:szCs w:val="20"/>
                <w:lang w:eastAsia="ru-RU"/>
              </w:rPr>
            </w:pPr>
            <w:r w:rsidRPr="005B7AAC">
              <w:rPr>
                <w:rFonts w:ascii="Times New Roman" w:eastAsia="Times New Roman" w:hAnsi="Times New Roman" w:cs="Times New Roman"/>
                <w:sz w:val="20"/>
                <w:szCs w:val="20"/>
                <w:lang w:eastAsia="ru-RU"/>
              </w:rPr>
              <w:t>-</w:t>
            </w:r>
          </w:p>
        </w:tc>
        <w:tc>
          <w:tcPr>
            <w:tcW w:w="1273" w:type="dxa"/>
            <w:vAlign w:val="center"/>
          </w:tcPr>
          <w:p w:rsidR="005B7AAC" w:rsidRPr="005B7AAC" w:rsidRDefault="005B7AAC" w:rsidP="005B7AAC">
            <w:pPr>
              <w:autoSpaceDE w:val="0"/>
              <w:autoSpaceDN w:val="0"/>
              <w:adjustRightInd w:val="0"/>
              <w:spacing w:after="40" w:line="240" w:lineRule="auto"/>
              <w:jc w:val="right"/>
              <w:rPr>
                <w:rFonts w:ascii="Times New Roman" w:eastAsia="Times New Roman" w:hAnsi="Times New Roman" w:cs="Times New Roman"/>
                <w:sz w:val="20"/>
                <w:szCs w:val="20"/>
                <w:lang w:eastAsia="ru-RU"/>
              </w:rPr>
            </w:pPr>
            <w:r w:rsidRPr="005B7AAC">
              <w:rPr>
                <w:rFonts w:ascii="Times New Roman" w:eastAsia="Times New Roman" w:hAnsi="Times New Roman" w:cs="Times New Roman"/>
                <w:sz w:val="20"/>
                <w:szCs w:val="20"/>
                <w:lang w:eastAsia="ru-RU"/>
              </w:rPr>
              <w:t>-</w:t>
            </w:r>
          </w:p>
        </w:tc>
      </w:tr>
      <w:tr w:rsidR="005B7AAC" w:rsidRPr="005B7AAC" w:rsidTr="00927FDF">
        <w:tc>
          <w:tcPr>
            <w:tcW w:w="7128" w:type="dxa"/>
            <w:vAlign w:val="center"/>
          </w:tcPr>
          <w:p w:rsidR="005B7AAC" w:rsidRPr="005B7AAC" w:rsidRDefault="005B7AAC" w:rsidP="005B7AAC">
            <w:pPr>
              <w:autoSpaceDE w:val="0"/>
              <w:autoSpaceDN w:val="0"/>
              <w:adjustRightInd w:val="0"/>
              <w:spacing w:after="40" w:line="240" w:lineRule="auto"/>
              <w:rPr>
                <w:rFonts w:ascii="Times New Roman" w:eastAsia="Times New Roman" w:hAnsi="Times New Roman" w:cs="Times New Roman"/>
                <w:lang w:eastAsia="ru-RU"/>
              </w:rPr>
            </w:pPr>
            <w:r w:rsidRPr="005B7AAC">
              <w:rPr>
                <w:rFonts w:ascii="Times New Roman" w:eastAsia="Times New Roman" w:hAnsi="Times New Roman" w:cs="Times New Roman"/>
                <w:lang w:eastAsia="ru-RU"/>
              </w:rPr>
              <w:t>В т.ч. просроченные, тыс. руб.</w:t>
            </w:r>
          </w:p>
        </w:tc>
        <w:tc>
          <w:tcPr>
            <w:tcW w:w="1067" w:type="dxa"/>
            <w:vAlign w:val="center"/>
          </w:tcPr>
          <w:p w:rsidR="005B7AAC" w:rsidRPr="005B7AAC" w:rsidRDefault="005B7AAC" w:rsidP="005B7AAC">
            <w:pPr>
              <w:autoSpaceDE w:val="0"/>
              <w:autoSpaceDN w:val="0"/>
              <w:adjustRightInd w:val="0"/>
              <w:spacing w:after="40" w:line="240" w:lineRule="auto"/>
              <w:jc w:val="right"/>
              <w:rPr>
                <w:rFonts w:ascii="Times New Roman" w:eastAsia="Times New Roman" w:hAnsi="Times New Roman" w:cs="Times New Roman"/>
                <w:sz w:val="20"/>
                <w:szCs w:val="20"/>
                <w:lang w:eastAsia="ru-RU"/>
              </w:rPr>
            </w:pPr>
            <w:r w:rsidRPr="005B7AAC">
              <w:rPr>
                <w:rFonts w:ascii="Times New Roman" w:eastAsia="Times New Roman" w:hAnsi="Times New Roman" w:cs="Times New Roman"/>
                <w:sz w:val="20"/>
                <w:szCs w:val="20"/>
                <w:lang w:eastAsia="ru-RU"/>
              </w:rPr>
              <w:t>-</w:t>
            </w:r>
          </w:p>
        </w:tc>
        <w:tc>
          <w:tcPr>
            <w:tcW w:w="1273" w:type="dxa"/>
            <w:vAlign w:val="center"/>
          </w:tcPr>
          <w:p w:rsidR="005B7AAC" w:rsidRPr="005B7AAC" w:rsidRDefault="005B7AAC" w:rsidP="005B7AAC">
            <w:pPr>
              <w:autoSpaceDE w:val="0"/>
              <w:autoSpaceDN w:val="0"/>
              <w:adjustRightInd w:val="0"/>
              <w:spacing w:after="40" w:line="240" w:lineRule="auto"/>
              <w:jc w:val="right"/>
              <w:rPr>
                <w:rFonts w:ascii="Times New Roman" w:eastAsia="Times New Roman" w:hAnsi="Times New Roman" w:cs="Times New Roman"/>
                <w:sz w:val="20"/>
                <w:szCs w:val="20"/>
                <w:lang w:eastAsia="ru-RU"/>
              </w:rPr>
            </w:pPr>
            <w:r w:rsidRPr="005B7AAC">
              <w:rPr>
                <w:rFonts w:ascii="Times New Roman" w:eastAsia="Times New Roman" w:hAnsi="Times New Roman" w:cs="Times New Roman"/>
                <w:sz w:val="20"/>
                <w:szCs w:val="20"/>
                <w:lang w:eastAsia="ru-RU"/>
              </w:rPr>
              <w:t>-</w:t>
            </w:r>
          </w:p>
        </w:tc>
      </w:tr>
      <w:tr w:rsidR="005B7AAC" w:rsidRPr="005B7AAC" w:rsidTr="00927FDF">
        <w:tc>
          <w:tcPr>
            <w:tcW w:w="7128" w:type="dxa"/>
            <w:vAlign w:val="center"/>
          </w:tcPr>
          <w:p w:rsidR="005B7AAC" w:rsidRPr="005B7AAC" w:rsidRDefault="005B7AAC" w:rsidP="005B7AAC">
            <w:pPr>
              <w:autoSpaceDE w:val="0"/>
              <w:autoSpaceDN w:val="0"/>
              <w:adjustRightInd w:val="0"/>
              <w:spacing w:after="40" w:line="240" w:lineRule="auto"/>
              <w:rPr>
                <w:rFonts w:ascii="Times New Roman" w:eastAsia="Times New Roman" w:hAnsi="Times New Roman" w:cs="Times New Roman"/>
                <w:lang w:eastAsia="ru-RU"/>
              </w:rPr>
            </w:pPr>
            <w:r w:rsidRPr="005B7AAC">
              <w:rPr>
                <w:rFonts w:ascii="Times New Roman" w:eastAsia="Times New Roman" w:hAnsi="Times New Roman" w:cs="Times New Roman"/>
                <w:lang w:eastAsia="ru-RU"/>
              </w:rPr>
              <w:t>В т.ч. облигационные, тыс. руб.</w:t>
            </w:r>
          </w:p>
        </w:tc>
        <w:tc>
          <w:tcPr>
            <w:tcW w:w="1067" w:type="dxa"/>
            <w:vAlign w:val="center"/>
          </w:tcPr>
          <w:p w:rsidR="005B7AAC" w:rsidRPr="005B7AAC" w:rsidRDefault="005B7AAC" w:rsidP="005B7AAC">
            <w:pPr>
              <w:autoSpaceDE w:val="0"/>
              <w:autoSpaceDN w:val="0"/>
              <w:adjustRightInd w:val="0"/>
              <w:spacing w:after="40" w:line="240" w:lineRule="auto"/>
              <w:jc w:val="right"/>
              <w:rPr>
                <w:rFonts w:ascii="Times New Roman" w:eastAsia="Times New Roman" w:hAnsi="Times New Roman" w:cs="Times New Roman"/>
                <w:sz w:val="20"/>
                <w:szCs w:val="20"/>
                <w:lang w:eastAsia="ru-RU"/>
              </w:rPr>
            </w:pPr>
            <w:r w:rsidRPr="005B7AAC">
              <w:rPr>
                <w:rFonts w:ascii="Times New Roman" w:eastAsia="Times New Roman" w:hAnsi="Times New Roman" w:cs="Times New Roman"/>
                <w:sz w:val="20"/>
                <w:szCs w:val="20"/>
                <w:lang w:eastAsia="ru-RU"/>
              </w:rPr>
              <w:t>-</w:t>
            </w:r>
          </w:p>
        </w:tc>
        <w:tc>
          <w:tcPr>
            <w:tcW w:w="1273" w:type="dxa"/>
            <w:vAlign w:val="center"/>
          </w:tcPr>
          <w:p w:rsidR="005B7AAC" w:rsidRPr="005B7AAC" w:rsidRDefault="005B7AAC" w:rsidP="005B7AAC">
            <w:pPr>
              <w:autoSpaceDE w:val="0"/>
              <w:autoSpaceDN w:val="0"/>
              <w:adjustRightInd w:val="0"/>
              <w:spacing w:after="40" w:line="240" w:lineRule="auto"/>
              <w:jc w:val="right"/>
              <w:rPr>
                <w:rFonts w:ascii="Times New Roman" w:eastAsia="Times New Roman" w:hAnsi="Times New Roman" w:cs="Times New Roman"/>
                <w:sz w:val="20"/>
                <w:szCs w:val="20"/>
                <w:lang w:eastAsia="ru-RU"/>
              </w:rPr>
            </w:pPr>
            <w:r w:rsidRPr="005B7AAC">
              <w:rPr>
                <w:rFonts w:ascii="Times New Roman" w:eastAsia="Times New Roman" w:hAnsi="Times New Roman" w:cs="Times New Roman"/>
                <w:sz w:val="20"/>
                <w:szCs w:val="20"/>
                <w:lang w:eastAsia="ru-RU"/>
              </w:rPr>
              <w:t>-</w:t>
            </w:r>
          </w:p>
        </w:tc>
      </w:tr>
      <w:tr w:rsidR="005B7AAC" w:rsidRPr="005B7AAC" w:rsidTr="00927FDF">
        <w:tc>
          <w:tcPr>
            <w:tcW w:w="7128" w:type="dxa"/>
            <w:vAlign w:val="center"/>
          </w:tcPr>
          <w:p w:rsidR="005B7AAC" w:rsidRPr="005B7AAC" w:rsidRDefault="005B7AAC" w:rsidP="005B7AAC">
            <w:pPr>
              <w:autoSpaceDE w:val="0"/>
              <w:autoSpaceDN w:val="0"/>
              <w:adjustRightInd w:val="0"/>
              <w:spacing w:after="40" w:line="240" w:lineRule="auto"/>
              <w:rPr>
                <w:rFonts w:ascii="Times New Roman" w:eastAsia="Times New Roman" w:hAnsi="Times New Roman" w:cs="Times New Roman"/>
                <w:lang w:eastAsia="ru-RU"/>
              </w:rPr>
            </w:pPr>
            <w:r w:rsidRPr="005B7AAC">
              <w:rPr>
                <w:rFonts w:ascii="Times New Roman" w:eastAsia="Times New Roman" w:hAnsi="Times New Roman" w:cs="Times New Roman"/>
                <w:lang w:eastAsia="ru-RU"/>
              </w:rPr>
              <w:t>В т.ч. просроченные, тыс. руб.</w:t>
            </w:r>
          </w:p>
        </w:tc>
        <w:tc>
          <w:tcPr>
            <w:tcW w:w="1067" w:type="dxa"/>
            <w:vAlign w:val="center"/>
          </w:tcPr>
          <w:p w:rsidR="005B7AAC" w:rsidRPr="005B7AAC" w:rsidRDefault="005B7AAC" w:rsidP="005B7AAC">
            <w:pPr>
              <w:autoSpaceDE w:val="0"/>
              <w:autoSpaceDN w:val="0"/>
              <w:adjustRightInd w:val="0"/>
              <w:spacing w:after="40" w:line="240" w:lineRule="auto"/>
              <w:jc w:val="right"/>
              <w:rPr>
                <w:rFonts w:ascii="Times New Roman" w:eastAsia="Times New Roman" w:hAnsi="Times New Roman" w:cs="Times New Roman"/>
                <w:sz w:val="20"/>
                <w:szCs w:val="20"/>
                <w:lang w:eastAsia="ru-RU"/>
              </w:rPr>
            </w:pPr>
            <w:r w:rsidRPr="005B7AAC">
              <w:rPr>
                <w:rFonts w:ascii="Times New Roman" w:eastAsia="Times New Roman" w:hAnsi="Times New Roman" w:cs="Times New Roman"/>
                <w:sz w:val="20"/>
                <w:szCs w:val="20"/>
                <w:lang w:eastAsia="ru-RU"/>
              </w:rPr>
              <w:t>-</w:t>
            </w:r>
          </w:p>
        </w:tc>
        <w:tc>
          <w:tcPr>
            <w:tcW w:w="1273" w:type="dxa"/>
            <w:vAlign w:val="center"/>
          </w:tcPr>
          <w:p w:rsidR="005B7AAC" w:rsidRPr="005B7AAC" w:rsidRDefault="005B7AAC" w:rsidP="005B7AAC">
            <w:pPr>
              <w:autoSpaceDE w:val="0"/>
              <w:autoSpaceDN w:val="0"/>
              <w:adjustRightInd w:val="0"/>
              <w:spacing w:after="40" w:line="240" w:lineRule="auto"/>
              <w:jc w:val="right"/>
              <w:rPr>
                <w:rFonts w:ascii="Times New Roman" w:eastAsia="Times New Roman" w:hAnsi="Times New Roman" w:cs="Times New Roman"/>
                <w:sz w:val="20"/>
                <w:szCs w:val="20"/>
                <w:lang w:eastAsia="ru-RU"/>
              </w:rPr>
            </w:pPr>
            <w:r w:rsidRPr="005B7AAC">
              <w:rPr>
                <w:rFonts w:ascii="Times New Roman" w:eastAsia="Times New Roman" w:hAnsi="Times New Roman" w:cs="Times New Roman"/>
                <w:sz w:val="20"/>
                <w:szCs w:val="20"/>
                <w:lang w:eastAsia="ru-RU"/>
              </w:rPr>
              <w:t>-</w:t>
            </w:r>
          </w:p>
        </w:tc>
      </w:tr>
    </w:tbl>
    <w:p w:rsidR="005B7AAC" w:rsidRPr="005B7AAC" w:rsidRDefault="005B7AAC" w:rsidP="005B7AAC">
      <w:pPr>
        <w:autoSpaceDE w:val="0"/>
        <w:autoSpaceDN w:val="0"/>
        <w:adjustRightInd w:val="0"/>
        <w:spacing w:after="40" w:line="240" w:lineRule="auto"/>
        <w:ind w:firstLine="485"/>
        <w:jc w:val="both"/>
        <w:rPr>
          <w:rFonts w:ascii="Times New Roman" w:eastAsia="Times New Roman" w:hAnsi="Times New Roman" w:cs="Times New Roman"/>
          <w:sz w:val="24"/>
          <w:szCs w:val="24"/>
          <w:lang w:eastAsia="ru-RU"/>
        </w:rPr>
      </w:pPr>
    </w:p>
    <w:p w:rsidR="005B7AAC" w:rsidRPr="005B7AAC" w:rsidRDefault="005B7AAC" w:rsidP="005B7AAC">
      <w:pPr>
        <w:autoSpaceDE w:val="0"/>
        <w:autoSpaceDN w:val="0"/>
        <w:adjustRightInd w:val="0"/>
        <w:spacing w:after="40" w:line="240" w:lineRule="auto"/>
        <w:ind w:firstLine="488"/>
        <w:rPr>
          <w:rFonts w:ascii="Times New Roman" w:eastAsia="Times New Roman" w:hAnsi="Times New Roman" w:cs="Times New Roman"/>
          <w:sz w:val="24"/>
          <w:szCs w:val="24"/>
          <w:lang w:eastAsia="ru-RU"/>
        </w:rPr>
      </w:pPr>
      <w:r w:rsidRPr="005B7AAC">
        <w:rPr>
          <w:rFonts w:ascii="Times New Roman" w:eastAsia="Times New Roman" w:hAnsi="Times New Roman" w:cs="Times New Roman"/>
          <w:sz w:val="24"/>
          <w:szCs w:val="24"/>
          <w:lang w:eastAsia="ru-RU"/>
        </w:rPr>
        <w:t xml:space="preserve">Наличие в составе кредиторской задолженности эмитента за соответствующий </w:t>
      </w:r>
    </w:p>
    <w:p w:rsidR="005B7AAC" w:rsidRPr="005B7AAC" w:rsidRDefault="005B7AAC" w:rsidP="005B7AAC">
      <w:pPr>
        <w:autoSpaceDE w:val="0"/>
        <w:autoSpaceDN w:val="0"/>
        <w:adjustRightInd w:val="0"/>
        <w:spacing w:after="40" w:line="240" w:lineRule="auto"/>
        <w:rPr>
          <w:rFonts w:ascii="Times New Roman" w:eastAsia="Times New Roman" w:hAnsi="Times New Roman" w:cs="Times New Roman"/>
          <w:sz w:val="24"/>
          <w:szCs w:val="24"/>
          <w:lang w:eastAsia="ru-RU"/>
        </w:rPr>
      </w:pPr>
      <w:r w:rsidRPr="005B7AAC">
        <w:rPr>
          <w:rFonts w:ascii="Times New Roman" w:eastAsia="Times New Roman" w:hAnsi="Times New Roman" w:cs="Times New Roman"/>
          <w:sz w:val="24"/>
          <w:szCs w:val="24"/>
          <w:lang w:eastAsia="ru-RU"/>
        </w:rPr>
        <w:t>отчетный период кредиторов, на долю которых приходится свыше 10 процентов от</w:t>
      </w:r>
    </w:p>
    <w:p w:rsidR="005B7AAC" w:rsidRPr="005B7AAC" w:rsidRDefault="005B7AAC" w:rsidP="005B7AAC">
      <w:pPr>
        <w:autoSpaceDE w:val="0"/>
        <w:autoSpaceDN w:val="0"/>
        <w:adjustRightInd w:val="0"/>
        <w:spacing w:after="40" w:line="240" w:lineRule="auto"/>
        <w:rPr>
          <w:rFonts w:ascii="Times New Roman" w:eastAsia="Times New Roman" w:hAnsi="Times New Roman" w:cs="Times New Roman"/>
          <w:sz w:val="24"/>
          <w:szCs w:val="24"/>
          <w:lang w:eastAsia="ru-RU"/>
        </w:rPr>
      </w:pPr>
      <w:r w:rsidRPr="005B7AAC">
        <w:rPr>
          <w:rFonts w:ascii="Times New Roman" w:eastAsia="Times New Roman" w:hAnsi="Times New Roman" w:cs="Times New Roman"/>
          <w:sz w:val="24"/>
          <w:szCs w:val="24"/>
          <w:lang w:eastAsia="ru-RU"/>
        </w:rPr>
        <w:t>общей суммы кредиторской задолженности:</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41"/>
        <w:gridCol w:w="2597"/>
        <w:gridCol w:w="1694"/>
        <w:gridCol w:w="2332"/>
      </w:tblGrid>
      <w:tr w:rsidR="005B7AAC" w:rsidRPr="005B7AAC" w:rsidTr="00927FDF">
        <w:tc>
          <w:tcPr>
            <w:tcW w:w="2841" w:type="dxa"/>
          </w:tcPr>
          <w:p w:rsidR="005B7AAC" w:rsidRPr="005B7AAC" w:rsidRDefault="005B7AAC" w:rsidP="005B7AAC">
            <w:pPr>
              <w:autoSpaceDE w:val="0"/>
              <w:autoSpaceDN w:val="0"/>
              <w:adjustRightInd w:val="0"/>
              <w:spacing w:after="40" w:line="240" w:lineRule="auto"/>
              <w:rPr>
                <w:rFonts w:ascii="Times New Roman" w:eastAsia="Times New Roman" w:hAnsi="Times New Roman" w:cs="Times New Roman"/>
                <w:lang w:eastAsia="ru-RU"/>
              </w:rPr>
            </w:pPr>
            <w:r w:rsidRPr="005B7AAC">
              <w:rPr>
                <w:rFonts w:ascii="Times New Roman" w:eastAsia="Times New Roman" w:hAnsi="Times New Roman" w:cs="Times New Roman"/>
                <w:lang w:eastAsia="ru-RU"/>
              </w:rPr>
              <w:t>Полное и сокращенное фирменное наименование</w:t>
            </w:r>
          </w:p>
        </w:tc>
        <w:tc>
          <w:tcPr>
            <w:tcW w:w="2597" w:type="dxa"/>
          </w:tcPr>
          <w:p w:rsidR="005B7AAC" w:rsidRPr="005B7AAC" w:rsidRDefault="005B7AAC" w:rsidP="005B7AAC">
            <w:pPr>
              <w:autoSpaceDE w:val="0"/>
              <w:autoSpaceDN w:val="0"/>
              <w:adjustRightInd w:val="0"/>
              <w:spacing w:after="40" w:line="240" w:lineRule="auto"/>
              <w:rPr>
                <w:rFonts w:ascii="Times New Roman" w:eastAsia="Times New Roman" w:hAnsi="Times New Roman" w:cs="Times New Roman"/>
                <w:lang w:eastAsia="ru-RU"/>
              </w:rPr>
            </w:pPr>
            <w:r w:rsidRPr="005B7AAC">
              <w:rPr>
                <w:rFonts w:ascii="Times New Roman" w:eastAsia="Times New Roman" w:hAnsi="Times New Roman" w:cs="Times New Roman"/>
                <w:lang w:eastAsia="ru-RU"/>
              </w:rPr>
              <w:t>Место нахождения</w:t>
            </w:r>
          </w:p>
        </w:tc>
        <w:tc>
          <w:tcPr>
            <w:tcW w:w="1694" w:type="dxa"/>
          </w:tcPr>
          <w:p w:rsidR="005B7AAC" w:rsidRPr="005B7AAC" w:rsidRDefault="005B7AAC" w:rsidP="005B7AAC">
            <w:pPr>
              <w:tabs>
                <w:tab w:val="left" w:pos="485"/>
              </w:tabs>
              <w:autoSpaceDE w:val="0"/>
              <w:autoSpaceDN w:val="0"/>
              <w:adjustRightInd w:val="0"/>
              <w:spacing w:after="40" w:line="240" w:lineRule="auto"/>
              <w:rPr>
                <w:rFonts w:ascii="Times New Roman" w:eastAsia="Times New Roman" w:hAnsi="Times New Roman" w:cs="Times New Roman"/>
                <w:lang w:eastAsia="ru-RU"/>
              </w:rPr>
            </w:pPr>
            <w:r w:rsidRPr="005B7AAC">
              <w:rPr>
                <w:rFonts w:ascii="Times New Roman" w:eastAsia="Times New Roman" w:hAnsi="Times New Roman" w:cs="Times New Roman"/>
                <w:lang w:eastAsia="ru-RU"/>
              </w:rPr>
              <w:t xml:space="preserve">Сумма кредиторской задолженности, </w:t>
            </w:r>
            <w:r w:rsidRPr="005B7AAC">
              <w:rPr>
                <w:rFonts w:ascii="Times New Roman" w:eastAsia="Times New Roman" w:hAnsi="Times New Roman" w:cs="Times New Roman"/>
                <w:lang w:eastAsia="ru-RU"/>
              </w:rPr>
              <w:lastRenderedPageBreak/>
              <w:t>тыс. руб.</w:t>
            </w:r>
          </w:p>
        </w:tc>
        <w:tc>
          <w:tcPr>
            <w:tcW w:w="2332" w:type="dxa"/>
          </w:tcPr>
          <w:p w:rsidR="005B7AAC" w:rsidRPr="005B7AAC" w:rsidRDefault="005B7AAC" w:rsidP="005B7AAC">
            <w:pPr>
              <w:autoSpaceDE w:val="0"/>
              <w:autoSpaceDN w:val="0"/>
              <w:adjustRightInd w:val="0"/>
              <w:spacing w:after="40" w:line="240" w:lineRule="auto"/>
              <w:rPr>
                <w:rFonts w:ascii="Times New Roman" w:eastAsia="Times New Roman" w:hAnsi="Times New Roman" w:cs="Times New Roman"/>
                <w:lang w:eastAsia="ru-RU"/>
              </w:rPr>
            </w:pPr>
            <w:r w:rsidRPr="005B7AAC">
              <w:rPr>
                <w:rFonts w:ascii="Times New Roman" w:eastAsia="Times New Roman" w:hAnsi="Times New Roman" w:cs="Times New Roman"/>
                <w:lang w:eastAsia="ru-RU"/>
              </w:rPr>
              <w:lastRenderedPageBreak/>
              <w:t xml:space="preserve">Размер и условия просроченной кредиторской </w:t>
            </w:r>
            <w:r w:rsidRPr="005B7AAC">
              <w:rPr>
                <w:rFonts w:ascii="Times New Roman" w:eastAsia="Times New Roman" w:hAnsi="Times New Roman" w:cs="Times New Roman"/>
                <w:lang w:eastAsia="ru-RU"/>
              </w:rPr>
              <w:lastRenderedPageBreak/>
              <w:t>задолженности (процентая ставка, штрафные санкции, пени)</w:t>
            </w:r>
          </w:p>
        </w:tc>
      </w:tr>
      <w:tr w:rsidR="005B7AAC" w:rsidRPr="005B7AAC" w:rsidTr="00927FDF">
        <w:tc>
          <w:tcPr>
            <w:tcW w:w="2841" w:type="dxa"/>
          </w:tcPr>
          <w:p w:rsidR="005B7AAC" w:rsidRPr="005B7AAC" w:rsidRDefault="005B7AAC" w:rsidP="005B7AAC">
            <w:pPr>
              <w:autoSpaceDE w:val="0"/>
              <w:autoSpaceDN w:val="0"/>
              <w:adjustRightInd w:val="0"/>
              <w:spacing w:after="40" w:line="240" w:lineRule="auto"/>
              <w:jc w:val="center"/>
              <w:rPr>
                <w:rFonts w:ascii="Times New Roman" w:eastAsia="Times New Roman" w:hAnsi="Times New Roman" w:cs="Times New Roman"/>
                <w:sz w:val="20"/>
                <w:szCs w:val="20"/>
                <w:lang w:eastAsia="ru-RU"/>
              </w:rPr>
            </w:pPr>
            <w:r w:rsidRPr="005B7AAC">
              <w:rPr>
                <w:rFonts w:ascii="Times New Roman" w:eastAsia="Times New Roman" w:hAnsi="Times New Roman" w:cs="Times New Roman"/>
                <w:sz w:val="20"/>
                <w:szCs w:val="20"/>
                <w:lang w:eastAsia="ru-RU"/>
              </w:rPr>
              <w:lastRenderedPageBreak/>
              <w:t>ОАО «Туапсинский морской торговый порт»</w:t>
            </w:r>
          </w:p>
        </w:tc>
        <w:tc>
          <w:tcPr>
            <w:tcW w:w="2597" w:type="dxa"/>
          </w:tcPr>
          <w:p w:rsidR="005B7AAC" w:rsidRPr="005B7AAC" w:rsidRDefault="005B7AAC" w:rsidP="005B7AAC">
            <w:pPr>
              <w:autoSpaceDE w:val="0"/>
              <w:autoSpaceDN w:val="0"/>
              <w:adjustRightInd w:val="0"/>
              <w:spacing w:after="40" w:line="240" w:lineRule="auto"/>
              <w:jc w:val="center"/>
              <w:rPr>
                <w:rFonts w:ascii="Times New Roman" w:eastAsia="Times New Roman" w:hAnsi="Times New Roman" w:cs="Times New Roman"/>
                <w:sz w:val="20"/>
                <w:szCs w:val="20"/>
                <w:lang w:eastAsia="ru-RU"/>
              </w:rPr>
            </w:pPr>
            <w:r w:rsidRPr="005B7AAC">
              <w:rPr>
                <w:rFonts w:ascii="Times New Roman" w:eastAsia="Times New Roman" w:hAnsi="Times New Roman" w:cs="Times New Roman"/>
                <w:sz w:val="20"/>
                <w:szCs w:val="20"/>
                <w:lang w:eastAsia="ru-RU"/>
              </w:rPr>
              <w:t>г.Туапсе, Морской бульвар 2-</w:t>
            </w:r>
          </w:p>
        </w:tc>
        <w:tc>
          <w:tcPr>
            <w:tcW w:w="1694" w:type="dxa"/>
          </w:tcPr>
          <w:p w:rsidR="005B7AAC" w:rsidRPr="005B7AAC" w:rsidRDefault="005B7AAC" w:rsidP="005B7AAC">
            <w:pPr>
              <w:tabs>
                <w:tab w:val="left" w:pos="485"/>
              </w:tabs>
              <w:autoSpaceDE w:val="0"/>
              <w:autoSpaceDN w:val="0"/>
              <w:adjustRightInd w:val="0"/>
              <w:spacing w:after="40" w:line="240" w:lineRule="auto"/>
              <w:jc w:val="center"/>
              <w:rPr>
                <w:rFonts w:ascii="Times New Roman" w:eastAsia="Times New Roman" w:hAnsi="Times New Roman" w:cs="Times New Roman"/>
                <w:sz w:val="20"/>
                <w:szCs w:val="20"/>
                <w:lang w:eastAsia="ru-RU"/>
              </w:rPr>
            </w:pPr>
            <w:r w:rsidRPr="005B7AAC">
              <w:rPr>
                <w:rFonts w:ascii="Times New Roman" w:eastAsia="Times New Roman" w:hAnsi="Times New Roman" w:cs="Times New Roman"/>
                <w:sz w:val="20"/>
                <w:szCs w:val="20"/>
                <w:lang w:eastAsia="ru-RU"/>
              </w:rPr>
              <w:t>17312</w:t>
            </w:r>
          </w:p>
        </w:tc>
        <w:tc>
          <w:tcPr>
            <w:tcW w:w="2332" w:type="dxa"/>
          </w:tcPr>
          <w:p w:rsidR="005B7AAC" w:rsidRPr="005B7AAC" w:rsidRDefault="005B7AAC" w:rsidP="005B7AAC">
            <w:pPr>
              <w:autoSpaceDE w:val="0"/>
              <w:autoSpaceDN w:val="0"/>
              <w:adjustRightInd w:val="0"/>
              <w:spacing w:after="40" w:line="240" w:lineRule="auto"/>
              <w:jc w:val="center"/>
              <w:rPr>
                <w:rFonts w:ascii="Times New Roman" w:eastAsia="Times New Roman" w:hAnsi="Times New Roman" w:cs="Times New Roman"/>
                <w:sz w:val="20"/>
                <w:szCs w:val="20"/>
                <w:lang w:eastAsia="ru-RU"/>
              </w:rPr>
            </w:pPr>
            <w:r w:rsidRPr="005B7AAC">
              <w:rPr>
                <w:rFonts w:ascii="Times New Roman" w:eastAsia="Times New Roman" w:hAnsi="Times New Roman" w:cs="Times New Roman"/>
                <w:sz w:val="20"/>
                <w:szCs w:val="20"/>
                <w:lang w:eastAsia="ru-RU"/>
              </w:rPr>
              <w:t>-</w:t>
            </w:r>
          </w:p>
        </w:tc>
      </w:tr>
    </w:tbl>
    <w:p w:rsidR="005B7AAC" w:rsidRPr="005B7AAC" w:rsidRDefault="005B7AAC" w:rsidP="005B7AAC">
      <w:pPr>
        <w:autoSpaceDN w:val="0"/>
        <w:spacing w:after="0" w:line="240" w:lineRule="auto"/>
        <w:rPr>
          <w:rFonts w:ascii="Times New Roman" w:eastAsia="Times New Roman" w:hAnsi="Times New Roman" w:cs="Times New Roman"/>
          <w:b/>
          <w:bCs/>
          <w:sz w:val="23"/>
          <w:szCs w:val="23"/>
          <w:lang w:eastAsia="ru-RU"/>
        </w:rPr>
      </w:pPr>
    </w:p>
    <w:p w:rsidR="005B7AAC" w:rsidRPr="005B7AAC" w:rsidRDefault="005B7AAC" w:rsidP="005B7AAC">
      <w:pPr>
        <w:autoSpaceDN w:val="0"/>
        <w:spacing w:after="0" w:line="240" w:lineRule="auto"/>
        <w:rPr>
          <w:rFonts w:ascii="Times New Roman" w:eastAsia="Times New Roman" w:hAnsi="Times New Roman" w:cs="Times New Roman"/>
          <w:b/>
          <w:bCs/>
          <w:sz w:val="23"/>
          <w:szCs w:val="23"/>
          <w:lang w:eastAsia="ru-RU"/>
        </w:rPr>
      </w:pPr>
    </w:p>
    <w:p w:rsidR="005B7AAC" w:rsidRPr="005B7AAC" w:rsidRDefault="005B7AAC" w:rsidP="005B7AAC">
      <w:pPr>
        <w:autoSpaceDN w:val="0"/>
        <w:spacing w:after="0" w:line="240" w:lineRule="auto"/>
        <w:rPr>
          <w:rFonts w:ascii="Times New Roman" w:eastAsia="Times New Roman" w:hAnsi="Times New Roman" w:cs="Times New Roman"/>
          <w:b/>
          <w:bCs/>
          <w:sz w:val="23"/>
          <w:szCs w:val="23"/>
          <w:lang w:eastAsia="ru-RU"/>
        </w:rPr>
      </w:pPr>
      <w:r w:rsidRPr="005B7AAC">
        <w:rPr>
          <w:rFonts w:ascii="Times New Roman" w:eastAsia="Times New Roman" w:hAnsi="Times New Roman" w:cs="Times New Roman"/>
          <w:b/>
          <w:bCs/>
          <w:sz w:val="23"/>
          <w:szCs w:val="23"/>
          <w:lang w:eastAsia="ru-RU"/>
        </w:rPr>
        <w:t xml:space="preserve">2.3.2. Кредитная история эмитента </w:t>
      </w:r>
    </w:p>
    <w:p w:rsidR="005B7AAC" w:rsidRPr="005B7AAC" w:rsidRDefault="005B7AAC" w:rsidP="005B7AAC">
      <w:pPr>
        <w:autoSpaceDN w:val="0"/>
        <w:spacing w:after="0" w:line="240" w:lineRule="auto"/>
        <w:ind w:left="284"/>
        <w:rPr>
          <w:rFonts w:ascii="Times New Roman" w:eastAsia="Times New Roman" w:hAnsi="Times New Roman" w:cs="Times New Roman"/>
          <w:b/>
          <w:bCs/>
          <w:sz w:val="23"/>
          <w:szCs w:val="23"/>
          <w:lang w:eastAsia="ru-RU"/>
        </w:rPr>
      </w:pPr>
    </w:p>
    <w:p w:rsidR="005B7AAC" w:rsidRPr="005B7AAC" w:rsidRDefault="005B7AAC" w:rsidP="005B7AAC">
      <w:pPr>
        <w:autoSpaceDE w:val="0"/>
        <w:autoSpaceDN w:val="0"/>
        <w:adjustRightInd w:val="0"/>
        <w:spacing w:after="40" w:line="240" w:lineRule="auto"/>
        <w:jc w:val="both"/>
        <w:rPr>
          <w:rFonts w:ascii="Times New Roman" w:eastAsia="Times New Roman" w:hAnsi="Times New Roman" w:cs="Times New Roman"/>
          <w:sz w:val="24"/>
          <w:szCs w:val="24"/>
          <w:lang w:eastAsia="ru-RU"/>
        </w:rPr>
      </w:pPr>
      <w:r w:rsidRPr="005B7AAC">
        <w:rPr>
          <w:rFonts w:ascii="Times New Roman" w:eastAsia="Times New Roman" w:hAnsi="Times New Roman" w:cs="Times New Roman"/>
          <w:sz w:val="24"/>
          <w:szCs w:val="24"/>
          <w:lang w:eastAsia="ru-RU"/>
        </w:rPr>
        <w:t xml:space="preserve">         </w:t>
      </w:r>
      <w:r w:rsidRPr="005B7AAC">
        <w:rPr>
          <w:rFonts w:ascii="Times New Roman" w:eastAsia="Times New Roman" w:hAnsi="Times New Roman" w:cs="Times New Roman"/>
          <w:i/>
          <w:iCs/>
          <w:sz w:val="24"/>
          <w:szCs w:val="24"/>
          <w:lang w:eastAsia="ru-RU"/>
        </w:rPr>
        <w:t>Исполнение эмитентом обязательств по действовавшим ранее и действующим на</w:t>
      </w:r>
    </w:p>
    <w:p w:rsidR="005B7AAC" w:rsidRPr="005B7AAC" w:rsidRDefault="005B7AAC" w:rsidP="005B7AAC">
      <w:pPr>
        <w:autoSpaceDE w:val="0"/>
        <w:autoSpaceDN w:val="0"/>
        <w:adjustRightInd w:val="0"/>
        <w:spacing w:after="40" w:line="240" w:lineRule="auto"/>
        <w:jc w:val="both"/>
        <w:rPr>
          <w:rFonts w:ascii="Times New Roman" w:eastAsia="Times New Roman" w:hAnsi="Times New Roman" w:cs="Times New Roman"/>
          <w:i/>
          <w:iCs/>
          <w:sz w:val="24"/>
          <w:szCs w:val="24"/>
          <w:lang w:eastAsia="ru-RU"/>
        </w:rPr>
      </w:pPr>
      <w:r w:rsidRPr="005B7AAC">
        <w:rPr>
          <w:rFonts w:ascii="Times New Roman" w:eastAsia="Times New Roman" w:hAnsi="Times New Roman" w:cs="Times New Roman"/>
          <w:i/>
          <w:iCs/>
          <w:sz w:val="24"/>
          <w:szCs w:val="24"/>
          <w:lang w:eastAsia="ru-RU"/>
        </w:rPr>
        <w:t xml:space="preserve"> дату окончания отчетного квартала кредитным договорам и/или договорам займа, сумма основного долга по которым составляет 10 и более процентов стоимости чистых активов эмитента на дату последнего завершенного отчетного квартала, предшествующего заключению соответствующего договора:</w:t>
      </w:r>
    </w:p>
    <w:p w:rsidR="005B7AAC" w:rsidRPr="005B7AAC" w:rsidRDefault="005B7AAC" w:rsidP="005B7AAC">
      <w:pPr>
        <w:autoSpaceDE w:val="0"/>
        <w:autoSpaceDN w:val="0"/>
        <w:adjustRightInd w:val="0"/>
        <w:spacing w:after="40" w:line="240" w:lineRule="auto"/>
        <w:ind w:firstLine="485"/>
        <w:jc w:val="both"/>
        <w:rPr>
          <w:rFonts w:ascii="Times New Roman" w:eastAsia="Times New Roman" w:hAnsi="Times New Roman" w:cs="Times New Roman"/>
          <w:i/>
          <w:iCs/>
          <w:sz w:val="24"/>
          <w:szCs w:val="24"/>
          <w:lang w:eastAsia="ru-RU"/>
        </w:rPr>
      </w:pPr>
    </w:p>
    <w:tbl>
      <w:tblPr>
        <w:tblW w:w="96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595"/>
        <w:gridCol w:w="1933"/>
        <w:gridCol w:w="1257"/>
        <w:gridCol w:w="1257"/>
        <w:gridCol w:w="3606"/>
      </w:tblGrid>
      <w:tr w:rsidR="005B7AAC" w:rsidRPr="005B7AAC" w:rsidTr="00927FDF">
        <w:trPr>
          <w:trHeight w:val="933"/>
        </w:trPr>
        <w:tc>
          <w:tcPr>
            <w:tcW w:w="1595" w:type="dxa"/>
          </w:tcPr>
          <w:p w:rsidR="005B7AAC" w:rsidRPr="005B7AAC" w:rsidRDefault="005B7AAC" w:rsidP="005B7AAC">
            <w:pPr>
              <w:autoSpaceDE w:val="0"/>
              <w:autoSpaceDN w:val="0"/>
              <w:adjustRightInd w:val="0"/>
              <w:spacing w:after="40" w:line="240" w:lineRule="auto"/>
              <w:jc w:val="center"/>
              <w:rPr>
                <w:rFonts w:ascii="Times New Roman" w:eastAsia="Times New Roman" w:hAnsi="Times New Roman" w:cs="Times New Roman"/>
                <w:lang w:eastAsia="ru-RU"/>
              </w:rPr>
            </w:pPr>
            <w:r w:rsidRPr="005B7AAC">
              <w:rPr>
                <w:rFonts w:ascii="Times New Roman" w:eastAsia="Times New Roman" w:hAnsi="Times New Roman" w:cs="Times New Roman"/>
                <w:lang w:eastAsia="ru-RU"/>
              </w:rPr>
              <w:t>Наименование</w:t>
            </w:r>
          </w:p>
          <w:p w:rsidR="005B7AAC" w:rsidRPr="005B7AAC" w:rsidRDefault="005B7AAC" w:rsidP="005B7AAC">
            <w:pPr>
              <w:autoSpaceDE w:val="0"/>
              <w:autoSpaceDN w:val="0"/>
              <w:adjustRightInd w:val="0"/>
              <w:spacing w:after="40" w:line="240" w:lineRule="auto"/>
              <w:jc w:val="center"/>
              <w:rPr>
                <w:rFonts w:ascii="Times New Roman" w:eastAsia="Times New Roman" w:hAnsi="Times New Roman" w:cs="Times New Roman"/>
                <w:sz w:val="24"/>
                <w:szCs w:val="24"/>
                <w:lang w:eastAsia="ru-RU"/>
              </w:rPr>
            </w:pPr>
            <w:r w:rsidRPr="005B7AAC">
              <w:rPr>
                <w:rFonts w:ascii="Times New Roman" w:eastAsia="Times New Roman" w:hAnsi="Times New Roman" w:cs="Times New Roman"/>
                <w:lang w:eastAsia="ru-RU"/>
              </w:rPr>
              <w:t>Обязательства</w:t>
            </w:r>
          </w:p>
        </w:tc>
        <w:tc>
          <w:tcPr>
            <w:tcW w:w="1933" w:type="dxa"/>
          </w:tcPr>
          <w:p w:rsidR="005B7AAC" w:rsidRPr="005B7AAC" w:rsidRDefault="005B7AAC" w:rsidP="005B7AAC">
            <w:pPr>
              <w:autoSpaceDE w:val="0"/>
              <w:autoSpaceDN w:val="0"/>
              <w:adjustRightInd w:val="0"/>
              <w:spacing w:after="40" w:line="240" w:lineRule="auto"/>
              <w:jc w:val="center"/>
              <w:rPr>
                <w:rFonts w:ascii="Times New Roman" w:eastAsia="Times New Roman" w:hAnsi="Times New Roman" w:cs="Times New Roman"/>
                <w:lang w:eastAsia="ru-RU"/>
              </w:rPr>
            </w:pPr>
            <w:r w:rsidRPr="005B7AAC">
              <w:rPr>
                <w:rFonts w:ascii="Times New Roman" w:eastAsia="Times New Roman" w:hAnsi="Times New Roman" w:cs="Times New Roman"/>
                <w:lang w:eastAsia="ru-RU"/>
              </w:rPr>
              <w:t>Наименование</w:t>
            </w:r>
          </w:p>
          <w:p w:rsidR="005B7AAC" w:rsidRPr="005B7AAC" w:rsidRDefault="005B7AAC" w:rsidP="005B7AAC">
            <w:pPr>
              <w:autoSpaceDE w:val="0"/>
              <w:autoSpaceDN w:val="0"/>
              <w:adjustRightInd w:val="0"/>
              <w:spacing w:after="40" w:line="240" w:lineRule="auto"/>
              <w:jc w:val="center"/>
              <w:rPr>
                <w:rFonts w:ascii="Times New Roman" w:eastAsia="Times New Roman" w:hAnsi="Times New Roman" w:cs="Times New Roman"/>
                <w:sz w:val="24"/>
                <w:szCs w:val="24"/>
                <w:lang w:eastAsia="ru-RU"/>
              </w:rPr>
            </w:pPr>
            <w:r w:rsidRPr="005B7AAC">
              <w:rPr>
                <w:rFonts w:ascii="Times New Roman" w:eastAsia="Times New Roman" w:hAnsi="Times New Roman" w:cs="Times New Roman"/>
                <w:lang w:eastAsia="ru-RU"/>
              </w:rPr>
              <w:t>Кредито</w:t>
            </w:r>
            <w:r w:rsidRPr="005B7AAC">
              <w:rPr>
                <w:rFonts w:ascii="Times New Roman" w:eastAsia="Times New Roman" w:hAnsi="Times New Roman" w:cs="Times New Roman"/>
                <w:sz w:val="24"/>
                <w:szCs w:val="24"/>
                <w:lang w:eastAsia="ru-RU"/>
              </w:rPr>
              <w:t>ра</w:t>
            </w:r>
          </w:p>
        </w:tc>
        <w:tc>
          <w:tcPr>
            <w:tcW w:w="1257" w:type="dxa"/>
          </w:tcPr>
          <w:p w:rsidR="005B7AAC" w:rsidRPr="005B7AAC" w:rsidRDefault="005B7AAC" w:rsidP="005B7AAC">
            <w:pPr>
              <w:autoSpaceDE w:val="0"/>
              <w:autoSpaceDN w:val="0"/>
              <w:adjustRightInd w:val="0"/>
              <w:spacing w:after="40" w:line="240" w:lineRule="auto"/>
              <w:jc w:val="center"/>
              <w:rPr>
                <w:rFonts w:ascii="Times New Roman" w:eastAsia="Times New Roman" w:hAnsi="Times New Roman" w:cs="Times New Roman"/>
                <w:lang w:eastAsia="ru-RU"/>
              </w:rPr>
            </w:pPr>
            <w:r w:rsidRPr="005B7AAC">
              <w:rPr>
                <w:rFonts w:ascii="Times New Roman" w:eastAsia="Times New Roman" w:hAnsi="Times New Roman" w:cs="Times New Roman"/>
                <w:lang w:eastAsia="ru-RU"/>
              </w:rPr>
              <w:t>Сумма основного долга, руб./ валюта</w:t>
            </w:r>
          </w:p>
        </w:tc>
        <w:tc>
          <w:tcPr>
            <w:tcW w:w="1257" w:type="dxa"/>
          </w:tcPr>
          <w:p w:rsidR="005B7AAC" w:rsidRPr="005B7AAC" w:rsidRDefault="005B7AAC" w:rsidP="005B7AAC">
            <w:pPr>
              <w:autoSpaceDE w:val="0"/>
              <w:autoSpaceDN w:val="0"/>
              <w:adjustRightInd w:val="0"/>
              <w:spacing w:after="40" w:line="240" w:lineRule="auto"/>
              <w:jc w:val="center"/>
              <w:rPr>
                <w:rFonts w:ascii="Times New Roman" w:eastAsia="Times New Roman" w:hAnsi="Times New Roman" w:cs="Times New Roman"/>
                <w:lang w:eastAsia="ru-RU"/>
              </w:rPr>
            </w:pPr>
            <w:r w:rsidRPr="005B7AAC">
              <w:rPr>
                <w:rFonts w:ascii="Times New Roman" w:eastAsia="Times New Roman" w:hAnsi="Times New Roman" w:cs="Times New Roman"/>
                <w:lang w:eastAsia="ru-RU"/>
              </w:rPr>
              <w:t>Срок кредита /срок погашения</w:t>
            </w:r>
          </w:p>
        </w:tc>
        <w:tc>
          <w:tcPr>
            <w:tcW w:w="3606" w:type="dxa"/>
          </w:tcPr>
          <w:p w:rsidR="005B7AAC" w:rsidRPr="005B7AAC" w:rsidRDefault="005B7AAC" w:rsidP="005B7AAC">
            <w:pPr>
              <w:autoSpaceDE w:val="0"/>
              <w:autoSpaceDN w:val="0"/>
              <w:adjustRightInd w:val="0"/>
              <w:spacing w:after="40" w:line="240" w:lineRule="auto"/>
              <w:jc w:val="center"/>
              <w:rPr>
                <w:rFonts w:ascii="Times New Roman" w:eastAsia="Times New Roman" w:hAnsi="Times New Roman" w:cs="Times New Roman"/>
                <w:lang w:eastAsia="ru-RU"/>
              </w:rPr>
            </w:pPr>
            <w:r w:rsidRPr="005B7AAC">
              <w:rPr>
                <w:rFonts w:ascii="Times New Roman" w:eastAsia="Times New Roman" w:hAnsi="Times New Roman" w:cs="Times New Roman"/>
                <w:lang w:eastAsia="ru-RU"/>
              </w:rPr>
              <w:t>Наличие просрочки исполнения обязательства в части выплаты суммы основного долга и/или установленных процентов, срок просрочки, дней</w:t>
            </w:r>
          </w:p>
        </w:tc>
      </w:tr>
      <w:tr w:rsidR="005B7AAC" w:rsidRPr="005B7AAC" w:rsidTr="00927FDF">
        <w:tc>
          <w:tcPr>
            <w:tcW w:w="1595" w:type="dxa"/>
          </w:tcPr>
          <w:p w:rsidR="005B7AAC" w:rsidRPr="005B7AAC" w:rsidRDefault="005B7AAC" w:rsidP="005B7AAC">
            <w:pPr>
              <w:autoSpaceDE w:val="0"/>
              <w:autoSpaceDN w:val="0"/>
              <w:adjustRightInd w:val="0"/>
              <w:spacing w:after="40" w:line="240" w:lineRule="auto"/>
              <w:jc w:val="center"/>
              <w:rPr>
                <w:rFonts w:ascii="Times New Roman" w:eastAsia="Times New Roman" w:hAnsi="Times New Roman" w:cs="Times New Roman"/>
                <w:sz w:val="24"/>
                <w:szCs w:val="24"/>
                <w:lang w:eastAsia="ru-RU"/>
              </w:rPr>
            </w:pPr>
            <w:r w:rsidRPr="005B7AAC">
              <w:rPr>
                <w:rFonts w:ascii="Times New Roman" w:eastAsia="Times New Roman" w:hAnsi="Times New Roman" w:cs="Times New Roman"/>
                <w:sz w:val="24"/>
                <w:szCs w:val="24"/>
                <w:lang w:eastAsia="ru-RU"/>
              </w:rPr>
              <w:t>-</w:t>
            </w:r>
          </w:p>
        </w:tc>
        <w:tc>
          <w:tcPr>
            <w:tcW w:w="1933" w:type="dxa"/>
          </w:tcPr>
          <w:p w:rsidR="005B7AAC" w:rsidRPr="005B7AAC" w:rsidRDefault="005B7AAC" w:rsidP="005B7AAC">
            <w:pPr>
              <w:autoSpaceDE w:val="0"/>
              <w:autoSpaceDN w:val="0"/>
              <w:adjustRightInd w:val="0"/>
              <w:spacing w:after="40" w:line="240" w:lineRule="auto"/>
              <w:jc w:val="center"/>
              <w:rPr>
                <w:rFonts w:ascii="Times New Roman" w:eastAsia="Times New Roman" w:hAnsi="Times New Roman" w:cs="Times New Roman"/>
                <w:sz w:val="24"/>
                <w:szCs w:val="24"/>
                <w:lang w:eastAsia="ru-RU"/>
              </w:rPr>
            </w:pPr>
            <w:r w:rsidRPr="005B7AAC">
              <w:rPr>
                <w:rFonts w:ascii="Times New Roman" w:eastAsia="Times New Roman" w:hAnsi="Times New Roman" w:cs="Times New Roman"/>
                <w:sz w:val="24"/>
                <w:szCs w:val="24"/>
                <w:lang w:eastAsia="ru-RU"/>
              </w:rPr>
              <w:t>-</w:t>
            </w:r>
          </w:p>
        </w:tc>
        <w:tc>
          <w:tcPr>
            <w:tcW w:w="1257" w:type="dxa"/>
          </w:tcPr>
          <w:p w:rsidR="005B7AAC" w:rsidRPr="005B7AAC" w:rsidRDefault="005B7AAC" w:rsidP="005B7AAC">
            <w:pPr>
              <w:autoSpaceDE w:val="0"/>
              <w:autoSpaceDN w:val="0"/>
              <w:adjustRightInd w:val="0"/>
              <w:spacing w:after="40" w:line="240" w:lineRule="auto"/>
              <w:jc w:val="center"/>
              <w:rPr>
                <w:rFonts w:ascii="Times New Roman" w:eastAsia="Times New Roman" w:hAnsi="Times New Roman" w:cs="Times New Roman"/>
                <w:sz w:val="24"/>
                <w:szCs w:val="24"/>
                <w:lang w:eastAsia="ru-RU"/>
              </w:rPr>
            </w:pPr>
            <w:r w:rsidRPr="005B7AAC">
              <w:rPr>
                <w:rFonts w:ascii="Times New Roman" w:eastAsia="Times New Roman" w:hAnsi="Times New Roman" w:cs="Times New Roman"/>
                <w:sz w:val="24"/>
                <w:szCs w:val="24"/>
                <w:lang w:eastAsia="ru-RU"/>
              </w:rPr>
              <w:t>-</w:t>
            </w:r>
          </w:p>
        </w:tc>
        <w:tc>
          <w:tcPr>
            <w:tcW w:w="1257" w:type="dxa"/>
          </w:tcPr>
          <w:p w:rsidR="005B7AAC" w:rsidRPr="005B7AAC" w:rsidRDefault="005B7AAC" w:rsidP="005B7AAC">
            <w:pPr>
              <w:autoSpaceDE w:val="0"/>
              <w:autoSpaceDN w:val="0"/>
              <w:adjustRightInd w:val="0"/>
              <w:spacing w:after="40" w:line="240" w:lineRule="auto"/>
              <w:jc w:val="center"/>
              <w:rPr>
                <w:rFonts w:ascii="Times New Roman" w:eastAsia="Times New Roman" w:hAnsi="Times New Roman" w:cs="Times New Roman"/>
                <w:sz w:val="24"/>
                <w:szCs w:val="24"/>
                <w:lang w:eastAsia="ru-RU"/>
              </w:rPr>
            </w:pPr>
            <w:r w:rsidRPr="005B7AAC">
              <w:rPr>
                <w:rFonts w:ascii="Times New Roman" w:eastAsia="Times New Roman" w:hAnsi="Times New Roman" w:cs="Times New Roman"/>
                <w:sz w:val="24"/>
                <w:szCs w:val="24"/>
                <w:lang w:eastAsia="ru-RU"/>
              </w:rPr>
              <w:t>-/-</w:t>
            </w:r>
          </w:p>
        </w:tc>
        <w:tc>
          <w:tcPr>
            <w:tcW w:w="3606" w:type="dxa"/>
          </w:tcPr>
          <w:p w:rsidR="005B7AAC" w:rsidRPr="005B7AAC" w:rsidRDefault="005B7AAC" w:rsidP="005B7AAC">
            <w:pPr>
              <w:autoSpaceDE w:val="0"/>
              <w:autoSpaceDN w:val="0"/>
              <w:adjustRightInd w:val="0"/>
              <w:spacing w:after="40" w:line="240" w:lineRule="auto"/>
              <w:jc w:val="center"/>
              <w:rPr>
                <w:rFonts w:ascii="Times New Roman" w:eastAsia="Times New Roman" w:hAnsi="Times New Roman" w:cs="Times New Roman"/>
                <w:sz w:val="24"/>
                <w:szCs w:val="24"/>
                <w:lang w:eastAsia="ru-RU"/>
              </w:rPr>
            </w:pPr>
            <w:r w:rsidRPr="005B7AAC">
              <w:rPr>
                <w:rFonts w:ascii="Times New Roman" w:eastAsia="Times New Roman" w:hAnsi="Times New Roman" w:cs="Times New Roman"/>
                <w:sz w:val="24"/>
                <w:szCs w:val="24"/>
                <w:lang w:eastAsia="ru-RU"/>
              </w:rPr>
              <w:t>-</w:t>
            </w:r>
          </w:p>
        </w:tc>
      </w:tr>
    </w:tbl>
    <w:p w:rsidR="005B7AAC" w:rsidRPr="005B7AAC" w:rsidRDefault="005B7AAC" w:rsidP="005B7AAC">
      <w:pPr>
        <w:autoSpaceDN w:val="0"/>
        <w:spacing w:after="0" w:line="240" w:lineRule="auto"/>
        <w:ind w:left="284"/>
        <w:rPr>
          <w:rFonts w:ascii="Times New Roman" w:eastAsia="Times New Roman" w:hAnsi="Times New Roman" w:cs="Times New Roman"/>
          <w:b/>
          <w:bCs/>
          <w:i/>
          <w:iCs/>
          <w:sz w:val="23"/>
          <w:szCs w:val="23"/>
          <w:lang w:eastAsia="ru-RU"/>
        </w:rPr>
      </w:pPr>
    </w:p>
    <w:p w:rsidR="005B7AAC" w:rsidRPr="005B7AAC" w:rsidRDefault="005B7AAC" w:rsidP="005B7AAC">
      <w:pPr>
        <w:autoSpaceDN w:val="0"/>
        <w:spacing w:after="0" w:line="240" w:lineRule="auto"/>
        <w:ind w:left="284"/>
        <w:rPr>
          <w:rFonts w:ascii="Times New Roman" w:eastAsia="Times New Roman" w:hAnsi="Times New Roman" w:cs="Times New Roman"/>
          <w:b/>
          <w:bCs/>
          <w:i/>
          <w:iCs/>
          <w:sz w:val="23"/>
          <w:szCs w:val="23"/>
          <w:lang w:eastAsia="ru-RU"/>
        </w:rPr>
      </w:pPr>
    </w:p>
    <w:p w:rsidR="005B7AAC" w:rsidRPr="005B7AAC" w:rsidRDefault="005B7AAC" w:rsidP="005B7AAC">
      <w:pPr>
        <w:widowControl w:val="0"/>
        <w:autoSpaceDE w:val="0"/>
        <w:autoSpaceDN w:val="0"/>
        <w:adjustRightInd w:val="0"/>
        <w:spacing w:before="240" w:after="40" w:line="240" w:lineRule="auto"/>
        <w:rPr>
          <w:rFonts w:ascii="Times New Roman" w:eastAsia="Times New Roman" w:hAnsi="Times New Roman" w:cs="Times New Roman"/>
          <w:b/>
          <w:bCs/>
          <w:sz w:val="23"/>
          <w:szCs w:val="23"/>
          <w:lang w:eastAsia="ru-RU"/>
        </w:rPr>
      </w:pPr>
      <w:r w:rsidRPr="005B7AAC">
        <w:rPr>
          <w:rFonts w:ascii="Times New Roman" w:eastAsia="Times New Roman" w:hAnsi="Times New Roman" w:cs="Times New Roman"/>
          <w:b/>
          <w:bCs/>
          <w:sz w:val="23"/>
          <w:szCs w:val="23"/>
          <w:lang w:eastAsia="ru-RU"/>
        </w:rPr>
        <w:t>2.3.3. Обязательства эмитента из обеспечения, предоставленного третьим лицам</w:t>
      </w:r>
    </w:p>
    <w:p w:rsidR="005B7AAC" w:rsidRPr="005B7AAC" w:rsidRDefault="005B7AAC" w:rsidP="005B7AAC">
      <w:pPr>
        <w:widowControl w:val="0"/>
        <w:autoSpaceDE w:val="0"/>
        <w:autoSpaceDN w:val="0"/>
        <w:adjustRightInd w:val="0"/>
        <w:spacing w:before="240" w:after="40" w:line="240" w:lineRule="auto"/>
        <w:jc w:val="center"/>
        <w:rPr>
          <w:rFonts w:ascii="Times New Roman" w:eastAsia="Times New Roman" w:hAnsi="Times New Roman" w:cs="Times New Roman"/>
          <w:b/>
          <w:bCs/>
          <w:sz w:val="23"/>
          <w:szCs w:val="23"/>
          <w:lang w:eastAsia="ru-RU"/>
        </w:rPr>
      </w:pPr>
    </w:p>
    <w:p w:rsidR="005B7AAC" w:rsidRPr="005B7AAC" w:rsidRDefault="005B7AAC" w:rsidP="005B7AAC">
      <w:pPr>
        <w:autoSpaceDE w:val="0"/>
        <w:autoSpaceDN w:val="0"/>
        <w:adjustRightInd w:val="0"/>
        <w:spacing w:after="40" w:line="240" w:lineRule="auto"/>
        <w:ind w:firstLine="485"/>
        <w:jc w:val="both"/>
        <w:rPr>
          <w:rFonts w:ascii="Times New Roman" w:eastAsia="Times New Roman" w:hAnsi="Times New Roman" w:cs="Times New Roman"/>
          <w:i/>
          <w:iCs/>
          <w:sz w:val="24"/>
          <w:szCs w:val="24"/>
          <w:lang w:eastAsia="ru-RU"/>
        </w:rPr>
      </w:pPr>
      <w:r w:rsidRPr="005B7AAC">
        <w:rPr>
          <w:rFonts w:ascii="Times New Roman" w:eastAsia="Times New Roman" w:hAnsi="Times New Roman" w:cs="Times New Roman"/>
          <w:i/>
          <w:iCs/>
          <w:sz w:val="24"/>
          <w:szCs w:val="24"/>
          <w:lang w:eastAsia="ru-RU"/>
        </w:rPr>
        <w:t>Информация об общей сумме обязательств эмитента из предоставленного им обеспечения и общей сумме обязательств третьих лиц, по которым эмитент предоставил третьим лицам обеспечение, в том числе в форме залога или поручительства за соответствующий отчетный квартал (тыс. руб.).</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908"/>
        <w:gridCol w:w="1600"/>
        <w:gridCol w:w="1696"/>
        <w:gridCol w:w="1701"/>
        <w:gridCol w:w="2268"/>
      </w:tblGrid>
      <w:tr w:rsidR="005B7AAC" w:rsidRPr="005B7AAC" w:rsidTr="00927FDF">
        <w:tc>
          <w:tcPr>
            <w:tcW w:w="2908" w:type="dxa"/>
          </w:tcPr>
          <w:p w:rsidR="005B7AAC" w:rsidRPr="005B7AAC" w:rsidRDefault="005B7AAC" w:rsidP="005B7AAC">
            <w:pPr>
              <w:autoSpaceDE w:val="0"/>
              <w:autoSpaceDN w:val="0"/>
              <w:adjustRightInd w:val="0"/>
              <w:spacing w:after="40" w:line="240" w:lineRule="auto"/>
              <w:jc w:val="center"/>
              <w:rPr>
                <w:rFonts w:ascii="Times New Roman" w:eastAsia="Times New Roman" w:hAnsi="Times New Roman" w:cs="Times New Roman"/>
                <w:sz w:val="24"/>
                <w:szCs w:val="24"/>
                <w:lang w:eastAsia="ru-RU"/>
              </w:rPr>
            </w:pPr>
            <w:r w:rsidRPr="005B7AAC">
              <w:rPr>
                <w:rFonts w:ascii="Times New Roman" w:eastAsia="Times New Roman" w:hAnsi="Times New Roman" w:cs="Times New Roman"/>
                <w:sz w:val="24"/>
                <w:szCs w:val="24"/>
                <w:lang w:eastAsia="ru-RU"/>
              </w:rPr>
              <w:t>Наименование</w:t>
            </w:r>
          </w:p>
        </w:tc>
        <w:tc>
          <w:tcPr>
            <w:tcW w:w="1600" w:type="dxa"/>
          </w:tcPr>
          <w:p w:rsidR="005B7AAC" w:rsidRPr="005B7AAC" w:rsidRDefault="005B7AAC" w:rsidP="005B7AAC">
            <w:pPr>
              <w:autoSpaceDE w:val="0"/>
              <w:autoSpaceDN w:val="0"/>
              <w:adjustRightInd w:val="0"/>
              <w:spacing w:after="40" w:line="240" w:lineRule="auto"/>
              <w:jc w:val="center"/>
              <w:rPr>
                <w:rFonts w:ascii="Times New Roman" w:eastAsia="Times New Roman" w:hAnsi="Times New Roman" w:cs="Times New Roman"/>
                <w:sz w:val="24"/>
                <w:szCs w:val="24"/>
                <w:lang w:eastAsia="ru-RU"/>
              </w:rPr>
            </w:pPr>
            <w:r w:rsidRPr="005B7AAC">
              <w:rPr>
                <w:rFonts w:ascii="Times New Roman" w:eastAsia="Times New Roman" w:hAnsi="Times New Roman" w:cs="Times New Roman"/>
                <w:sz w:val="24"/>
                <w:szCs w:val="24"/>
                <w:lang w:eastAsia="ru-RU"/>
              </w:rPr>
              <w:t>Остаток на начало отчетного периода</w:t>
            </w:r>
          </w:p>
        </w:tc>
        <w:tc>
          <w:tcPr>
            <w:tcW w:w="1696" w:type="dxa"/>
          </w:tcPr>
          <w:p w:rsidR="005B7AAC" w:rsidRPr="005B7AAC" w:rsidRDefault="005B7AAC" w:rsidP="005B7AAC">
            <w:pPr>
              <w:autoSpaceDE w:val="0"/>
              <w:autoSpaceDN w:val="0"/>
              <w:adjustRightInd w:val="0"/>
              <w:spacing w:after="40" w:line="240" w:lineRule="auto"/>
              <w:jc w:val="center"/>
              <w:rPr>
                <w:rFonts w:ascii="Times New Roman" w:eastAsia="Times New Roman" w:hAnsi="Times New Roman" w:cs="Times New Roman"/>
                <w:sz w:val="24"/>
                <w:szCs w:val="24"/>
                <w:lang w:eastAsia="ru-RU"/>
              </w:rPr>
            </w:pPr>
            <w:r w:rsidRPr="005B7AAC">
              <w:rPr>
                <w:rFonts w:ascii="Times New Roman" w:eastAsia="Times New Roman" w:hAnsi="Times New Roman" w:cs="Times New Roman"/>
                <w:sz w:val="24"/>
                <w:szCs w:val="24"/>
                <w:lang w:eastAsia="ru-RU"/>
              </w:rPr>
              <w:t>Выдано</w:t>
            </w:r>
          </w:p>
        </w:tc>
        <w:tc>
          <w:tcPr>
            <w:tcW w:w="1701" w:type="dxa"/>
          </w:tcPr>
          <w:p w:rsidR="005B7AAC" w:rsidRPr="005B7AAC" w:rsidRDefault="005B7AAC" w:rsidP="005B7AAC">
            <w:pPr>
              <w:autoSpaceDE w:val="0"/>
              <w:autoSpaceDN w:val="0"/>
              <w:adjustRightInd w:val="0"/>
              <w:spacing w:after="40" w:line="240" w:lineRule="auto"/>
              <w:jc w:val="center"/>
              <w:rPr>
                <w:rFonts w:ascii="Times New Roman" w:eastAsia="Times New Roman" w:hAnsi="Times New Roman" w:cs="Times New Roman"/>
                <w:sz w:val="24"/>
                <w:szCs w:val="24"/>
                <w:lang w:eastAsia="ru-RU"/>
              </w:rPr>
            </w:pPr>
            <w:r w:rsidRPr="005B7AAC">
              <w:rPr>
                <w:rFonts w:ascii="Times New Roman" w:eastAsia="Times New Roman" w:hAnsi="Times New Roman" w:cs="Times New Roman"/>
                <w:sz w:val="24"/>
                <w:szCs w:val="24"/>
                <w:lang w:eastAsia="ru-RU"/>
              </w:rPr>
              <w:t>Погашено</w:t>
            </w:r>
          </w:p>
        </w:tc>
        <w:tc>
          <w:tcPr>
            <w:tcW w:w="2268" w:type="dxa"/>
          </w:tcPr>
          <w:p w:rsidR="005B7AAC" w:rsidRPr="005B7AAC" w:rsidRDefault="005B7AAC" w:rsidP="005B7AAC">
            <w:pPr>
              <w:autoSpaceDE w:val="0"/>
              <w:autoSpaceDN w:val="0"/>
              <w:adjustRightInd w:val="0"/>
              <w:spacing w:after="40" w:line="240" w:lineRule="auto"/>
              <w:jc w:val="center"/>
              <w:rPr>
                <w:rFonts w:ascii="Times New Roman" w:eastAsia="Times New Roman" w:hAnsi="Times New Roman" w:cs="Times New Roman"/>
                <w:sz w:val="24"/>
                <w:szCs w:val="24"/>
                <w:lang w:eastAsia="ru-RU"/>
              </w:rPr>
            </w:pPr>
            <w:r w:rsidRPr="005B7AAC">
              <w:rPr>
                <w:rFonts w:ascii="Times New Roman" w:eastAsia="Times New Roman" w:hAnsi="Times New Roman" w:cs="Times New Roman"/>
                <w:sz w:val="24"/>
                <w:szCs w:val="24"/>
                <w:lang w:eastAsia="ru-RU"/>
              </w:rPr>
              <w:t>Остаток на конец отчетного периода</w:t>
            </w:r>
          </w:p>
        </w:tc>
      </w:tr>
      <w:tr w:rsidR="005B7AAC" w:rsidRPr="005B7AAC" w:rsidTr="00927FDF">
        <w:tc>
          <w:tcPr>
            <w:tcW w:w="2908" w:type="dxa"/>
            <w:vAlign w:val="center"/>
          </w:tcPr>
          <w:p w:rsidR="005B7AAC" w:rsidRPr="005B7AAC" w:rsidRDefault="005B7AAC" w:rsidP="005B7AAC">
            <w:pPr>
              <w:autoSpaceDE w:val="0"/>
              <w:autoSpaceDN w:val="0"/>
              <w:adjustRightInd w:val="0"/>
              <w:spacing w:after="40" w:line="240" w:lineRule="auto"/>
              <w:jc w:val="center"/>
              <w:rPr>
                <w:rFonts w:ascii="Times New Roman" w:eastAsia="Times New Roman" w:hAnsi="Times New Roman" w:cs="Times New Roman"/>
                <w:sz w:val="24"/>
                <w:szCs w:val="24"/>
                <w:lang w:eastAsia="ru-RU"/>
              </w:rPr>
            </w:pPr>
            <w:r w:rsidRPr="005B7AAC">
              <w:rPr>
                <w:rFonts w:ascii="Times New Roman" w:eastAsia="Times New Roman" w:hAnsi="Times New Roman" w:cs="Times New Roman"/>
                <w:sz w:val="24"/>
                <w:szCs w:val="24"/>
                <w:lang w:eastAsia="ru-RU"/>
              </w:rPr>
              <w:t>Обеспечения, выданные третьим лицам</w:t>
            </w:r>
          </w:p>
        </w:tc>
        <w:tc>
          <w:tcPr>
            <w:tcW w:w="1600" w:type="dxa"/>
            <w:vAlign w:val="center"/>
          </w:tcPr>
          <w:p w:rsidR="005B7AAC" w:rsidRPr="005B7AAC" w:rsidRDefault="005B7AAC" w:rsidP="005B7AAC">
            <w:pPr>
              <w:autoSpaceDE w:val="0"/>
              <w:autoSpaceDN w:val="0"/>
              <w:adjustRightInd w:val="0"/>
              <w:spacing w:after="40" w:line="240" w:lineRule="auto"/>
              <w:jc w:val="center"/>
              <w:rPr>
                <w:rFonts w:ascii="Times New Roman" w:eastAsia="Times New Roman" w:hAnsi="Times New Roman" w:cs="Times New Roman"/>
                <w:sz w:val="24"/>
                <w:szCs w:val="24"/>
                <w:lang w:eastAsia="ru-RU"/>
              </w:rPr>
            </w:pPr>
            <w:r w:rsidRPr="005B7AAC">
              <w:rPr>
                <w:rFonts w:ascii="Times New Roman" w:eastAsia="Times New Roman" w:hAnsi="Times New Roman" w:cs="Times New Roman"/>
                <w:sz w:val="24"/>
                <w:szCs w:val="24"/>
                <w:lang w:eastAsia="ru-RU"/>
              </w:rPr>
              <w:t>-</w:t>
            </w:r>
          </w:p>
        </w:tc>
        <w:tc>
          <w:tcPr>
            <w:tcW w:w="1696" w:type="dxa"/>
            <w:vAlign w:val="center"/>
          </w:tcPr>
          <w:p w:rsidR="005B7AAC" w:rsidRPr="005B7AAC" w:rsidRDefault="005B7AAC" w:rsidP="005B7AAC">
            <w:pPr>
              <w:autoSpaceDE w:val="0"/>
              <w:autoSpaceDN w:val="0"/>
              <w:adjustRightInd w:val="0"/>
              <w:spacing w:after="40" w:line="240" w:lineRule="auto"/>
              <w:jc w:val="center"/>
              <w:rPr>
                <w:rFonts w:ascii="Times New Roman" w:eastAsia="Times New Roman" w:hAnsi="Times New Roman" w:cs="Times New Roman"/>
                <w:sz w:val="24"/>
                <w:szCs w:val="24"/>
                <w:lang w:eastAsia="ru-RU"/>
              </w:rPr>
            </w:pPr>
            <w:r w:rsidRPr="005B7AAC">
              <w:rPr>
                <w:rFonts w:ascii="Times New Roman" w:eastAsia="Times New Roman" w:hAnsi="Times New Roman" w:cs="Times New Roman"/>
                <w:sz w:val="24"/>
                <w:szCs w:val="24"/>
                <w:lang w:eastAsia="ru-RU"/>
              </w:rPr>
              <w:t>-</w:t>
            </w:r>
          </w:p>
        </w:tc>
        <w:tc>
          <w:tcPr>
            <w:tcW w:w="1701" w:type="dxa"/>
            <w:vAlign w:val="center"/>
          </w:tcPr>
          <w:p w:rsidR="005B7AAC" w:rsidRPr="005B7AAC" w:rsidRDefault="005B7AAC" w:rsidP="005B7AAC">
            <w:pPr>
              <w:autoSpaceDE w:val="0"/>
              <w:autoSpaceDN w:val="0"/>
              <w:adjustRightInd w:val="0"/>
              <w:spacing w:after="40" w:line="240" w:lineRule="auto"/>
              <w:jc w:val="center"/>
              <w:rPr>
                <w:rFonts w:ascii="Times New Roman" w:eastAsia="Times New Roman" w:hAnsi="Times New Roman" w:cs="Times New Roman"/>
                <w:sz w:val="24"/>
                <w:szCs w:val="24"/>
                <w:lang w:eastAsia="ru-RU"/>
              </w:rPr>
            </w:pPr>
            <w:r w:rsidRPr="005B7AAC">
              <w:rPr>
                <w:rFonts w:ascii="Times New Roman" w:eastAsia="Times New Roman" w:hAnsi="Times New Roman" w:cs="Times New Roman"/>
                <w:sz w:val="24"/>
                <w:szCs w:val="24"/>
                <w:lang w:eastAsia="ru-RU"/>
              </w:rPr>
              <w:t>-</w:t>
            </w:r>
          </w:p>
        </w:tc>
        <w:tc>
          <w:tcPr>
            <w:tcW w:w="2268" w:type="dxa"/>
            <w:vAlign w:val="center"/>
          </w:tcPr>
          <w:p w:rsidR="005B7AAC" w:rsidRPr="005B7AAC" w:rsidRDefault="005B7AAC" w:rsidP="005B7AAC">
            <w:pPr>
              <w:autoSpaceDE w:val="0"/>
              <w:autoSpaceDN w:val="0"/>
              <w:adjustRightInd w:val="0"/>
              <w:spacing w:after="40" w:line="240" w:lineRule="auto"/>
              <w:jc w:val="center"/>
              <w:rPr>
                <w:rFonts w:ascii="Times New Roman" w:eastAsia="Times New Roman" w:hAnsi="Times New Roman" w:cs="Times New Roman"/>
                <w:sz w:val="24"/>
                <w:szCs w:val="24"/>
                <w:lang w:eastAsia="ru-RU"/>
              </w:rPr>
            </w:pPr>
            <w:r w:rsidRPr="005B7AAC">
              <w:rPr>
                <w:rFonts w:ascii="Times New Roman" w:eastAsia="Times New Roman" w:hAnsi="Times New Roman" w:cs="Times New Roman"/>
                <w:sz w:val="24"/>
                <w:szCs w:val="24"/>
                <w:lang w:eastAsia="ru-RU"/>
              </w:rPr>
              <w:t>-</w:t>
            </w:r>
          </w:p>
        </w:tc>
      </w:tr>
    </w:tbl>
    <w:p w:rsidR="005B7AAC" w:rsidRPr="005B7AAC" w:rsidRDefault="005B7AAC" w:rsidP="005B7AAC">
      <w:pPr>
        <w:autoSpaceDE w:val="0"/>
        <w:autoSpaceDN w:val="0"/>
        <w:adjustRightInd w:val="0"/>
        <w:spacing w:after="40" w:line="240" w:lineRule="auto"/>
        <w:ind w:firstLine="485"/>
        <w:jc w:val="both"/>
        <w:rPr>
          <w:rFonts w:ascii="Times New Roman" w:eastAsia="Times New Roman" w:hAnsi="Times New Roman" w:cs="Times New Roman"/>
          <w:i/>
          <w:iCs/>
          <w:sz w:val="24"/>
          <w:szCs w:val="24"/>
          <w:lang w:eastAsia="ru-RU"/>
        </w:rPr>
      </w:pPr>
    </w:p>
    <w:p w:rsidR="005B7AAC" w:rsidRPr="005B7AAC" w:rsidRDefault="005B7AAC" w:rsidP="005B7AAC">
      <w:pPr>
        <w:autoSpaceDE w:val="0"/>
        <w:autoSpaceDN w:val="0"/>
        <w:adjustRightInd w:val="0"/>
        <w:spacing w:after="40" w:line="240" w:lineRule="auto"/>
        <w:ind w:firstLine="485"/>
        <w:jc w:val="both"/>
        <w:rPr>
          <w:rFonts w:ascii="Times New Roman" w:eastAsia="Times New Roman" w:hAnsi="Times New Roman" w:cs="Times New Roman"/>
          <w:i/>
          <w:iCs/>
          <w:sz w:val="24"/>
          <w:szCs w:val="24"/>
          <w:lang w:eastAsia="ru-RU"/>
        </w:rPr>
      </w:pPr>
      <w:r w:rsidRPr="005B7AAC">
        <w:rPr>
          <w:rFonts w:ascii="Times New Roman" w:eastAsia="Times New Roman" w:hAnsi="Times New Roman" w:cs="Times New Roman"/>
          <w:i/>
          <w:iCs/>
          <w:sz w:val="24"/>
          <w:szCs w:val="24"/>
          <w:lang w:eastAsia="ru-RU"/>
        </w:rPr>
        <w:t>Информация о каждом из обязательств эмитента из обеспечения, предоставленного в отчетном квартале третьим лицам, в том числе в форме залога или поручительства, составляющем не менее 5 процентов от балансовой стоимости активов эмитента за отчетный квартал: нет.</w:t>
      </w:r>
    </w:p>
    <w:p w:rsidR="005B7AAC" w:rsidRPr="005B7AAC" w:rsidRDefault="005B7AAC" w:rsidP="005B7AAC">
      <w:pPr>
        <w:autoSpaceDE w:val="0"/>
        <w:autoSpaceDN w:val="0"/>
        <w:adjustRightInd w:val="0"/>
        <w:spacing w:after="40" w:line="240" w:lineRule="auto"/>
        <w:jc w:val="both"/>
        <w:rPr>
          <w:rFonts w:ascii="Times New Roman" w:eastAsia="Times New Roman" w:hAnsi="Times New Roman" w:cs="Times New Roman"/>
          <w:i/>
          <w:iCs/>
          <w:sz w:val="24"/>
          <w:szCs w:val="24"/>
          <w:lang w:eastAsia="ru-RU"/>
        </w:rPr>
      </w:pPr>
    </w:p>
    <w:p w:rsidR="005B7AAC" w:rsidRPr="005B7AAC" w:rsidRDefault="005B7AAC" w:rsidP="005B7AAC">
      <w:pPr>
        <w:widowControl w:val="0"/>
        <w:autoSpaceDE w:val="0"/>
        <w:autoSpaceDN w:val="0"/>
        <w:adjustRightInd w:val="0"/>
        <w:spacing w:before="240" w:after="40" w:line="240" w:lineRule="auto"/>
        <w:rPr>
          <w:rFonts w:ascii="Times New Roman" w:eastAsia="Times New Roman" w:hAnsi="Times New Roman" w:cs="Times New Roman"/>
          <w:b/>
          <w:bCs/>
          <w:sz w:val="23"/>
          <w:szCs w:val="23"/>
          <w:lang w:eastAsia="ru-RU"/>
        </w:rPr>
      </w:pPr>
      <w:r w:rsidRPr="005B7AAC">
        <w:rPr>
          <w:rFonts w:ascii="Times New Roman" w:eastAsia="Times New Roman" w:hAnsi="Times New Roman" w:cs="Times New Roman"/>
          <w:b/>
          <w:bCs/>
          <w:sz w:val="23"/>
          <w:szCs w:val="23"/>
          <w:lang w:eastAsia="ru-RU"/>
        </w:rPr>
        <w:t>2.3.4. Прочие обязательства эмитента</w:t>
      </w:r>
    </w:p>
    <w:p w:rsidR="005B7AAC" w:rsidRPr="005B7AAC" w:rsidRDefault="005B7AAC" w:rsidP="005B7AAC">
      <w:pPr>
        <w:widowControl w:val="0"/>
        <w:autoSpaceDE w:val="0"/>
        <w:autoSpaceDN w:val="0"/>
        <w:adjustRightInd w:val="0"/>
        <w:spacing w:before="240" w:after="40" w:line="240" w:lineRule="auto"/>
        <w:rPr>
          <w:rFonts w:ascii="Times New Roman" w:eastAsia="Times New Roman" w:hAnsi="Times New Roman" w:cs="Times New Roman"/>
          <w:b/>
          <w:bCs/>
          <w:sz w:val="23"/>
          <w:szCs w:val="23"/>
          <w:lang w:eastAsia="ru-RU"/>
        </w:rPr>
      </w:pPr>
    </w:p>
    <w:p w:rsidR="005B7AAC" w:rsidRPr="005B7AAC" w:rsidRDefault="005B7AAC" w:rsidP="005B7AAC">
      <w:pPr>
        <w:widowControl w:val="0"/>
        <w:autoSpaceDE w:val="0"/>
        <w:autoSpaceDN w:val="0"/>
        <w:adjustRightInd w:val="0"/>
        <w:spacing w:after="0" w:line="240" w:lineRule="auto"/>
        <w:jc w:val="both"/>
        <w:rPr>
          <w:rFonts w:ascii="Times New Roman" w:eastAsia="Times New Roman" w:hAnsi="Times New Roman" w:cs="Times New Roman"/>
          <w:i/>
          <w:iCs/>
          <w:sz w:val="23"/>
          <w:szCs w:val="23"/>
          <w:lang w:eastAsia="ru-RU"/>
        </w:rPr>
      </w:pPr>
      <w:r w:rsidRPr="005B7AAC">
        <w:rPr>
          <w:rFonts w:ascii="Times New Roman" w:eastAsia="Times New Roman" w:hAnsi="Times New Roman" w:cs="Times New Roman"/>
          <w:i/>
          <w:iCs/>
          <w:sz w:val="23"/>
          <w:szCs w:val="23"/>
          <w:lang w:eastAsia="ru-RU"/>
        </w:rPr>
        <w:t xml:space="preserve">           Решением № 14-13/06059 ДСП о привлечении к налоговой ответственности от 31.07.2007г.  ОАО «Туапсинский судоремонтный завод» доначислено налогов 12 885 807руб., наложен штраф в размере 2 069 746 руб., пеня 741 422 руб. в части применения льготы  НДС по пп 23 п 2 ст.149 НК РФ (ремонт судов).</w:t>
      </w:r>
    </w:p>
    <w:p w:rsidR="005B7AAC" w:rsidRPr="005B7AAC" w:rsidRDefault="005B7AAC" w:rsidP="005B7AAC">
      <w:pPr>
        <w:widowControl w:val="0"/>
        <w:autoSpaceDE w:val="0"/>
        <w:autoSpaceDN w:val="0"/>
        <w:adjustRightInd w:val="0"/>
        <w:spacing w:after="0" w:line="240" w:lineRule="auto"/>
        <w:jc w:val="both"/>
        <w:rPr>
          <w:rFonts w:ascii="Times New Roman" w:eastAsia="Times New Roman" w:hAnsi="Times New Roman" w:cs="Times New Roman"/>
          <w:i/>
          <w:iCs/>
          <w:sz w:val="23"/>
          <w:szCs w:val="23"/>
          <w:lang w:eastAsia="ru-RU"/>
        </w:rPr>
      </w:pPr>
      <w:r w:rsidRPr="005B7AAC">
        <w:rPr>
          <w:rFonts w:ascii="Times New Roman" w:eastAsia="Times New Roman" w:hAnsi="Times New Roman" w:cs="Times New Roman"/>
          <w:i/>
          <w:iCs/>
          <w:sz w:val="23"/>
          <w:szCs w:val="23"/>
          <w:lang w:eastAsia="ru-RU"/>
        </w:rPr>
        <w:lastRenderedPageBreak/>
        <w:t xml:space="preserve">      10.10.2007г. ИМНС РФ произведено безакцептное списание денежных средств в сумме 13 627 229руб. со счета ОАО «ТСРЗ».</w:t>
      </w:r>
    </w:p>
    <w:p w:rsidR="005B7AAC" w:rsidRPr="005B7AAC" w:rsidRDefault="005B7AAC" w:rsidP="005B7AAC">
      <w:pPr>
        <w:widowControl w:val="0"/>
        <w:autoSpaceDE w:val="0"/>
        <w:autoSpaceDN w:val="0"/>
        <w:adjustRightInd w:val="0"/>
        <w:spacing w:after="0" w:line="240" w:lineRule="auto"/>
        <w:jc w:val="both"/>
        <w:rPr>
          <w:rFonts w:ascii="Times New Roman" w:eastAsia="Times New Roman" w:hAnsi="Times New Roman" w:cs="Times New Roman"/>
          <w:i/>
          <w:iCs/>
          <w:sz w:val="24"/>
          <w:szCs w:val="24"/>
          <w:lang w:eastAsia="ru-RU"/>
        </w:rPr>
      </w:pPr>
      <w:r w:rsidRPr="005B7AAC">
        <w:rPr>
          <w:rFonts w:ascii="Times New Roman" w:eastAsia="Times New Roman" w:hAnsi="Times New Roman" w:cs="Times New Roman"/>
          <w:i/>
          <w:iCs/>
          <w:sz w:val="23"/>
          <w:szCs w:val="23"/>
          <w:lang w:eastAsia="ru-RU"/>
        </w:rPr>
        <w:t xml:space="preserve">    ОАО «Туапсинский судоремонтный завод», не согласившись  с данным решением, подал исковое заявление в арбитражный суд г. Краснодара. Решением арбитражного суда Краснодарского края от 16.04.2008г. в иске о частичном признании недействительным решения Межрайонной ИФНС России № 6 по Краснодарскому краю от 31.07.2007г. № 14-13/06059 предприятию отказано. Постановлением пятнадцатого арбитражного </w:t>
      </w:r>
      <w:r w:rsidRPr="005B7AAC">
        <w:rPr>
          <w:rFonts w:ascii="Times New Roman" w:eastAsia="Times New Roman" w:hAnsi="Times New Roman" w:cs="Times New Roman"/>
          <w:i/>
          <w:iCs/>
          <w:sz w:val="24"/>
          <w:szCs w:val="24"/>
          <w:lang w:eastAsia="ru-RU"/>
        </w:rPr>
        <w:t>апелляционного суда от 19.06.2008г. решение первой инстанции оставлено без изменения, а апелляционная жалоба без удовлетворения. Постановлением  Федерального арбитражного суда Северо-Кавказского округа</w:t>
      </w:r>
      <w:r w:rsidRPr="005B7AAC">
        <w:rPr>
          <w:rFonts w:ascii="Times New Roman" w:eastAsia="Times New Roman" w:hAnsi="Times New Roman" w:cs="Times New Roman"/>
          <w:i/>
          <w:iCs/>
          <w:sz w:val="23"/>
          <w:szCs w:val="23"/>
          <w:lang w:eastAsia="ru-RU"/>
        </w:rPr>
        <w:t xml:space="preserve"> 15.09.2008г. решение арбитражного суда Краснодарского края от 16.04.2008 г. и  Постановление </w:t>
      </w:r>
      <w:r w:rsidRPr="005B7AAC">
        <w:rPr>
          <w:rFonts w:ascii="Times New Roman" w:eastAsia="Times New Roman" w:hAnsi="Times New Roman" w:cs="Times New Roman"/>
          <w:i/>
          <w:iCs/>
          <w:sz w:val="24"/>
          <w:szCs w:val="24"/>
          <w:lang w:eastAsia="ru-RU"/>
        </w:rPr>
        <w:t xml:space="preserve"> пятнадцатого арбитражного апелляционного суда от 19.06.2008г. оставлены без изменения, а кассационная жалоба без удовлетворения. </w:t>
      </w:r>
      <w:r w:rsidRPr="005B7AAC">
        <w:rPr>
          <w:rFonts w:ascii="Times New Roman" w:eastAsia="Times New Roman" w:hAnsi="Times New Roman" w:cs="Times New Roman"/>
          <w:i/>
          <w:iCs/>
          <w:sz w:val="23"/>
          <w:szCs w:val="23"/>
          <w:lang w:eastAsia="ru-RU"/>
        </w:rPr>
        <w:t>В целях отстаивания своей позиции обществом</w:t>
      </w:r>
      <w:r w:rsidRPr="005B7AAC">
        <w:rPr>
          <w:rFonts w:ascii="Times New Roman" w:eastAsia="Times New Roman" w:hAnsi="Times New Roman" w:cs="Times New Roman"/>
          <w:i/>
          <w:iCs/>
          <w:sz w:val="24"/>
          <w:szCs w:val="24"/>
          <w:lang w:eastAsia="ru-RU"/>
        </w:rPr>
        <w:t xml:space="preserve"> 12.12.2008г. подано заявление о пересмотре в порядке надзора решения арбитражного суда Краснодарского края от 16.04.2008г., п</w:t>
      </w:r>
      <w:r w:rsidRPr="005B7AAC">
        <w:rPr>
          <w:rFonts w:ascii="Times New Roman" w:eastAsia="Times New Roman" w:hAnsi="Times New Roman" w:cs="Times New Roman"/>
          <w:i/>
          <w:iCs/>
          <w:sz w:val="23"/>
          <w:szCs w:val="23"/>
          <w:lang w:eastAsia="ru-RU"/>
        </w:rPr>
        <w:t>остановления Пятнадцатого</w:t>
      </w:r>
      <w:r w:rsidRPr="005B7AAC">
        <w:rPr>
          <w:rFonts w:ascii="Times New Roman" w:eastAsia="Times New Roman" w:hAnsi="Times New Roman" w:cs="Times New Roman"/>
          <w:i/>
          <w:iCs/>
          <w:sz w:val="24"/>
          <w:szCs w:val="24"/>
          <w:lang w:eastAsia="ru-RU"/>
        </w:rPr>
        <w:t xml:space="preserve"> арбитражного</w:t>
      </w:r>
      <w:r w:rsidRPr="005B7AAC">
        <w:rPr>
          <w:rFonts w:ascii="Times New Roman" w:eastAsia="Times New Roman" w:hAnsi="Times New Roman" w:cs="Times New Roman"/>
          <w:i/>
          <w:iCs/>
          <w:sz w:val="23"/>
          <w:szCs w:val="23"/>
          <w:lang w:eastAsia="ru-RU"/>
        </w:rPr>
        <w:t xml:space="preserve"> </w:t>
      </w:r>
      <w:r w:rsidRPr="005B7AAC">
        <w:rPr>
          <w:rFonts w:ascii="Times New Roman" w:eastAsia="Times New Roman" w:hAnsi="Times New Roman" w:cs="Times New Roman"/>
          <w:i/>
          <w:iCs/>
          <w:sz w:val="24"/>
          <w:szCs w:val="24"/>
          <w:lang w:eastAsia="ru-RU"/>
        </w:rPr>
        <w:t>апелляционного суда от 19.06.2008г., постановления  Федерального арбитражного суда Северо-Кавказского округа</w:t>
      </w:r>
      <w:r w:rsidRPr="005B7AAC">
        <w:rPr>
          <w:rFonts w:ascii="Times New Roman" w:eastAsia="Times New Roman" w:hAnsi="Times New Roman" w:cs="Times New Roman"/>
          <w:i/>
          <w:iCs/>
          <w:sz w:val="23"/>
          <w:szCs w:val="23"/>
          <w:lang w:eastAsia="ru-RU"/>
        </w:rPr>
        <w:t xml:space="preserve"> 15.09.2008г. по делу № А-32-22541/2007-14/481 в Высший Арбитражный Суд РФ. Определением Высшего Арбитражного Суда РФ от 29 января 2009 года № ВАС-97/09 отказано  в передаче дела в Президиум Высшего Арбитражного Суда РФ.</w:t>
      </w:r>
    </w:p>
    <w:p w:rsidR="005B7AAC" w:rsidRPr="005B7AAC" w:rsidRDefault="005B7AAC" w:rsidP="005B7AAC">
      <w:pPr>
        <w:widowControl w:val="0"/>
        <w:autoSpaceDE w:val="0"/>
        <w:autoSpaceDN w:val="0"/>
        <w:adjustRightInd w:val="0"/>
        <w:spacing w:after="0" w:line="240" w:lineRule="auto"/>
        <w:ind w:firstLine="567"/>
        <w:rPr>
          <w:rFonts w:ascii="Times New Roman" w:eastAsia="Times New Roman" w:hAnsi="Times New Roman" w:cs="Times New Roman"/>
          <w:i/>
          <w:iCs/>
          <w:sz w:val="23"/>
          <w:szCs w:val="23"/>
          <w:lang w:eastAsia="ru-RU"/>
        </w:rPr>
      </w:pPr>
    </w:p>
    <w:p w:rsidR="005B7AAC" w:rsidRPr="005B7AAC" w:rsidRDefault="005B7AAC" w:rsidP="005B7AAC">
      <w:pPr>
        <w:widowControl w:val="0"/>
        <w:autoSpaceDE w:val="0"/>
        <w:autoSpaceDN w:val="0"/>
        <w:adjustRightInd w:val="0"/>
        <w:spacing w:before="240" w:after="40" w:line="240" w:lineRule="auto"/>
        <w:rPr>
          <w:rFonts w:ascii="Times New Roman" w:eastAsia="Times New Roman" w:hAnsi="Times New Roman" w:cs="Times New Roman"/>
          <w:b/>
          <w:bCs/>
          <w:sz w:val="23"/>
          <w:szCs w:val="23"/>
          <w:lang w:eastAsia="ru-RU"/>
        </w:rPr>
      </w:pPr>
      <w:r w:rsidRPr="005B7AAC">
        <w:rPr>
          <w:rFonts w:ascii="Times New Roman" w:eastAsia="Times New Roman" w:hAnsi="Times New Roman" w:cs="Times New Roman"/>
          <w:b/>
          <w:bCs/>
          <w:sz w:val="23"/>
          <w:szCs w:val="23"/>
          <w:lang w:eastAsia="ru-RU"/>
        </w:rPr>
        <w:t>2.4. Цели эмиссии и направления использования средств, полученных в результате                  размещения эмиссионных ценных бумаг</w:t>
      </w:r>
    </w:p>
    <w:p w:rsidR="005B7AAC" w:rsidRPr="005B7AAC" w:rsidRDefault="005B7AAC" w:rsidP="005B7AAC">
      <w:pPr>
        <w:widowControl w:val="0"/>
        <w:autoSpaceDE w:val="0"/>
        <w:autoSpaceDN w:val="0"/>
        <w:adjustRightInd w:val="0"/>
        <w:spacing w:before="20" w:after="40" w:line="240" w:lineRule="auto"/>
        <w:ind w:left="200"/>
        <w:rPr>
          <w:rFonts w:ascii="Times New Roman" w:eastAsia="Times New Roman" w:hAnsi="Times New Roman" w:cs="Times New Roman"/>
          <w:i/>
          <w:iCs/>
          <w:sz w:val="23"/>
          <w:szCs w:val="23"/>
          <w:lang w:eastAsia="ru-RU"/>
        </w:rPr>
      </w:pPr>
      <w:r w:rsidRPr="005B7AAC">
        <w:rPr>
          <w:rFonts w:ascii="Times New Roman" w:eastAsia="Times New Roman" w:hAnsi="Times New Roman" w:cs="Times New Roman"/>
          <w:i/>
          <w:iCs/>
          <w:sz w:val="23"/>
          <w:szCs w:val="23"/>
          <w:lang w:eastAsia="ru-RU"/>
        </w:rPr>
        <w:t xml:space="preserve">    Эмиссия ценных бумаг в отчетном квартале не проводилась.</w:t>
      </w:r>
    </w:p>
    <w:p w:rsidR="005B7AAC" w:rsidRPr="005B7AAC" w:rsidRDefault="005B7AAC" w:rsidP="005B7AAC">
      <w:pPr>
        <w:widowControl w:val="0"/>
        <w:autoSpaceDE w:val="0"/>
        <w:autoSpaceDN w:val="0"/>
        <w:adjustRightInd w:val="0"/>
        <w:spacing w:before="240" w:after="40" w:line="240" w:lineRule="auto"/>
        <w:rPr>
          <w:rFonts w:ascii="Times New Roman" w:eastAsia="Times New Roman" w:hAnsi="Times New Roman" w:cs="Times New Roman"/>
          <w:b/>
          <w:bCs/>
          <w:sz w:val="23"/>
          <w:szCs w:val="23"/>
          <w:lang w:eastAsia="ru-RU"/>
        </w:rPr>
      </w:pPr>
      <w:r w:rsidRPr="005B7AAC">
        <w:rPr>
          <w:rFonts w:ascii="Times New Roman" w:eastAsia="Times New Roman" w:hAnsi="Times New Roman" w:cs="Times New Roman"/>
          <w:b/>
          <w:bCs/>
          <w:sz w:val="23"/>
          <w:szCs w:val="23"/>
          <w:lang w:eastAsia="ru-RU"/>
        </w:rPr>
        <w:t>2.5. Риски, связанные с приобретением размещаемых (размещенных) эмиссионных ценных      бумаг</w:t>
      </w:r>
    </w:p>
    <w:p w:rsidR="005B7AAC" w:rsidRPr="005B7AAC" w:rsidRDefault="005B7AAC" w:rsidP="005B7AAC">
      <w:pPr>
        <w:widowControl w:val="0"/>
        <w:autoSpaceDE w:val="0"/>
        <w:autoSpaceDN w:val="0"/>
        <w:adjustRightInd w:val="0"/>
        <w:spacing w:after="0" w:line="240" w:lineRule="auto"/>
        <w:ind w:left="284"/>
        <w:jc w:val="both"/>
        <w:rPr>
          <w:rFonts w:ascii="Times New Roman" w:eastAsia="Times New Roman" w:hAnsi="Times New Roman" w:cs="Times New Roman"/>
          <w:b/>
          <w:bCs/>
          <w:sz w:val="23"/>
          <w:szCs w:val="23"/>
          <w:lang w:eastAsia="ru-RU"/>
        </w:rPr>
      </w:pPr>
    </w:p>
    <w:p w:rsidR="005B7AAC" w:rsidRPr="005B7AAC" w:rsidRDefault="005B7AAC" w:rsidP="005B7AAC">
      <w:pPr>
        <w:widowControl w:val="0"/>
        <w:autoSpaceDE w:val="0"/>
        <w:autoSpaceDN w:val="0"/>
        <w:adjustRightInd w:val="0"/>
        <w:spacing w:after="0" w:line="240" w:lineRule="auto"/>
        <w:jc w:val="both"/>
        <w:rPr>
          <w:rFonts w:ascii="Times New Roman" w:eastAsia="Times New Roman" w:hAnsi="Times New Roman" w:cs="Times New Roman"/>
          <w:b/>
          <w:bCs/>
          <w:sz w:val="23"/>
          <w:szCs w:val="23"/>
          <w:lang w:eastAsia="ru-RU"/>
        </w:rPr>
      </w:pPr>
      <w:r w:rsidRPr="005B7AAC">
        <w:rPr>
          <w:rFonts w:ascii="Times New Roman" w:eastAsia="Times New Roman" w:hAnsi="Times New Roman" w:cs="Times New Roman"/>
          <w:b/>
          <w:bCs/>
          <w:sz w:val="23"/>
          <w:szCs w:val="23"/>
          <w:lang w:eastAsia="ru-RU"/>
        </w:rPr>
        <w:t>2.5.1. Отраслевые риски</w:t>
      </w:r>
    </w:p>
    <w:p w:rsidR="005B7AAC" w:rsidRPr="005B7AAC" w:rsidRDefault="005B7AAC" w:rsidP="005B7AAC">
      <w:pPr>
        <w:widowControl w:val="0"/>
        <w:autoSpaceDE w:val="0"/>
        <w:autoSpaceDN w:val="0"/>
        <w:adjustRightInd w:val="0"/>
        <w:spacing w:before="20" w:after="40" w:line="240" w:lineRule="auto"/>
        <w:ind w:firstLine="708"/>
        <w:rPr>
          <w:rFonts w:ascii="Times New Roman" w:eastAsia="Times New Roman" w:hAnsi="Times New Roman" w:cs="Times New Roman"/>
          <w:i/>
          <w:iCs/>
          <w:sz w:val="24"/>
          <w:szCs w:val="24"/>
          <w:lang w:eastAsia="ru-RU"/>
        </w:rPr>
      </w:pPr>
      <w:r w:rsidRPr="005B7AAC">
        <w:rPr>
          <w:rFonts w:ascii="Times New Roman" w:eastAsia="Times New Roman" w:hAnsi="Times New Roman" w:cs="Times New Roman"/>
          <w:i/>
          <w:iCs/>
          <w:sz w:val="24"/>
          <w:szCs w:val="24"/>
          <w:lang w:eastAsia="ru-RU"/>
        </w:rPr>
        <w:t xml:space="preserve">Отраслевые риски имеют индивидуальные особенности, свойственные основным видам деятельности предприятия. </w:t>
      </w:r>
    </w:p>
    <w:p w:rsidR="005B7AAC" w:rsidRPr="005B7AAC" w:rsidRDefault="005B7AAC" w:rsidP="005B7AAC">
      <w:pPr>
        <w:widowControl w:val="0"/>
        <w:autoSpaceDE w:val="0"/>
        <w:autoSpaceDN w:val="0"/>
        <w:adjustRightInd w:val="0"/>
        <w:spacing w:before="120" w:after="40" w:line="240" w:lineRule="auto"/>
        <w:ind w:firstLine="709"/>
        <w:rPr>
          <w:rFonts w:ascii="Times New Roman" w:eastAsia="Times New Roman" w:hAnsi="Times New Roman" w:cs="Times New Roman"/>
          <w:i/>
          <w:iCs/>
          <w:sz w:val="24"/>
          <w:szCs w:val="24"/>
          <w:lang w:eastAsia="ru-RU"/>
        </w:rPr>
      </w:pPr>
      <w:r w:rsidRPr="005B7AAC">
        <w:rPr>
          <w:rFonts w:ascii="Times New Roman" w:eastAsia="Times New Roman" w:hAnsi="Times New Roman" w:cs="Times New Roman"/>
          <w:b/>
          <w:bCs/>
          <w:i/>
          <w:iCs/>
          <w:sz w:val="24"/>
          <w:szCs w:val="24"/>
          <w:lang w:eastAsia="ru-RU"/>
        </w:rPr>
        <w:t>Судоремонтное производство.</w:t>
      </w:r>
      <w:r w:rsidRPr="005B7AAC">
        <w:rPr>
          <w:rFonts w:ascii="Times New Roman" w:eastAsia="Times New Roman" w:hAnsi="Times New Roman" w:cs="Times New Roman"/>
          <w:i/>
          <w:iCs/>
          <w:sz w:val="24"/>
          <w:szCs w:val="24"/>
          <w:lang w:eastAsia="ru-RU"/>
        </w:rPr>
        <w:t xml:space="preserve"> По судоремонтному производству отраслевые риски связаны с действием следующих факторов:</w:t>
      </w:r>
    </w:p>
    <w:p w:rsidR="005B7AAC" w:rsidRPr="005B7AAC" w:rsidRDefault="005B7AAC" w:rsidP="005B7AAC">
      <w:pPr>
        <w:numPr>
          <w:ilvl w:val="0"/>
          <w:numId w:val="28"/>
        </w:numPr>
        <w:autoSpaceDE w:val="0"/>
        <w:autoSpaceDN w:val="0"/>
        <w:snapToGrid w:val="0"/>
        <w:spacing w:after="0" w:line="240" w:lineRule="auto"/>
        <w:jc w:val="both"/>
        <w:rPr>
          <w:rFonts w:ascii="Times New Roman" w:eastAsia="Times New Roman" w:hAnsi="Times New Roman" w:cs="Times New Roman"/>
          <w:i/>
          <w:iCs/>
          <w:sz w:val="24"/>
          <w:szCs w:val="24"/>
          <w:lang w:eastAsia="ru-RU"/>
        </w:rPr>
      </w:pPr>
      <w:r w:rsidRPr="005B7AAC">
        <w:rPr>
          <w:rFonts w:ascii="Times New Roman" w:eastAsia="Times New Roman" w:hAnsi="Times New Roman" w:cs="Times New Roman"/>
          <w:i/>
          <w:iCs/>
          <w:sz w:val="24"/>
          <w:szCs w:val="24"/>
          <w:lang w:eastAsia="ru-RU"/>
        </w:rPr>
        <w:t>изменение объемов бюджетных средств, направляемых на финансирование ремонтов судов ВМФ и ФСБ;</w:t>
      </w:r>
    </w:p>
    <w:p w:rsidR="005B7AAC" w:rsidRPr="005B7AAC" w:rsidRDefault="005B7AAC" w:rsidP="005B7AAC">
      <w:pPr>
        <w:numPr>
          <w:ilvl w:val="0"/>
          <w:numId w:val="28"/>
        </w:numPr>
        <w:autoSpaceDE w:val="0"/>
        <w:autoSpaceDN w:val="0"/>
        <w:snapToGrid w:val="0"/>
        <w:spacing w:after="0" w:line="240" w:lineRule="auto"/>
        <w:jc w:val="both"/>
        <w:rPr>
          <w:rFonts w:ascii="Times New Roman" w:eastAsia="Times New Roman" w:hAnsi="Times New Roman" w:cs="Times New Roman"/>
          <w:i/>
          <w:iCs/>
          <w:sz w:val="24"/>
          <w:szCs w:val="24"/>
          <w:lang w:eastAsia="ru-RU"/>
        </w:rPr>
      </w:pPr>
      <w:r w:rsidRPr="005B7AAC">
        <w:rPr>
          <w:rFonts w:ascii="Times New Roman" w:eastAsia="Times New Roman" w:hAnsi="Times New Roman" w:cs="Times New Roman"/>
          <w:i/>
          <w:iCs/>
          <w:sz w:val="24"/>
          <w:szCs w:val="24"/>
          <w:lang w:eastAsia="ru-RU"/>
        </w:rPr>
        <w:t>зависимость от нахождения в районе Черного моря судов, характеристики которых позволяют осуществлять ремонт с использованием имеющегося на предприятии оборудования;</w:t>
      </w:r>
    </w:p>
    <w:p w:rsidR="005B7AAC" w:rsidRPr="005B7AAC" w:rsidRDefault="005B7AAC" w:rsidP="005B7AAC">
      <w:pPr>
        <w:widowControl w:val="0"/>
        <w:autoSpaceDE w:val="0"/>
        <w:autoSpaceDN w:val="0"/>
        <w:adjustRightInd w:val="0"/>
        <w:spacing w:before="120" w:after="40" w:line="240" w:lineRule="auto"/>
        <w:ind w:firstLine="709"/>
        <w:jc w:val="both"/>
        <w:rPr>
          <w:rFonts w:ascii="Times New Roman" w:eastAsia="Times New Roman" w:hAnsi="Times New Roman" w:cs="Times New Roman"/>
          <w:i/>
          <w:iCs/>
          <w:sz w:val="24"/>
          <w:szCs w:val="24"/>
          <w:lang w:eastAsia="ru-RU"/>
        </w:rPr>
      </w:pPr>
      <w:r w:rsidRPr="005B7AAC">
        <w:rPr>
          <w:rFonts w:ascii="Times New Roman" w:eastAsia="Times New Roman" w:hAnsi="Times New Roman" w:cs="Times New Roman"/>
          <w:i/>
          <w:iCs/>
          <w:sz w:val="24"/>
          <w:szCs w:val="24"/>
          <w:lang w:eastAsia="ru-RU"/>
        </w:rPr>
        <w:t>Наличие у предприятия большого количества заказов на ремонт судов ВМФ позволяет за счет высокого потенциала роста их объемов  снизить влияние вышеперечисленных факторов риска на деятельность предприятия в области судоремонтного производства.</w:t>
      </w:r>
    </w:p>
    <w:p w:rsidR="005B7AAC" w:rsidRPr="005B7AAC" w:rsidRDefault="005B7AAC" w:rsidP="005B7AAC">
      <w:pPr>
        <w:widowControl w:val="0"/>
        <w:autoSpaceDE w:val="0"/>
        <w:autoSpaceDN w:val="0"/>
        <w:adjustRightInd w:val="0"/>
        <w:spacing w:before="120" w:after="40" w:line="240" w:lineRule="auto"/>
        <w:ind w:firstLine="709"/>
        <w:rPr>
          <w:rFonts w:ascii="Times New Roman" w:eastAsia="Times New Roman" w:hAnsi="Times New Roman" w:cs="Times New Roman"/>
          <w:i/>
          <w:iCs/>
          <w:sz w:val="24"/>
          <w:szCs w:val="24"/>
          <w:lang w:eastAsia="ru-RU"/>
        </w:rPr>
      </w:pPr>
      <w:r w:rsidRPr="005B7AAC">
        <w:rPr>
          <w:rFonts w:ascii="Times New Roman" w:eastAsia="Times New Roman" w:hAnsi="Times New Roman" w:cs="Times New Roman"/>
          <w:b/>
          <w:bCs/>
          <w:i/>
          <w:iCs/>
          <w:sz w:val="24"/>
          <w:szCs w:val="24"/>
          <w:lang w:eastAsia="ru-RU"/>
        </w:rPr>
        <w:t xml:space="preserve">Машиностроительное производство. </w:t>
      </w:r>
      <w:r w:rsidRPr="005B7AAC">
        <w:rPr>
          <w:rFonts w:ascii="Times New Roman" w:eastAsia="Times New Roman" w:hAnsi="Times New Roman" w:cs="Times New Roman"/>
          <w:i/>
          <w:iCs/>
          <w:sz w:val="24"/>
          <w:szCs w:val="24"/>
          <w:lang w:eastAsia="ru-RU"/>
        </w:rPr>
        <w:t>По машиностроительному производству отраслевые риски связаны с действием следующих факторов:</w:t>
      </w:r>
    </w:p>
    <w:p w:rsidR="005B7AAC" w:rsidRPr="005B7AAC" w:rsidRDefault="005B7AAC" w:rsidP="005B7AAC">
      <w:pPr>
        <w:numPr>
          <w:ilvl w:val="0"/>
          <w:numId w:val="28"/>
        </w:numPr>
        <w:autoSpaceDE w:val="0"/>
        <w:autoSpaceDN w:val="0"/>
        <w:snapToGrid w:val="0"/>
        <w:spacing w:after="0" w:line="240" w:lineRule="auto"/>
        <w:jc w:val="both"/>
        <w:rPr>
          <w:rFonts w:ascii="Times New Roman" w:eastAsia="Times New Roman" w:hAnsi="Times New Roman" w:cs="Times New Roman"/>
          <w:i/>
          <w:iCs/>
          <w:sz w:val="24"/>
          <w:szCs w:val="24"/>
          <w:lang w:eastAsia="ru-RU"/>
        </w:rPr>
      </w:pPr>
      <w:r w:rsidRPr="005B7AAC">
        <w:rPr>
          <w:rFonts w:ascii="Times New Roman" w:eastAsia="Times New Roman" w:hAnsi="Times New Roman" w:cs="Times New Roman"/>
          <w:i/>
          <w:iCs/>
          <w:sz w:val="24"/>
          <w:szCs w:val="24"/>
          <w:lang w:eastAsia="ru-RU"/>
        </w:rPr>
        <w:t>технологические риски, связанные со значительным износом оборудования и как следствие частым его выходом из строя;</w:t>
      </w:r>
    </w:p>
    <w:p w:rsidR="005B7AAC" w:rsidRPr="005B7AAC" w:rsidRDefault="005B7AAC" w:rsidP="005B7AAC">
      <w:pPr>
        <w:numPr>
          <w:ilvl w:val="0"/>
          <w:numId w:val="28"/>
        </w:numPr>
        <w:autoSpaceDE w:val="0"/>
        <w:autoSpaceDN w:val="0"/>
        <w:snapToGrid w:val="0"/>
        <w:spacing w:after="0" w:line="240" w:lineRule="auto"/>
        <w:jc w:val="both"/>
        <w:rPr>
          <w:rFonts w:ascii="Times New Roman" w:eastAsia="Times New Roman" w:hAnsi="Times New Roman" w:cs="Times New Roman"/>
          <w:i/>
          <w:iCs/>
          <w:sz w:val="24"/>
          <w:szCs w:val="24"/>
          <w:lang w:eastAsia="ru-RU"/>
        </w:rPr>
      </w:pPr>
      <w:r w:rsidRPr="005B7AAC">
        <w:rPr>
          <w:rFonts w:ascii="Times New Roman" w:eastAsia="Times New Roman" w:hAnsi="Times New Roman" w:cs="Times New Roman"/>
          <w:i/>
          <w:iCs/>
          <w:sz w:val="24"/>
          <w:szCs w:val="24"/>
          <w:lang w:eastAsia="ru-RU"/>
        </w:rPr>
        <w:t>риски, связанные со сложностью контроля качества приобретаемого сырья;</w:t>
      </w:r>
    </w:p>
    <w:p w:rsidR="005B7AAC" w:rsidRPr="005B7AAC" w:rsidRDefault="005B7AAC" w:rsidP="005B7AAC">
      <w:pPr>
        <w:numPr>
          <w:ilvl w:val="0"/>
          <w:numId w:val="28"/>
        </w:numPr>
        <w:autoSpaceDE w:val="0"/>
        <w:autoSpaceDN w:val="0"/>
        <w:snapToGrid w:val="0"/>
        <w:spacing w:after="0" w:line="240" w:lineRule="auto"/>
        <w:jc w:val="both"/>
        <w:rPr>
          <w:rFonts w:ascii="Times New Roman" w:eastAsia="Times New Roman" w:hAnsi="Times New Roman" w:cs="Times New Roman"/>
          <w:i/>
          <w:iCs/>
          <w:sz w:val="24"/>
          <w:szCs w:val="24"/>
          <w:lang w:eastAsia="ru-RU"/>
        </w:rPr>
      </w:pPr>
      <w:r w:rsidRPr="005B7AAC">
        <w:rPr>
          <w:rFonts w:ascii="Times New Roman" w:eastAsia="Times New Roman" w:hAnsi="Times New Roman" w:cs="Times New Roman"/>
          <w:i/>
          <w:iCs/>
          <w:sz w:val="24"/>
          <w:szCs w:val="24"/>
          <w:lang w:eastAsia="ru-RU"/>
        </w:rPr>
        <w:t>риски, связанные с изменением структуры сырьевых рынков;</w:t>
      </w:r>
    </w:p>
    <w:p w:rsidR="005B7AAC" w:rsidRPr="005B7AAC" w:rsidRDefault="005B7AAC" w:rsidP="005B7AAC">
      <w:pPr>
        <w:numPr>
          <w:ilvl w:val="0"/>
          <w:numId w:val="28"/>
        </w:numPr>
        <w:autoSpaceDE w:val="0"/>
        <w:autoSpaceDN w:val="0"/>
        <w:snapToGrid w:val="0"/>
        <w:spacing w:after="0" w:line="240" w:lineRule="auto"/>
        <w:jc w:val="both"/>
        <w:rPr>
          <w:rFonts w:ascii="Times New Roman" w:eastAsia="Times New Roman" w:hAnsi="Times New Roman" w:cs="Times New Roman"/>
          <w:i/>
          <w:iCs/>
          <w:sz w:val="24"/>
          <w:szCs w:val="24"/>
          <w:lang w:eastAsia="ru-RU"/>
        </w:rPr>
      </w:pPr>
      <w:r w:rsidRPr="005B7AAC">
        <w:rPr>
          <w:rFonts w:ascii="Times New Roman" w:eastAsia="Times New Roman" w:hAnsi="Times New Roman" w:cs="Times New Roman"/>
          <w:i/>
          <w:iCs/>
          <w:sz w:val="24"/>
          <w:szCs w:val="24"/>
          <w:lang w:eastAsia="ru-RU"/>
        </w:rPr>
        <w:t>риски, связанные со значительным влиянием на выпуск продукции человеческого фактора;</w:t>
      </w:r>
    </w:p>
    <w:p w:rsidR="005B7AAC" w:rsidRPr="005B7AAC" w:rsidRDefault="005B7AAC" w:rsidP="005B7AAC">
      <w:pPr>
        <w:autoSpaceDE w:val="0"/>
        <w:autoSpaceDN w:val="0"/>
        <w:spacing w:after="0" w:line="240" w:lineRule="auto"/>
        <w:rPr>
          <w:rFonts w:ascii="Times New Roman" w:eastAsia="Times New Roman" w:hAnsi="Times New Roman" w:cs="Times New Roman"/>
          <w:i/>
          <w:iCs/>
          <w:sz w:val="24"/>
          <w:szCs w:val="24"/>
          <w:lang w:eastAsia="ru-RU"/>
        </w:rPr>
      </w:pPr>
    </w:p>
    <w:p w:rsidR="005B7AAC" w:rsidRPr="005B7AAC" w:rsidRDefault="005B7AAC" w:rsidP="005B7AAC">
      <w:pPr>
        <w:autoSpaceDE w:val="0"/>
        <w:autoSpaceDN w:val="0"/>
        <w:spacing w:after="0" w:line="240" w:lineRule="auto"/>
        <w:rPr>
          <w:rFonts w:ascii="Times New Roman" w:eastAsia="Times New Roman" w:hAnsi="Times New Roman" w:cs="Times New Roman"/>
          <w:i/>
          <w:iCs/>
          <w:sz w:val="24"/>
          <w:szCs w:val="24"/>
          <w:lang w:eastAsia="ru-RU"/>
        </w:rPr>
      </w:pPr>
    </w:p>
    <w:p w:rsidR="005B7AAC" w:rsidRPr="005B7AAC" w:rsidRDefault="005B7AAC" w:rsidP="005B7AAC">
      <w:pPr>
        <w:autoSpaceDE w:val="0"/>
        <w:autoSpaceDN w:val="0"/>
        <w:spacing w:after="0" w:line="240" w:lineRule="auto"/>
        <w:rPr>
          <w:rFonts w:ascii="Times New Roman" w:eastAsia="Times New Roman" w:hAnsi="Times New Roman" w:cs="Times New Roman"/>
          <w:b/>
          <w:bCs/>
          <w:sz w:val="23"/>
          <w:szCs w:val="23"/>
          <w:lang w:eastAsia="ru-RU"/>
        </w:rPr>
      </w:pPr>
      <w:r w:rsidRPr="005B7AAC">
        <w:rPr>
          <w:rFonts w:ascii="Times New Roman" w:eastAsia="Times New Roman" w:hAnsi="Times New Roman" w:cs="Times New Roman"/>
          <w:b/>
          <w:bCs/>
          <w:lang w:eastAsia="ru-RU"/>
        </w:rPr>
        <w:t>2.5.2</w:t>
      </w:r>
      <w:r w:rsidRPr="005B7AAC">
        <w:rPr>
          <w:rFonts w:ascii="Times New Roman" w:eastAsia="Times New Roman" w:hAnsi="Times New Roman" w:cs="Times New Roman"/>
          <w:b/>
          <w:bCs/>
          <w:sz w:val="20"/>
          <w:szCs w:val="20"/>
          <w:lang w:eastAsia="ru-RU"/>
        </w:rPr>
        <w:t xml:space="preserve">. </w:t>
      </w:r>
      <w:r w:rsidRPr="005B7AAC">
        <w:rPr>
          <w:rFonts w:ascii="Times New Roman" w:eastAsia="Times New Roman" w:hAnsi="Times New Roman" w:cs="Times New Roman"/>
          <w:b/>
          <w:bCs/>
          <w:sz w:val="23"/>
          <w:szCs w:val="23"/>
          <w:lang w:eastAsia="ru-RU"/>
        </w:rPr>
        <w:t xml:space="preserve">Страновые и региональные риски </w:t>
      </w:r>
    </w:p>
    <w:p w:rsidR="005B7AAC" w:rsidRPr="005B7AAC" w:rsidRDefault="005B7AAC" w:rsidP="005B7AAC">
      <w:pPr>
        <w:autoSpaceDE w:val="0"/>
        <w:autoSpaceDN w:val="0"/>
        <w:spacing w:after="0" w:line="240" w:lineRule="auto"/>
        <w:ind w:left="284"/>
        <w:rPr>
          <w:rFonts w:ascii="Times New Roman" w:eastAsia="Times New Roman" w:hAnsi="Times New Roman" w:cs="Times New Roman"/>
          <w:b/>
          <w:bCs/>
          <w:sz w:val="23"/>
          <w:szCs w:val="23"/>
          <w:lang w:eastAsia="ru-RU"/>
        </w:rPr>
      </w:pPr>
    </w:p>
    <w:p w:rsidR="005B7AAC" w:rsidRPr="005B7AAC" w:rsidRDefault="005B7AAC" w:rsidP="005B7AAC">
      <w:pPr>
        <w:autoSpaceDE w:val="0"/>
        <w:autoSpaceDN w:val="0"/>
        <w:spacing w:after="0" w:line="240" w:lineRule="auto"/>
        <w:ind w:left="284" w:firstLine="425"/>
        <w:rPr>
          <w:rFonts w:ascii="Times New Roman" w:eastAsia="Times New Roman" w:hAnsi="Times New Roman" w:cs="Times New Roman"/>
          <w:i/>
          <w:iCs/>
          <w:sz w:val="24"/>
          <w:szCs w:val="24"/>
          <w:lang w:eastAsia="ru-RU"/>
        </w:rPr>
      </w:pPr>
      <w:r w:rsidRPr="005B7AAC">
        <w:rPr>
          <w:rFonts w:ascii="Times New Roman" w:eastAsia="Times New Roman" w:hAnsi="Times New Roman" w:cs="Times New Roman"/>
          <w:i/>
          <w:iCs/>
          <w:sz w:val="24"/>
          <w:szCs w:val="24"/>
          <w:lang w:eastAsia="ru-RU"/>
        </w:rPr>
        <w:t>Страновые и региональные риски  – это риски, связанные с несовершенством системы налогообложения и государственных гарантий, снижением деловой активности в национальной экономике, нестабильностью ситуации на финансовых и товарных рынках, инфляцией, изменениями банковских процентов, налоговых ставок.</w:t>
      </w:r>
    </w:p>
    <w:p w:rsidR="005B7AAC" w:rsidRPr="005B7AAC" w:rsidRDefault="005B7AAC" w:rsidP="005B7AAC">
      <w:pPr>
        <w:widowControl w:val="0"/>
        <w:autoSpaceDE w:val="0"/>
        <w:autoSpaceDN w:val="0"/>
        <w:adjustRightInd w:val="0"/>
        <w:spacing w:before="20" w:after="40" w:line="240" w:lineRule="auto"/>
        <w:ind w:firstLine="709"/>
        <w:rPr>
          <w:rFonts w:ascii="Times New Roman" w:eastAsia="Times New Roman" w:hAnsi="Times New Roman" w:cs="Times New Roman"/>
          <w:i/>
          <w:iCs/>
          <w:sz w:val="24"/>
          <w:szCs w:val="24"/>
          <w:lang w:eastAsia="ru-RU"/>
        </w:rPr>
      </w:pPr>
      <w:r w:rsidRPr="005B7AAC">
        <w:rPr>
          <w:rFonts w:ascii="Times New Roman" w:eastAsia="Times New Roman" w:hAnsi="Times New Roman" w:cs="Times New Roman"/>
          <w:i/>
          <w:iCs/>
          <w:sz w:val="24"/>
          <w:szCs w:val="24"/>
          <w:lang w:eastAsia="ru-RU"/>
        </w:rPr>
        <w:t>Страновые и региональные риски для ОАО «ТСРЗ» обусловлены изменением уровня следующих групп экономических показателей:</w:t>
      </w:r>
    </w:p>
    <w:p w:rsidR="005B7AAC" w:rsidRPr="005B7AAC" w:rsidRDefault="005B7AAC" w:rsidP="005B7AAC">
      <w:pPr>
        <w:numPr>
          <w:ilvl w:val="0"/>
          <w:numId w:val="28"/>
        </w:numPr>
        <w:autoSpaceDE w:val="0"/>
        <w:autoSpaceDN w:val="0"/>
        <w:snapToGrid w:val="0"/>
        <w:spacing w:after="0" w:line="240" w:lineRule="auto"/>
        <w:jc w:val="both"/>
        <w:rPr>
          <w:rFonts w:ascii="Times New Roman" w:eastAsia="Times New Roman" w:hAnsi="Times New Roman" w:cs="Times New Roman"/>
          <w:i/>
          <w:iCs/>
          <w:sz w:val="24"/>
          <w:szCs w:val="24"/>
          <w:lang w:eastAsia="ru-RU"/>
        </w:rPr>
      </w:pPr>
      <w:r w:rsidRPr="005B7AAC">
        <w:rPr>
          <w:rFonts w:ascii="Times New Roman" w:eastAsia="Times New Roman" w:hAnsi="Times New Roman" w:cs="Times New Roman"/>
          <w:i/>
          <w:iCs/>
          <w:sz w:val="24"/>
          <w:szCs w:val="24"/>
          <w:lang w:eastAsia="ru-RU"/>
        </w:rPr>
        <w:t>уровень инфляции, влияющий на стоимость производственных ресурсов;</w:t>
      </w:r>
    </w:p>
    <w:p w:rsidR="005B7AAC" w:rsidRPr="005B7AAC" w:rsidRDefault="005B7AAC" w:rsidP="005B7AAC">
      <w:pPr>
        <w:numPr>
          <w:ilvl w:val="0"/>
          <w:numId w:val="28"/>
        </w:numPr>
        <w:autoSpaceDE w:val="0"/>
        <w:autoSpaceDN w:val="0"/>
        <w:snapToGrid w:val="0"/>
        <w:spacing w:after="0" w:line="240" w:lineRule="auto"/>
        <w:jc w:val="both"/>
        <w:rPr>
          <w:rFonts w:ascii="Times New Roman" w:eastAsia="Times New Roman" w:hAnsi="Times New Roman" w:cs="Times New Roman"/>
          <w:i/>
          <w:iCs/>
          <w:sz w:val="24"/>
          <w:szCs w:val="24"/>
          <w:lang w:eastAsia="ru-RU"/>
        </w:rPr>
      </w:pPr>
      <w:r w:rsidRPr="005B7AAC">
        <w:rPr>
          <w:rFonts w:ascii="Times New Roman" w:eastAsia="Times New Roman" w:hAnsi="Times New Roman" w:cs="Times New Roman"/>
          <w:i/>
          <w:iCs/>
          <w:sz w:val="24"/>
          <w:szCs w:val="24"/>
          <w:lang w:eastAsia="ru-RU"/>
        </w:rPr>
        <w:t>наличие на рынке труда квалифицированных рабочих кадров;</w:t>
      </w:r>
    </w:p>
    <w:p w:rsidR="005B7AAC" w:rsidRPr="005B7AAC" w:rsidRDefault="005B7AAC" w:rsidP="005B7AAC">
      <w:pPr>
        <w:numPr>
          <w:ilvl w:val="0"/>
          <w:numId w:val="28"/>
        </w:numPr>
        <w:autoSpaceDE w:val="0"/>
        <w:autoSpaceDN w:val="0"/>
        <w:snapToGrid w:val="0"/>
        <w:spacing w:after="0" w:line="240" w:lineRule="auto"/>
        <w:jc w:val="both"/>
        <w:rPr>
          <w:rFonts w:ascii="Times New Roman" w:eastAsia="Times New Roman" w:hAnsi="Times New Roman" w:cs="Times New Roman"/>
          <w:i/>
          <w:iCs/>
          <w:sz w:val="24"/>
          <w:szCs w:val="24"/>
          <w:lang w:eastAsia="ru-RU"/>
        </w:rPr>
      </w:pPr>
      <w:r w:rsidRPr="005B7AAC">
        <w:rPr>
          <w:rFonts w:ascii="Times New Roman" w:eastAsia="Times New Roman" w:hAnsi="Times New Roman" w:cs="Times New Roman"/>
          <w:i/>
          <w:iCs/>
          <w:sz w:val="24"/>
          <w:szCs w:val="24"/>
          <w:lang w:eastAsia="ru-RU"/>
        </w:rPr>
        <w:t>снижение деловой активности покупателей продукции (услуг) предприятия вызванное последствиями финансового кризиса.</w:t>
      </w:r>
    </w:p>
    <w:p w:rsidR="005B7AAC" w:rsidRPr="005B7AAC" w:rsidRDefault="005B7AAC" w:rsidP="005B7AAC">
      <w:pPr>
        <w:autoSpaceDE w:val="0"/>
        <w:autoSpaceDN w:val="0"/>
        <w:spacing w:after="0" w:line="240" w:lineRule="auto"/>
        <w:rPr>
          <w:rFonts w:ascii="Times New Roman" w:eastAsia="Times New Roman" w:hAnsi="Times New Roman" w:cs="Times New Roman"/>
          <w:i/>
          <w:iCs/>
          <w:sz w:val="24"/>
          <w:szCs w:val="24"/>
          <w:lang w:eastAsia="ru-RU"/>
        </w:rPr>
      </w:pPr>
    </w:p>
    <w:p w:rsidR="005B7AAC" w:rsidRPr="005B7AAC" w:rsidRDefault="005B7AAC" w:rsidP="005B7AAC">
      <w:pPr>
        <w:autoSpaceDE w:val="0"/>
        <w:autoSpaceDN w:val="0"/>
        <w:spacing w:after="0" w:line="240" w:lineRule="auto"/>
        <w:rPr>
          <w:rFonts w:ascii="Times New Roman" w:eastAsia="Times New Roman" w:hAnsi="Times New Roman" w:cs="Times New Roman"/>
          <w:i/>
          <w:iCs/>
          <w:sz w:val="24"/>
          <w:szCs w:val="24"/>
          <w:lang w:eastAsia="ru-RU"/>
        </w:rPr>
      </w:pPr>
    </w:p>
    <w:p w:rsidR="005B7AAC" w:rsidRPr="005B7AAC" w:rsidRDefault="005B7AAC" w:rsidP="005B7AAC">
      <w:pPr>
        <w:keepNext/>
        <w:widowControl w:val="0"/>
        <w:autoSpaceDE w:val="0"/>
        <w:autoSpaceDN w:val="0"/>
        <w:adjustRightInd w:val="0"/>
        <w:spacing w:before="240" w:after="60" w:line="240" w:lineRule="auto"/>
        <w:outlineLvl w:val="2"/>
        <w:rPr>
          <w:rFonts w:ascii="Arial" w:eastAsia="Times New Roman" w:hAnsi="Arial" w:cs="Arial"/>
          <w:b/>
          <w:bCs/>
          <w:i/>
          <w:iCs/>
          <w:sz w:val="24"/>
          <w:szCs w:val="24"/>
          <w:lang w:eastAsia="ru-RU"/>
        </w:rPr>
      </w:pPr>
      <w:r w:rsidRPr="005B7AAC">
        <w:rPr>
          <w:rFonts w:ascii="Arial" w:eastAsia="Times New Roman" w:hAnsi="Arial" w:cs="Arial"/>
          <w:b/>
          <w:bCs/>
          <w:i/>
          <w:iCs/>
          <w:sz w:val="24"/>
          <w:szCs w:val="24"/>
          <w:lang w:eastAsia="ru-RU"/>
        </w:rPr>
        <w:t>2.5.3. Финансовые риски</w:t>
      </w:r>
    </w:p>
    <w:p w:rsidR="005B7AAC" w:rsidRPr="005B7AAC" w:rsidRDefault="005B7AAC" w:rsidP="005B7AAC">
      <w:pPr>
        <w:widowControl w:val="0"/>
        <w:autoSpaceDE w:val="0"/>
        <w:autoSpaceDN w:val="0"/>
        <w:adjustRightInd w:val="0"/>
        <w:spacing w:before="20" w:after="40" w:line="240" w:lineRule="auto"/>
        <w:jc w:val="both"/>
        <w:rPr>
          <w:rFonts w:ascii="Times New Roman" w:eastAsia="Times New Roman" w:hAnsi="Times New Roman" w:cs="Times New Roman"/>
          <w:sz w:val="20"/>
          <w:szCs w:val="20"/>
          <w:lang w:eastAsia="ru-RU"/>
        </w:rPr>
      </w:pPr>
    </w:p>
    <w:p w:rsidR="005B7AAC" w:rsidRPr="005B7AAC" w:rsidRDefault="005B7AAC" w:rsidP="005B7AAC">
      <w:pPr>
        <w:widowControl w:val="0"/>
        <w:autoSpaceDE w:val="0"/>
        <w:autoSpaceDN w:val="0"/>
        <w:adjustRightInd w:val="0"/>
        <w:spacing w:before="20" w:after="40" w:line="240" w:lineRule="auto"/>
        <w:ind w:firstLine="709"/>
        <w:jc w:val="both"/>
        <w:rPr>
          <w:rFonts w:ascii="Times New Roman" w:eastAsia="Times New Roman" w:hAnsi="Times New Roman" w:cs="Times New Roman"/>
          <w:i/>
          <w:iCs/>
          <w:sz w:val="24"/>
          <w:szCs w:val="24"/>
          <w:lang w:eastAsia="ru-RU"/>
        </w:rPr>
      </w:pPr>
      <w:r w:rsidRPr="005B7AAC">
        <w:rPr>
          <w:rFonts w:ascii="Times New Roman" w:eastAsia="Times New Roman" w:hAnsi="Times New Roman" w:cs="Times New Roman"/>
          <w:i/>
          <w:iCs/>
          <w:sz w:val="24"/>
          <w:szCs w:val="24"/>
          <w:lang w:eastAsia="ru-RU"/>
        </w:rPr>
        <w:t xml:space="preserve">Финансовые риски, отражающиеся на деятельности предприятия, связаны в основном с нерегулярным характером поступления оплаты за выполненные работы по ремонту судов в рамках государственного оборонного заказа, а также динамикой валютного курса при расчетах с зарубежными заказчиками за продукцию машиностроительного производства. </w:t>
      </w:r>
    </w:p>
    <w:p w:rsidR="005B7AAC" w:rsidRPr="005B7AAC" w:rsidRDefault="005B7AAC" w:rsidP="005B7AAC">
      <w:pPr>
        <w:keepNext/>
        <w:widowControl w:val="0"/>
        <w:autoSpaceDE w:val="0"/>
        <w:autoSpaceDN w:val="0"/>
        <w:adjustRightInd w:val="0"/>
        <w:spacing w:before="240" w:after="60" w:line="240" w:lineRule="auto"/>
        <w:jc w:val="both"/>
        <w:outlineLvl w:val="2"/>
        <w:rPr>
          <w:rFonts w:ascii="Arial" w:eastAsia="Times New Roman" w:hAnsi="Arial" w:cs="Arial"/>
          <w:sz w:val="24"/>
          <w:szCs w:val="24"/>
          <w:lang w:eastAsia="ru-RU"/>
        </w:rPr>
      </w:pPr>
    </w:p>
    <w:p w:rsidR="005B7AAC" w:rsidRPr="005B7AAC" w:rsidRDefault="005B7AAC" w:rsidP="005B7AAC">
      <w:pPr>
        <w:keepNext/>
        <w:widowControl w:val="0"/>
        <w:autoSpaceDE w:val="0"/>
        <w:autoSpaceDN w:val="0"/>
        <w:adjustRightInd w:val="0"/>
        <w:spacing w:before="240" w:after="60" w:line="240" w:lineRule="auto"/>
        <w:outlineLvl w:val="2"/>
        <w:rPr>
          <w:rFonts w:ascii="Arial" w:eastAsia="Times New Roman" w:hAnsi="Arial" w:cs="Arial"/>
          <w:b/>
          <w:bCs/>
          <w:i/>
          <w:iCs/>
          <w:sz w:val="24"/>
          <w:szCs w:val="24"/>
          <w:lang w:eastAsia="ru-RU"/>
        </w:rPr>
      </w:pPr>
      <w:r w:rsidRPr="005B7AAC">
        <w:rPr>
          <w:rFonts w:ascii="Arial" w:eastAsia="Times New Roman" w:hAnsi="Arial" w:cs="Arial"/>
          <w:b/>
          <w:bCs/>
          <w:i/>
          <w:iCs/>
          <w:sz w:val="24"/>
          <w:szCs w:val="24"/>
          <w:lang w:eastAsia="ru-RU"/>
        </w:rPr>
        <w:t>2.5.4. Правовые риски</w:t>
      </w:r>
    </w:p>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5B7AAC" w:rsidRPr="005B7AAC" w:rsidRDefault="005B7AAC" w:rsidP="005B7AAC">
      <w:pPr>
        <w:widowControl w:val="0"/>
        <w:autoSpaceDE w:val="0"/>
        <w:autoSpaceDN w:val="0"/>
        <w:adjustRightInd w:val="0"/>
        <w:spacing w:before="20" w:after="40" w:line="240" w:lineRule="auto"/>
        <w:ind w:firstLine="709"/>
        <w:jc w:val="both"/>
        <w:rPr>
          <w:rFonts w:ascii="Times New Roman" w:eastAsia="Times New Roman" w:hAnsi="Times New Roman" w:cs="Times New Roman"/>
          <w:i/>
          <w:iCs/>
          <w:sz w:val="24"/>
          <w:szCs w:val="24"/>
          <w:lang w:eastAsia="ru-RU"/>
        </w:rPr>
      </w:pPr>
      <w:r w:rsidRPr="005B7AAC">
        <w:rPr>
          <w:rFonts w:ascii="Times New Roman" w:eastAsia="Times New Roman" w:hAnsi="Times New Roman" w:cs="Times New Roman"/>
          <w:i/>
          <w:iCs/>
          <w:sz w:val="24"/>
          <w:szCs w:val="24"/>
          <w:lang w:eastAsia="ru-RU"/>
        </w:rPr>
        <w:t xml:space="preserve">Существенное влияние на деятельность предприятия в отчетном периоде оказали риски, связанные с не проработанностью законодательства по НДС. В  периоде до 2008 г. предприятием применялась льгота по освобождению от налога на добавленную стоимость ремонта судов в порту, в соответствии с п.п. 23 п. 2 ст.149 НК РФ. По результатам выездной проверки от 26.06.2007 г. налоговыми органами сделан вывод о необоснованном применении данной льготы. На настоящий момент существуют противоречивые судебные практики в разных регионах РФ. Так ФАС Дальневосточного (постановление от 29.12.2004 г. № Ф03-А24/04-2/3608) и Северо-Западного (постановление от 09.11.2005 г. № А42-6792/04-17) округов признано правомерным применение данной льготы. В то же время постановлением ФАС Северо-Кавказского округа от 03.11.2004 г. № Ф08-5228/2004-2001 А в праве на применение Новороссийским СРЗ данной льготы отказано. Позиции предприятия в отстаивании права на льготу значительно ухудшились в результате принятия Президиумом Высшего арбитражного суда Российской Федерации по делу № А05-10597/2005-20 Арбитражного суда Архангельской области. Стороны спора: Инспекция Федеральной налоговой службы по городу Северодвинску Архангельской области против производственного объединения «Северное машиностроительное предприятие», согласно которому, постановление ФАС Северо-Западного округа </w:t>
      </w:r>
      <w:hyperlink r:id="rId10" w:history="1">
        <w:r w:rsidRPr="005B7AAC">
          <w:rPr>
            <w:rFonts w:ascii="Times New Roman" w:eastAsia="Times New Roman" w:hAnsi="Times New Roman" w:cs="Times New Roman"/>
            <w:sz w:val="20"/>
            <w:szCs w:val="20"/>
            <w:lang w:eastAsia="ru-RU"/>
          </w:rPr>
          <w:t xml:space="preserve"> от 15.01.2007 N А05-10597/2005-20</w:t>
        </w:r>
      </w:hyperlink>
      <w:r w:rsidRPr="005B7AAC">
        <w:rPr>
          <w:rFonts w:ascii="Times New Roman" w:eastAsia="Times New Roman" w:hAnsi="Times New Roman" w:cs="Times New Roman"/>
          <w:i/>
          <w:iCs/>
          <w:sz w:val="24"/>
          <w:szCs w:val="24"/>
          <w:lang w:eastAsia="ru-RU"/>
        </w:rPr>
        <w:t xml:space="preserve"> в пользу предприятия отменено.</w:t>
      </w:r>
    </w:p>
    <w:p w:rsidR="005B7AAC" w:rsidRPr="005B7AAC" w:rsidRDefault="005B7AAC" w:rsidP="005B7AAC">
      <w:pPr>
        <w:widowControl w:val="0"/>
        <w:autoSpaceDE w:val="0"/>
        <w:autoSpaceDN w:val="0"/>
        <w:adjustRightInd w:val="0"/>
        <w:spacing w:before="20" w:after="40" w:line="240" w:lineRule="auto"/>
        <w:ind w:firstLine="709"/>
        <w:jc w:val="both"/>
        <w:rPr>
          <w:rFonts w:ascii="Times New Roman" w:eastAsia="Times New Roman" w:hAnsi="Times New Roman" w:cs="Times New Roman"/>
          <w:i/>
          <w:iCs/>
          <w:sz w:val="24"/>
          <w:szCs w:val="24"/>
          <w:lang w:eastAsia="ru-RU"/>
        </w:rPr>
      </w:pPr>
      <w:r w:rsidRPr="005B7AAC">
        <w:rPr>
          <w:rFonts w:ascii="Times New Roman" w:eastAsia="Times New Roman" w:hAnsi="Times New Roman" w:cs="Times New Roman"/>
          <w:i/>
          <w:iCs/>
          <w:sz w:val="24"/>
          <w:szCs w:val="24"/>
          <w:lang w:eastAsia="ru-RU"/>
        </w:rPr>
        <w:t xml:space="preserve">В судебном порядке предприятием 02.11.2007 г. в Арбитражный суд Краснодарского края было направлено заявление о частичном признании недействительным Решения Межрайонной инспекции ФНС России № 6 по Краснодарскому краю от 31.07.2007 № 14-13/06059 ДСП. Арбитражным судом Краснодарского края вынесено определение о принятии заявления к производству. </w:t>
      </w:r>
    </w:p>
    <w:p w:rsidR="005B7AAC" w:rsidRPr="005B7AAC" w:rsidRDefault="005B7AAC" w:rsidP="005B7AAC">
      <w:pPr>
        <w:widowControl w:val="0"/>
        <w:autoSpaceDE w:val="0"/>
        <w:autoSpaceDN w:val="0"/>
        <w:adjustRightInd w:val="0"/>
        <w:spacing w:before="20" w:after="40" w:line="240" w:lineRule="auto"/>
        <w:ind w:firstLine="709"/>
        <w:jc w:val="both"/>
        <w:rPr>
          <w:rFonts w:ascii="Times New Roman" w:eastAsia="Times New Roman" w:hAnsi="Times New Roman" w:cs="Times New Roman"/>
          <w:i/>
          <w:iCs/>
          <w:sz w:val="24"/>
          <w:szCs w:val="24"/>
          <w:lang w:eastAsia="ru-RU"/>
        </w:rPr>
      </w:pPr>
      <w:r w:rsidRPr="005B7AAC">
        <w:rPr>
          <w:rFonts w:ascii="Times New Roman" w:eastAsia="Times New Roman" w:hAnsi="Times New Roman" w:cs="Times New Roman"/>
          <w:i/>
          <w:iCs/>
          <w:sz w:val="24"/>
          <w:szCs w:val="24"/>
          <w:lang w:eastAsia="ru-RU"/>
        </w:rPr>
        <w:t xml:space="preserve">Решением арбитражного суда Краснодарского края от 16.04.2008 г. в части иска </w:t>
      </w:r>
      <w:r w:rsidRPr="005B7AAC">
        <w:rPr>
          <w:rFonts w:ascii="Times New Roman" w:eastAsia="Times New Roman" w:hAnsi="Times New Roman" w:cs="Times New Roman"/>
          <w:i/>
          <w:iCs/>
          <w:sz w:val="24"/>
          <w:szCs w:val="24"/>
          <w:lang w:eastAsia="ru-RU"/>
        </w:rPr>
        <w:lastRenderedPageBreak/>
        <w:t xml:space="preserve">о признании недействительным решения от 31.07.2007 г. № 14-13/06059 предприятию отказано.  </w:t>
      </w:r>
    </w:p>
    <w:p w:rsidR="005B7AAC" w:rsidRPr="005B7AAC" w:rsidRDefault="005B7AAC" w:rsidP="005B7AAC">
      <w:pPr>
        <w:widowControl w:val="0"/>
        <w:autoSpaceDE w:val="0"/>
        <w:autoSpaceDN w:val="0"/>
        <w:adjustRightInd w:val="0"/>
        <w:spacing w:after="0" w:line="240" w:lineRule="auto"/>
        <w:jc w:val="both"/>
        <w:rPr>
          <w:rFonts w:ascii="Times New Roman" w:eastAsia="Times New Roman" w:hAnsi="Times New Roman" w:cs="Times New Roman"/>
          <w:i/>
          <w:iCs/>
          <w:sz w:val="24"/>
          <w:szCs w:val="24"/>
          <w:lang w:eastAsia="ru-RU"/>
        </w:rPr>
      </w:pPr>
      <w:r w:rsidRPr="005B7AAC">
        <w:rPr>
          <w:rFonts w:ascii="Times New Roman" w:eastAsia="Times New Roman" w:hAnsi="Times New Roman" w:cs="Times New Roman"/>
          <w:i/>
          <w:iCs/>
          <w:sz w:val="24"/>
          <w:szCs w:val="24"/>
          <w:lang w:eastAsia="ru-RU"/>
        </w:rPr>
        <w:t xml:space="preserve">Постановлением пятнадцатого арбитражного апелляционного суда от 17.06.08г. решение суда первой инстанции оставлено без изменения, а апелляционная жалоба без удовлетворения. </w:t>
      </w:r>
    </w:p>
    <w:p w:rsidR="005B7AAC" w:rsidRPr="005B7AAC" w:rsidRDefault="005B7AAC" w:rsidP="005B7AAC">
      <w:pPr>
        <w:widowControl w:val="0"/>
        <w:autoSpaceDE w:val="0"/>
        <w:autoSpaceDN w:val="0"/>
        <w:adjustRightInd w:val="0"/>
        <w:spacing w:after="0" w:line="240" w:lineRule="auto"/>
        <w:ind w:firstLine="708"/>
        <w:jc w:val="both"/>
        <w:rPr>
          <w:rFonts w:ascii="Times New Roman" w:eastAsia="Times New Roman" w:hAnsi="Times New Roman" w:cs="Times New Roman"/>
          <w:i/>
          <w:iCs/>
          <w:sz w:val="24"/>
          <w:szCs w:val="24"/>
          <w:lang w:eastAsia="ru-RU"/>
        </w:rPr>
      </w:pPr>
      <w:r w:rsidRPr="005B7AAC">
        <w:rPr>
          <w:rFonts w:ascii="Times New Roman" w:eastAsia="Times New Roman" w:hAnsi="Times New Roman" w:cs="Times New Roman"/>
          <w:i/>
          <w:iCs/>
          <w:sz w:val="24"/>
          <w:szCs w:val="24"/>
          <w:lang w:eastAsia="ru-RU"/>
        </w:rPr>
        <w:t>Постановлением  Федерального арбитражного суда Северо-Кавказского округа</w:t>
      </w:r>
      <w:r w:rsidRPr="005B7AAC">
        <w:rPr>
          <w:rFonts w:ascii="Times New Roman" w:eastAsia="Times New Roman" w:hAnsi="Times New Roman" w:cs="Times New Roman"/>
          <w:i/>
          <w:iCs/>
          <w:sz w:val="23"/>
          <w:szCs w:val="23"/>
          <w:lang w:eastAsia="ru-RU"/>
        </w:rPr>
        <w:t xml:space="preserve"> 15.09.2008г. решение арбитражного суда Краснодарского края от 16.04.2008 г. и  Постановление </w:t>
      </w:r>
      <w:r w:rsidRPr="005B7AAC">
        <w:rPr>
          <w:rFonts w:ascii="Times New Roman" w:eastAsia="Times New Roman" w:hAnsi="Times New Roman" w:cs="Times New Roman"/>
          <w:i/>
          <w:iCs/>
          <w:sz w:val="24"/>
          <w:szCs w:val="24"/>
          <w:lang w:eastAsia="ru-RU"/>
        </w:rPr>
        <w:t xml:space="preserve"> пятнадцатого арбитражного апелляционного суда от 19.06.2008г. оставлены без изменения, а кассационная жалоба без удовлетворения. </w:t>
      </w:r>
      <w:r w:rsidRPr="005B7AAC">
        <w:rPr>
          <w:rFonts w:ascii="Times New Roman" w:eastAsia="Times New Roman" w:hAnsi="Times New Roman" w:cs="Times New Roman"/>
          <w:i/>
          <w:iCs/>
          <w:sz w:val="23"/>
          <w:szCs w:val="23"/>
          <w:lang w:eastAsia="ru-RU"/>
        </w:rPr>
        <w:t>В целях отстаивания своей позиции обществом</w:t>
      </w:r>
      <w:r w:rsidRPr="005B7AAC">
        <w:rPr>
          <w:rFonts w:ascii="Times New Roman" w:eastAsia="Times New Roman" w:hAnsi="Times New Roman" w:cs="Times New Roman"/>
          <w:i/>
          <w:iCs/>
          <w:sz w:val="24"/>
          <w:szCs w:val="24"/>
          <w:lang w:eastAsia="ru-RU"/>
        </w:rPr>
        <w:t xml:space="preserve"> 12.12.2008г. подано заявление о пересмотре в порядке надзора решения арбитражного суда Краснодарского края от 16.04.2008г., п</w:t>
      </w:r>
      <w:r w:rsidRPr="005B7AAC">
        <w:rPr>
          <w:rFonts w:ascii="Times New Roman" w:eastAsia="Times New Roman" w:hAnsi="Times New Roman" w:cs="Times New Roman"/>
          <w:i/>
          <w:iCs/>
          <w:sz w:val="23"/>
          <w:szCs w:val="23"/>
          <w:lang w:eastAsia="ru-RU"/>
        </w:rPr>
        <w:t>остановления Пятнадцатого</w:t>
      </w:r>
      <w:r w:rsidRPr="005B7AAC">
        <w:rPr>
          <w:rFonts w:ascii="Times New Roman" w:eastAsia="Times New Roman" w:hAnsi="Times New Roman" w:cs="Times New Roman"/>
          <w:i/>
          <w:iCs/>
          <w:sz w:val="24"/>
          <w:szCs w:val="24"/>
          <w:lang w:eastAsia="ru-RU"/>
        </w:rPr>
        <w:t xml:space="preserve"> арбитражного</w:t>
      </w:r>
      <w:r w:rsidRPr="005B7AAC">
        <w:rPr>
          <w:rFonts w:ascii="Times New Roman" w:eastAsia="Times New Roman" w:hAnsi="Times New Roman" w:cs="Times New Roman"/>
          <w:i/>
          <w:iCs/>
          <w:sz w:val="23"/>
          <w:szCs w:val="23"/>
          <w:lang w:eastAsia="ru-RU"/>
        </w:rPr>
        <w:t xml:space="preserve"> </w:t>
      </w:r>
      <w:r w:rsidRPr="005B7AAC">
        <w:rPr>
          <w:rFonts w:ascii="Times New Roman" w:eastAsia="Times New Roman" w:hAnsi="Times New Roman" w:cs="Times New Roman"/>
          <w:i/>
          <w:iCs/>
          <w:sz w:val="24"/>
          <w:szCs w:val="24"/>
          <w:lang w:eastAsia="ru-RU"/>
        </w:rPr>
        <w:t>апелляционного суда от 19.06.2008г., постановления  Федерального арбитражного суда Северо-Кавказского округа</w:t>
      </w:r>
      <w:r w:rsidRPr="005B7AAC">
        <w:rPr>
          <w:rFonts w:ascii="Times New Roman" w:eastAsia="Times New Roman" w:hAnsi="Times New Roman" w:cs="Times New Roman"/>
          <w:i/>
          <w:iCs/>
          <w:sz w:val="23"/>
          <w:szCs w:val="23"/>
          <w:lang w:eastAsia="ru-RU"/>
        </w:rPr>
        <w:t xml:space="preserve"> 15.09.2008г. по делу № А-32-22541/2007-14/481 в Высший Арбитражный Суд РФ. Определением Высшего Арбитражного Суда РФ от 29 января 2009 года № ВАС-97/09 отказано  в передаче дела в Президиум Высшего Арбитражного Суда РФ.</w:t>
      </w:r>
    </w:p>
    <w:p w:rsidR="005B7AAC" w:rsidRPr="005B7AAC" w:rsidRDefault="005B7AAC" w:rsidP="005B7AAC">
      <w:pPr>
        <w:widowControl w:val="0"/>
        <w:autoSpaceDE w:val="0"/>
        <w:autoSpaceDN w:val="0"/>
        <w:adjustRightInd w:val="0"/>
        <w:spacing w:after="0" w:line="240" w:lineRule="auto"/>
        <w:jc w:val="both"/>
        <w:rPr>
          <w:rFonts w:ascii="Times New Roman" w:eastAsia="Times New Roman" w:hAnsi="Times New Roman" w:cs="Times New Roman"/>
          <w:i/>
          <w:iCs/>
          <w:sz w:val="23"/>
          <w:szCs w:val="23"/>
          <w:lang w:eastAsia="ru-RU"/>
        </w:rPr>
      </w:pPr>
      <w:r w:rsidRPr="005B7AAC">
        <w:rPr>
          <w:rFonts w:ascii="Times New Roman" w:eastAsia="Times New Roman" w:hAnsi="Times New Roman" w:cs="Times New Roman"/>
          <w:i/>
          <w:iCs/>
          <w:sz w:val="24"/>
          <w:szCs w:val="24"/>
          <w:lang w:eastAsia="ru-RU"/>
        </w:rPr>
        <w:tab/>
        <w:t xml:space="preserve">В связи со вступлением в законную силу решения арбитражного суда об отказе в частичном   признании недействительным Решения Межрайонной инспекции ФНС России № 6 по Краснодарскому краю от 31.07.2007 № 14-13/06059 ДСП, УФНС по Краснодарскому краю было заявлено ходатайство об отмене ранее принятых обеспечительных мер по Решению УФНС по Краснодарскому краю №16-53/9 от 21.04.08г.   о доначислении НДС по аналогичным основаниям. В результате определением Арбитражного суда Краснодарского края от 14.07.2009 г. по делу А-32-8677/2008-12/75 обеспечительные меры были отменены. 25.08.2009 г. предприятию было выставлено требование № 166516 от 25.08.2009 г. об уплате доначисленных сумм налога, пеней и штрафов на сумму 37 044 209,91 руб. В результате со счетов предприятия были списаны средства в размере 37 038 741,05 руб. </w:t>
      </w:r>
    </w:p>
    <w:p w:rsidR="005B7AAC" w:rsidRPr="005B7AAC" w:rsidRDefault="005B7AAC" w:rsidP="005B7AAC">
      <w:pPr>
        <w:widowControl w:val="0"/>
        <w:autoSpaceDE w:val="0"/>
        <w:autoSpaceDN w:val="0"/>
        <w:adjustRightInd w:val="0"/>
        <w:spacing w:before="20" w:after="40" w:line="240" w:lineRule="auto"/>
        <w:ind w:firstLine="709"/>
        <w:jc w:val="both"/>
        <w:rPr>
          <w:rFonts w:ascii="Times New Roman" w:eastAsia="Times New Roman" w:hAnsi="Times New Roman" w:cs="Times New Roman"/>
          <w:i/>
          <w:iCs/>
          <w:sz w:val="24"/>
          <w:szCs w:val="24"/>
          <w:lang w:eastAsia="ru-RU"/>
        </w:rPr>
      </w:pPr>
      <w:r w:rsidRPr="005B7AAC">
        <w:rPr>
          <w:rFonts w:ascii="Times New Roman" w:eastAsia="Times New Roman" w:hAnsi="Times New Roman" w:cs="Times New Roman"/>
          <w:i/>
          <w:iCs/>
          <w:sz w:val="24"/>
          <w:szCs w:val="24"/>
          <w:lang w:eastAsia="ru-RU"/>
        </w:rPr>
        <w:t>Правовые риски также связаны с возможными изменениями в области таможенного законодательства, оборонного заказа, а также выходом законодательных актов, связанных с охраной окружающей среды. При осуществлении внешнеэкономической деятельности имеется риск наложения на предприятие штрафных санкций, предусмотренных ст. 15.25 КоАП РФ за несвоевременное получение на свои счета валюты за переданные нерезидентам товары и услуги. Существенными являются риски, связанные с последствиями рассмотрения в суде хозяйственных споров, участником которых является предприятие.</w:t>
      </w:r>
    </w:p>
    <w:p w:rsidR="005B7AAC" w:rsidRPr="005B7AAC" w:rsidRDefault="005B7AAC" w:rsidP="005B7AAC">
      <w:pPr>
        <w:keepNext/>
        <w:widowControl w:val="0"/>
        <w:autoSpaceDE w:val="0"/>
        <w:autoSpaceDN w:val="0"/>
        <w:adjustRightInd w:val="0"/>
        <w:spacing w:before="240" w:after="60" w:line="240" w:lineRule="auto"/>
        <w:outlineLvl w:val="2"/>
        <w:rPr>
          <w:rFonts w:ascii="Arial" w:eastAsia="Times New Roman" w:hAnsi="Arial" w:cs="Arial"/>
          <w:sz w:val="24"/>
          <w:szCs w:val="24"/>
          <w:lang w:eastAsia="ru-RU"/>
        </w:rPr>
      </w:pPr>
    </w:p>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5B7AAC" w:rsidRPr="005B7AAC" w:rsidRDefault="005B7AAC" w:rsidP="005B7AAC">
      <w:pPr>
        <w:keepNext/>
        <w:widowControl w:val="0"/>
        <w:autoSpaceDE w:val="0"/>
        <w:autoSpaceDN w:val="0"/>
        <w:adjustRightInd w:val="0"/>
        <w:spacing w:before="240" w:after="60" w:line="240" w:lineRule="auto"/>
        <w:outlineLvl w:val="2"/>
        <w:rPr>
          <w:rFonts w:ascii="Arial" w:eastAsia="Times New Roman" w:hAnsi="Arial" w:cs="Arial"/>
          <w:b/>
          <w:bCs/>
          <w:i/>
          <w:iCs/>
          <w:sz w:val="24"/>
          <w:szCs w:val="24"/>
          <w:lang w:eastAsia="ru-RU"/>
        </w:rPr>
      </w:pPr>
      <w:r w:rsidRPr="005B7AAC">
        <w:rPr>
          <w:rFonts w:ascii="Arial" w:eastAsia="Times New Roman" w:hAnsi="Arial" w:cs="Arial"/>
          <w:b/>
          <w:bCs/>
          <w:i/>
          <w:iCs/>
          <w:sz w:val="24"/>
          <w:szCs w:val="24"/>
          <w:lang w:eastAsia="ru-RU"/>
        </w:rPr>
        <w:t>2.5.5. Риски, связанные с деятельностью эмитента</w:t>
      </w:r>
    </w:p>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5B7AAC" w:rsidRPr="005B7AAC" w:rsidRDefault="005B7AAC" w:rsidP="005B7AAC">
      <w:pPr>
        <w:widowControl w:val="0"/>
        <w:autoSpaceDE w:val="0"/>
        <w:autoSpaceDN w:val="0"/>
        <w:adjustRightInd w:val="0"/>
        <w:spacing w:before="20" w:after="40" w:line="240" w:lineRule="auto"/>
        <w:ind w:firstLine="709"/>
        <w:rPr>
          <w:rFonts w:ascii="Times New Roman" w:eastAsia="Times New Roman" w:hAnsi="Times New Roman" w:cs="Times New Roman"/>
          <w:i/>
          <w:iCs/>
          <w:sz w:val="24"/>
          <w:szCs w:val="24"/>
          <w:lang w:eastAsia="ru-RU"/>
        </w:rPr>
      </w:pPr>
      <w:r w:rsidRPr="005B7AAC">
        <w:rPr>
          <w:rFonts w:ascii="Times New Roman" w:eastAsia="Times New Roman" w:hAnsi="Times New Roman" w:cs="Times New Roman"/>
          <w:i/>
          <w:iCs/>
          <w:sz w:val="24"/>
          <w:szCs w:val="24"/>
          <w:lang w:eastAsia="ru-RU"/>
        </w:rPr>
        <w:t>Риски перечислены в выше изложенных подпунктах настоящего раздела.</w:t>
      </w:r>
    </w:p>
    <w:p w:rsidR="005B7AAC" w:rsidRPr="005B7AAC" w:rsidRDefault="005B7AAC" w:rsidP="005B7AAC">
      <w:pPr>
        <w:widowControl w:val="0"/>
        <w:autoSpaceDE w:val="0"/>
        <w:autoSpaceDN w:val="0"/>
        <w:adjustRightInd w:val="0"/>
        <w:spacing w:before="120" w:after="40" w:line="240" w:lineRule="auto"/>
        <w:ind w:firstLine="709"/>
        <w:jc w:val="both"/>
        <w:rPr>
          <w:rFonts w:ascii="Times New Roman" w:eastAsia="Times New Roman" w:hAnsi="Times New Roman" w:cs="Times New Roman"/>
          <w:i/>
          <w:iCs/>
          <w:spacing w:val="-5"/>
          <w:sz w:val="20"/>
          <w:szCs w:val="20"/>
          <w:lang w:eastAsia="ru-RU"/>
        </w:rPr>
      </w:pPr>
      <w:r w:rsidRPr="005B7AAC">
        <w:rPr>
          <w:rFonts w:ascii="Times New Roman" w:eastAsia="Times New Roman" w:hAnsi="Times New Roman" w:cs="Times New Roman"/>
          <w:i/>
          <w:iCs/>
          <w:sz w:val="24"/>
          <w:szCs w:val="24"/>
          <w:lang w:eastAsia="ru-RU"/>
        </w:rPr>
        <w:t>Кроме рисков, непосредственно связанных с хозяйственной деятельностью предприятия, возможно негативное влияние форс-мажорных обстоятельств общеэкономического характера.</w:t>
      </w:r>
      <w:r w:rsidRPr="005B7AAC">
        <w:rPr>
          <w:rFonts w:ascii="Times New Roman" w:eastAsia="Times New Roman" w:hAnsi="Times New Roman" w:cs="Times New Roman"/>
          <w:i/>
          <w:iCs/>
          <w:spacing w:val="-5"/>
          <w:sz w:val="20"/>
          <w:szCs w:val="20"/>
          <w:lang w:eastAsia="ru-RU"/>
        </w:rPr>
        <w:t xml:space="preserve"> </w:t>
      </w:r>
    </w:p>
    <w:p w:rsidR="005B7AAC" w:rsidRPr="005B7AAC" w:rsidRDefault="005B7AAC" w:rsidP="005B7AAC">
      <w:pPr>
        <w:widowControl w:val="0"/>
        <w:autoSpaceDE w:val="0"/>
        <w:autoSpaceDN w:val="0"/>
        <w:adjustRightInd w:val="0"/>
        <w:spacing w:before="120" w:after="40" w:line="240" w:lineRule="auto"/>
        <w:ind w:firstLine="709"/>
        <w:jc w:val="both"/>
        <w:rPr>
          <w:rFonts w:ascii="Times New Roman" w:eastAsia="Times New Roman" w:hAnsi="Times New Roman" w:cs="Times New Roman"/>
          <w:i/>
          <w:iCs/>
          <w:spacing w:val="-5"/>
          <w:sz w:val="20"/>
          <w:szCs w:val="20"/>
          <w:lang w:eastAsia="ru-RU"/>
        </w:rPr>
      </w:pPr>
    </w:p>
    <w:p w:rsidR="005B7AAC" w:rsidRPr="005B7AAC" w:rsidRDefault="005B7AAC" w:rsidP="005B7AAC">
      <w:pPr>
        <w:widowControl w:val="0"/>
        <w:shd w:val="clear" w:color="auto" w:fill="FFFFFF"/>
        <w:autoSpaceDE w:val="0"/>
        <w:autoSpaceDN w:val="0"/>
        <w:adjustRightInd w:val="0"/>
        <w:spacing w:after="40" w:line="240" w:lineRule="auto"/>
        <w:rPr>
          <w:rFonts w:ascii="Times New Roman" w:eastAsia="Times New Roman" w:hAnsi="Times New Roman" w:cs="Times New Roman"/>
          <w:b/>
          <w:bCs/>
          <w:sz w:val="24"/>
          <w:szCs w:val="24"/>
          <w:lang w:eastAsia="ru-RU"/>
        </w:rPr>
      </w:pPr>
      <w:r w:rsidRPr="005B7AAC">
        <w:rPr>
          <w:rFonts w:ascii="Times New Roman" w:eastAsia="Times New Roman" w:hAnsi="Times New Roman" w:cs="Times New Roman"/>
          <w:b/>
          <w:bCs/>
          <w:sz w:val="24"/>
          <w:szCs w:val="24"/>
          <w:lang w:eastAsia="ru-RU"/>
        </w:rPr>
        <w:t>II</w:t>
      </w:r>
      <w:r w:rsidRPr="005B7AAC">
        <w:rPr>
          <w:rFonts w:ascii="Times New Roman" w:eastAsia="Times New Roman" w:hAnsi="Times New Roman" w:cs="Times New Roman"/>
          <w:b/>
          <w:bCs/>
          <w:sz w:val="24"/>
          <w:szCs w:val="24"/>
          <w:lang w:val="en-US" w:eastAsia="ru-RU"/>
        </w:rPr>
        <w:t>I</w:t>
      </w:r>
      <w:r w:rsidRPr="005B7AAC">
        <w:rPr>
          <w:rFonts w:ascii="Times New Roman" w:eastAsia="Times New Roman" w:hAnsi="Times New Roman" w:cs="Times New Roman"/>
          <w:b/>
          <w:bCs/>
          <w:sz w:val="24"/>
          <w:szCs w:val="24"/>
          <w:lang w:eastAsia="ru-RU"/>
        </w:rPr>
        <w:t>. ПОДРОБНАЯ ИНФОРМАЦИЯ ОБ ЭМИТЕНТЕ</w:t>
      </w:r>
    </w:p>
    <w:p w:rsidR="005B7AAC" w:rsidRPr="005B7AAC" w:rsidRDefault="005B7AAC" w:rsidP="005B7AAC">
      <w:pPr>
        <w:widowControl w:val="0"/>
        <w:autoSpaceDE w:val="0"/>
        <w:autoSpaceDN w:val="0"/>
        <w:adjustRightInd w:val="0"/>
        <w:spacing w:before="240" w:after="40" w:line="240" w:lineRule="auto"/>
        <w:rPr>
          <w:rFonts w:ascii="Times New Roman" w:eastAsia="Times New Roman" w:hAnsi="Times New Roman" w:cs="Times New Roman"/>
          <w:b/>
          <w:bCs/>
          <w:sz w:val="23"/>
          <w:szCs w:val="23"/>
          <w:lang w:eastAsia="ru-RU"/>
        </w:rPr>
      </w:pPr>
      <w:r w:rsidRPr="005B7AAC">
        <w:rPr>
          <w:rFonts w:ascii="Times New Roman" w:eastAsia="Times New Roman" w:hAnsi="Times New Roman" w:cs="Times New Roman"/>
          <w:b/>
          <w:bCs/>
          <w:sz w:val="23"/>
          <w:szCs w:val="23"/>
          <w:lang w:eastAsia="ru-RU"/>
        </w:rPr>
        <w:t>3.1. История создания и развитие эмитента</w:t>
      </w:r>
    </w:p>
    <w:p w:rsidR="005B7AAC" w:rsidRPr="005B7AAC" w:rsidRDefault="005B7AAC" w:rsidP="005B7AAC">
      <w:pPr>
        <w:widowControl w:val="0"/>
        <w:autoSpaceDE w:val="0"/>
        <w:autoSpaceDN w:val="0"/>
        <w:adjustRightInd w:val="0"/>
        <w:spacing w:before="240" w:after="40" w:line="240" w:lineRule="auto"/>
        <w:rPr>
          <w:rFonts w:ascii="Times New Roman" w:eastAsia="Times New Roman" w:hAnsi="Times New Roman" w:cs="Times New Roman"/>
          <w:b/>
          <w:bCs/>
          <w:sz w:val="23"/>
          <w:szCs w:val="23"/>
          <w:lang w:eastAsia="ru-RU"/>
        </w:rPr>
      </w:pPr>
      <w:r w:rsidRPr="005B7AAC">
        <w:rPr>
          <w:rFonts w:ascii="Times New Roman" w:eastAsia="Times New Roman" w:hAnsi="Times New Roman" w:cs="Times New Roman"/>
          <w:b/>
          <w:bCs/>
          <w:sz w:val="23"/>
          <w:szCs w:val="23"/>
          <w:lang w:eastAsia="ru-RU"/>
        </w:rPr>
        <w:t>3.1.1. Данные о фирменном наименовании (наименовании) эмитента</w:t>
      </w:r>
    </w:p>
    <w:p w:rsidR="005B7AAC" w:rsidRPr="005B7AAC" w:rsidRDefault="005B7AAC" w:rsidP="005B7AAC">
      <w:pPr>
        <w:widowControl w:val="0"/>
        <w:autoSpaceDE w:val="0"/>
        <w:autoSpaceDN w:val="0"/>
        <w:adjustRightInd w:val="0"/>
        <w:spacing w:before="240" w:after="40" w:line="240" w:lineRule="auto"/>
        <w:rPr>
          <w:rFonts w:ascii="Times New Roman" w:eastAsia="Times New Roman" w:hAnsi="Times New Roman" w:cs="Times New Roman"/>
          <w:b/>
          <w:bCs/>
          <w:sz w:val="23"/>
          <w:szCs w:val="23"/>
          <w:lang w:eastAsia="ru-RU"/>
        </w:rPr>
      </w:pPr>
    </w:p>
    <w:p w:rsidR="005B7AAC" w:rsidRPr="005B7AAC" w:rsidRDefault="005B7AAC" w:rsidP="005B7AAC">
      <w:pPr>
        <w:widowControl w:val="0"/>
        <w:autoSpaceDE w:val="0"/>
        <w:autoSpaceDN w:val="0"/>
        <w:adjustRightInd w:val="0"/>
        <w:spacing w:before="20" w:after="40" w:line="240" w:lineRule="auto"/>
        <w:ind w:left="200"/>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 Полное фирменное наименование эмитента:</w:t>
      </w:r>
    </w:p>
    <w:p w:rsidR="005B7AAC" w:rsidRPr="005B7AAC" w:rsidRDefault="005B7AAC" w:rsidP="005B7AAC">
      <w:pPr>
        <w:widowControl w:val="0"/>
        <w:autoSpaceDE w:val="0"/>
        <w:autoSpaceDN w:val="0"/>
        <w:adjustRightInd w:val="0"/>
        <w:spacing w:before="20" w:after="40" w:line="240" w:lineRule="auto"/>
        <w:ind w:left="200"/>
        <w:rPr>
          <w:rFonts w:ascii="Times New Roman" w:eastAsia="Times New Roman" w:hAnsi="Times New Roman" w:cs="Times New Roman"/>
          <w:b/>
          <w:bCs/>
          <w:sz w:val="23"/>
          <w:szCs w:val="23"/>
          <w:lang w:eastAsia="ru-RU"/>
        </w:rPr>
      </w:pPr>
      <w:r w:rsidRPr="005B7AAC">
        <w:rPr>
          <w:rFonts w:ascii="Times New Roman" w:eastAsia="Times New Roman" w:hAnsi="Times New Roman" w:cs="Times New Roman"/>
          <w:sz w:val="23"/>
          <w:szCs w:val="23"/>
          <w:lang w:eastAsia="ru-RU"/>
        </w:rPr>
        <w:t>На русском языке:</w:t>
      </w:r>
      <w:r w:rsidRPr="005B7AAC">
        <w:rPr>
          <w:rFonts w:ascii="Times New Roman" w:eastAsia="Times New Roman" w:hAnsi="Times New Roman" w:cs="Times New Roman"/>
          <w:b/>
          <w:bCs/>
          <w:sz w:val="23"/>
          <w:szCs w:val="23"/>
          <w:lang w:eastAsia="ru-RU"/>
        </w:rPr>
        <w:t xml:space="preserve"> Открытое  акционерное  общество "Туапсинский судоремонтный завод"</w:t>
      </w:r>
    </w:p>
    <w:p w:rsidR="005B7AAC" w:rsidRPr="005B7AAC" w:rsidRDefault="005B7AAC" w:rsidP="005B7AAC">
      <w:pPr>
        <w:widowControl w:val="0"/>
        <w:autoSpaceDE w:val="0"/>
        <w:autoSpaceDN w:val="0"/>
        <w:adjustRightInd w:val="0"/>
        <w:spacing w:before="20" w:after="40" w:line="240" w:lineRule="auto"/>
        <w:ind w:left="200"/>
        <w:rPr>
          <w:rFonts w:ascii="Times New Roman" w:eastAsia="Times New Roman" w:hAnsi="Times New Roman" w:cs="Times New Roman"/>
          <w:b/>
          <w:bCs/>
          <w:sz w:val="23"/>
          <w:szCs w:val="23"/>
          <w:lang w:val="en-US" w:eastAsia="ru-RU"/>
        </w:rPr>
      </w:pPr>
      <w:r w:rsidRPr="005B7AAC">
        <w:rPr>
          <w:rFonts w:ascii="Times New Roman" w:eastAsia="Times New Roman" w:hAnsi="Times New Roman" w:cs="Times New Roman"/>
          <w:sz w:val="23"/>
          <w:szCs w:val="23"/>
          <w:lang w:eastAsia="ru-RU"/>
        </w:rPr>
        <w:t>На</w:t>
      </w:r>
      <w:r w:rsidRPr="005B7AAC">
        <w:rPr>
          <w:rFonts w:ascii="Times New Roman" w:eastAsia="Times New Roman" w:hAnsi="Times New Roman" w:cs="Times New Roman"/>
          <w:sz w:val="23"/>
          <w:szCs w:val="23"/>
          <w:lang w:val="en-US" w:eastAsia="ru-RU"/>
        </w:rPr>
        <w:t xml:space="preserve"> </w:t>
      </w:r>
      <w:r w:rsidRPr="005B7AAC">
        <w:rPr>
          <w:rFonts w:ascii="Times New Roman" w:eastAsia="Times New Roman" w:hAnsi="Times New Roman" w:cs="Times New Roman"/>
          <w:sz w:val="23"/>
          <w:szCs w:val="23"/>
          <w:lang w:eastAsia="ru-RU"/>
        </w:rPr>
        <w:t>английском</w:t>
      </w:r>
      <w:r w:rsidRPr="005B7AAC">
        <w:rPr>
          <w:rFonts w:ascii="Times New Roman" w:eastAsia="Times New Roman" w:hAnsi="Times New Roman" w:cs="Times New Roman"/>
          <w:sz w:val="23"/>
          <w:szCs w:val="23"/>
          <w:lang w:val="en-US" w:eastAsia="ru-RU"/>
        </w:rPr>
        <w:t xml:space="preserve"> </w:t>
      </w:r>
      <w:r w:rsidRPr="005B7AAC">
        <w:rPr>
          <w:rFonts w:ascii="Times New Roman" w:eastAsia="Times New Roman" w:hAnsi="Times New Roman" w:cs="Times New Roman"/>
          <w:sz w:val="23"/>
          <w:szCs w:val="23"/>
          <w:lang w:eastAsia="ru-RU"/>
        </w:rPr>
        <w:t>языке</w:t>
      </w:r>
      <w:r w:rsidRPr="005B7AAC">
        <w:rPr>
          <w:rFonts w:ascii="Times New Roman" w:eastAsia="Times New Roman" w:hAnsi="Times New Roman" w:cs="Times New Roman"/>
          <w:sz w:val="23"/>
          <w:szCs w:val="23"/>
          <w:lang w:val="en-US" w:eastAsia="ru-RU"/>
        </w:rPr>
        <w:t xml:space="preserve">: </w:t>
      </w:r>
      <w:r w:rsidRPr="005B7AAC">
        <w:rPr>
          <w:rFonts w:ascii="Times New Roman" w:eastAsia="Times New Roman" w:hAnsi="Times New Roman" w:cs="Times New Roman"/>
          <w:b/>
          <w:bCs/>
          <w:sz w:val="23"/>
          <w:szCs w:val="23"/>
          <w:lang w:val="en-US" w:eastAsia="ru-RU"/>
        </w:rPr>
        <w:t>Open joint stock company "Tuapse ship repair yard"</w:t>
      </w:r>
    </w:p>
    <w:p w:rsidR="005B7AAC" w:rsidRPr="005B7AAC" w:rsidRDefault="005B7AAC" w:rsidP="005B7AAC">
      <w:pPr>
        <w:widowControl w:val="0"/>
        <w:autoSpaceDE w:val="0"/>
        <w:autoSpaceDN w:val="0"/>
        <w:adjustRightInd w:val="0"/>
        <w:spacing w:before="20" w:after="40" w:line="240" w:lineRule="auto"/>
        <w:ind w:left="200"/>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 xml:space="preserve">Сокращенное наименование эмитента: </w:t>
      </w:r>
    </w:p>
    <w:p w:rsidR="005B7AAC" w:rsidRPr="005B7AAC" w:rsidRDefault="005B7AAC" w:rsidP="005B7AAC">
      <w:pPr>
        <w:widowControl w:val="0"/>
        <w:autoSpaceDE w:val="0"/>
        <w:autoSpaceDN w:val="0"/>
        <w:adjustRightInd w:val="0"/>
        <w:spacing w:before="20" w:after="40" w:line="240" w:lineRule="auto"/>
        <w:ind w:left="200"/>
        <w:rPr>
          <w:rFonts w:ascii="Times New Roman" w:eastAsia="Times New Roman" w:hAnsi="Times New Roman" w:cs="Times New Roman"/>
          <w:b/>
          <w:bCs/>
          <w:sz w:val="20"/>
          <w:szCs w:val="20"/>
          <w:lang w:eastAsia="ru-RU"/>
        </w:rPr>
      </w:pPr>
      <w:r w:rsidRPr="005B7AAC">
        <w:rPr>
          <w:rFonts w:ascii="Times New Roman" w:eastAsia="Times New Roman" w:hAnsi="Times New Roman" w:cs="Times New Roman"/>
          <w:sz w:val="23"/>
          <w:szCs w:val="23"/>
          <w:lang w:eastAsia="ru-RU"/>
        </w:rPr>
        <w:t>На русском языке:</w:t>
      </w:r>
      <w:r w:rsidRPr="005B7AAC">
        <w:rPr>
          <w:rFonts w:ascii="Times New Roman" w:eastAsia="Times New Roman" w:hAnsi="Times New Roman" w:cs="Times New Roman"/>
          <w:b/>
          <w:bCs/>
          <w:sz w:val="23"/>
          <w:szCs w:val="23"/>
          <w:lang w:eastAsia="ru-RU"/>
        </w:rPr>
        <w:t xml:space="preserve"> </w:t>
      </w:r>
      <w:r w:rsidRPr="005B7AAC">
        <w:rPr>
          <w:rFonts w:ascii="Times New Roman" w:eastAsia="Times New Roman" w:hAnsi="Times New Roman" w:cs="Times New Roman"/>
          <w:b/>
          <w:bCs/>
          <w:sz w:val="20"/>
          <w:szCs w:val="20"/>
          <w:lang w:eastAsia="ru-RU"/>
        </w:rPr>
        <w:t xml:space="preserve">ОАО "ТСРЗ"    </w:t>
      </w:r>
    </w:p>
    <w:p w:rsidR="005B7AAC" w:rsidRPr="005B7AAC" w:rsidRDefault="005B7AAC" w:rsidP="005B7AAC">
      <w:pPr>
        <w:widowControl w:val="0"/>
        <w:autoSpaceDE w:val="0"/>
        <w:autoSpaceDN w:val="0"/>
        <w:adjustRightInd w:val="0"/>
        <w:spacing w:before="20" w:after="40" w:line="240" w:lineRule="auto"/>
        <w:ind w:left="200"/>
        <w:rPr>
          <w:rFonts w:ascii="Times New Roman" w:eastAsia="Times New Roman" w:hAnsi="Times New Roman" w:cs="Times New Roman"/>
          <w:b/>
          <w:bCs/>
          <w:sz w:val="20"/>
          <w:szCs w:val="20"/>
          <w:lang w:eastAsia="ru-RU"/>
        </w:rPr>
      </w:pPr>
      <w:r w:rsidRPr="005B7AAC">
        <w:rPr>
          <w:rFonts w:ascii="Times New Roman" w:eastAsia="Times New Roman" w:hAnsi="Times New Roman" w:cs="Times New Roman"/>
          <w:sz w:val="23"/>
          <w:szCs w:val="23"/>
          <w:lang w:eastAsia="ru-RU"/>
        </w:rPr>
        <w:t xml:space="preserve">На английском языке: </w:t>
      </w:r>
      <w:r w:rsidRPr="005B7AAC">
        <w:rPr>
          <w:rFonts w:ascii="Times New Roman" w:eastAsia="Times New Roman" w:hAnsi="Times New Roman" w:cs="Times New Roman"/>
          <w:b/>
          <w:bCs/>
          <w:sz w:val="20"/>
          <w:szCs w:val="20"/>
          <w:lang w:val="en-US" w:eastAsia="ru-RU"/>
        </w:rPr>
        <w:t>OJSC</w:t>
      </w:r>
      <w:r w:rsidRPr="005B7AAC">
        <w:rPr>
          <w:rFonts w:ascii="Times New Roman" w:eastAsia="Times New Roman" w:hAnsi="Times New Roman" w:cs="Times New Roman"/>
          <w:b/>
          <w:bCs/>
          <w:sz w:val="20"/>
          <w:szCs w:val="20"/>
          <w:lang w:eastAsia="ru-RU"/>
        </w:rPr>
        <w:t xml:space="preserve"> "</w:t>
      </w:r>
      <w:r w:rsidRPr="005B7AAC">
        <w:rPr>
          <w:rFonts w:ascii="Times New Roman" w:eastAsia="Times New Roman" w:hAnsi="Times New Roman" w:cs="Times New Roman"/>
          <w:b/>
          <w:bCs/>
          <w:sz w:val="20"/>
          <w:szCs w:val="20"/>
          <w:lang w:val="en-US" w:eastAsia="ru-RU"/>
        </w:rPr>
        <w:t>TSRY</w:t>
      </w:r>
      <w:r w:rsidRPr="005B7AAC">
        <w:rPr>
          <w:rFonts w:ascii="Times New Roman" w:eastAsia="Times New Roman" w:hAnsi="Times New Roman" w:cs="Times New Roman"/>
          <w:b/>
          <w:bCs/>
          <w:sz w:val="20"/>
          <w:szCs w:val="20"/>
          <w:lang w:eastAsia="ru-RU"/>
        </w:rPr>
        <w:t>"</w:t>
      </w:r>
    </w:p>
    <w:p w:rsidR="005B7AAC" w:rsidRPr="005B7AAC" w:rsidRDefault="005B7AAC" w:rsidP="005B7AAC">
      <w:pPr>
        <w:widowControl w:val="0"/>
        <w:autoSpaceDE w:val="0"/>
        <w:autoSpaceDN w:val="0"/>
        <w:adjustRightInd w:val="0"/>
        <w:spacing w:before="20" w:after="40" w:line="240" w:lineRule="auto"/>
        <w:ind w:left="200"/>
        <w:rPr>
          <w:rFonts w:ascii="Times New Roman" w:eastAsia="Times New Roman" w:hAnsi="Times New Roman" w:cs="Times New Roman"/>
          <w:sz w:val="23"/>
          <w:szCs w:val="23"/>
          <w:lang w:eastAsia="ru-RU"/>
        </w:rPr>
      </w:pPr>
    </w:p>
    <w:p w:rsidR="005B7AAC" w:rsidRPr="005B7AAC" w:rsidRDefault="005B7AAC" w:rsidP="005B7AAC">
      <w:pPr>
        <w:widowControl w:val="0"/>
        <w:autoSpaceDE w:val="0"/>
        <w:autoSpaceDN w:val="0"/>
        <w:adjustRightInd w:val="0"/>
        <w:spacing w:before="20" w:after="40" w:line="240" w:lineRule="auto"/>
        <w:ind w:left="400"/>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 xml:space="preserve">• Полное наименование: </w:t>
      </w:r>
      <w:r w:rsidRPr="005B7AAC">
        <w:rPr>
          <w:rFonts w:ascii="Times New Roman" w:eastAsia="Times New Roman" w:hAnsi="Times New Roman" w:cs="Times New Roman"/>
          <w:b/>
          <w:bCs/>
          <w:sz w:val="23"/>
          <w:szCs w:val="23"/>
          <w:lang w:eastAsia="ru-RU"/>
        </w:rPr>
        <w:t>Туапсинский</w:t>
      </w:r>
      <w:r w:rsidRPr="005B7AAC">
        <w:rPr>
          <w:rFonts w:ascii="Times New Roman" w:eastAsia="Times New Roman" w:hAnsi="Times New Roman" w:cs="Times New Roman"/>
          <w:sz w:val="23"/>
          <w:szCs w:val="23"/>
          <w:lang w:eastAsia="ru-RU"/>
        </w:rPr>
        <w:t xml:space="preserve"> </w:t>
      </w:r>
      <w:r w:rsidRPr="005B7AAC">
        <w:rPr>
          <w:rFonts w:ascii="Times New Roman" w:eastAsia="Times New Roman" w:hAnsi="Times New Roman" w:cs="Times New Roman"/>
          <w:b/>
          <w:bCs/>
          <w:sz w:val="23"/>
          <w:szCs w:val="23"/>
          <w:lang w:eastAsia="ru-RU"/>
        </w:rPr>
        <w:t>Судоремонтный завод им. Дзержинского</w:t>
      </w:r>
    </w:p>
    <w:p w:rsidR="005B7AAC" w:rsidRPr="005B7AAC" w:rsidRDefault="005B7AAC" w:rsidP="005B7AAC">
      <w:pPr>
        <w:widowControl w:val="0"/>
        <w:autoSpaceDE w:val="0"/>
        <w:autoSpaceDN w:val="0"/>
        <w:adjustRightInd w:val="0"/>
        <w:spacing w:before="20" w:after="40" w:line="240" w:lineRule="auto"/>
        <w:ind w:left="400"/>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 xml:space="preserve">Сокращенное наименование: </w:t>
      </w:r>
      <w:r w:rsidRPr="005B7AAC">
        <w:rPr>
          <w:rFonts w:ascii="Times New Roman" w:eastAsia="Times New Roman" w:hAnsi="Times New Roman" w:cs="Times New Roman"/>
          <w:b/>
          <w:bCs/>
          <w:sz w:val="23"/>
          <w:szCs w:val="23"/>
          <w:lang w:eastAsia="ru-RU"/>
        </w:rPr>
        <w:t>"ТСРЗ" им. Дзержинского</w:t>
      </w:r>
    </w:p>
    <w:p w:rsidR="005B7AAC" w:rsidRPr="005B7AAC" w:rsidRDefault="005B7AAC" w:rsidP="005B7AAC">
      <w:pPr>
        <w:widowControl w:val="0"/>
        <w:autoSpaceDE w:val="0"/>
        <w:autoSpaceDN w:val="0"/>
        <w:adjustRightInd w:val="0"/>
        <w:spacing w:before="20" w:after="40" w:line="240" w:lineRule="auto"/>
        <w:ind w:left="400"/>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 xml:space="preserve">Дата введения наименования: </w:t>
      </w:r>
      <w:r w:rsidRPr="005B7AAC">
        <w:rPr>
          <w:rFonts w:ascii="Times New Roman" w:eastAsia="Times New Roman" w:hAnsi="Times New Roman" w:cs="Times New Roman"/>
          <w:b/>
          <w:bCs/>
          <w:i/>
          <w:iCs/>
          <w:sz w:val="23"/>
          <w:szCs w:val="23"/>
          <w:lang w:eastAsia="ru-RU"/>
        </w:rPr>
        <w:t>1935</w:t>
      </w:r>
    </w:p>
    <w:p w:rsidR="005B7AAC" w:rsidRPr="005B7AAC" w:rsidRDefault="005B7AAC" w:rsidP="005B7AAC">
      <w:pPr>
        <w:widowControl w:val="0"/>
        <w:autoSpaceDE w:val="0"/>
        <w:autoSpaceDN w:val="0"/>
        <w:adjustRightInd w:val="0"/>
        <w:spacing w:before="20" w:after="40" w:line="240" w:lineRule="auto"/>
        <w:ind w:left="400"/>
        <w:rPr>
          <w:rFonts w:ascii="Times New Roman" w:eastAsia="Times New Roman" w:hAnsi="Times New Roman" w:cs="Times New Roman"/>
          <w:sz w:val="23"/>
          <w:szCs w:val="23"/>
          <w:lang w:eastAsia="ru-RU"/>
        </w:rPr>
      </w:pPr>
    </w:p>
    <w:p w:rsidR="005B7AAC" w:rsidRPr="005B7AAC" w:rsidRDefault="005B7AAC" w:rsidP="005B7AAC">
      <w:pPr>
        <w:widowControl w:val="0"/>
        <w:autoSpaceDE w:val="0"/>
        <w:autoSpaceDN w:val="0"/>
        <w:adjustRightInd w:val="0"/>
        <w:spacing w:before="20" w:after="40" w:line="240" w:lineRule="auto"/>
        <w:ind w:left="400"/>
        <w:rPr>
          <w:rFonts w:ascii="Times New Roman" w:eastAsia="Times New Roman" w:hAnsi="Times New Roman" w:cs="Times New Roman"/>
          <w:b/>
          <w:bCs/>
          <w:sz w:val="23"/>
          <w:szCs w:val="23"/>
          <w:lang w:eastAsia="ru-RU"/>
        </w:rPr>
      </w:pPr>
      <w:r w:rsidRPr="005B7AAC">
        <w:rPr>
          <w:rFonts w:ascii="Times New Roman" w:eastAsia="Times New Roman" w:hAnsi="Times New Roman" w:cs="Times New Roman"/>
          <w:sz w:val="23"/>
          <w:szCs w:val="23"/>
          <w:lang w:eastAsia="ru-RU"/>
        </w:rPr>
        <w:t xml:space="preserve">• Полное наименование: </w:t>
      </w:r>
      <w:r w:rsidRPr="005B7AAC">
        <w:rPr>
          <w:rFonts w:ascii="Times New Roman" w:eastAsia="Times New Roman" w:hAnsi="Times New Roman" w:cs="Times New Roman"/>
          <w:b/>
          <w:bCs/>
          <w:sz w:val="23"/>
          <w:szCs w:val="23"/>
          <w:lang w:eastAsia="ru-RU"/>
        </w:rPr>
        <w:t xml:space="preserve">Акционерное общество открытого типа "Туапсинский </w:t>
      </w:r>
    </w:p>
    <w:p w:rsidR="005B7AAC" w:rsidRPr="005B7AAC" w:rsidRDefault="005B7AAC" w:rsidP="005B7AAC">
      <w:pPr>
        <w:widowControl w:val="0"/>
        <w:autoSpaceDE w:val="0"/>
        <w:autoSpaceDN w:val="0"/>
        <w:adjustRightInd w:val="0"/>
        <w:spacing w:before="20" w:after="40" w:line="240" w:lineRule="auto"/>
        <w:ind w:left="400"/>
        <w:rPr>
          <w:rFonts w:ascii="Times New Roman" w:eastAsia="Times New Roman" w:hAnsi="Times New Roman" w:cs="Times New Roman"/>
          <w:sz w:val="23"/>
          <w:szCs w:val="23"/>
          <w:lang w:eastAsia="ru-RU"/>
        </w:rPr>
      </w:pPr>
      <w:r w:rsidRPr="005B7AAC">
        <w:rPr>
          <w:rFonts w:ascii="Times New Roman" w:eastAsia="Times New Roman" w:hAnsi="Times New Roman" w:cs="Times New Roman"/>
          <w:b/>
          <w:bCs/>
          <w:sz w:val="23"/>
          <w:szCs w:val="23"/>
          <w:lang w:eastAsia="ru-RU"/>
        </w:rPr>
        <w:t>судоремонтный завод"</w:t>
      </w:r>
    </w:p>
    <w:p w:rsidR="005B7AAC" w:rsidRPr="005B7AAC" w:rsidRDefault="005B7AAC" w:rsidP="005B7AAC">
      <w:pPr>
        <w:widowControl w:val="0"/>
        <w:autoSpaceDE w:val="0"/>
        <w:autoSpaceDN w:val="0"/>
        <w:adjustRightInd w:val="0"/>
        <w:spacing w:before="20" w:after="40" w:line="240" w:lineRule="auto"/>
        <w:ind w:left="400"/>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 xml:space="preserve">Сокращенное наименование: </w:t>
      </w:r>
      <w:r w:rsidRPr="005B7AAC">
        <w:rPr>
          <w:rFonts w:ascii="Times New Roman" w:eastAsia="Times New Roman" w:hAnsi="Times New Roman" w:cs="Times New Roman"/>
          <w:b/>
          <w:bCs/>
          <w:sz w:val="23"/>
          <w:szCs w:val="23"/>
          <w:lang w:eastAsia="ru-RU"/>
        </w:rPr>
        <w:t>АООТ "ТСРЗ"</w:t>
      </w:r>
    </w:p>
    <w:p w:rsidR="005B7AAC" w:rsidRPr="005B7AAC" w:rsidRDefault="005B7AAC" w:rsidP="005B7AAC">
      <w:pPr>
        <w:widowControl w:val="0"/>
        <w:autoSpaceDE w:val="0"/>
        <w:autoSpaceDN w:val="0"/>
        <w:adjustRightInd w:val="0"/>
        <w:spacing w:before="20" w:after="40" w:line="240" w:lineRule="auto"/>
        <w:ind w:left="400"/>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 xml:space="preserve">Дата введения наименования: </w:t>
      </w:r>
      <w:r w:rsidRPr="005B7AAC">
        <w:rPr>
          <w:rFonts w:ascii="Times New Roman" w:eastAsia="Times New Roman" w:hAnsi="Times New Roman" w:cs="Times New Roman"/>
          <w:b/>
          <w:bCs/>
          <w:sz w:val="23"/>
          <w:szCs w:val="23"/>
          <w:lang w:eastAsia="ru-RU"/>
        </w:rPr>
        <w:t>06.11.1992</w:t>
      </w:r>
    </w:p>
    <w:p w:rsidR="005B7AAC" w:rsidRPr="005B7AAC" w:rsidRDefault="005B7AAC" w:rsidP="005B7AAC">
      <w:pPr>
        <w:widowControl w:val="0"/>
        <w:autoSpaceDE w:val="0"/>
        <w:autoSpaceDN w:val="0"/>
        <w:adjustRightInd w:val="0"/>
        <w:spacing w:before="20" w:after="40" w:line="240" w:lineRule="auto"/>
        <w:ind w:left="400"/>
        <w:rPr>
          <w:rFonts w:ascii="Times New Roman" w:eastAsia="Times New Roman" w:hAnsi="Times New Roman" w:cs="Times New Roman"/>
          <w:sz w:val="23"/>
          <w:szCs w:val="23"/>
          <w:lang w:eastAsia="ru-RU"/>
        </w:rPr>
      </w:pPr>
    </w:p>
    <w:p w:rsidR="005B7AAC" w:rsidRPr="005B7AAC" w:rsidRDefault="005B7AAC" w:rsidP="005B7AAC">
      <w:pPr>
        <w:widowControl w:val="0"/>
        <w:autoSpaceDE w:val="0"/>
        <w:autoSpaceDN w:val="0"/>
        <w:adjustRightInd w:val="0"/>
        <w:spacing w:before="20" w:after="40" w:line="240" w:lineRule="auto"/>
        <w:ind w:left="400"/>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 xml:space="preserve">• Полное наименование: </w:t>
      </w:r>
      <w:r w:rsidRPr="005B7AAC">
        <w:rPr>
          <w:rFonts w:ascii="Times New Roman" w:eastAsia="Times New Roman" w:hAnsi="Times New Roman" w:cs="Times New Roman"/>
          <w:b/>
          <w:bCs/>
          <w:sz w:val="23"/>
          <w:szCs w:val="23"/>
          <w:lang w:eastAsia="ru-RU"/>
        </w:rPr>
        <w:t>Открытое  акционерное  общество "Туапсинский  судоремонтный завод"</w:t>
      </w:r>
    </w:p>
    <w:p w:rsidR="005B7AAC" w:rsidRPr="005B7AAC" w:rsidRDefault="005B7AAC" w:rsidP="005B7AAC">
      <w:pPr>
        <w:widowControl w:val="0"/>
        <w:autoSpaceDE w:val="0"/>
        <w:autoSpaceDN w:val="0"/>
        <w:adjustRightInd w:val="0"/>
        <w:spacing w:before="20" w:after="40" w:line="240" w:lineRule="auto"/>
        <w:ind w:left="400"/>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 xml:space="preserve">Сокращенное наименование: </w:t>
      </w:r>
      <w:r w:rsidRPr="005B7AAC">
        <w:rPr>
          <w:rFonts w:ascii="Times New Roman" w:eastAsia="Times New Roman" w:hAnsi="Times New Roman" w:cs="Times New Roman"/>
          <w:b/>
          <w:bCs/>
          <w:sz w:val="23"/>
          <w:szCs w:val="23"/>
          <w:lang w:eastAsia="ru-RU"/>
        </w:rPr>
        <w:t>ОАО "ТСРЗ"</w:t>
      </w:r>
    </w:p>
    <w:p w:rsidR="005B7AAC" w:rsidRPr="005B7AAC" w:rsidRDefault="005B7AAC" w:rsidP="005B7AAC">
      <w:pPr>
        <w:widowControl w:val="0"/>
        <w:autoSpaceDE w:val="0"/>
        <w:autoSpaceDN w:val="0"/>
        <w:adjustRightInd w:val="0"/>
        <w:spacing w:before="20" w:after="40" w:line="240" w:lineRule="auto"/>
        <w:ind w:left="400"/>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 xml:space="preserve">Дата введения наименования: </w:t>
      </w:r>
      <w:r w:rsidRPr="005B7AAC">
        <w:rPr>
          <w:rFonts w:ascii="Times New Roman" w:eastAsia="Times New Roman" w:hAnsi="Times New Roman" w:cs="Times New Roman"/>
          <w:b/>
          <w:bCs/>
          <w:sz w:val="23"/>
          <w:szCs w:val="23"/>
          <w:lang w:eastAsia="ru-RU"/>
        </w:rPr>
        <w:t>29.04.1996</w:t>
      </w:r>
    </w:p>
    <w:p w:rsidR="005B7AAC" w:rsidRPr="005B7AAC" w:rsidRDefault="005B7AAC" w:rsidP="005B7AAC">
      <w:pPr>
        <w:widowControl w:val="0"/>
        <w:autoSpaceDE w:val="0"/>
        <w:autoSpaceDN w:val="0"/>
        <w:adjustRightInd w:val="0"/>
        <w:spacing w:before="20" w:after="40" w:line="240" w:lineRule="auto"/>
        <w:ind w:left="400"/>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 xml:space="preserve">Основание введения наименования: </w:t>
      </w:r>
      <w:r w:rsidRPr="005B7AAC">
        <w:rPr>
          <w:rFonts w:ascii="Times New Roman" w:eastAsia="Times New Roman" w:hAnsi="Times New Roman" w:cs="Times New Roman"/>
          <w:b/>
          <w:bCs/>
          <w:sz w:val="23"/>
          <w:szCs w:val="23"/>
          <w:lang w:eastAsia="ru-RU"/>
        </w:rPr>
        <w:t xml:space="preserve">Постановление главы г. Туапсе от 29.04.1996г. № 700 </w:t>
      </w:r>
      <w:r w:rsidRPr="005B7AAC">
        <w:rPr>
          <w:rFonts w:ascii="Times New Roman" w:eastAsia="Times New Roman" w:hAnsi="Times New Roman" w:cs="Times New Roman"/>
          <w:b/>
          <w:bCs/>
          <w:sz w:val="23"/>
          <w:szCs w:val="23"/>
          <w:lang w:eastAsia="ru-RU"/>
        </w:rPr>
        <w:br/>
        <w:t>Свидетельство о государственной регистрации № 911</w:t>
      </w:r>
    </w:p>
    <w:p w:rsidR="005B7AAC" w:rsidRPr="005B7AAC" w:rsidRDefault="005B7AAC" w:rsidP="005B7AAC">
      <w:pPr>
        <w:widowControl w:val="0"/>
        <w:autoSpaceDE w:val="0"/>
        <w:autoSpaceDN w:val="0"/>
        <w:adjustRightInd w:val="0"/>
        <w:spacing w:before="240" w:after="40" w:line="240" w:lineRule="auto"/>
        <w:rPr>
          <w:rFonts w:ascii="Times New Roman" w:eastAsia="Times New Roman" w:hAnsi="Times New Roman" w:cs="Times New Roman"/>
          <w:b/>
          <w:bCs/>
          <w:sz w:val="24"/>
          <w:szCs w:val="24"/>
          <w:lang w:eastAsia="ru-RU"/>
        </w:rPr>
      </w:pPr>
      <w:r w:rsidRPr="005B7AAC">
        <w:rPr>
          <w:rFonts w:ascii="Times New Roman" w:eastAsia="Times New Roman" w:hAnsi="Times New Roman" w:cs="Times New Roman"/>
          <w:b/>
          <w:bCs/>
          <w:sz w:val="24"/>
          <w:szCs w:val="24"/>
          <w:lang w:eastAsia="ru-RU"/>
        </w:rPr>
        <w:t>3.1.2. Сведения о государственной регистрации эмитента</w:t>
      </w:r>
    </w:p>
    <w:p w:rsidR="005B7AAC" w:rsidRPr="005B7AAC" w:rsidRDefault="005B7AAC" w:rsidP="005B7AAC">
      <w:pPr>
        <w:widowControl w:val="0"/>
        <w:autoSpaceDE w:val="0"/>
        <w:autoSpaceDN w:val="0"/>
        <w:adjustRightInd w:val="0"/>
        <w:spacing w:before="240" w:after="40" w:line="240" w:lineRule="auto"/>
        <w:rPr>
          <w:rFonts w:ascii="Times New Roman" w:eastAsia="Times New Roman" w:hAnsi="Times New Roman" w:cs="Times New Roman"/>
          <w:b/>
          <w:bCs/>
          <w:sz w:val="24"/>
          <w:szCs w:val="24"/>
          <w:lang w:eastAsia="ru-RU"/>
        </w:rPr>
      </w:pPr>
      <w:r w:rsidRPr="005B7AAC">
        <w:rPr>
          <w:rFonts w:ascii="Times New Roman" w:eastAsia="Times New Roman" w:hAnsi="Times New Roman" w:cs="Times New Roman"/>
          <w:b/>
          <w:bCs/>
          <w:sz w:val="24"/>
          <w:szCs w:val="24"/>
          <w:lang w:eastAsia="ru-RU"/>
        </w:rPr>
        <w:t>Данные свидетельства о государственной регистрации юридического лица</w:t>
      </w:r>
    </w:p>
    <w:p w:rsidR="005B7AAC" w:rsidRPr="005B7AAC" w:rsidRDefault="005B7AAC" w:rsidP="005B7AAC">
      <w:pPr>
        <w:widowControl w:val="0"/>
        <w:autoSpaceDE w:val="0"/>
        <w:autoSpaceDN w:val="0"/>
        <w:adjustRightInd w:val="0"/>
        <w:spacing w:before="20" w:after="40" w:line="240" w:lineRule="auto"/>
        <w:ind w:left="400"/>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 xml:space="preserve">Номер государственной регистрации: </w:t>
      </w:r>
      <w:r w:rsidRPr="005B7AAC">
        <w:rPr>
          <w:rFonts w:ascii="Times New Roman" w:eastAsia="Times New Roman" w:hAnsi="Times New Roman" w:cs="Times New Roman"/>
          <w:b/>
          <w:bCs/>
          <w:sz w:val="23"/>
          <w:szCs w:val="23"/>
          <w:lang w:eastAsia="ru-RU"/>
        </w:rPr>
        <w:t>№ 911</w:t>
      </w:r>
    </w:p>
    <w:p w:rsidR="005B7AAC" w:rsidRPr="005B7AAC" w:rsidRDefault="005B7AAC" w:rsidP="005B7AAC">
      <w:pPr>
        <w:widowControl w:val="0"/>
        <w:autoSpaceDE w:val="0"/>
        <w:autoSpaceDN w:val="0"/>
        <w:adjustRightInd w:val="0"/>
        <w:spacing w:before="20" w:after="40" w:line="240" w:lineRule="auto"/>
        <w:ind w:left="400"/>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 xml:space="preserve">Дата государственной регистрации: </w:t>
      </w:r>
      <w:r w:rsidRPr="005B7AAC">
        <w:rPr>
          <w:rFonts w:ascii="Times New Roman" w:eastAsia="Times New Roman" w:hAnsi="Times New Roman" w:cs="Times New Roman"/>
          <w:b/>
          <w:bCs/>
          <w:sz w:val="23"/>
          <w:szCs w:val="23"/>
          <w:lang w:eastAsia="ru-RU"/>
        </w:rPr>
        <w:t>29.04.1996</w:t>
      </w:r>
    </w:p>
    <w:p w:rsidR="005B7AAC" w:rsidRPr="005B7AAC" w:rsidRDefault="005B7AAC" w:rsidP="005B7AAC">
      <w:pPr>
        <w:widowControl w:val="0"/>
        <w:autoSpaceDE w:val="0"/>
        <w:autoSpaceDN w:val="0"/>
        <w:adjustRightInd w:val="0"/>
        <w:spacing w:before="20" w:after="40" w:line="240" w:lineRule="auto"/>
        <w:ind w:left="400"/>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 xml:space="preserve">Наименование органа, осуществившего государственную регистрацию: </w:t>
      </w:r>
      <w:r w:rsidRPr="005B7AAC">
        <w:rPr>
          <w:rFonts w:ascii="Times New Roman" w:eastAsia="Times New Roman" w:hAnsi="Times New Roman" w:cs="Times New Roman"/>
          <w:b/>
          <w:bCs/>
          <w:sz w:val="23"/>
          <w:szCs w:val="23"/>
          <w:lang w:eastAsia="ru-RU"/>
        </w:rPr>
        <w:t>Постановление главы  г. Туапсе от 29.04.1996г. № 700</w:t>
      </w:r>
    </w:p>
    <w:p w:rsidR="005B7AAC" w:rsidRPr="005B7AAC" w:rsidRDefault="005B7AAC" w:rsidP="005B7AAC">
      <w:pPr>
        <w:widowControl w:val="0"/>
        <w:autoSpaceDE w:val="0"/>
        <w:autoSpaceDN w:val="0"/>
        <w:adjustRightInd w:val="0"/>
        <w:spacing w:before="20" w:after="40" w:line="240" w:lineRule="auto"/>
        <w:ind w:left="200"/>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 xml:space="preserve">Основной государственный регистрационный номер юридического лица: </w:t>
      </w:r>
      <w:r w:rsidRPr="005B7AAC">
        <w:rPr>
          <w:rFonts w:ascii="Times New Roman" w:eastAsia="Times New Roman" w:hAnsi="Times New Roman" w:cs="Times New Roman"/>
          <w:b/>
          <w:bCs/>
          <w:sz w:val="23"/>
          <w:szCs w:val="23"/>
          <w:lang w:eastAsia="ru-RU"/>
        </w:rPr>
        <w:t>1022303275048</w:t>
      </w:r>
    </w:p>
    <w:p w:rsidR="005B7AAC" w:rsidRPr="005B7AAC" w:rsidRDefault="005B7AAC" w:rsidP="005B7AAC">
      <w:pPr>
        <w:widowControl w:val="0"/>
        <w:autoSpaceDE w:val="0"/>
        <w:autoSpaceDN w:val="0"/>
        <w:adjustRightInd w:val="0"/>
        <w:spacing w:before="20" w:after="40" w:line="240" w:lineRule="auto"/>
        <w:ind w:left="200"/>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 xml:space="preserve">Дата регистрации: </w:t>
      </w:r>
      <w:r w:rsidRPr="005B7AAC">
        <w:rPr>
          <w:rFonts w:ascii="Times New Roman" w:eastAsia="Times New Roman" w:hAnsi="Times New Roman" w:cs="Times New Roman"/>
          <w:b/>
          <w:bCs/>
          <w:sz w:val="23"/>
          <w:szCs w:val="23"/>
          <w:lang w:eastAsia="ru-RU"/>
        </w:rPr>
        <w:t>13.09.2002</w:t>
      </w:r>
    </w:p>
    <w:p w:rsidR="005B7AAC" w:rsidRPr="005B7AAC" w:rsidRDefault="005B7AAC" w:rsidP="005B7AAC">
      <w:pPr>
        <w:widowControl w:val="0"/>
        <w:autoSpaceDE w:val="0"/>
        <w:autoSpaceDN w:val="0"/>
        <w:adjustRightInd w:val="0"/>
        <w:spacing w:before="20" w:after="40" w:line="240" w:lineRule="auto"/>
        <w:ind w:left="200"/>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 xml:space="preserve">Наименование регистрирующего органа: </w:t>
      </w:r>
      <w:r w:rsidRPr="005B7AAC">
        <w:rPr>
          <w:rFonts w:ascii="Times New Roman" w:eastAsia="Times New Roman" w:hAnsi="Times New Roman" w:cs="Times New Roman"/>
          <w:b/>
          <w:bCs/>
          <w:sz w:val="23"/>
          <w:szCs w:val="23"/>
          <w:lang w:eastAsia="ru-RU"/>
        </w:rPr>
        <w:t>Инспекция МНС России по г. Туапсе</w:t>
      </w:r>
    </w:p>
    <w:p w:rsidR="005B7AAC" w:rsidRPr="005B7AAC" w:rsidRDefault="005B7AAC" w:rsidP="005B7AAC">
      <w:pPr>
        <w:widowControl w:val="0"/>
        <w:autoSpaceDE w:val="0"/>
        <w:autoSpaceDN w:val="0"/>
        <w:adjustRightInd w:val="0"/>
        <w:spacing w:after="0" w:line="240" w:lineRule="auto"/>
        <w:rPr>
          <w:rFonts w:ascii="Times New Roman" w:eastAsia="Times New Roman" w:hAnsi="Times New Roman" w:cs="Times New Roman"/>
          <w:b/>
          <w:bCs/>
          <w:sz w:val="23"/>
          <w:szCs w:val="23"/>
          <w:lang w:eastAsia="ru-RU"/>
        </w:rPr>
      </w:pPr>
    </w:p>
    <w:p w:rsidR="005B7AAC" w:rsidRPr="005B7AAC" w:rsidRDefault="005B7AAC" w:rsidP="005B7AAC">
      <w:pPr>
        <w:widowControl w:val="0"/>
        <w:autoSpaceDE w:val="0"/>
        <w:autoSpaceDN w:val="0"/>
        <w:adjustRightInd w:val="0"/>
        <w:spacing w:after="0" w:line="240" w:lineRule="auto"/>
        <w:rPr>
          <w:rFonts w:ascii="Times New Roman" w:eastAsia="Times New Roman" w:hAnsi="Times New Roman" w:cs="Times New Roman"/>
          <w:b/>
          <w:bCs/>
          <w:sz w:val="23"/>
          <w:szCs w:val="23"/>
          <w:lang w:eastAsia="ru-RU"/>
        </w:rPr>
      </w:pPr>
      <w:r w:rsidRPr="005B7AAC">
        <w:rPr>
          <w:rFonts w:ascii="Times New Roman" w:eastAsia="Times New Roman" w:hAnsi="Times New Roman" w:cs="Times New Roman"/>
          <w:b/>
          <w:bCs/>
          <w:sz w:val="23"/>
          <w:szCs w:val="23"/>
          <w:lang w:eastAsia="ru-RU"/>
        </w:rPr>
        <w:t>3.1.3. Сведения о создании и развитии эмитента</w:t>
      </w:r>
    </w:p>
    <w:p w:rsidR="005B7AAC" w:rsidRPr="005B7AAC" w:rsidRDefault="005B7AAC" w:rsidP="005B7AAC">
      <w:pPr>
        <w:widowControl w:val="0"/>
        <w:autoSpaceDE w:val="0"/>
        <w:autoSpaceDN w:val="0"/>
        <w:adjustRightInd w:val="0"/>
        <w:spacing w:after="0" w:line="240" w:lineRule="auto"/>
        <w:rPr>
          <w:rFonts w:ascii="Times New Roman" w:eastAsia="Times New Roman" w:hAnsi="Times New Roman" w:cs="Times New Roman"/>
          <w:b/>
          <w:bCs/>
          <w:sz w:val="23"/>
          <w:szCs w:val="23"/>
          <w:lang w:eastAsia="ru-RU"/>
        </w:rPr>
      </w:pPr>
    </w:p>
    <w:p w:rsidR="005B7AAC" w:rsidRPr="005B7AAC" w:rsidRDefault="005B7AAC" w:rsidP="005B7AAC">
      <w:pPr>
        <w:widowControl w:val="0"/>
        <w:autoSpaceDE w:val="0"/>
        <w:autoSpaceDN w:val="0"/>
        <w:adjustRightInd w:val="0"/>
        <w:spacing w:after="0" w:line="240" w:lineRule="auto"/>
        <w:jc w:val="both"/>
        <w:rPr>
          <w:rFonts w:ascii="Times New Roman" w:eastAsia="Times New Roman" w:hAnsi="Times New Roman" w:cs="Times New Roman"/>
          <w:i/>
          <w:iCs/>
          <w:sz w:val="23"/>
          <w:szCs w:val="23"/>
          <w:lang w:eastAsia="ru-RU"/>
        </w:rPr>
      </w:pPr>
      <w:r w:rsidRPr="005B7AAC">
        <w:rPr>
          <w:rFonts w:ascii="Times New Roman" w:eastAsia="Times New Roman" w:hAnsi="Times New Roman" w:cs="Times New Roman"/>
          <w:i/>
          <w:iCs/>
          <w:sz w:val="23"/>
          <w:szCs w:val="23"/>
          <w:lang w:eastAsia="ru-RU"/>
        </w:rPr>
        <w:t xml:space="preserve">    Срок существования эмитента с даты его государственной регистрации - с ноября 1992 года.</w:t>
      </w:r>
    </w:p>
    <w:p w:rsidR="005B7AAC" w:rsidRPr="005B7AAC" w:rsidRDefault="005B7AAC" w:rsidP="005B7AAC">
      <w:pPr>
        <w:widowControl w:val="0"/>
        <w:autoSpaceDE w:val="0"/>
        <w:autoSpaceDN w:val="0"/>
        <w:adjustRightInd w:val="0"/>
        <w:spacing w:after="0" w:line="240" w:lineRule="auto"/>
        <w:jc w:val="both"/>
        <w:rPr>
          <w:rFonts w:ascii="Times New Roman" w:eastAsia="Times New Roman" w:hAnsi="Times New Roman" w:cs="Times New Roman"/>
          <w:i/>
          <w:iCs/>
          <w:sz w:val="23"/>
          <w:szCs w:val="23"/>
          <w:lang w:eastAsia="ru-RU"/>
        </w:rPr>
      </w:pPr>
      <w:r w:rsidRPr="005B7AAC">
        <w:rPr>
          <w:rFonts w:ascii="Times New Roman" w:eastAsia="Times New Roman" w:hAnsi="Times New Roman" w:cs="Times New Roman"/>
          <w:i/>
          <w:iCs/>
          <w:sz w:val="23"/>
          <w:szCs w:val="23"/>
          <w:lang w:eastAsia="ru-RU"/>
        </w:rPr>
        <w:t>Общество создано в соответствии с Указом Президента Российской Федерации "Об организационных мерах по преобразованию государственных предприятий, добровольных объединений государственных предприятий в акционерные общества" от 1 июля 1992г. № 721.</w:t>
      </w:r>
    </w:p>
    <w:p w:rsidR="005B7AAC" w:rsidRPr="005B7AAC" w:rsidRDefault="005B7AAC" w:rsidP="005B7AAC">
      <w:pPr>
        <w:widowControl w:val="0"/>
        <w:autoSpaceDE w:val="0"/>
        <w:autoSpaceDN w:val="0"/>
        <w:adjustRightInd w:val="0"/>
        <w:spacing w:after="0" w:line="240" w:lineRule="auto"/>
        <w:jc w:val="both"/>
        <w:rPr>
          <w:rFonts w:ascii="Times New Roman" w:eastAsia="Times New Roman" w:hAnsi="Times New Roman" w:cs="Times New Roman"/>
          <w:i/>
          <w:iCs/>
          <w:sz w:val="23"/>
          <w:szCs w:val="23"/>
          <w:lang w:eastAsia="ru-RU"/>
        </w:rPr>
      </w:pPr>
      <w:r w:rsidRPr="005B7AAC">
        <w:rPr>
          <w:rFonts w:ascii="Times New Roman" w:eastAsia="Times New Roman" w:hAnsi="Times New Roman" w:cs="Times New Roman"/>
          <w:i/>
          <w:iCs/>
          <w:sz w:val="23"/>
          <w:szCs w:val="23"/>
          <w:lang w:eastAsia="ru-RU"/>
        </w:rPr>
        <w:t>Эмитент создан на неопределенный срок.</w:t>
      </w:r>
    </w:p>
    <w:p w:rsidR="005B7AAC" w:rsidRPr="005B7AAC" w:rsidRDefault="005B7AAC" w:rsidP="005B7AAC">
      <w:pPr>
        <w:widowControl w:val="0"/>
        <w:autoSpaceDE w:val="0"/>
        <w:autoSpaceDN w:val="0"/>
        <w:adjustRightInd w:val="0"/>
        <w:spacing w:after="0" w:line="240" w:lineRule="auto"/>
        <w:jc w:val="both"/>
        <w:rPr>
          <w:rFonts w:ascii="Times New Roman" w:eastAsia="Times New Roman" w:hAnsi="Times New Roman" w:cs="Times New Roman"/>
          <w:i/>
          <w:iCs/>
          <w:sz w:val="23"/>
          <w:szCs w:val="23"/>
          <w:lang w:eastAsia="ru-RU"/>
        </w:rPr>
      </w:pPr>
      <w:r w:rsidRPr="005B7AAC">
        <w:rPr>
          <w:rFonts w:ascii="Times New Roman" w:eastAsia="Times New Roman" w:hAnsi="Times New Roman" w:cs="Times New Roman"/>
          <w:i/>
          <w:iCs/>
          <w:sz w:val="23"/>
          <w:szCs w:val="23"/>
          <w:lang w:eastAsia="ru-RU"/>
        </w:rPr>
        <w:t>Краткое описание истории создания и развития эмитента:</w:t>
      </w:r>
    </w:p>
    <w:p w:rsidR="005B7AAC" w:rsidRPr="005B7AAC" w:rsidRDefault="005B7AAC" w:rsidP="005B7AAC">
      <w:pPr>
        <w:widowControl w:val="0"/>
        <w:autoSpaceDE w:val="0"/>
        <w:autoSpaceDN w:val="0"/>
        <w:adjustRightInd w:val="0"/>
        <w:spacing w:after="0" w:line="240" w:lineRule="auto"/>
        <w:jc w:val="both"/>
        <w:rPr>
          <w:rFonts w:ascii="Times New Roman" w:eastAsia="Times New Roman" w:hAnsi="Times New Roman" w:cs="Times New Roman"/>
          <w:i/>
          <w:iCs/>
          <w:sz w:val="23"/>
          <w:szCs w:val="23"/>
          <w:lang w:eastAsia="ru-RU"/>
        </w:rPr>
      </w:pPr>
      <w:r w:rsidRPr="005B7AAC">
        <w:rPr>
          <w:rFonts w:ascii="Times New Roman" w:eastAsia="Times New Roman" w:hAnsi="Times New Roman" w:cs="Times New Roman"/>
          <w:i/>
          <w:iCs/>
          <w:sz w:val="23"/>
          <w:szCs w:val="23"/>
          <w:lang w:eastAsia="ru-RU"/>
        </w:rPr>
        <w:t xml:space="preserve">        В 1933 году мастерские при Туапсинском морском порте были реорганизованы в судоремонтный завод и были переданы в подчинение управлению нефтеналивного флот в «Совтанкер». </w:t>
      </w:r>
    </w:p>
    <w:p w:rsidR="005B7AAC" w:rsidRPr="005B7AAC" w:rsidRDefault="005B7AAC" w:rsidP="005B7AAC">
      <w:pPr>
        <w:widowControl w:val="0"/>
        <w:autoSpaceDE w:val="0"/>
        <w:autoSpaceDN w:val="0"/>
        <w:adjustRightInd w:val="0"/>
        <w:spacing w:after="0" w:line="240" w:lineRule="auto"/>
        <w:jc w:val="both"/>
        <w:rPr>
          <w:rFonts w:ascii="Times New Roman" w:eastAsia="Times New Roman" w:hAnsi="Times New Roman" w:cs="Times New Roman"/>
          <w:i/>
          <w:iCs/>
          <w:sz w:val="23"/>
          <w:szCs w:val="23"/>
          <w:lang w:eastAsia="ru-RU"/>
        </w:rPr>
      </w:pPr>
      <w:r w:rsidRPr="005B7AAC">
        <w:rPr>
          <w:rFonts w:ascii="Times New Roman" w:eastAsia="Times New Roman" w:hAnsi="Times New Roman" w:cs="Times New Roman"/>
          <w:i/>
          <w:iCs/>
          <w:sz w:val="23"/>
          <w:szCs w:val="23"/>
          <w:lang w:eastAsia="ru-RU"/>
        </w:rPr>
        <w:t xml:space="preserve">        В 1935 году заводу присвоено имя Ф.Э. Дзержинского и с этого времени он </w:t>
      </w:r>
      <w:r w:rsidRPr="005B7AAC">
        <w:rPr>
          <w:rFonts w:ascii="Times New Roman" w:eastAsia="Times New Roman" w:hAnsi="Times New Roman" w:cs="Times New Roman"/>
          <w:i/>
          <w:iCs/>
          <w:sz w:val="23"/>
          <w:szCs w:val="23"/>
          <w:lang w:eastAsia="ru-RU"/>
        </w:rPr>
        <w:lastRenderedPageBreak/>
        <w:t>функционировал как  «Туапсинский судоремонтный завод им. Дзержинского».</w:t>
      </w:r>
    </w:p>
    <w:p w:rsidR="005B7AAC" w:rsidRPr="005B7AAC" w:rsidRDefault="005B7AAC" w:rsidP="005B7AAC">
      <w:pPr>
        <w:widowControl w:val="0"/>
        <w:autoSpaceDE w:val="0"/>
        <w:autoSpaceDN w:val="0"/>
        <w:adjustRightInd w:val="0"/>
        <w:spacing w:after="0" w:line="240" w:lineRule="auto"/>
        <w:jc w:val="both"/>
        <w:rPr>
          <w:rFonts w:ascii="Times New Roman" w:eastAsia="Times New Roman" w:hAnsi="Times New Roman" w:cs="Times New Roman"/>
          <w:i/>
          <w:iCs/>
          <w:sz w:val="23"/>
          <w:szCs w:val="23"/>
          <w:lang w:eastAsia="ru-RU"/>
        </w:rPr>
      </w:pPr>
      <w:r w:rsidRPr="005B7AAC">
        <w:rPr>
          <w:rFonts w:ascii="Times New Roman" w:eastAsia="Times New Roman" w:hAnsi="Times New Roman" w:cs="Times New Roman"/>
          <w:i/>
          <w:iCs/>
          <w:sz w:val="23"/>
          <w:szCs w:val="23"/>
          <w:lang w:eastAsia="ru-RU"/>
        </w:rPr>
        <w:t xml:space="preserve">       С 1935 года функционирует как государственное предприятие «Судоремонтный завод им. Дзержинского». </w:t>
      </w:r>
    </w:p>
    <w:p w:rsidR="005B7AAC" w:rsidRPr="005B7AAC" w:rsidRDefault="005B7AAC" w:rsidP="005B7AAC">
      <w:pPr>
        <w:widowControl w:val="0"/>
        <w:autoSpaceDE w:val="0"/>
        <w:autoSpaceDN w:val="0"/>
        <w:adjustRightInd w:val="0"/>
        <w:spacing w:after="0" w:line="240" w:lineRule="auto"/>
        <w:jc w:val="both"/>
        <w:rPr>
          <w:rFonts w:ascii="Times New Roman" w:eastAsia="Times New Roman" w:hAnsi="Times New Roman" w:cs="Times New Roman"/>
          <w:i/>
          <w:iCs/>
          <w:sz w:val="23"/>
          <w:szCs w:val="23"/>
          <w:lang w:eastAsia="ru-RU"/>
        </w:rPr>
      </w:pPr>
      <w:r w:rsidRPr="005B7AAC">
        <w:rPr>
          <w:rFonts w:ascii="Times New Roman" w:eastAsia="Times New Roman" w:hAnsi="Times New Roman" w:cs="Times New Roman"/>
          <w:i/>
          <w:iCs/>
          <w:sz w:val="23"/>
          <w:szCs w:val="23"/>
          <w:lang w:eastAsia="ru-RU"/>
        </w:rPr>
        <w:t xml:space="preserve">       С 6 ноября 1992 года при приватизации был преобразован в акционерное общество открытого типа «Туапсинский судоремонтный завод».</w:t>
      </w:r>
    </w:p>
    <w:p w:rsidR="005B7AAC" w:rsidRPr="005B7AAC" w:rsidRDefault="005B7AAC" w:rsidP="005B7AAC">
      <w:pPr>
        <w:widowControl w:val="0"/>
        <w:autoSpaceDE w:val="0"/>
        <w:autoSpaceDN w:val="0"/>
        <w:adjustRightInd w:val="0"/>
        <w:spacing w:after="0" w:line="240" w:lineRule="auto"/>
        <w:jc w:val="both"/>
        <w:rPr>
          <w:rFonts w:ascii="Times New Roman" w:eastAsia="Times New Roman" w:hAnsi="Times New Roman" w:cs="Times New Roman"/>
          <w:i/>
          <w:iCs/>
          <w:sz w:val="23"/>
          <w:szCs w:val="23"/>
          <w:lang w:eastAsia="ru-RU"/>
        </w:rPr>
      </w:pPr>
      <w:r w:rsidRPr="005B7AAC">
        <w:rPr>
          <w:rFonts w:ascii="Times New Roman" w:eastAsia="Times New Roman" w:hAnsi="Times New Roman" w:cs="Times New Roman"/>
          <w:i/>
          <w:iCs/>
          <w:sz w:val="23"/>
          <w:szCs w:val="23"/>
          <w:lang w:eastAsia="ru-RU"/>
        </w:rPr>
        <w:t xml:space="preserve">       С 29 апреля 1996 года в связи с приведением устава в соответствие с ГК  РФ и федеральным законом «Об акционерных обществах» функционирует как открытое акционерное общество «Туапсинский судоремонтный завод».  </w:t>
      </w:r>
    </w:p>
    <w:p w:rsidR="005B7AAC" w:rsidRPr="005B7AAC" w:rsidRDefault="005B7AAC" w:rsidP="005B7AAC">
      <w:pPr>
        <w:widowControl w:val="0"/>
        <w:autoSpaceDE w:val="0"/>
        <w:autoSpaceDN w:val="0"/>
        <w:adjustRightInd w:val="0"/>
        <w:spacing w:after="0" w:line="240" w:lineRule="auto"/>
        <w:jc w:val="both"/>
        <w:rPr>
          <w:rFonts w:ascii="Times New Roman" w:eastAsia="Times New Roman" w:hAnsi="Times New Roman" w:cs="Times New Roman"/>
          <w:i/>
          <w:iCs/>
          <w:sz w:val="23"/>
          <w:szCs w:val="23"/>
          <w:lang w:eastAsia="ru-RU"/>
        </w:rPr>
      </w:pPr>
      <w:r w:rsidRPr="005B7AAC">
        <w:rPr>
          <w:rFonts w:ascii="Times New Roman" w:eastAsia="Times New Roman" w:hAnsi="Times New Roman" w:cs="Times New Roman"/>
          <w:i/>
          <w:iCs/>
          <w:sz w:val="23"/>
          <w:szCs w:val="23"/>
          <w:lang w:eastAsia="ru-RU"/>
        </w:rPr>
        <w:t xml:space="preserve">       За прошедшие годы была создана мощная судоремонтная база, что дало возможность предприятию предоставлять полный комплекс судоремонтных и сервисных услуг в своей отрасли.</w:t>
      </w:r>
    </w:p>
    <w:p w:rsidR="005B7AAC" w:rsidRPr="005B7AAC" w:rsidRDefault="005B7AAC" w:rsidP="005B7AAC">
      <w:pPr>
        <w:widowControl w:val="0"/>
        <w:autoSpaceDE w:val="0"/>
        <w:autoSpaceDN w:val="0"/>
        <w:adjustRightInd w:val="0"/>
        <w:spacing w:after="0" w:line="240" w:lineRule="auto"/>
        <w:jc w:val="both"/>
        <w:rPr>
          <w:rFonts w:ascii="Times New Roman" w:eastAsia="Times New Roman" w:hAnsi="Times New Roman" w:cs="Times New Roman"/>
          <w:i/>
          <w:iCs/>
          <w:sz w:val="23"/>
          <w:szCs w:val="23"/>
          <w:lang w:eastAsia="ru-RU"/>
        </w:rPr>
      </w:pPr>
      <w:r w:rsidRPr="005B7AAC">
        <w:rPr>
          <w:rFonts w:ascii="Times New Roman" w:eastAsia="Times New Roman" w:hAnsi="Times New Roman" w:cs="Times New Roman"/>
          <w:i/>
          <w:iCs/>
          <w:sz w:val="23"/>
          <w:szCs w:val="23"/>
          <w:lang w:eastAsia="ru-RU"/>
        </w:rPr>
        <w:t>Цель создания эмитента:</w:t>
      </w:r>
    </w:p>
    <w:p w:rsidR="005B7AAC" w:rsidRPr="005B7AAC" w:rsidRDefault="005B7AAC" w:rsidP="005B7AAC">
      <w:pPr>
        <w:widowControl w:val="0"/>
        <w:autoSpaceDE w:val="0"/>
        <w:autoSpaceDN w:val="0"/>
        <w:adjustRightInd w:val="0"/>
        <w:spacing w:after="0" w:line="240" w:lineRule="auto"/>
        <w:jc w:val="both"/>
        <w:rPr>
          <w:rFonts w:ascii="Times New Roman" w:eastAsia="Times New Roman" w:hAnsi="Times New Roman" w:cs="Times New Roman"/>
          <w:i/>
          <w:iCs/>
          <w:sz w:val="23"/>
          <w:szCs w:val="23"/>
          <w:lang w:eastAsia="ru-RU"/>
        </w:rPr>
      </w:pPr>
      <w:r w:rsidRPr="005B7AAC">
        <w:rPr>
          <w:rFonts w:ascii="Times New Roman" w:eastAsia="Times New Roman" w:hAnsi="Times New Roman" w:cs="Times New Roman"/>
          <w:i/>
          <w:iCs/>
          <w:sz w:val="23"/>
          <w:szCs w:val="23"/>
          <w:lang w:eastAsia="ru-RU"/>
        </w:rPr>
        <w:t xml:space="preserve">        В соответствии с уставом общества основной целью создания эмитента является получение прибыли.</w:t>
      </w:r>
    </w:p>
    <w:p w:rsidR="005B7AAC" w:rsidRPr="005B7AAC" w:rsidRDefault="005B7AAC" w:rsidP="005B7AAC">
      <w:pPr>
        <w:widowControl w:val="0"/>
        <w:autoSpaceDE w:val="0"/>
        <w:autoSpaceDN w:val="0"/>
        <w:adjustRightInd w:val="0"/>
        <w:spacing w:after="0" w:line="240" w:lineRule="auto"/>
        <w:jc w:val="both"/>
        <w:rPr>
          <w:rFonts w:ascii="Times New Roman" w:eastAsia="Times New Roman" w:hAnsi="Times New Roman" w:cs="Times New Roman"/>
          <w:i/>
          <w:iCs/>
          <w:sz w:val="23"/>
          <w:szCs w:val="23"/>
          <w:lang w:eastAsia="ru-RU"/>
        </w:rPr>
      </w:pPr>
    </w:p>
    <w:p w:rsidR="005B7AAC" w:rsidRPr="005B7AAC" w:rsidRDefault="005B7AAC" w:rsidP="005B7AAC">
      <w:pPr>
        <w:widowControl w:val="0"/>
        <w:autoSpaceDE w:val="0"/>
        <w:autoSpaceDN w:val="0"/>
        <w:adjustRightInd w:val="0"/>
        <w:spacing w:before="240" w:after="40" w:line="240" w:lineRule="auto"/>
        <w:rPr>
          <w:rFonts w:ascii="Times New Roman" w:eastAsia="Times New Roman" w:hAnsi="Times New Roman" w:cs="Times New Roman"/>
          <w:b/>
          <w:bCs/>
          <w:sz w:val="23"/>
          <w:szCs w:val="23"/>
          <w:lang w:eastAsia="ru-RU"/>
        </w:rPr>
      </w:pPr>
      <w:r w:rsidRPr="005B7AAC">
        <w:rPr>
          <w:rFonts w:ascii="Times New Roman" w:eastAsia="Times New Roman" w:hAnsi="Times New Roman" w:cs="Times New Roman"/>
          <w:b/>
          <w:bCs/>
          <w:sz w:val="23"/>
          <w:szCs w:val="23"/>
          <w:lang w:eastAsia="ru-RU"/>
        </w:rPr>
        <w:t>3.1.4. Контактная информация</w:t>
      </w:r>
    </w:p>
    <w:p w:rsidR="005B7AAC" w:rsidRPr="005B7AAC" w:rsidRDefault="005B7AAC" w:rsidP="005B7AAC">
      <w:pPr>
        <w:widowControl w:val="0"/>
        <w:autoSpaceDE w:val="0"/>
        <w:autoSpaceDN w:val="0"/>
        <w:adjustRightInd w:val="0"/>
        <w:spacing w:before="240" w:after="40" w:line="240" w:lineRule="auto"/>
        <w:rPr>
          <w:rFonts w:ascii="Times New Roman" w:eastAsia="Times New Roman" w:hAnsi="Times New Roman" w:cs="Times New Roman"/>
          <w:b/>
          <w:bCs/>
          <w:sz w:val="23"/>
          <w:szCs w:val="23"/>
          <w:lang w:eastAsia="ru-RU"/>
        </w:rPr>
      </w:pPr>
      <w:r w:rsidRPr="005B7AAC">
        <w:rPr>
          <w:rFonts w:ascii="Times New Roman" w:eastAsia="Times New Roman" w:hAnsi="Times New Roman" w:cs="Times New Roman"/>
          <w:sz w:val="23"/>
          <w:szCs w:val="23"/>
          <w:lang w:eastAsia="ru-RU"/>
        </w:rPr>
        <w:t xml:space="preserve">Место нахождения: </w:t>
      </w:r>
      <w:r w:rsidRPr="005B7AAC">
        <w:rPr>
          <w:rFonts w:ascii="Times New Roman" w:eastAsia="Times New Roman" w:hAnsi="Times New Roman" w:cs="Times New Roman"/>
          <w:b/>
          <w:bCs/>
          <w:sz w:val="23"/>
          <w:szCs w:val="23"/>
          <w:lang w:eastAsia="ru-RU"/>
        </w:rPr>
        <w:t xml:space="preserve">Россия, Краснодарский край, 352800, г. Туапсе, Максима Горького, 11  </w:t>
      </w:r>
      <w:r w:rsidRPr="005B7AAC">
        <w:rPr>
          <w:rFonts w:ascii="Times New Roman" w:eastAsia="Times New Roman" w:hAnsi="Times New Roman" w:cs="Times New Roman"/>
          <w:sz w:val="23"/>
          <w:szCs w:val="23"/>
          <w:lang w:eastAsia="ru-RU"/>
        </w:rPr>
        <w:t xml:space="preserve">Почтовый адрес: </w:t>
      </w:r>
      <w:r w:rsidRPr="005B7AAC">
        <w:rPr>
          <w:rFonts w:ascii="Times New Roman" w:eastAsia="Times New Roman" w:hAnsi="Times New Roman" w:cs="Times New Roman"/>
          <w:b/>
          <w:bCs/>
          <w:sz w:val="23"/>
          <w:szCs w:val="23"/>
          <w:lang w:eastAsia="ru-RU"/>
        </w:rPr>
        <w:t>Россия, Краснодарский край,  352800,  г. Туапсе, Максима Горького, 11</w:t>
      </w:r>
    </w:p>
    <w:p w:rsidR="005B7AAC" w:rsidRPr="005B7AAC" w:rsidRDefault="005B7AAC" w:rsidP="005B7AAC">
      <w:pPr>
        <w:widowControl w:val="0"/>
        <w:autoSpaceDE w:val="0"/>
        <w:autoSpaceDN w:val="0"/>
        <w:adjustRightInd w:val="0"/>
        <w:spacing w:before="20" w:after="40" w:line="240" w:lineRule="auto"/>
        <w:ind w:left="200"/>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 xml:space="preserve">Телефон: </w:t>
      </w:r>
      <w:r w:rsidRPr="005B7AAC">
        <w:rPr>
          <w:rFonts w:ascii="Times New Roman" w:eastAsia="Times New Roman" w:hAnsi="Times New Roman" w:cs="Times New Roman"/>
          <w:b/>
          <w:bCs/>
          <w:sz w:val="23"/>
          <w:szCs w:val="23"/>
          <w:lang w:eastAsia="ru-RU"/>
        </w:rPr>
        <w:t>(86167) 2-38-15</w:t>
      </w:r>
    </w:p>
    <w:p w:rsidR="005B7AAC" w:rsidRPr="005B7AAC" w:rsidRDefault="005B7AAC" w:rsidP="005B7AAC">
      <w:pPr>
        <w:widowControl w:val="0"/>
        <w:autoSpaceDE w:val="0"/>
        <w:autoSpaceDN w:val="0"/>
        <w:adjustRightInd w:val="0"/>
        <w:spacing w:before="20" w:after="40" w:line="240" w:lineRule="auto"/>
        <w:ind w:left="200"/>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 xml:space="preserve">Факс: </w:t>
      </w:r>
      <w:r w:rsidRPr="005B7AAC">
        <w:rPr>
          <w:rFonts w:ascii="Times New Roman" w:eastAsia="Times New Roman" w:hAnsi="Times New Roman" w:cs="Times New Roman"/>
          <w:b/>
          <w:bCs/>
          <w:sz w:val="23"/>
          <w:szCs w:val="23"/>
          <w:lang w:eastAsia="ru-RU"/>
        </w:rPr>
        <w:t>(86167) 2-11-51</w:t>
      </w:r>
    </w:p>
    <w:p w:rsidR="005B7AAC" w:rsidRPr="005B7AAC" w:rsidRDefault="005B7AAC" w:rsidP="005B7AAC">
      <w:pPr>
        <w:widowControl w:val="0"/>
        <w:autoSpaceDE w:val="0"/>
        <w:autoSpaceDN w:val="0"/>
        <w:adjustRightInd w:val="0"/>
        <w:spacing w:before="20" w:after="40" w:line="240" w:lineRule="auto"/>
        <w:ind w:left="200"/>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 xml:space="preserve">Адрес электронной почты: </w:t>
      </w:r>
      <w:r w:rsidRPr="005B7AAC">
        <w:rPr>
          <w:rFonts w:ascii="Times New Roman" w:eastAsia="Times New Roman" w:hAnsi="Times New Roman" w:cs="Times New Roman"/>
          <w:b/>
          <w:bCs/>
          <w:sz w:val="23"/>
          <w:szCs w:val="23"/>
          <w:u w:val="single"/>
          <w:lang w:val="en-US" w:eastAsia="ru-RU"/>
        </w:rPr>
        <w:t>tsry</w:t>
      </w:r>
      <w:r w:rsidRPr="005B7AAC">
        <w:rPr>
          <w:rFonts w:ascii="Times New Roman" w:eastAsia="Times New Roman" w:hAnsi="Times New Roman" w:cs="Times New Roman"/>
          <w:b/>
          <w:bCs/>
          <w:sz w:val="23"/>
          <w:szCs w:val="23"/>
          <w:u w:val="single"/>
          <w:lang w:eastAsia="ru-RU"/>
        </w:rPr>
        <w:t>-</w:t>
      </w:r>
      <w:r w:rsidRPr="005B7AAC">
        <w:rPr>
          <w:rFonts w:ascii="Times New Roman" w:eastAsia="Times New Roman" w:hAnsi="Times New Roman" w:cs="Times New Roman"/>
          <w:b/>
          <w:bCs/>
          <w:sz w:val="23"/>
          <w:szCs w:val="23"/>
          <w:u w:val="single"/>
          <w:lang w:val="en-US" w:eastAsia="ru-RU"/>
        </w:rPr>
        <w:t>stock</w:t>
      </w:r>
      <w:r w:rsidRPr="005B7AAC">
        <w:rPr>
          <w:rFonts w:ascii="Times New Roman" w:eastAsia="Times New Roman" w:hAnsi="Times New Roman" w:cs="Times New Roman"/>
          <w:b/>
          <w:bCs/>
          <w:sz w:val="23"/>
          <w:szCs w:val="23"/>
          <w:u w:val="single"/>
          <w:lang w:eastAsia="ru-RU"/>
        </w:rPr>
        <w:t>@</w:t>
      </w:r>
      <w:r w:rsidRPr="005B7AAC">
        <w:rPr>
          <w:rFonts w:ascii="Times New Roman" w:eastAsia="Times New Roman" w:hAnsi="Times New Roman" w:cs="Times New Roman"/>
          <w:b/>
          <w:bCs/>
          <w:sz w:val="23"/>
          <w:szCs w:val="23"/>
          <w:u w:val="single"/>
          <w:lang w:val="en-US" w:eastAsia="ru-RU"/>
        </w:rPr>
        <w:t>tuapse</w:t>
      </w:r>
      <w:r w:rsidRPr="005B7AAC">
        <w:rPr>
          <w:rFonts w:ascii="Times New Roman" w:eastAsia="Times New Roman" w:hAnsi="Times New Roman" w:cs="Times New Roman"/>
          <w:b/>
          <w:bCs/>
          <w:sz w:val="23"/>
          <w:szCs w:val="23"/>
          <w:u w:val="single"/>
          <w:lang w:eastAsia="ru-RU"/>
        </w:rPr>
        <w:t>.</w:t>
      </w:r>
      <w:r w:rsidRPr="005B7AAC">
        <w:rPr>
          <w:rFonts w:ascii="Times New Roman" w:eastAsia="Times New Roman" w:hAnsi="Times New Roman" w:cs="Times New Roman"/>
          <w:b/>
          <w:bCs/>
          <w:sz w:val="23"/>
          <w:szCs w:val="23"/>
          <w:u w:val="single"/>
          <w:lang w:val="en-US" w:eastAsia="ru-RU"/>
        </w:rPr>
        <w:t>ru</w:t>
      </w:r>
    </w:p>
    <w:p w:rsidR="005B7AAC" w:rsidRPr="005B7AAC" w:rsidRDefault="005B7AAC" w:rsidP="005B7AAC">
      <w:pPr>
        <w:widowControl w:val="0"/>
        <w:autoSpaceDE w:val="0"/>
        <w:autoSpaceDN w:val="0"/>
        <w:adjustRightInd w:val="0"/>
        <w:spacing w:before="20" w:after="40" w:line="240" w:lineRule="auto"/>
        <w:ind w:left="200"/>
        <w:rPr>
          <w:rFonts w:ascii="Times New Roman" w:eastAsia="Times New Roman" w:hAnsi="Times New Roman" w:cs="Times New Roman"/>
          <w:b/>
          <w:bCs/>
          <w:sz w:val="23"/>
          <w:szCs w:val="23"/>
          <w:lang w:eastAsia="ru-RU"/>
        </w:rPr>
      </w:pPr>
      <w:r w:rsidRPr="005B7AAC">
        <w:rPr>
          <w:rFonts w:ascii="Times New Roman" w:eastAsia="Times New Roman" w:hAnsi="Times New Roman" w:cs="Times New Roman"/>
          <w:sz w:val="23"/>
          <w:szCs w:val="23"/>
          <w:lang w:eastAsia="ru-RU"/>
        </w:rPr>
        <w:t xml:space="preserve">Адрес страницы (страниц) в сети Интернет, на которой (на которых) доступна информация об эмитенте, выпущенных и/или выпускаемых им ценных бумагах: </w:t>
      </w:r>
      <w:r w:rsidRPr="005B7AAC">
        <w:rPr>
          <w:rFonts w:ascii="Times New Roman" w:eastAsia="Times New Roman" w:hAnsi="Times New Roman" w:cs="Times New Roman"/>
          <w:b/>
          <w:bCs/>
          <w:sz w:val="23"/>
          <w:szCs w:val="23"/>
          <w:u w:val="single"/>
          <w:lang w:val="en-US" w:eastAsia="ru-RU"/>
        </w:rPr>
        <w:t>www</w:t>
      </w:r>
      <w:r w:rsidRPr="005B7AAC">
        <w:rPr>
          <w:rFonts w:ascii="Times New Roman" w:eastAsia="Times New Roman" w:hAnsi="Times New Roman" w:cs="Times New Roman"/>
          <w:b/>
          <w:bCs/>
          <w:sz w:val="23"/>
          <w:szCs w:val="23"/>
          <w:u w:val="single"/>
          <w:lang w:eastAsia="ru-RU"/>
        </w:rPr>
        <w:t>.</w:t>
      </w:r>
      <w:r w:rsidRPr="005B7AAC">
        <w:rPr>
          <w:rFonts w:ascii="Times New Roman" w:eastAsia="Times New Roman" w:hAnsi="Times New Roman" w:cs="Times New Roman"/>
          <w:b/>
          <w:bCs/>
          <w:sz w:val="23"/>
          <w:szCs w:val="23"/>
          <w:u w:val="single"/>
          <w:lang w:val="en-US" w:eastAsia="ru-RU"/>
        </w:rPr>
        <w:t>tsrz</w:t>
      </w:r>
      <w:r w:rsidRPr="005B7AAC">
        <w:rPr>
          <w:rFonts w:ascii="Times New Roman" w:eastAsia="Times New Roman" w:hAnsi="Times New Roman" w:cs="Times New Roman"/>
          <w:b/>
          <w:bCs/>
          <w:sz w:val="23"/>
          <w:szCs w:val="23"/>
          <w:u w:val="single"/>
          <w:lang w:eastAsia="ru-RU"/>
        </w:rPr>
        <w:t>.</w:t>
      </w:r>
      <w:r w:rsidRPr="005B7AAC">
        <w:rPr>
          <w:rFonts w:ascii="Times New Roman" w:eastAsia="Times New Roman" w:hAnsi="Times New Roman" w:cs="Times New Roman"/>
          <w:b/>
          <w:bCs/>
          <w:sz w:val="23"/>
          <w:szCs w:val="23"/>
          <w:u w:val="single"/>
          <w:lang w:val="en-US" w:eastAsia="ru-RU"/>
        </w:rPr>
        <w:t>tmtp</w:t>
      </w:r>
      <w:r w:rsidRPr="005B7AAC">
        <w:rPr>
          <w:rFonts w:ascii="Times New Roman" w:eastAsia="Times New Roman" w:hAnsi="Times New Roman" w:cs="Times New Roman"/>
          <w:b/>
          <w:bCs/>
          <w:sz w:val="23"/>
          <w:szCs w:val="23"/>
          <w:u w:val="single"/>
          <w:lang w:eastAsia="ru-RU"/>
        </w:rPr>
        <w:t>.</w:t>
      </w:r>
      <w:r w:rsidRPr="005B7AAC">
        <w:rPr>
          <w:rFonts w:ascii="Times New Roman" w:eastAsia="Times New Roman" w:hAnsi="Times New Roman" w:cs="Times New Roman"/>
          <w:b/>
          <w:bCs/>
          <w:sz w:val="23"/>
          <w:szCs w:val="23"/>
          <w:u w:val="single"/>
          <w:lang w:val="en-US" w:eastAsia="ru-RU"/>
        </w:rPr>
        <w:t>ru</w:t>
      </w:r>
    </w:p>
    <w:p w:rsidR="005B7AAC" w:rsidRPr="005B7AAC" w:rsidRDefault="005B7AAC" w:rsidP="005B7AAC">
      <w:pPr>
        <w:widowControl w:val="0"/>
        <w:autoSpaceDE w:val="0"/>
        <w:autoSpaceDN w:val="0"/>
        <w:adjustRightInd w:val="0"/>
        <w:spacing w:before="240" w:after="40" w:line="240" w:lineRule="auto"/>
        <w:rPr>
          <w:rFonts w:ascii="Times New Roman" w:eastAsia="Times New Roman" w:hAnsi="Times New Roman" w:cs="Times New Roman"/>
          <w:b/>
          <w:bCs/>
          <w:sz w:val="23"/>
          <w:szCs w:val="23"/>
          <w:lang w:eastAsia="ru-RU"/>
        </w:rPr>
      </w:pPr>
      <w:r w:rsidRPr="005B7AAC">
        <w:rPr>
          <w:rFonts w:ascii="Times New Roman" w:eastAsia="Times New Roman" w:hAnsi="Times New Roman" w:cs="Times New Roman"/>
          <w:b/>
          <w:bCs/>
          <w:sz w:val="23"/>
          <w:szCs w:val="23"/>
          <w:lang w:eastAsia="ru-RU"/>
        </w:rPr>
        <w:t>3.1.5. Идентификационный номер налогоплательщика</w:t>
      </w:r>
    </w:p>
    <w:p w:rsidR="005B7AAC" w:rsidRPr="005B7AAC" w:rsidRDefault="005B7AAC" w:rsidP="005B7AAC">
      <w:pPr>
        <w:widowControl w:val="0"/>
        <w:autoSpaceDE w:val="0"/>
        <w:autoSpaceDN w:val="0"/>
        <w:adjustRightInd w:val="0"/>
        <w:spacing w:before="20" w:after="40" w:line="240" w:lineRule="auto"/>
        <w:ind w:left="200"/>
        <w:rPr>
          <w:rFonts w:ascii="Times New Roman" w:eastAsia="Times New Roman" w:hAnsi="Times New Roman" w:cs="Times New Roman"/>
          <w:sz w:val="23"/>
          <w:szCs w:val="23"/>
          <w:lang w:eastAsia="ru-RU"/>
        </w:rPr>
      </w:pPr>
      <w:r w:rsidRPr="005B7AAC">
        <w:rPr>
          <w:rFonts w:ascii="Times New Roman" w:eastAsia="Times New Roman" w:hAnsi="Times New Roman" w:cs="Times New Roman"/>
          <w:b/>
          <w:bCs/>
          <w:sz w:val="23"/>
          <w:szCs w:val="23"/>
          <w:lang w:eastAsia="ru-RU"/>
        </w:rPr>
        <w:t xml:space="preserve"> ИНН - 2322002888</w:t>
      </w:r>
    </w:p>
    <w:p w:rsidR="005B7AAC" w:rsidRPr="005B7AAC" w:rsidRDefault="005B7AAC" w:rsidP="005B7AAC">
      <w:pPr>
        <w:widowControl w:val="0"/>
        <w:autoSpaceDE w:val="0"/>
        <w:autoSpaceDN w:val="0"/>
        <w:adjustRightInd w:val="0"/>
        <w:spacing w:before="240" w:after="40" w:line="240" w:lineRule="auto"/>
        <w:rPr>
          <w:rFonts w:ascii="Times New Roman" w:eastAsia="Times New Roman" w:hAnsi="Times New Roman" w:cs="Times New Roman"/>
          <w:b/>
          <w:bCs/>
          <w:sz w:val="23"/>
          <w:szCs w:val="23"/>
          <w:lang w:eastAsia="ru-RU"/>
        </w:rPr>
      </w:pPr>
      <w:r w:rsidRPr="005B7AAC">
        <w:rPr>
          <w:rFonts w:ascii="Times New Roman" w:eastAsia="Times New Roman" w:hAnsi="Times New Roman" w:cs="Times New Roman"/>
          <w:b/>
          <w:bCs/>
          <w:sz w:val="23"/>
          <w:szCs w:val="23"/>
          <w:lang w:eastAsia="ru-RU"/>
        </w:rPr>
        <w:t>3.1.6. Филиалы и представительства эмитента  -   Нет</w:t>
      </w:r>
    </w:p>
    <w:p w:rsidR="005B7AAC" w:rsidRPr="005B7AAC" w:rsidRDefault="005B7AAC" w:rsidP="005B7AAC">
      <w:pPr>
        <w:widowControl w:val="0"/>
        <w:autoSpaceDE w:val="0"/>
        <w:autoSpaceDN w:val="0"/>
        <w:adjustRightInd w:val="0"/>
        <w:spacing w:before="240" w:after="40" w:line="240" w:lineRule="auto"/>
        <w:rPr>
          <w:rFonts w:ascii="Times New Roman" w:eastAsia="Times New Roman" w:hAnsi="Times New Roman" w:cs="Times New Roman"/>
          <w:b/>
          <w:bCs/>
          <w:sz w:val="23"/>
          <w:szCs w:val="23"/>
          <w:lang w:eastAsia="ru-RU"/>
        </w:rPr>
      </w:pPr>
      <w:r w:rsidRPr="005B7AAC">
        <w:rPr>
          <w:rFonts w:ascii="Times New Roman" w:eastAsia="Times New Roman" w:hAnsi="Times New Roman" w:cs="Times New Roman"/>
          <w:b/>
          <w:bCs/>
          <w:sz w:val="23"/>
          <w:szCs w:val="23"/>
          <w:lang w:eastAsia="ru-RU"/>
        </w:rPr>
        <w:t>3.2. Основная хозяйственная деятельность эмитента</w:t>
      </w:r>
    </w:p>
    <w:p w:rsidR="005B7AAC" w:rsidRPr="005B7AAC" w:rsidRDefault="005B7AAC" w:rsidP="005B7AAC">
      <w:pPr>
        <w:widowControl w:val="0"/>
        <w:autoSpaceDE w:val="0"/>
        <w:autoSpaceDN w:val="0"/>
        <w:adjustRightInd w:val="0"/>
        <w:spacing w:before="240" w:after="40" w:line="240" w:lineRule="auto"/>
        <w:rPr>
          <w:rFonts w:ascii="Times New Roman" w:eastAsia="Times New Roman" w:hAnsi="Times New Roman" w:cs="Times New Roman"/>
          <w:b/>
          <w:bCs/>
          <w:sz w:val="23"/>
          <w:szCs w:val="23"/>
          <w:lang w:eastAsia="ru-RU"/>
        </w:rPr>
      </w:pPr>
      <w:r w:rsidRPr="005B7AAC">
        <w:rPr>
          <w:rFonts w:ascii="Times New Roman" w:eastAsia="Times New Roman" w:hAnsi="Times New Roman" w:cs="Times New Roman"/>
          <w:b/>
          <w:bCs/>
          <w:sz w:val="23"/>
          <w:szCs w:val="23"/>
          <w:lang w:eastAsia="ru-RU"/>
        </w:rPr>
        <w:t>3.2.1. Отраслевая принадлежность эмитента</w:t>
      </w:r>
    </w:p>
    <w:p w:rsidR="005B7AAC" w:rsidRPr="005B7AAC" w:rsidRDefault="005B7AAC" w:rsidP="005B7AAC">
      <w:pPr>
        <w:widowControl w:val="0"/>
        <w:autoSpaceDE w:val="0"/>
        <w:autoSpaceDN w:val="0"/>
        <w:adjustRightInd w:val="0"/>
        <w:spacing w:before="240" w:after="40" w:line="240" w:lineRule="auto"/>
        <w:rPr>
          <w:rFonts w:ascii="Times New Roman" w:eastAsia="Times New Roman" w:hAnsi="Times New Roman" w:cs="Times New Roman"/>
          <w:sz w:val="23"/>
          <w:szCs w:val="23"/>
          <w:lang w:eastAsia="ru-RU"/>
        </w:rPr>
      </w:pPr>
      <w:r w:rsidRPr="005B7AAC">
        <w:rPr>
          <w:rFonts w:ascii="Times New Roman" w:eastAsia="Times New Roman" w:hAnsi="Times New Roman" w:cs="Times New Roman"/>
          <w:b/>
          <w:bCs/>
          <w:sz w:val="23"/>
          <w:szCs w:val="23"/>
          <w:lang w:eastAsia="ru-RU"/>
        </w:rPr>
        <w:t xml:space="preserve">          </w:t>
      </w:r>
      <w:r w:rsidRPr="005B7AAC">
        <w:rPr>
          <w:rFonts w:ascii="Times New Roman" w:eastAsia="Times New Roman" w:hAnsi="Times New Roman" w:cs="Times New Roman"/>
          <w:sz w:val="23"/>
          <w:szCs w:val="23"/>
          <w:lang w:eastAsia="ru-RU"/>
        </w:rPr>
        <w:t>Коды основных отраслевых направлений деятельности эмитента согласно ОКВЭД:</w:t>
      </w:r>
    </w:p>
    <w:p w:rsidR="005B7AAC" w:rsidRPr="005B7AAC" w:rsidRDefault="005B7AAC" w:rsidP="005B7AAC">
      <w:pPr>
        <w:widowControl w:val="0"/>
        <w:autoSpaceDE w:val="0"/>
        <w:autoSpaceDN w:val="0"/>
        <w:adjustRightInd w:val="0"/>
        <w:spacing w:before="240" w:after="40" w:line="240" w:lineRule="auto"/>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 xml:space="preserve">35.11.9 - Предоставление услуг по ремонту и техническому обслуживанию, переделка и разрезка </w:t>
      </w:r>
    </w:p>
    <w:p w:rsidR="005B7AAC" w:rsidRPr="005B7AAC" w:rsidRDefault="005B7AAC" w:rsidP="005B7AAC">
      <w:pPr>
        <w:widowControl w:val="0"/>
        <w:autoSpaceDE w:val="0"/>
        <w:autoSpaceDN w:val="0"/>
        <w:adjustRightInd w:val="0"/>
        <w:spacing w:before="240" w:after="40" w:line="240" w:lineRule="auto"/>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 xml:space="preserve">               на металлолом судов, плавучих платформ и конструкций</w:t>
      </w:r>
    </w:p>
    <w:p w:rsidR="005B7AAC" w:rsidRPr="005B7AAC" w:rsidRDefault="005B7AAC" w:rsidP="005B7AAC">
      <w:pPr>
        <w:widowControl w:val="0"/>
        <w:autoSpaceDE w:val="0"/>
        <w:autoSpaceDN w:val="0"/>
        <w:adjustRightInd w:val="0"/>
        <w:spacing w:before="240" w:after="40" w:line="240" w:lineRule="auto"/>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63.1 -      Транспортная обработка грузов и хранение</w:t>
      </w:r>
    </w:p>
    <w:p w:rsidR="005B7AAC" w:rsidRPr="005B7AAC" w:rsidRDefault="005B7AAC" w:rsidP="005B7AAC">
      <w:pPr>
        <w:widowControl w:val="0"/>
        <w:autoSpaceDE w:val="0"/>
        <w:autoSpaceDN w:val="0"/>
        <w:adjustRightInd w:val="0"/>
        <w:spacing w:before="240" w:after="40" w:line="240" w:lineRule="auto"/>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61.10 -    Деятельность морского транспорта</w:t>
      </w:r>
    </w:p>
    <w:p w:rsidR="005B7AAC" w:rsidRPr="005B7AAC" w:rsidRDefault="005B7AAC" w:rsidP="005B7AAC">
      <w:pPr>
        <w:widowControl w:val="0"/>
        <w:autoSpaceDE w:val="0"/>
        <w:autoSpaceDN w:val="0"/>
        <w:adjustRightInd w:val="0"/>
        <w:spacing w:before="240" w:after="40" w:line="240" w:lineRule="auto"/>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 xml:space="preserve">61.20 -    Деятельность внутреннего водного транспорта          </w:t>
      </w:r>
    </w:p>
    <w:p w:rsidR="005B7AAC" w:rsidRPr="005B7AAC" w:rsidRDefault="005B7AAC" w:rsidP="005B7AAC">
      <w:pPr>
        <w:widowControl w:val="0"/>
        <w:autoSpaceDE w:val="0"/>
        <w:autoSpaceDN w:val="0"/>
        <w:adjustRightInd w:val="0"/>
        <w:spacing w:before="240" w:after="40" w:line="240" w:lineRule="auto"/>
        <w:rPr>
          <w:rFonts w:ascii="Times New Roman" w:eastAsia="Times New Roman" w:hAnsi="Times New Roman" w:cs="Times New Roman"/>
          <w:b/>
          <w:bCs/>
          <w:sz w:val="23"/>
          <w:szCs w:val="23"/>
          <w:lang w:eastAsia="ru-RU"/>
        </w:rPr>
      </w:pPr>
      <w:r w:rsidRPr="005B7AAC">
        <w:rPr>
          <w:rFonts w:ascii="Times New Roman" w:eastAsia="Times New Roman" w:hAnsi="Times New Roman" w:cs="Times New Roman"/>
          <w:b/>
          <w:bCs/>
          <w:sz w:val="23"/>
          <w:szCs w:val="23"/>
          <w:lang w:eastAsia="ru-RU"/>
        </w:rPr>
        <w:t>3.2.2. Основная хозяйственная деятельность эмитента</w:t>
      </w:r>
    </w:p>
    <w:p w:rsidR="005B7AAC" w:rsidRPr="005B7AAC" w:rsidRDefault="005B7AAC" w:rsidP="005B7AAC">
      <w:pPr>
        <w:widowControl w:val="0"/>
        <w:autoSpaceDE w:val="0"/>
        <w:autoSpaceDN w:val="0"/>
        <w:adjustRightInd w:val="0"/>
        <w:spacing w:before="240" w:after="40" w:line="240" w:lineRule="auto"/>
        <w:rPr>
          <w:rFonts w:ascii="Times New Roman" w:eastAsia="Times New Roman" w:hAnsi="Times New Roman" w:cs="Times New Roman"/>
          <w:sz w:val="23"/>
          <w:szCs w:val="23"/>
          <w:lang w:eastAsia="ru-RU"/>
        </w:rPr>
      </w:pPr>
      <w:r w:rsidRPr="005B7AAC">
        <w:rPr>
          <w:rFonts w:ascii="Times New Roman" w:eastAsia="Times New Roman" w:hAnsi="Times New Roman" w:cs="Times New Roman"/>
          <w:b/>
          <w:bCs/>
          <w:sz w:val="23"/>
          <w:szCs w:val="23"/>
          <w:lang w:eastAsia="ru-RU"/>
        </w:rPr>
        <w:t xml:space="preserve">          </w:t>
      </w:r>
      <w:r w:rsidRPr="005B7AAC">
        <w:rPr>
          <w:rFonts w:ascii="Times New Roman" w:eastAsia="Times New Roman" w:hAnsi="Times New Roman" w:cs="Times New Roman"/>
          <w:sz w:val="23"/>
          <w:szCs w:val="23"/>
          <w:lang w:eastAsia="ru-RU"/>
        </w:rPr>
        <w:t>Основными направлениями хозяйственной деятельности эмитента являются  судоремонтные работы и  изготовление СЗЧ дизелей судовых двигателей.</w:t>
      </w:r>
    </w:p>
    <w:p w:rsidR="005B7AAC" w:rsidRPr="005B7AAC" w:rsidRDefault="005B7AAC" w:rsidP="005B7AAC">
      <w:pPr>
        <w:widowControl w:val="0"/>
        <w:tabs>
          <w:tab w:val="left" w:pos="8506"/>
        </w:tabs>
        <w:autoSpaceDE w:val="0"/>
        <w:autoSpaceDN w:val="0"/>
        <w:adjustRightInd w:val="0"/>
        <w:spacing w:before="240" w:after="40" w:line="240" w:lineRule="auto"/>
        <w:rPr>
          <w:rFonts w:ascii="Times New Roman" w:eastAsia="Times New Roman" w:hAnsi="Times New Roman" w:cs="Times New Roman"/>
          <w:b/>
          <w:bCs/>
          <w:sz w:val="23"/>
          <w:szCs w:val="23"/>
          <w:lang w:eastAsia="ru-RU"/>
        </w:rPr>
      </w:pPr>
      <w:r w:rsidRPr="005B7AAC">
        <w:rPr>
          <w:rFonts w:ascii="Times New Roman" w:eastAsia="Times New Roman" w:hAnsi="Times New Roman" w:cs="Times New Roman"/>
          <w:sz w:val="23"/>
          <w:szCs w:val="23"/>
          <w:lang w:eastAsia="ru-RU"/>
        </w:rPr>
        <w:t xml:space="preserve">          Доля выручки эмитента от основных видов деятельности</w:t>
      </w:r>
      <w:r w:rsidRPr="005B7AAC">
        <w:rPr>
          <w:rFonts w:ascii="Times New Roman" w:eastAsia="Times New Roman" w:hAnsi="Times New Roman" w:cs="Times New Roman"/>
          <w:b/>
          <w:bCs/>
          <w:sz w:val="23"/>
          <w:szCs w:val="23"/>
          <w:lang w:eastAsia="ru-RU"/>
        </w:rPr>
        <w:t xml:space="preserve">:                                                       %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644"/>
        <w:gridCol w:w="1020"/>
        <w:gridCol w:w="1020"/>
        <w:gridCol w:w="1020"/>
        <w:gridCol w:w="1020"/>
        <w:gridCol w:w="1020"/>
        <w:gridCol w:w="1145"/>
      </w:tblGrid>
      <w:tr w:rsidR="005B7AAC" w:rsidRPr="005B7AAC" w:rsidTr="00927FDF">
        <w:trPr>
          <w:trHeight w:val="838"/>
        </w:trPr>
        <w:tc>
          <w:tcPr>
            <w:tcW w:w="3644" w:type="dxa"/>
          </w:tcPr>
          <w:p w:rsidR="005B7AAC" w:rsidRPr="005B7AAC" w:rsidRDefault="005B7AAC" w:rsidP="005B7AAC">
            <w:pPr>
              <w:widowControl w:val="0"/>
              <w:autoSpaceDE w:val="0"/>
              <w:autoSpaceDN w:val="0"/>
              <w:adjustRightInd w:val="0"/>
              <w:spacing w:before="240" w:after="40" w:line="240" w:lineRule="auto"/>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lastRenderedPageBreak/>
              <w:t>Наименование вида деятельности</w:t>
            </w:r>
          </w:p>
        </w:tc>
        <w:tc>
          <w:tcPr>
            <w:tcW w:w="1020" w:type="dxa"/>
          </w:tcPr>
          <w:p w:rsidR="005B7AAC" w:rsidRPr="005B7AAC" w:rsidRDefault="005B7AAC" w:rsidP="005B7AAC">
            <w:pPr>
              <w:widowControl w:val="0"/>
              <w:autoSpaceDE w:val="0"/>
              <w:autoSpaceDN w:val="0"/>
              <w:adjustRightInd w:val="0"/>
              <w:spacing w:before="240" w:after="40" w:line="240" w:lineRule="auto"/>
              <w:jc w:val="center"/>
              <w:rPr>
                <w:rFonts w:ascii="Times New Roman" w:eastAsia="Times New Roman" w:hAnsi="Times New Roman" w:cs="Times New Roman"/>
                <w:b/>
                <w:bCs/>
                <w:sz w:val="23"/>
                <w:szCs w:val="23"/>
                <w:lang w:eastAsia="ru-RU"/>
              </w:rPr>
            </w:pPr>
            <w:r w:rsidRPr="005B7AAC">
              <w:rPr>
                <w:rFonts w:ascii="Times New Roman" w:eastAsia="Times New Roman" w:hAnsi="Times New Roman" w:cs="Times New Roman"/>
                <w:b/>
                <w:bCs/>
                <w:sz w:val="23"/>
                <w:szCs w:val="23"/>
                <w:lang w:eastAsia="ru-RU"/>
              </w:rPr>
              <w:t xml:space="preserve">На 31.12. 2004г. </w:t>
            </w:r>
          </w:p>
        </w:tc>
        <w:tc>
          <w:tcPr>
            <w:tcW w:w="1020" w:type="dxa"/>
          </w:tcPr>
          <w:p w:rsidR="005B7AAC" w:rsidRPr="005B7AAC" w:rsidRDefault="005B7AAC" w:rsidP="005B7AAC">
            <w:pPr>
              <w:widowControl w:val="0"/>
              <w:autoSpaceDE w:val="0"/>
              <w:autoSpaceDN w:val="0"/>
              <w:adjustRightInd w:val="0"/>
              <w:spacing w:before="240" w:after="40" w:line="240" w:lineRule="auto"/>
              <w:jc w:val="center"/>
              <w:rPr>
                <w:rFonts w:ascii="Times New Roman" w:eastAsia="Times New Roman" w:hAnsi="Times New Roman" w:cs="Times New Roman"/>
                <w:b/>
                <w:bCs/>
                <w:sz w:val="23"/>
                <w:szCs w:val="23"/>
                <w:lang w:eastAsia="ru-RU"/>
              </w:rPr>
            </w:pPr>
            <w:r w:rsidRPr="005B7AAC">
              <w:rPr>
                <w:rFonts w:ascii="Times New Roman" w:eastAsia="Times New Roman" w:hAnsi="Times New Roman" w:cs="Times New Roman"/>
                <w:b/>
                <w:bCs/>
                <w:sz w:val="23"/>
                <w:szCs w:val="23"/>
                <w:lang w:eastAsia="ru-RU"/>
              </w:rPr>
              <w:t xml:space="preserve">На 31.12. 2005г. </w:t>
            </w:r>
          </w:p>
        </w:tc>
        <w:tc>
          <w:tcPr>
            <w:tcW w:w="1020" w:type="dxa"/>
          </w:tcPr>
          <w:p w:rsidR="005B7AAC" w:rsidRPr="005B7AAC" w:rsidRDefault="005B7AAC" w:rsidP="005B7AAC">
            <w:pPr>
              <w:widowControl w:val="0"/>
              <w:autoSpaceDE w:val="0"/>
              <w:autoSpaceDN w:val="0"/>
              <w:adjustRightInd w:val="0"/>
              <w:spacing w:before="240" w:after="40" w:line="240" w:lineRule="auto"/>
              <w:jc w:val="center"/>
              <w:rPr>
                <w:rFonts w:ascii="Times New Roman" w:eastAsia="Times New Roman" w:hAnsi="Times New Roman" w:cs="Times New Roman"/>
                <w:b/>
                <w:bCs/>
                <w:sz w:val="23"/>
                <w:szCs w:val="23"/>
                <w:lang w:eastAsia="ru-RU"/>
              </w:rPr>
            </w:pPr>
            <w:r w:rsidRPr="005B7AAC">
              <w:rPr>
                <w:rFonts w:ascii="Times New Roman" w:eastAsia="Times New Roman" w:hAnsi="Times New Roman" w:cs="Times New Roman"/>
                <w:b/>
                <w:bCs/>
                <w:sz w:val="23"/>
                <w:szCs w:val="23"/>
                <w:lang w:eastAsia="ru-RU"/>
              </w:rPr>
              <w:t xml:space="preserve">На 31.12. 2006г. </w:t>
            </w:r>
          </w:p>
        </w:tc>
        <w:tc>
          <w:tcPr>
            <w:tcW w:w="1020" w:type="dxa"/>
          </w:tcPr>
          <w:p w:rsidR="005B7AAC" w:rsidRPr="005B7AAC" w:rsidRDefault="005B7AAC" w:rsidP="005B7AAC">
            <w:pPr>
              <w:widowControl w:val="0"/>
              <w:autoSpaceDE w:val="0"/>
              <w:autoSpaceDN w:val="0"/>
              <w:adjustRightInd w:val="0"/>
              <w:spacing w:before="240" w:after="40" w:line="240" w:lineRule="auto"/>
              <w:jc w:val="center"/>
              <w:rPr>
                <w:rFonts w:ascii="Times New Roman" w:eastAsia="Times New Roman" w:hAnsi="Times New Roman" w:cs="Times New Roman"/>
                <w:b/>
                <w:bCs/>
                <w:sz w:val="23"/>
                <w:szCs w:val="23"/>
                <w:lang w:eastAsia="ru-RU"/>
              </w:rPr>
            </w:pPr>
            <w:r w:rsidRPr="005B7AAC">
              <w:rPr>
                <w:rFonts w:ascii="Times New Roman" w:eastAsia="Times New Roman" w:hAnsi="Times New Roman" w:cs="Times New Roman"/>
                <w:b/>
                <w:bCs/>
                <w:sz w:val="23"/>
                <w:szCs w:val="23"/>
                <w:lang w:eastAsia="ru-RU"/>
              </w:rPr>
              <w:t xml:space="preserve">На 31.12. 2007г. </w:t>
            </w:r>
          </w:p>
        </w:tc>
        <w:tc>
          <w:tcPr>
            <w:tcW w:w="1020" w:type="dxa"/>
          </w:tcPr>
          <w:p w:rsidR="005B7AAC" w:rsidRPr="005B7AAC" w:rsidRDefault="005B7AAC" w:rsidP="005B7AAC">
            <w:pPr>
              <w:widowControl w:val="0"/>
              <w:autoSpaceDE w:val="0"/>
              <w:autoSpaceDN w:val="0"/>
              <w:adjustRightInd w:val="0"/>
              <w:spacing w:before="240" w:after="40" w:line="240" w:lineRule="auto"/>
              <w:jc w:val="center"/>
              <w:rPr>
                <w:rFonts w:ascii="Times New Roman" w:eastAsia="Times New Roman" w:hAnsi="Times New Roman" w:cs="Times New Roman"/>
                <w:b/>
                <w:bCs/>
                <w:sz w:val="23"/>
                <w:szCs w:val="23"/>
                <w:lang w:eastAsia="ru-RU"/>
              </w:rPr>
            </w:pPr>
            <w:r w:rsidRPr="005B7AAC">
              <w:rPr>
                <w:rFonts w:ascii="Times New Roman" w:eastAsia="Times New Roman" w:hAnsi="Times New Roman" w:cs="Times New Roman"/>
                <w:b/>
                <w:bCs/>
                <w:sz w:val="23"/>
                <w:szCs w:val="23"/>
                <w:lang w:eastAsia="ru-RU"/>
              </w:rPr>
              <w:t>На 31.12. 2008</w:t>
            </w:r>
          </w:p>
        </w:tc>
        <w:tc>
          <w:tcPr>
            <w:tcW w:w="1145" w:type="dxa"/>
          </w:tcPr>
          <w:p w:rsidR="005B7AAC" w:rsidRPr="005B7AAC" w:rsidRDefault="005B7AAC" w:rsidP="005B7AAC">
            <w:pPr>
              <w:widowControl w:val="0"/>
              <w:autoSpaceDE w:val="0"/>
              <w:autoSpaceDN w:val="0"/>
              <w:adjustRightInd w:val="0"/>
              <w:spacing w:before="240" w:after="40" w:line="240" w:lineRule="auto"/>
              <w:jc w:val="center"/>
              <w:rPr>
                <w:rFonts w:ascii="Times New Roman" w:eastAsia="Times New Roman" w:hAnsi="Times New Roman" w:cs="Times New Roman"/>
                <w:b/>
                <w:bCs/>
                <w:sz w:val="23"/>
                <w:szCs w:val="23"/>
                <w:lang w:eastAsia="ru-RU"/>
              </w:rPr>
            </w:pPr>
            <w:r w:rsidRPr="005B7AAC">
              <w:rPr>
                <w:rFonts w:ascii="Times New Roman" w:eastAsia="Times New Roman" w:hAnsi="Times New Roman" w:cs="Times New Roman"/>
                <w:b/>
                <w:bCs/>
                <w:sz w:val="23"/>
                <w:szCs w:val="23"/>
                <w:lang w:eastAsia="ru-RU"/>
              </w:rPr>
              <w:t>2009г.    9 мес.</w:t>
            </w:r>
          </w:p>
        </w:tc>
      </w:tr>
      <w:tr w:rsidR="005B7AAC" w:rsidRPr="005B7AAC" w:rsidTr="00927FDF">
        <w:trPr>
          <w:trHeight w:val="744"/>
        </w:trPr>
        <w:tc>
          <w:tcPr>
            <w:tcW w:w="3644" w:type="dxa"/>
          </w:tcPr>
          <w:p w:rsidR="005B7AAC" w:rsidRPr="005B7AAC" w:rsidRDefault="005B7AAC" w:rsidP="005B7AAC">
            <w:pPr>
              <w:widowControl w:val="0"/>
              <w:autoSpaceDE w:val="0"/>
              <w:autoSpaceDN w:val="0"/>
              <w:adjustRightInd w:val="0"/>
              <w:spacing w:before="240" w:after="40" w:line="240" w:lineRule="auto"/>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Судоремонтные работы</w:t>
            </w:r>
          </w:p>
        </w:tc>
        <w:tc>
          <w:tcPr>
            <w:tcW w:w="1020" w:type="dxa"/>
          </w:tcPr>
          <w:p w:rsidR="005B7AAC" w:rsidRPr="005B7AAC" w:rsidRDefault="005B7AAC" w:rsidP="005B7AAC">
            <w:pPr>
              <w:widowControl w:val="0"/>
              <w:autoSpaceDE w:val="0"/>
              <w:autoSpaceDN w:val="0"/>
              <w:adjustRightInd w:val="0"/>
              <w:spacing w:before="240" w:after="40" w:line="240" w:lineRule="auto"/>
              <w:jc w:val="center"/>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49,5</w:t>
            </w:r>
          </w:p>
        </w:tc>
        <w:tc>
          <w:tcPr>
            <w:tcW w:w="1020" w:type="dxa"/>
          </w:tcPr>
          <w:p w:rsidR="005B7AAC" w:rsidRPr="005B7AAC" w:rsidRDefault="005B7AAC" w:rsidP="005B7AAC">
            <w:pPr>
              <w:widowControl w:val="0"/>
              <w:autoSpaceDE w:val="0"/>
              <w:autoSpaceDN w:val="0"/>
              <w:adjustRightInd w:val="0"/>
              <w:spacing w:before="240" w:after="40" w:line="240" w:lineRule="auto"/>
              <w:jc w:val="center"/>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52,8</w:t>
            </w:r>
          </w:p>
        </w:tc>
        <w:tc>
          <w:tcPr>
            <w:tcW w:w="1020" w:type="dxa"/>
          </w:tcPr>
          <w:p w:rsidR="005B7AAC" w:rsidRPr="005B7AAC" w:rsidRDefault="005B7AAC" w:rsidP="005B7AAC">
            <w:pPr>
              <w:widowControl w:val="0"/>
              <w:autoSpaceDE w:val="0"/>
              <w:autoSpaceDN w:val="0"/>
              <w:adjustRightInd w:val="0"/>
              <w:spacing w:before="240" w:after="40" w:line="240" w:lineRule="auto"/>
              <w:jc w:val="center"/>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56,1</w:t>
            </w:r>
          </w:p>
        </w:tc>
        <w:tc>
          <w:tcPr>
            <w:tcW w:w="1020" w:type="dxa"/>
          </w:tcPr>
          <w:p w:rsidR="005B7AAC" w:rsidRPr="005B7AAC" w:rsidRDefault="005B7AAC" w:rsidP="005B7AAC">
            <w:pPr>
              <w:widowControl w:val="0"/>
              <w:autoSpaceDE w:val="0"/>
              <w:autoSpaceDN w:val="0"/>
              <w:adjustRightInd w:val="0"/>
              <w:spacing w:before="240" w:after="40" w:line="240" w:lineRule="auto"/>
              <w:jc w:val="center"/>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62,9</w:t>
            </w:r>
          </w:p>
        </w:tc>
        <w:tc>
          <w:tcPr>
            <w:tcW w:w="1020" w:type="dxa"/>
          </w:tcPr>
          <w:p w:rsidR="005B7AAC" w:rsidRPr="005B7AAC" w:rsidRDefault="005B7AAC" w:rsidP="005B7AAC">
            <w:pPr>
              <w:widowControl w:val="0"/>
              <w:autoSpaceDE w:val="0"/>
              <w:autoSpaceDN w:val="0"/>
              <w:adjustRightInd w:val="0"/>
              <w:spacing w:before="240" w:after="40" w:line="240" w:lineRule="auto"/>
              <w:jc w:val="center"/>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62,6</w:t>
            </w:r>
          </w:p>
        </w:tc>
        <w:tc>
          <w:tcPr>
            <w:tcW w:w="1145" w:type="dxa"/>
          </w:tcPr>
          <w:p w:rsidR="005B7AAC" w:rsidRPr="005B7AAC" w:rsidRDefault="005B7AAC" w:rsidP="005B7AAC">
            <w:pPr>
              <w:widowControl w:val="0"/>
              <w:autoSpaceDE w:val="0"/>
              <w:autoSpaceDN w:val="0"/>
              <w:adjustRightInd w:val="0"/>
              <w:spacing w:before="240" w:after="40" w:line="240" w:lineRule="auto"/>
              <w:jc w:val="center"/>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62,3</w:t>
            </w:r>
          </w:p>
        </w:tc>
      </w:tr>
      <w:tr w:rsidR="005B7AAC" w:rsidRPr="005B7AAC" w:rsidTr="00927FDF">
        <w:tc>
          <w:tcPr>
            <w:tcW w:w="3644" w:type="dxa"/>
          </w:tcPr>
          <w:p w:rsidR="005B7AAC" w:rsidRPr="005B7AAC" w:rsidRDefault="005B7AAC" w:rsidP="005B7AAC">
            <w:pPr>
              <w:widowControl w:val="0"/>
              <w:autoSpaceDE w:val="0"/>
              <w:autoSpaceDN w:val="0"/>
              <w:adjustRightInd w:val="0"/>
              <w:spacing w:before="240" w:after="40" w:line="240" w:lineRule="auto"/>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 xml:space="preserve">Производство сменно-запасных частей (СЗЧ) </w:t>
            </w:r>
          </w:p>
        </w:tc>
        <w:tc>
          <w:tcPr>
            <w:tcW w:w="1020" w:type="dxa"/>
          </w:tcPr>
          <w:p w:rsidR="005B7AAC" w:rsidRPr="005B7AAC" w:rsidRDefault="005B7AAC" w:rsidP="005B7AAC">
            <w:pPr>
              <w:widowControl w:val="0"/>
              <w:autoSpaceDE w:val="0"/>
              <w:autoSpaceDN w:val="0"/>
              <w:adjustRightInd w:val="0"/>
              <w:spacing w:before="240" w:after="40" w:line="240" w:lineRule="auto"/>
              <w:jc w:val="center"/>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40,5</w:t>
            </w:r>
          </w:p>
        </w:tc>
        <w:tc>
          <w:tcPr>
            <w:tcW w:w="1020" w:type="dxa"/>
          </w:tcPr>
          <w:p w:rsidR="005B7AAC" w:rsidRPr="005B7AAC" w:rsidRDefault="005B7AAC" w:rsidP="005B7AAC">
            <w:pPr>
              <w:widowControl w:val="0"/>
              <w:autoSpaceDE w:val="0"/>
              <w:autoSpaceDN w:val="0"/>
              <w:adjustRightInd w:val="0"/>
              <w:spacing w:before="240" w:after="40" w:line="240" w:lineRule="auto"/>
              <w:jc w:val="center"/>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40,2</w:t>
            </w:r>
          </w:p>
        </w:tc>
        <w:tc>
          <w:tcPr>
            <w:tcW w:w="1020" w:type="dxa"/>
          </w:tcPr>
          <w:p w:rsidR="005B7AAC" w:rsidRPr="005B7AAC" w:rsidRDefault="005B7AAC" w:rsidP="005B7AAC">
            <w:pPr>
              <w:widowControl w:val="0"/>
              <w:autoSpaceDE w:val="0"/>
              <w:autoSpaceDN w:val="0"/>
              <w:adjustRightInd w:val="0"/>
              <w:spacing w:before="240" w:after="40" w:line="240" w:lineRule="auto"/>
              <w:jc w:val="center"/>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39,8</w:t>
            </w:r>
          </w:p>
        </w:tc>
        <w:tc>
          <w:tcPr>
            <w:tcW w:w="1020" w:type="dxa"/>
          </w:tcPr>
          <w:p w:rsidR="005B7AAC" w:rsidRPr="005B7AAC" w:rsidRDefault="005B7AAC" w:rsidP="005B7AAC">
            <w:pPr>
              <w:widowControl w:val="0"/>
              <w:autoSpaceDE w:val="0"/>
              <w:autoSpaceDN w:val="0"/>
              <w:adjustRightInd w:val="0"/>
              <w:spacing w:before="240" w:after="40" w:line="240" w:lineRule="auto"/>
              <w:jc w:val="center"/>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35,9</w:t>
            </w:r>
          </w:p>
        </w:tc>
        <w:tc>
          <w:tcPr>
            <w:tcW w:w="1020" w:type="dxa"/>
          </w:tcPr>
          <w:p w:rsidR="005B7AAC" w:rsidRPr="005B7AAC" w:rsidRDefault="005B7AAC" w:rsidP="005B7AAC">
            <w:pPr>
              <w:widowControl w:val="0"/>
              <w:autoSpaceDE w:val="0"/>
              <w:autoSpaceDN w:val="0"/>
              <w:adjustRightInd w:val="0"/>
              <w:spacing w:before="240" w:after="40" w:line="240" w:lineRule="auto"/>
              <w:jc w:val="center"/>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34,9</w:t>
            </w:r>
          </w:p>
        </w:tc>
        <w:tc>
          <w:tcPr>
            <w:tcW w:w="1145" w:type="dxa"/>
          </w:tcPr>
          <w:p w:rsidR="005B7AAC" w:rsidRPr="005B7AAC" w:rsidRDefault="005B7AAC" w:rsidP="005B7AAC">
            <w:pPr>
              <w:widowControl w:val="0"/>
              <w:autoSpaceDE w:val="0"/>
              <w:autoSpaceDN w:val="0"/>
              <w:adjustRightInd w:val="0"/>
              <w:spacing w:before="240" w:after="40" w:line="240" w:lineRule="auto"/>
              <w:jc w:val="center"/>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36,1</w:t>
            </w:r>
          </w:p>
        </w:tc>
      </w:tr>
      <w:tr w:rsidR="005B7AAC" w:rsidRPr="005B7AAC" w:rsidTr="00927FDF">
        <w:trPr>
          <w:trHeight w:val="723"/>
        </w:trPr>
        <w:tc>
          <w:tcPr>
            <w:tcW w:w="3644" w:type="dxa"/>
          </w:tcPr>
          <w:p w:rsidR="005B7AAC" w:rsidRPr="005B7AAC" w:rsidRDefault="005B7AAC" w:rsidP="005B7AAC">
            <w:pPr>
              <w:widowControl w:val="0"/>
              <w:autoSpaceDE w:val="0"/>
              <w:autoSpaceDN w:val="0"/>
              <w:adjustRightInd w:val="0"/>
              <w:spacing w:before="240" w:after="40" w:line="240" w:lineRule="auto"/>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Прочие</w:t>
            </w:r>
          </w:p>
        </w:tc>
        <w:tc>
          <w:tcPr>
            <w:tcW w:w="1020" w:type="dxa"/>
          </w:tcPr>
          <w:p w:rsidR="005B7AAC" w:rsidRPr="005B7AAC" w:rsidRDefault="005B7AAC" w:rsidP="005B7AAC">
            <w:pPr>
              <w:widowControl w:val="0"/>
              <w:autoSpaceDE w:val="0"/>
              <w:autoSpaceDN w:val="0"/>
              <w:adjustRightInd w:val="0"/>
              <w:spacing w:before="240" w:after="40" w:line="240" w:lineRule="auto"/>
              <w:jc w:val="center"/>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10,0</w:t>
            </w:r>
          </w:p>
        </w:tc>
        <w:tc>
          <w:tcPr>
            <w:tcW w:w="1020" w:type="dxa"/>
          </w:tcPr>
          <w:p w:rsidR="005B7AAC" w:rsidRPr="005B7AAC" w:rsidRDefault="005B7AAC" w:rsidP="005B7AAC">
            <w:pPr>
              <w:widowControl w:val="0"/>
              <w:autoSpaceDE w:val="0"/>
              <w:autoSpaceDN w:val="0"/>
              <w:adjustRightInd w:val="0"/>
              <w:spacing w:before="240" w:after="40" w:line="240" w:lineRule="auto"/>
              <w:jc w:val="center"/>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7,0</w:t>
            </w:r>
          </w:p>
        </w:tc>
        <w:tc>
          <w:tcPr>
            <w:tcW w:w="1020" w:type="dxa"/>
          </w:tcPr>
          <w:p w:rsidR="005B7AAC" w:rsidRPr="005B7AAC" w:rsidRDefault="005B7AAC" w:rsidP="005B7AAC">
            <w:pPr>
              <w:widowControl w:val="0"/>
              <w:autoSpaceDE w:val="0"/>
              <w:autoSpaceDN w:val="0"/>
              <w:adjustRightInd w:val="0"/>
              <w:spacing w:before="240" w:after="40" w:line="240" w:lineRule="auto"/>
              <w:jc w:val="center"/>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4,1</w:t>
            </w:r>
          </w:p>
        </w:tc>
        <w:tc>
          <w:tcPr>
            <w:tcW w:w="1020" w:type="dxa"/>
          </w:tcPr>
          <w:p w:rsidR="005B7AAC" w:rsidRPr="005B7AAC" w:rsidRDefault="005B7AAC" w:rsidP="005B7AAC">
            <w:pPr>
              <w:widowControl w:val="0"/>
              <w:autoSpaceDE w:val="0"/>
              <w:autoSpaceDN w:val="0"/>
              <w:adjustRightInd w:val="0"/>
              <w:spacing w:before="240" w:after="40" w:line="240" w:lineRule="auto"/>
              <w:jc w:val="center"/>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1,2</w:t>
            </w:r>
          </w:p>
        </w:tc>
        <w:tc>
          <w:tcPr>
            <w:tcW w:w="1020" w:type="dxa"/>
          </w:tcPr>
          <w:p w:rsidR="005B7AAC" w:rsidRPr="005B7AAC" w:rsidRDefault="005B7AAC" w:rsidP="005B7AAC">
            <w:pPr>
              <w:widowControl w:val="0"/>
              <w:autoSpaceDE w:val="0"/>
              <w:autoSpaceDN w:val="0"/>
              <w:adjustRightInd w:val="0"/>
              <w:spacing w:before="240" w:after="40" w:line="240" w:lineRule="auto"/>
              <w:jc w:val="center"/>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2,5</w:t>
            </w:r>
          </w:p>
        </w:tc>
        <w:tc>
          <w:tcPr>
            <w:tcW w:w="1145" w:type="dxa"/>
          </w:tcPr>
          <w:p w:rsidR="005B7AAC" w:rsidRPr="005B7AAC" w:rsidRDefault="005B7AAC" w:rsidP="005B7AAC">
            <w:pPr>
              <w:widowControl w:val="0"/>
              <w:autoSpaceDE w:val="0"/>
              <w:autoSpaceDN w:val="0"/>
              <w:adjustRightInd w:val="0"/>
              <w:spacing w:before="240" w:after="40" w:line="240" w:lineRule="auto"/>
              <w:jc w:val="center"/>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1,6</w:t>
            </w:r>
          </w:p>
        </w:tc>
      </w:tr>
      <w:tr w:rsidR="005B7AAC" w:rsidRPr="005B7AAC" w:rsidTr="00927FDF">
        <w:trPr>
          <w:trHeight w:val="744"/>
        </w:trPr>
        <w:tc>
          <w:tcPr>
            <w:tcW w:w="3644" w:type="dxa"/>
          </w:tcPr>
          <w:p w:rsidR="005B7AAC" w:rsidRPr="005B7AAC" w:rsidRDefault="005B7AAC" w:rsidP="005B7AAC">
            <w:pPr>
              <w:widowControl w:val="0"/>
              <w:autoSpaceDE w:val="0"/>
              <w:autoSpaceDN w:val="0"/>
              <w:adjustRightInd w:val="0"/>
              <w:spacing w:before="240" w:after="40" w:line="240" w:lineRule="auto"/>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 xml:space="preserve">Всего доходов                        </w:t>
            </w:r>
          </w:p>
        </w:tc>
        <w:tc>
          <w:tcPr>
            <w:tcW w:w="1020" w:type="dxa"/>
          </w:tcPr>
          <w:p w:rsidR="005B7AAC" w:rsidRPr="005B7AAC" w:rsidRDefault="005B7AAC" w:rsidP="005B7AAC">
            <w:pPr>
              <w:widowControl w:val="0"/>
              <w:autoSpaceDE w:val="0"/>
              <w:autoSpaceDN w:val="0"/>
              <w:adjustRightInd w:val="0"/>
              <w:spacing w:before="240" w:after="40" w:line="240" w:lineRule="auto"/>
              <w:jc w:val="center"/>
              <w:rPr>
                <w:rFonts w:ascii="Times New Roman" w:eastAsia="Times New Roman" w:hAnsi="Times New Roman" w:cs="Times New Roman"/>
                <w:b/>
                <w:bCs/>
                <w:sz w:val="23"/>
                <w:szCs w:val="23"/>
                <w:lang w:eastAsia="ru-RU"/>
              </w:rPr>
            </w:pPr>
            <w:r w:rsidRPr="005B7AAC">
              <w:rPr>
                <w:rFonts w:ascii="Times New Roman" w:eastAsia="Times New Roman" w:hAnsi="Times New Roman" w:cs="Times New Roman"/>
                <w:b/>
                <w:bCs/>
                <w:sz w:val="23"/>
                <w:szCs w:val="23"/>
                <w:lang w:eastAsia="ru-RU"/>
              </w:rPr>
              <w:t>100%</w:t>
            </w:r>
          </w:p>
        </w:tc>
        <w:tc>
          <w:tcPr>
            <w:tcW w:w="1020" w:type="dxa"/>
          </w:tcPr>
          <w:p w:rsidR="005B7AAC" w:rsidRPr="005B7AAC" w:rsidRDefault="005B7AAC" w:rsidP="005B7AAC">
            <w:pPr>
              <w:widowControl w:val="0"/>
              <w:autoSpaceDE w:val="0"/>
              <w:autoSpaceDN w:val="0"/>
              <w:adjustRightInd w:val="0"/>
              <w:spacing w:before="240" w:after="40" w:line="240" w:lineRule="auto"/>
              <w:jc w:val="center"/>
              <w:rPr>
                <w:rFonts w:ascii="Times New Roman" w:eastAsia="Times New Roman" w:hAnsi="Times New Roman" w:cs="Times New Roman"/>
                <w:b/>
                <w:bCs/>
                <w:sz w:val="23"/>
                <w:szCs w:val="23"/>
                <w:lang w:eastAsia="ru-RU"/>
              </w:rPr>
            </w:pPr>
            <w:r w:rsidRPr="005B7AAC">
              <w:rPr>
                <w:rFonts w:ascii="Times New Roman" w:eastAsia="Times New Roman" w:hAnsi="Times New Roman" w:cs="Times New Roman"/>
                <w:b/>
                <w:bCs/>
                <w:sz w:val="23"/>
                <w:szCs w:val="23"/>
                <w:lang w:eastAsia="ru-RU"/>
              </w:rPr>
              <w:t>100%</w:t>
            </w:r>
          </w:p>
        </w:tc>
        <w:tc>
          <w:tcPr>
            <w:tcW w:w="1020" w:type="dxa"/>
          </w:tcPr>
          <w:p w:rsidR="005B7AAC" w:rsidRPr="005B7AAC" w:rsidRDefault="005B7AAC" w:rsidP="005B7AAC">
            <w:pPr>
              <w:widowControl w:val="0"/>
              <w:autoSpaceDE w:val="0"/>
              <w:autoSpaceDN w:val="0"/>
              <w:adjustRightInd w:val="0"/>
              <w:spacing w:before="240" w:after="40" w:line="240" w:lineRule="auto"/>
              <w:jc w:val="center"/>
              <w:rPr>
                <w:rFonts w:ascii="Times New Roman" w:eastAsia="Times New Roman" w:hAnsi="Times New Roman" w:cs="Times New Roman"/>
                <w:b/>
                <w:bCs/>
                <w:sz w:val="23"/>
                <w:szCs w:val="23"/>
                <w:lang w:eastAsia="ru-RU"/>
              </w:rPr>
            </w:pPr>
            <w:r w:rsidRPr="005B7AAC">
              <w:rPr>
                <w:rFonts w:ascii="Times New Roman" w:eastAsia="Times New Roman" w:hAnsi="Times New Roman" w:cs="Times New Roman"/>
                <w:b/>
                <w:bCs/>
                <w:sz w:val="23"/>
                <w:szCs w:val="23"/>
                <w:lang w:eastAsia="ru-RU"/>
              </w:rPr>
              <w:t>100%</w:t>
            </w:r>
          </w:p>
        </w:tc>
        <w:tc>
          <w:tcPr>
            <w:tcW w:w="1020" w:type="dxa"/>
          </w:tcPr>
          <w:p w:rsidR="005B7AAC" w:rsidRPr="005B7AAC" w:rsidRDefault="005B7AAC" w:rsidP="005B7AAC">
            <w:pPr>
              <w:widowControl w:val="0"/>
              <w:autoSpaceDE w:val="0"/>
              <w:autoSpaceDN w:val="0"/>
              <w:adjustRightInd w:val="0"/>
              <w:spacing w:before="240" w:after="40" w:line="240" w:lineRule="auto"/>
              <w:jc w:val="center"/>
              <w:rPr>
                <w:rFonts w:ascii="Times New Roman" w:eastAsia="Times New Roman" w:hAnsi="Times New Roman" w:cs="Times New Roman"/>
                <w:b/>
                <w:bCs/>
                <w:sz w:val="23"/>
                <w:szCs w:val="23"/>
                <w:lang w:eastAsia="ru-RU"/>
              </w:rPr>
            </w:pPr>
            <w:r w:rsidRPr="005B7AAC">
              <w:rPr>
                <w:rFonts w:ascii="Times New Roman" w:eastAsia="Times New Roman" w:hAnsi="Times New Roman" w:cs="Times New Roman"/>
                <w:b/>
                <w:bCs/>
                <w:sz w:val="23"/>
                <w:szCs w:val="23"/>
                <w:lang w:eastAsia="ru-RU"/>
              </w:rPr>
              <w:t>100%</w:t>
            </w:r>
          </w:p>
        </w:tc>
        <w:tc>
          <w:tcPr>
            <w:tcW w:w="1020" w:type="dxa"/>
          </w:tcPr>
          <w:p w:rsidR="005B7AAC" w:rsidRPr="005B7AAC" w:rsidRDefault="005B7AAC" w:rsidP="005B7AAC">
            <w:pPr>
              <w:widowControl w:val="0"/>
              <w:autoSpaceDE w:val="0"/>
              <w:autoSpaceDN w:val="0"/>
              <w:adjustRightInd w:val="0"/>
              <w:spacing w:before="240" w:after="40" w:line="240" w:lineRule="auto"/>
              <w:jc w:val="center"/>
              <w:rPr>
                <w:rFonts w:ascii="Times New Roman" w:eastAsia="Times New Roman" w:hAnsi="Times New Roman" w:cs="Times New Roman"/>
                <w:b/>
                <w:bCs/>
                <w:sz w:val="23"/>
                <w:szCs w:val="23"/>
                <w:lang w:eastAsia="ru-RU"/>
              </w:rPr>
            </w:pPr>
            <w:r w:rsidRPr="005B7AAC">
              <w:rPr>
                <w:rFonts w:ascii="Times New Roman" w:eastAsia="Times New Roman" w:hAnsi="Times New Roman" w:cs="Times New Roman"/>
                <w:b/>
                <w:bCs/>
                <w:sz w:val="23"/>
                <w:szCs w:val="23"/>
                <w:lang w:eastAsia="ru-RU"/>
              </w:rPr>
              <w:t>100%</w:t>
            </w:r>
          </w:p>
        </w:tc>
        <w:tc>
          <w:tcPr>
            <w:tcW w:w="1145" w:type="dxa"/>
          </w:tcPr>
          <w:p w:rsidR="005B7AAC" w:rsidRPr="005B7AAC" w:rsidRDefault="005B7AAC" w:rsidP="005B7AAC">
            <w:pPr>
              <w:widowControl w:val="0"/>
              <w:autoSpaceDE w:val="0"/>
              <w:autoSpaceDN w:val="0"/>
              <w:adjustRightInd w:val="0"/>
              <w:spacing w:before="240" w:after="40" w:line="240" w:lineRule="auto"/>
              <w:jc w:val="center"/>
              <w:rPr>
                <w:rFonts w:ascii="Times New Roman" w:eastAsia="Times New Roman" w:hAnsi="Times New Roman" w:cs="Times New Roman"/>
                <w:b/>
                <w:bCs/>
                <w:sz w:val="23"/>
                <w:szCs w:val="23"/>
                <w:lang w:eastAsia="ru-RU"/>
              </w:rPr>
            </w:pPr>
            <w:r w:rsidRPr="005B7AAC">
              <w:rPr>
                <w:rFonts w:ascii="Times New Roman" w:eastAsia="Times New Roman" w:hAnsi="Times New Roman" w:cs="Times New Roman"/>
                <w:b/>
                <w:bCs/>
                <w:sz w:val="23"/>
                <w:szCs w:val="23"/>
                <w:lang w:eastAsia="ru-RU"/>
              </w:rPr>
              <w:t>100%</w:t>
            </w:r>
          </w:p>
        </w:tc>
      </w:tr>
    </w:tbl>
    <w:p w:rsidR="005B7AAC" w:rsidRPr="005B7AAC" w:rsidRDefault="005B7AAC" w:rsidP="005B7AAC">
      <w:pPr>
        <w:widowControl w:val="0"/>
        <w:tabs>
          <w:tab w:val="left" w:pos="8506"/>
        </w:tabs>
        <w:autoSpaceDE w:val="0"/>
        <w:autoSpaceDN w:val="0"/>
        <w:adjustRightInd w:val="0"/>
        <w:spacing w:before="240" w:after="40" w:line="240" w:lineRule="auto"/>
        <w:rPr>
          <w:rFonts w:ascii="Times New Roman" w:eastAsia="Times New Roman" w:hAnsi="Times New Roman" w:cs="Times New Roman"/>
          <w:b/>
          <w:bCs/>
          <w:sz w:val="23"/>
          <w:szCs w:val="23"/>
          <w:lang w:eastAsia="ru-RU"/>
        </w:rPr>
      </w:pPr>
      <w:r w:rsidRPr="005B7AAC">
        <w:rPr>
          <w:rFonts w:ascii="Times New Roman" w:eastAsia="Times New Roman" w:hAnsi="Times New Roman" w:cs="Times New Roman"/>
          <w:b/>
          <w:bCs/>
          <w:sz w:val="23"/>
          <w:szCs w:val="23"/>
          <w:lang w:eastAsia="ru-RU"/>
        </w:rPr>
        <w:t xml:space="preserve">                                                                                                                                                  </w:t>
      </w:r>
    </w:p>
    <w:p w:rsidR="005B7AAC" w:rsidRPr="005B7AAC" w:rsidRDefault="005B7AAC" w:rsidP="005B7AAC">
      <w:pPr>
        <w:widowControl w:val="0"/>
        <w:tabs>
          <w:tab w:val="left" w:pos="8506"/>
        </w:tabs>
        <w:autoSpaceDE w:val="0"/>
        <w:autoSpaceDN w:val="0"/>
        <w:adjustRightInd w:val="0"/>
        <w:spacing w:before="240" w:after="40" w:line="240" w:lineRule="auto"/>
        <w:rPr>
          <w:rFonts w:ascii="Times New Roman" w:eastAsia="Times New Roman" w:hAnsi="Times New Roman" w:cs="Times New Roman"/>
          <w:b/>
          <w:bCs/>
          <w:sz w:val="23"/>
          <w:szCs w:val="23"/>
          <w:lang w:eastAsia="ru-RU"/>
        </w:rPr>
      </w:pPr>
    </w:p>
    <w:p w:rsidR="005B7AAC" w:rsidRPr="005B7AAC" w:rsidRDefault="005B7AAC" w:rsidP="005B7AAC">
      <w:pPr>
        <w:widowControl w:val="0"/>
        <w:tabs>
          <w:tab w:val="left" w:pos="8506"/>
        </w:tabs>
        <w:autoSpaceDE w:val="0"/>
        <w:autoSpaceDN w:val="0"/>
        <w:adjustRightInd w:val="0"/>
        <w:spacing w:before="240" w:after="40" w:line="240" w:lineRule="auto"/>
        <w:rPr>
          <w:rFonts w:ascii="Times New Roman" w:eastAsia="Times New Roman" w:hAnsi="Times New Roman" w:cs="Times New Roman"/>
          <w:b/>
          <w:bCs/>
          <w:sz w:val="23"/>
          <w:szCs w:val="23"/>
          <w:lang w:eastAsia="ru-RU"/>
        </w:rPr>
      </w:pPr>
      <w:r w:rsidRPr="005B7AAC">
        <w:rPr>
          <w:rFonts w:ascii="Times New Roman" w:eastAsia="Times New Roman" w:hAnsi="Times New Roman" w:cs="Times New Roman"/>
          <w:b/>
          <w:bCs/>
          <w:sz w:val="23"/>
          <w:szCs w:val="23"/>
          <w:lang w:eastAsia="ru-RU"/>
        </w:rPr>
        <w:t xml:space="preserve">                                                                                                                                                      Тыс.руб.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644"/>
        <w:gridCol w:w="1011"/>
        <w:gridCol w:w="1011"/>
        <w:gridCol w:w="1011"/>
        <w:gridCol w:w="1011"/>
        <w:gridCol w:w="1011"/>
        <w:gridCol w:w="1190"/>
      </w:tblGrid>
      <w:tr w:rsidR="005B7AAC" w:rsidRPr="005B7AAC" w:rsidTr="00927FDF">
        <w:trPr>
          <w:trHeight w:val="838"/>
        </w:trPr>
        <w:tc>
          <w:tcPr>
            <w:tcW w:w="3644" w:type="dxa"/>
            <w:vAlign w:val="center"/>
          </w:tcPr>
          <w:p w:rsidR="005B7AAC" w:rsidRPr="005B7AAC" w:rsidRDefault="005B7AAC" w:rsidP="005B7AAC">
            <w:pPr>
              <w:widowControl w:val="0"/>
              <w:autoSpaceDE w:val="0"/>
              <w:autoSpaceDN w:val="0"/>
              <w:adjustRightInd w:val="0"/>
              <w:spacing w:after="0" w:line="240" w:lineRule="auto"/>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Наименование вида деятельности</w:t>
            </w:r>
          </w:p>
        </w:tc>
        <w:tc>
          <w:tcPr>
            <w:tcW w:w="1011" w:type="dxa"/>
          </w:tcPr>
          <w:p w:rsidR="005B7AAC" w:rsidRPr="005B7AAC" w:rsidRDefault="005B7AAC" w:rsidP="005B7AAC">
            <w:pPr>
              <w:widowControl w:val="0"/>
              <w:autoSpaceDE w:val="0"/>
              <w:autoSpaceDN w:val="0"/>
              <w:adjustRightInd w:val="0"/>
              <w:spacing w:after="0" w:line="240" w:lineRule="auto"/>
              <w:jc w:val="center"/>
              <w:rPr>
                <w:rFonts w:ascii="Times New Roman" w:eastAsia="Times New Roman" w:hAnsi="Times New Roman" w:cs="Times New Roman"/>
                <w:b/>
                <w:bCs/>
                <w:sz w:val="23"/>
                <w:szCs w:val="23"/>
                <w:lang w:eastAsia="ru-RU"/>
              </w:rPr>
            </w:pPr>
            <w:r w:rsidRPr="005B7AAC">
              <w:rPr>
                <w:rFonts w:ascii="Times New Roman" w:eastAsia="Times New Roman" w:hAnsi="Times New Roman" w:cs="Times New Roman"/>
                <w:b/>
                <w:bCs/>
                <w:sz w:val="23"/>
                <w:szCs w:val="23"/>
                <w:lang w:eastAsia="ru-RU"/>
              </w:rPr>
              <w:t xml:space="preserve">На 31.12. 2004г. </w:t>
            </w:r>
          </w:p>
        </w:tc>
        <w:tc>
          <w:tcPr>
            <w:tcW w:w="1011" w:type="dxa"/>
          </w:tcPr>
          <w:p w:rsidR="005B7AAC" w:rsidRPr="005B7AAC" w:rsidRDefault="005B7AAC" w:rsidP="005B7AAC">
            <w:pPr>
              <w:widowControl w:val="0"/>
              <w:autoSpaceDE w:val="0"/>
              <w:autoSpaceDN w:val="0"/>
              <w:adjustRightInd w:val="0"/>
              <w:spacing w:after="0" w:line="240" w:lineRule="auto"/>
              <w:jc w:val="center"/>
              <w:rPr>
                <w:rFonts w:ascii="Times New Roman" w:eastAsia="Times New Roman" w:hAnsi="Times New Roman" w:cs="Times New Roman"/>
                <w:b/>
                <w:bCs/>
                <w:sz w:val="23"/>
                <w:szCs w:val="23"/>
                <w:lang w:eastAsia="ru-RU"/>
              </w:rPr>
            </w:pPr>
            <w:r w:rsidRPr="005B7AAC">
              <w:rPr>
                <w:rFonts w:ascii="Times New Roman" w:eastAsia="Times New Roman" w:hAnsi="Times New Roman" w:cs="Times New Roman"/>
                <w:b/>
                <w:bCs/>
                <w:sz w:val="23"/>
                <w:szCs w:val="23"/>
                <w:lang w:eastAsia="ru-RU"/>
              </w:rPr>
              <w:t xml:space="preserve">На 31.12. 2005г. </w:t>
            </w:r>
          </w:p>
        </w:tc>
        <w:tc>
          <w:tcPr>
            <w:tcW w:w="1011" w:type="dxa"/>
          </w:tcPr>
          <w:p w:rsidR="005B7AAC" w:rsidRPr="005B7AAC" w:rsidRDefault="005B7AAC" w:rsidP="005B7AAC">
            <w:pPr>
              <w:widowControl w:val="0"/>
              <w:autoSpaceDE w:val="0"/>
              <w:autoSpaceDN w:val="0"/>
              <w:adjustRightInd w:val="0"/>
              <w:spacing w:after="0" w:line="240" w:lineRule="auto"/>
              <w:jc w:val="center"/>
              <w:rPr>
                <w:rFonts w:ascii="Times New Roman" w:eastAsia="Times New Roman" w:hAnsi="Times New Roman" w:cs="Times New Roman"/>
                <w:b/>
                <w:bCs/>
                <w:sz w:val="23"/>
                <w:szCs w:val="23"/>
                <w:lang w:eastAsia="ru-RU"/>
              </w:rPr>
            </w:pPr>
            <w:r w:rsidRPr="005B7AAC">
              <w:rPr>
                <w:rFonts w:ascii="Times New Roman" w:eastAsia="Times New Roman" w:hAnsi="Times New Roman" w:cs="Times New Roman"/>
                <w:b/>
                <w:bCs/>
                <w:sz w:val="23"/>
                <w:szCs w:val="23"/>
                <w:lang w:eastAsia="ru-RU"/>
              </w:rPr>
              <w:t xml:space="preserve">На 31.12. 2006г. </w:t>
            </w:r>
          </w:p>
        </w:tc>
        <w:tc>
          <w:tcPr>
            <w:tcW w:w="1011" w:type="dxa"/>
          </w:tcPr>
          <w:p w:rsidR="005B7AAC" w:rsidRPr="005B7AAC" w:rsidRDefault="005B7AAC" w:rsidP="005B7AAC">
            <w:pPr>
              <w:widowControl w:val="0"/>
              <w:autoSpaceDE w:val="0"/>
              <w:autoSpaceDN w:val="0"/>
              <w:adjustRightInd w:val="0"/>
              <w:spacing w:after="0" w:line="240" w:lineRule="auto"/>
              <w:jc w:val="center"/>
              <w:rPr>
                <w:rFonts w:ascii="Times New Roman" w:eastAsia="Times New Roman" w:hAnsi="Times New Roman" w:cs="Times New Roman"/>
                <w:b/>
                <w:bCs/>
                <w:sz w:val="23"/>
                <w:szCs w:val="23"/>
                <w:lang w:eastAsia="ru-RU"/>
              </w:rPr>
            </w:pPr>
            <w:r w:rsidRPr="005B7AAC">
              <w:rPr>
                <w:rFonts w:ascii="Times New Roman" w:eastAsia="Times New Roman" w:hAnsi="Times New Roman" w:cs="Times New Roman"/>
                <w:b/>
                <w:bCs/>
                <w:sz w:val="23"/>
                <w:szCs w:val="23"/>
                <w:lang w:eastAsia="ru-RU"/>
              </w:rPr>
              <w:t xml:space="preserve">На 31.12. 2007г. </w:t>
            </w:r>
          </w:p>
        </w:tc>
        <w:tc>
          <w:tcPr>
            <w:tcW w:w="1011" w:type="dxa"/>
          </w:tcPr>
          <w:p w:rsidR="005B7AAC" w:rsidRPr="005B7AAC" w:rsidRDefault="005B7AAC" w:rsidP="005B7AAC">
            <w:pPr>
              <w:widowControl w:val="0"/>
              <w:autoSpaceDE w:val="0"/>
              <w:autoSpaceDN w:val="0"/>
              <w:adjustRightInd w:val="0"/>
              <w:spacing w:after="0" w:line="240" w:lineRule="auto"/>
              <w:jc w:val="center"/>
              <w:rPr>
                <w:rFonts w:ascii="Times New Roman" w:eastAsia="Times New Roman" w:hAnsi="Times New Roman" w:cs="Times New Roman"/>
                <w:b/>
                <w:bCs/>
                <w:sz w:val="23"/>
                <w:szCs w:val="23"/>
                <w:lang w:eastAsia="ru-RU"/>
              </w:rPr>
            </w:pPr>
            <w:r w:rsidRPr="005B7AAC">
              <w:rPr>
                <w:rFonts w:ascii="Times New Roman" w:eastAsia="Times New Roman" w:hAnsi="Times New Roman" w:cs="Times New Roman"/>
                <w:b/>
                <w:bCs/>
                <w:sz w:val="23"/>
                <w:szCs w:val="23"/>
                <w:lang w:eastAsia="ru-RU"/>
              </w:rPr>
              <w:t>На 31.12. 2008г.</w:t>
            </w:r>
          </w:p>
        </w:tc>
        <w:tc>
          <w:tcPr>
            <w:tcW w:w="1190" w:type="dxa"/>
            <w:vAlign w:val="center"/>
          </w:tcPr>
          <w:p w:rsidR="005B7AAC" w:rsidRPr="005B7AAC" w:rsidRDefault="005B7AAC" w:rsidP="005B7AAC">
            <w:pPr>
              <w:widowControl w:val="0"/>
              <w:autoSpaceDE w:val="0"/>
              <w:autoSpaceDN w:val="0"/>
              <w:adjustRightInd w:val="0"/>
              <w:spacing w:after="0" w:line="240" w:lineRule="auto"/>
              <w:jc w:val="center"/>
              <w:rPr>
                <w:rFonts w:ascii="Times New Roman" w:eastAsia="Times New Roman" w:hAnsi="Times New Roman" w:cs="Times New Roman"/>
                <w:b/>
                <w:bCs/>
                <w:sz w:val="23"/>
                <w:szCs w:val="23"/>
                <w:lang w:eastAsia="ru-RU"/>
              </w:rPr>
            </w:pPr>
            <w:r w:rsidRPr="005B7AAC">
              <w:rPr>
                <w:rFonts w:ascii="Times New Roman" w:eastAsia="Times New Roman" w:hAnsi="Times New Roman" w:cs="Times New Roman"/>
                <w:b/>
                <w:bCs/>
                <w:sz w:val="23"/>
                <w:szCs w:val="23"/>
                <w:lang w:eastAsia="ru-RU"/>
              </w:rPr>
              <w:t xml:space="preserve">2009г.  </w:t>
            </w:r>
          </w:p>
          <w:p w:rsidR="005B7AAC" w:rsidRPr="005B7AAC" w:rsidRDefault="005B7AAC" w:rsidP="005B7AAC">
            <w:pPr>
              <w:widowControl w:val="0"/>
              <w:autoSpaceDE w:val="0"/>
              <w:autoSpaceDN w:val="0"/>
              <w:adjustRightInd w:val="0"/>
              <w:spacing w:after="0" w:line="240" w:lineRule="auto"/>
              <w:jc w:val="center"/>
              <w:rPr>
                <w:rFonts w:ascii="Times New Roman" w:eastAsia="Times New Roman" w:hAnsi="Times New Roman" w:cs="Times New Roman"/>
                <w:b/>
                <w:bCs/>
                <w:sz w:val="23"/>
                <w:szCs w:val="23"/>
                <w:lang w:eastAsia="ru-RU"/>
              </w:rPr>
            </w:pPr>
            <w:r w:rsidRPr="005B7AAC">
              <w:rPr>
                <w:rFonts w:ascii="Times New Roman" w:eastAsia="Times New Roman" w:hAnsi="Times New Roman" w:cs="Times New Roman"/>
                <w:b/>
                <w:bCs/>
                <w:sz w:val="23"/>
                <w:szCs w:val="23"/>
                <w:lang w:eastAsia="ru-RU"/>
              </w:rPr>
              <w:t xml:space="preserve"> 9 мес.</w:t>
            </w:r>
          </w:p>
        </w:tc>
      </w:tr>
      <w:tr w:rsidR="005B7AAC" w:rsidRPr="005B7AAC" w:rsidTr="00927FDF">
        <w:trPr>
          <w:trHeight w:val="609"/>
        </w:trPr>
        <w:tc>
          <w:tcPr>
            <w:tcW w:w="3644" w:type="dxa"/>
            <w:vAlign w:val="center"/>
          </w:tcPr>
          <w:p w:rsidR="005B7AAC" w:rsidRPr="005B7AAC" w:rsidRDefault="005B7AAC" w:rsidP="005B7AAC">
            <w:pPr>
              <w:widowControl w:val="0"/>
              <w:autoSpaceDE w:val="0"/>
              <w:autoSpaceDN w:val="0"/>
              <w:adjustRightInd w:val="0"/>
              <w:spacing w:after="0" w:line="240" w:lineRule="auto"/>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Судоремонтные работы</w:t>
            </w:r>
          </w:p>
        </w:tc>
        <w:tc>
          <w:tcPr>
            <w:tcW w:w="1011" w:type="dxa"/>
            <w:vAlign w:val="center"/>
          </w:tcPr>
          <w:p w:rsidR="005B7AAC" w:rsidRPr="005B7AAC" w:rsidRDefault="005B7AAC" w:rsidP="005B7AAC">
            <w:pPr>
              <w:widowControl w:val="0"/>
              <w:autoSpaceDE w:val="0"/>
              <w:autoSpaceDN w:val="0"/>
              <w:adjustRightInd w:val="0"/>
              <w:spacing w:after="0" w:line="240" w:lineRule="auto"/>
              <w:jc w:val="center"/>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120 586</w:t>
            </w:r>
          </w:p>
        </w:tc>
        <w:tc>
          <w:tcPr>
            <w:tcW w:w="1011" w:type="dxa"/>
            <w:vAlign w:val="center"/>
          </w:tcPr>
          <w:p w:rsidR="005B7AAC" w:rsidRPr="005B7AAC" w:rsidRDefault="005B7AAC" w:rsidP="005B7AAC">
            <w:pPr>
              <w:widowControl w:val="0"/>
              <w:autoSpaceDE w:val="0"/>
              <w:autoSpaceDN w:val="0"/>
              <w:adjustRightInd w:val="0"/>
              <w:spacing w:after="0" w:line="240" w:lineRule="auto"/>
              <w:jc w:val="center"/>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138 417</w:t>
            </w:r>
          </w:p>
        </w:tc>
        <w:tc>
          <w:tcPr>
            <w:tcW w:w="1011" w:type="dxa"/>
            <w:vAlign w:val="center"/>
          </w:tcPr>
          <w:p w:rsidR="005B7AAC" w:rsidRPr="005B7AAC" w:rsidRDefault="005B7AAC" w:rsidP="005B7AAC">
            <w:pPr>
              <w:widowControl w:val="0"/>
              <w:autoSpaceDE w:val="0"/>
              <w:autoSpaceDN w:val="0"/>
              <w:adjustRightInd w:val="0"/>
              <w:spacing w:after="0" w:line="240" w:lineRule="auto"/>
              <w:jc w:val="center"/>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127 556</w:t>
            </w:r>
          </w:p>
        </w:tc>
        <w:tc>
          <w:tcPr>
            <w:tcW w:w="1011" w:type="dxa"/>
            <w:vAlign w:val="center"/>
          </w:tcPr>
          <w:p w:rsidR="005B7AAC" w:rsidRPr="005B7AAC" w:rsidRDefault="005B7AAC" w:rsidP="005B7AAC">
            <w:pPr>
              <w:widowControl w:val="0"/>
              <w:autoSpaceDE w:val="0"/>
              <w:autoSpaceDN w:val="0"/>
              <w:adjustRightInd w:val="0"/>
              <w:spacing w:after="0" w:line="240" w:lineRule="auto"/>
              <w:jc w:val="center"/>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152 166</w:t>
            </w:r>
          </w:p>
        </w:tc>
        <w:tc>
          <w:tcPr>
            <w:tcW w:w="1011" w:type="dxa"/>
            <w:vAlign w:val="center"/>
          </w:tcPr>
          <w:p w:rsidR="005B7AAC" w:rsidRPr="005B7AAC" w:rsidRDefault="005B7AAC" w:rsidP="005B7AAC">
            <w:pPr>
              <w:widowControl w:val="0"/>
              <w:autoSpaceDE w:val="0"/>
              <w:autoSpaceDN w:val="0"/>
              <w:adjustRightInd w:val="0"/>
              <w:spacing w:after="0" w:line="240" w:lineRule="auto"/>
              <w:jc w:val="center"/>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126 409</w:t>
            </w:r>
          </w:p>
        </w:tc>
        <w:tc>
          <w:tcPr>
            <w:tcW w:w="1190" w:type="dxa"/>
            <w:vAlign w:val="center"/>
          </w:tcPr>
          <w:p w:rsidR="005B7AAC" w:rsidRPr="005B7AAC" w:rsidRDefault="005B7AAC" w:rsidP="005B7AAC">
            <w:pPr>
              <w:widowControl w:val="0"/>
              <w:autoSpaceDE w:val="0"/>
              <w:autoSpaceDN w:val="0"/>
              <w:adjustRightInd w:val="0"/>
              <w:spacing w:after="0" w:line="240" w:lineRule="auto"/>
              <w:jc w:val="center"/>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81 289</w:t>
            </w:r>
          </w:p>
        </w:tc>
      </w:tr>
      <w:tr w:rsidR="005B7AAC" w:rsidRPr="005B7AAC" w:rsidTr="00927FDF">
        <w:tc>
          <w:tcPr>
            <w:tcW w:w="3644" w:type="dxa"/>
            <w:vAlign w:val="center"/>
          </w:tcPr>
          <w:p w:rsidR="005B7AAC" w:rsidRPr="005B7AAC" w:rsidRDefault="005B7AAC" w:rsidP="005B7AAC">
            <w:pPr>
              <w:widowControl w:val="0"/>
              <w:autoSpaceDE w:val="0"/>
              <w:autoSpaceDN w:val="0"/>
              <w:adjustRightInd w:val="0"/>
              <w:spacing w:after="0" w:line="240" w:lineRule="auto"/>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Производство сменно-запасных частей (СЗЧ)</w:t>
            </w:r>
          </w:p>
        </w:tc>
        <w:tc>
          <w:tcPr>
            <w:tcW w:w="1011" w:type="dxa"/>
            <w:vAlign w:val="center"/>
          </w:tcPr>
          <w:p w:rsidR="005B7AAC" w:rsidRPr="005B7AAC" w:rsidRDefault="005B7AAC" w:rsidP="005B7AAC">
            <w:pPr>
              <w:widowControl w:val="0"/>
              <w:autoSpaceDE w:val="0"/>
              <w:autoSpaceDN w:val="0"/>
              <w:adjustRightInd w:val="0"/>
              <w:spacing w:after="0" w:line="240" w:lineRule="auto"/>
              <w:jc w:val="center"/>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98 667</w:t>
            </w:r>
          </w:p>
        </w:tc>
        <w:tc>
          <w:tcPr>
            <w:tcW w:w="1011" w:type="dxa"/>
            <w:vAlign w:val="center"/>
          </w:tcPr>
          <w:p w:rsidR="005B7AAC" w:rsidRPr="005B7AAC" w:rsidRDefault="005B7AAC" w:rsidP="005B7AAC">
            <w:pPr>
              <w:widowControl w:val="0"/>
              <w:autoSpaceDE w:val="0"/>
              <w:autoSpaceDN w:val="0"/>
              <w:adjustRightInd w:val="0"/>
              <w:spacing w:after="0" w:line="240" w:lineRule="auto"/>
              <w:jc w:val="center"/>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105 386</w:t>
            </w:r>
          </w:p>
        </w:tc>
        <w:tc>
          <w:tcPr>
            <w:tcW w:w="1011" w:type="dxa"/>
            <w:vAlign w:val="center"/>
          </w:tcPr>
          <w:p w:rsidR="005B7AAC" w:rsidRPr="005B7AAC" w:rsidRDefault="005B7AAC" w:rsidP="005B7AAC">
            <w:pPr>
              <w:widowControl w:val="0"/>
              <w:autoSpaceDE w:val="0"/>
              <w:autoSpaceDN w:val="0"/>
              <w:adjustRightInd w:val="0"/>
              <w:spacing w:after="0" w:line="240" w:lineRule="auto"/>
              <w:jc w:val="center"/>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90 335</w:t>
            </w:r>
          </w:p>
        </w:tc>
        <w:tc>
          <w:tcPr>
            <w:tcW w:w="1011" w:type="dxa"/>
            <w:vAlign w:val="center"/>
          </w:tcPr>
          <w:p w:rsidR="005B7AAC" w:rsidRPr="005B7AAC" w:rsidRDefault="005B7AAC" w:rsidP="005B7AAC">
            <w:pPr>
              <w:widowControl w:val="0"/>
              <w:autoSpaceDE w:val="0"/>
              <w:autoSpaceDN w:val="0"/>
              <w:adjustRightInd w:val="0"/>
              <w:spacing w:after="0" w:line="240" w:lineRule="auto"/>
              <w:jc w:val="center"/>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86 839</w:t>
            </w:r>
          </w:p>
        </w:tc>
        <w:tc>
          <w:tcPr>
            <w:tcW w:w="1011" w:type="dxa"/>
            <w:vAlign w:val="center"/>
          </w:tcPr>
          <w:p w:rsidR="005B7AAC" w:rsidRPr="005B7AAC" w:rsidRDefault="005B7AAC" w:rsidP="005B7AAC">
            <w:pPr>
              <w:widowControl w:val="0"/>
              <w:autoSpaceDE w:val="0"/>
              <w:autoSpaceDN w:val="0"/>
              <w:adjustRightInd w:val="0"/>
              <w:spacing w:after="0" w:line="240" w:lineRule="auto"/>
              <w:jc w:val="center"/>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70 395</w:t>
            </w:r>
          </w:p>
        </w:tc>
        <w:tc>
          <w:tcPr>
            <w:tcW w:w="1190" w:type="dxa"/>
            <w:vAlign w:val="center"/>
          </w:tcPr>
          <w:p w:rsidR="005B7AAC" w:rsidRPr="005B7AAC" w:rsidRDefault="005B7AAC" w:rsidP="005B7AAC">
            <w:pPr>
              <w:widowControl w:val="0"/>
              <w:autoSpaceDE w:val="0"/>
              <w:autoSpaceDN w:val="0"/>
              <w:adjustRightInd w:val="0"/>
              <w:spacing w:after="0" w:line="240" w:lineRule="auto"/>
              <w:jc w:val="center"/>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43 139</w:t>
            </w:r>
          </w:p>
        </w:tc>
      </w:tr>
      <w:tr w:rsidR="005B7AAC" w:rsidRPr="005B7AAC" w:rsidTr="00927FDF">
        <w:trPr>
          <w:trHeight w:val="487"/>
        </w:trPr>
        <w:tc>
          <w:tcPr>
            <w:tcW w:w="3644" w:type="dxa"/>
            <w:vAlign w:val="center"/>
          </w:tcPr>
          <w:p w:rsidR="005B7AAC" w:rsidRPr="005B7AAC" w:rsidRDefault="005B7AAC" w:rsidP="005B7AAC">
            <w:pPr>
              <w:widowControl w:val="0"/>
              <w:autoSpaceDE w:val="0"/>
              <w:autoSpaceDN w:val="0"/>
              <w:adjustRightInd w:val="0"/>
              <w:spacing w:after="0" w:line="240" w:lineRule="auto"/>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Прочие</w:t>
            </w:r>
          </w:p>
        </w:tc>
        <w:tc>
          <w:tcPr>
            <w:tcW w:w="1011" w:type="dxa"/>
            <w:vAlign w:val="center"/>
          </w:tcPr>
          <w:p w:rsidR="005B7AAC" w:rsidRPr="005B7AAC" w:rsidRDefault="005B7AAC" w:rsidP="005B7AAC">
            <w:pPr>
              <w:widowControl w:val="0"/>
              <w:autoSpaceDE w:val="0"/>
              <w:autoSpaceDN w:val="0"/>
              <w:adjustRightInd w:val="0"/>
              <w:spacing w:after="0" w:line="240" w:lineRule="auto"/>
              <w:jc w:val="center"/>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24 386</w:t>
            </w:r>
          </w:p>
        </w:tc>
        <w:tc>
          <w:tcPr>
            <w:tcW w:w="1011" w:type="dxa"/>
            <w:vAlign w:val="center"/>
          </w:tcPr>
          <w:p w:rsidR="005B7AAC" w:rsidRPr="005B7AAC" w:rsidRDefault="005B7AAC" w:rsidP="005B7AAC">
            <w:pPr>
              <w:widowControl w:val="0"/>
              <w:autoSpaceDE w:val="0"/>
              <w:autoSpaceDN w:val="0"/>
              <w:adjustRightInd w:val="0"/>
              <w:spacing w:after="0" w:line="240" w:lineRule="auto"/>
              <w:jc w:val="center"/>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18 193</w:t>
            </w:r>
          </w:p>
        </w:tc>
        <w:tc>
          <w:tcPr>
            <w:tcW w:w="1011" w:type="dxa"/>
            <w:vAlign w:val="center"/>
          </w:tcPr>
          <w:p w:rsidR="005B7AAC" w:rsidRPr="005B7AAC" w:rsidRDefault="005B7AAC" w:rsidP="005B7AAC">
            <w:pPr>
              <w:widowControl w:val="0"/>
              <w:autoSpaceDE w:val="0"/>
              <w:autoSpaceDN w:val="0"/>
              <w:adjustRightInd w:val="0"/>
              <w:spacing w:after="0" w:line="240" w:lineRule="auto"/>
              <w:jc w:val="center"/>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9 247</w:t>
            </w:r>
          </w:p>
        </w:tc>
        <w:tc>
          <w:tcPr>
            <w:tcW w:w="1011" w:type="dxa"/>
            <w:vAlign w:val="center"/>
          </w:tcPr>
          <w:p w:rsidR="005B7AAC" w:rsidRPr="005B7AAC" w:rsidRDefault="005B7AAC" w:rsidP="005B7AAC">
            <w:pPr>
              <w:widowControl w:val="0"/>
              <w:autoSpaceDE w:val="0"/>
              <w:autoSpaceDN w:val="0"/>
              <w:adjustRightInd w:val="0"/>
              <w:spacing w:after="0" w:line="240" w:lineRule="auto"/>
              <w:jc w:val="center"/>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3 012</w:t>
            </w:r>
          </w:p>
        </w:tc>
        <w:tc>
          <w:tcPr>
            <w:tcW w:w="1011" w:type="dxa"/>
            <w:vAlign w:val="center"/>
          </w:tcPr>
          <w:p w:rsidR="005B7AAC" w:rsidRPr="005B7AAC" w:rsidRDefault="005B7AAC" w:rsidP="005B7AAC">
            <w:pPr>
              <w:widowControl w:val="0"/>
              <w:autoSpaceDE w:val="0"/>
              <w:autoSpaceDN w:val="0"/>
              <w:adjustRightInd w:val="0"/>
              <w:spacing w:after="0" w:line="240" w:lineRule="auto"/>
              <w:jc w:val="center"/>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5 036</w:t>
            </w:r>
          </w:p>
        </w:tc>
        <w:tc>
          <w:tcPr>
            <w:tcW w:w="1190" w:type="dxa"/>
            <w:vAlign w:val="center"/>
          </w:tcPr>
          <w:p w:rsidR="005B7AAC" w:rsidRPr="005B7AAC" w:rsidRDefault="005B7AAC" w:rsidP="005B7AAC">
            <w:pPr>
              <w:widowControl w:val="0"/>
              <w:autoSpaceDE w:val="0"/>
              <w:autoSpaceDN w:val="0"/>
              <w:adjustRightInd w:val="0"/>
              <w:spacing w:after="0" w:line="240" w:lineRule="auto"/>
              <w:jc w:val="center"/>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3 133</w:t>
            </w:r>
          </w:p>
        </w:tc>
      </w:tr>
      <w:tr w:rsidR="005B7AAC" w:rsidRPr="005B7AAC" w:rsidTr="00927FDF">
        <w:trPr>
          <w:trHeight w:val="551"/>
        </w:trPr>
        <w:tc>
          <w:tcPr>
            <w:tcW w:w="3644" w:type="dxa"/>
            <w:vAlign w:val="center"/>
          </w:tcPr>
          <w:p w:rsidR="005B7AAC" w:rsidRPr="005B7AAC" w:rsidRDefault="005B7AAC" w:rsidP="005B7AAC">
            <w:pPr>
              <w:widowControl w:val="0"/>
              <w:autoSpaceDE w:val="0"/>
              <w:autoSpaceDN w:val="0"/>
              <w:adjustRightInd w:val="0"/>
              <w:spacing w:after="0" w:line="240" w:lineRule="auto"/>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Всего доходов</w:t>
            </w:r>
          </w:p>
        </w:tc>
        <w:tc>
          <w:tcPr>
            <w:tcW w:w="1011" w:type="dxa"/>
            <w:vAlign w:val="center"/>
          </w:tcPr>
          <w:p w:rsidR="005B7AAC" w:rsidRPr="005B7AAC" w:rsidRDefault="005B7AAC" w:rsidP="005B7AAC">
            <w:pPr>
              <w:widowControl w:val="0"/>
              <w:autoSpaceDE w:val="0"/>
              <w:autoSpaceDN w:val="0"/>
              <w:adjustRightInd w:val="0"/>
              <w:spacing w:after="0" w:line="240" w:lineRule="auto"/>
              <w:jc w:val="center"/>
              <w:rPr>
                <w:rFonts w:ascii="Times New Roman" w:eastAsia="Times New Roman" w:hAnsi="Times New Roman" w:cs="Times New Roman"/>
                <w:b/>
                <w:bCs/>
                <w:sz w:val="23"/>
                <w:szCs w:val="23"/>
                <w:lang w:eastAsia="ru-RU"/>
              </w:rPr>
            </w:pPr>
            <w:r w:rsidRPr="005B7AAC">
              <w:rPr>
                <w:rFonts w:ascii="Times New Roman" w:eastAsia="Times New Roman" w:hAnsi="Times New Roman" w:cs="Times New Roman"/>
                <w:b/>
                <w:bCs/>
                <w:sz w:val="23"/>
                <w:szCs w:val="23"/>
                <w:lang w:eastAsia="ru-RU"/>
              </w:rPr>
              <w:t>243 639</w:t>
            </w:r>
          </w:p>
        </w:tc>
        <w:tc>
          <w:tcPr>
            <w:tcW w:w="1011" w:type="dxa"/>
            <w:vAlign w:val="center"/>
          </w:tcPr>
          <w:p w:rsidR="005B7AAC" w:rsidRPr="005B7AAC" w:rsidRDefault="005B7AAC" w:rsidP="005B7AAC">
            <w:pPr>
              <w:widowControl w:val="0"/>
              <w:autoSpaceDE w:val="0"/>
              <w:autoSpaceDN w:val="0"/>
              <w:adjustRightInd w:val="0"/>
              <w:spacing w:after="0" w:line="240" w:lineRule="auto"/>
              <w:jc w:val="center"/>
              <w:rPr>
                <w:rFonts w:ascii="Times New Roman" w:eastAsia="Times New Roman" w:hAnsi="Times New Roman" w:cs="Times New Roman"/>
                <w:b/>
                <w:bCs/>
                <w:sz w:val="23"/>
                <w:szCs w:val="23"/>
                <w:lang w:eastAsia="ru-RU"/>
              </w:rPr>
            </w:pPr>
            <w:r w:rsidRPr="005B7AAC">
              <w:rPr>
                <w:rFonts w:ascii="Times New Roman" w:eastAsia="Times New Roman" w:hAnsi="Times New Roman" w:cs="Times New Roman"/>
                <w:b/>
                <w:bCs/>
                <w:sz w:val="23"/>
                <w:szCs w:val="23"/>
                <w:lang w:eastAsia="ru-RU"/>
              </w:rPr>
              <w:t>261 996</w:t>
            </w:r>
          </w:p>
        </w:tc>
        <w:tc>
          <w:tcPr>
            <w:tcW w:w="1011" w:type="dxa"/>
            <w:vAlign w:val="center"/>
          </w:tcPr>
          <w:p w:rsidR="005B7AAC" w:rsidRPr="005B7AAC" w:rsidRDefault="005B7AAC" w:rsidP="005B7AAC">
            <w:pPr>
              <w:widowControl w:val="0"/>
              <w:autoSpaceDE w:val="0"/>
              <w:autoSpaceDN w:val="0"/>
              <w:adjustRightInd w:val="0"/>
              <w:spacing w:after="0" w:line="240" w:lineRule="auto"/>
              <w:jc w:val="center"/>
              <w:rPr>
                <w:rFonts w:ascii="Times New Roman" w:eastAsia="Times New Roman" w:hAnsi="Times New Roman" w:cs="Times New Roman"/>
                <w:b/>
                <w:bCs/>
                <w:sz w:val="23"/>
                <w:szCs w:val="23"/>
                <w:lang w:eastAsia="ru-RU"/>
              </w:rPr>
            </w:pPr>
            <w:r w:rsidRPr="005B7AAC">
              <w:rPr>
                <w:rFonts w:ascii="Times New Roman" w:eastAsia="Times New Roman" w:hAnsi="Times New Roman" w:cs="Times New Roman"/>
                <w:b/>
                <w:bCs/>
                <w:sz w:val="23"/>
                <w:szCs w:val="23"/>
                <w:lang w:eastAsia="ru-RU"/>
              </w:rPr>
              <w:t>227 138</w:t>
            </w:r>
          </w:p>
        </w:tc>
        <w:tc>
          <w:tcPr>
            <w:tcW w:w="1011" w:type="dxa"/>
            <w:vAlign w:val="center"/>
          </w:tcPr>
          <w:p w:rsidR="005B7AAC" w:rsidRPr="005B7AAC" w:rsidRDefault="005B7AAC" w:rsidP="005B7AAC">
            <w:pPr>
              <w:widowControl w:val="0"/>
              <w:autoSpaceDE w:val="0"/>
              <w:autoSpaceDN w:val="0"/>
              <w:adjustRightInd w:val="0"/>
              <w:spacing w:after="0" w:line="240" w:lineRule="auto"/>
              <w:jc w:val="center"/>
              <w:rPr>
                <w:rFonts w:ascii="Times New Roman" w:eastAsia="Times New Roman" w:hAnsi="Times New Roman" w:cs="Times New Roman"/>
                <w:b/>
                <w:bCs/>
                <w:sz w:val="23"/>
                <w:szCs w:val="23"/>
                <w:lang w:eastAsia="ru-RU"/>
              </w:rPr>
            </w:pPr>
            <w:r w:rsidRPr="005B7AAC">
              <w:rPr>
                <w:rFonts w:ascii="Times New Roman" w:eastAsia="Times New Roman" w:hAnsi="Times New Roman" w:cs="Times New Roman"/>
                <w:b/>
                <w:bCs/>
                <w:sz w:val="23"/>
                <w:szCs w:val="23"/>
                <w:lang w:eastAsia="ru-RU"/>
              </w:rPr>
              <w:t>241 967</w:t>
            </w:r>
          </w:p>
        </w:tc>
        <w:tc>
          <w:tcPr>
            <w:tcW w:w="1011" w:type="dxa"/>
            <w:vAlign w:val="center"/>
          </w:tcPr>
          <w:p w:rsidR="005B7AAC" w:rsidRPr="005B7AAC" w:rsidRDefault="005B7AAC" w:rsidP="005B7AAC">
            <w:pPr>
              <w:widowControl w:val="0"/>
              <w:autoSpaceDE w:val="0"/>
              <w:autoSpaceDN w:val="0"/>
              <w:adjustRightInd w:val="0"/>
              <w:spacing w:after="0" w:line="240" w:lineRule="auto"/>
              <w:jc w:val="center"/>
              <w:rPr>
                <w:rFonts w:ascii="Times New Roman" w:eastAsia="Times New Roman" w:hAnsi="Times New Roman" w:cs="Times New Roman"/>
                <w:b/>
                <w:bCs/>
                <w:sz w:val="23"/>
                <w:szCs w:val="23"/>
                <w:lang w:eastAsia="ru-RU"/>
              </w:rPr>
            </w:pPr>
            <w:r w:rsidRPr="005B7AAC">
              <w:rPr>
                <w:rFonts w:ascii="Times New Roman" w:eastAsia="Times New Roman" w:hAnsi="Times New Roman" w:cs="Times New Roman"/>
                <w:b/>
                <w:bCs/>
                <w:sz w:val="23"/>
                <w:szCs w:val="23"/>
                <w:lang w:eastAsia="ru-RU"/>
              </w:rPr>
              <w:t>201 840</w:t>
            </w:r>
          </w:p>
        </w:tc>
        <w:tc>
          <w:tcPr>
            <w:tcW w:w="1190" w:type="dxa"/>
            <w:vAlign w:val="center"/>
          </w:tcPr>
          <w:p w:rsidR="005B7AAC" w:rsidRPr="005B7AAC" w:rsidRDefault="005B7AAC" w:rsidP="005B7AAC">
            <w:pPr>
              <w:widowControl w:val="0"/>
              <w:autoSpaceDE w:val="0"/>
              <w:autoSpaceDN w:val="0"/>
              <w:adjustRightInd w:val="0"/>
              <w:spacing w:after="0" w:line="240" w:lineRule="auto"/>
              <w:jc w:val="center"/>
              <w:rPr>
                <w:rFonts w:ascii="Times New Roman" w:eastAsia="Times New Roman" w:hAnsi="Times New Roman" w:cs="Times New Roman"/>
                <w:b/>
                <w:bCs/>
                <w:sz w:val="23"/>
                <w:szCs w:val="23"/>
                <w:lang w:eastAsia="ru-RU"/>
              </w:rPr>
            </w:pPr>
            <w:r w:rsidRPr="005B7AAC">
              <w:rPr>
                <w:rFonts w:ascii="Times New Roman" w:eastAsia="Times New Roman" w:hAnsi="Times New Roman" w:cs="Times New Roman"/>
                <w:b/>
                <w:bCs/>
                <w:sz w:val="23"/>
                <w:szCs w:val="23"/>
                <w:lang w:eastAsia="ru-RU"/>
              </w:rPr>
              <w:t>127 561</w:t>
            </w:r>
          </w:p>
        </w:tc>
      </w:tr>
    </w:tbl>
    <w:p w:rsidR="005B7AAC" w:rsidRPr="005B7AAC" w:rsidRDefault="005B7AAC" w:rsidP="005B7AAC">
      <w:pPr>
        <w:widowControl w:val="0"/>
        <w:autoSpaceDE w:val="0"/>
        <w:autoSpaceDN w:val="0"/>
        <w:adjustRightInd w:val="0"/>
        <w:spacing w:after="0" w:line="240" w:lineRule="auto"/>
        <w:rPr>
          <w:rFonts w:ascii="Times New Roman" w:eastAsia="Times New Roman" w:hAnsi="Times New Roman" w:cs="Times New Roman"/>
          <w:b/>
          <w:bCs/>
          <w:sz w:val="23"/>
          <w:szCs w:val="23"/>
          <w:lang w:eastAsia="ru-RU"/>
        </w:rPr>
      </w:pPr>
    </w:p>
    <w:p w:rsidR="005B7AAC" w:rsidRPr="005B7AAC" w:rsidRDefault="005B7AAC" w:rsidP="005B7AAC">
      <w:pPr>
        <w:widowControl w:val="0"/>
        <w:autoSpaceDE w:val="0"/>
        <w:autoSpaceDN w:val="0"/>
        <w:adjustRightInd w:val="0"/>
        <w:spacing w:before="240" w:after="40" w:line="240" w:lineRule="auto"/>
        <w:rPr>
          <w:rFonts w:ascii="Times New Roman" w:eastAsia="Times New Roman" w:hAnsi="Times New Roman" w:cs="Times New Roman"/>
          <w:b/>
          <w:bCs/>
          <w:sz w:val="23"/>
          <w:szCs w:val="23"/>
          <w:lang w:eastAsia="ru-RU"/>
        </w:rPr>
      </w:pPr>
      <w:r w:rsidRPr="005B7AAC">
        <w:rPr>
          <w:rFonts w:ascii="Times New Roman" w:eastAsia="Times New Roman" w:hAnsi="Times New Roman" w:cs="Times New Roman"/>
          <w:b/>
          <w:bCs/>
          <w:sz w:val="24"/>
          <w:szCs w:val="24"/>
          <w:lang w:eastAsia="ru-RU"/>
        </w:rPr>
        <w:t xml:space="preserve"> </w:t>
      </w:r>
      <w:r w:rsidRPr="005B7AAC">
        <w:rPr>
          <w:rFonts w:ascii="Times New Roman" w:eastAsia="Times New Roman" w:hAnsi="Times New Roman" w:cs="Times New Roman"/>
          <w:b/>
          <w:bCs/>
          <w:sz w:val="23"/>
          <w:szCs w:val="23"/>
          <w:lang w:eastAsia="ru-RU"/>
        </w:rPr>
        <w:t xml:space="preserve"> 3.2.3. Материалы, товары (сырье) и поставщики эмитента</w:t>
      </w:r>
    </w:p>
    <w:p w:rsidR="005B7AAC" w:rsidRPr="005B7AAC" w:rsidRDefault="005B7AAC" w:rsidP="005B7AAC">
      <w:pPr>
        <w:autoSpaceDE w:val="0"/>
        <w:autoSpaceDN w:val="0"/>
        <w:adjustRightInd w:val="0"/>
        <w:spacing w:after="40" w:line="240" w:lineRule="auto"/>
        <w:ind w:firstLine="720"/>
        <w:rPr>
          <w:rFonts w:ascii="Times New Roman" w:eastAsia="Times New Roman" w:hAnsi="Times New Roman" w:cs="Times New Roman"/>
          <w:i/>
          <w:iCs/>
          <w:sz w:val="24"/>
          <w:szCs w:val="24"/>
          <w:lang w:eastAsia="ru-RU"/>
        </w:rPr>
      </w:pPr>
      <w:r w:rsidRPr="005B7AAC">
        <w:rPr>
          <w:rFonts w:ascii="Times New Roman" w:eastAsia="Times New Roman" w:hAnsi="Times New Roman" w:cs="Times New Roman"/>
          <w:i/>
          <w:iCs/>
          <w:sz w:val="24"/>
          <w:szCs w:val="24"/>
          <w:lang w:eastAsia="ru-RU"/>
        </w:rPr>
        <w:t xml:space="preserve">Поставщики эмитента, на долю которых приходиться 10 и более процентов всех поставок товарно-материальных ценностей отсутствуют.  </w:t>
      </w:r>
    </w:p>
    <w:p w:rsidR="005B7AAC" w:rsidRPr="005B7AAC" w:rsidRDefault="005B7AAC" w:rsidP="005B7AAC">
      <w:pPr>
        <w:widowControl w:val="0"/>
        <w:autoSpaceDE w:val="0"/>
        <w:autoSpaceDN w:val="0"/>
        <w:adjustRightInd w:val="0"/>
        <w:spacing w:before="20" w:after="40" w:line="240" w:lineRule="auto"/>
        <w:ind w:left="200"/>
        <w:rPr>
          <w:rFonts w:ascii="Times New Roman" w:eastAsia="Times New Roman" w:hAnsi="Times New Roman" w:cs="Times New Roman"/>
          <w:i/>
          <w:iCs/>
          <w:sz w:val="23"/>
          <w:szCs w:val="23"/>
          <w:lang w:eastAsia="ru-RU"/>
        </w:rPr>
      </w:pPr>
      <w:r w:rsidRPr="005B7AAC">
        <w:rPr>
          <w:rFonts w:ascii="Times New Roman" w:eastAsia="Times New Roman" w:hAnsi="Times New Roman" w:cs="Times New Roman"/>
          <w:i/>
          <w:iCs/>
          <w:sz w:val="23"/>
          <w:szCs w:val="23"/>
          <w:lang w:eastAsia="ru-RU"/>
        </w:rPr>
        <w:t>В дальнейшем смена поставщиков не планируется.</w:t>
      </w:r>
    </w:p>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5B7AAC" w:rsidRPr="005B7AAC" w:rsidRDefault="005B7AAC" w:rsidP="005B7AAC">
      <w:pPr>
        <w:widowControl w:val="0"/>
        <w:autoSpaceDE w:val="0"/>
        <w:autoSpaceDN w:val="0"/>
        <w:adjustRightInd w:val="0"/>
        <w:spacing w:after="0" w:line="240" w:lineRule="auto"/>
        <w:rPr>
          <w:rFonts w:ascii="Times New Roman" w:eastAsia="Times New Roman" w:hAnsi="Times New Roman" w:cs="Times New Roman"/>
          <w:b/>
          <w:bCs/>
          <w:sz w:val="23"/>
          <w:szCs w:val="23"/>
          <w:lang w:eastAsia="ru-RU"/>
        </w:rPr>
      </w:pPr>
      <w:r w:rsidRPr="005B7AAC">
        <w:rPr>
          <w:rFonts w:ascii="Times New Roman" w:eastAsia="Times New Roman" w:hAnsi="Times New Roman" w:cs="Times New Roman"/>
          <w:b/>
          <w:bCs/>
          <w:sz w:val="23"/>
          <w:szCs w:val="23"/>
          <w:lang w:eastAsia="ru-RU"/>
        </w:rPr>
        <w:t>3.2.4. Рынки сбыта продукции (работ, услуг) эмитента</w:t>
      </w:r>
    </w:p>
    <w:p w:rsidR="005B7AAC" w:rsidRPr="005B7AAC" w:rsidRDefault="005B7AAC" w:rsidP="005B7AAC">
      <w:pPr>
        <w:widowControl w:val="0"/>
        <w:autoSpaceDE w:val="0"/>
        <w:autoSpaceDN w:val="0"/>
        <w:adjustRightInd w:val="0"/>
        <w:spacing w:before="20" w:after="40" w:line="240" w:lineRule="auto"/>
        <w:ind w:left="200" w:firstLine="520"/>
        <w:jc w:val="both"/>
        <w:rPr>
          <w:rFonts w:ascii="Times New Roman" w:eastAsia="Times New Roman" w:hAnsi="Times New Roman" w:cs="Times New Roman"/>
          <w:i/>
          <w:iCs/>
          <w:sz w:val="24"/>
          <w:szCs w:val="24"/>
          <w:lang w:eastAsia="ru-RU"/>
        </w:rPr>
      </w:pPr>
      <w:r w:rsidRPr="005B7AAC">
        <w:rPr>
          <w:rFonts w:ascii="Times New Roman" w:eastAsia="Times New Roman" w:hAnsi="Times New Roman" w:cs="Times New Roman"/>
          <w:i/>
          <w:iCs/>
          <w:sz w:val="24"/>
          <w:szCs w:val="24"/>
          <w:lang w:eastAsia="ru-RU"/>
        </w:rPr>
        <w:t>Эмитент осуществляет свою деятельность на российском рынке, в том числе на территории Краснодарского края, кроме того, оказывает услуги по ремонту и осуществляет поставку запасных частей собственного производства зарубежным заказчикам.</w:t>
      </w:r>
    </w:p>
    <w:p w:rsidR="005B7AAC" w:rsidRPr="005B7AAC" w:rsidRDefault="005B7AAC" w:rsidP="005B7AAC">
      <w:pPr>
        <w:widowControl w:val="0"/>
        <w:autoSpaceDE w:val="0"/>
        <w:autoSpaceDN w:val="0"/>
        <w:adjustRightInd w:val="0"/>
        <w:spacing w:before="20" w:after="40" w:line="240" w:lineRule="auto"/>
        <w:ind w:left="200" w:firstLine="520"/>
        <w:jc w:val="both"/>
        <w:rPr>
          <w:rFonts w:ascii="Times New Roman" w:eastAsia="Times New Roman" w:hAnsi="Times New Roman" w:cs="Times New Roman"/>
          <w:i/>
          <w:iCs/>
          <w:sz w:val="24"/>
          <w:szCs w:val="24"/>
          <w:lang w:eastAsia="ru-RU"/>
        </w:rPr>
      </w:pPr>
      <w:r w:rsidRPr="005B7AAC">
        <w:rPr>
          <w:rFonts w:ascii="Times New Roman" w:eastAsia="Times New Roman" w:hAnsi="Times New Roman" w:cs="Times New Roman"/>
          <w:i/>
          <w:iCs/>
          <w:sz w:val="24"/>
          <w:szCs w:val="24"/>
          <w:lang w:eastAsia="ru-RU"/>
        </w:rPr>
        <w:t>Возможные факторы, которые могут негативно повлиять на сбыт эмитентом его продукции (работ, услуг):</w:t>
      </w:r>
    </w:p>
    <w:p w:rsidR="005B7AAC" w:rsidRPr="005B7AAC" w:rsidRDefault="005B7AAC" w:rsidP="005B7AAC">
      <w:pPr>
        <w:widowControl w:val="0"/>
        <w:autoSpaceDE w:val="0"/>
        <w:autoSpaceDN w:val="0"/>
        <w:adjustRightInd w:val="0"/>
        <w:spacing w:before="20" w:after="40" w:line="240" w:lineRule="auto"/>
        <w:ind w:left="200"/>
        <w:jc w:val="both"/>
        <w:rPr>
          <w:rFonts w:ascii="Times New Roman" w:eastAsia="Times New Roman" w:hAnsi="Times New Roman" w:cs="Times New Roman"/>
          <w:i/>
          <w:iCs/>
          <w:sz w:val="24"/>
          <w:szCs w:val="24"/>
          <w:lang w:eastAsia="ru-RU"/>
        </w:rPr>
      </w:pPr>
      <w:r w:rsidRPr="005B7AAC">
        <w:rPr>
          <w:rFonts w:ascii="Times New Roman" w:eastAsia="Times New Roman" w:hAnsi="Times New Roman" w:cs="Times New Roman"/>
          <w:i/>
          <w:iCs/>
          <w:sz w:val="24"/>
          <w:szCs w:val="24"/>
          <w:lang w:eastAsia="ru-RU"/>
        </w:rPr>
        <w:t>См. раздел «Риски»</w:t>
      </w:r>
    </w:p>
    <w:p w:rsidR="005B7AAC" w:rsidRPr="005B7AAC" w:rsidRDefault="005B7AAC" w:rsidP="005B7AAC">
      <w:pPr>
        <w:widowControl w:val="0"/>
        <w:autoSpaceDE w:val="0"/>
        <w:autoSpaceDN w:val="0"/>
        <w:adjustRightInd w:val="0"/>
        <w:spacing w:before="20" w:after="40" w:line="240" w:lineRule="auto"/>
        <w:ind w:left="200"/>
        <w:rPr>
          <w:rFonts w:ascii="Times New Roman" w:eastAsia="Times New Roman" w:hAnsi="Times New Roman" w:cs="Times New Roman"/>
          <w:b/>
          <w:bCs/>
          <w:sz w:val="23"/>
          <w:szCs w:val="23"/>
          <w:lang w:eastAsia="ru-RU"/>
        </w:rPr>
      </w:pPr>
    </w:p>
    <w:p w:rsidR="005B7AAC" w:rsidRPr="005B7AAC" w:rsidRDefault="005B7AAC" w:rsidP="005B7AAC">
      <w:pPr>
        <w:widowControl w:val="0"/>
        <w:autoSpaceDE w:val="0"/>
        <w:autoSpaceDN w:val="0"/>
        <w:adjustRightInd w:val="0"/>
        <w:spacing w:before="20" w:after="40" w:line="240" w:lineRule="auto"/>
        <w:ind w:left="200"/>
        <w:rPr>
          <w:rFonts w:ascii="Times New Roman" w:eastAsia="Times New Roman" w:hAnsi="Times New Roman" w:cs="Times New Roman"/>
          <w:b/>
          <w:bCs/>
          <w:sz w:val="23"/>
          <w:szCs w:val="23"/>
          <w:lang w:eastAsia="ru-RU"/>
        </w:rPr>
      </w:pPr>
    </w:p>
    <w:p w:rsidR="005B7AAC" w:rsidRPr="005B7AAC" w:rsidRDefault="005B7AAC" w:rsidP="005B7AAC">
      <w:pPr>
        <w:widowControl w:val="0"/>
        <w:autoSpaceDE w:val="0"/>
        <w:autoSpaceDN w:val="0"/>
        <w:adjustRightInd w:val="0"/>
        <w:spacing w:before="20" w:after="40" w:line="240" w:lineRule="auto"/>
        <w:ind w:left="200"/>
        <w:rPr>
          <w:rFonts w:ascii="Times New Roman" w:eastAsia="Times New Roman" w:hAnsi="Times New Roman" w:cs="Times New Roman"/>
          <w:sz w:val="23"/>
          <w:szCs w:val="23"/>
          <w:lang w:eastAsia="ru-RU"/>
        </w:rPr>
      </w:pPr>
      <w:r w:rsidRPr="005B7AAC">
        <w:rPr>
          <w:rFonts w:ascii="Times New Roman" w:eastAsia="Times New Roman" w:hAnsi="Times New Roman" w:cs="Times New Roman"/>
          <w:b/>
          <w:bCs/>
          <w:sz w:val="23"/>
          <w:szCs w:val="23"/>
          <w:lang w:eastAsia="ru-RU"/>
        </w:rPr>
        <w:t>Основные потребители услуг:</w:t>
      </w:r>
      <w:r w:rsidRPr="005B7AAC">
        <w:rPr>
          <w:rFonts w:ascii="Times New Roman" w:eastAsia="Times New Roman" w:hAnsi="Times New Roman" w:cs="Times New Roman"/>
          <w:sz w:val="23"/>
          <w:szCs w:val="23"/>
          <w:lang w:eastAsia="ru-RU"/>
        </w:rPr>
        <w:t xml:space="preserve">     </w:t>
      </w:r>
      <w:r w:rsidRPr="005B7AAC">
        <w:rPr>
          <w:rFonts w:ascii="Times New Roman" w:eastAsia="Times New Roman" w:hAnsi="Times New Roman" w:cs="Times New Roman"/>
          <w:b/>
          <w:bCs/>
          <w:sz w:val="23"/>
          <w:szCs w:val="23"/>
          <w:lang w:eastAsia="ru-RU"/>
        </w:rPr>
        <w:t xml:space="preserve">                                                                                                                                                       </w:t>
      </w:r>
    </w:p>
    <w:p w:rsidR="005B7AAC" w:rsidRPr="005B7AAC" w:rsidRDefault="005B7AAC" w:rsidP="005B7AAC">
      <w:pPr>
        <w:widowControl w:val="0"/>
        <w:autoSpaceDE w:val="0"/>
        <w:autoSpaceDN w:val="0"/>
        <w:adjustRightInd w:val="0"/>
        <w:spacing w:before="20" w:after="40" w:line="240" w:lineRule="auto"/>
        <w:jc w:val="center"/>
        <w:rPr>
          <w:rFonts w:ascii="Times New Roman" w:eastAsia="Times New Roman" w:hAnsi="Times New Roman" w:cs="Times New Roman"/>
          <w:b/>
          <w:bCs/>
          <w:i/>
          <w:iCs/>
          <w:sz w:val="24"/>
          <w:szCs w:val="24"/>
          <w:lang w:eastAsia="ru-RU"/>
        </w:rPr>
      </w:pPr>
      <w:r w:rsidRPr="005B7AAC">
        <w:rPr>
          <w:rFonts w:ascii="Times New Roman" w:eastAsia="Times New Roman" w:hAnsi="Times New Roman" w:cs="Times New Roman"/>
          <w:b/>
          <w:bCs/>
          <w:sz w:val="23"/>
          <w:szCs w:val="23"/>
          <w:lang w:eastAsia="ru-RU"/>
        </w:rPr>
        <w:t xml:space="preserve">                                                                                                                                                          %</w:t>
      </w:r>
    </w:p>
    <w:tbl>
      <w:tblPr>
        <w:tblW w:w="0" w:type="auto"/>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329"/>
        <w:gridCol w:w="1413"/>
        <w:gridCol w:w="1413"/>
        <w:gridCol w:w="1413"/>
        <w:gridCol w:w="1413"/>
        <w:gridCol w:w="1340"/>
      </w:tblGrid>
      <w:tr w:rsidR="005B7AAC" w:rsidRPr="005B7AAC" w:rsidTr="00927FDF">
        <w:trPr>
          <w:trHeight w:val="350"/>
        </w:trPr>
        <w:tc>
          <w:tcPr>
            <w:tcW w:w="2464" w:type="dxa"/>
          </w:tcPr>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lastRenderedPageBreak/>
              <w:t>Покупатели и заказчики</w:t>
            </w:r>
          </w:p>
        </w:tc>
        <w:tc>
          <w:tcPr>
            <w:tcW w:w="1413" w:type="dxa"/>
          </w:tcPr>
          <w:p w:rsidR="005B7AAC" w:rsidRPr="005B7AAC" w:rsidRDefault="005B7AAC" w:rsidP="005B7AAC">
            <w:pPr>
              <w:widowControl w:val="0"/>
              <w:autoSpaceDE w:val="0"/>
              <w:autoSpaceDN w:val="0"/>
              <w:adjustRightInd w:val="0"/>
              <w:spacing w:before="20" w:after="40" w:line="240" w:lineRule="auto"/>
              <w:jc w:val="center"/>
              <w:rPr>
                <w:rFonts w:ascii="Times New Roman" w:eastAsia="Times New Roman" w:hAnsi="Times New Roman" w:cs="Times New Roman"/>
                <w:b/>
                <w:bCs/>
                <w:sz w:val="23"/>
                <w:szCs w:val="23"/>
                <w:lang w:eastAsia="ru-RU"/>
              </w:rPr>
            </w:pPr>
            <w:r w:rsidRPr="005B7AAC">
              <w:rPr>
                <w:rFonts w:ascii="Times New Roman" w:eastAsia="Times New Roman" w:hAnsi="Times New Roman" w:cs="Times New Roman"/>
                <w:b/>
                <w:bCs/>
                <w:sz w:val="23"/>
                <w:szCs w:val="23"/>
                <w:lang w:eastAsia="ru-RU"/>
              </w:rPr>
              <w:t>На 31.12.2005г.</w:t>
            </w:r>
          </w:p>
        </w:tc>
        <w:tc>
          <w:tcPr>
            <w:tcW w:w="1413" w:type="dxa"/>
          </w:tcPr>
          <w:p w:rsidR="005B7AAC" w:rsidRPr="005B7AAC" w:rsidRDefault="005B7AAC" w:rsidP="005B7AAC">
            <w:pPr>
              <w:widowControl w:val="0"/>
              <w:autoSpaceDE w:val="0"/>
              <w:autoSpaceDN w:val="0"/>
              <w:adjustRightInd w:val="0"/>
              <w:spacing w:before="20" w:after="40" w:line="240" w:lineRule="auto"/>
              <w:jc w:val="center"/>
              <w:rPr>
                <w:rFonts w:ascii="Times New Roman" w:eastAsia="Times New Roman" w:hAnsi="Times New Roman" w:cs="Times New Roman"/>
                <w:b/>
                <w:bCs/>
                <w:sz w:val="23"/>
                <w:szCs w:val="23"/>
                <w:lang w:eastAsia="ru-RU"/>
              </w:rPr>
            </w:pPr>
            <w:r w:rsidRPr="005B7AAC">
              <w:rPr>
                <w:rFonts w:ascii="Times New Roman" w:eastAsia="Times New Roman" w:hAnsi="Times New Roman" w:cs="Times New Roman"/>
                <w:b/>
                <w:bCs/>
                <w:sz w:val="23"/>
                <w:szCs w:val="23"/>
                <w:lang w:eastAsia="ru-RU"/>
              </w:rPr>
              <w:t xml:space="preserve">На 31.12.2006г.    </w:t>
            </w:r>
          </w:p>
        </w:tc>
        <w:tc>
          <w:tcPr>
            <w:tcW w:w="1413" w:type="dxa"/>
          </w:tcPr>
          <w:p w:rsidR="005B7AAC" w:rsidRPr="005B7AAC" w:rsidRDefault="005B7AAC" w:rsidP="005B7AAC">
            <w:pPr>
              <w:widowControl w:val="0"/>
              <w:autoSpaceDE w:val="0"/>
              <w:autoSpaceDN w:val="0"/>
              <w:adjustRightInd w:val="0"/>
              <w:spacing w:before="20" w:after="40" w:line="240" w:lineRule="auto"/>
              <w:jc w:val="center"/>
              <w:rPr>
                <w:rFonts w:ascii="Times New Roman" w:eastAsia="Times New Roman" w:hAnsi="Times New Roman" w:cs="Times New Roman"/>
                <w:b/>
                <w:bCs/>
                <w:sz w:val="23"/>
                <w:szCs w:val="23"/>
                <w:lang w:eastAsia="ru-RU"/>
              </w:rPr>
            </w:pPr>
            <w:r w:rsidRPr="005B7AAC">
              <w:rPr>
                <w:rFonts w:ascii="Times New Roman" w:eastAsia="Times New Roman" w:hAnsi="Times New Roman" w:cs="Times New Roman"/>
                <w:b/>
                <w:bCs/>
                <w:sz w:val="23"/>
                <w:szCs w:val="23"/>
                <w:lang w:eastAsia="ru-RU"/>
              </w:rPr>
              <w:t>На 31.12.2007г.</w:t>
            </w:r>
          </w:p>
        </w:tc>
        <w:tc>
          <w:tcPr>
            <w:tcW w:w="1413" w:type="dxa"/>
          </w:tcPr>
          <w:p w:rsidR="005B7AAC" w:rsidRPr="005B7AAC" w:rsidRDefault="005B7AAC" w:rsidP="005B7AAC">
            <w:pPr>
              <w:widowControl w:val="0"/>
              <w:autoSpaceDE w:val="0"/>
              <w:autoSpaceDN w:val="0"/>
              <w:adjustRightInd w:val="0"/>
              <w:spacing w:before="20" w:after="40" w:line="240" w:lineRule="auto"/>
              <w:jc w:val="center"/>
              <w:rPr>
                <w:rFonts w:ascii="Times New Roman" w:eastAsia="Times New Roman" w:hAnsi="Times New Roman" w:cs="Times New Roman"/>
                <w:b/>
                <w:bCs/>
                <w:sz w:val="23"/>
                <w:szCs w:val="23"/>
                <w:lang w:eastAsia="ru-RU"/>
              </w:rPr>
            </w:pPr>
            <w:r w:rsidRPr="005B7AAC">
              <w:rPr>
                <w:rFonts w:ascii="Times New Roman" w:eastAsia="Times New Roman" w:hAnsi="Times New Roman" w:cs="Times New Roman"/>
                <w:b/>
                <w:bCs/>
                <w:sz w:val="23"/>
                <w:szCs w:val="23"/>
                <w:lang w:eastAsia="ru-RU"/>
              </w:rPr>
              <w:t>На 31.12.2008г.</w:t>
            </w:r>
          </w:p>
        </w:tc>
        <w:tc>
          <w:tcPr>
            <w:tcW w:w="1413" w:type="dxa"/>
          </w:tcPr>
          <w:p w:rsidR="005B7AAC" w:rsidRPr="005B7AAC" w:rsidRDefault="005B7AAC" w:rsidP="005B7AAC">
            <w:pPr>
              <w:widowControl w:val="0"/>
              <w:autoSpaceDE w:val="0"/>
              <w:autoSpaceDN w:val="0"/>
              <w:adjustRightInd w:val="0"/>
              <w:spacing w:before="20" w:after="40" w:line="240" w:lineRule="auto"/>
              <w:jc w:val="center"/>
              <w:rPr>
                <w:rFonts w:ascii="Times New Roman" w:eastAsia="Times New Roman" w:hAnsi="Times New Roman" w:cs="Times New Roman"/>
                <w:b/>
                <w:bCs/>
                <w:sz w:val="23"/>
                <w:szCs w:val="23"/>
                <w:lang w:eastAsia="ru-RU"/>
              </w:rPr>
            </w:pPr>
            <w:r w:rsidRPr="005B7AAC">
              <w:rPr>
                <w:rFonts w:ascii="Times New Roman" w:eastAsia="Times New Roman" w:hAnsi="Times New Roman" w:cs="Times New Roman"/>
                <w:b/>
                <w:bCs/>
                <w:sz w:val="23"/>
                <w:szCs w:val="23"/>
                <w:lang w:eastAsia="ru-RU"/>
              </w:rPr>
              <w:t>2009г.</w:t>
            </w:r>
          </w:p>
          <w:p w:rsidR="005B7AAC" w:rsidRPr="005B7AAC" w:rsidRDefault="005B7AAC" w:rsidP="005B7AAC">
            <w:pPr>
              <w:widowControl w:val="0"/>
              <w:autoSpaceDE w:val="0"/>
              <w:autoSpaceDN w:val="0"/>
              <w:adjustRightInd w:val="0"/>
              <w:spacing w:before="20" w:after="40" w:line="240" w:lineRule="auto"/>
              <w:jc w:val="center"/>
              <w:rPr>
                <w:rFonts w:ascii="Times New Roman" w:eastAsia="Times New Roman" w:hAnsi="Times New Roman" w:cs="Times New Roman"/>
                <w:b/>
                <w:bCs/>
                <w:sz w:val="23"/>
                <w:szCs w:val="23"/>
                <w:lang w:eastAsia="ru-RU"/>
              </w:rPr>
            </w:pPr>
            <w:r w:rsidRPr="005B7AAC">
              <w:rPr>
                <w:rFonts w:ascii="Times New Roman" w:eastAsia="Times New Roman" w:hAnsi="Times New Roman" w:cs="Times New Roman"/>
                <w:b/>
                <w:bCs/>
                <w:sz w:val="23"/>
                <w:szCs w:val="23"/>
                <w:lang w:eastAsia="ru-RU"/>
              </w:rPr>
              <w:t>9 мес.</w:t>
            </w:r>
          </w:p>
        </w:tc>
      </w:tr>
      <w:tr w:rsidR="005B7AAC" w:rsidRPr="005B7AAC" w:rsidTr="00927FDF">
        <w:tc>
          <w:tcPr>
            <w:tcW w:w="2464" w:type="dxa"/>
          </w:tcPr>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ОАО «ТМТП»</w:t>
            </w:r>
          </w:p>
        </w:tc>
        <w:tc>
          <w:tcPr>
            <w:tcW w:w="1413" w:type="dxa"/>
          </w:tcPr>
          <w:p w:rsidR="005B7AAC" w:rsidRPr="005B7AAC" w:rsidRDefault="005B7AAC" w:rsidP="005B7AAC">
            <w:pPr>
              <w:widowControl w:val="0"/>
              <w:autoSpaceDE w:val="0"/>
              <w:autoSpaceDN w:val="0"/>
              <w:adjustRightInd w:val="0"/>
              <w:spacing w:before="20" w:after="40" w:line="240" w:lineRule="auto"/>
              <w:jc w:val="center"/>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10,7</w:t>
            </w:r>
          </w:p>
        </w:tc>
        <w:tc>
          <w:tcPr>
            <w:tcW w:w="1413" w:type="dxa"/>
          </w:tcPr>
          <w:p w:rsidR="005B7AAC" w:rsidRPr="005B7AAC" w:rsidRDefault="005B7AAC" w:rsidP="005B7AAC">
            <w:pPr>
              <w:widowControl w:val="0"/>
              <w:autoSpaceDE w:val="0"/>
              <w:autoSpaceDN w:val="0"/>
              <w:adjustRightInd w:val="0"/>
              <w:spacing w:before="20" w:after="40" w:line="240" w:lineRule="auto"/>
              <w:jc w:val="center"/>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9,5</w:t>
            </w:r>
          </w:p>
        </w:tc>
        <w:tc>
          <w:tcPr>
            <w:tcW w:w="1413" w:type="dxa"/>
          </w:tcPr>
          <w:p w:rsidR="005B7AAC" w:rsidRPr="005B7AAC" w:rsidRDefault="005B7AAC" w:rsidP="005B7AAC">
            <w:pPr>
              <w:widowControl w:val="0"/>
              <w:autoSpaceDE w:val="0"/>
              <w:autoSpaceDN w:val="0"/>
              <w:adjustRightInd w:val="0"/>
              <w:spacing w:before="20" w:after="40" w:line="240" w:lineRule="auto"/>
              <w:jc w:val="center"/>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6,2</w:t>
            </w:r>
          </w:p>
        </w:tc>
        <w:tc>
          <w:tcPr>
            <w:tcW w:w="1413" w:type="dxa"/>
          </w:tcPr>
          <w:p w:rsidR="005B7AAC" w:rsidRPr="005B7AAC" w:rsidRDefault="005B7AAC" w:rsidP="005B7AAC">
            <w:pPr>
              <w:widowControl w:val="0"/>
              <w:autoSpaceDE w:val="0"/>
              <w:autoSpaceDN w:val="0"/>
              <w:adjustRightInd w:val="0"/>
              <w:spacing w:before="20" w:after="40" w:line="240" w:lineRule="auto"/>
              <w:jc w:val="center"/>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13,2</w:t>
            </w:r>
          </w:p>
        </w:tc>
        <w:tc>
          <w:tcPr>
            <w:tcW w:w="1413" w:type="dxa"/>
          </w:tcPr>
          <w:p w:rsidR="005B7AAC" w:rsidRPr="005B7AAC" w:rsidRDefault="005B7AAC" w:rsidP="005B7AAC">
            <w:pPr>
              <w:widowControl w:val="0"/>
              <w:autoSpaceDE w:val="0"/>
              <w:autoSpaceDN w:val="0"/>
              <w:adjustRightInd w:val="0"/>
              <w:spacing w:before="20" w:after="40" w:line="240" w:lineRule="auto"/>
              <w:jc w:val="center"/>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5,7</w:t>
            </w:r>
          </w:p>
        </w:tc>
      </w:tr>
      <w:tr w:rsidR="005B7AAC" w:rsidRPr="005B7AAC" w:rsidTr="00927FDF">
        <w:tc>
          <w:tcPr>
            <w:tcW w:w="2464" w:type="dxa"/>
          </w:tcPr>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ФСБ</w:t>
            </w:r>
          </w:p>
        </w:tc>
        <w:tc>
          <w:tcPr>
            <w:tcW w:w="1413" w:type="dxa"/>
          </w:tcPr>
          <w:p w:rsidR="005B7AAC" w:rsidRPr="005B7AAC" w:rsidRDefault="005B7AAC" w:rsidP="005B7AAC">
            <w:pPr>
              <w:widowControl w:val="0"/>
              <w:autoSpaceDE w:val="0"/>
              <w:autoSpaceDN w:val="0"/>
              <w:adjustRightInd w:val="0"/>
              <w:spacing w:before="20" w:after="40" w:line="240" w:lineRule="auto"/>
              <w:jc w:val="center"/>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14,3</w:t>
            </w:r>
          </w:p>
        </w:tc>
        <w:tc>
          <w:tcPr>
            <w:tcW w:w="1413" w:type="dxa"/>
          </w:tcPr>
          <w:p w:rsidR="005B7AAC" w:rsidRPr="005B7AAC" w:rsidRDefault="005B7AAC" w:rsidP="005B7AAC">
            <w:pPr>
              <w:widowControl w:val="0"/>
              <w:autoSpaceDE w:val="0"/>
              <w:autoSpaceDN w:val="0"/>
              <w:adjustRightInd w:val="0"/>
              <w:spacing w:before="20" w:after="40" w:line="240" w:lineRule="auto"/>
              <w:jc w:val="center"/>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14,2</w:t>
            </w:r>
          </w:p>
        </w:tc>
        <w:tc>
          <w:tcPr>
            <w:tcW w:w="1413" w:type="dxa"/>
          </w:tcPr>
          <w:p w:rsidR="005B7AAC" w:rsidRPr="005B7AAC" w:rsidRDefault="005B7AAC" w:rsidP="005B7AAC">
            <w:pPr>
              <w:widowControl w:val="0"/>
              <w:autoSpaceDE w:val="0"/>
              <w:autoSpaceDN w:val="0"/>
              <w:adjustRightInd w:val="0"/>
              <w:spacing w:before="20" w:after="40" w:line="240" w:lineRule="auto"/>
              <w:jc w:val="center"/>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16,1</w:t>
            </w:r>
          </w:p>
        </w:tc>
        <w:tc>
          <w:tcPr>
            <w:tcW w:w="1413" w:type="dxa"/>
          </w:tcPr>
          <w:p w:rsidR="005B7AAC" w:rsidRPr="005B7AAC" w:rsidRDefault="005B7AAC" w:rsidP="005B7AAC">
            <w:pPr>
              <w:widowControl w:val="0"/>
              <w:autoSpaceDE w:val="0"/>
              <w:autoSpaceDN w:val="0"/>
              <w:adjustRightInd w:val="0"/>
              <w:spacing w:before="20" w:after="40" w:line="240" w:lineRule="auto"/>
              <w:jc w:val="center"/>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11,8</w:t>
            </w:r>
          </w:p>
        </w:tc>
        <w:tc>
          <w:tcPr>
            <w:tcW w:w="1413" w:type="dxa"/>
          </w:tcPr>
          <w:p w:rsidR="005B7AAC" w:rsidRPr="005B7AAC" w:rsidRDefault="005B7AAC" w:rsidP="005B7AAC">
            <w:pPr>
              <w:widowControl w:val="0"/>
              <w:autoSpaceDE w:val="0"/>
              <w:autoSpaceDN w:val="0"/>
              <w:adjustRightInd w:val="0"/>
              <w:spacing w:before="20" w:after="40" w:line="240" w:lineRule="auto"/>
              <w:jc w:val="center"/>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9,4</w:t>
            </w:r>
          </w:p>
        </w:tc>
      </w:tr>
      <w:tr w:rsidR="005B7AAC" w:rsidRPr="005B7AAC" w:rsidTr="00927FDF">
        <w:tc>
          <w:tcPr>
            <w:tcW w:w="2464" w:type="dxa"/>
          </w:tcPr>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ВМФ</w:t>
            </w:r>
          </w:p>
        </w:tc>
        <w:tc>
          <w:tcPr>
            <w:tcW w:w="1413" w:type="dxa"/>
          </w:tcPr>
          <w:p w:rsidR="005B7AAC" w:rsidRPr="005B7AAC" w:rsidRDefault="005B7AAC" w:rsidP="005B7AAC">
            <w:pPr>
              <w:widowControl w:val="0"/>
              <w:autoSpaceDE w:val="0"/>
              <w:autoSpaceDN w:val="0"/>
              <w:adjustRightInd w:val="0"/>
              <w:spacing w:before="20" w:after="40" w:line="240" w:lineRule="auto"/>
              <w:jc w:val="center"/>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24,8</w:t>
            </w:r>
          </w:p>
        </w:tc>
        <w:tc>
          <w:tcPr>
            <w:tcW w:w="1413" w:type="dxa"/>
          </w:tcPr>
          <w:p w:rsidR="005B7AAC" w:rsidRPr="005B7AAC" w:rsidRDefault="005B7AAC" w:rsidP="005B7AAC">
            <w:pPr>
              <w:widowControl w:val="0"/>
              <w:autoSpaceDE w:val="0"/>
              <w:autoSpaceDN w:val="0"/>
              <w:adjustRightInd w:val="0"/>
              <w:spacing w:before="20" w:after="40" w:line="240" w:lineRule="auto"/>
              <w:jc w:val="center"/>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26,4</w:t>
            </w:r>
          </w:p>
        </w:tc>
        <w:tc>
          <w:tcPr>
            <w:tcW w:w="1413" w:type="dxa"/>
          </w:tcPr>
          <w:p w:rsidR="005B7AAC" w:rsidRPr="005B7AAC" w:rsidRDefault="005B7AAC" w:rsidP="005B7AAC">
            <w:pPr>
              <w:widowControl w:val="0"/>
              <w:autoSpaceDE w:val="0"/>
              <w:autoSpaceDN w:val="0"/>
              <w:adjustRightInd w:val="0"/>
              <w:spacing w:before="20" w:after="40" w:line="240" w:lineRule="auto"/>
              <w:jc w:val="center"/>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28,8</w:t>
            </w:r>
          </w:p>
        </w:tc>
        <w:tc>
          <w:tcPr>
            <w:tcW w:w="1413" w:type="dxa"/>
          </w:tcPr>
          <w:p w:rsidR="005B7AAC" w:rsidRPr="005B7AAC" w:rsidRDefault="005B7AAC" w:rsidP="005B7AAC">
            <w:pPr>
              <w:widowControl w:val="0"/>
              <w:autoSpaceDE w:val="0"/>
              <w:autoSpaceDN w:val="0"/>
              <w:adjustRightInd w:val="0"/>
              <w:spacing w:before="20" w:after="40" w:line="240" w:lineRule="auto"/>
              <w:jc w:val="center"/>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19,5</w:t>
            </w:r>
          </w:p>
        </w:tc>
        <w:tc>
          <w:tcPr>
            <w:tcW w:w="1413" w:type="dxa"/>
          </w:tcPr>
          <w:p w:rsidR="005B7AAC" w:rsidRPr="005B7AAC" w:rsidRDefault="005B7AAC" w:rsidP="005B7AAC">
            <w:pPr>
              <w:widowControl w:val="0"/>
              <w:autoSpaceDE w:val="0"/>
              <w:autoSpaceDN w:val="0"/>
              <w:adjustRightInd w:val="0"/>
              <w:spacing w:before="20" w:after="40" w:line="240" w:lineRule="auto"/>
              <w:jc w:val="center"/>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37,4</w:t>
            </w:r>
          </w:p>
        </w:tc>
      </w:tr>
      <w:tr w:rsidR="005B7AAC" w:rsidRPr="005B7AAC" w:rsidTr="00927FDF">
        <w:tc>
          <w:tcPr>
            <w:tcW w:w="2464" w:type="dxa"/>
          </w:tcPr>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Ван-Вест</w:t>
            </w:r>
          </w:p>
        </w:tc>
        <w:tc>
          <w:tcPr>
            <w:tcW w:w="1413" w:type="dxa"/>
          </w:tcPr>
          <w:p w:rsidR="005B7AAC" w:rsidRPr="005B7AAC" w:rsidRDefault="005B7AAC" w:rsidP="005B7AAC">
            <w:pPr>
              <w:widowControl w:val="0"/>
              <w:autoSpaceDE w:val="0"/>
              <w:autoSpaceDN w:val="0"/>
              <w:adjustRightInd w:val="0"/>
              <w:spacing w:before="20" w:after="40" w:line="240" w:lineRule="auto"/>
              <w:jc w:val="center"/>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14,0</w:t>
            </w:r>
          </w:p>
        </w:tc>
        <w:tc>
          <w:tcPr>
            <w:tcW w:w="1413" w:type="dxa"/>
          </w:tcPr>
          <w:p w:rsidR="005B7AAC" w:rsidRPr="005B7AAC" w:rsidRDefault="005B7AAC" w:rsidP="005B7AAC">
            <w:pPr>
              <w:widowControl w:val="0"/>
              <w:autoSpaceDE w:val="0"/>
              <w:autoSpaceDN w:val="0"/>
              <w:adjustRightInd w:val="0"/>
              <w:spacing w:before="20" w:after="40" w:line="240" w:lineRule="auto"/>
              <w:jc w:val="center"/>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18,2</w:t>
            </w:r>
          </w:p>
        </w:tc>
        <w:tc>
          <w:tcPr>
            <w:tcW w:w="1413" w:type="dxa"/>
          </w:tcPr>
          <w:p w:rsidR="005B7AAC" w:rsidRPr="005B7AAC" w:rsidRDefault="005B7AAC" w:rsidP="005B7AAC">
            <w:pPr>
              <w:widowControl w:val="0"/>
              <w:autoSpaceDE w:val="0"/>
              <w:autoSpaceDN w:val="0"/>
              <w:adjustRightInd w:val="0"/>
              <w:spacing w:before="20" w:after="40" w:line="240" w:lineRule="auto"/>
              <w:jc w:val="center"/>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14,9</w:t>
            </w:r>
          </w:p>
        </w:tc>
        <w:tc>
          <w:tcPr>
            <w:tcW w:w="1413" w:type="dxa"/>
          </w:tcPr>
          <w:p w:rsidR="005B7AAC" w:rsidRPr="005B7AAC" w:rsidRDefault="005B7AAC" w:rsidP="005B7AAC">
            <w:pPr>
              <w:widowControl w:val="0"/>
              <w:autoSpaceDE w:val="0"/>
              <w:autoSpaceDN w:val="0"/>
              <w:adjustRightInd w:val="0"/>
              <w:spacing w:before="20" w:after="40" w:line="240" w:lineRule="auto"/>
              <w:jc w:val="center"/>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19,2</w:t>
            </w:r>
          </w:p>
        </w:tc>
        <w:tc>
          <w:tcPr>
            <w:tcW w:w="1413" w:type="dxa"/>
          </w:tcPr>
          <w:p w:rsidR="005B7AAC" w:rsidRPr="005B7AAC" w:rsidRDefault="005B7AAC" w:rsidP="005B7AAC">
            <w:pPr>
              <w:widowControl w:val="0"/>
              <w:autoSpaceDE w:val="0"/>
              <w:autoSpaceDN w:val="0"/>
              <w:adjustRightInd w:val="0"/>
              <w:spacing w:before="20" w:after="40" w:line="240" w:lineRule="auto"/>
              <w:jc w:val="center"/>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15,6</w:t>
            </w:r>
          </w:p>
        </w:tc>
      </w:tr>
      <w:tr w:rsidR="005B7AAC" w:rsidRPr="005B7AAC" w:rsidTr="00927FDF">
        <w:tc>
          <w:tcPr>
            <w:tcW w:w="2464" w:type="dxa"/>
          </w:tcPr>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Дирк Янссен</w:t>
            </w:r>
          </w:p>
        </w:tc>
        <w:tc>
          <w:tcPr>
            <w:tcW w:w="1413" w:type="dxa"/>
          </w:tcPr>
          <w:p w:rsidR="005B7AAC" w:rsidRPr="005B7AAC" w:rsidRDefault="005B7AAC" w:rsidP="005B7AAC">
            <w:pPr>
              <w:widowControl w:val="0"/>
              <w:autoSpaceDE w:val="0"/>
              <w:autoSpaceDN w:val="0"/>
              <w:adjustRightInd w:val="0"/>
              <w:spacing w:before="20" w:after="40" w:line="240" w:lineRule="auto"/>
              <w:jc w:val="center"/>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8,8</w:t>
            </w:r>
          </w:p>
        </w:tc>
        <w:tc>
          <w:tcPr>
            <w:tcW w:w="1413" w:type="dxa"/>
          </w:tcPr>
          <w:p w:rsidR="005B7AAC" w:rsidRPr="005B7AAC" w:rsidRDefault="005B7AAC" w:rsidP="005B7AAC">
            <w:pPr>
              <w:widowControl w:val="0"/>
              <w:autoSpaceDE w:val="0"/>
              <w:autoSpaceDN w:val="0"/>
              <w:adjustRightInd w:val="0"/>
              <w:spacing w:before="20" w:after="40" w:line="240" w:lineRule="auto"/>
              <w:jc w:val="center"/>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6,3</w:t>
            </w:r>
          </w:p>
        </w:tc>
        <w:tc>
          <w:tcPr>
            <w:tcW w:w="1413" w:type="dxa"/>
          </w:tcPr>
          <w:p w:rsidR="005B7AAC" w:rsidRPr="005B7AAC" w:rsidRDefault="005B7AAC" w:rsidP="005B7AAC">
            <w:pPr>
              <w:widowControl w:val="0"/>
              <w:autoSpaceDE w:val="0"/>
              <w:autoSpaceDN w:val="0"/>
              <w:adjustRightInd w:val="0"/>
              <w:spacing w:before="20" w:after="40" w:line="240" w:lineRule="auto"/>
              <w:jc w:val="center"/>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11,2</w:t>
            </w:r>
          </w:p>
        </w:tc>
        <w:tc>
          <w:tcPr>
            <w:tcW w:w="1413" w:type="dxa"/>
          </w:tcPr>
          <w:p w:rsidR="005B7AAC" w:rsidRPr="005B7AAC" w:rsidRDefault="005B7AAC" w:rsidP="005B7AAC">
            <w:pPr>
              <w:widowControl w:val="0"/>
              <w:autoSpaceDE w:val="0"/>
              <w:autoSpaceDN w:val="0"/>
              <w:adjustRightInd w:val="0"/>
              <w:spacing w:before="20" w:after="40" w:line="240" w:lineRule="auto"/>
              <w:jc w:val="center"/>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6,3</w:t>
            </w:r>
          </w:p>
        </w:tc>
        <w:tc>
          <w:tcPr>
            <w:tcW w:w="1413" w:type="dxa"/>
          </w:tcPr>
          <w:p w:rsidR="005B7AAC" w:rsidRPr="005B7AAC" w:rsidRDefault="005B7AAC" w:rsidP="005B7AAC">
            <w:pPr>
              <w:widowControl w:val="0"/>
              <w:autoSpaceDE w:val="0"/>
              <w:autoSpaceDN w:val="0"/>
              <w:adjustRightInd w:val="0"/>
              <w:spacing w:before="20" w:after="40" w:line="240" w:lineRule="auto"/>
              <w:jc w:val="center"/>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6,1</w:t>
            </w:r>
          </w:p>
        </w:tc>
      </w:tr>
      <w:tr w:rsidR="005B7AAC" w:rsidRPr="005B7AAC" w:rsidTr="00927FDF">
        <w:tc>
          <w:tcPr>
            <w:tcW w:w="2464" w:type="dxa"/>
          </w:tcPr>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Прочие заказчики</w:t>
            </w:r>
          </w:p>
        </w:tc>
        <w:tc>
          <w:tcPr>
            <w:tcW w:w="1413" w:type="dxa"/>
          </w:tcPr>
          <w:p w:rsidR="005B7AAC" w:rsidRPr="005B7AAC" w:rsidRDefault="005B7AAC" w:rsidP="005B7AAC">
            <w:pPr>
              <w:widowControl w:val="0"/>
              <w:autoSpaceDE w:val="0"/>
              <w:autoSpaceDN w:val="0"/>
              <w:adjustRightInd w:val="0"/>
              <w:spacing w:before="20" w:after="40" w:line="240" w:lineRule="auto"/>
              <w:jc w:val="center"/>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27,4</w:t>
            </w:r>
          </w:p>
        </w:tc>
        <w:tc>
          <w:tcPr>
            <w:tcW w:w="1413" w:type="dxa"/>
          </w:tcPr>
          <w:p w:rsidR="005B7AAC" w:rsidRPr="005B7AAC" w:rsidRDefault="005B7AAC" w:rsidP="005B7AAC">
            <w:pPr>
              <w:widowControl w:val="0"/>
              <w:autoSpaceDE w:val="0"/>
              <w:autoSpaceDN w:val="0"/>
              <w:adjustRightInd w:val="0"/>
              <w:spacing w:before="20" w:after="40" w:line="240" w:lineRule="auto"/>
              <w:jc w:val="center"/>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25,4</w:t>
            </w:r>
          </w:p>
        </w:tc>
        <w:tc>
          <w:tcPr>
            <w:tcW w:w="1413" w:type="dxa"/>
          </w:tcPr>
          <w:p w:rsidR="005B7AAC" w:rsidRPr="005B7AAC" w:rsidRDefault="005B7AAC" w:rsidP="005B7AAC">
            <w:pPr>
              <w:widowControl w:val="0"/>
              <w:autoSpaceDE w:val="0"/>
              <w:autoSpaceDN w:val="0"/>
              <w:adjustRightInd w:val="0"/>
              <w:spacing w:before="20" w:after="40" w:line="240" w:lineRule="auto"/>
              <w:jc w:val="center"/>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22,8</w:t>
            </w:r>
          </w:p>
        </w:tc>
        <w:tc>
          <w:tcPr>
            <w:tcW w:w="1413" w:type="dxa"/>
          </w:tcPr>
          <w:p w:rsidR="005B7AAC" w:rsidRPr="005B7AAC" w:rsidRDefault="005B7AAC" w:rsidP="005B7AAC">
            <w:pPr>
              <w:widowControl w:val="0"/>
              <w:autoSpaceDE w:val="0"/>
              <w:autoSpaceDN w:val="0"/>
              <w:adjustRightInd w:val="0"/>
              <w:spacing w:before="20" w:after="40" w:line="240" w:lineRule="auto"/>
              <w:jc w:val="center"/>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30,1</w:t>
            </w:r>
          </w:p>
        </w:tc>
        <w:tc>
          <w:tcPr>
            <w:tcW w:w="1413" w:type="dxa"/>
          </w:tcPr>
          <w:p w:rsidR="005B7AAC" w:rsidRPr="005B7AAC" w:rsidRDefault="005B7AAC" w:rsidP="005B7AAC">
            <w:pPr>
              <w:widowControl w:val="0"/>
              <w:autoSpaceDE w:val="0"/>
              <w:autoSpaceDN w:val="0"/>
              <w:adjustRightInd w:val="0"/>
              <w:spacing w:before="20" w:after="40" w:line="240" w:lineRule="auto"/>
              <w:jc w:val="center"/>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25,8</w:t>
            </w:r>
          </w:p>
        </w:tc>
      </w:tr>
      <w:tr w:rsidR="005B7AAC" w:rsidRPr="005B7AAC" w:rsidTr="00927FDF">
        <w:tc>
          <w:tcPr>
            <w:tcW w:w="2464" w:type="dxa"/>
          </w:tcPr>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Всего:</w:t>
            </w:r>
          </w:p>
        </w:tc>
        <w:tc>
          <w:tcPr>
            <w:tcW w:w="1413" w:type="dxa"/>
          </w:tcPr>
          <w:p w:rsidR="005B7AAC" w:rsidRPr="005B7AAC" w:rsidRDefault="005B7AAC" w:rsidP="005B7AAC">
            <w:pPr>
              <w:widowControl w:val="0"/>
              <w:autoSpaceDE w:val="0"/>
              <w:autoSpaceDN w:val="0"/>
              <w:adjustRightInd w:val="0"/>
              <w:spacing w:before="20" w:after="40" w:line="240" w:lineRule="auto"/>
              <w:jc w:val="center"/>
              <w:rPr>
                <w:rFonts w:ascii="Times New Roman" w:eastAsia="Times New Roman" w:hAnsi="Times New Roman" w:cs="Times New Roman"/>
                <w:b/>
                <w:bCs/>
                <w:sz w:val="23"/>
                <w:szCs w:val="23"/>
                <w:lang w:eastAsia="ru-RU"/>
              </w:rPr>
            </w:pPr>
            <w:r w:rsidRPr="005B7AAC">
              <w:rPr>
                <w:rFonts w:ascii="Times New Roman" w:eastAsia="Times New Roman" w:hAnsi="Times New Roman" w:cs="Times New Roman"/>
                <w:b/>
                <w:bCs/>
                <w:sz w:val="23"/>
                <w:szCs w:val="23"/>
                <w:lang w:eastAsia="ru-RU"/>
              </w:rPr>
              <w:t>100%</w:t>
            </w:r>
          </w:p>
        </w:tc>
        <w:tc>
          <w:tcPr>
            <w:tcW w:w="1413" w:type="dxa"/>
          </w:tcPr>
          <w:p w:rsidR="005B7AAC" w:rsidRPr="005B7AAC" w:rsidRDefault="005B7AAC" w:rsidP="005B7AAC">
            <w:pPr>
              <w:widowControl w:val="0"/>
              <w:autoSpaceDE w:val="0"/>
              <w:autoSpaceDN w:val="0"/>
              <w:adjustRightInd w:val="0"/>
              <w:spacing w:before="20" w:after="40" w:line="240" w:lineRule="auto"/>
              <w:jc w:val="center"/>
              <w:rPr>
                <w:rFonts w:ascii="Times New Roman" w:eastAsia="Times New Roman" w:hAnsi="Times New Roman" w:cs="Times New Roman"/>
                <w:b/>
                <w:bCs/>
                <w:sz w:val="23"/>
                <w:szCs w:val="23"/>
                <w:lang w:eastAsia="ru-RU"/>
              </w:rPr>
            </w:pPr>
            <w:r w:rsidRPr="005B7AAC">
              <w:rPr>
                <w:rFonts w:ascii="Times New Roman" w:eastAsia="Times New Roman" w:hAnsi="Times New Roman" w:cs="Times New Roman"/>
                <w:b/>
                <w:bCs/>
                <w:sz w:val="23"/>
                <w:szCs w:val="23"/>
                <w:lang w:eastAsia="ru-RU"/>
              </w:rPr>
              <w:t>100%</w:t>
            </w:r>
          </w:p>
        </w:tc>
        <w:tc>
          <w:tcPr>
            <w:tcW w:w="1413" w:type="dxa"/>
          </w:tcPr>
          <w:p w:rsidR="005B7AAC" w:rsidRPr="005B7AAC" w:rsidRDefault="005B7AAC" w:rsidP="005B7AAC">
            <w:pPr>
              <w:widowControl w:val="0"/>
              <w:autoSpaceDE w:val="0"/>
              <w:autoSpaceDN w:val="0"/>
              <w:adjustRightInd w:val="0"/>
              <w:spacing w:before="20" w:after="40" w:line="240" w:lineRule="auto"/>
              <w:jc w:val="center"/>
              <w:rPr>
                <w:rFonts w:ascii="Times New Roman" w:eastAsia="Times New Roman" w:hAnsi="Times New Roman" w:cs="Times New Roman"/>
                <w:b/>
                <w:bCs/>
                <w:sz w:val="23"/>
                <w:szCs w:val="23"/>
                <w:lang w:eastAsia="ru-RU"/>
              </w:rPr>
            </w:pPr>
            <w:r w:rsidRPr="005B7AAC">
              <w:rPr>
                <w:rFonts w:ascii="Times New Roman" w:eastAsia="Times New Roman" w:hAnsi="Times New Roman" w:cs="Times New Roman"/>
                <w:b/>
                <w:bCs/>
                <w:sz w:val="23"/>
                <w:szCs w:val="23"/>
                <w:lang w:eastAsia="ru-RU"/>
              </w:rPr>
              <w:t>100%</w:t>
            </w:r>
          </w:p>
        </w:tc>
        <w:tc>
          <w:tcPr>
            <w:tcW w:w="1413" w:type="dxa"/>
          </w:tcPr>
          <w:p w:rsidR="005B7AAC" w:rsidRPr="005B7AAC" w:rsidRDefault="005B7AAC" w:rsidP="005B7AAC">
            <w:pPr>
              <w:widowControl w:val="0"/>
              <w:autoSpaceDE w:val="0"/>
              <w:autoSpaceDN w:val="0"/>
              <w:adjustRightInd w:val="0"/>
              <w:spacing w:before="20" w:after="40" w:line="240" w:lineRule="auto"/>
              <w:jc w:val="center"/>
              <w:rPr>
                <w:rFonts w:ascii="Times New Roman" w:eastAsia="Times New Roman" w:hAnsi="Times New Roman" w:cs="Times New Roman"/>
                <w:b/>
                <w:bCs/>
                <w:sz w:val="23"/>
                <w:szCs w:val="23"/>
                <w:lang w:eastAsia="ru-RU"/>
              </w:rPr>
            </w:pPr>
            <w:r w:rsidRPr="005B7AAC">
              <w:rPr>
                <w:rFonts w:ascii="Times New Roman" w:eastAsia="Times New Roman" w:hAnsi="Times New Roman" w:cs="Times New Roman"/>
                <w:b/>
                <w:bCs/>
                <w:sz w:val="23"/>
                <w:szCs w:val="23"/>
                <w:lang w:eastAsia="ru-RU"/>
              </w:rPr>
              <w:t>100%</w:t>
            </w:r>
          </w:p>
        </w:tc>
        <w:tc>
          <w:tcPr>
            <w:tcW w:w="1413" w:type="dxa"/>
          </w:tcPr>
          <w:p w:rsidR="005B7AAC" w:rsidRPr="005B7AAC" w:rsidRDefault="005B7AAC" w:rsidP="005B7AAC">
            <w:pPr>
              <w:widowControl w:val="0"/>
              <w:autoSpaceDE w:val="0"/>
              <w:autoSpaceDN w:val="0"/>
              <w:adjustRightInd w:val="0"/>
              <w:spacing w:before="20" w:after="40" w:line="240" w:lineRule="auto"/>
              <w:jc w:val="center"/>
              <w:rPr>
                <w:rFonts w:ascii="Times New Roman" w:eastAsia="Times New Roman" w:hAnsi="Times New Roman" w:cs="Times New Roman"/>
                <w:b/>
                <w:bCs/>
                <w:sz w:val="23"/>
                <w:szCs w:val="23"/>
                <w:lang w:eastAsia="ru-RU"/>
              </w:rPr>
            </w:pPr>
            <w:r w:rsidRPr="005B7AAC">
              <w:rPr>
                <w:rFonts w:ascii="Times New Roman" w:eastAsia="Times New Roman" w:hAnsi="Times New Roman" w:cs="Times New Roman"/>
                <w:b/>
                <w:bCs/>
                <w:sz w:val="23"/>
                <w:szCs w:val="23"/>
                <w:lang w:eastAsia="ru-RU"/>
              </w:rPr>
              <w:t>100%</w:t>
            </w:r>
          </w:p>
        </w:tc>
      </w:tr>
    </w:tbl>
    <w:p w:rsidR="005B7AAC" w:rsidRPr="005B7AAC" w:rsidRDefault="005B7AAC" w:rsidP="005B7AAC">
      <w:pPr>
        <w:widowControl w:val="0"/>
        <w:autoSpaceDE w:val="0"/>
        <w:autoSpaceDN w:val="0"/>
        <w:adjustRightInd w:val="0"/>
        <w:spacing w:before="20" w:after="40" w:line="240" w:lineRule="auto"/>
        <w:ind w:left="200"/>
        <w:rPr>
          <w:rFonts w:ascii="Times New Roman" w:eastAsia="Times New Roman" w:hAnsi="Times New Roman" w:cs="Times New Roman"/>
          <w:sz w:val="20"/>
          <w:szCs w:val="20"/>
          <w:lang w:eastAsia="ru-RU"/>
        </w:rPr>
      </w:pPr>
      <w:r w:rsidRPr="005B7AAC">
        <w:rPr>
          <w:rFonts w:ascii="Times New Roman" w:eastAsia="Times New Roman" w:hAnsi="Times New Roman" w:cs="Times New Roman"/>
          <w:sz w:val="20"/>
          <w:szCs w:val="20"/>
          <w:lang w:eastAsia="ru-RU"/>
        </w:rPr>
        <w:t xml:space="preserve">         </w:t>
      </w:r>
    </w:p>
    <w:p w:rsidR="005B7AAC" w:rsidRPr="005B7AAC" w:rsidRDefault="005B7AAC" w:rsidP="005B7AAC">
      <w:pPr>
        <w:widowControl w:val="0"/>
        <w:autoSpaceDE w:val="0"/>
        <w:autoSpaceDN w:val="0"/>
        <w:adjustRightInd w:val="0"/>
        <w:spacing w:before="20" w:after="40" w:line="240" w:lineRule="auto"/>
        <w:ind w:left="200"/>
        <w:rPr>
          <w:rFonts w:ascii="Times New Roman" w:eastAsia="Times New Roman" w:hAnsi="Times New Roman" w:cs="Times New Roman"/>
          <w:i/>
          <w:iCs/>
          <w:sz w:val="24"/>
          <w:szCs w:val="24"/>
          <w:lang w:eastAsia="ru-RU"/>
        </w:rPr>
      </w:pPr>
    </w:p>
    <w:p w:rsidR="005B7AAC" w:rsidRPr="005B7AAC" w:rsidRDefault="005B7AAC" w:rsidP="005B7AAC">
      <w:pPr>
        <w:widowControl w:val="0"/>
        <w:autoSpaceDE w:val="0"/>
        <w:autoSpaceDN w:val="0"/>
        <w:adjustRightInd w:val="0"/>
        <w:spacing w:before="20" w:after="40" w:line="240" w:lineRule="auto"/>
        <w:ind w:left="200"/>
        <w:rPr>
          <w:rFonts w:ascii="Times New Roman" w:eastAsia="Times New Roman" w:hAnsi="Times New Roman" w:cs="Times New Roman"/>
          <w:b/>
          <w:bCs/>
          <w:sz w:val="24"/>
          <w:szCs w:val="24"/>
          <w:lang w:eastAsia="ru-RU"/>
        </w:rPr>
      </w:pPr>
      <w:r w:rsidRPr="005B7AAC">
        <w:rPr>
          <w:rFonts w:ascii="Times New Roman" w:eastAsia="Times New Roman" w:hAnsi="Times New Roman" w:cs="Times New Roman"/>
          <w:sz w:val="20"/>
          <w:szCs w:val="20"/>
          <w:lang w:eastAsia="ru-RU"/>
        </w:rPr>
        <w:t xml:space="preserve">  </w:t>
      </w:r>
      <w:r w:rsidRPr="005B7AAC">
        <w:rPr>
          <w:rFonts w:ascii="Times New Roman" w:eastAsia="Times New Roman" w:hAnsi="Times New Roman" w:cs="Times New Roman"/>
          <w:b/>
          <w:bCs/>
          <w:lang w:eastAsia="ru-RU"/>
        </w:rPr>
        <w:t>3.2.5.</w:t>
      </w:r>
      <w:r w:rsidRPr="005B7AAC">
        <w:rPr>
          <w:rFonts w:ascii="Times New Roman" w:eastAsia="Times New Roman" w:hAnsi="Times New Roman" w:cs="Times New Roman"/>
          <w:b/>
          <w:bCs/>
          <w:sz w:val="20"/>
          <w:szCs w:val="20"/>
          <w:lang w:eastAsia="ru-RU"/>
        </w:rPr>
        <w:t xml:space="preserve"> </w:t>
      </w:r>
      <w:r w:rsidRPr="005B7AAC">
        <w:rPr>
          <w:rFonts w:ascii="Times New Roman" w:eastAsia="Times New Roman" w:hAnsi="Times New Roman" w:cs="Times New Roman"/>
          <w:b/>
          <w:bCs/>
          <w:sz w:val="24"/>
          <w:szCs w:val="24"/>
          <w:lang w:eastAsia="ru-RU"/>
        </w:rPr>
        <w:t>Сведения о наличии у эмитента лицензий</w:t>
      </w:r>
    </w:p>
    <w:p w:rsidR="005B7AAC" w:rsidRPr="005B7AAC" w:rsidRDefault="005B7AAC" w:rsidP="005B7AAC">
      <w:pPr>
        <w:widowControl w:val="0"/>
        <w:autoSpaceDE w:val="0"/>
        <w:autoSpaceDN w:val="0"/>
        <w:adjustRightInd w:val="0"/>
        <w:spacing w:before="20" w:after="40" w:line="240" w:lineRule="auto"/>
        <w:ind w:left="200"/>
        <w:rPr>
          <w:rFonts w:ascii="Times New Roman" w:eastAsia="Times New Roman" w:hAnsi="Times New Roman" w:cs="Times New Roman"/>
          <w:b/>
          <w:bCs/>
          <w:sz w:val="20"/>
          <w:szCs w:val="20"/>
          <w:lang w:eastAsia="ru-RU"/>
        </w:rPr>
      </w:pPr>
    </w:p>
    <w:p w:rsidR="005B7AAC" w:rsidRPr="005B7AAC" w:rsidRDefault="005B7AAC" w:rsidP="005B7AAC">
      <w:pPr>
        <w:widowControl w:val="0"/>
        <w:autoSpaceDE w:val="0"/>
        <w:autoSpaceDN w:val="0"/>
        <w:adjustRightInd w:val="0"/>
        <w:spacing w:before="20" w:after="40" w:line="240" w:lineRule="auto"/>
        <w:ind w:left="200"/>
        <w:rPr>
          <w:rFonts w:ascii="Times New Roman" w:eastAsia="Times New Roman" w:hAnsi="Times New Roman" w:cs="Times New Roman"/>
          <w:sz w:val="23"/>
          <w:szCs w:val="23"/>
          <w:lang w:eastAsia="ru-RU"/>
        </w:rPr>
      </w:pPr>
      <w:r w:rsidRPr="005B7AAC">
        <w:rPr>
          <w:rFonts w:ascii="Times New Roman" w:eastAsia="Times New Roman" w:hAnsi="Times New Roman" w:cs="Times New Roman"/>
          <w:b/>
          <w:bCs/>
          <w:sz w:val="20"/>
          <w:szCs w:val="20"/>
          <w:lang w:eastAsia="ru-RU"/>
        </w:rPr>
        <w:t>•</w:t>
      </w:r>
      <w:r w:rsidRPr="005B7AAC">
        <w:rPr>
          <w:rFonts w:ascii="Times New Roman" w:eastAsia="Times New Roman" w:hAnsi="Times New Roman" w:cs="Times New Roman"/>
          <w:sz w:val="23"/>
          <w:szCs w:val="23"/>
          <w:lang w:eastAsia="ru-RU"/>
        </w:rPr>
        <w:t xml:space="preserve"> Наименование органа, выдавшего лицензию: </w:t>
      </w:r>
      <w:r w:rsidRPr="005B7AAC">
        <w:rPr>
          <w:rFonts w:ascii="Times New Roman" w:eastAsia="Times New Roman" w:hAnsi="Times New Roman" w:cs="Times New Roman"/>
          <w:b/>
          <w:bCs/>
          <w:sz w:val="23"/>
          <w:szCs w:val="23"/>
          <w:lang w:eastAsia="ru-RU"/>
        </w:rPr>
        <w:t>Министерство природных ресурсов</w:t>
      </w:r>
    </w:p>
    <w:p w:rsidR="005B7AAC" w:rsidRPr="005B7AAC" w:rsidRDefault="005B7AAC" w:rsidP="005B7AAC">
      <w:pPr>
        <w:widowControl w:val="0"/>
        <w:autoSpaceDE w:val="0"/>
        <w:autoSpaceDN w:val="0"/>
        <w:adjustRightInd w:val="0"/>
        <w:spacing w:before="20" w:after="40" w:line="240" w:lineRule="auto"/>
        <w:ind w:left="200"/>
        <w:rPr>
          <w:rFonts w:ascii="Times New Roman" w:eastAsia="Times New Roman" w:hAnsi="Times New Roman" w:cs="Times New Roman"/>
          <w:b/>
          <w:bCs/>
          <w:sz w:val="23"/>
          <w:szCs w:val="23"/>
          <w:lang w:eastAsia="ru-RU"/>
        </w:rPr>
      </w:pPr>
      <w:r w:rsidRPr="005B7AAC">
        <w:rPr>
          <w:rFonts w:ascii="Times New Roman" w:eastAsia="Times New Roman" w:hAnsi="Times New Roman" w:cs="Times New Roman"/>
          <w:sz w:val="23"/>
          <w:szCs w:val="23"/>
          <w:lang w:eastAsia="ru-RU"/>
        </w:rPr>
        <w:t xml:space="preserve">Номер: </w:t>
      </w:r>
      <w:r w:rsidRPr="005B7AAC">
        <w:rPr>
          <w:rFonts w:ascii="Times New Roman" w:eastAsia="Times New Roman" w:hAnsi="Times New Roman" w:cs="Times New Roman"/>
          <w:b/>
          <w:bCs/>
          <w:sz w:val="23"/>
          <w:szCs w:val="23"/>
          <w:lang w:eastAsia="ru-RU"/>
        </w:rPr>
        <w:t>КРД 000505 БМТБК</w:t>
      </w:r>
    </w:p>
    <w:p w:rsidR="005B7AAC" w:rsidRPr="005B7AAC" w:rsidRDefault="005B7AAC" w:rsidP="005B7AAC">
      <w:pPr>
        <w:widowControl w:val="0"/>
        <w:autoSpaceDE w:val="0"/>
        <w:autoSpaceDN w:val="0"/>
        <w:adjustRightInd w:val="0"/>
        <w:spacing w:before="20" w:after="40" w:line="240" w:lineRule="auto"/>
        <w:ind w:left="200"/>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 xml:space="preserve">Наименование вида (видов) деятельности: </w:t>
      </w:r>
      <w:r w:rsidRPr="005B7AAC">
        <w:rPr>
          <w:rFonts w:ascii="Times New Roman" w:eastAsia="Times New Roman" w:hAnsi="Times New Roman" w:cs="Times New Roman"/>
          <w:b/>
          <w:bCs/>
          <w:sz w:val="23"/>
          <w:szCs w:val="23"/>
          <w:lang w:eastAsia="ru-RU"/>
        </w:rPr>
        <w:t>водопользование (поверхностные водные объекты) на использование акватории Чёрного моря для размещения плавсредств и ведения хозяйственной деятельности по ремонту судов</w:t>
      </w:r>
    </w:p>
    <w:p w:rsidR="005B7AAC" w:rsidRPr="005B7AAC" w:rsidRDefault="005B7AAC" w:rsidP="005B7AAC">
      <w:pPr>
        <w:widowControl w:val="0"/>
        <w:autoSpaceDE w:val="0"/>
        <w:autoSpaceDN w:val="0"/>
        <w:adjustRightInd w:val="0"/>
        <w:spacing w:before="20" w:after="40" w:line="240" w:lineRule="auto"/>
        <w:ind w:left="200"/>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 xml:space="preserve">Дата выдачи: </w:t>
      </w:r>
      <w:r w:rsidRPr="005B7AAC">
        <w:rPr>
          <w:rFonts w:ascii="Times New Roman" w:eastAsia="Times New Roman" w:hAnsi="Times New Roman" w:cs="Times New Roman"/>
          <w:b/>
          <w:bCs/>
          <w:sz w:val="23"/>
          <w:szCs w:val="23"/>
          <w:lang w:eastAsia="ru-RU"/>
        </w:rPr>
        <w:t>02.03.2001</w:t>
      </w:r>
    </w:p>
    <w:p w:rsidR="005B7AAC" w:rsidRPr="005B7AAC" w:rsidRDefault="005B7AAC" w:rsidP="005B7AAC">
      <w:pPr>
        <w:widowControl w:val="0"/>
        <w:autoSpaceDE w:val="0"/>
        <w:autoSpaceDN w:val="0"/>
        <w:adjustRightInd w:val="0"/>
        <w:spacing w:before="20" w:after="40" w:line="240" w:lineRule="auto"/>
        <w:ind w:left="200"/>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 xml:space="preserve">Дата окончания действия: </w:t>
      </w:r>
      <w:r w:rsidRPr="005B7AAC">
        <w:rPr>
          <w:rFonts w:ascii="Times New Roman" w:eastAsia="Times New Roman" w:hAnsi="Times New Roman" w:cs="Times New Roman"/>
          <w:b/>
          <w:bCs/>
          <w:sz w:val="23"/>
          <w:szCs w:val="23"/>
          <w:lang w:eastAsia="ru-RU"/>
        </w:rPr>
        <w:t>01.10.2010</w:t>
      </w:r>
    </w:p>
    <w:p w:rsidR="005B7AAC" w:rsidRPr="005B7AAC" w:rsidRDefault="005B7AAC" w:rsidP="005B7AAC">
      <w:pPr>
        <w:widowControl w:val="0"/>
        <w:autoSpaceDE w:val="0"/>
        <w:autoSpaceDN w:val="0"/>
        <w:adjustRightInd w:val="0"/>
        <w:spacing w:before="20" w:after="40" w:line="240" w:lineRule="auto"/>
        <w:ind w:left="200"/>
        <w:rPr>
          <w:rFonts w:ascii="Times New Roman" w:eastAsia="Times New Roman" w:hAnsi="Times New Roman" w:cs="Times New Roman"/>
          <w:sz w:val="23"/>
          <w:szCs w:val="23"/>
          <w:lang w:eastAsia="ru-RU"/>
        </w:rPr>
      </w:pPr>
    </w:p>
    <w:p w:rsidR="005B7AAC" w:rsidRPr="005B7AAC" w:rsidRDefault="005B7AAC" w:rsidP="005B7AAC">
      <w:pPr>
        <w:widowControl w:val="0"/>
        <w:autoSpaceDE w:val="0"/>
        <w:autoSpaceDN w:val="0"/>
        <w:adjustRightInd w:val="0"/>
        <w:spacing w:before="20" w:after="40" w:line="240" w:lineRule="auto"/>
        <w:ind w:left="200"/>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 xml:space="preserve">• Наименование органа, выдавшего лицензию: </w:t>
      </w:r>
      <w:r w:rsidRPr="005B7AAC">
        <w:rPr>
          <w:rFonts w:ascii="Times New Roman" w:eastAsia="Times New Roman" w:hAnsi="Times New Roman" w:cs="Times New Roman"/>
          <w:b/>
          <w:bCs/>
          <w:sz w:val="23"/>
          <w:szCs w:val="23"/>
          <w:lang w:eastAsia="ru-RU"/>
        </w:rPr>
        <w:t>Россудостроение</w:t>
      </w:r>
    </w:p>
    <w:p w:rsidR="005B7AAC" w:rsidRPr="005B7AAC" w:rsidRDefault="005B7AAC" w:rsidP="005B7AAC">
      <w:pPr>
        <w:widowControl w:val="0"/>
        <w:autoSpaceDE w:val="0"/>
        <w:autoSpaceDN w:val="0"/>
        <w:adjustRightInd w:val="0"/>
        <w:spacing w:before="20" w:after="40" w:line="240" w:lineRule="auto"/>
        <w:ind w:left="200"/>
        <w:rPr>
          <w:rFonts w:ascii="Times New Roman" w:eastAsia="Times New Roman" w:hAnsi="Times New Roman" w:cs="Times New Roman"/>
          <w:b/>
          <w:bCs/>
          <w:sz w:val="23"/>
          <w:szCs w:val="23"/>
          <w:lang w:eastAsia="ru-RU"/>
        </w:rPr>
      </w:pPr>
      <w:r w:rsidRPr="005B7AAC">
        <w:rPr>
          <w:rFonts w:ascii="Times New Roman" w:eastAsia="Times New Roman" w:hAnsi="Times New Roman" w:cs="Times New Roman"/>
          <w:sz w:val="23"/>
          <w:szCs w:val="23"/>
          <w:lang w:eastAsia="ru-RU"/>
        </w:rPr>
        <w:t xml:space="preserve">Номер: </w:t>
      </w:r>
      <w:r w:rsidRPr="005B7AAC">
        <w:rPr>
          <w:rFonts w:ascii="Times New Roman" w:eastAsia="Times New Roman" w:hAnsi="Times New Roman" w:cs="Times New Roman"/>
          <w:b/>
          <w:bCs/>
          <w:sz w:val="23"/>
          <w:szCs w:val="23"/>
          <w:lang w:eastAsia="ru-RU"/>
        </w:rPr>
        <w:t>5238-С-ВТ-Рм</w:t>
      </w:r>
    </w:p>
    <w:p w:rsidR="005B7AAC" w:rsidRPr="005B7AAC" w:rsidRDefault="005B7AAC" w:rsidP="005B7AAC">
      <w:pPr>
        <w:widowControl w:val="0"/>
        <w:autoSpaceDE w:val="0"/>
        <w:autoSpaceDN w:val="0"/>
        <w:adjustRightInd w:val="0"/>
        <w:spacing w:before="20" w:after="40" w:line="240" w:lineRule="auto"/>
        <w:ind w:left="200"/>
        <w:jc w:val="both"/>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 xml:space="preserve">Наименование вида (видов) деятельности: </w:t>
      </w:r>
      <w:r w:rsidRPr="005B7AAC">
        <w:rPr>
          <w:rFonts w:ascii="Times New Roman" w:eastAsia="Times New Roman" w:hAnsi="Times New Roman" w:cs="Times New Roman"/>
          <w:b/>
          <w:bCs/>
          <w:sz w:val="23"/>
          <w:szCs w:val="23"/>
          <w:lang w:eastAsia="ru-RU"/>
        </w:rPr>
        <w:t>ремонт вооружения и военной техники: боевых кораблей и катеров за исключением авианесущих кораблей, крейсеров и подводных лодок (ЕКПС 1905); кораблей специального назначения и судов обеспечения (ЕКПС 1925); малых судов (ЕКПС 1940); составных частей привода судов (ЕКПС 2010); мачт, стрел, такелажа (ЕКПС 2020); судовых палубных механизмов (ЕКПС 2030); составленных частей корпуса и агрегатов судов (ЕКПС 2040); дизельных двигателей и их составных частей (ЕКПС 2815)</w:t>
      </w:r>
    </w:p>
    <w:p w:rsidR="005B7AAC" w:rsidRPr="005B7AAC" w:rsidRDefault="005B7AAC" w:rsidP="005B7AAC">
      <w:pPr>
        <w:widowControl w:val="0"/>
        <w:autoSpaceDE w:val="0"/>
        <w:autoSpaceDN w:val="0"/>
        <w:adjustRightInd w:val="0"/>
        <w:spacing w:before="20" w:after="40" w:line="240" w:lineRule="auto"/>
        <w:ind w:left="200"/>
        <w:jc w:val="both"/>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 xml:space="preserve">Дата выдачи: </w:t>
      </w:r>
      <w:r w:rsidRPr="005B7AAC">
        <w:rPr>
          <w:rFonts w:ascii="Times New Roman" w:eastAsia="Times New Roman" w:hAnsi="Times New Roman" w:cs="Times New Roman"/>
          <w:b/>
          <w:bCs/>
          <w:sz w:val="23"/>
          <w:szCs w:val="23"/>
          <w:lang w:eastAsia="ru-RU"/>
        </w:rPr>
        <w:t>28.08.2007</w:t>
      </w:r>
    </w:p>
    <w:p w:rsidR="005B7AAC" w:rsidRPr="005B7AAC" w:rsidRDefault="005B7AAC" w:rsidP="005B7AAC">
      <w:pPr>
        <w:widowControl w:val="0"/>
        <w:autoSpaceDE w:val="0"/>
        <w:autoSpaceDN w:val="0"/>
        <w:adjustRightInd w:val="0"/>
        <w:spacing w:before="20" w:after="40" w:line="240" w:lineRule="auto"/>
        <w:ind w:left="200"/>
        <w:rPr>
          <w:rFonts w:ascii="Times New Roman" w:eastAsia="Times New Roman" w:hAnsi="Times New Roman" w:cs="Times New Roman"/>
          <w:b/>
          <w:bCs/>
          <w:sz w:val="23"/>
          <w:szCs w:val="23"/>
          <w:lang w:eastAsia="ru-RU"/>
        </w:rPr>
      </w:pPr>
      <w:r w:rsidRPr="005B7AAC">
        <w:rPr>
          <w:rFonts w:ascii="Times New Roman" w:eastAsia="Times New Roman" w:hAnsi="Times New Roman" w:cs="Times New Roman"/>
          <w:sz w:val="23"/>
          <w:szCs w:val="23"/>
          <w:lang w:eastAsia="ru-RU"/>
        </w:rPr>
        <w:t xml:space="preserve">Дата окончания действия: </w:t>
      </w:r>
      <w:r w:rsidRPr="005B7AAC">
        <w:rPr>
          <w:rFonts w:ascii="Times New Roman" w:eastAsia="Times New Roman" w:hAnsi="Times New Roman" w:cs="Times New Roman"/>
          <w:b/>
          <w:bCs/>
          <w:sz w:val="23"/>
          <w:szCs w:val="23"/>
          <w:lang w:eastAsia="ru-RU"/>
        </w:rPr>
        <w:t>28.08.2012</w:t>
      </w:r>
    </w:p>
    <w:p w:rsidR="005B7AAC" w:rsidRPr="005B7AAC" w:rsidRDefault="005B7AAC" w:rsidP="005B7AAC">
      <w:pPr>
        <w:widowControl w:val="0"/>
        <w:autoSpaceDE w:val="0"/>
        <w:autoSpaceDN w:val="0"/>
        <w:adjustRightInd w:val="0"/>
        <w:spacing w:before="20" w:after="40" w:line="240" w:lineRule="auto"/>
        <w:ind w:left="200"/>
        <w:jc w:val="both"/>
        <w:rPr>
          <w:rFonts w:ascii="Times New Roman" w:eastAsia="Times New Roman" w:hAnsi="Times New Roman" w:cs="Times New Roman"/>
          <w:sz w:val="23"/>
          <w:szCs w:val="23"/>
          <w:lang w:eastAsia="ru-RU"/>
        </w:rPr>
      </w:pPr>
    </w:p>
    <w:p w:rsidR="005B7AAC" w:rsidRPr="005B7AAC" w:rsidRDefault="005B7AAC" w:rsidP="005B7AAC">
      <w:pPr>
        <w:widowControl w:val="0"/>
        <w:autoSpaceDE w:val="0"/>
        <w:autoSpaceDN w:val="0"/>
        <w:adjustRightInd w:val="0"/>
        <w:spacing w:before="20" w:after="40" w:line="240" w:lineRule="auto"/>
        <w:ind w:left="200"/>
        <w:jc w:val="both"/>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 xml:space="preserve">• Наименование органа, выдавшего лицензию: </w:t>
      </w:r>
      <w:r w:rsidRPr="005B7AAC">
        <w:rPr>
          <w:rFonts w:ascii="Times New Roman" w:eastAsia="Times New Roman" w:hAnsi="Times New Roman" w:cs="Times New Roman"/>
          <w:b/>
          <w:bCs/>
          <w:sz w:val="23"/>
          <w:szCs w:val="23"/>
          <w:lang w:eastAsia="ru-RU"/>
        </w:rPr>
        <w:t>Российский Морской Регистр Судоходства</w:t>
      </w:r>
    </w:p>
    <w:p w:rsidR="005B7AAC" w:rsidRPr="005B7AAC" w:rsidRDefault="005B7AAC" w:rsidP="005B7AAC">
      <w:pPr>
        <w:widowControl w:val="0"/>
        <w:autoSpaceDE w:val="0"/>
        <w:autoSpaceDN w:val="0"/>
        <w:adjustRightInd w:val="0"/>
        <w:spacing w:before="20" w:after="40" w:line="240" w:lineRule="auto"/>
        <w:ind w:left="200"/>
        <w:jc w:val="both"/>
        <w:rPr>
          <w:rFonts w:ascii="Times New Roman" w:eastAsia="Times New Roman" w:hAnsi="Times New Roman" w:cs="Times New Roman"/>
          <w:b/>
          <w:bCs/>
          <w:sz w:val="23"/>
          <w:szCs w:val="23"/>
          <w:lang w:eastAsia="ru-RU"/>
        </w:rPr>
      </w:pPr>
      <w:r w:rsidRPr="005B7AAC">
        <w:rPr>
          <w:rFonts w:ascii="Times New Roman" w:eastAsia="Times New Roman" w:hAnsi="Times New Roman" w:cs="Times New Roman"/>
          <w:sz w:val="23"/>
          <w:szCs w:val="23"/>
          <w:lang w:eastAsia="ru-RU"/>
        </w:rPr>
        <w:t xml:space="preserve">Номер: </w:t>
      </w:r>
      <w:r w:rsidRPr="005B7AAC">
        <w:rPr>
          <w:rFonts w:ascii="Times New Roman" w:eastAsia="Times New Roman" w:hAnsi="Times New Roman" w:cs="Times New Roman"/>
          <w:b/>
          <w:bCs/>
          <w:sz w:val="23"/>
          <w:szCs w:val="23"/>
          <w:lang w:eastAsia="ru-RU"/>
        </w:rPr>
        <w:t>№</w:t>
      </w:r>
      <w:r w:rsidRPr="005B7AAC">
        <w:rPr>
          <w:rFonts w:ascii="Times New Roman" w:eastAsia="Times New Roman" w:hAnsi="Times New Roman" w:cs="Times New Roman"/>
          <w:sz w:val="23"/>
          <w:szCs w:val="23"/>
          <w:lang w:eastAsia="ru-RU"/>
        </w:rPr>
        <w:t xml:space="preserve"> </w:t>
      </w:r>
      <w:r w:rsidRPr="005B7AAC">
        <w:rPr>
          <w:rFonts w:ascii="Times New Roman" w:eastAsia="Times New Roman" w:hAnsi="Times New Roman" w:cs="Times New Roman"/>
          <w:b/>
          <w:bCs/>
          <w:sz w:val="23"/>
          <w:szCs w:val="23"/>
          <w:lang w:eastAsia="ru-RU"/>
        </w:rPr>
        <w:t>04.00034.185</w:t>
      </w:r>
    </w:p>
    <w:p w:rsidR="005B7AAC" w:rsidRPr="005B7AAC" w:rsidRDefault="005B7AAC" w:rsidP="005B7AAC">
      <w:pPr>
        <w:widowControl w:val="0"/>
        <w:autoSpaceDE w:val="0"/>
        <w:autoSpaceDN w:val="0"/>
        <w:adjustRightInd w:val="0"/>
        <w:spacing w:before="20" w:after="40" w:line="240" w:lineRule="auto"/>
        <w:ind w:left="200"/>
        <w:jc w:val="both"/>
        <w:rPr>
          <w:rFonts w:ascii="Times New Roman" w:eastAsia="Times New Roman" w:hAnsi="Times New Roman" w:cs="Times New Roman"/>
          <w:b/>
          <w:bCs/>
          <w:sz w:val="23"/>
          <w:szCs w:val="23"/>
          <w:lang w:eastAsia="ru-RU"/>
        </w:rPr>
      </w:pPr>
      <w:r w:rsidRPr="005B7AAC">
        <w:rPr>
          <w:rFonts w:ascii="Times New Roman" w:eastAsia="Times New Roman" w:hAnsi="Times New Roman" w:cs="Times New Roman"/>
          <w:sz w:val="23"/>
          <w:szCs w:val="23"/>
          <w:lang w:eastAsia="ru-RU"/>
        </w:rPr>
        <w:t xml:space="preserve">Наименование вида (видов) деятельности: </w:t>
      </w:r>
      <w:r w:rsidRPr="005B7AAC">
        <w:rPr>
          <w:rFonts w:ascii="Times New Roman" w:eastAsia="Times New Roman" w:hAnsi="Times New Roman" w:cs="Times New Roman"/>
          <w:b/>
          <w:bCs/>
          <w:sz w:val="23"/>
          <w:szCs w:val="23"/>
          <w:lang w:eastAsia="ru-RU"/>
        </w:rPr>
        <w:t>Свидетельство о соответствии предприятия 22009000 Дефектация (диагностика) устройства, установок, механизмов, оборудования, корпусных конструкций и других объектов технического наблюдения.</w:t>
      </w:r>
    </w:p>
    <w:p w:rsidR="005B7AAC" w:rsidRPr="005B7AAC" w:rsidRDefault="005B7AAC" w:rsidP="005B7AAC">
      <w:pPr>
        <w:widowControl w:val="0"/>
        <w:autoSpaceDE w:val="0"/>
        <w:autoSpaceDN w:val="0"/>
        <w:adjustRightInd w:val="0"/>
        <w:spacing w:before="20" w:after="40" w:line="240" w:lineRule="auto"/>
        <w:ind w:left="200"/>
        <w:jc w:val="both"/>
        <w:rPr>
          <w:rFonts w:ascii="Times New Roman" w:eastAsia="Times New Roman" w:hAnsi="Times New Roman" w:cs="Times New Roman"/>
          <w:b/>
          <w:bCs/>
          <w:sz w:val="23"/>
          <w:szCs w:val="23"/>
          <w:lang w:eastAsia="ru-RU"/>
        </w:rPr>
      </w:pPr>
      <w:r w:rsidRPr="005B7AAC">
        <w:rPr>
          <w:rFonts w:ascii="Times New Roman" w:eastAsia="Times New Roman" w:hAnsi="Times New Roman" w:cs="Times New Roman"/>
          <w:b/>
          <w:bCs/>
          <w:sz w:val="23"/>
          <w:szCs w:val="23"/>
          <w:lang w:eastAsia="ru-RU"/>
        </w:rPr>
        <w:t>22013000  Метрологическое обеспечение объектов технического наблюдения.</w:t>
      </w:r>
    </w:p>
    <w:p w:rsidR="005B7AAC" w:rsidRPr="005B7AAC" w:rsidRDefault="005B7AAC" w:rsidP="005B7AAC">
      <w:pPr>
        <w:widowControl w:val="0"/>
        <w:autoSpaceDE w:val="0"/>
        <w:autoSpaceDN w:val="0"/>
        <w:adjustRightInd w:val="0"/>
        <w:spacing w:before="20" w:after="40" w:line="240" w:lineRule="auto"/>
        <w:ind w:left="200"/>
        <w:jc w:val="both"/>
        <w:rPr>
          <w:rFonts w:ascii="Times New Roman" w:eastAsia="Times New Roman" w:hAnsi="Times New Roman" w:cs="Times New Roman"/>
          <w:b/>
          <w:bCs/>
          <w:sz w:val="23"/>
          <w:szCs w:val="23"/>
          <w:lang w:eastAsia="ru-RU"/>
        </w:rPr>
      </w:pPr>
      <w:r w:rsidRPr="005B7AAC">
        <w:rPr>
          <w:rFonts w:ascii="Times New Roman" w:eastAsia="Times New Roman" w:hAnsi="Times New Roman" w:cs="Times New Roman"/>
          <w:b/>
          <w:bCs/>
          <w:sz w:val="23"/>
          <w:szCs w:val="23"/>
          <w:lang w:eastAsia="ru-RU"/>
        </w:rPr>
        <w:t>22014000  Ремонт и испытания объектов технического наблюдения (судов, корпусных      конструкций, судового оборудования и устройств, судовых систем с арматурой, главных и вспомогательных механизмов, котлов, теплообменных аппаратов и сосудов под давлением). Изготовление СЗЧ.</w:t>
      </w:r>
    </w:p>
    <w:p w:rsidR="005B7AAC" w:rsidRPr="005B7AAC" w:rsidRDefault="005B7AAC" w:rsidP="005B7AAC">
      <w:pPr>
        <w:widowControl w:val="0"/>
        <w:autoSpaceDE w:val="0"/>
        <w:autoSpaceDN w:val="0"/>
        <w:adjustRightInd w:val="0"/>
        <w:spacing w:before="20" w:after="40" w:line="240" w:lineRule="auto"/>
        <w:ind w:left="200"/>
        <w:jc w:val="both"/>
        <w:rPr>
          <w:rFonts w:ascii="Times New Roman" w:eastAsia="Times New Roman" w:hAnsi="Times New Roman" w:cs="Times New Roman"/>
          <w:b/>
          <w:bCs/>
          <w:sz w:val="23"/>
          <w:szCs w:val="23"/>
          <w:lang w:eastAsia="ru-RU"/>
        </w:rPr>
      </w:pPr>
      <w:r w:rsidRPr="005B7AAC">
        <w:rPr>
          <w:rFonts w:ascii="Times New Roman" w:eastAsia="Times New Roman" w:hAnsi="Times New Roman" w:cs="Times New Roman"/>
          <w:b/>
          <w:bCs/>
          <w:sz w:val="23"/>
          <w:szCs w:val="23"/>
          <w:lang w:eastAsia="ru-RU"/>
        </w:rPr>
        <w:t>22014001  Монтаж и пуско-наладка работы электрооборудования и оборудования автоматизации.</w:t>
      </w:r>
    </w:p>
    <w:p w:rsidR="005B7AAC" w:rsidRPr="005B7AAC" w:rsidRDefault="005B7AAC" w:rsidP="005B7AAC">
      <w:pPr>
        <w:widowControl w:val="0"/>
        <w:autoSpaceDE w:val="0"/>
        <w:autoSpaceDN w:val="0"/>
        <w:adjustRightInd w:val="0"/>
        <w:spacing w:before="20" w:after="40" w:line="240" w:lineRule="auto"/>
        <w:ind w:left="200"/>
        <w:jc w:val="both"/>
        <w:rPr>
          <w:rFonts w:ascii="Times New Roman" w:eastAsia="Times New Roman" w:hAnsi="Times New Roman" w:cs="Times New Roman"/>
          <w:b/>
          <w:bCs/>
          <w:sz w:val="23"/>
          <w:szCs w:val="23"/>
          <w:lang w:eastAsia="ru-RU"/>
        </w:rPr>
      </w:pPr>
      <w:r w:rsidRPr="005B7AAC">
        <w:rPr>
          <w:rFonts w:ascii="Times New Roman" w:eastAsia="Times New Roman" w:hAnsi="Times New Roman" w:cs="Times New Roman"/>
          <w:b/>
          <w:bCs/>
          <w:sz w:val="23"/>
          <w:szCs w:val="23"/>
          <w:lang w:eastAsia="ru-RU"/>
        </w:rPr>
        <w:t>22014002  Техническое обслуживание и ремонт электрооборудования оборудования автоматизация.</w:t>
      </w:r>
    </w:p>
    <w:p w:rsidR="005B7AAC" w:rsidRPr="005B7AAC" w:rsidRDefault="005B7AAC" w:rsidP="005B7AAC">
      <w:pPr>
        <w:widowControl w:val="0"/>
        <w:autoSpaceDE w:val="0"/>
        <w:autoSpaceDN w:val="0"/>
        <w:adjustRightInd w:val="0"/>
        <w:spacing w:before="20" w:after="40" w:line="240" w:lineRule="auto"/>
        <w:ind w:left="200"/>
        <w:jc w:val="both"/>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 xml:space="preserve">Дата выдачи: </w:t>
      </w:r>
      <w:r w:rsidRPr="005B7AAC">
        <w:rPr>
          <w:rFonts w:ascii="Times New Roman" w:eastAsia="Times New Roman" w:hAnsi="Times New Roman" w:cs="Times New Roman"/>
          <w:b/>
          <w:bCs/>
          <w:sz w:val="23"/>
          <w:szCs w:val="23"/>
          <w:lang w:eastAsia="ru-RU"/>
        </w:rPr>
        <w:t>17.12.2004</w:t>
      </w:r>
    </w:p>
    <w:p w:rsidR="005B7AAC" w:rsidRPr="005B7AAC" w:rsidRDefault="005B7AAC" w:rsidP="005B7AAC">
      <w:pPr>
        <w:widowControl w:val="0"/>
        <w:autoSpaceDE w:val="0"/>
        <w:autoSpaceDN w:val="0"/>
        <w:adjustRightInd w:val="0"/>
        <w:spacing w:before="20" w:after="40" w:line="240" w:lineRule="auto"/>
        <w:ind w:left="200"/>
        <w:jc w:val="both"/>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 xml:space="preserve">Дата окончания действия: </w:t>
      </w:r>
      <w:r w:rsidRPr="005B7AAC">
        <w:rPr>
          <w:rFonts w:ascii="Times New Roman" w:eastAsia="Times New Roman" w:hAnsi="Times New Roman" w:cs="Times New Roman"/>
          <w:b/>
          <w:bCs/>
          <w:sz w:val="23"/>
          <w:szCs w:val="23"/>
          <w:lang w:eastAsia="ru-RU"/>
        </w:rPr>
        <w:t>17.12.2009</w:t>
      </w:r>
    </w:p>
    <w:p w:rsidR="005B7AAC" w:rsidRPr="005B7AAC" w:rsidRDefault="005B7AAC" w:rsidP="005B7AAC">
      <w:pPr>
        <w:widowControl w:val="0"/>
        <w:autoSpaceDE w:val="0"/>
        <w:autoSpaceDN w:val="0"/>
        <w:adjustRightInd w:val="0"/>
        <w:spacing w:before="20" w:after="40" w:line="240" w:lineRule="auto"/>
        <w:jc w:val="both"/>
        <w:rPr>
          <w:rFonts w:ascii="Times New Roman" w:eastAsia="Times New Roman" w:hAnsi="Times New Roman" w:cs="Times New Roman"/>
          <w:sz w:val="23"/>
          <w:szCs w:val="23"/>
          <w:lang w:eastAsia="ru-RU"/>
        </w:rPr>
      </w:pPr>
    </w:p>
    <w:p w:rsidR="005B7AAC" w:rsidRPr="005B7AAC" w:rsidRDefault="005B7AAC" w:rsidP="005B7AAC">
      <w:pPr>
        <w:widowControl w:val="0"/>
        <w:autoSpaceDE w:val="0"/>
        <w:autoSpaceDN w:val="0"/>
        <w:adjustRightInd w:val="0"/>
        <w:spacing w:before="20" w:after="40" w:line="240" w:lineRule="auto"/>
        <w:ind w:left="200"/>
        <w:jc w:val="both"/>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 xml:space="preserve">• Наименование органа, выдавшего лицензию: </w:t>
      </w:r>
      <w:r w:rsidRPr="005B7AAC">
        <w:rPr>
          <w:rFonts w:ascii="Times New Roman" w:eastAsia="Times New Roman" w:hAnsi="Times New Roman" w:cs="Times New Roman"/>
          <w:b/>
          <w:bCs/>
          <w:sz w:val="23"/>
          <w:szCs w:val="23"/>
          <w:lang w:eastAsia="ru-RU"/>
        </w:rPr>
        <w:t>Министерство природных ресурсов</w:t>
      </w:r>
    </w:p>
    <w:p w:rsidR="005B7AAC" w:rsidRPr="005B7AAC" w:rsidRDefault="005B7AAC" w:rsidP="005B7AAC">
      <w:pPr>
        <w:widowControl w:val="0"/>
        <w:autoSpaceDE w:val="0"/>
        <w:autoSpaceDN w:val="0"/>
        <w:adjustRightInd w:val="0"/>
        <w:spacing w:before="20" w:after="40" w:line="240" w:lineRule="auto"/>
        <w:ind w:left="200"/>
        <w:jc w:val="both"/>
        <w:rPr>
          <w:rFonts w:ascii="Times New Roman" w:eastAsia="Times New Roman" w:hAnsi="Times New Roman" w:cs="Times New Roman"/>
          <w:b/>
          <w:bCs/>
          <w:sz w:val="23"/>
          <w:szCs w:val="23"/>
          <w:lang w:eastAsia="ru-RU"/>
        </w:rPr>
      </w:pPr>
      <w:r w:rsidRPr="005B7AAC">
        <w:rPr>
          <w:rFonts w:ascii="Times New Roman" w:eastAsia="Times New Roman" w:hAnsi="Times New Roman" w:cs="Times New Roman"/>
          <w:sz w:val="23"/>
          <w:szCs w:val="23"/>
          <w:lang w:eastAsia="ru-RU"/>
        </w:rPr>
        <w:t xml:space="preserve">Номер: </w:t>
      </w:r>
      <w:r w:rsidRPr="005B7AAC">
        <w:rPr>
          <w:rFonts w:ascii="Times New Roman" w:eastAsia="Times New Roman" w:hAnsi="Times New Roman" w:cs="Times New Roman"/>
          <w:b/>
          <w:bCs/>
          <w:sz w:val="23"/>
          <w:szCs w:val="23"/>
          <w:lang w:eastAsia="ru-RU"/>
        </w:rPr>
        <w:t>КРД 01153 ВЭ</w:t>
      </w:r>
    </w:p>
    <w:p w:rsidR="005B7AAC" w:rsidRPr="005B7AAC" w:rsidRDefault="005B7AAC" w:rsidP="005B7AAC">
      <w:pPr>
        <w:widowControl w:val="0"/>
        <w:autoSpaceDE w:val="0"/>
        <w:autoSpaceDN w:val="0"/>
        <w:adjustRightInd w:val="0"/>
        <w:spacing w:before="20" w:after="40" w:line="240" w:lineRule="auto"/>
        <w:ind w:left="200"/>
        <w:jc w:val="both"/>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 xml:space="preserve">Наименование вида (видов) деятельности: </w:t>
      </w:r>
      <w:r w:rsidRPr="005B7AAC">
        <w:rPr>
          <w:rFonts w:ascii="Times New Roman" w:eastAsia="Times New Roman" w:hAnsi="Times New Roman" w:cs="Times New Roman"/>
          <w:b/>
          <w:bCs/>
          <w:sz w:val="23"/>
          <w:szCs w:val="23"/>
          <w:lang w:eastAsia="ru-RU"/>
        </w:rPr>
        <w:t>добыча пресных подземных вод для производственного назначения).</w:t>
      </w:r>
    </w:p>
    <w:p w:rsidR="005B7AAC" w:rsidRPr="005B7AAC" w:rsidRDefault="005B7AAC" w:rsidP="005B7AAC">
      <w:pPr>
        <w:widowControl w:val="0"/>
        <w:autoSpaceDE w:val="0"/>
        <w:autoSpaceDN w:val="0"/>
        <w:adjustRightInd w:val="0"/>
        <w:spacing w:before="20" w:after="40" w:line="240" w:lineRule="auto"/>
        <w:ind w:left="200"/>
        <w:jc w:val="both"/>
        <w:rPr>
          <w:rFonts w:ascii="Times New Roman" w:eastAsia="Times New Roman" w:hAnsi="Times New Roman" w:cs="Times New Roman"/>
          <w:b/>
          <w:bCs/>
          <w:sz w:val="23"/>
          <w:szCs w:val="23"/>
          <w:lang w:eastAsia="ru-RU"/>
        </w:rPr>
      </w:pPr>
      <w:r w:rsidRPr="005B7AAC">
        <w:rPr>
          <w:rFonts w:ascii="Times New Roman" w:eastAsia="Times New Roman" w:hAnsi="Times New Roman" w:cs="Times New Roman"/>
          <w:sz w:val="23"/>
          <w:szCs w:val="23"/>
          <w:lang w:eastAsia="ru-RU"/>
        </w:rPr>
        <w:t xml:space="preserve">Дата выдачи: </w:t>
      </w:r>
      <w:r w:rsidRPr="005B7AAC">
        <w:rPr>
          <w:rFonts w:ascii="Times New Roman" w:eastAsia="Times New Roman" w:hAnsi="Times New Roman" w:cs="Times New Roman"/>
          <w:b/>
          <w:bCs/>
          <w:sz w:val="23"/>
          <w:szCs w:val="23"/>
          <w:lang w:eastAsia="ru-RU"/>
        </w:rPr>
        <w:t>08.07.1997</w:t>
      </w:r>
    </w:p>
    <w:p w:rsidR="005B7AAC" w:rsidRPr="005B7AAC" w:rsidRDefault="005B7AAC" w:rsidP="005B7AAC">
      <w:pPr>
        <w:widowControl w:val="0"/>
        <w:autoSpaceDE w:val="0"/>
        <w:autoSpaceDN w:val="0"/>
        <w:adjustRightInd w:val="0"/>
        <w:spacing w:before="20" w:after="40" w:line="240" w:lineRule="auto"/>
        <w:ind w:left="200"/>
        <w:jc w:val="both"/>
        <w:rPr>
          <w:rFonts w:ascii="Times New Roman" w:eastAsia="Times New Roman" w:hAnsi="Times New Roman" w:cs="Times New Roman"/>
          <w:b/>
          <w:bCs/>
          <w:sz w:val="23"/>
          <w:szCs w:val="23"/>
          <w:lang w:eastAsia="ru-RU"/>
        </w:rPr>
      </w:pPr>
      <w:r w:rsidRPr="005B7AAC">
        <w:rPr>
          <w:rFonts w:ascii="Times New Roman" w:eastAsia="Times New Roman" w:hAnsi="Times New Roman" w:cs="Times New Roman"/>
          <w:sz w:val="23"/>
          <w:szCs w:val="23"/>
          <w:lang w:eastAsia="ru-RU"/>
        </w:rPr>
        <w:t xml:space="preserve">Дата окончания действия: </w:t>
      </w:r>
      <w:r w:rsidRPr="005B7AAC">
        <w:rPr>
          <w:rFonts w:ascii="Times New Roman" w:eastAsia="Times New Roman" w:hAnsi="Times New Roman" w:cs="Times New Roman"/>
          <w:b/>
          <w:bCs/>
          <w:sz w:val="23"/>
          <w:szCs w:val="23"/>
          <w:lang w:eastAsia="ru-RU"/>
        </w:rPr>
        <w:t>10.07.2017</w:t>
      </w:r>
    </w:p>
    <w:p w:rsidR="005B7AAC" w:rsidRPr="005B7AAC" w:rsidRDefault="005B7AAC" w:rsidP="005B7AAC">
      <w:pPr>
        <w:widowControl w:val="0"/>
        <w:autoSpaceDE w:val="0"/>
        <w:autoSpaceDN w:val="0"/>
        <w:adjustRightInd w:val="0"/>
        <w:spacing w:before="20" w:after="40" w:line="240" w:lineRule="auto"/>
        <w:ind w:left="200"/>
        <w:jc w:val="both"/>
        <w:rPr>
          <w:rFonts w:ascii="Times New Roman" w:eastAsia="Times New Roman" w:hAnsi="Times New Roman" w:cs="Times New Roman"/>
          <w:sz w:val="23"/>
          <w:szCs w:val="23"/>
          <w:lang w:eastAsia="ru-RU"/>
        </w:rPr>
      </w:pPr>
    </w:p>
    <w:p w:rsidR="005B7AAC" w:rsidRPr="005B7AAC" w:rsidRDefault="005B7AAC" w:rsidP="005B7AAC">
      <w:pPr>
        <w:widowControl w:val="0"/>
        <w:autoSpaceDE w:val="0"/>
        <w:autoSpaceDN w:val="0"/>
        <w:adjustRightInd w:val="0"/>
        <w:spacing w:before="20" w:after="40" w:line="240" w:lineRule="auto"/>
        <w:ind w:left="200"/>
        <w:jc w:val="both"/>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 xml:space="preserve">• Наименование органа, выдавшего лицензию: </w:t>
      </w:r>
      <w:r w:rsidRPr="005B7AAC">
        <w:rPr>
          <w:rFonts w:ascii="Times New Roman" w:eastAsia="Times New Roman" w:hAnsi="Times New Roman" w:cs="Times New Roman"/>
          <w:b/>
          <w:bCs/>
          <w:sz w:val="23"/>
          <w:szCs w:val="23"/>
          <w:lang w:eastAsia="ru-RU"/>
        </w:rPr>
        <w:t>Российский Морской Регистр Судоходства</w:t>
      </w:r>
    </w:p>
    <w:p w:rsidR="005B7AAC" w:rsidRPr="005B7AAC" w:rsidRDefault="005B7AAC" w:rsidP="005B7AAC">
      <w:pPr>
        <w:widowControl w:val="0"/>
        <w:autoSpaceDE w:val="0"/>
        <w:autoSpaceDN w:val="0"/>
        <w:adjustRightInd w:val="0"/>
        <w:spacing w:before="20" w:after="40" w:line="240" w:lineRule="auto"/>
        <w:ind w:left="200"/>
        <w:jc w:val="both"/>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 xml:space="preserve">Номер: </w:t>
      </w:r>
      <w:r w:rsidRPr="005B7AAC">
        <w:rPr>
          <w:rFonts w:ascii="Times New Roman" w:eastAsia="Times New Roman" w:hAnsi="Times New Roman" w:cs="Times New Roman"/>
          <w:b/>
          <w:bCs/>
          <w:sz w:val="23"/>
          <w:szCs w:val="23"/>
          <w:lang w:eastAsia="ru-RU"/>
        </w:rPr>
        <w:t>№ 07.00023.185</w:t>
      </w:r>
    </w:p>
    <w:p w:rsidR="005B7AAC" w:rsidRPr="005B7AAC" w:rsidRDefault="005B7AAC" w:rsidP="005B7AAC">
      <w:pPr>
        <w:widowControl w:val="0"/>
        <w:autoSpaceDE w:val="0"/>
        <w:autoSpaceDN w:val="0"/>
        <w:adjustRightInd w:val="0"/>
        <w:spacing w:before="20" w:after="40" w:line="240" w:lineRule="auto"/>
        <w:ind w:left="200"/>
        <w:jc w:val="both"/>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 xml:space="preserve">Наименование вида (видов) деятельности: </w:t>
      </w:r>
      <w:r w:rsidRPr="005B7AAC">
        <w:rPr>
          <w:rFonts w:ascii="Times New Roman" w:eastAsia="Times New Roman" w:hAnsi="Times New Roman" w:cs="Times New Roman"/>
          <w:b/>
          <w:bCs/>
          <w:sz w:val="23"/>
          <w:szCs w:val="23"/>
          <w:lang w:eastAsia="ru-RU"/>
        </w:rPr>
        <w:t>замеры остаточных толщин</w:t>
      </w:r>
    </w:p>
    <w:p w:rsidR="005B7AAC" w:rsidRPr="005B7AAC" w:rsidRDefault="005B7AAC" w:rsidP="005B7AAC">
      <w:pPr>
        <w:widowControl w:val="0"/>
        <w:autoSpaceDE w:val="0"/>
        <w:autoSpaceDN w:val="0"/>
        <w:adjustRightInd w:val="0"/>
        <w:spacing w:before="20" w:after="40" w:line="240" w:lineRule="auto"/>
        <w:ind w:left="200"/>
        <w:jc w:val="both"/>
        <w:rPr>
          <w:rFonts w:ascii="Times New Roman" w:eastAsia="Times New Roman" w:hAnsi="Times New Roman" w:cs="Times New Roman"/>
          <w:b/>
          <w:bCs/>
          <w:sz w:val="23"/>
          <w:szCs w:val="23"/>
          <w:lang w:eastAsia="ru-RU"/>
        </w:rPr>
      </w:pPr>
      <w:r w:rsidRPr="005B7AAC">
        <w:rPr>
          <w:rFonts w:ascii="Times New Roman" w:eastAsia="Times New Roman" w:hAnsi="Times New Roman" w:cs="Times New Roman"/>
          <w:sz w:val="23"/>
          <w:szCs w:val="23"/>
          <w:lang w:eastAsia="ru-RU"/>
        </w:rPr>
        <w:t xml:space="preserve">Дата выдачи: </w:t>
      </w:r>
      <w:r w:rsidRPr="005B7AAC">
        <w:rPr>
          <w:rFonts w:ascii="Times New Roman" w:eastAsia="Times New Roman" w:hAnsi="Times New Roman" w:cs="Times New Roman"/>
          <w:b/>
          <w:bCs/>
          <w:sz w:val="23"/>
          <w:szCs w:val="23"/>
          <w:lang w:eastAsia="ru-RU"/>
        </w:rPr>
        <w:t>07.12.2007</w:t>
      </w:r>
    </w:p>
    <w:p w:rsidR="005B7AAC" w:rsidRPr="005B7AAC" w:rsidRDefault="005B7AAC" w:rsidP="005B7AAC">
      <w:pPr>
        <w:widowControl w:val="0"/>
        <w:autoSpaceDE w:val="0"/>
        <w:autoSpaceDN w:val="0"/>
        <w:adjustRightInd w:val="0"/>
        <w:spacing w:before="20" w:after="40" w:line="240" w:lineRule="auto"/>
        <w:ind w:left="200"/>
        <w:jc w:val="both"/>
        <w:rPr>
          <w:rFonts w:ascii="Times New Roman" w:eastAsia="Times New Roman" w:hAnsi="Times New Roman" w:cs="Times New Roman"/>
          <w:b/>
          <w:bCs/>
          <w:sz w:val="23"/>
          <w:szCs w:val="23"/>
          <w:lang w:eastAsia="ru-RU"/>
        </w:rPr>
      </w:pPr>
      <w:r w:rsidRPr="005B7AAC">
        <w:rPr>
          <w:rFonts w:ascii="Times New Roman" w:eastAsia="Times New Roman" w:hAnsi="Times New Roman" w:cs="Times New Roman"/>
          <w:sz w:val="23"/>
          <w:szCs w:val="23"/>
          <w:lang w:eastAsia="ru-RU"/>
        </w:rPr>
        <w:t xml:space="preserve">Дата окончания действия: </w:t>
      </w:r>
      <w:r w:rsidRPr="005B7AAC">
        <w:rPr>
          <w:rFonts w:ascii="Times New Roman" w:eastAsia="Times New Roman" w:hAnsi="Times New Roman" w:cs="Times New Roman"/>
          <w:b/>
          <w:bCs/>
          <w:sz w:val="23"/>
          <w:szCs w:val="23"/>
          <w:lang w:eastAsia="ru-RU"/>
        </w:rPr>
        <w:t>25.11.2012</w:t>
      </w:r>
    </w:p>
    <w:p w:rsidR="005B7AAC" w:rsidRPr="005B7AAC" w:rsidRDefault="005B7AAC" w:rsidP="005B7AAC">
      <w:pPr>
        <w:widowControl w:val="0"/>
        <w:autoSpaceDE w:val="0"/>
        <w:autoSpaceDN w:val="0"/>
        <w:adjustRightInd w:val="0"/>
        <w:spacing w:before="20" w:after="40" w:line="240" w:lineRule="auto"/>
        <w:ind w:left="200"/>
        <w:jc w:val="both"/>
        <w:rPr>
          <w:rFonts w:ascii="Times New Roman" w:eastAsia="Times New Roman" w:hAnsi="Times New Roman" w:cs="Times New Roman"/>
          <w:sz w:val="23"/>
          <w:szCs w:val="23"/>
          <w:lang w:eastAsia="ru-RU"/>
        </w:rPr>
      </w:pPr>
    </w:p>
    <w:p w:rsidR="005B7AAC" w:rsidRPr="005B7AAC" w:rsidRDefault="005B7AAC" w:rsidP="005B7AAC">
      <w:pPr>
        <w:widowControl w:val="0"/>
        <w:autoSpaceDE w:val="0"/>
        <w:autoSpaceDN w:val="0"/>
        <w:adjustRightInd w:val="0"/>
        <w:spacing w:before="20" w:after="40" w:line="240" w:lineRule="auto"/>
        <w:ind w:left="200"/>
        <w:jc w:val="both"/>
        <w:rPr>
          <w:rFonts w:ascii="Times New Roman" w:eastAsia="Times New Roman" w:hAnsi="Times New Roman" w:cs="Times New Roman"/>
          <w:b/>
          <w:bCs/>
          <w:sz w:val="23"/>
          <w:szCs w:val="23"/>
          <w:lang w:eastAsia="ru-RU"/>
        </w:rPr>
      </w:pPr>
      <w:r w:rsidRPr="005B7AAC">
        <w:rPr>
          <w:rFonts w:ascii="Times New Roman" w:eastAsia="Times New Roman" w:hAnsi="Times New Roman" w:cs="Times New Roman"/>
          <w:sz w:val="23"/>
          <w:szCs w:val="23"/>
          <w:lang w:eastAsia="ru-RU"/>
        </w:rPr>
        <w:t xml:space="preserve">• Наименование органа, выдавшего лицензию: </w:t>
      </w:r>
      <w:r w:rsidRPr="005B7AAC">
        <w:rPr>
          <w:rFonts w:ascii="Times New Roman" w:eastAsia="Times New Roman" w:hAnsi="Times New Roman" w:cs="Times New Roman"/>
          <w:b/>
          <w:bCs/>
          <w:sz w:val="23"/>
          <w:szCs w:val="23"/>
          <w:lang w:eastAsia="ru-RU"/>
        </w:rPr>
        <w:t>Российский Морской Регистр Судоходства</w:t>
      </w:r>
    </w:p>
    <w:p w:rsidR="005B7AAC" w:rsidRPr="005B7AAC" w:rsidRDefault="005B7AAC" w:rsidP="005B7AAC">
      <w:pPr>
        <w:widowControl w:val="0"/>
        <w:autoSpaceDE w:val="0"/>
        <w:autoSpaceDN w:val="0"/>
        <w:adjustRightInd w:val="0"/>
        <w:spacing w:before="20" w:after="40" w:line="240" w:lineRule="auto"/>
        <w:ind w:left="200"/>
        <w:jc w:val="both"/>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 xml:space="preserve">Номер: </w:t>
      </w:r>
      <w:r w:rsidRPr="005B7AAC">
        <w:rPr>
          <w:rFonts w:ascii="Times New Roman" w:eastAsia="Times New Roman" w:hAnsi="Times New Roman" w:cs="Times New Roman"/>
          <w:b/>
          <w:bCs/>
          <w:sz w:val="23"/>
          <w:szCs w:val="23"/>
          <w:lang w:eastAsia="ru-RU"/>
        </w:rPr>
        <w:t>Свидетельство о сертификации предприятия на право дефектации и ремонта судов № 07.40065.185</w:t>
      </w:r>
    </w:p>
    <w:p w:rsidR="005B7AAC" w:rsidRPr="005B7AAC" w:rsidRDefault="005B7AAC" w:rsidP="005B7AAC">
      <w:pPr>
        <w:widowControl w:val="0"/>
        <w:autoSpaceDE w:val="0"/>
        <w:autoSpaceDN w:val="0"/>
        <w:adjustRightInd w:val="0"/>
        <w:spacing w:before="20" w:after="40" w:line="240" w:lineRule="auto"/>
        <w:ind w:left="200"/>
        <w:jc w:val="both"/>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 xml:space="preserve">Наименование вида (видов) деятельности: </w:t>
      </w:r>
      <w:r w:rsidRPr="005B7AAC">
        <w:rPr>
          <w:rFonts w:ascii="Times New Roman" w:eastAsia="Times New Roman" w:hAnsi="Times New Roman" w:cs="Times New Roman"/>
          <w:b/>
          <w:bCs/>
          <w:sz w:val="23"/>
          <w:szCs w:val="23"/>
          <w:lang w:eastAsia="ru-RU"/>
        </w:rPr>
        <w:t>Дефектация и ремонт судов.</w:t>
      </w:r>
    </w:p>
    <w:p w:rsidR="005B7AAC" w:rsidRPr="005B7AAC" w:rsidRDefault="005B7AAC" w:rsidP="005B7AAC">
      <w:pPr>
        <w:widowControl w:val="0"/>
        <w:autoSpaceDE w:val="0"/>
        <w:autoSpaceDN w:val="0"/>
        <w:adjustRightInd w:val="0"/>
        <w:spacing w:before="20" w:after="40" w:line="240" w:lineRule="auto"/>
        <w:ind w:left="200"/>
        <w:jc w:val="both"/>
        <w:rPr>
          <w:rFonts w:ascii="Times New Roman" w:eastAsia="Times New Roman" w:hAnsi="Times New Roman" w:cs="Times New Roman"/>
          <w:b/>
          <w:bCs/>
          <w:sz w:val="23"/>
          <w:szCs w:val="23"/>
          <w:lang w:eastAsia="ru-RU"/>
        </w:rPr>
      </w:pPr>
      <w:r w:rsidRPr="005B7AAC">
        <w:rPr>
          <w:rFonts w:ascii="Times New Roman" w:eastAsia="Times New Roman" w:hAnsi="Times New Roman" w:cs="Times New Roman"/>
          <w:sz w:val="23"/>
          <w:szCs w:val="23"/>
          <w:lang w:eastAsia="ru-RU"/>
        </w:rPr>
        <w:t xml:space="preserve">Дата выдачи: </w:t>
      </w:r>
      <w:r w:rsidRPr="005B7AAC">
        <w:rPr>
          <w:rFonts w:ascii="Times New Roman" w:eastAsia="Times New Roman" w:hAnsi="Times New Roman" w:cs="Times New Roman"/>
          <w:b/>
          <w:bCs/>
          <w:sz w:val="23"/>
          <w:szCs w:val="23"/>
          <w:lang w:eastAsia="ru-RU"/>
        </w:rPr>
        <w:t>27.12.2007</w:t>
      </w:r>
    </w:p>
    <w:p w:rsidR="005B7AAC" w:rsidRPr="005B7AAC" w:rsidRDefault="005B7AAC" w:rsidP="005B7AAC">
      <w:pPr>
        <w:widowControl w:val="0"/>
        <w:autoSpaceDE w:val="0"/>
        <w:autoSpaceDN w:val="0"/>
        <w:adjustRightInd w:val="0"/>
        <w:spacing w:before="20" w:after="40" w:line="240" w:lineRule="auto"/>
        <w:ind w:left="200"/>
        <w:jc w:val="both"/>
        <w:rPr>
          <w:rFonts w:ascii="Times New Roman" w:eastAsia="Times New Roman" w:hAnsi="Times New Roman" w:cs="Times New Roman"/>
          <w:b/>
          <w:bCs/>
          <w:sz w:val="23"/>
          <w:szCs w:val="23"/>
          <w:lang w:eastAsia="ru-RU"/>
        </w:rPr>
      </w:pPr>
      <w:r w:rsidRPr="005B7AAC">
        <w:rPr>
          <w:rFonts w:ascii="Times New Roman" w:eastAsia="Times New Roman" w:hAnsi="Times New Roman" w:cs="Times New Roman"/>
          <w:sz w:val="23"/>
          <w:szCs w:val="23"/>
          <w:lang w:eastAsia="ru-RU"/>
        </w:rPr>
        <w:t xml:space="preserve">Дата окончания действия: </w:t>
      </w:r>
      <w:r w:rsidRPr="005B7AAC">
        <w:rPr>
          <w:rFonts w:ascii="Times New Roman" w:eastAsia="Times New Roman" w:hAnsi="Times New Roman" w:cs="Times New Roman"/>
          <w:b/>
          <w:bCs/>
          <w:sz w:val="23"/>
          <w:szCs w:val="23"/>
          <w:lang w:eastAsia="ru-RU"/>
        </w:rPr>
        <w:t>17.12.2012</w:t>
      </w:r>
    </w:p>
    <w:p w:rsidR="005B7AAC" w:rsidRPr="005B7AAC" w:rsidRDefault="005B7AAC" w:rsidP="005B7AAC">
      <w:pPr>
        <w:widowControl w:val="0"/>
        <w:autoSpaceDE w:val="0"/>
        <w:autoSpaceDN w:val="0"/>
        <w:adjustRightInd w:val="0"/>
        <w:spacing w:before="20" w:after="40" w:line="240" w:lineRule="auto"/>
        <w:ind w:left="200"/>
        <w:jc w:val="both"/>
        <w:rPr>
          <w:rFonts w:ascii="Times New Roman" w:eastAsia="Times New Roman" w:hAnsi="Times New Roman" w:cs="Times New Roman"/>
          <w:b/>
          <w:bCs/>
          <w:sz w:val="23"/>
          <w:szCs w:val="23"/>
          <w:lang w:eastAsia="ru-RU"/>
        </w:rPr>
      </w:pPr>
    </w:p>
    <w:p w:rsidR="005B7AAC" w:rsidRPr="005B7AAC" w:rsidRDefault="005B7AAC" w:rsidP="005B7AAC">
      <w:pPr>
        <w:widowControl w:val="0"/>
        <w:autoSpaceDE w:val="0"/>
        <w:autoSpaceDN w:val="0"/>
        <w:adjustRightInd w:val="0"/>
        <w:spacing w:before="20" w:after="40" w:line="240" w:lineRule="auto"/>
        <w:ind w:left="200"/>
        <w:jc w:val="both"/>
        <w:rPr>
          <w:rFonts w:ascii="Times New Roman" w:eastAsia="Times New Roman" w:hAnsi="Times New Roman" w:cs="Times New Roman"/>
          <w:b/>
          <w:bCs/>
          <w:sz w:val="23"/>
          <w:szCs w:val="23"/>
          <w:lang w:eastAsia="ru-RU"/>
        </w:rPr>
      </w:pPr>
      <w:r w:rsidRPr="005B7AAC">
        <w:rPr>
          <w:rFonts w:ascii="Times New Roman" w:eastAsia="Times New Roman" w:hAnsi="Times New Roman" w:cs="Times New Roman"/>
          <w:sz w:val="23"/>
          <w:szCs w:val="23"/>
          <w:lang w:eastAsia="ru-RU"/>
        </w:rPr>
        <w:t xml:space="preserve">• Наименование органа, выдавшего лицензию: </w:t>
      </w:r>
      <w:r w:rsidRPr="005B7AAC">
        <w:rPr>
          <w:rFonts w:ascii="Times New Roman" w:eastAsia="Times New Roman" w:hAnsi="Times New Roman" w:cs="Times New Roman"/>
          <w:b/>
          <w:bCs/>
          <w:sz w:val="23"/>
          <w:szCs w:val="23"/>
          <w:lang w:eastAsia="ru-RU"/>
        </w:rPr>
        <w:t>Управление ФСБ России по Краснодарскому краю</w:t>
      </w:r>
    </w:p>
    <w:p w:rsidR="005B7AAC" w:rsidRPr="005B7AAC" w:rsidRDefault="005B7AAC" w:rsidP="005B7AAC">
      <w:pPr>
        <w:widowControl w:val="0"/>
        <w:autoSpaceDE w:val="0"/>
        <w:autoSpaceDN w:val="0"/>
        <w:adjustRightInd w:val="0"/>
        <w:spacing w:before="20" w:after="40" w:line="240" w:lineRule="auto"/>
        <w:ind w:left="200"/>
        <w:jc w:val="both"/>
        <w:rPr>
          <w:rFonts w:ascii="Times New Roman" w:eastAsia="Times New Roman" w:hAnsi="Times New Roman" w:cs="Times New Roman"/>
          <w:b/>
          <w:bCs/>
          <w:sz w:val="23"/>
          <w:szCs w:val="23"/>
          <w:lang w:eastAsia="ru-RU"/>
        </w:rPr>
      </w:pPr>
      <w:r w:rsidRPr="005B7AAC">
        <w:rPr>
          <w:rFonts w:ascii="Times New Roman" w:eastAsia="Times New Roman" w:hAnsi="Times New Roman" w:cs="Times New Roman"/>
          <w:sz w:val="23"/>
          <w:szCs w:val="23"/>
          <w:lang w:eastAsia="ru-RU"/>
        </w:rPr>
        <w:t xml:space="preserve">Номер: </w:t>
      </w:r>
      <w:r w:rsidRPr="005B7AAC">
        <w:rPr>
          <w:rFonts w:ascii="Times New Roman" w:eastAsia="Times New Roman" w:hAnsi="Times New Roman" w:cs="Times New Roman"/>
          <w:b/>
          <w:bCs/>
          <w:sz w:val="23"/>
          <w:szCs w:val="23"/>
          <w:lang w:eastAsia="ru-RU"/>
        </w:rPr>
        <w:t>Б  273391 № 494</w:t>
      </w:r>
    </w:p>
    <w:p w:rsidR="005B7AAC" w:rsidRPr="005B7AAC" w:rsidRDefault="005B7AAC" w:rsidP="005B7AAC">
      <w:pPr>
        <w:widowControl w:val="0"/>
        <w:autoSpaceDE w:val="0"/>
        <w:autoSpaceDN w:val="0"/>
        <w:adjustRightInd w:val="0"/>
        <w:spacing w:before="20" w:after="40" w:line="240" w:lineRule="auto"/>
        <w:ind w:left="200"/>
        <w:jc w:val="both"/>
        <w:rPr>
          <w:rFonts w:ascii="Times New Roman" w:eastAsia="Times New Roman" w:hAnsi="Times New Roman" w:cs="Times New Roman"/>
          <w:b/>
          <w:bCs/>
          <w:sz w:val="23"/>
          <w:szCs w:val="23"/>
          <w:lang w:eastAsia="ru-RU"/>
        </w:rPr>
      </w:pPr>
      <w:r w:rsidRPr="005B7AAC">
        <w:rPr>
          <w:rFonts w:ascii="Times New Roman" w:eastAsia="Times New Roman" w:hAnsi="Times New Roman" w:cs="Times New Roman"/>
          <w:sz w:val="23"/>
          <w:szCs w:val="23"/>
          <w:lang w:eastAsia="ru-RU"/>
        </w:rPr>
        <w:t xml:space="preserve">Наименование вида (видов) деятельности: </w:t>
      </w:r>
      <w:r w:rsidRPr="005B7AAC">
        <w:rPr>
          <w:rFonts w:ascii="Times New Roman" w:eastAsia="Times New Roman" w:hAnsi="Times New Roman" w:cs="Times New Roman"/>
          <w:b/>
          <w:bCs/>
          <w:sz w:val="23"/>
          <w:szCs w:val="23"/>
          <w:lang w:eastAsia="ru-RU"/>
        </w:rPr>
        <w:t>Лицензия на осуществление мероприятий и оказание услуг по защите государственной тайны № Б273837 №805/1</w:t>
      </w:r>
    </w:p>
    <w:p w:rsidR="005B7AAC" w:rsidRPr="005B7AAC" w:rsidRDefault="005B7AAC" w:rsidP="005B7AAC">
      <w:pPr>
        <w:widowControl w:val="0"/>
        <w:autoSpaceDE w:val="0"/>
        <w:autoSpaceDN w:val="0"/>
        <w:adjustRightInd w:val="0"/>
        <w:spacing w:before="20" w:after="40" w:line="240" w:lineRule="auto"/>
        <w:ind w:left="200"/>
        <w:jc w:val="both"/>
        <w:rPr>
          <w:rFonts w:ascii="Times New Roman" w:eastAsia="Times New Roman" w:hAnsi="Times New Roman" w:cs="Times New Roman"/>
          <w:b/>
          <w:bCs/>
          <w:sz w:val="23"/>
          <w:szCs w:val="23"/>
          <w:lang w:eastAsia="ru-RU"/>
        </w:rPr>
      </w:pPr>
      <w:r w:rsidRPr="005B7AAC">
        <w:rPr>
          <w:rFonts w:ascii="Times New Roman" w:eastAsia="Times New Roman" w:hAnsi="Times New Roman" w:cs="Times New Roman"/>
          <w:sz w:val="23"/>
          <w:szCs w:val="23"/>
          <w:lang w:eastAsia="ru-RU"/>
        </w:rPr>
        <w:t>Дата выдачи:</w:t>
      </w:r>
      <w:r w:rsidRPr="005B7AAC">
        <w:rPr>
          <w:rFonts w:ascii="Times New Roman" w:eastAsia="Times New Roman" w:hAnsi="Times New Roman" w:cs="Times New Roman"/>
          <w:b/>
          <w:bCs/>
          <w:sz w:val="23"/>
          <w:szCs w:val="23"/>
          <w:lang w:eastAsia="ru-RU"/>
        </w:rPr>
        <w:t xml:space="preserve"> 13.07.2009</w:t>
      </w:r>
    </w:p>
    <w:p w:rsidR="005B7AAC" w:rsidRPr="005B7AAC" w:rsidRDefault="005B7AAC" w:rsidP="005B7AAC">
      <w:pPr>
        <w:widowControl w:val="0"/>
        <w:autoSpaceDE w:val="0"/>
        <w:autoSpaceDN w:val="0"/>
        <w:adjustRightInd w:val="0"/>
        <w:spacing w:before="20" w:after="40" w:line="240" w:lineRule="auto"/>
        <w:ind w:left="200"/>
        <w:jc w:val="both"/>
        <w:rPr>
          <w:rFonts w:ascii="Times New Roman" w:eastAsia="Times New Roman" w:hAnsi="Times New Roman" w:cs="Times New Roman"/>
          <w:b/>
          <w:bCs/>
          <w:sz w:val="23"/>
          <w:szCs w:val="23"/>
          <w:lang w:eastAsia="ru-RU"/>
        </w:rPr>
      </w:pPr>
      <w:r w:rsidRPr="005B7AAC">
        <w:rPr>
          <w:rFonts w:ascii="Times New Roman" w:eastAsia="Times New Roman" w:hAnsi="Times New Roman" w:cs="Times New Roman"/>
          <w:sz w:val="23"/>
          <w:szCs w:val="23"/>
          <w:lang w:eastAsia="ru-RU"/>
        </w:rPr>
        <w:t xml:space="preserve">Дата окончания действия: </w:t>
      </w:r>
      <w:r w:rsidRPr="005B7AAC">
        <w:rPr>
          <w:rFonts w:ascii="Times New Roman" w:eastAsia="Times New Roman" w:hAnsi="Times New Roman" w:cs="Times New Roman"/>
          <w:b/>
          <w:bCs/>
          <w:sz w:val="23"/>
          <w:szCs w:val="23"/>
          <w:lang w:eastAsia="ru-RU"/>
        </w:rPr>
        <w:t>13.07.2014</w:t>
      </w:r>
    </w:p>
    <w:p w:rsidR="005B7AAC" w:rsidRPr="005B7AAC" w:rsidRDefault="005B7AAC" w:rsidP="005B7AAC">
      <w:pPr>
        <w:widowControl w:val="0"/>
        <w:autoSpaceDE w:val="0"/>
        <w:autoSpaceDN w:val="0"/>
        <w:adjustRightInd w:val="0"/>
        <w:spacing w:before="20" w:after="40" w:line="240" w:lineRule="auto"/>
        <w:ind w:left="200"/>
        <w:jc w:val="both"/>
        <w:rPr>
          <w:rFonts w:ascii="Times New Roman" w:eastAsia="Times New Roman" w:hAnsi="Times New Roman" w:cs="Times New Roman"/>
          <w:b/>
          <w:bCs/>
          <w:sz w:val="23"/>
          <w:szCs w:val="23"/>
          <w:lang w:eastAsia="ru-RU"/>
        </w:rPr>
      </w:pPr>
    </w:p>
    <w:p w:rsidR="005B7AAC" w:rsidRPr="005B7AAC" w:rsidRDefault="005B7AAC" w:rsidP="005B7AAC">
      <w:pPr>
        <w:widowControl w:val="0"/>
        <w:autoSpaceDE w:val="0"/>
        <w:autoSpaceDN w:val="0"/>
        <w:adjustRightInd w:val="0"/>
        <w:spacing w:before="20" w:after="40" w:line="240" w:lineRule="auto"/>
        <w:ind w:left="200"/>
        <w:jc w:val="both"/>
        <w:rPr>
          <w:rFonts w:ascii="Times New Roman" w:eastAsia="Times New Roman" w:hAnsi="Times New Roman" w:cs="Times New Roman"/>
          <w:b/>
          <w:bCs/>
          <w:sz w:val="23"/>
          <w:szCs w:val="23"/>
          <w:lang w:eastAsia="ru-RU"/>
        </w:rPr>
      </w:pPr>
      <w:r w:rsidRPr="005B7AAC">
        <w:rPr>
          <w:rFonts w:ascii="Times New Roman" w:eastAsia="Times New Roman" w:hAnsi="Times New Roman" w:cs="Times New Roman"/>
          <w:sz w:val="23"/>
          <w:szCs w:val="23"/>
          <w:lang w:eastAsia="ru-RU"/>
        </w:rPr>
        <w:t xml:space="preserve">• Наименование органа, выдавшего лицензию: </w:t>
      </w:r>
      <w:r w:rsidRPr="005B7AAC">
        <w:rPr>
          <w:rFonts w:ascii="Times New Roman" w:eastAsia="Times New Roman" w:hAnsi="Times New Roman" w:cs="Times New Roman"/>
          <w:b/>
          <w:bCs/>
          <w:sz w:val="23"/>
          <w:szCs w:val="23"/>
          <w:lang w:eastAsia="ru-RU"/>
        </w:rPr>
        <w:t>ОАО «Военно-страховая компания»</w:t>
      </w:r>
    </w:p>
    <w:p w:rsidR="005B7AAC" w:rsidRPr="005B7AAC" w:rsidRDefault="005B7AAC" w:rsidP="005B7AAC">
      <w:pPr>
        <w:widowControl w:val="0"/>
        <w:autoSpaceDE w:val="0"/>
        <w:autoSpaceDN w:val="0"/>
        <w:adjustRightInd w:val="0"/>
        <w:spacing w:before="20" w:after="40" w:line="240" w:lineRule="auto"/>
        <w:ind w:left="200"/>
        <w:jc w:val="both"/>
        <w:rPr>
          <w:rFonts w:ascii="Times New Roman" w:eastAsia="Times New Roman" w:hAnsi="Times New Roman" w:cs="Times New Roman"/>
          <w:b/>
          <w:bCs/>
          <w:sz w:val="23"/>
          <w:szCs w:val="23"/>
          <w:lang w:eastAsia="ru-RU"/>
        </w:rPr>
      </w:pPr>
      <w:r w:rsidRPr="005B7AAC">
        <w:rPr>
          <w:rFonts w:ascii="Times New Roman" w:eastAsia="Times New Roman" w:hAnsi="Times New Roman" w:cs="Times New Roman"/>
          <w:sz w:val="23"/>
          <w:szCs w:val="23"/>
          <w:lang w:eastAsia="ru-RU"/>
        </w:rPr>
        <w:t xml:space="preserve">Номер: </w:t>
      </w:r>
      <w:r w:rsidRPr="005B7AAC">
        <w:rPr>
          <w:rFonts w:ascii="Times New Roman" w:eastAsia="Times New Roman" w:hAnsi="Times New Roman" w:cs="Times New Roman"/>
          <w:b/>
          <w:bCs/>
          <w:sz w:val="23"/>
          <w:szCs w:val="23"/>
          <w:lang w:eastAsia="ru-RU"/>
        </w:rPr>
        <w:t>08621А3000002</w:t>
      </w:r>
    </w:p>
    <w:p w:rsidR="005B7AAC" w:rsidRPr="005B7AAC" w:rsidRDefault="005B7AAC" w:rsidP="005B7AAC">
      <w:pPr>
        <w:widowControl w:val="0"/>
        <w:autoSpaceDE w:val="0"/>
        <w:autoSpaceDN w:val="0"/>
        <w:adjustRightInd w:val="0"/>
        <w:spacing w:before="20" w:after="40" w:line="240" w:lineRule="auto"/>
        <w:ind w:left="200"/>
        <w:jc w:val="both"/>
        <w:rPr>
          <w:rFonts w:ascii="Times New Roman" w:eastAsia="Times New Roman" w:hAnsi="Times New Roman" w:cs="Times New Roman"/>
          <w:b/>
          <w:bCs/>
          <w:sz w:val="23"/>
          <w:szCs w:val="23"/>
          <w:lang w:eastAsia="ru-RU"/>
        </w:rPr>
      </w:pPr>
      <w:r w:rsidRPr="005B7AAC">
        <w:rPr>
          <w:rFonts w:ascii="Times New Roman" w:eastAsia="Times New Roman" w:hAnsi="Times New Roman" w:cs="Times New Roman"/>
          <w:sz w:val="23"/>
          <w:szCs w:val="23"/>
          <w:lang w:eastAsia="ru-RU"/>
        </w:rPr>
        <w:t xml:space="preserve">Наименование вида (видов) деятельности: </w:t>
      </w:r>
      <w:r w:rsidRPr="005B7AAC">
        <w:rPr>
          <w:rFonts w:ascii="Times New Roman" w:eastAsia="Times New Roman" w:hAnsi="Times New Roman" w:cs="Times New Roman"/>
          <w:b/>
          <w:bCs/>
          <w:sz w:val="23"/>
          <w:szCs w:val="23"/>
          <w:lang w:eastAsia="ru-RU"/>
        </w:rPr>
        <w:t>Сертификат к договору страхования имущественных интересов в результате аварий на опасном производственном объекте</w:t>
      </w:r>
    </w:p>
    <w:p w:rsidR="005B7AAC" w:rsidRPr="005B7AAC" w:rsidRDefault="005B7AAC" w:rsidP="005B7AAC">
      <w:pPr>
        <w:spacing w:after="0" w:line="240" w:lineRule="auto"/>
        <w:jc w:val="both"/>
        <w:rPr>
          <w:rFonts w:ascii="Times New Roman" w:eastAsia="Times New Roman" w:hAnsi="Times New Roman" w:cs="Times New Roman"/>
          <w:b/>
          <w:bCs/>
          <w:sz w:val="23"/>
          <w:szCs w:val="23"/>
          <w:lang w:eastAsia="ru-RU"/>
        </w:rPr>
      </w:pPr>
      <w:r w:rsidRPr="005B7AAC">
        <w:rPr>
          <w:rFonts w:ascii="Times New Roman" w:eastAsia="Times New Roman" w:hAnsi="Times New Roman" w:cs="Times New Roman"/>
          <w:sz w:val="23"/>
          <w:szCs w:val="23"/>
          <w:lang w:eastAsia="ru-RU"/>
        </w:rPr>
        <w:t xml:space="preserve">   Дата выдачи:</w:t>
      </w:r>
      <w:r w:rsidRPr="005B7AAC">
        <w:rPr>
          <w:rFonts w:ascii="Times New Roman" w:eastAsia="Times New Roman" w:hAnsi="Times New Roman" w:cs="Times New Roman"/>
          <w:b/>
          <w:bCs/>
          <w:sz w:val="23"/>
          <w:szCs w:val="23"/>
          <w:lang w:eastAsia="ru-RU"/>
        </w:rPr>
        <w:t xml:space="preserve"> 14.10.2008</w:t>
      </w:r>
    </w:p>
    <w:p w:rsidR="005B7AAC" w:rsidRPr="005B7AAC" w:rsidRDefault="005B7AAC" w:rsidP="005B7AAC">
      <w:pPr>
        <w:widowControl w:val="0"/>
        <w:autoSpaceDE w:val="0"/>
        <w:autoSpaceDN w:val="0"/>
        <w:adjustRightInd w:val="0"/>
        <w:spacing w:before="20" w:after="40" w:line="240" w:lineRule="auto"/>
        <w:jc w:val="both"/>
        <w:rPr>
          <w:rFonts w:ascii="Times New Roman" w:eastAsia="Times New Roman" w:hAnsi="Times New Roman" w:cs="Times New Roman"/>
          <w:b/>
          <w:bCs/>
          <w:sz w:val="23"/>
          <w:szCs w:val="23"/>
          <w:lang w:eastAsia="ru-RU"/>
        </w:rPr>
      </w:pPr>
      <w:r w:rsidRPr="005B7AAC">
        <w:rPr>
          <w:rFonts w:ascii="Times New Roman" w:eastAsia="Times New Roman" w:hAnsi="Times New Roman" w:cs="Times New Roman"/>
          <w:b/>
          <w:bCs/>
          <w:sz w:val="23"/>
          <w:szCs w:val="23"/>
          <w:lang w:eastAsia="ru-RU"/>
        </w:rPr>
        <w:t xml:space="preserve">   </w:t>
      </w:r>
      <w:r w:rsidRPr="005B7AAC">
        <w:rPr>
          <w:rFonts w:ascii="Times New Roman" w:eastAsia="Times New Roman" w:hAnsi="Times New Roman" w:cs="Times New Roman"/>
          <w:sz w:val="23"/>
          <w:szCs w:val="23"/>
          <w:lang w:eastAsia="ru-RU"/>
        </w:rPr>
        <w:t xml:space="preserve">Дата окончания действия: </w:t>
      </w:r>
      <w:r w:rsidRPr="005B7AAC">
        <w:rPr>
          <w:rFonts w:ascii="Times New Roman" w:eastAsia="Times New Roman" w:hAnsi="Times New Roman" w:cs="Times New Roman"/>
          <w:b/>
          <w:bCs/>
          <w:sz w:val="23"/>
          <w:szCs w:val="23"/>
          <w:lang w:eastAsia="ru-RU"/>
        </w:rPr>
        <w:t>23.10.2009</w:t>
      </w:r>
    </w:p>
    <w:p w:rsidR="005B7AAC" w:rsidRPr="005B7AAC" w:rsidRDefault="005B7AAC" w:rsidP="005B7AAC">
      <w:pPr>
        <w:widowControl w:val="0"/>
        <w:autoSpaceDE w:val="0"/>
        <w:autoSpaceDN w:val="0"/>
        <w:adjustRightInd w:val="0"/>
        <w:spacing w:before="20" w:after="40" w:line="240" w:lineRule="auto"/>
        <w:ind w:left="200"/>
        <w:jc w:val="both"/>
        <w:rPr>
          <w:rFonts w:ascii="Times New Roman" w:eastAsia="Times New Roman" w:hAnsi="Times New Roman" w:cs="Times New Roman"/>
          <w:b/>
          <w:bCs/>
          <w:sz w:val="23"/>
          <w:szCs w:val="23"/>
          <w:lang w:eastAsia="ru-RU"/>
        </w:rPr>
      </w:pPr>
    </w:p>
    <w:p w:rsidR="005B7AAC" w:rsidRPr="005B7AAC" w:rsidRDefault="005B7AAC" w:rsidP="005B7AAC">
      <w:pPr>
        <w:widowControl w:val="0"/>
        <w:autoSpaceDE w:val="0"/>
        <w:autoSpaceDN w:val="0"/>
        <w:adjustRightInd w:val="0"/>
        <w:spacing w:before="20" w:after="40" w:line="240" w:lineRule="auto"/>
        <w:ind w:left="200"/>
        <w:jc w:val="both"/>
        <w:rPr>
          <w:rFonts w:ascii="Times New Roman" w:eastAsia="Times New Roman" w:hAnsi="Times New Roman" w:cs="Times New Roman"/>
          <w:b/>
          <w:bCs/>
          <w:sz w:val="23"/>
          <w:szCs w:val="23"/>
          <w:lang w:eastAsia="ru-RU"/>
        </w:rPr>
      </w:pPr>
      <w:r w:rsidRPr="005B7AAC">
        <w:rPr>
          <w:rFonts w:ascii="Times New Roman" w:eastAsia="Times New Roman" w:hAnsi="Times New Roman" w:cs="Times New Roman"/>
          <w:sz w:val="23"/>
          <w:szCs w:val="23"/>
          <w:lang w:eastAsia="ru-RU"/>
        </w:rPr>
        <w:t>• Наименование органа, выдавшего лицензию:</w:t>
      </w:r>
      <w:r w:rsidRPr="005B7AAC">
        <w:rPr>
          <w:rFonts w:ascii="Times New Roman" w:eastAsia="Times New Roman" w:hAnsi="Times New Roman" w:cs="Times New Roman"/>
          <w:b/>
          <w:bCs/>
          <w:sz w:val="23"/>
          <w:szCs w:val="23"/>
          <w:lang w:eastAsia="ru-RU"/>
        </w:rPr>
        <w:t xml:space="preserve"> Управление ФСБ России по Краснодарскому краю</w:t>
      </w:r>
    </w:p>
    <w:p w:rsidR="005B7AAC" w:rsidRPr="005B7AAC" w:rsidRDefault="005B7AAC" w:rsidP="005B7AAC">
      <w:pPr>
        <w:widowControl w:val="0"/>
        <w:autoSpaceDE w:val="0"/>
        <w:autoSpaceDN w:val="0"/>
        <w:adjustRightInd w:val="0"/>
        <w:spacing w:before="20" w:after="40" w:line="240" w:lineRule="auto"/>
        <w:ind w:left="200"/>
        <w:jc w:val="both"/>
        <w:rPr>
          <w:rFonts w:ascii="Times New Roman" w:eastAsia="Times New Roman" w:hAnsi="Times New Roman" w:cs="Times New Roman"/>
          <w:b/>
          <w:bCs/>
          <w:sz w:val="23"/>
          <w:szCs w:val="23"/>
          <w:lang w:eastAsia="ru-RU"/>
        </w:rPr>
      </w:pPr>
      <w:r w:rsidRPr="005B7AAC">
        <w:rPr>
          <w:rFonts w:ascii="Times New Roman" w:eastAsia="Times New Roman" w:hAnsi="Times New Roman" w:cs="Times New Roman"/>
          <w:sz w:val="23"/>
          <w:szCs w:val="23"/>
          <w:lang w:eastAsia="ru-RU"/>
        </w:rPr>
        <w:t>Номер:</w:t>
      </w:r>
      <w:r w:rsidRPr="005B7AAC">
        <w:rPr>
          <w:rFonts w:ascii="Times New Roman" w:eastAsia="Times New Roman" w:hAnsi="Times New Roman" w:cs="Times New Roman"/>
          <w:b/>
          <w:bCs/>
          <w:sz w:val="23"/>
          <w:szCs w:val="23"/>
          <w:lang w:eastAsia="ru-RU"/>
        </w:rPr>
        <w:t xml:space="preserve"> Б 273836 №805</w:t>
      </w:r>
    </w:p>
    <w:p w:rsidR="005B7AAC" w:rsidRPr="005B7AAC" w:rsidRDefault="005B7AAC" w:rsidP="005B7AAC">
      <w:pPr>
        <w:widowControl w:val="0"/>
        <w:autoSpaceDE w:val="0"/>
        <w:autoSpaceDN w:val="0"/>
        <w:adjustRightInd w:val="0"/>
        <w:spacing w:before="20" w:after="40" w:line="240" w:lineRule="auto"/>
        <w:ind w:left="200"/>
        <w:jc w:val="both"/>
        <w:rPr>
          <w:rFonts w:ascii="Times New Roman" w:eastAsia="Times New Roman" w:hAnsi="Times New Roman" w:cs="Times New Roman"/>
          <w:b/>
          <w:bCs/>
          <w:sz w:val="23"/>
          <w:szCs w:val="23"/>
          <w:lang w:eastAsia="ru-RU"/>
        </w:rPr>
      </w:pPr>
      <w:r w:rsidRPr="005B7AAC">
        <w:rPr>
          <w:rFonts w:ascii="Times New Roman" w:eastAsia="Times New Roman" w:hAnsi="Times New Roman" w:cs="Times New Roman"/>
          <w:sz w:val="23"/>
          <w:szCs w:val="23"/>
          <w:lang w:eastAsia="ru-RU"/>
        </w:rPr>
        <w:t>Наименование вида (видов) деятельности:</w:t>
      </w:r>
      <w:r w:rsidRPr="005B7AAC">
        <w:rPr>
          <w:rFonts w:ascii="Times New Roman" w:eastAsia="Times New Roman" w:hAnsi="Times New Roman" w:cs="Times New Roman"/>
          <w:b/>
          <w:bCs/>
          <w:sz w:val="23"/>
          <w:szCs w:val="23"/>
          <w:lang w:eastAsia="ru-RU"/>
        </w:rPr>
        <w:t xml:space="preserve"> Лицензия  на осуществление работ с использованием сведений составляющих гос.тайну</w:t>
      </w:r>
    </w:p>
    <w:p w:rsidR="005B7AAC" w:rsidRPr="005B7AAC" w:rsidRDefault="005B7AAC" w:rsidP="005B7AAC">
      <w:pPr>
        <w:widowControl w:val="0"/>
        <w:autoSpaceDE w:val="0"/>
        <w:autoSpaceDN w:val="0"/>
        <w:adjustRightInd w:val="0"/>
        <w:spacing w:before="20" w:after="40" w:line="240" w:lineRule="auto"/>
        <w:jc w:val="both"/>
        <w:rPr>
          <w:rFonts w:ascii="Times New Roman" w:eastAsia="Times New Roman" w:hAnsi="Times New Roman" w:cs="Times New Roman"/>
          <w:b/>
          <w:bCs/>
          <w:sz w:val="23"/>
          <w:szCs w:val="23"/>
          <w:lang w:eastAsia="ru-RU"/>
        </w:rPr>
      </w:pPr>
      <w:r w:rsidRPr="005B7AAC">
        <w:rPr>
          <w:rFonts w:ascii="Times New Roman" w:eastAsia="Times New Roman" w:hAnsi="Times New Roman" w:cs="Times New Roman"/>
          <w:sz w:val="23"/>
          <w:szCs w:val="23"/>
          <w:lang w:eastAsia="ru-RU"/>
        </w:rPr>
        <w:t xml:space="preserve">   Дата выдачи:</w:t>
      </w:r>
      <w:r w:rsidRPr="005B7AAC">
        <w:rPr>
          <w:rFonts w:ascii="Times New Roman" w:eastAsia="Times New Roman" w:hAnsi="Times New Roman" w:cs="Times New Roman"/>
          <w:b/>
          <w:bCs/>
          <w:sz w:val="23"/>
          <w:szCs w:val="23"/>
          <w:lang w:eastAsia="ru-RU"/>
        </w:rPr>
        <w:t xml:space="preserve"> 13.07.2009</w:t>
      </w:r>
    </w:p>
    <w:p w:rsidR="005B7AAC" w:rsidRPr="005B7AAC" w:rsidRDefault="005B7AAC" w:rsidP="005B7AAC">
      <w:pPr>
        <w:spacing w:after="0" w:line="240" w:lineRule="auto"/>
        <w:jc w:val="both"/>
        <w:rPr>
          <w:rFonts w:ascii="Times New Roman" w:eastAsia="Times New Roman" w:hAnsi="Times New Roman" w:cs="Times New Roman"/>
          <w:b/>
          <w:bCs/>
          <w:sz w:val="23"/>
          <w:szCs w:val="23"/>
          <w:lang w:eastAsia="ru-RU"/>
        </w:rPr>
      </w:pPr>
      <w:r w:rsidRPr="005B7AAC">
        <w:rPr>
          <w:rFonts w:ascii="Times New Roman" w:eastAsia="Times New Roman" w:hAnsi="Times New Roman" w:cs="Times New Roman"/>
          <w:b/>
          <w:bCs/>
          <w:sz w:val="23"/>
          <w:szCs w:val="23"/>
          <w:lang w:eastAsia="ru-RU"/>
        </w:rPr>
        <w:t xml:space="preserve">   </w:t>
      </w:r>
      <w:r w:rsidRPr="005B7AAC">
        <w:rPr>
          <w:rFonts w:ascii="Times New Roman" w:eastAsia="Times New Roman" w:hAnsi="Times New Roman" w:cs="Times New Roman"/>
          <w:sz w:val="23"/>
          <w:szCs w:val="23"/>
          <w:lang w:eastAsia="ru-RU"/>
        </w:rPr>
        <w:t xml:space="preserve">Дата окончания действия: </w:t>
      </w:r>
      <w:r w:rsidRPr="005B7AAC">
        <w:rPr>
          <w:rFonts w:ascii="Times New Roman" w:eastAsia="Times New Roman" w:hAnsi="Times New Roman" w:cs="Times New Roman"/>
          <w:b/>
          <w:bCs/>
          <w:sz w:val="23"/>
          <w:szCs w:val="23"/>
          <w:lang w:eastAsia="ru-RU"/>
        </w:rPr>
        <w:t>13.07.2014</w:t>
      </w:r>
    </w:p>
    <w:p w:rsidR="005B7AAC" w:rsidRPr="005B7AAC" w:rsidRDefault="005B7AAC" w:rsidP="005B7AAC">
      <w:pPr>
        <w:widowControl w:val="0"/>
        <w:autoSpaceDE w:val="0"/>
        <w:autoSpaceDN w:val="0"/>
        <w:adjustRightInd w:val="0"/>
        <w:spacing w:before="20" w:after="40" w:line="240" w:lineRule="auto"/>
        <w:ind w:left="200"/>
        <w:jc w:val="both"/>
        <w:rPr>
          <w:rFonts w:ascii="Times New Roman" w:eastAsia="Times New Roman" w:hAnsi="Times New Roman" w:cs="Times New Roman"/>
          <w:sz w:val="23"/>
          <w:szCs w:val="23"/>
          <w:lang w:eastAsia="ru-RU"/>
        </w:rPr>
      </w:pPr>
    </w:p>
    <w:p w:rsidR="005B7AAC" w:rsidRPr="005B7AAC" w:rsidRDefault="005B7AAC" w:rsidP="005B7AAC">
      <w:pPr>
        <w:widowControl w:val="0"/>
        <w:autoSpaceDE w:val="0"/>
        <w:autoSpaceDN w:val="0"/>
        <w:adjustRightInd w:val="0"/>
        <w:spacing w:before="20" w:after="40" w:line="240" w:lineRule="auto"/>
        <w:ind w:left="200"/>
        <w:jc w:val="both"/>
        <w:rPr>
          <w:rFonts w:ascii="Times New Roman" w:eastAsia="Times New Roman" w:hAnsi="Times New Roman" w:cs="Times New Roman"/>
          <w:b/>
          <w:bCs/>
          <w:sz w:val="23"/>
          <w:szCs w:val="23"/>
          <w:lang w:eastAsia="ru-RU"/>
        </w:rPr>
      </w:pPr>
      <w:r w:rsidRPr="005B7AAC">
        <w:rPr>
          <w:rFonts w:ascii="Times New Roman" w:eastAsia="Times New Roman" w:hAnsi="Times New Roman" w:cs="Times New Roman"/>
          <w:sz w:val="23"/>
          <w:szCs w:val="23"/>
          <w:lang w:eastAsia="ru-RU"/>
        </w:rPr>
        <w:t xml:space="preserve">• Наименование органа, выдавшего лицензию: </w:t>
      </w:r>
      <w:r w:rsidRPr="005B7AAC">
        <w:rPr>
          <w:rFonts w:ascii="Times New Roman" w:eastAsia="Times New Roman" w:hAnsi="Times New Roman" w:cs="Times New Roman"/>
          <w:b/>
          <w:bCs/>
          <w:sz w:val="23"/>
          <w:szCs w:val="23"/>
          <w:lang w:eastAsia="ru-RU"/>
        </w:rPr>
        <w:t>Российский морской реестр судоходства</w:t>
      </w:r>
    </w:p>
    <w:p w:rsidR="005B7AAC" w:rsidRPr="005B7AAC" w:rsidRDefault="005B7AAC" w:rsidP="005B7AAC">
      <w:pPr>
        <w:widowControl w:val="0"/>
        <w:autoSpaceDE w:val="0"/>
        <w:autoSpaceDN w:val="0"/>
        <w:adjustRightInd w:val="0"/>
        <w:spacing w:before="20" w:after="40" w:line="240" w:lineRule="auto"/>
        <w:ind w:left="200"/>
        <w:jc w:val="both"/>
        <w:rPr>
          <w:rFonts w:ascii="Times New Roman" w:eastAsia="Times New Roman" w:hAnsi="Times New Roman" w:cs="Times New Roman"/>
          <w:b/>
          <w:bCs/>
          <w:sz w:val="23"/>
          <w:szCs w:val="23"/>
          <w:lang w:eastAsia="ru-RU"/>
        </w:rPr>
      </w:pPr>
      <w:r w:rsidRPr="005B7AAC">
        <w:rPr>
          <w:rFonts w:ascii="Times New Roman" w:eastAsia="Times New Roman" w:hAnsi="Times New Roman" w:cs="Times New Roman"/>
          <w:sz w:val="23"/>
          <w:szCs w:val="23"/>
          <w:lang w:eastAsia="ru-RU"/>
        </w:rPr>
        <w:t xml:space="preserve">Номер: </w:t>
      </w:r>
      <w:r w:rsidRPr="005B7AAC">
        <w:rPr>
          <w:rFonts w:ascii="Times New Roman" w:eastAsia="Times New Roman" w:hAnsi="Times New Roman" w:cs="Times New Roman"/>
          <w:b/>
          <w:bCs/>
          <w:sz w:val="23"/>
          <w:szCs w:val="23"/>
          <w:lang w:eastAsia="ru-RU"/>
        </w:rPr>
        <w:t>05.00033.185 (05.40069.185)</w:t>
      </w:r>
    </w:p>
    <w:p w:rsidR="005B7AAC" w:rsidRPr="005B7AAC" w:rsidRDefault="005B7AAC" w:rsidP="005B7AAC">
      <w:pPr>
        <w:widowControl w:val="0"/>
        <w:autoSpaceDE w:val="0"/>
        <w:autoSpaceDN w:val="0"/>
        <w:adjustRightInd w:val="0"/>
        <w:spacing w:before="20" w:after="40" w:line="240" w:lineRule="auto"/>
        <w:ind w:left="200"/>
        <w:jc w:val="both"/>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 xml:space="preserve">Наименование вида (видов) деятельности: </w:t>
      </w:r>
      <w:r w:rsidRPr="005B7AAC">
        <w:rPr>
          <w:rFonts w:ascii="Times New Roman" w:eastAsia="Times New Roman" w:hAnsi="Times New Roman" w:cs="Times New Roman"/>
          <w:b/>
          <w:bCs/>
          <w:sz w:val="23"/>
          <w:szCs w:val="23"/>
          <w:lang w:eastAsia="ru-RU"/>
        </w:rPr>
        <w:t>Свидетельство о соответствии предприятия (аттестац.центр сварщиков)</w:t>
      </w:r>
    </w:p>
    <w:p w:rsidR="005B7AAC" w:rsidRPr="005B7AAC" w:rsidRDefault="005B7AAC" w:rsidP="005B7AAC">
      <w:pPr>
        <w:widowControl w:val="0"/>
        <w:autoSpaceDE w:val="0"/>
        <w:autoSpaceDN w:val="0"/>
        <w:adjustRightInd w:val="0"/>
        <w:spacing w:before="20" w:after="40" w:line="240" w:lineRule="auto"/>
        <w:ind w:left="200"/>
        <w:jc w:val="both"/>
        <w:rPr>
          <w:rFonts w:ascii="Times New Roman" w:eastAsia="Times New Roman" w:hAnsi="Times New Roman" w:cs="Times New Roman"/>
          <w:b/>
          <w:bCs/>
          <w:sz w:val="23"/>
          <w:szCs w:val="23"/>
          <w:lang w:eastAsia="ru-RU"/>
        </w:rPr>
      </w:pPr>
      <w:r w:rsidRPr="005B7AAC">
        <w:rPr>
          <w:rFonts w:ascii="Times New Roman" w:eastAsia="Times New Roman" w:hAnsi="Times New Roman" w:cs="Times New Roman"/>
          <w:sz w:val="23"/>
          <w:szCs w:val="23"/>
          <w:lang w:eastAsia="ru-RU"/>
        </w:rPr>
        <w:t>Дата выдачи:</w:t>
      </w:r>
      <w:r w:rsidRPr="005B7AAC">
        <w:rPr>
          <w:rFonts w:ascii="Times New Roman" w:eastAsia="Times New Roman" w:hAnsi="Times New Roman" w:cs="Times New Roman"/>
          <w:b/>
          <w:bCs/>
          <w:sz w:val="23"/>
          <w:szCs w:val="23"/>
          <w:lang w:eastAsia="ru-RU"/>
        </w:rPr>
        <w:t xml:space="preserve"> 25.11.2005</w:t>
      </w:r>
    </w:p>
    <w:p w:rsidR="005B7AAC" w:rsidRPr="005B7AAC" w:rsidRDefault="005B7AAC" w:rsidP="005B7AAC">
      <w:pPr>
        <w:widowControl w:val="0"/>
        <w:autoSpaceDE w:val="0"/>
        <w:autoSpaceDN w:val="0"/>
        <w:adjustRightInd w:val="0"/>
        <w:spacing w:before="20" w:after="40" w:line="240" w:lineRule="auto"/>
        <w:jc w:val="both"/>
        <w:rPr>
          <w:rFonts w:ascii="Times New Roman" w:eastAsia="Times New Roman" w:hAnsi="Times New Roman" w:cs="Times New Roman"/>
          <w:b/>
          <w:bCs/>
          <w:sz w:val="23"/>
          <w:szCs w:val="23"/>
          <w:lang w:eastAsia="ru-RU"/>
        </w:rPr>
      </w:pPr>
      <w:r w:rsidRPr="005B7AAC">
        <w:rPr>
          <w:rFonts w:ascii="Times New Roman" w:eastAsia="Times New Roman" w:hAnsi="Times New Roman" w:cs="Times New Roman"/>
          <w:b/>
          <w:bCs/>
          <w:sz w:val="23"/>
          <w:szCs w:val="23"/>
          <w:lang w:eastAsia="ru-RU"/>
        </w:rPr>
        <w:lastRenderedPageBreak/>
        <w:t xml:space="preserve">   </w:t>
      </w:r>
      <w:r w:rsidRPr="005B7AAC">
        <w:rPr>
          <w:rFonts w:ascii="Times New Roman" w:eastAsia="Times New Roman" w:hAnsi="Times New Roman" w:cs="Times New Roman"/>
          <w:sz w:val="23"/>
          <w:szCs w:val="23"/>
          <w:lang w:eastAsia="ru-RU"/>
        </w:rPr>
        <w:t xml:space="preserve">Дата окончания действия: </w:t>
      </w:r>
      <w:r w:rsidRPr="005B7AAC">
        <w:rPr>
          <w:rFonts w:ascii="Times New Roman" w:eastAsia="Times New Roman" w:hAnsi="Times New Roman" w:cs="Times New Roman"/>
          <w:b/>
          <w:bCs/>
          <w:sz w:val="23"/>
          <w:szCs w:val="23"/>
          <w:lang w:eastAsia="ru-RU"/>
        </w:rPr>
        <w:t>25.11.2010</w:t>
      </w:r>
    </w:p>
    <w:p w:rsidR="005B7AAC" w:rsidRPr="005B7AAC" w:rsidRDefault="005B7AAC" w:rsidP="005B7AAC">
      <w:pPr>
        <w:widowControl w:val="0"/>
        <w:autoSpaceDE w:val="0"/>
        <w:autoSpaceDN w:val="0"/>
        <w:adjustRightInd w:val="0"/>
        <w:spacing w:before="20" w:after="40" w:line="240" w:lineRule="auto"/>
        <w:ind w:left="200"/>
        <w:jc w:val="both"/>
        <w:rPr>
          <w:rFonts w:ascii="Times New Roman" w:eastAsia="Times New Roman" w:hAnsi="Times New Roman" w:cs="Times New Roman"/>
          <w:sz w:val="23"/>
          <w:szCs w:val="23"/>
          <w:lang w:eastAsia="ru-RU"/>
        </w:rPr>
      </w:pPr>
    </w:p>
    <w:p w:rsidR="005B7AAC" w:rsidRPr="005B7AAC" w:rsidRDefault="005B7AAC" w:rsidP="005B7AAC">
      <w:pPr>
        <w:widowControl w:val="0"/>
        <w:autoSpaceDE w:val="0"/>
        <w:autoSpaceDN w:val="0"/>
        <w:adjustRightInd w:val="0"/>
        <w:spacing w:before="20" w:after="40" w:line="240" w:lineRule="auto"/>
        <w:ind w:left="200"/>
        <w:jc w:val="both"/>
        <w:rPr>
          <w:rFonts w:ascii="Times New Roman" w:eastAsia="Times New Roman" w:hAnsi="Times New Roman" w:cs="Times New Roman"/>
          <w:b/>
          <w:bCs/>
          <w:sz w:val="23"/>
          <w:szCs w:val="23"/>
          <w:lang w:eastAsia="ru-RU"/>
        </w:rPr>
      </w:pPr>
      <w:r w:rsidRPr="005B7AAC">
        <w:rPr>
          <w:rFonts w:ascii="Times New Roman" w:eastAsia="Times New Roman" w:hAnsi="Times New Roman" w:cs="Times New Roman"/>
          <w:sz w:val="23"/>
          <w:szCs w:val="23"/>
          <w:lang w:eastAsia="ru-RU"/>
        </w:rPr>
        <w:t xml:space="preserve">• Наименование органа, выдавшего лицензию: </w:t>
      </w:r>
      <w:r w:rsidRPr="005B7AAC">
        <w:rPr>
          <w:rFonts w:ascii="Times New Roman" w:eastAsia="Times New Roman" w:hAnsi="Times New Roman" w:cs="Times New Roman"/>
          <w:b/>
          <w:bCs/>
          <w:sz w:val="23"/>
          <w:szCs w:val="23"/>
          <w:lang w:eastAsia="ru-RU"/>
        </w:rPr>
        <w:t>Федеральная служба  по экологическому, технологическому и атомному надзору</w:t>
      </w:r>
    </w:p>
    <w:p w:rsidR="005B7AAC" w:rsidRPr="005B7AAC" w:rsidRDefault="005B7AAC" w:rsidP="005B7AAC">
      <w:pPr>
        <w:spacing w:after="0" w:line="240" w:lineRule="auto"/>
        <w:jc w:val="both"/>
        <w:rPr>
          <w:rFonts w:ascii="Times New Roman" w:eastAsia="Times New Roman" w:hAnsi="Times New Roman" w:cs="Times New Roman"/>
          <w:b/>
          <w:bCs/>
          <w:sz w:val="23"/>
          <w:szCs w:val="23"/>
          <w:lang w:eastAsia="ru-RU"/>
        </w:rPr>
      </w:pPr>
      <w:r w:rsidRPr="005B7AAC">
        <w:rPr>
          <w:rFonts w:ascii="Times New Roman" w:eastAsia="Times New Roman" w:hAnsi="Times New Roman" w:cs="Times New Roman"/>
          <w:sz w:val="23"/>
          <w:szCs w:val="23"/>
          <w:lang w:eastAsia="ru-RU"/>
        </w:rPr>
        <w:t xml:space="preserve">   Номер: </w:t>
      </w:r>
      <w:r w:rsidRPr="005B7AAC">
        <w:rPr>
          <w:rFonts w:ascii="Times New Roman" w:eastAsia="Times New Roman" w:hAnsi="Times New Roman" w:cs="Times New Roman"/>
          <w:b/>
          <w:bCs/>
          <w:sz w:val="23"/>
          <w:szCs w:val="23"/>
          <w:lang w:eastAsia="ru-RU"/>
        </w:rPr>
        <w:t xml:space="preserve">№ 00-ХН-004235 (Н) </w:t>
      </w:r>
    </w:p>
    <w:p w:rsidR="005B7AAC" w:rsidRPr="005B7AAC" w:rsidRDefault="005B7AAC" w:rsidP="005B7AAC">
      <w:pPr>
        <w:widowControl w:val="0"/>
        <w:autoSpaceDE w:val="0"/>
        <w:autoSpaceDN w:val="0"/>
        <w:adjustRightInd w:val="0"/>
        <w:spacing w:before="20" w:after="40" w:line="240" w:lineRule="auto"/>
        <w:ind w:left="200"/>
        <w:jc w:val="both"/>
        <w:rPr>
          <w:rFonts w:ascii="Times New Roman" w:eastAsia="Times New Roman" w:hAnsi="Times New Roman" w:cs="Times New Roman"/>
          <w:b/>
          <w:bCs/>
          <w:sz w:val="23"/>
          <w:szCs w:val="23"/>
          <w:lang w:eastAsia="ru-RU"/>
        </w:rPr>
      </w:pPr>
      <w:r w:rsidRPr="005B7AAC">
        <w:rPr>
          <w:rFonts w:ascii="Times New Roman" w:eastAsia="Times New Roman" w:hAnsi="Times New Roman" w:cs="Times New Roman"/>
          <w:sz w:val="23"/>
          <w:szCs w:val="23"/>
          <w:lang w:eastAsia="ru-RU"/>
        </w:rPr>
        <w:t xml:space="preserve">Наименование вида (видов) деятельности: </w:t>
      </w:r>
      <w:r w:rsidRPr="005B7AAC">
        <w:rPr>
          <w:rFonts w:ascii="Times New Roman" w:eastAsia="Times New Roman" w:hAnsi="Times New Roman" w:cs="Times New Roman"/>
          <w:b/>
          <w:bCs/>
          <w:sz w:val="23"/>
          <w:szCs w:val="23"/>
          <w:lang w:eastAsia="ru-RU"/>
        </w:rPr>
        <w:t>Лицензия по хранению нефтепродуктов</w:t>
      </w:r>
    </w:p>
    <w:p w:rsidR="005B7AAC" w:rsidRPr="005B7AAC" w:rsidRDefault="005B7AAC" w:rsidP="005B7AAC">
      <w:pPr>
        <w:widowControl w:val="0"/>
        <w:autoSpaceDE w:val="0"/>
        <w:autoSpaceDN w:val="0"/>
        <w:adjustRightInd w:val="0"/>
        <w:spacing w:before="20" w:after="40" w:line="240" w:lineRule="auto"/>
        <w:ind w:left="200"/>
        <w:jc w:val="both"/>
        <w:rPr>
          <w:rFonts w:ascii="Times New Roman" w:eastAsia="Times New Roman" w:hAnsi="Times New Roman" w:cs="Times New Roman"/>
          <w:b/>
          <w:bCs/>
          <w:sz w:val="23"/>
          <w:szCs w:val="23"/>
          <w:lang w:eastAsia="ru-RU"/>
        </w:rPr>
      </w:pPr>
      <w:r w:rsidRPr="005B7AAC">
        <w:rPr>
          <w:rFonts w:ascii="Times New Roman" w:eastAsia="Times New Roman" w:hAnsi="Times New Roman" w:cs="Times New Roman"/>
          <w:sz w:val="23"/>
          <w:szCs w:val="23"/>
          <w:lang w:eastAsia="ru-RU"/>
        </w:rPr>
        <w:t>Дата выдачи:</w:t>
      </w:r>
      <w:r w:rsidRPr="005B7AAC">
        <w:rPr>
          <w:rFonts w:ascii="Times New Roman" w:eastAsia="Times New Roman" w:hAnsi="Times New Roman" w:cs="Times New Roman"/>
          <w:b/>
          <w:bCs/>
          <w:sz w:val="23"/>
          <w:szCs w:val="23"/>
          <w:lang w:eastAsia="ru-RU"/>
        </w:rPr>
        <w:t xml:space="preserve"> 29.12.2004</w:t>
      </w:r>
    </w:p>
    <w:p w:rsidR="005B7AAC" w:rsidRPr="005B7AAC" w:rsidRDefault="005B7AAC" w:rsidP="005B7AAC">
      <w:pPr>
        <w:spacing w:after="0" w:line="240" w:lineRule="auto"/>
        <w:jc w:val="both"/>
        <w:rPr>
          <w:rFonts w:ascii="Times New Roman" w:eastAsia="Times New Roman" w:hAnsi="Times New Roman" w:cs="Times New Roman"/>
          <w:b/>
          <w:bCs/>
          <w:sz w:val="23"/>
          <w:szCs w:val="23"/>
          <w:lang w:eastAsia="ru-RU"/>
        </w:rPr>
      </w:pPr>
      <w:r w:rsidRPr="005B7AAC">
        <w:rPr>
          <w:rFonts w:ascii="Times New Roman" w:eastAsia="Times New Roman" w:hAnsi="Times New Roman" w:cs="Times New Roman"/>
          <w:b/>
          <w:bCs/>
          <w:sz w:val="23"/>
          <w:szCs w:val="23"/>
          <w:lang w:eastAsia="ru-RU"/>
        </w:rPr>
        <w:t xml:space="preserve">   </w:t>
      </w:r>
      <w:r w:rsidRPr="005B7AAC">
        <w:rPr>
          <w:rFonts w:ascii="Times New Roman" w:eastAsia="Times New Roman" w:hAnsi="Times New Roman" w:cs="Times New Roman"/>
          <w:sz w:val="23"/>
          <w:szCs w:val="23"/>
          <w:lang w:eastAsia="ru-RU"/>
        </w:rPr>
        <w:t xml:space="preserve">Дата окончания действия: </w:t>
      </w:r>
      <w:r w:rsidRPr="005B7AAC">
        <w:rPr>
          <w:rFonts w:ascii="Times New Roman" w:eastAsia="Times New Roman" w:hAnsi="Times New Roman" w:cs="Times New Roman"/>
          <w:b/>
          <w:bCs/>
          <w:sz w:val="23"/>
          <w:szCs w:val="23"/>
          <w:lang w:eastAsia="ru-RU"/>
        </w:rPr>
        <w:t>29.12.2009</w:t>
      </w:r>
    </w:p>
    <w:p w:rsidR="005B7AAC" w:rsidRPr="005B7AAC" w:rsidRDefault="005B7AAC" w:rsidP="005B7AAC">
      <w:pPr>
        <w:spacing w:after="0" w:line="240" w:lineRule="auto"/>
        <w:jc w:val="both"/>
        <w:rPr>
          <w:rFonts w:ascii="Times New Roman" w:eastAsia="Times New Roman" w:hAnsi="Times New Roman" w:cs="Times New Roman"/>
          <w:b/>
          <w:bCs/>
          <w:sz w:val="23"/>
          <w:szCs w:val="23"/>
          <w:lang w:eastAsia="ru-RU"/>
        </w:rPr>
      </w:pPr>
    </w:p>
    <w:p w:rsidR="005B7AAC" w:rsidRPr="005B7AAC" w:rsidRDefault="005B7AAC" w:rsidP="005B7AAC">
      <w:pPr>
        <w:widowControl w:val="0"/>
        <w:autoSpaceDE w:val="0"/>
        <w:autoSpaceDN w:val="0"/>
        <w:adjustRightInd w:val="0"/>
        <w:spacing w:before="20" w:after="40" w:line="240" w:lineRule="auto"/>
        <w:ind w:left="200"/>
        <w:jc w:val="both"/>
        <w:rPr>
          <w:rFonts w:ascii="Times New Roman" w:eastAsia="Times New Roman" w:hAnsi="Times New Roman" w:cs="Times New Roman"/>
          <w:b/>
          <w:bCs/>
          <w:sz w:val="23"/>
          <w:szCs w:val="23"/>
          <w:lang w:eastAsia="ru-RU"/>
        </w:rPr>
      </w:pPr>
      <w:r w:rsidRPr="005B7AAC">
        <w:rPr>
          <w:rFonts w:ascii="Times New Roman" w:eastAsia="Times New Roman" w:hAnsi="Times New Roman" w:cs="Times New Roman"/>
          <w:sz w:val="23"/>
          <w:szCs w:val="23"/>
          <w:lang w:eastAsia="ru-RU"/>
        </w:rPr>
        <w:t>• Наименование органа, выдавшего лицензию:</w:t>
      </w:r>
      <w:r w:rsidRPr="005B7AAC">
        <w:rPr>
          <w:rFonts w:ascii="Times New Roman" w:eastAsia="Times New Roman" w:hAnsi="Times New Roman" w:cs="Times New Roman"/>
          <w:b/>
          <w:bCs/>
          <w:sz w:val="23"/>
          <w:szCs w:val="23"/>
          <w:lang w:eastAsia="ru-RU"/>
        </w:rPr>
        <w:t xml:space="preserve"> Федеральная служба  по экологическому, технологическому и атомному надзору</w:t>
      </w:r>
    </w:p>
    <w:p w:rsidR="005B7AAC" w:rsidRPr="005B7AAC" w:rsidRDefault="005B7AAC" w:rsidP="005B7AAC">
      <w:pPr>
        <w:widowControl w:val="0"/>
        <w:autoSpaceDE w:val="0"/>
        <w:autoSpaceDN w:val="0"/>
        <w:adjustRightInd w:val="0"/>
        <w:spacing w:before="20" w:after="40" w:line="240" w:lineRule="auto"/>
        <w:jc w:val="both"/>
        <w:rPr>
          <w:rFonts w:ascii="Times New Roman" w:eastAsia="Times New Roman" w:hAnsi="Times New Roman" w:cs="Times New Roman"/>
          <w:b/>
          <w:bCs/>
          <w:sz w:val="23"/>
          <w:szCs w:val="23"/>
          <w:lang w:eastAsia="ru-RU"/>
        </w:rPr>
      </w:pPr>
      <w:r w:rsidRPr="005B7AAC">
        <w:rPr>
          <w:rFonts w:ascii="Times New Roman" w:eastAsia="Times New Roman" w:hAnsi="Times New Roman" w:cs="Times New Roman"/>
          <w:b/>
          <w:bCs/>
          <w:sz w:val="23"/>
          <w:szCs w:val="23"/>
          <w:lang w:eastAsia="ru-RU"/>
        </w:rPr>
        <w:t xml:space="preserve">   </w:t>
      </w:r>
      <w:r w:rsidRPr="005B7AAC">
        <w:rPr>
          <w:rFonts w:ascii="Times New Roman" w:eastAsia="Times New Roman" w:hAnsi="Times New Roman" w:cs="Times New Roman"/>
          <w:sz w:val="23"/>
          <w:szCs w:val="23"/>
          <w:lang w:eastAsia="ru-RU"/>
        </w:rPr>
        <w:t xml:space="preserve">Номер: </w:t>
      </w:r>
      <w:r w:rsidRPr="005B7AAC">
        <w:rPr>
          <w:rFonts w:ascii="Times New Roman" w:eastAsia="Times New Roman" w:hAnsi="Times New Roman" w:cs="Times New Roman"/>
          <w:b/>
          <w:bCs/>
          <w:sz w:val="23"/>
          <w:szCs w:val="23"/>
          <w:lang w:eastAsia="ru-RU"/>
        </w:rPr>
        <w:t xml:space="preserve">№ ЭВ-30-000139 (КМ) </w:t>
      </w:r>
    </w:p>
    <w:p w:rsidR="005B7AAC" w:rsidRPr="005B7AAC" w:rsidRDefault="005B7AAC" w:rsidP="005B7AAC">
      <w:pPr>
        <w:widowControl w:val="0"/>
        <w:autoSpaceDE w:val="0"/>
        <w:autoSpaceDN w:val="0"/>
        <w:adjustRightInd w:val="0"/>
        <w:spacing w:before="20" w:after="40" w:line="240" w:lineRule="auto"/>
        <w:ind w:left="200"/>
        <w:jc w:val="both"/>
        <w:rPr>
          <w:rFonts w:ascii="Times New Roman" w:eastAsia="Times New Roman" w:hAnsi="Times New Roman" w:cs="Times New Roman"/>
          <w:b/>
          <w:bCs/>
          <w:sz w:val="23"/>
          <w:szCs w:val="23"/>
          <w:lang w:eastAsia="ru-RU"/>
        </w:rPr>
      </w:pPr>
      <w:r w:rsidRPr="005B7AAC">
        <w:rPr>
          <w:rFonts w:ascii="Times New Roman" w:eastAsia="Times New Roman" w:hAnsi="Times New Roman" w:cs="Times New Roman"/>
          <w:sz w:val="23"/>
          <w:szCs w:val="23"/>
          <w:lang w:eastAsia="ru-RU"/>
        </w:rPr>
        <w:t xml:space="preserve">Наименование вида (видов) деятельности: </w:t>
      </w:r>
      <w:r w:rsidRPr="005B7AAC">
        <w:rPr>
          <w:rFonts w:ascii="Times New Roman" w:eastAsia="Times New Roman" w:hAnsi="Times New Roman" w:cs="Times New Roman"/>
          <w:b/>
          <w:bCs/>
          <w:sz w:val="23"/>
          <w:szCs w:val="23"/>
          <w:lang w:eastAsia="ru-RU"/>
        </w:rPr>
        <w:t xml:space="preserve">Лицензия на эксплуатацию взрывоопасных производ.объектов </w:t>
      </w:r>
    </w:p>
    <w:p w:rsidR="005B7AAC" w:rsidRPr="005B7AAC" w:rsidRDefault="005B7AAC" w:rsidP="005B7AAC">
      <w:pPr>
        <w:widowControl w:val="0"/>
        <w:autoSpaceDE w:val="0"/>
        <w:autoSpaceDN w:val="0"/>
        <w:adjustRightInd w:val="0"/>
        <w:spacing w:before="20" w:after="40" w:line="240" w:lineRule="auto"/>
        <w:ind w:left="200"/>
        <w:jc w:val="both"/>
        <w:rPr>
          <w:rFonts w:ascii="Times New Roman" w:eastAsia="Times New Roman" w:hAnsi="Times New Roman" w:cs="Times New Roman"/>
          <w:b/>
          <w:bCs/>
          <w:sz w:val="23"/>
          <w:szCs w:val="23"/>
          <w:lang w:eastAsia="ru-RU"/>
        </w:rPr>
      </w:pPr>
      <w:r w:rsidRPr="005B7AAC">
        <w:rPr>
          <w:rFonts w:ascii="Times New Roman" w:eastAsia="Times New Roman" w:hAnsi="Times New Roman" w:cs="Times New Roman"/>
          <w:sz w:val="23"/>
          <w:szCs w:val="23"/>
          <w:lang w:eastAsia="ru-RU"/>
        </w:rPr>
        <w:t>Дата выдачи:</w:t>
      </w:r>
      <w:r w:rsidRPr="005B7AAC">
        <w:rPr>
          <w:rFonts w:ascii="Times New Roman" w:eastAsia="Times New Roman" w:hAnsi="Times New Roman" w:cs="Times New Roman"/>
          <w:b/>
          <w:bCs/>
          <w:sz w:val="23"/>
          <w:szCs w:val="23"/>
          <w:lang w:eastAsia="ru-RU"/>
        </w:rPr>
        <w:t xml:space="preserve"> 20.04.2005</w:t>
      </w:r>
    </w:p>
    <w:p w:rsidR="005B7AAC" w:rsidRPr="005B7AAC" w:rsidRDefault="005B7AAC" w:rsidP="005B7AAC">
      <w:pPr>
        <w:widowControl w:val="0"/>
        <w:autoSpaceDE w:val="0"/>
        <w:autoSpaceDN w:val="0"/>
        <w:adjustRightInd w:val="0"/>
        <w:spacing w:before="20" w:after="40" w:line="240" w:lineRule="auto"/>
        <w:ind w:left="200"/>
        <w:jc w:val="both"/>
        <w:rPr>
          <w:rFonts w:ascii="Times New Roman" w:eastAsia="Times New Roman" w:hAnsi="Times New Roman" w:cs="Times New Roman"/>
          <w:b/>
          <w:bCs/>
          <w:sz w:val="23"/>
          <w:szCs w:val="23"/>
          <w:lang w:eastAsia="ru-RU"/>
        </w:rPr>
      </w:pPr>
      <w:r w:rsidRPr="005B7AAC">
        <w:rPr>
          <w:rFonts w:ascii="Times New Roman" w:eastAsia="Times New Roman" w:hAnsi="Times New Roman" w:cs="Times New Roman"/>
          <w:sz w:val="23"/>
          <w:szCs w:val="23"/>
          <w:lang w:eastAsia="ru-RU"/>
        </w:rPr>
        <w:t xml:space="preserve">Дата окончания действия: </w:t>
      </w:r>
      <w:r w:rsidRPr="005B7AAC">
        <w:rPr>
          <w:rFonts w:ascii="Times New Roman" w:eastAsia="Times New Roman" w:hAnsi="Times New Roman" w:cs="Times New Roman"/>
          <w:b/>
          <w:bCs/>
          <w:sz w:val="23"/>
          <w:szCs w:val="23"/>
          <w:lang w:eastAsia="ru-RU"/>
        </w:rPr>
        <w:t>20.04.2010</w:t>
      </w:r>
    </w:p>
    <w:p w:rsidR="005B7AAC" w:rsidRPr="005B7AAC" w:rsidRDefault="005B7AAC" w:rsidP="005B7AAC">
      <w:pPr>
        <w:widowControl w:val="0"/>
        <w:autoSpaceDE w:val="0"/>
        <w:autoSpaceDN w:val="0"/>
        <w:adjustRightInd w:val="0"/>
        <w:spacing w:before="20" w:after="40" w:line="240" w:lineRule="auto"/>
        <w:jc w:val="both"/>
        <w:rPr>
          <w:rFonts w:ascii="Times New Roman" w:eastAsia="Times New Roman" w:hAnsi="Times New Roman" w:cs="Times New Roman"/>
          <w:b/>
          <w:bCs/>
          <w:sz w:val="23"/>
          <w:szCs w:val="23"/>
          <w:lang w:eastAsia="ru-RU"/>
        </w:rPr>
      </w:pPr>
    </w:p>
    <w:p w:rsidR="005B7AAC" w:rsidRPr="005B7AAC" w:rsidRDefault="005B7AAC" w:rsidP="005B7AAC">
      <w:pPr>
        <w:widowControl w:val="0"/>
        <w:autoSpaceDE w:val="0"/>
        <w:autoSpaceDN w:val="0"/>
        <w:adjustRightInd w:val="0"/>
        <w:spacing w:before="20" w:after="40" w:line="240" w:lineRule="auto"/>
        <w:ind w:left="200"/>
        <w:jc w:val="both"/>
        <w:rPr>
          <w:rFonts w:ascii="Times New Roman" w:eastAsia="Times New Roman" w:hAnsi="Times New Roman" w:cs="Times New Roman"/>
          <w:b/>
          <w:bCs/>
          <w:sz w:val="23"/>
          <w:szCs w:val="23"/>
          <w:lang w:eastAsia="ru-RU"/>
        </w:rPr>
      </w:pPr>
      <w:r w:rsidRPr="005B7AAC">
        <w:rPr>
          <w:rFonts w:ascii="Times New Roman" w:eastAsia="Times New Roman" w:hAnsi="Times New Roman" w:cs="Times New Roman"/>
          <w:sz w:val="23"/>
          <w:szCs w:val="23"/>
          <w:lang w:eastAsia="ru-RU"/>
        </w:rPr>
        <w:t>• Наименование органа, выдавшего лицензию:</w:t>
      </w:r>
      <w:r w:rsidRPr="005B7AAC">
        <w:rPr>
          <w:rFonts w:ascii="Times New Roman" w:eastAsia="Times New Roman" w:hAnsi="Times New Roman" w:cs="Times New Roman"/>
          <w:b/>
          <w:bCs/>
          <w:sz w:val="23"/>
          <w:szCs w:val="23"/>
          <w:lang w:eastAsia="ru-RU"/>
        </w:rPr>
        <w:t xml:space="preserve"> Федеральная служба  по экологическому, технологическому и атомному надзору</w:t>
      </w:r>
    </w:p>
    <w:p w:rsidR="005B7AAC" w:rsidRPr="005B7AAC" w:rsidRDefault="005B7AAC" w:rsidP="005B7AAC">
      <w:pPr>
        <w:widowControl w:val="0"/>
        <w:autoSpaceDE w:val="0"/>
        <w:autoSpaceDN w:val="0"/>
        <w:adjustRightInd w:val="0"/>
        <w:spacing w:before="20" w:after="40" w:line="240" w:lineRule="auto"/>
        <w:ind w:left="200"/>
        <w:jc w:val="both"/>
        <w:rPr>
          <w:rFonts w:ascii="Times New Roman" w:eastAsia="Times New Roman" w:hAnsi="Times New Roman" w:cs="Times New Roman"/>
          <w:b/>
          <w:bCs/>
          <w:sz w:val="23"/>
          <w:szCs w:val="23"/>
          <w:lang w:eastAsia="ru-RU"/>
        </w:rPr>
      </w:pPr>
      <w:r w:rsidRPr="005B7AAC">
        <w:rPr>
          <w:rFonts w:ascii="Times New Roman" w:eastAsia="Times New Roman" w:hAnsi="Times New Roman" w:cs="Times New Roman"/>
          <w:sz w:val="23"/>
          <w:szCs w:val="23"/>
          <w:lang w:eastAsia="ru-RU"/>
        </w:rPr>
        <w:t xml:space="preserve">Номер: </w:t>
      </w:r>
      <w:r w:rsidRPr="005B7AAC">
        <w:rPr>
          <w:rFonts w:ascii="Times New Roman" w:eastAsia="Times New Roman" w:hAnsi="Times New Roman" w:cs="Times New Roman"/>
          <w:b/>
          <w:bCs/>
          <w:sz w:val="23"/>
          <w:szCs w:val="23"/>
          <w:lang w:eastAsia="ru-RU"/>
        </w:rPr>
        <w:t>АЗО-00743</w:t>
      </w:r>
    </w:p>
    <w:p w:rsidR="005B7AAC" w:rsidRPr="005B7AAC" w:rsidRDefault="005B7AAC" w:rsidP="005B7AAC">
      <w:pPr>
        <w:widowControl w:val="0"/>
        <w:autoSpaceDE w:val="0"/>
        <w:autoSpaceDN w:val="0"/>
        <w:adjustRightInd w:val="0"/>
        <w:spacing w:before="20" w:after="40" w:line="240" w:lineRule="auto"/>
        <w:ind w:left="200"/>
        <w:jc w:val="both"/>
        <w:rPr>
          <w:rFonts w:ascii="Times New Roman" w:eastAsia="Times New Roman" w:hAnsi="Times New Roman" w:cs="Times New Roman"/>
          <w:b/>
          <w:bCs/>
          <w:sz w:val="23"/>
          <w:szCs w:val="23"/>
          <w:lang w:eastAsia="ru-RU"/>
        </w:rPr>
      </w:pPr>
      <w:r w:rsidRPr="005B7AAC">
        <w:rPr>
          <w:rFonts w:ascii="Times New Roman" w:eastAsia="Times New Roman" w:hAnsi="Times New Roman" w:cs="Times New Roman"/>
          <w:sz w:val="23"/>
          <w:szCs w:val="23"/>
          <w:lang w:eastAsia="ru-RU"/>
        </w:rPr>
        <w:t xml:space="preserve">Наименование вида (видов) деятельности: </w:t>
      </w:r>
      <w:r w:rsidRPr="005B7AAC">
        <w:rPr>
          <w:rFonts w:ascii="Times New Roman" w:eastAsia="Times New Roman" w:hAnsi="Times New Roman" w:cs="Times New Roman"/>
          <w:b/>
          <w:bCs/>
          <w:sz w:val="23"/>
          <w:szCs w:val="23"/>
          <w:lang w:eastAsia="ru-RU"/>
        </w:rPr>
        <w:t xml:space="preserve">Свидетельство о регистрации опасных производственных объектов </w:t>
      </w:r>
    </w:p>
    <w:p w:rsidR="005B7AAC" w:rsidRPr="005B7AAC" w:rsidRDefault="005B7AAC" w:rsidP="005B7AAC">
      <w:pPr>
        <w:spacing w:after="0" w:line="240" w:lineRule="auto"/>
        <w:jc w:val="both"/>
        <w:rPr>
          <w:rFonts w:ascii="Times New Roman" w:eastAsia="Times New Roman" w:hAnsi="Times New Roman" w:cs="Times New Roman"/>
          <w:b/>
          <w:bCs/>
          <w:sz w:val="23"/>
          <w:szCs w:val="23"/>
          <w:lang w:eastAsia="ru-RU"/>
        </w:rPr>
      </w:pPr>
      <w:r w:rsidRPr="005B7AAC">
        <w:rPr>
          <w:rFonts w:ascii="Times New Roman" w:eastAsia="Times New Roman" w:hAnsi="Times New Roman" w:cs="Times New Roman"/>
          <w:sz w:val="23"/>
          <w:szCs w:val="23"/>
          <w:lang w:eastAsia="ru-RU"/>
        </w:rPr>
        <w:t xml:space="preserve">   Дата выдачи:</w:t>
      </w:r>
      <w:r w:rsidRPr="005B7AAC">
        <w:rPr>
          <w:rFonts w:ascii="Times New Roman" w:eastAsia="Times New Roman" w:hAnsi="Times New Roman" w:cs="Times New Roman"/>
          <w:b/>
          <w:bCs/>
          <w:sz w:val="23"/>
          <w:szCs w:val="23"/>
          <w:lang w:eastAsia="ru-RU"/>
        </w:rPr>
        <w:t xml:space="preserve"> 31.01.2006</w:t>
      </w:r>
    </w:p>
    <w:p w:rsidR="005B7AAC" w:rsidRPr="005B7AAC" w:rsidRDefault="005B7AAC" w:rsidP="005B7AAC">
      <w:pPr>
        <w:widowControl w:val="0"/>
        <w:autoSpaceDE w:val="0"/>
        <w:autoSpaceDN w:val="0"/>
        <w:adjustRightInd w:val="0"/>
        <w:spacing w:before="20" w:after="40" w:line="240" w:lineRule="auto"/>
        <w:ind w:left="200"/>
        <w:jc w:val="both"/>
        <w:rPr>
          <w:rFonts w:ascii="Times New Roman" w:eastAsia="Times New Roman" w:hAnsi="Times New Roman" w:cs="Times New Roman"/>
          <w:b/>
          <w:bCs/>
          <w:sz w:val="23"/>
          <w:szCs w:val="23"/>
          <w:lang w:eastAsia="ru-RU"/>
        </w:rPr>
      </w:pPr>
      <w:r w:rsidRPr="005B7AAC">
        <w:rPr>
          <w:rFonts w:ascii="Times New Roman" w:eastAsia="Times New Roman" w:hAnsi="Times New Roman" w:cs="Times New Roman"/>
          <w:sz w:val="23"/>
          <w:szCs w:val="23"/>
          <w:lang w:eastAsia="ru-RU"/>
        </w:rPr>
        <w:t xml:space="preserve">Дата окончания действия: </w:t>
      </w:r>
      <w:r w:rsidRPr="005B7AAC">
        <w:rPr>
          <w:rFonts w:ascii="Times New Roman" w:eastAsia="Times New Roman" w:hAnsi="Times New Roman" w:cs="Times New Roman"/>
          <w:b/>
          <w:bCs/>
          <w:sz w:val="23"/>
          <w:szCs w:val="23"/>
          <w:lang w:eastAsia="ru-RU"/>
        </w:rPr>
        <w:t>31.01.2011</w:t>
      </w:r>
    </w:p>
    <w:p w:rsidR="005B7AAC" w:rsidRPr="005B7AAC" w:rsidRDefault="005B7AAC" w:rsidP="005B7AAC">
      <w:pPr>
        <w:widowControl w:val="0"/>
        <w:autoSpaceDE w:val="0"/>
        <w:autoSpaceDN w:val="0"/>
        <w:adjustRightInd w:val="0"/>
        <w:spacing w:before="20" w:after="40" w:line="240" w:lineRule="auto"/>
        <w:jc w:val="both"/>
        <w:rPr>
          <w:rFonts w:ascii="Times New Roman" w:eastAsia="Times New Roman" w:hAnsi="Times New Roman" w:cs="Times New Roman"/>
          <w:b/>
          <w:bCs/>
          <w:sz w:val="23"/>
          <w:szCs w:val="23"/>
          <w:lang w:eastAsia="ru-RU"/>
        </w:rPr>
      </w:pPr>
    </w:p>
    <w:p w:rsidR="005B7AAC" w:rsidRPr="005B7AAC" w:rsidRDefault="005B7AAC" w:rsidP="005B7AAC">
      <w:pPr>
        <w:widowControl w:val="0"/>
        <w:autoSpaceDE w:val="0"/>
        <w:autoSpaceDN w:val="0"/>
        <w:adjustRightInd w:val="0"/>
        <w:spacing w:before="20" w:after="40" w:line="240" w:lineRule="auto"/>
        <w:ind w:left="200"/>
        <w:jc w:val="both"/>
        <w:rPr>
          <w:rFonts w:ascii="Times New Roman" w:eastAsia="Times New Roman" w:hAnsi="Times New Roman" w:cs="Times New Roman"/>
          <w:b/>
          <w:bCs/>
          <w:sz w:val="23"/>
          <w:szCs w:val="23"/>
          <w:lang w:eastAsia="ru-RU"/>
        </w:rPr>
      </w:pPr>
      <w:r w:rsidRPr="005B7AAC">
        <w:rPr>
          <w:rFonts w:ascii="Times New Roman" w:eastAsia="Times New Roman" w:hAnsi="Times New Roman" w:cs="Times New Roman"/>
          <w:sz w:val="23"/>
          <w:szCs w:val="23"/>
          <w:lang w:eastAsia="ru-RU"/>
        </w:rPr>
        <w:t>• Наименование органа, выдавшего лицензию:</w:t>
      </w:r>
      <w:r w:rsidRPr="005B7AAC">
        <w:rPr>
          <w:rFonts w:ascii="Times New Roman" w:eastAsia="Times New Roman" w:hAnsi="Times New Roman" w:cs="Times New Roman"/>
          <w:b/>
          <w:bCs/>
          <w:sz w:val="23"/>
          <w:szCs w:val="23"/>
          <w:lang w:eastAsia="ru-RU"/>
        </w:rPr>
        <w:t xml:space="preserve"> Кубанское бассейновое водное управление Федерального агентства водных ресурсов</w:t>
      </w:r>
    </w:p>
    <w:p w:rsidR="005B7AAC" w:rsidRPr="005B7AAC" w:rsidRDefault="005B7AAC" w:rsidP="005B7AAC">
      <w:pPr>
        <w:widowControl w:val="0"/>
        <w:autoSpaceDE w:val="0"/>
        <w:autoSpaceDN w:val="0"/>
        <w:adjustRightInd w:val="0"/>
        <w:spacing w:before="20" w:after="40" w:line="240" w:lineRule="auto"/>
        <w:ind w:left="200"/>
        <w:jc w:val="both"/>
        <w:rPr>
          <w:rFonts w:ascii="Times New Roman" w:eastAsia="Times New Roman" w:hAnsi="Times New Roman" w:cs="Times New Roman"/>
          <w:b/>
          <w:bCs/>
          <w:sz w:val="23"/>
          <w:szCs w:val="23"/>
          <w:lang w:eastAsia="ru-RU"/>
        </w:rPr>
      </w:pPr>
      <w:r w:rsidRPr="005B7AAC">
        <w:rPr>
          <w:rFonts w:ascii="Times New Roman" w:eastAsia="Times New Roman" w:hAnsi="Times New Roman" w:cs="Times New Roman"/>
          <w:sz w:val="23"/>
          <w:szCs w:val="23"/>
          <w:lang w:eastAsia="ru-RU"/>
        </w:rPr>
        <w:t xml:space="preserve">Номер: </w:t>
      </w:r>
      <w:r w:rsidRPr="005B7AAC">
        <w:rPr>
          <w:rFonts w:ascii="Times New Roman" w:eastAsia="Times New Roman" w:hAnsi="Times New Roman" w:cs="Times New Roman"/>
          <w:b/>
          <w:bCs/>
          <w:sz w:val="23"/>
          <w:szCs w:val="23"/>
          <w:lang w:eastAsia="ru-RU"/>
        </w:rPr>
        <w:t>КРД 46091 БРЭВХ</w:t>
      </w:r>
    </w:p>
    <w:p w:rsidR="005B7AAC" w:rsidRPr="005B7AAC" w:rsidRDefault="005B7AAC" w:rsidP="005B7AAC">
      <w:pPr>
        <w:widowControl w:val="0"/>
        <w:autoSpaceDE w:val="0"/>
        <w:autoSpaceDN w:val="0"/>
        <w:adjustRightInd w:val="0"/>
        <w:spacing w:before="20" w:after="40" w:line="240" w:lineRule="auto"/>
        <w:ind w:left="200"/>
        <w:jc w:val="both"/>
        <w:rPr>
          <w:rFonts w:ascii="Times New Roman" w:eastAsia="Times New Roman" w:hAnsi="Times New Roman" w:cs="Times New Roman"/>
          <w:b/>
          <w:bCs/>
          <w:sz w:val="23"/>
          <w:szCs w:val="23"/>
          <w:lang w:eastAsia="ru-RU"/>
        </w:rPr>
      </w:pPr>
      <w:r w:rsidRPr="005B7AAC">
        <w:rPr>
          <w:rFonts w:ascii="Times New Roman" w:eastAsia="Times New Roman" w:hAnsi="Times New Roman" w:cs="Times New Roman"/>
          <w:sz w:val="23"/>
          <w:szCs w:val="23"/>
          <w:lang w:eastAsia="ru-RU"/>
        </w:rPr>
        <w:t xml:space="preserve">Наименование вида (видов) деятельности: </w:t>
      </w:r>
      <w:r w:rsidRPr="005B7AAC">
        <w:rPr>
          <w:rFonts w:ascii="Times New Roman" w:eastAsia="Times New Roman" w:hAnsi="Times New Roman" w:cs="Times New Roman"/>
          <w:b/>
          <w:bCs/>
          <w:sz w:val="23"/>
          <w:szCs w:val="23"/>
          <w:lang w:eastAsia="ru-RU"/>
        </w:rPr>
        <w:t>Лицензия на водопользование (поверхностные водные объекты) - сброс ливневых вод</w:t>
      </w:r>
    </w:p>
    <w:p w:rsidR="005B7AAC" w:rsidRPr="005B7AAC" w:rsidRDefault="005B7AAC" w:rsidP="005B7AAC">
      <w:pPr>
        <w:widowControl w:val="0"/>
        <w:autoSpaceDE w:val="0"/>
        <w:autoSpaceDN w:val="0"/>
        <w:adjustRightInd w:val="0"/>
        <w:spacing w:before="20" w:after="40" w:line="240" w:lineRule="auto"/>
        <w:ind w:left="200"/>
        <w:jc w:val="both"/>
        <w:rPr>
          <w:rFonts w:ascii="Times New Roman" w:eastAsia="Times New Roman" w:hAnsi="Times New Roman" w:cs="Times New Roman"/>
          <w:b/>
          <w:bCs/>
          <w:sz w:val="23"/>
          <w:szCs w:val="23"/>
          <w:lang w:eastAsia="ru-RU"/>
        </w:rPr>
      </w:pPr>
      <w:r w:rsidRPr="005B7AAC">
        <w:rPr>
          <w:rFonts w:ascii="Times New Roman" w:eastAsia="Times New Roman" w:hAnsi="Times New Roman" w:cs="Times New Roman"/>
          <w:sz w:val="23"/>
          <w:szCs w:val="23"/>
          <w:lang w:eastAsia="ru-RU"/>
        </w:rPr>
        <w:t>Дата выдачи:</w:t>
      </w:r>
      <w:r w:rsidRPr="005B7AAC">
        <w:rPr>
          <w:rFonts w:ascii="Times New Roman" w:eastAsia="Times New Roman" w:hAnsi="Times New Roman" w:cs="Times New Roman"/>
          <w:b/>
          <w:bCs/>
          <w:sz w:val="23"/>
          <w:szCs w:val="23"/>
          <w:lang w:eastAsia="ru-RU"/>
        </w:rPr>
        <w:t xml:space="preserve"> 28.02.2006</w:t>
      </w:r>
    </w:p>
    <w:p w:rsidR="005B7AAC" w:rsidRPr="005B7AAC" w:rsidRDefault="005B7AAC" w:rsidP="005B7AAC">
      <w:pPr>
        <w:widowControl w:val="0"/>
        <w:autoSpaceDE w:val="0"/>
        <w:autoSpaceDN w:val="0"/>
        <w:adjustRightInd w:val="0"/>
        <w:spacing w:before="20" w:after="40" w:line="240" w:lineRule="auto"/>
        <w:ind w:left="200"/>
        <w:jc w:val="both"/>
        <w:rPr>
          <w:rFonts w:ascii="Times New Roman" w:eastAsia="Times New Roman" w:hAnsi="Times New Roman" w:cs="Times New Roman"/>
          <w:b/>
          <w:bCs/>
          <w:sz w:val="23"/>
          <w:szCs w:val="23"/>
          <w:lang w:eastAsia="ru-RU"/>
        </w:rPr>
      </w:pPr>
      <w:r w:rsidRPr="005B7AAC">
        <w:rPr>
          <w:rFonts w:ascii="Times New Roman" w:eastAsia="Times New Roman" w:hAnsi="Times New Roman" w:cs="Times New Roman"/>
          <w:sz w:val="23"/>
          <w:szCs w:val="23"/>
          <w:lang w:eastAsia="ru-RU"/>
        </w:rPr>
        <w:t xml:space="preserve">Дата окончания действия: </w:t>
      </w:r>
      <w:r w:rsidRPr="005B7AAC">
        <w:rPr>
          <w:rFonts w:ascii="Times New Roman" w:eastAsia="Times New Roman" w:hAnsi="Times New Roman" w:cs="Times New Roman"/>
          <w:b/>
          <w:bCs/>
          <w:sz w:val="23"/>
          <w:szCs w:val="23"/>
          <w:lang w:eastAsia="ru-RU"/>
        </w:rPr>
        <w:t>01.02.2011</w:t>
      </w:r>
    </w:p>
    <w:p w:rsidR="005B7AAC" w:rsidRPr="005B7AAC" w:rsidRDefault="005B7AAC" w:rsidP="005B7AAC">
      <w:pPr>
        <w:widowControl w:val="0"/>
        <w:autoSpaceDE w:val="0"/>
        <w:autoSpaceDN w:val="0"/>
        <w:adjustRightInd w:val="0"/>
        <w:spacing w:before="20" w:after="40" w:line="240" w:lineRule="auto"/>
        <w:jc w:val="both"/>
        <w:rPr>
          <w:rFonts w:ascii="Times New Roman" w:eastAsia="Times New Roman" w:hAnsi="Times New Roman" w:cs="Times New Roman"/>
          <w:b/>
          <w:bCs/>
          <w:sz w:val="23"/>
          <w:szCs w:val="23"/>
          <w:lang w:eastAsia="ru-RU"/>
        </w:rPr>
      </w:pPr>
    </w:p>
    <w:p w:rsidR="005B7AAC" w:rsidRPr="005B7AAC" w:rsidRDefault="005B7AAC" w:rsidP="005B7AAC">
      <w:pPr>
        <w:widowControl w:val="0"/>
        <w:autoSpaceDE w:val="0"/>
        <w:autoSpaceDN w:val="0"/>
        <w:adjustRightInd w:val="0"/>
        <w:spacing w:before="240" w:after="40" w:line="240" w:lineRule="auto"/>
        <w:jc w:val="both"/>
        <w:rPr>
          <w:rFonts w:ascii="Times New Roman" w:eastAsia="Times New Roman" w:hAnsi="Times New Roman" w:cs="Times New Roman"/>
          <w:b/>
          <w:bCs/>
          <w:sz w:val="23"/>
          <w:szCs w:val="23"/>
          <w:lang w:eastAsia="ru-RU"/>
        </w:rPr>
      </w:pPr>
      <w:r w:rsidRPr="005B7AAC">
        <w:rPr>
          <w:rFonts w:ascii="Times New Roman" w:eastAsia="Times New Roman" w:hAnsi="Times New Roman" w:cs="Times New Roman"/>
          <w:b/>
          <w:bCs/>
          <w:sz w:val="23"/>
          <w:szCs w:val="23"/>
          <w:lang w:eastAsia="ru-RU"/>
        </w:rPr>
        <w:t>3.2.6. Совместная деятельность эмитента</w:t>
      </w:r>
    </w:p>
    <w:p w:rsidR="005B7AAC" w:rsidRPr="005B7AAC" w:rsidRDefault="005B7AAC" w:rsidP="005B7AAC">
      <w:pPr>
        <w:widowControl w:val="0"/>
        <w:autoSpaceDE w:val="0"/>
        <w:autoSpaceDN w:val="0"/>
        <w:adjustRightInd w:val="0"/>
        <w:spacing w:before="20" w:after="40" w:line="240" w:lineRule="auto"/>
        <w:ind w:left="200"/>
        <w:jc w:val="both"/>
        <w:rPr>
          <w:rFonts w:ascii="Times New Roman" w:eastAsia="Times New Roman" w:hAnsi="Times New Roman" w:cs="Times New Roman"/>
          <w:i/>
          <w:iCs/>
          <w:sz w:val="23"/>
          <w:szCs w:val="23"/>
          <w:lang w:eastAsia="ru-RU"/>
        </w:rPr>
      </w:pPr>
      <w:r w:rsidRPr="005B7AAC">
        <w:rPr>
          <w:rFonts w:ascii="Times New Roman" w:eastAsia="Times New Roman" w:hAnsi="Times New Roman" w:cs="Times New Roman"/>
          <w:i/>
          <w:iCs/>
          <w:sz w:val="23"/>
          <w:szCs w:val="23"/>
          <w:lang w:eastAsia="ru-RU"/>
        </w:rPr>
        <w:t xml:space="preserve">      Эмитент не ведет совместную деятельность с другими организациями.</w:t>
      </w:r>
    </w:p>
    <w:p w:rsidR="005B7AAC" w:rsidRPr="005B7AAC" w:rsidRDefault="005B7AAC" w:rsidP="005B7AAC">
      <w:pPr>
        <w:widowControl w:val="0"/>
        <w:autoSpaceDE w:val="0"/>
        <w:autoSpaceDN w:val="0"/>
        <w:adjustRightInd w:val="0"/>
        <w:spacing w:before="20" w:after="40" w:line="240" w:lineRule="auto"/>
        <w:ind w:left="200"/>
        <w:jc w:val="both"/>
        <w:rPr>
          <w:rFonts w:ascii="Times New Roman" w:eastAsia="Times New Roman" w:hAnsi="Times New Roman" w:cs="Times New Roman"/>
          <w:i/>
          <w:iCs/>
          <w:sz w:val="23"/>
          <w:szCs w:val="23"/>
          <w:lang w:eastAsia="ru-RU"/>
        </w:rPr>
      </w:pPr>
    </w:p>
    <w:p w:rsidR="005B7AAC" w:rsidRPr="005B7AAC" w:rsidRDefault="005B7AAC" w:rsidP="005B7AAC">
      <w:pPr>
        <w:widowControl w:val="0"/>
        <w:autoSpaceDE w:val="0"/>
        <w:autoSpaceDN w:val="0"/>
        <w:adjustRightInd w:val="0"/>
        <w:spacing w:before="240" w:after="40" w:line="240" w:lineRule="auto"/>
        <w:rPr>
          <w:rFonts w:ascii="Times New Roman" w:eastAsia="Times New Roman" w:hAnsi="Times New Roman" w:cs="Times New Roman"/>
          <w:b/>
          <w:bCs/>
          <w:sz w:val="23"/>
          <w:szCs w:val="23"/>
          <w:lang w:eastAsia="ru-RU"/>
        </w:rPr>
      </w:pPr>
      <w:r w:rsidRPr="005B7AAC">
        <w:rPr>
          <w:rFonts w:ascii="Times New Roman" w:eastAsia="Times New Roman" w:hAnsi="Times New Roman" w:cs="Times New Roman"/>
          <w:b/>
          <w:bCs/>
          <w:sz w:val="23"/>
          <w:szCs w:val="23"/>
          <w:lang w:eastAsia="ru-RU"/>
        </w:rPr>
        <w:t>3.3. Планы будущей деятельности эмитента</w:t>
      </w:r>
    </w:p>
    <w:p w:rsidR="005B7AAC" w:rsidRPr="005B7AAC" w:rsidRDefault="005B7AAC" w:rsidP="005B7AAC">
      <w:pPr>
        <w:widowControl w:val="0"/>
        <w:autoSpaceDE w:val="0"/>
        <w:autoSpaceDN w:val="0"/>
        <w:adjustRightInd w:val="0"/>
        <w:spacing w:before="20" w:after="40" w:line="240" w:lineRule="auto"/>
        <w:ind w:firstLine="567"/>
        <w:jc w:val="both"/>
        <w:rPr>
          <w:rFonts w:ascii="Times New Roman" w:eastAsia="Times New Roman" w:hAnsi="Times New Roman" w:cs="Times New Roman"/>
          <w:i/>
          <w:iCs/>
          <w:sz w:val="23"/>
          <w:szCs w:val="23"/>
          <w:lang w:eastAsia="ru-RU"/>
        </w:rPr>
      </w:pPr>
      <w:r w:rsidRPr="005B7AAC">
        <w:rPr>
          <w:rFonts w:ascii="Times New Roman" w:eastAsia="Times New Roman" w:hAnsi="Times New Roman" w:cs="Times New Roman"/>
          <w:i/>
          <w:iCs/>
          <w:sz w:val="23"/>
          <w:szCs w:val="23"/>
          <w:lang w:eastAsia="ru-RU"/>
        </w:rPr>
        <w:t>Эмитент планирует увеличить объем реализации услуг по ремонту судов за счет роста числа объектов частных судовладельцев. По машиностроительному производству предполагается сохранение позиций предприятия на рынке СЗЧ.</w:t>
      </w:r>
    </w:p>
    <w:p w:rsidR="005B7AAC" w:rsidRPr="005B7AAC" w:rsidRDefault="005B7AAC" w:rsidP="005B7AAC">
      <w:pPr>
        <w:widowControl w:val="0"/>
        <w:autoSpaceDE w:val="0"/>
        <w:autoSpaceDN w:val="0"/>
        <w:adjustRightInd w:val="0"/>
        <w:spacing w:before="20" w:after="40" w:line="240" w:lineRule="auto"/>
        <w:ind w:left="200"/>
        <w:jc w:val="both"/>
        <w:rPr>
          <w:rFonts w:ascii="Times New Roman" w:eastAsia="Times New Roman" w:hAnsi="Times New Roman" w:cs="Times New Roman"/>
          <w:i/>
          <w:iCs/>
          <w:sz w:val="23"/>
          <w:szCs w:val="23"/>
          <w:lang w:eastAsia="ru-RU"/>
        </w:rPr>
      </w:pPr>
    </w:p>
    <w:p w:rsidR="005B7AAC" w:rsidRPr="005B7AAC" w:rsidRDefault="005B7AAC" w:rsidP="005B7AAC">
      <w:pPr>
        <w:widowControl w:val="0"/>
        <w:autoSpaceDE w:val="0"/>
        <w:autoSpaceDN w:val="0"/>
        <w:adjustRightInd w:val="0"/>
        <w:spacing w:before="240" w:after="40" w:line="240" w:lineRule="auto"/>
        <w:ind w:left="426" w:hanging="426"/>
        <w:jc w:val="both"/>
        <w:rPr>
          <w:rFonts w:ascii="Times New Roman" w:eastAsia="Times New Roman" w:hAnsi="Times New Roman" w:cs="Times New Roman"/>
          <w:b/>
          <w:bCs/>
          <w:sz w:val="23"/>
          <w:szCs w:val="23"/>
          <w:lang w:eastAsia="ru-RU"/>
        </w:rPr>
      </w:pPr>
      <w:r w:rsidRPr="005B7AAC">
        <w:rPr>
          <w:rFonts w:ascii="Times New Roman" w:eastAsia="Times New Roman" w:hAnsi="Times New Roman" w:cs="Times New Roman"/>
          <w:b/>
          <w:bCs/>
          <w:sz w:val="23"/>
          <w:szCs w:val="23"/>
          <w:lang w:eastAsia="ru-RU"/>
        </w:rPr>
        <w:t>3.4. Участие эмитента в промышленных, банковских и финансовых группах, холдингах, концернах и ассоциациях</w:t>
      </w:r>
    </w:p>
    <w:p w:rsidR="005B7AAC" w:rsidRPr="005B7AAC" w:rsidRDefault="005B7AAC" w:rsidP="005B7AAC">
      <w:pPr>
        <w:widowControl w:val="0"/>
        <w:autoSpaceDE w:val="0"/>
        <w:autoSpaceDN w:val="0"/>
        <w:adjustRightInd w:val="0"/>
        <w:spacing w:before="20" w:after="40" w:line="240" w:lineRule="auto"/>
        <w:jc w:val="both"/>
        <w:rPr>
          <w:rFonts w:ascii="Times New Roman" w:eastAsia="Times New Roman" w:hAnsi="Times New Roman" w:cs="Times New Roman"/>
          <w:i/>
          <w:iCs/>
          <w:sz w:val="23"/>
          <w:szCs w:val="23"/>
          <w:lang w:eastAsia="ru-RU"/>
        </w:rPr>
      </w:pPr>
      <w:r w:rsidRPr="005B7AAC">
        <w:rPr>
          <w:rFonts w:ascii="Times New Roman" w:eastAsia="Times New Roman" w:hAnsi="Times New Roman" w:cs="Times New Roman"/>
          <w:i/>
          <w:iCs/>
          <w:sz w:val="23"/>
          <w:szCs w:val="23"/>
          <w:lang w:eastAsia="ru-RU"/>
        </w:rPr>
        <w:t xml:space="preserve">      Открытое акционерное общество «Туапсинский судоремонтный завод» не является участником.</w:t>
      </w:r>
    </w:p>
    <w:p w:rsidR="005B7AAC" w:rsidRPr="005B7AAC" w:rsidRDefault="005B7AAC" w:rsidP="005B7AAC">
      <w:pPr>
        <w:widowControl w:val="0"/>
        <w:autoSpaceDE w:val="0"/>
        <w:autoSpaceDN w:val="0"/>
        <w:adjustRightInd w:val="0"/>
        <w:spacing w:before="20" w:after="40" w:line="240" w:lineRule="auto"/>
        <w:jc w:val="both"/>
        <w:rPr>
          <w:rFonts w:ascii="Times New Roman" w:eastAsia="Times New Roman" w:hAnsi="Times New Roman" w:cs="Times New Roman"/>
          <w:i/>
          <w:iCs/>
          <w:sz w:val="23"/>
          <w:szCs w:val="23"/>
          <w:lang w:eastAsia="ru-RU"/>
        </w:rPr>
      </w:pPr>
    </w:p>
    <w:p w:rsidR="005B7AAC" w:rsidRPr="005B7AAC" w:rsidRDefault="005B7AAC" w:rsidP="005B7AAC">
      <w:pPr>
        <w:widowControl w:val="0"/>
        <w:autoSpaceDE w:val="0"/>
        <w:autoSpaceDN w:val="0"/>
        <w:adjustRightInd w:val="0"/>
        <w:spacing w:before="240" w:after="40" w:line="240" w:lineRule="auto"/>
        <w:jc w:val="both"/>
        <w:rPr>
          <w:rFonts w:ascii="Times New Roman" w:eastAsia="Times New Roman" w:hAnsi="Times New Roman" w:cs="Times New Roman"/>
          <w:i/>
          <w:iCs/>
          <w:sz w:val="23"/>
          <w:szCs w:val="23"/>
          <w:lang w:eastAsia="ru-RU"/>
        </w:rPr>
      </w:pPr>
      <w:r w:rsidRPr="005B7AAC">
        <w:rPr>
          <w:rFonts w:ascii="Times New Roman" w:eastAsia="Times New Roman" w:hAnsi="Times New Roman" w:cs="Times New Roman"/>
          <w:b/>
          <w:bCs/>
          <w:sz w:val="23"/>
          <w:szCs w:val="23"/>
          <w:lang w:eastAsia="ru-RU"/>
        </w:rPr>
        <w:t xml:space="preserve">3.5. Дочерние и зависимые хозяйственные общества эмитента      </w:t>
      </w:r>
      <w:r w:rsidRPr="005B7AAC">
        <w:rPr>
          <w:rFonts w:ascii="Times New Roman" w:eastAsia="Times New Roman" w:hAnsi="Times New Roman" w:cs="Times New Roman"/>
          <w:i/>
          <w:iCs/>
          <w:sz w:val="23"/>
          <w:szCs w:val="23"/>
          <w:lang w:eastAsia="ru-RU"/>
        </w:rPr>
        <w:t>нет.</w:t>
      </w:r>
    </w:p>
    <w:p w:rsidR="005B7AAC" w:rsidRPr="005B7AAC" w:rsidRDefault="005B7AAC" w:rsidP="005B7AAC">
      <w:pPr>
        <w:widowControl w:val="0"/>
        <w:autoSpaceDE w:val="0"/>
        <w:autoSpaceDN w:val="0"/>
        <w:adjustRightInd w:val="0"/>
        <w:spacing w:before="240" w:after="40" w:line="240" w:lineRule="auto"/>
        <w:jc w:val="both"/>
        <w:rPr>
          <w:rFonts w:ascii="Times New Roman" w:eastAsia="Times New Roman" w:hAnsi="Times New Roman" w:cs="Times New Roman"/>
          <w:i/>
          <w:iCs/>
          <w:sz w:val="23"/>
          <w:szCs w:val="23"/>
          <w:lang w:eastAsia="ru-RU"/>
        </w:rPr>
      </w:pPr>
    </w:p>
    <w:p w:rsidR="005B7AAC" w:rsidRPr="005B7AAC" w:rsidRDefault="005B7AAC" w:rsidP="005B7AAC">
      <w:pPr>
        <w:widowControl w:val="0"/>
        <w:autoSpaceDE w:val="0"/>
        <w:autoSpaceDN w:val="0"/>
        <w:adjustRightInd w:val="0"/>
        <w:spacing w:before="240" w:after="40" w:line="240" w:lineRule="auto"/>
        <w:ind w:left="426" w:hanging="426"/>
        <w:jc w:val="both"/>
        <w:rPr>
          <w:rFonts w:ascii="Times New Roman" w:eastAsia="Times New Roman" w:hAnsi="Times New Roman" w:cs="Times New Roman"/>
          <w:b/>
          <w:bCs/>
          <w:sz w:val="23"/>
          <w:szCs w:val="23"/>
          <w:lang w:eastAsia="ru-RU"/>
        </w:rPr>
      </w:pPr>
      <w:r w:rsidRPr="005B7AAC">
        <w:rPr>
          <w:rFonts w:ascii="Times New Roman" w:eastAsia="Times New Roman" w:hAnsi="Times New Roman" w:cs="Times New Roman"/>
          <w:b/>
          <w:bCs/>
          <w:sz w:val="23"/>
          <w:szCs w:val="23"/>
          <w:lang w:eastAsia="ru-RU"/>
        </w:rPr>
        <w:t>3.6. Состав, структура и стоимость основных средств эмитента, информация о планах по приобретению, замене, выбытию основных средств, а также обо всех фактах обременения основных средств эмитента</w:t>
      </w:r>
    </w:p>
    <w:p w:rsidR="005B7AAC" w:rsidRPr="005B7AAC" w:rsidRDefault="005B7AAC" w:rsidP="005B7AAC">
      <w:pPr>
        <w:widowControl w:val="0"/>
        <w:autoSpaceDE w:val="0"/>
        <w:autoSpaceDN w:val="0"/>
        <w:adjustRightInd w:val="0"/>
        <w:spacing w:before="240" w:after="40" w:line="240" w:lineRule="auto"/>
        <w:rPr>
          <w:rFonts w:ascii="Times New Roman" w:eastAsia="Times New Roman" w:hAnsi="Times New Roman" w:cs="Times New Roman"/>
          <w:b/>
          <w:bCs/>
          <w:sz w:val="23"/>
          <w:szCs w:val="23"/>
          <w:lang w:eastAsia="ru-RU"/>
        </w:rPr>
      </w:pPr>
      <w:r w:rsidRPr="005B7AAC">
        <w:rPr>
          <w:rFonts w:ascii="Times New Roman" w:eastAsia="Times New Roman" w:hAnsi="Times New Roman" w:cs="Times New Roman"/>
          <w:b/>
          <w:bCs/>
          <w:sz w:val="23"/>
          <w:szCs w:val="23"/>
          <w:lang w:eastAsia="ru-RU"/>
        </w:rPr>
        <w:t xml:space="preserve">3.6.1. Основные средства </w:t>
      </w:r>
    </w:p>
    <w:p w:rsidR="005B7AAC" w:rsidRPr="005B7AAC" w:rsidRDefault="005B7AAC" w:rsidP="005B7AAC">
      <w:pPr>
        <w:widowControl w:val="0"/>
        <w:autoSpaceDE w:val="0"/>
        <w:autoSpaceDN w:val="0"/>
        <w:adjustRightInd w:val="0"/>
        <w:spacing w:before="240" w:after="40" w:line="240" w:lineRule="auto"/>
        <w:ind w:firstLine="720"/>
        <w:rPr>
          <w:rFonts w:ascii="Times New Roman" w:eastAsia="Times New Roman" w:hAnsi="Times New Roman" w:cs="Times New Roman"/>
          <w:b/>
          <w:bCs/>
          <w:sz w:val="23"/>
          <w:szCs w:val="23"/>
          <w:lang w:eastAsia="ru-RU"/>
        </w:rPr>
      </w:pPr>
      <w:r w:rsidRPr="005B7AAC">
        <w:rPr>
          <w:rFonts w:ascii="Times New Roman" w:eastAsia="Times New Roman" w:hAnsi="Times New Roman" w:cs="Times New Roman"/>
          <w:sz w:val="23"/>
          <w:szCs w:val="23"/>
          <w:lang w:eastAsia="ru-RU"/>
        </w:rPr>
        <w:t xml:space="preserve">Информация о первоначальной (восстановительной) стоимости основных средств на конец периода и величина начисленной амортизации (тыс.руб.) </w:t>
      </w:r>
      <w:r w:rsidRPr="005B7AAC">
        <w:rPr>
          <w:rFonts w:ascii="Times New Roman" w:eastAsia="Times New Roman" w:hAnsi="Times New Roman" w:cs="Times New Roman"/>
          <w:b/>
          <w:bCs/>
          <w:sz w:val="23"/>
          <w:szCs w:val="23"/>
          <w:lang w:eastAsia="ru-RU"/>
        </w:rPr>
        <w:t xml:space="preserve">                </w:t>
      </w:r>
    </w:p>
    <w:tbl>
      <w:tblPr>
        <w:tblW w:w="0" w:type="auto"/>
        <w:tblInd w:w="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330"/>
        <w:gridCol w:w="2343"/>
        <w:gridCol w:w="2693"/>
      </w:tblGrid>
      <w:tr w:rsidR="005B7AAC" w:rsidRPr="005B7AAC" w:rsidTr="00927FDF">
        <w:trPr>
          <w:trHeight w:val="255"/>
        </w:trPr>
        <w:tc>
          <w:tcPr>
            <w:tcW w:w="4330" w:type="dxa"/>
            <w:vMerge w:val="restart"/>
            <w:noWrap/>
          </w:tcPr>
          <w:p w:rsidR="005B7AAC" w:rsidRPr="005B7AAC" w:rsidRDefault="005B7AAC" w:rsidP="005B7AAC">
            <w:pPr>
              <w:autoSpaceDE w:val="0"/>
              <w:autoSpaceDN w:val="0"/>
              <w:adjustRightInd w:val="0"/>
              <w:spacing w:after="40" w:line="240" w:lineRule="auto"/>
              <w:jc w:val="center"/>
              <w:rPr>
                <w:rFonts w:ascii="Times New Roman" w:eastAsia="Times New Roman" w:hAnsi="Times New Roman" w:cs="Times New Roman"/>
                <w:sz w:val="24"/>
                <w:szCs w:val="24"/>
                <w:lang w:eastAsia="ru-RU"/>
              </w:rPr>
            </w:pPr>
            <w:r w:rsidRPr="005B7AAC">
              <w:rPr>
                <w:rFonts w:ascii="Times New Roman" w:eastAsia="Times New Roman" w:hAnsi="Times New Roman" w:cs="Times New Roman"/>
                <w:sz w:val="24"/>
                <w:szCs w:val="24"/>
                <w:lang w:eastAsia="ru-RU"/>
              </w:rPr>
              <w:t>Наименование группы ОС</w:t>
            </w:r>
          </w:p>
        </w:tc>
        <w:tc>
          <w:tcPr>
            <w:tcW w:w="5036" w:type="dxa"/>
            <w:gridSpan w:val="2"/>
          </w:tcPr>
          <w:p w:rsidR="005B7AAC" w:rsidRPr="005B7AAC" w:rsidRDefault="005B7AAC" w:rsidP="005B7AAC">
            <w:pPr>
              <w:autoSpaceDE w:val="0"/>
              <w:autoSpaceDN w:val="0"/>
              <w:adjustRightInd w:val="0"/>
              <w:spacing w:after="40" w:line="240" w:lineRule="auto"/>
              <w:jc w:val="center"/>
              <w:rPr>
                <w:rFonts w:ascii="Times New Roman" w:eastAsia="Times New Roman" w:hAnsi="Times New Roman" w:cs="Times New Roman"/>
                <w:sz w:val="24"/>
                <w:szCs w:val="24"/>
                <w:lang w:eastAsia="ru-RU"/>
              </w:rPr>
            </w:pPr>
            <w:r w:rsidRPr="005B7AAC">
              <w:rPr>
                <w:rFonts w:ascii="Times New Roman" w:eastAsia="Times New Roman" w:hAnsi="Times New Roman" w:cs="Times New Roman"/>
                <w:sz w:val="24"/>
                <w:szCs w:val="24"/>
                <w:lang w:eastAsia="ru-RU"/>
              </w:rPr>
              <w:t>2009 год 9 мес.</w:t>
            </w:r>
          </w:p>
        </w:tc>
      </w:tr>
      <w:tr w:rsidR="005B7AAC" w:rsidRPr="005B7AAC" w:rsidTr="00927FDF">
        <w:trPr>
          <w:trHeight w:val="255"/>
        </w:trPr>
        <w:tc>
          <w:tcPr>
            <w:tcW w:w="4330" w:type="dxa"/>
            <w:vMerge/>
            <w:vAlign w:val="center"/>
          </w:tcPr>
          <w:p w:rsidR="005B7AAC" w:rsidRPr="005B7AAC" w:rsidRDefault="005B7AAC" w:rsidP="005B7AAC">
            <w:pPr>
              <w:autoSpaceDE w:val="0"/>
              <w:autoSpaceDN w:val="0"/>
              <w:adjustRightInd w:val="0"/>
              <w:spacing w:after="40" w:line="240" w:lineRule="auto"/>
              <w:rPr>
                <w:rFonts w:ascii="Times New Roman" w:eastAsia="Times New Roman" w:hAnsi="Times New Roman" w:cs="Times New Roman"/>
                <w:sz w:val="24"/>
                <w:szCs w:val="24"/>
                <w:lang w:eastAsia="ru-RU"/>
              </w:rPr>
            </w:pPr>
          </w:p>
        </w:tc>
        <w:tc>
          <w:tcPr>
            <w:tcW w:w="2343" w:type="dxa"/>
          </w:tcPr>
          <w:p w:rsidR="005B7AAC" w:rsidRPr="005B7AAC" w:rsidRDefault="005B7AAC" w:rsidP="005B7AAC">
            <w:pPr>
              <w:autoSpaceDE w:val="0"/>
              <w:autoSpaceDN w:val="0"/>
              <w:adjustRightInd w:val="0"/>
              <w:spacing w:after="40" w:line="240" w:lineRule="auto"/>
              <w:jc w:val="center"/>
              <w:rPr>
                <w:rFonts w:ascii="Times New Roman" w:eastAsia="Times New Roman" w:hAnsi="Times New Roman" w:cs="Times New Roman"/>
                <w:sz w:val="24"/>
                <w:szCs w:val="24"/>
                <w:lang w:eastAsia="ru-RU"/>
              </w:rPr>
            </w:pPr>
            <w:r w:rsidRPr="005B7AAC">
              <w:rPr>
                <w:rFonts w:ascii="Times New Roman" w:eastAsia="Times New Roman" w:hAnsi="Times New Roman" w:cs="Times New Roman"/>
                <w:sz w:val="24"/>
                <w:szCs w:val="24"/>
                <w:lang w:eastAsia="ru-RU"/>
              </w:rPr>
              <w:t>Первоначальная (восстановительная) стоимость, тыс.руб.</w:t>
            </w:r>
          </w:p>
        </w:tc>
        <w:tc>
          <w:tcPr>
            <w:tcW w:w="2693" w:type="dxa"/>
          </w:tcPr>
          <w:p w:rsidR="005B7AAC" w:rsidRPr="005B7AAC" w:rsidRDefault="005B7AAC" w:rsidP="005B7AAC">
            <w:pPr>
              <w:autoSpaceDE w:val="0"/>
              <w:autoSpaceDN w:val="0"/>
              <w:adjustRightInd w:val="0"/>
              <w:spacing w:after="40" w:line="240" w:lineRule="auto"/>
              <w:jc w:val="center"/>
              <w:rPr>
                <w:rFonts w:ascii="Times New Roman" w:eastAsia="Times New Roman" w:hAnsi="Times New Roman" w:cs="Times New Roman"/>
                <w:sz w:val="24"/>
                <w:szCs w:val="24"/>
                <w:lang w:eastAsia="ru-RU"/>
              </w:rPr>
            </w:pPr>
            <w:r w:rsidRPr="005B7AAC">
              <w:rPr>
                <w:rFonts w:ascii="Times New Roman" w:eastAsia="Times New Roman" w:hAnsi="Times New Roman" w:cs="Times New Roman"/>
                <w:sz w:val="24"/>
                <w:szCs w:val="24"/>
                <w:lang w:eastAsia="ru-RU"/>
              </w:rPr>
              <w:t>Сумма начисленной амортизации, за 9 мес. 2009 г.,</w:t>
            </w:r>
          </w:p>
          <w:p w:rsidR="005B7AAC" w:rsidRPr="005B7AAC" w:rsidRDefault="005B7AAC" w:rsidP="005B7AAC">
            <w:pPr>
              <w:autoSpaceDE w:val="0"/>
              <w:autoSpaceDN w:val="0"/>
              <w:adjustRightInd w:val="0"/>
              <w:spacing w:after="40" w:line="240" w:lineRule="auto"/>
              <w:jc w:val="center"/>
              <w:rPr>
                <w:rFonts w:ascii="Times New Roman" w:eastAsia="Times New Roman" w:hAnsi="Times New Roman" w:cs="Times New Roman"/>
                <w:sz w:val="24"/>
                <w:szCs w:val="24"/>
                <w:lang w:eastAsia="ru-RU"/>
              </w:rPr>
            </w:pPr>
            <w:r w:rsidRPr="005B7AAC">
              <w:rPr>
                <w:rFonts w:ascii="Times New Roman" w:eastAsia="Times New Roman" w:hAnsi="Times New Roman" w:cs="Times New Roman"/>
                <w:sz w:val="24"/>
                <w:szCs w:val="24"/>
                <w:lang w:eastAsia="ru-RU"/>
              </w:rPr>
              <w:t>тыс. руб.</w:t>
            </w:r>
          </w:p>
        </w:tc>
      </w:tr>
      <w:tr w:rsidR="005B7AAC" w:rsidRPr="005B7AAC" w:rsidTr="00927FDF">
        <w:trPr>
          <w:trHeight w:val="255"/>
        </w:trPr>
        <w:tc>
          <w:tcPr>
            <w:tcW w:w="4330" w:type="dxa"/>
            <w:noWrap/>
            <w:vAlign w:val="bottom"/>
          </w:tcPr>
          <w:p w:rsidR="005B7AAC" w:rsidRPr="005B7AAC" w:rsidRDefault="005B7AAC" w:rsidP="005B7AAC">
            <w:pPr>
              <w:autoSpaceDE w:val="0"/>
              <w:autoSpaceDN w:val="0"/>
              <w:adjustRightInd w:val="0"/>
              <w:spacing w:after="40" w:line="240" w:lineRule="auto"/>
              <w:rPr>
                <w:rFonts w:ascii="Times New Roman" w:eastAsia="Times New Roman" w:hAnsi="Times New Roman" w:cs="Times New Roman"/>
                <w:sz w:val="24"/>
                <w:szCs w:val="24"/>
                <w:lang w:eastAsia="ru-RU"/>
              </w:rPr>
            </w:pPr>
            <w:r w:rsidRPr="005B7AAC">
              <w:rPr>
                <w:rFonts w:ascii="Times New Roman" w:eastAsia="Times New Roman" w:hAnsi="Times New Roman" w:cs="Times New Roman"/>
                <w:sz w:val="24"/>
                <w:szCs w:val="24"/>
                <w:lang w:eastAsia="ru-RU"/>
              </w:rPr>
              <w:t xml:space="preserve">Здания </w:t>
            </w:r>
          </w:p>
        </w:tc>
        <w:tc>
          <w:tcPr>
            <w:tcW w:w="2343" w:type="dxa"/>
            <w:vAlign w:val="center"/>
          </w:tcPr>
          <w:p w:rsidR="005B7AAC" w:rsidRPr="005B7AAC" w:rsidRDefault="005B7AAC" w:rsidP="005B7AAC">
            <w:pPr>
              <w:autoSpaceDE w:val="0"/>
              <w:autoSpaceDN w:val="0"/>
              <w:adjustRightInd w:val="0"/>
              <w:spacing w:after="40" w:line="240" w:lineRule="auto"/>
              <w:jc w:val="right"/>
              <w:rPr>
                <w:rFonts w:ascii="Times New Roman" w:eastAsia="Times New Roman" w:hAnsi="Times New Roman" w:cs="Times New Roman"/>
                <w:sz w:val="24"/>
                <w:szCs w:val="24"/>
                <w:lang w:eastAsia="ru-RU"/>
              </w:rPr>
            </w:pPr>
            <w:r w:rsidRPr="005B7AAC">
              <w:rPr>
                <w:rFonts w:ascii="Times New Roman" w:eastAsia="Times New Roman" w:hAnsi="Times New Roman" w:cs="Times New Roman"/>
                <w:sz w:val="24"/>
                <w:szCs w:val="24"/>
                <w:lang w:eastAsia="ru-RU"/>
              </w:rPr>
              <w:t>56 076</w:t>
            </w:r>
          </w:p>
        </w:tc>
        <w:tc>
          <w:tcPr>
            <w:tcW w:w="2693" w:type="dxa"/>
            <w:vAlign w:val="center"/>
          </w:tcPr>
          <w:p w:rsidR="005B7AAC" w:rsidRPr="005B7AAC" w:rsidRDefault="005B7AAC" w:rsidP="005B7AAC">
            <w:pPr>
              <w:autoSpaceDE w:val="0"/>
              <w:autoSpaceDN w:val="0"/>
              <w:adjustRightInd w:val="0"/>
              <w:spacing w:after="40" w:line="240" w:lineRule="auto"/>
              <w:jc w:val="right"/>
              <w:rPr>
                <w:rFonts w:ascii="Times New Roman" w:eastAsia="Times New Roman" w:hAnsi="Times New Roman" w:cs="Times New Roman"/>
                <w:sz w:val="24"/>
                <w:szCs w:val="24"/>
                <w:lang w:eastAsia="ru-RU"/>
              </w:rPr>
            </w:pPr>
            <w:r w:rsidRPr="005B7AAC">
              <w:rPr>
                <w:rFonts w:ascii="Times New Roman" w:eastAsia="Times New Roman" w:hAnsi="Times New Roman" w:cs="Times New Roman"/>
                <w:sz w:val="24"/>
                <w:szCs w:val="24"/>
                <w:lang w:eastAsia="ru-RU"/>
              </w:rPr>
              <w:t>497</w:t>
            </w:r>
          </w:p>
        </w:tc>
      </w:tr>
      <w:tr w:rsidR="005B7AAC" w:rsidRPr="005B7AAC" w:rsidTr="00927FDF">
        <w:trPr>
          <w:trHeight w:val="255"/>
        </w:trPr>
        <w:tc>
          <w:tcPr>
            <w:tcW w:w="4330" w:type="dxa"/>
            <w:noWrap/>
            <w:vAlign w:val="bottom"/>
          </w:tcPr>
          <w:p w:rsidR="005B7AAC" w:rsidRPr="005B7AAC" w:rsidRDefault="005B7AAC" w:rsidP="005B7AAC">
            <w:pPr>
              <w:autoSpaceDE w:val="0"/>
              <w:autoSpaceDN w:val="0"/>
              <w:adjustRightInd w:val="0"/>
              <w:spacing w:after="40" w:line="240" w:lineRule="auto"/>
              <w:rPr>
                <w:rFonts w:ascii="Times New Roman" w:eastAsia="Times New Roman" w:hAnsi="Times New Roman" w:cs="Times New Roman"/>
                <w:sz w:val="24"/>
                <w:szCs w:val="24"/>
                <w:lang w:eastAsia="ru-RU"/>
              </w:rPr>
            </w:pPr>
            <w:r w:rsidRPr="005B7AAC">
              <w:rPr>
                <w:rFonts w:ascii="Times New Roman" w:eastAsia="Times New Roman" w:hAnsi="Times New Roman" w:cs="Times New Roman"/>
                <w:sz w:val="24"/>
                <w:szCs w:val="24"/>
                <w:lang w:eastAsia="ru-RU"/>
              </w:rPr>
              <w:t>Сооружения</w:t>
            </w:r>
          </w:p>
        </w:tc>
        <w:tc>
          <w:tcPr>
            <w:tcW w:w="2343" w:type="dxa"/>
            <w:vAlign w:val="center"/>
          </w:tcPr>
          <w:p w:rsidR="005B7AAC" w:rsidRPr="005B7AAC" w:rsidRDefault="005B7AAC" w:rsidP="005B7AAC">
            <w:pPr>
              <w:autoSpaceDE w:val="0"/>
              <w:autoSpaceDN w:val="0"/>
              <w:adjustRightInd w:val="0"/>
              <w:spacing w:after="40" w:line="240" w:lineRule="auto"/>
              <w:jc w:val="right"/>
              <w:rPr>
                <w:rFonts w:ascii="Times New Roman" w:eastAsia="Times New Roman" w:hAnsi="Times New Roman" w:cs="Times New Roman"/>
                <w:sz w:val="24"/>
                <w:szCs w:val="24"/>
                <w:lang w:eastAsia="ru-RU"/>
              </w:rPr>
            </w:pPr>
            <w:r w:rsidRPr="005B7AAC">
              <w:rPr>
                <w:rFonts w:ascii="Times New Roman" w:eastAsia="Times New Roman" w:hAnsi="Times New Roman" w:cs="Times New Roman"/>
                <w:sz w:val="24"/>
                <w:szCs w:val="24"/>
                <w:lang w:eastAsia="ru-RU"/>
              </w:rPr>
              <w:t>37 408</w:t>
            </w:r>
          </w:p>
        </w:tc>
        <w:tc>
          <w:tcPr>
            <w:tcW w:w="2693" w:type="dxa"/>
            <w:vAlign w:val="center"/>
          </w:tcPr>
          <w:p w:rsidR="005B7AAC" w:rsidRPr="005B7AAC" w:rsidRDefault="005B7AAC" w:rsidP="005B7AAC">
            <w:pPr>
              <w:autoSpaceDE w:val="0"/>
              <w:autoSpaceDN w:val="0"/>
              <w:adjustRightInd w:val="0"/>
              <w:spacing w:after="40" w:line="240" w:lineRule="auto"/>
              <w:jc w:val="right"/>
              <w:rPr>
                <w:rFonts w:ascii="Times New Roman" w:eastAsia="Times New Roman" w:hAnsi="Times New Roman" w:cs="Times New Roman"/>
                <w:sz w:val="24"/>
                <w:szCs w:val="24"/>
                <w:lang w:eastAsia="ru-RU"/>
              </w:rPr>
            </w:pPr>
            <w:r w:rsidRPr="005B7AAC">
              <w:rPr>
                <w:rFonts w:ascii="Times New Roman" w:eastAsia="Times New Roman" w:hAnsi="Times New Roman" w:cs="Times New Roman"/>
                <w:sz w:val="24"/>
                <w:szCs w:val="24"/>
                <w:lang w:eastAsia="ru-RU"/>
              </w:rPr>
              <w:t>190</w:t>
            </w:r>
          </w:p>
        </w:tc>
      </w:tr>
      <w:tr w:rsidR="005B7AAC" w:rsidRPr="005B7AAC" w:rsidTr="00927FDF">
        <w:trPr>
          <w:trHeight w:val="255"/>
        </w:trPr>
        <w:tc>
          <w:tcPr>
            <w:tcW w:w="4330" w:type="dxa"/>
            <w:noWrap/>
            <w:vAlign w:val="bottom"/>
          </w:tcPr>
          <w:p w:rsidR="005B7AAC" w:rsidRPr="005B7AAC" w:rsidRDefault="005B7AAC" w:rsidP="005B7AAC">
            <w:pPr>
              <w:autoSpaceDE w:val="0"/>
              <w:autoSpaceDN w:val="0"/>
              <w:adjustRightInd w:val="0"/>
              <w:spacing w:after="40" w:line="240" w:lineRule="auto"/>
              <w:rPr>
                <w:rFonts w:ascii="Times New Roman" w:eastAsia="Times New Roman" w:hAnsi="Times New Roman" w:cs="Times New Roman"/>
                <w:sz w:val="24"/>
                <w:szCs w:val="24"/>
                <w:lang w:eastAsia="ru-RU"/>
              </w:rPr>
            </w:pPr>
            <w:r w:rsidRPr="005B7AAC">
              <w:rPr>
                <w:rFonts w:ascii="Times New Roman" w:eastAsia="Times New Roman" w:hAnsi="Times New Roman" w:cs="Times New Roman"/>
                <w:sz w:val="24"/>
                <w:szCs w:val="24"/>
                <w:lang w:eastAsia="ru-RU"/>
              </w:rPr>
              <w:t>Машины, оборудование</w:t>
            </w:r>
          </w:p>
        </w:tc>
        <w:tc>
          <w:tcPr>
            <w:tcW w:w="2343" w:type="dxa"/>
            <w:vAlign w:val="center"/>
          </w:tcPr>
          <w:p w:rsidR="005B7AAC" w:rsidRPr="005B7AAC" w:rsidRDefault="005B7AAC" w:rsidP="005B7AAC">
            <w:pPr>
              <w:autoSpaceDE w:val="0"/>
              <w:autoSpaceDN w:val="0"/>
              <w:adjustRightInd w:val="0"/>
              <w:spacing w:after="40" w:line="240" w:lineRule="auto"/>
              <w:jc w:val="right"/>
              <w:rPr>
                <w:rFonts w:ascii="Times New Roman" w:eastAsia="Times New Roman" w:hAnsi="Times New Roman" w:cs="Times New Roman"/>
                <w:sz w:val="24"/>
                <w:szCs w:val="24"/>
                <w:lang w:eastAsia="ru-RU"/>
              </w:rPr>
            </w:pPr>
            <w:r w:rsidRPr="005B7AAC">
              <w:rPr>
                <w:rFonts w:ascii="Times New Roman" w:eastAsia="Times New Roman" w:hAnsi="Times New Roman" w:cs="Times New Roman"/>
                <w:sz w:val="24"/>
                <w:szCs w:val="24"/>
                <w:lang w:eastAsia="ru-RU"/>
              </w:rPr>
              <w:t>72 289</w:t>
            </w:r>
          </w:p>
        </w:tc>
        <w:tc>
          <w:tcPr>
            <w:tcW w:w="2693" w:type="dxa"/>
            <w:vAlign w:val="center"/>
          </w:tcPr>
          <w:p w:rsidR="005B7AAC" w:rsidRPr="005B7AAC" w:rsidRDefault="005B7AAC" w:rsidP="005B7AAC">
            <w:pPr>
              <w:autoSpaceDE w:val="0"/>
              <w:autoSpaceDN w:val="0"/>
              <w:adjustRightInd w:val="0"/>
              <w:spacing w:after="40" w:line="240" w:lineRule="auto"/>
              <w:jc w:val="right"/>
              <w:rPr>
                <w:rFonts w:ascii="Times New Roman" w:eastAsia="Times New Roman" w:hAnsi="Times New Roman" w:cs="Times New Roman"/>
                <w:sz w:val="24"/>
                <w:szCs w:val="24"/>
                <w:lang w:eastAsia="ru-RU"/>
              </w:rPr>
            </w:pPr>
            <w:r w:rsidRPr="005B7AAC">
              <w:rPr>
                <w:rFonts w:ascii="Times New Roman" w:eastAsia="Times New Roman" w:hAnsi="Times New Roman" w:cs="Times New Roman"/>
                <w:sz w:val="24"/>
                <w:szCs w:val="24"/>
                <w:lang w:eastAsia="ru-RU"/>
              </w:rPr>
              <w:t>2 605</w:t>
            </w:r>
          </w:p>
        </w:tc>
      </w:tr>
      <w:tr w:rsidR="005B7AAC" w:rsidRPr="005B7AAC" w:rsidTr="00927FDF">
        <w:trPr>
          <w:trHeight w:val="255"/>
        </w:trPr>
        <w:tc>
          <w:tcPr>
            <w:tcW w:w="4330" w:type="dxa"/>
            <w:noWrap/>
            <w:vAlign w:val="bottom"/>
          </w:tcPr>
          <w:p w:rsidR="005B7AAC" w:rsidRPr="005B7AAC" w:rsidRDefault="005B7AAC" w:rsidP="005B7AAC">
            <w:pPr>
              <w:autoSpaceDE w:val="0"/>
              <w:autoSpaceDN w:val="0"/>
              <w:adjustRightInd w:val="0"/>
              <w:spacing w:after="40" w:line="240" w:lineRule="auto"/>
              <w:rPr>
                <w:rFonts w:ascii="Times New Roman" w:eastAsia="Times New Roman" w:hAnsi="Times New Roman" w:cs="Times New Roman"/>
                <w:sz w:val="24"/>
                <w:szCs w:val="24"/>
                <w:lang w:eastAsia="ru-RU"/>
              </w:rPr>
            </w:pPr>
            <w:r w:rsidRPr="005B7AAC">
              <w:rPr>
                <w:rFonts w:ascii="Times New Roman" w:eastAsia="Times New Roman" w:hAnsi="Times New Roman" w:cs="Times New Roman"/>
                <w:sz w:val="24"/>
                <w:szCs w:val="24"/>
                <w:lang w:eastAsia="ru-RU"/>
              </w:rPr>
              <w:t>Транспортные средства</w:t>
            </w:r>
          </w:p>
        </w:tc>
        <w:tc>
          <w:tcPr>
            <w:tcW w:w="2343" w:type="dxa"/>
            <w:vAlign w:val="center"/>
          </w:tcPr>
          <w:p w:rsidR="005B7AAC" w:rsidRPr="005B7AAC" w:rsidRDefault="005B7AAC" w:rsidP="005B7AAC">
            <w:pPr>
              <w:autoSpaceDE w:val="0"/>
              <w:autoSpaceDN w:val="0"/>
              <w:adjustRightInd w:val="0"/>
              <w:spacing w:after="40" w:line="240" w:lineRule="auto"/>
              <w:jc w:val="right"/>
              <w:rPr>
                <w:rFonts w:ascii="Times New Roman" w:eastAsia="Times New Roman" w:hAnsi="Times New Roman" w:cs="Times New Roman"/>
                <w:sz w:val="24"/>
                <w:szCs w:val="24"/>
                <w:lang w:eastAsia="ru-RU"/>
              </w:rPr>
            </w:pPr>
            <w:r w:rsidRPr="005B7AAC">
              <w:rPr>
                <w:rFonts w:ascii="Times New Roman" w:eastAsia="Times New Roman" w:hAnsi="Times New Roman" w:cs="Times New Roman"/>
                <w:sz w:val="24"/>
                <w:szCs w:val="24"/>
                <w:lang w:eastAsia="ru-RU"/>
              </w:rPr>
              <w:t>4 882</w:t>
            </w:r>
          </w:p>
        </w:tc>
        <w:tc>
          <w:tcPr>
            <w:tcW w:w="2693" w:type="dxa"/>
            <w:vAlign w:val="center"/>
          </w:tcPr>
          <w:p w:rsidR="005B7AAC" w:rsidRPr="005B7AAC" w:rsidRDefault="005B7AAC" w:rsidP="005B7AAC">
            <w:pPr>
              <w:autoSpaceDE w:val="0"/>
              <w:autoSpaceDN w:val="0"/>
              <w:adjustRightInd w:val="0"/>
              <w:spacing w:after="40" w:line="240" w:lineRule="auto"/>
              <w:jc w:val="right"/>
              <w:rPr>
                <w:rFonts w:ascii="Times New Roman" w:eastAsia="Times New Roman" w:hAnsi="Times New Roman" w:cs="Times New Roman"/>
                <w:sz w:val="24"/>
                <w:szCs w:val="24"/>
                <w:lang w:eastAsia="ru-RU"/>
              </w:rPr>
            </w:pPr>
            <w:r w:rsidRPr="005B7AAC">
              <w:rPr>
                <w:rFonts w:ascii="Times New Roman" w:eastAsia="Times New Roman" w:hAnsi="Times New Roman" w:cs="Times New Roman"/>
                <w:sz w:val="24"/>
                <w:szCs w:val="24"/>
                <w:lang w:eastAsia="ru-RU"/>
              </w:rPr>
              <w:t>53</w:t>
            </w:r>
          </w:p>
        </w:tc>
      </w:tr>
      <w:tr w:rsidR="005B7AAC" w:rsidRPr="005B7AAC" w:rsidTr="00927FDF">
        <w:trPr>
          <w:trHeight w:val="255"/>
        </w:trPr>
        <w:tc>
          <w:tcPr>
            <w:tcW w:w="4330" w:type="dxa"/>
            <w:vAlign w:val="bottom"/>
          </w:tcPr>
          <w:p w:rsidR="005B7AAC" w:rsidRPr="005B7AAC" w:rsidRDefault="005B7AAC" w:rsidP="005B7AAC">
            <w:pPr>
              <w:autoSpaceDE w:val="0"/>
              <w:autoSpaceDN w:val="0"/>
              <w:adjustRightInd w:val="0"/>
              <w:spacing w:after="40" w:line="240" w:lineRule="auto"/>
              <w:rPr>
                <w:rFonts w:ascii="Times New Roman" w:eastAsia="Times New Roman" w:hAnsi="Times New Roman" w:cs="Times New Roman"/>
                <w:sz w:val="24"/>
                <w:szCs w:val="24"/>
                <w:lang w:eastAsia="ru-RU"/>
              </w:rPr>
            </w:pPr>
            <w:r w:rsidRPr="005B7AAC">
              <w:rPr>
                <w:rFonts w:ascii="Times New Roman" w:eastAsia="Times New Roman" w:hAnsi="Times New Roman" w:cs="Times New Roman"/>
                <w:sz w:val="24"/>
                <w:szCs w:val="24"/>
                <w:lang w:eastAsia="ru-RU"/>
              </w:rPr>
              <w:t>Производственный и хозяйственный инвентарь</w:t>
            </w:r>
          </w:p>
        </w:tc>
        <w:tc>
          <w:tcPr>
            <w:tcW w:w="2343" w:type="dxa"/>
            <w:vAlign w:val="center"/>
          </w:tcPr>
          <w:p w:rsidR="005B7AAC" w:rsidRPr="005B7AAC" w:rsidRDefault="005B7AAC" w:rsidP="005B7AAC">
            <w:pPr>
              <w:autoSpaceDE w:val="0"/>
              <w:autoSpaceDN w:val="0"/>
              <w:adjustRightInd w:val="0"/>
              <w:spacing w:after="40" w:line="240" w:lineRule="auto"/>
              <w:jc w:val="right"/>
              <w:rPr>
                <w:rFonts w:ascii="Times New Roman" w:eastAsia="Times New Roman" w:hAnsi="Times New Roman" w:cs="Times New Roman"/>
                <w:sz w:val="24"/>
                <w:szCs w:val="24"/>
                <w:lang w:eastAsia="ru-RU"/>
              </w:rPr>
            </w:pPr>
            <w:r w:rsidRPr="005B7AAC">
              <w:rPr>
                <w:rFonts w:ascii="Times New Roman" w:eastAsia="Times New Roman" w:hAnsi="Times New Roman" w:cs="Times New Roman"/>
                <w:sz w:val="24"/>
                <w:szCs w:val="24"/>
                <w:lang w:eastAsia="ru-RU"/>
              </w:rPr>
              <w:t>787</w:t>
            </w:r>
          </w:p>
        </w:tc>
        <w:tc>
          <w:tcPr>
            <w:tcW w:w="2693" w:type="dxa"/>
            <w:vAlign w:val="center"/>
          </w:tcPr>
          <w:p w:rsidR="005B7AAC" w:rsidRPr="005B7AAC" w:rsidRDefault="005B7AAC" w:rsidP="005B7AAC">
            <w:pPr>
              <w:autoSpaceDE w:val="0"/>
              <w:autoSpaceDN w:val="0"/>
              <w:adjustRightInd w:val="0"/>
              <w:spacing w:after="40" w:line="240" w:lineRule="auto"/>
              <w:jc w:val="right"/>
              <w:rPr>
                <w:rFonts w:ascii="Times New Roman" w:eastAsia="Times New Roman" w:hAnsi="Times New Roman" w:cs="Times New Roman"/>
                <w:sz w:val="24"/>
                <w:szCs w:val="24"/>
                <w:lang w:eastAsia="ru-RU"/>
              </w:rPr>
            </w:pPr>
            <w:r w:rsidRPr="005B7AAC">
              <w:rPr>
                <w:rFonts w:ascii="Times New Roman" w:eastAsia="Times New Roman" w:hAnsi="Times New Roman" w:cs="Times New Roman"/>
                <w:sz w:val="24"/>
                <w:szCs w:val="24"/>
                <w:lang w:eastAsia="ru-RU"/>
              </w:rPr>
              <w:t>17</w:t>
            </w:r>
          </w:p>
        </w:tc>
      </w:tr>
      <w:tr w:rsidR="005B7AAC" w:rsidRPr="005B7AAC" w:rsidTr="00927FDF">
        <w:trPr>
          <w:trHeight w:val="255"/>
        </w:trPr>
        <w:tc>
          <w:tcPr>
            <w:tcW w:w="4330" w:type="dxa"/>
            <w:noWrap/>
            <w:vAlign w:val="bottom"/>
          </w:tcPr>
          <w:p w:rsidR="005B7AAC" w:rsidRPr="005B7AAC" w:rsidRDefault="005B7AAC" w:rsidP="005B7AAC">
            <w:pPr>
              <w:autoSpaceDE w:val="0"/>
              <w:autoSpaceDN w:val="0"/>
              <w:adjustRightInd w:val="0"/>
              <w:spacing w:after="40" w:line="240" w:lineRule="auto"/>
              <w:rPr>
                <w:rFonts w:ascii="Times New Roman" w:eastAsia="Times New Roman" w:hAnsi="Times New Roman" w:cs="Times New Roman"/>
                <w:sz w:val="24"/>
                <w:szCs w:val="24"/>
                <w:lang w:eastAsia="ru-RU"/>
              </w:rPr>
            </w:pPr>
            <w:r w:rsidRPr="005B7AAC">
              <w:rPr>
                <w:rFonts w:ascii="Times New Roman" w:eastAsia="Times New Roman" w:hAnsi="Times New Roman" w:cs="Times New Roman"/>
                <w:sz w:val="24"/>
                <w:szCs w:val="24"/>
                <w:lang w:eastAsia="ru-RU"/>
              </w:rPr>
              <w:t>Другие виды</w:t>
            </w:r>
          </w:p>
        </w:tc>
        <w:tc>
          <w:tcPr>
            <w:tcW w:w="2343" w:type="dxa"/>
            <w:vAlign w:val="center"/>
          </w:tcPr>
          <w:p w:rsidR="005B7AAC" w:rsidRPr="005B7AAC" w:rsidRDefault="005B7AAC" w:rsidP="005B7AAC">
            <w:pPr>
              <w:autoSpaceDE w:val="0"/>
              <w:autoSpaceDN w:val="0"/>
              <w:adjustRightInd w:val="0"/>
              <w:spacing w:after="40" w:line="240" w:lineRule="auto"/>
              <w:jc w:val="right"/>
              <w:rPr>
                <w:rFonts w:ascii="Times New Roman" w:eastAsia="Times New Roman" w:hAnsi="Times New Roman" w:cs="Times New Roman"/>
                <w:sz w:val="24"/>
                <w:szCs w:val="24"/>
                <w:lang w:eastAsia="ru-RU"/>
              </w:rPr>
            </w:pPr>
            <w:r w:rsidRPr="005B7AAC">
              <w:rPr>
                <w:rFonts w:ascii="Times New Roman" w:eastAsia="Times New Roman" w:hAnsi="Times New Roman" w:cs="Times New Roman"/>
                <w:sz w:val="24"/>
                <w:szCs w:val="24"/>
                <w:lang w:eastAsia="ru-RU"/>
              </w:rPr>
              <w:t>715</w:t>
            </w:r>
          </w:p>
        </w:tc>
        <w:tc>
          <w:tcPr>
            <w:tcW w:w="2693" w:type="dxa"/>
            <w:vAlign w:val="center"/>
          </w:tcPr>
          <w:p w:rsidR="005B7AAC" w:rsidRPr="005B7AAC" w:rsidRDefault="005B7AAC" w:rsidP="005B7AAC">
            <w:pPr>
              <w:autoSpaceDE w:val="0"/>
              <w:autoSpaceDN w:val="0"/>
              <w:adjustRightInd w:val="0"/>
              <w:spacing w:after="40" w:line="240" w:lineRule="auto"/>
              <w:jc w:val="right"/>
              <w:rPr>
                <w:rFonts w:ascii="Times New Roman" w:eastAsia="Times New Roman" w:hAnsi="Times New Roman" w:cs="Times New Roman"/>
                <w:sz w:val="24"/>
                <w:szCs w:val="24"/>
                <w:lang w:eastAsia="ru-RU"/>
              </w:rPr>
            </w:pPr>
            <w:r w:rsidRPr="005B7AAC">
              <w:rPr>
                <w:rFonts w:ascii="Times New Roman" w:eastAsia="Times New Roman" w:hAnsi="Times New Roman" w:cs="Times New Roman"/>
                <w:sz w:val="24"/>
                <w:szCs w:val="24"/>
                <w:lang w:eastAsia="ru-RU"/>
              </w:rPr>
              <w:t>-</w:t>
            </w:r>
          </w:p>
        </w:tc>
      </w:tr>
      <w:tr w:rsidR="005B7AAC" w:rsidRPr="005B7AAC" w:rsidTr="00927FDF">
        <w:trPr>
          <w:trHeight w:val="255"/>
        </w:trPr>
        <w:tc>
          <w:tcPr>
            <w:tcW w:w="4330" w:type="dxa"/>
            <w:noWrap/>
            <w:vAlign w:val="bottom"/>
          </w:tcPr>
          <w:p w:rsidR="005B7AAC" w:rsidRPr="005B7AAC" w:rsidRDefault="005B7AAC" w:rsidP="005B7AAC">
            <w:pPr>
              <w:autoSpaceDE w:val="0"/>
              <w:autoSpaceDN w:val="0"/>
              <w:adjustRightInd w:val="0"/>
              <w:spacing w:after="40" w:line="240" w:lineRule="auto"/>
              <w:rPr>
                <w:rFonts w:ascii="Times New Roman" w:eastAsia="Times New Roman" w:hAnsi="Times New Roman" w:cs="Times New Roman"/>
                <w:sz w:val="24"/>
                <w:szCs w:val="24"/>
                <w:lang w:eastAsia="ru-RU"/>
              </w:rPr>
            </w:pPr>
            <w:r w:rsidRPr="005B7AAC">
              <w:rPr>
                <w:rFonts w:ascii="Times New Roman" w:eastAsia="Times New Roman" w:hAnsi="Times New Roman" w:cs="Times New Roman"/>
                <w:sz w:val="24"/>
                <w:szCs w:val="24"/>
                <w:lang w:eastAsia="ru-RU"/>
              </w:rPr>
              <w:t>Итого</w:t>
            </w:r>
          </w:p>
        </w:tc>
        <w:tc>
          <w:tcPr>
            <w:tcW w:w="2343" w:type="dxa"/>
            <w:vAlign w:val="center"/>
          </w:tcPr>
          <w:p w:rsidR="005B7AAC" w:rsidRPr="005B7AAC" w:rsidRDefault="005B7AAC" w:rsidP="005B7AAC">
            <w:pPr>
              <w:autoSpaceDE w:val="0"/>
              <w:autoSpaceDN w:val="0"/>
              <w:adjustRightInd w:val="0"/>
              <w:spacing w:after="40" w:line="240" w:lineRule="auto"/>
              <w:jc w:val="right"/>
              <w:rPr>
                <w:rFonts w:ascii="Times New Roman" w:eastAsia="Times New Roman" w:hAnsi="Times New Roman" w:cs="Times New Roman"/>
                <w:sz w:val="24"/>
                <w:szCs w:val="24"/>
                <w:lang w:eastAsia="ru-RU"/>
              </w:rPr>
            </w:pPr>
            <w:r w:rsidRPr="005B7AAC">
              <w:rPr>
                <w:rFonts w:ascii="Times New Roman" w:eastAsia="Times New Roman" w:hAnsi="Times New Roman" w:cs="Times New Roman"/>
                <w:sz w:val="24"/>
                <w:szCs w:val="24"/>
                <w:lang w:eastAsia="ru-RU"/>
              </w:rPr>
              <w:t>172 157</w:t>
            </w:r>
          </w:p>
        </w:tc>
        <w:tc>
          <w:tcPr>
            <w:tcW w:w="2693" w:type="dxa"/>
            <w:vAlign w:val="center"/>
          </w:tcPr>
          <w:p w:rsidR="005B7AAC" w:rsidRPr="005B7AAC" w:rsidRDefault="005B7AAC" w:rsidP="005B7AAC">
            <w:pPr>
              <w:autoSpaceDE w:val="0"/>
              <w:autoSpaceDN w:val="0"/>
              <w:adjustRightInd w:val="0"/>
              <w:spacing w:after="40" w:line="240" w:lineRule="auto"/>
              <w:jc w:val="right"/>
              <w:rPr>
                <w:rFonts w:ascii="Times New Roman" w:eastAsia="Times New Roman" w:hAnsi="Times New Roman" w:cs="Times New Roman"/>
                <w:sz w:val="24"/>
                <w:szCs w:val="24"/>
                <w:lang w:eastAsia="ru-RU"/>
              </w:rPr>
            </w:pPr>
            <w:r w:rsidRPr="005B7AAC">
              <w:rPr>
                <w:rFonts w:ascii="Times New Roman" w:eastAsia="Times New Roman" w:hAnsi="Times New Roman" w:cs="Times New Roman"/>
                <w:sz w:val="24"/>
                <w:szCs w:val="24"/>
                <w:lang w:eastAsia="ru-RU"/>
              </w:rPr>
              <w:t>3 362</w:t>
            </w:r>
          </w:p>
        </w:tc>
      </w:tr>
    </w:tbl>
    <w:p w:rsidR="005B7AAC" w:rsidRPr="005B7AAC" w:rsidRDefault="005B7AAC" w:rsidP="005B7AAC">
      <w:pPr>
        <w:widowControl w:val="0"/>
        <w:autoSpaceDE w:val="0"/>
        <w:autoSpaceDN w:val="0"/>
        <w:adjustRightInd w:val="0"/>
        <w:spacing w:before="240" w:after="40" w:line="240" w:lineRule="auto"/>
        <w:ind w:firstLine="509"/>
        <w:jc w:val="both"/>
        <w:rPr>
          <w:rFonts w:ascii="Times New Roman" w:eastAsia="Times New Roman" w:hAnsi="Times New Roman" w:cs="Times New Roman"/>
          <w:i/>
          <w:iCs/>
          <w:sz w:val="23"/>
          <w:szCs w:val="23"/>
          <w:lang w:eastAsia="ru-RU"/>
        </w:rPr>
      </w:pPr>
      <w:r w:rsidRPr="005B7AAC">
        <w:rPr>
          <w:rFonts w:ascii="Times New Roman" w:eastAsia="Times New Roman" w:hAnsi="Times New Roman" w:cs="Times New Roman"/>
          <w:i/>
          <w:iCs/>
          <w:sz w:val="23"/>
          <w:szCs w:val="23"/>
          <w:lang w:eastAsia="ru-RU"/>
        </w:rPr>
        <w:t>Результаты последней переоценки основных средств и долгосрочно арендуемых основных средств, осуществленной за 5 завершенных финансовых лет, предшествующих отчетному кварталу, либо за каждый завершенный финансовый год, предшествующий отчетному кварталу, если эмитент осуществляет свою деятельность менее 5 лет, и за отчетный квартал:</w:t>
      </w:r>
    </w:p>
    <w:p w:rsidR="005B7AAC" w:rsidRPr="005B7AAC" w:rsidRDefault="005B7AAC" w:rsidP="005B7AAC">
      <w:pPr>
        <w:widowControl w:val="0"/>
        <w:autoSpaceDE w:val="0"/>
        <w:autoSpaceDN w:val="0"/>
        <w:adjustRightInd w:val="0"/>
        <w:spacing w:before="20" w:after="40" w:line="240" w:lineRule="auto"/>
        <w:ind w:left="200" w:firstLine="367"/>
        <w:jc w:val="both"/>
        <w:rPr>
          <w:rFonts w:ascii="Times New Roman" w:eastAsia="Times New Roman" w:hAnsi="Times New Roman" w:cs="Times New Roman"/>
          <w:i/>
          <w:iCs/>
          <w:sz w:val="23"/>
          <w:szCs w:val="23"/>
          <w:lang w:eastAsia="ru-RU"/>
        </w:rPr>
      </w:pPr>
      <w:r w:rsidRPr="005B7AAC">
        <w:rPr>
          <w:rFonts w:ascii="Times New Roman" w:eastAsia="Times New Roman" w:hAnsi="Times New Roman" w:cs="Times New Roman"/>
          <w:i/>
          <w:iCs/>
          <w:sz w:val="23"/>
          <w:szCs w:val="23"/>
          <w:lang w:eastAsia="ru-RU"/>
        </w:rPr>
        <w:t>Переоценка основных средств за указанный период не проводилась.</w:t>
      </w:r>
    </w:p>
    <w:p w:rsidR="005B7AAC" w:rsidRPr="005B7AAC" w:rsidRDefault="005B7AAC" w:rsidP="005B7AAC">
      <w:pPr>
        <w:widowControl w:val="0"/>
        <w:autoSpaceDE w:val="0"/>
        <w:autoSpaceDN w:val="0"/>
        <w:adjustRightInd w:val="0"/>
        <w:spacing w:before="240" w:after="40" w:line="240" w:lineRule="auto"/>
        <w:ind w:left="200"/>
        <w:jc w:val="both"/>
        <w:rPr>
          <w:rFonts w:ascii="Times New Roman" w:eastAsia="Times New Roman" w:hAnsi="Times New Roman" w:cs="Times New Roman"/>
          <w:i/>
          <w:iCs/>
          <w:sz w:val="23"/>
          <w:szCs w:val="23"/>
          <w:lang w:eastAsia="ru-RU"/>
        </w:rPr>
      </w:pPr>
    </w:p>
    <w:p w:rsidR="005B7AAC" w:rsidRPr="005B7AAC" w:rsidRDefault="005B7AAC" w:rsidP="005B7AAC">
      <w:pPr>
        <w:widowControl w:val="0"/>
        <w:autoSpaceDE w:val="0"/>
        <w:autoSpaceDN w:val="0"/>
        <w:adjustRightInd w:val="0"/>
        <w:spacing w:before="240" w:after="40" w:line="240" w:lineRule="auto"/>
        <w:ind w:left="200"/>
        <w:jc w:val="both"/>
        <w:rPr>
          <w:rFonts w:ascii="Times New Roman" w:eastAsia="Times New Roman" w:hAnsi="Times New Roman" w:cs="Times New Roman"/>
          <w:i/>
          <w:iCs/>
          <w:sz w:val="23"/>
          <w:szCs w:val="23"/>
          <w:lang w:eastAsia="ru-RU"/>
        </w:rPr>
      </w:pPr>
    </w:p>
    <w:p w:rsidR="005B7AAC" w:rsidRPr="005B7AAC" w:rsidRDefault="005B7AAC" w:rsidP="005B7AAC">
      <w:pPr>
        <w:widowControl w:val="0"/>
        <w:autoSpaceDE w:val="0"/>
        <w:autoSpaceDN w:val="0"/>
        <w:adjustRightInd w:val="0"/>
        <w:spacing w:before="20" w:after="40" w:line="240" w:lineRule="auto"/>
        <w:ind w:left="200" w:hanging="200"/>
        <w:rPr>
          <w:rFonts w:ascii="Times New Roman" w:eastAsia="Times New Roman" w:hAnsi="Times New Roman" w:cs="Times New Roman"/>
          <w:b/>
          <w:bCs/>
          <w:caps/>
          <w:sz w:val="24"/>
          <w:szCs w:val="24"/>
          <w:lang w:eastAsia="ru-RU"/>
        </w:rPr>
      </w:pPr>
      <w:r w:rsidRPr="005B7AAC">
        <w:rPr>
          <w:rFonts w:ascii="Times New Roman" w:eastAsia="Times New Roman" w:hAnsi="Times New Roman" w:cs="Times New Roman"/>
          <w:b/>
          <w:bCs/>
          <w:sz w:val="24"/>
          <w:szCs w:val="24"/>
          <w:lang w:eastAsia="ru-RU"/>
        </w:rPr>
        <w:t xml:space="preserve">IV. </w:t>
      </w:r>
      <w:r w:rsidRPr="005B7AAC">
        <w:rPr>
          <w:rFonts w:ascii="Times New Roman" w:eastAsia="Times New Roman" w:hAnsi="Times New Roman" w:cs="Times New Roman"/>
          <w:b/>
          <w:bCs/>
          <w:caps/>
          <w:sz w:val="24"/>
          <w:szCs w:val="24"/>
          <w:lang w:eastAsia="ru-RU"/>
        </w:rPr>
        <w:t>Сведения о финансово-хозяйственной деятельности эмитента</w:t>
      </w:r>
    </w:p>
    <w:p w:rsidR="005B7AAC" w:rsidRPr="005B7AAC" w:rsidRDefault="005B7AAC" w:rsidP="005B7AAC">
      <w:pPr>
        <w:widowControl w:val="0"/>
        <w:autoSpaceDE w:val="0"/>
        <w:autoSpaceDN w:val="0"/>
        <w:adjustRightInd w:val="0"/>
        <w:spacing w:before="20" w:after="40" w:line="240" w:lineRule="auto"/>
        <w:ind w:left="200"/>
        <w:rPr>
          <w:rFonts w:ascii="Times New Roman" w:eastAsia="Times New Roman" w:hAnsi="Times New Roman" w:cs="Times New Roman"/>
          <w:b/>
          <w:bCs/>
          <w:sz w:val="24"/>
          <w:szCs w:val="24"/>
          <w:lang w:eastAsia="ru-RU"/>
        </w:rPr>
      </w:pPr>
    </w:p>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b/>
          <w:bCs/>
          <w:sz w:val="23"/>
          <w:szCs w:val="23"/>
          <w:lang w:eastAsia="ru-RU"/>
        </w:rPr>
      </w:pPr>
      <w:r w:rsidRPr="005B7AAC">
        <w:rPr>
          <w:rFonts w:ascii="Times New Roman" w:eastAsia="Times New Roman" w:hAnsi="Times New Roman" w:cs="Times New Roman"/>
          <w:b/>
          <w:bCs/>
          <w:sz w:val="23"/>
          <w:szCs w:val="23"/>
          <w:lang w:eastAsia="ru-RU"/>
        </w:rPr>
        <w:t>4.1. Результаты финансово-хозяйственной деятельности эмитента</w:t>
      </w:r>
    </w:p>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b/>
          <w:bCs/>
          <w:sz w:val="23"/>
          <w:szCs w:val="23"/>
          <w:lang w:eastAsia="ru-RU"/>
        </w:rPr>
      </w:pPr>
    </w:p>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b/>
          <w:bCs/>
          <w:sz w:val="23"/>
          <w:szCs w:val="23"/>
          <w:lang w:eastAsia="ru-RU"/>
        </w:rPr>
      </w:pPr>
      <w:r w:rsidRPr="005B7AAC">
        <w:rPr>
          <w:rFonts w:ascii="Times New Roman" w:eastAsia="Times New Roman" w:hAnsi="Times New Roman" w:cs="Times New Roman"/>
          <w:b/>
          <w:bCs/>
          <w:sz w:val="23"/>
          <w:szCs w:val="23"/>
          <w:lang w:eastAsia="ru-RU"/>
        </w:rPr>
        <w:t>4.1.1. Прибыль и убыток</w:t>
      </w:r>
    </w:p>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b/>
          <w:bCs/>
          <w:sz w:val="23"/>
          <w:szCs w:val="23"/>
          <w:lang w:eastAsia="ru-RU"/>
        </w:rPr>
      </w:pPr>
    </w:p>
    <w:p w:rsidR="005B7AAC" w:rsidRPr="005B7AAC" w:rsidRDefault="005B7AAC" w:rsidP="005B7AAC">
      <w:pPr>
        <w:widowControl w:val="0"/>
        <w:autoSpaceDE w:val="0"/>
        <w:autoSpaceDN w:val="0"/>
        <w:adjustRightInd w:val="0"/>
        <w:spacing w:before="20" w:after="40" w:line="240" w:lineRule="auto"/>
        <w:jc w:val="both"/>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 xml:space="preserve">           Показатели, характеризующие прибыльность и убыточность эмитента за соответствующий отчетный период, приводятся в виде следующей таблицы:</w:t>
      </w:r>
    </w:p>
    <w:tbl>
      <w:tblPr>
        <w:tblW w:w="978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544"/>
        <w:gridCol w:w="1049"/>
        <w:gridCol w:w="1101"/>
        <w:gridCol w:w="969"/>
        <w:gridCol w:w="992"/>
        <w:gridCol w:w="992"/>
        <w:gridCol w:w="1134"/>
      </w:tblGrid>
      <w:tr w:rsidR="005B7AAC" w:rsidRPr="005B7AAC" w:rsidTr="00927FDF">
        <w:trPr>
          <w:trHeight w:val="740"/>
        </w:trPr>
        <w:tc>
          <w:tcPr>
            <w:tcW w:w="3544" w:type="dxa"/>
          </w:tcPr>
          <w:p w:rsidR="005B7AAC" w:rsidRPr="005B7AAC" w:rsidRDefault="005B7AAC" w:rsidP="005B7AAC">
            <w:pPr>
              <w:widowControl w:val="0"/>
              <w:autoSpaceDE w:val="0"/>
              <w:autoSpaceDN w:val="0"/>
              <w:adjustRightInd w:val="0"/>
              <w:spacing w:after="0" w:line="240" w:lineRule="auto"/>
              <w:jc w:val="center"/>
              <w:rPr>
                <w:rFonts w:ascii="Times New Roman" w:eastAsia="Times New Roman" w:hAnsi="Times New Roman" w:cs="Times New Roman"/>
                <w:b/>
                <w:bCs/>
                <w:sz w:val="23"/>
                <w:szCs w:val="23"/>
                <w:lang w:eastAsia="ru-RU"/>
              </w:rPr>
            </w:pPr>
            <w:r w:rsidRPr="005B7AAC">
              <w:rPr>
                <w:rFonts w:ascii="Times New Roman" w:eastAsia="Times New Roman" w:hAnsi="Times New Roman" w:cs="Times New Roman"/>
                <w:b/>
                <w:bCs/>
                <w:sz w:val="23"/>
                <w:szCs w:val="23"/>
                <w:lang w:eastAsia="ru-RU"/>
              </w:rPr>
              <w:t>Наименование показателя:</w:t>
            </w:r>
          </w:p>
        </w:tc>
        <w:tc>
          <w:tcPr>
            <w:tcW w:w="1049" w:type="dxa"/>
          </w:tcPr>
          <w:p w:rsidR="005B7AAC" w:rsidRPr="005B7AAC" w:rsidRDefault="005B7AAC" w:rsidP="005B7AAC">
            <w:pPr>
              <w:widowControl w:val="0"/>
              <w:autoSpaceDE w:val="0"/>
              <w:autoSpaceDN w:val="0"/>
              <w:adjustRightInd w:val="0"/>
              <w:spacing w:after="0" w:line="240" w:lineRule="auto"/>
              <w:jc w:val="center"/>
              <w:rPr>
                <w:rFonts w:ascii="Times New Roman" w:eastAsia="Times New Roman" w:hAnsi="Times New Roman" w:cs="Times New Roman"/>
                <w:b/>
                <w:bCs/>
                <w:sz w:val="16"/>
                <w:szCs w:val="16"/>
                <w:lang w:eastAsia="ru-RU"/>
              </w:rPr>
            </w:pPr>
            <w:r w:rsidRPr="005B7AAC">
              <w:rPr>
                <w:rFonts w:ascii="Times New Roman" w:eastAsia="Times New Roman" w:hAnsi="Times New Roman" w:cs="Times New Roman"/>
                <w:b/>
                <w:bCs/>
                <w:sz w:val="16"/>
                <w:szCs w:val="16"/>
                <w:lang w:eastAsia="ru-RU"/>
              </w:rPr>
              <w:t>На 31.12.2004г.</w:t>
            </w:r>
          </w:p>
        </w:tc>
        <w:tc>
          <w:tcPr>
            <w:tcW w:w="1101" w:type="dxa"/>
          </w:tcPr>
          <w:p w:rsidR="005B7AAC" w:rsidRPr="005B7AAC" w:rsidRDefault="005B7AAC" w:rsidP="005B7AAC">
            <w:pPr>
              <w:widowControl w:val="0"/>
              <w:autoSpaceDE w:val="0"/>
              <w:autoSpaceDN w:val="0"/>
              <w:adjustRightInd w:val="0"/>
              <w:spacing w:after="0" w:line="240" w:lineRule="auto"/>
              <w:jc w:val="center"/>
              <w:rPr>
                <w:rFonts w:ascii="Times New Roman" w:eastAsia="Times New Roman" w:hAnsi="Times New Roman" w:cs="Times New Roman"/>
                <w:b/>
                <w:bCs/>
                <w:sz w:val="16"/>
                <w:szCs w:val="16"/>
                <w:lang w:eastAsia="ru-RU"/>
              </w:rPr>
            </w:pPr>
            <w:r w:rsidRPr="005B7AAC">
              <w:rPr>
                <w:rFonts w:ascii="Times New Roman" w:eastAsia="Times New Roman" w:hAnsi="Times New Roman" w:cs="Times New Roman"/>
                <w:b/>
                <w:bCs/>
                <w:sz w:val="16"/>
                <w:szCs w:val="16"/>
                <w:lang w:eastAsia="ru-RU"/>
              </w:rPr>
              <w:t>На 31.12.2005г.</w:t>
            </w:r>
          </w:p>
        </w:tc>
        <w:tc>
          <w:tcPr>
            <w:tcW w:w="969" w:type="dxa"/>
          </w:tcPr>
          <w:p w:rsidR="005B7AAC" w:rsidRPr="005B7AAC" w:rsidRDefault="005B7AAC" w:rsidP="005B7AAC">
            <w:pPr>
              <w:widowControl w:val="0"/>
              <w:autoSpaceDE w:val="0"/>
              <w:autoSpaceDN w:val="0"/>
              <w:adjustRightInd w:val="0"/>
              <w:spacing w:after="0" w:line="240" w:lineRule="auto"/>
              <w:jc w:val="center"/>
              <w:rPr>
                <w:rFonts w:ascii="Times New Roman" w:eastAsia="Times New Roman" w:hAnsi="Times New Roman" w:cs="Times New Roman"/>
                <w:b/>
                <w:bCs/>
                <w:sz w:val="16"/>
                <w:szCs w:val="16"/>
                <w:lang w:eastAsia="ru-RU"/>
              </w:rPr>
            </w:pPr>
            <w:r w:rsidRPr="005B7AAC">
              <w:rPr>
                <w:rFonts w:ascii="Times New Roman" w:eastAsia="Times New Roman" w:hAnsi="Times New Roman" w:cs="Times New Roman"/>
                <w:b/>
                <w:bCs/>
                <w:sz w:val="16"/>
                <w:szCs w:val="16"/>
                <w:lang w:eastAsia="ru-RU"/>
              </w:rPr>
              <w:t>На 31.12.2006г.</w:t>
            </w:r>
          </w:p>
        </w:tc>
        <w:tc>
          <w:tcPr>
            <w:tcW w:w="992" w:type="dxa"/>
          </w:tcPr>
          <w:p w:rsidR="005B7AAC" w:rsidRPr="005B7AAC" w:rsidRDefault="005B7AAC" w:rsidP="005B7AAC">
            <w:pPr>
              <w:widowControl w:val="0"/>
              <w:autoSpaceDE w:val="0"/>
              <w:autoSpaceDN w:val="0"/>
              <w:adjustRightInd w:val="0"/>
              <w:spacing w:after="0" w:line="240" w:lineRule="auto"/>
              <w:jc w:val="center"/>
              <w:rPr>
                <w:rFonts w:ascii="Times New Roman" w:eastAsia="Times New Roman" w:hAnsi="Times New Roman" w:cs="Times New Roman"/>
                <w:b/>
                <w:bCs/>
                <w:sz w:val="16"/>
                <w:szCs w:val="16"/>
                <w:lang w:eastAsia="ru-RU"/>
              </w:rPr>
            </w:pPr>
            <w:r w:rsidRPr="005B7AAC">
              <w:rPr>
                <w:rFonts w:ascii="Times New Roman" w:eastAsia="Times New Roman" w:hAnsi="Times New Roman" w:cs="Times New Roman"/>
                <w:b/>
                <w:bCs/>
                <w:sz w:val="16"/>
                <w:szCs w:val="16"/>
                <w:lang w:eastAsia="ru-RU"/>
              </w:rPr>
              <w:t>На 31.12.2007г.</w:t>
            </w:r>
          </w:p>
        </w:tc>
        <w:tc>
          <w:tcPr>
            <w:tcW w:w="992" w:type="dxa"/>
          </w:tcPr>
          <w:p w:rsidR="005B7AAC" w:rsidRPr="005B7AAC" w:rsidRDefault="005B7AAC" w:rsidP="005B7AAC">
            <w:pPr>
              <w:widowControl w:val="0"/>
              <w:autoSpaceDE w:val="0"/>
              <w:autoSpaceDN w:val="0"/>
              <w:adjustRightInd w:val="0"/>
              <w:spacing w:after="0" w:line="240" w:lineRule="auto"/>
              <w:jc w:val="center"/>
              <w:rPr>
                <w:rFonts w:ascii="Times New Roman" w:eastAsia="Times New Roman" w:hAnsi="Times New Roman" w:cs="Times New Roman"/>
                <w:b/>
                <w:bCs/>
                <w:sz w:val="16"/>
                <w:szCs w:val="16"/>
                <w:lang w:eastAsia="ru-RU"/>
              </w:rPr>
            </w:pPr>
            <w:r w:rsidRPr="005B7AAC">
              <w:rPr>
                <w:rFonts w:ascii="Times New Roman" w:eastAsia="Times New Roman" w:hAnsi="Times New Roman" w:cs="Times New Roman"/>
                <w:b/>
                <w:bCs/>
                <w:sz w:val="16"/>
                <w:szCs w:val="16"/>
                <w:lang w:eastAsia="ru-RU"/>
              </w:rPr>
              <w:t>На 31.12.2008г.</w:t>
            </w:r>
          </w:p>
        </w:tc>
        <w:tc>
          <w:tcPr>
            <w:tcW w:w="1134" w:type="dxa"/>
          </w:tcPr>
          <w:p w:rsidR="005B7AAC" w:rsidRPr="005B7AAC" w:rsidRDefault="005B7AAC" w:rsidP="005B7AAC">
            <w:pPr>
              <w:widowControl w:val="0"/>
              <w:autoSpaceDE w:val="0"/>
              <w:autoSpaceDN w:val="0"/>
              <w:adjustRightInd w:val="0"/>
              <w:spacing w:after="0" w:line="240" w:lineRule="auto"/>
              <w:jc w:val="center"/>
              <w:rPr>
                <w:rFonts w:ascii="Times New Roman" w:eastAsia="Times New Roman" w:hAnsi="Times New Roman" w:cs="Times New Roman"/>
                <w:b/>
                <w:bCs/>
                <w:sz w:val="16"/>
                <w:szCs w:val="16"/>
                <w:lang w:eastAsia="ru-RU"/>
              </w:rPr>
            </w:pPr>
            <w:r w:rsidRPr="005B7AAC">
              <w:rPr>
                <w:rFonts w:ascii="Times New Roman" w:eastAsia="Times New Roman" w:hAnsi="Times New Roman" w:cs="Times New Roman"/>
                <w:b/>
                <w:bCs/>
                <w:sz w:val="16"/>
                <w:szCs w:val="16"/>
                <w:lang w:eastAsia="ru-RU"/>
              </w:rPr>
              <w:t xml:space="preserve">2009г.   </w:t>
            </w:r>
          </w:p>
          <w:p w:rsidR="005B7AAC" w:rsidRPr="005B7AAC" w:rsidRDefault="005B7AAC" w:rsidP="005B7AAC">
            <w:pPr>
              <w:widowControl w:val="0"/>
              <w:autoSpaceDE w:val="0"/>
              <w:autoSpaceDN w:val="0"/>
              <w:adjustRightInd w:val="0"/>
              <w:spacing w:after="0" w:line="240" w:lineRule="auto"/>
              <w:jc w:val="center"/>
              <w:rPr>
                <w:rFonts w:ascii="Times New Roman" w:eastAsia="Times New Roman" w:hAnsi="Times New Roman" w:cs="Times New Roman"/>
                <w:b/>
                <w:bCs/>
                <w:sz w:val="16"/>
                <w:szCs w:val="16"/>
                <w:lang w:eastAsia="ru-RU"/>
              </w:rPr>
            </w:pPr>
            <w:r w:rsidRPr="005B7AAC">
              <w:rPr>
                <w:rFonts w:ascii="Times New Roman" w:eastAsia="Times New Roman" w:hAnsi="Times New Roman" w:cs="Times New Roman"/>
                <w:b/>
                <w:bCs/>
                <w:sz w:val="16"/>
                <w:szCs w:val="16"/>
                <w:lang w:eastAsia="ru-RU"/>
              </w:rPr>
              <w:t>9 мес.</w:t>
            </w:r>
          </w:p>
        </w:tc>
      </w:tr>
      <w:tr w:rsidR="005B7AAC" w:rsidRPr="005B7AAC" w:rsidTr="00927FDF">
        <w:tc>
          <w:tcPr>
            <w:tcW w:w="3544" w:type="dxa"/>
          </w:tcPr>
          <w:p w:rsidR="005B7AAC" w:rsidRPr="005B7AAC" w:rsidRDefault="005B7AAC" w:rsidP="005B7AAC">
            <w:pPr>
              <w:widowControl w:val="0"/>
              <w:autoSpaceDE w:val="0"/>
              <w:autoSpaceDN w:val="0"/>
              <w:adjustRightInd w:val="0"/>
              <w:spacing w:after="0" w:line="240" w:lineRule="auto"/>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Выручка, руб.</w:t>
            </w:r>
          </w:p>
        </w:tc>
        <w:tc>
          <w:tcPr>
            <w:tcW w:w="1049" w:type="dxa"/>
          </w:tcPr>
          <w:p w:rsidR="005B7AAC" w:rsidRPr="005B7AAC" w:rsidRDefault="005B7AAC" w:rsidP="005B7AAC">
            <w:pPr>
              <w:widowControl w:val="0"/>
              <w:autoSpaceDE w:val="0"/>
              <w:autoSpaceDN w:val="0"/>
              <w:adjustRightInd w:val="0"/>
              <w:spacing w:after="0" w:line="240" w:lineRule="auto"/>
              <w:jc w:val="center"/>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243 639</w:t>
            </w:r>
          </w:p>
        </w:tc>
        <w:tc>
          <w:tcPr>
            <w:tcW w:w="1101" w:type="dxa"/>
          </w:tcPr>
          <w:p w:rsidR="005B7AAC" w:rsidRPr="005B7AAC" w:rsidRDefault="005B7AAC" w:rsidP="005B7AAC">
            <w:pPr>
              <w:widowControl w:val="0"/>
              <w:autoSpaceDE w:val="0"/>
              <w:autoSpaceDN w:val="0"/>
              <w:adjustRightInd w:val="0"/>
              <w:spacing w:after="0" w:line="240" w:lineRule="auto"/>
              <w:jc w:val="center"/>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261 996</w:t>
            </w:r>
          </w:p>
        </w:tc>
        <w:tc>
          <w:tcPr>
            <w:tcW w:w="969" w:type="dxa"/>
          </w:tcPr>
          <w:p w:rsidR="005B7AAC" w:rsidRPr="005B7AAC" w:rsidRDefault="005B7AAC" w:rsidP="005B7AAC">
            <w:pPr>
              <w:widowControl w:val="0"/>
              <w:autoSpaceDE w:val="0"/>
              <w:autoSpaceDN w:val="0"/>
              <w:adjustRightInd w:val="0"/>
              <w:spacing w:after="0" w:line="240" w:lineRule="auto"/>
              <w:jc w:val="center"/>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227 138</w:t>
            </w:r>
          </w:p>
        </w:tc>
        <w:tc>
          <w:tcPr>
            <w:tcW w:w="992" w:type="dxa"/>
          </w:tcPr>
          <w:p w:rsidR="005B7AAC" w:rsidRPr="005B7AAC" w:rsidRDefault="005B7AAC" w:rsidP="005B7AAC">
            <w:pPr>
              <w:widowControl w:val="0"/>
              <w:autoSpaceDE w:val="0"/>
              <w:autoSpaceDN w:val="0"/>
              <w:adjustRightInd w:val="0"/>
              <w:spacing w:after="0" w:line="240" w:lineRule="auto"/>
              <w:jc w:val="center"/>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242 017</w:t>
            </w:r>
          </w:p>
        </w:tc>
        <w:tc>
          <w:tcPr>
            <w:tcW w:w="992" w:type="dxa"/>
          </w:tcPr>
          <w:p w:rsidR="005B7AAC" w:rsidRPr="005B7AAC" w:rsidRDefault="005B7AAC" w:rsidP="005B7AAC">
            <w:pPr>
              <w:widowControl w:val="0"/>
              <w:autoSpaceDE w:val="0"/>
              <w:autoSpaceDN w:val="0"/>
              <w:adjustRightInd w:val="0"/>
              <w:spacing w:after="0" w:line="240" w:lineRule="auto"/>
              <w:jc w:val="center"/>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201 840</w:t>
            </w:r>
          </w:p>
        </w:tc>
        <w:tc>
          <w:tcPr>
            <w:tcW w:w="1134" w:type="dxa"/>
          </w:tcPr>
          <w:p w:rsidR="005B7AAC" w:rsidRPr="005B7AAC" w:rsidRDefault="005B7AAC" w:rsidP="005B7AAC">
            <w:pPr>
              <w:widowControl w:val="0"/>
              <w:autoSpaceDE w:val="0"/>
              <w:autoSpaceDN w:val="0"/>
              <w:adjustRightInd w:val="0"/>
              <w:spacing w:after="0" w:line="240" w:lineRule="auto"/>
              <w:jc w:val="center"/>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127 561</w:t>
            </w:r>
          </w:p>
        </w:tc>
      </w:tr>
      <w:tr w:rsidR="005B7AAC" w:rsidRPr="005B7AAC" w:rsidTr="00927FDF">
        <w:tc>
          <w:tcPr>
            <w:tcW w:w="3544" w:type="dxa"/>
          </w:tcPr>
          <w:p w:rsidR="005B7AAC" w:rsidRPr="005B7AAC" w:rsidRDefault="005B7AAC" w:rsidP="005B7AAC">
            <w:pPr>
              <w:widowControl w:val="0"/>
              <w:autoSpaceDE w:val="0"/>
              <w:autoSpaceDN w:val="0"/>
              <w:adjustRightInd w:val="0"/>
              <w:spacing w:after="0" w:line="240" w:lineRule="auto"/>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Валовая прибыль, руб.</w:t>
            </w:r>
          </w:p>
        </w:tc>
        <w:tc>
          <w:tcPr>
            <w:tcW w:w="1049" w:type="dxa"/>
          </w:tcPr>
          <w:p w:rsidR="005B7AAC" w:rsidRPr="005B7AAC" w:rsidRDefault="005B7AAC" w:rsidP="005B7AAC">
            <w:pPr>
              <w:widowControl w:val="0"/>
              <w:autoSpaceDE w:val="0"/>
              <w:autoSpaceDN w:val="0"/>
              <w:adjustRightInd w:val="0"/>
              <w:spacing w:after="0" w:line="240" w:lineRule="auto"/>
              <w:jc w:val="center"/>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19 673</w:t>
            </w:r>
          </w:p>
        </w:tc>
        <w:tc>
          <w:tcPr>
            <w:tcW w:w="1101" w:type="dxa"/>
          </w:tcPr>
          <w:p w:rsidR="005B7AAC" w:rsidRPr="005B7AAC" w:rsidRDefault="005B7AAC" w:rsidP="005B7AAC">
            <w:pPr>
              <w:widowControl w:val="0"/>
              <w:autoSpaceDE w:val="0"/>
              <w:autoSpaceDN w:val="0"/>
              <w:adjustRightInd w:val="0"/>
              <w:spacing w:after="0" w:line="240" w:lineRule="auto"/>
              <w:jc w:val="center"/>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27 191</w:t>
            </w:r>
          </w:p>
        </w:tc>
        <w:tc>
          <w:tcPr>
            <w:tcW w:w="969" w:type="dxa"/>
          </w:tcPr>
          <w:p w:rsidR="005B7AAC" w:rsidRPr="005B7AAC" w:rsidRDefault="005B7AAC" w:rsidP="005B7AAC">
            <w:pPr>
              <w:widowControl w:val="0"/>
              <w:autoSpaceDE w:val="0"/>
              <w:autoSpaceDN w:val="0"/>
              <w:adjustRightInd w:val="0"/>
              <w:spacing w:after="0" w:line="240" w:lineRule="auto"/>
              <w:jc w:val="center"/>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21 165</w:t>
            </w:r>
          </w:p>
        </w:tc>
        <w:tc>
          <w:tcPr>
            <w:tcW w:w="992" w:type="dxa"/>
          </w:tcPr>
          <w:p w:rsidR="005B7AAC" w:rsidRPr="005B7AAC" w:rsidRDefault="005B7AAC" w:rsidP="005B7AAC">
            <w:pPr>
              <w:widowControl w:val="0"/>
              <w:autoSpaceDE w:val="0"/>
              <w:autoSpaceDN w:val="0"/>
              <w:adjustRightInd w:val="0"/>
              <w:spacing w:after="0" w:line="240" w:lineRule="auto"/>
              <w:jc w:val="center"/>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54 764</w:t>
            </w:r>
          </w:p>
        </w:tc>
        <w:tc>
          <w:tcPr>
            <w:tcW w:w="992" w:type="dxa"/>
          </w:tcPr>
          <w:p w:rsidR="005B7AAC" w:rsidRPr="005B7AAC" w:rsidRDefault="005B7AAC" w:rsidP="005B7AAC">
            <w:pPr>
              <w:widowControl w:val="0"/>
              <w:autoSpaceDE w:val="0"/>
              <w:autoSpaceDN w:val="0"/>
              <w:adjustRightInd w:val="0"/>
              <w:spacing w:after="0" w:line="240" w:lineRule="auto"/>
              <w:jc w:val="center"/>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32 430</w:t>
            </w:r>
          </w:p>
        </w:tc>
        <w:tc>
          <w:tcPr>
            <w:tcW w:w="1134" w:type="dxa"/>
          </w:tcPr>
          <w:p w:rsidR="005B7AAC" w:rsidRPr="005B7AAC" w:rsidRDefault="005B7AAC" w:rsidP="005B7AAC">
            <w:pPr>
              <w:widowControl w:val="0"/>
              <w:autoSpaceDE w:val="0"/>
              <w:autoSpaceDN w:val="0"/>
              <w:adjustRightInd w:val="0"/>
              <w:spacing w:after="0" w:line="240" w:lineRule="auto"/>
              <w:jc w:val="center"/>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19 244</w:t>
            </w:r>
          </w:p>
        </w:tc>
      </w:tr>
      <w:tr w:rsidR="005B7AAC" w:rsidRPr="005B7AAC" w:rsidTr="00927FDF">
        <w:tc>
          <w:tcPr>
            <w:tcW w:w="3544" w:type="dxa"/>
          </w:tcPr>
          <w:p w:rsidR="005B7AAC" w:rsidRPr="005B7AAC" w:rsidRDefault="005B7AAC" w:rsidP="005B7AAC">
            <w:pPr>
              <w:widowControl w:val="0"/>
              <w:autoSpaceDE w:val="0"/>
              <w:autoSpaceDN w:val="0"/>
              <w:adjustRightInd w:val="0"/>
              <w:spacing w:after="0" w:line="240" w:lineRule="auto"/>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Чистая прибыль, (нераспределенная прибыль (непокрытый убыток), руб.</w:t>
            </w:r>
          </w:p>
        </w:tc>
        <w:tc>
          <w:tcPr>
            <w:tcW w:w="1049" w:type="dxa"/>
          </w:tcPr>
          <w:p w:rsidR="005B7AAC" w:rsidRPr="005B7AAC" w:rsidRDefault="005B7AAC" w:rsidP="005B7AAC">
            <w:pPr>
              <w:widowControl w:val="0"/>
              <w:autoSpaceDE w:val="0"/>
              <w:autoSpaceDN w:val="0"/>
              <w:adjustRightInd w:val="0"/>
              <w:spacing w:after="0" w:line="240" w:lineRule="auto"/>
              <w:jc w:val="center"/>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5 108</w:t>
            </w:r>
          </w:p>
        </w:tc>
        <w:tc>
          <w:tcPr>
            <w:tcW w:w="1101" w:type="dxa"/>
          </w:tcPr>
          <w:p w:rsidR="005B7AAC" w:rsidRPr="005B7AAC" w:rsidRDefault="005B7AAC" w:rsidP="005B7AAC">
            <w:pPr>
              <w:widowControl w:val="0"/>
              <w:autoSpaceDE w:val="0"/>
              <w:autoSpaceDN w:val="0"/>
              <w:adjustRightInd w:val="0"/>
              <w:spacing w:after="0" w:line="240" w:lineRule="auto"/>
              <w:jc w:val="center"/>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11 583</w:t>
            </w:r>
          </w:p>
        </w:tc>
        <w:tc>
          <w:tcPr>
            <w:tcW w:w="969" w:type="dxa"/>
          </w:tcPr>
          <w:p w:rsidR="005B7AAC" w:rsidRPr="005B7AAC" w:rsidRDefault="005B7AAC" w:rsidP="005B7AAC">
            <w:pPr>
              <w:widowControl w:val="0"/>
              <w:autoSpaceDE w:val="0"/>
              <w:autoSpaceDN w:val="0"/>
              <w:adjustRightInd w:val="0"/>
              <w:spacing w:after="0" w:line="240" w:lineRule="auto"/>
              <w:jc w:val="center"/>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15 430</w:t>
            </w:r>
          </w:p>
        </w:tc>
        <w:tc>
          <w:tcPr>
            <w:tcW w:w="992" w:type="dxa"/>
          </w:tcPr>
          <w:p w:rsidR="005B7AAC" w:rsidRPr="005B7AAC" w:rsidRDefault="005B7AAC" w:rsidP="005B7AAC">
            <w:pPr>
              <w:widowControl w:val="0"/>
              <w:autoSpaceDE w:val="0"/>
              <w:autoSpaceDN w:val="0"/>
              <w:adjustRightInd w:val="0"/>
              <w:spacing w:after="0" w:line="240" w:lineRule="auto"/>
              <w:jc w:val="center"/>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1 894</w:t>
            </w:r>
          </w:p>
        </w:tc>
        <w:tc>
          <w:tcPr>
            <w:tcW w:w="992" w:type="dxa"/>
          </w:tcPr>
          <w:p w:rsidR="005B7AAC" w:rsidRPr="005B7AAC" w:rsidRDefault="005B7AAC" w:rsidP="005B7AAC">
            <w:pPr>
              <w:widowControl w:val="0"/>
              <w:autoSpaceDE w:val="0"/>
              <w:autoSpaceDN w:val="0"/>
              <w:adjustRightInd w:val="0"/>
              <w:spacing w:after="0" w:line="240" w:lineRule="auto"/>
              <w:jc w:val="center"/>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- 81 217</w:t>
            </w:r>
          </w:p>
        </w:tc>
        <w:tc>
          <w:tcPr>
            <w:tcW w:w="1134" w:type="dxa"/>
          </w:tcPr>
          <w:p w:rsidR="005B7AAC" w:rsidRPr="005B7AAC" w:rsidRDefault="005B7AAC" w:rsidP="005B7AAC">
            <w:pPr>
              <w:widowControl w:val="0"/>
              <w:autoSpaceDE w:val="0"/>
              <w:autoSpaceDN w:val="0"/>
              <w:adjustRightInd w:val="0"/>
              <w:spacing w:after="0" w:line="240" w:lineRule="auto"/>
              <w:jc w:val="center"/>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-5 428</w:t>
            </w:r>
          </w:p>
        </w:tc>
      </w:tr>
      <w:tr w:rsidR="005B7AAC" w:rsidRPr="005B7AAC" w:rsidTr="00927FDF">
        <w:tc>
          <w:tcPr>
            <w:tcW w:w="3544" w:type="dxa"/>
          </w:tcPr>
          <w:p w:rsidR="005B7AAC" w:rsidRPr="005B7AAC" w:rsidRDefault="005B7AAC" w:rsidP="005B7AAC">
            <w:pPr>
              <w:widowControl w:val="0"/>
              <w:autoSpaceDE w:val="0"/>
              <w:autoSpaceDN w:val="0"/>
              <w:adjustRightInd w:val="0"/>
              <w:spacing w:after="0" w:line="240" w:lineRule="auto"/>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lastRenderedPageBreak/>
              <w:t xml:space="preserve">Коэффициент чистой </w:t>
            </w:r>
          </w:p>
          <w:p w:rsidR="005B7AAC" w:rsidRPr="005B7AAC" w:rsidRDefault="005B7AAC" w:rsidP="005B7AAC">
            <w:pPr>
              <w:widowControl w:val="0"/>
              <w:autoSpaceDE w:val="0"/>
              <w:autoSpaceDN w:val="0"/>
              <w:adjustRightInd w:val="0"/>
              <w:spacing w:after="0" w:line="240" w:lineRule="auto"/>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прибыльности, %</w:t>
            </w:r>
          </w:p>
        </w:tc>
        <w:tc>
          <w:tcPr>
            <w:tcW w:w="1049" w:type="dxa"/>
          </w:tcPr>
          <w:p w:rsidR="005B7AAC" w:rsidRPr="005B7AAC" w:rsidRDefault="005B7AAC" w:rsidP="005B7AAC">
            <w:pPr>
              <w:widowControl w:val="0"/>
              <w:autoSpaceDE w:val="0"/>
              <w:autoSpaceDN w:val="0"/>
              <w:adjustRightInd w:val="0"/>
              <w:spacing w:after="0" w:line="240" w:lineRule="auto"/>
              <w:jc w:val="center"/>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4,5</w:t>
            </w:r>
          </w:p>
        </w:tc>
        <w:tc>
          <w:tcPr>
            <w:tcW w:w="1101" w:type="dxa"/>
          </w:tcPr>
          <w:p w:rsidR="005B7AAC" w:rsidRPr="005B7AAC" w:rsidRDefault="005B7AAC" w:rsidP="005B7AAC">
            <w:pPr>
              <w:widowControl w:val="0"/>
              <w:autoSpaceDE w:val="0"/>
              <w:autoSpaceDN w:val="0"/>
              <w:adjustRightInd w:val="0"/>
              <w:spacing w:after="0" w:line="240" w:lineRule="auto"/>
              <w:jc w:val="center"/>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4,7</w:t>
            </w:r>
          </w:p>
        </w:tc>
        <w:tc>
          <w:tcPr>
            <w:tcW w:w="969" w:type="dxa"/>
          </w:tcPr>
          <w:p w:rsidR="005B7AAC" w:rsidRPr="005B7AAC" w:rsidRDefault="005B7AAC" w:rsidP="005B7AAC">
            <w:pPr>
              <w:widowControl w:val="0"/>
              <w:autoSpaceDE w:val="0"/>
              <w:autoSpaceDN w:val="0"/>
              <w:adjustRightInd w:val="0"/>
              <w:spacing w:after="0" w:line="240" w:lineRule="auto"/>
              <w:jc w:val="center"/>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6,8</w:t>
            </w:r>
          </w:p>
        </w:tc>
        <w:tc>
          <w:tcPr>
            <w:tcW w:w="992" w:type="dxa"/>
          </w:tcPr>
          <w:p w:rsidR="005B7AAC" w:rsidRPr="005B7AAC" w:rsidRDefault="005B7AAC" w:rsidP="005B7AAC">
            <w:pPr>
              <w:widowControl w:val="0"/>
              <w:autoSpaceDE w:val="0"/>
              <w:autoSpaceDN w:val="0"/>
              <w:adjustRightInd w:val="0"/>
              <w:spacing w:after="0" w:line="240" w:lineRule="auto"/>
              <w:jc w:val="center"/>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0,8</w:t>
            </w:r>
          </w:p>
        </w:tc>
        <w:tc>
          <w:tcPr>
            <w:tcW w:w="992" w:type="dxa"/>
          </w:tcPr>
          <w:p w:rsidR="005B7AAC" w:rsidRPr="005B7AAC" w:rsidRDefault="005B7AAC" w:rsidP="005B7AAC">
            <w:pPr>
              <w:widowControl w:val="0"/>
              <w:autoSpaceDE w:val="0"/>
              <w:autoSpaceDN w:val="0"/>
              <w:adjustRightInd w:val="0"/>
              <w:spacing w:after="0" w:line="240" w:lineRule="auto"/>
              <w:jc w:val="center"/>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- 40,2</w:t>
            </w:r>
          </w:p>
        </w:tc>
        <w:tc>
          <w:tcPr>
            <w:tcW w:w="1134" w:type="dxa"/>
          </w:tcPr>
          <w:p w:rsidR="005B7AAC" w:rsidRPr="005B7AAC" w:rsidRDefault="005B7AAC" w:rsidP="005B7AAC">
            <w:pPr>
              <w:widowControl w:val="0"/>
              <w:autoSpaceDE w:val="0"/>
              <w:autoSpaceDN w:val="0"/>
              <w:adjustRightInd w:val="0"/>
              <w:spacing w:after="0" w:line="240" w:lineRule="auto"/>
              <w:jc w:val="center"/>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-4,3</w:t>
            </w:r>
          </w:p>
        </w:tc>
      </w:tr>
      <w:tr w:rsidR="005B7AAC" w:rsidRPr="005B7AAC" w:rsidTr="00927FDF">
        <w:tc>
          <w:tcPr>
            <w:tcW w:w="3544" w:type="dxa"/>
          </w:tcPr>
          <w:p w:rsidR="005B7AAC" w:rsidRPr="005B7AAC" w:rsidRDefault="005B7AAC" w:rsidP="005B7AAC">
            <w:pPr>
              <w:widowControl w:val="0"/>
              <w:autoSpaceDE w:val="0"/>
              <w:autoSpaceDN w:val="0"/>
              <w:adjustRightInd w:val="0"/>
              <w:spacing w:after="0" w:line="240" w:lineRule="auto"/>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Рентабельность активов, %</w:t>
            </w:r>
          </w:p>
        </w:tc>
        <w:tc>
          <w:tcPr>
            <w:tcW w:w="1049" w:type="dxa"/>
          </w:tcPr>
          <w:p w:rsidR="005B7AAC" w:rsidRPr="005B7AAC" w:rsidRDefault="005B7AAC" w:rsidP="005B7AAC">
            <w:pPr>
              <w:widowControl w:val="0"/>
              <w:autoSpaceDE w:val="0"/>
              <w:autoSpaceDN w:val="0"/>
              <w:adjustRightInd w:val="0"/>
              <w:spacing w:after="0" w:line="240" w:lineRule="auto"/>
              <w:jc w:val="center"/>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3,9</w:t>
            </w:r>
          </w:p>
        </w:tc>
        <w:tc>
          <w:tcPr>
            <w:tcW w:w="1101" w:type="dxa"/>
          </w:tcPr>
          <w:p w:rsidR="005B7AAC" w:rsidRPr="005B7AAC" w:rsidRDefault="005B7AAC" w:rsidP="005B7AAC">
            <w:pPr>
              <w:widowControl w:val="0"/>
              <w:autoSpaceDE w:val="0"/>
              <w:autoSpaceDN w:val="0"/>
              <w:adjustRightInd w:val="0"/>
              <w:spacing w:after="0" w:line="240" w:lineRule="auto"/>
              <w:jc w:val="center"/>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8,2</w:t>
            </w:r>
          </w:p>
        </w:tc>
        <w:tc>
          <w:tcPr>
            <w:tcW w:w="969" w:type="dxa"/>
          </w:tcPr>
          <w:p w:rsidR="005B7AAC" w:rsidRPr="005B7AAC" w:rsidRDefault="005B7AAC" w:rsidP="005B7AAC">
            <w:pPr>
              <w:widowControl w:val="0"/>
              <w:autoSpaceDE w:val="0"/>
              <w:autoSpaceDN w:val="0"/>
              <w:adjustRightInd w:val="0"/>
              <w:spacing w:after="0" w:line="240" w:lineRule="auto"/>
              <w:jc w:val="center"/>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9,9</w:t>
            </w:r>
          </w:p>
        </w:tc>
        <w:tc>
          <w:tcPr>
            <w:tcW w:w="992" w:type="dxa"/>
          </w:tcPr>
          <w:p w:rsidR="005B7AAC" w:rsidRPr="005B7AAC" w:rsidRDefault="005B7AAC" w:rsidP="005B7AAC">
            <w:pPr>
              <w:widowControl w:val="0"/>
              <w:autoSpaceDE w:val="0"/>
              <w:autoSpaceDN w:val="0"/>
              <w:adjustRightInd w:val="0"/>
              <w:spacing w:after="0" w:line="240" w:lineRule="auto"/>
              <w:jc w:val="center"/>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1,0</w:t>
            </w:r>
          </w:p>
        </w:tc>
        <w:tc>
          <w:tcPr>
            <w:tcW w:w="992" w:type="dxa"/>
          </w:tcPr>
          <w:p w:rsidR="005B7AAC" w:rsidRPr="005B7AAC" w:rsidRDefault="005B7AAC" w:rsidP="005B7AAC">
            <w:pPr>
              <w:widowControl w:val="0"/>
              <w:autoSpaceDE w:val="0"/>
              <w:autoSpaceDN w:val="0"/>
              <w:adjustRightInd w:val="0"/>
              <w:spacing w:after="0" w:line="240" w:lineRule="auto"/>
              <w:jc w:val="center"/>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- 45,7</w:t>
            </w:r>
          </w:p>
        </w:tc>
        <w:tc>
          <w:tcPr>
            <w:tcW w:w="1134" w:type="dxa"/>
          </w:tcPr>
          <w:p w:rsidR="005B7AAC" w:rsidRPr="005B7AAC" w:rsidRDefault="005B7AAC" w:rsidP="005B7AAC">
            <w:pPr>
              <w:widowControl w:val="0"/>
              <w:autoSpaceDE w:val="0"/>
              <w:autoSpaceDN w:val="0"/>
              <w:adjustRightInd w:val="0"/>
              <w:spacing w:after="0" w:line="240" w:lineRule="auto"/>
              <w:jc w:val="center"/>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-2,6</w:t>
            </w:r>
          </w:p>
        </w:tc>
      </w:tr>
      <w:tr w:rsidR="005B7AAC" w:rsidRPr="005B7AAC" w:rsidTr="00927FDF">
        <w:tc>
          <w:tcPr>
            <w:tcW w:w="3544" w:type="dxa"/>
          </w:tcPr>
          <w:p w:rsidR="005B7AAC" w:rsidRPr="005B7AAC" w:rsidRDefault="005B7AAC" w:rsidP="005B7AAC">
            <w:pPr>
              <w:widowControl w:val="0"/>
              <w:autoSpaceDE w:val="0"/>
              <w:autoSpaceDN w:val="0"/>
              <w:adjustRightInd w:val="0"/>
              <w:spacing w:after="0" w:line="240" w:lineRule="auto"/>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Рентабельность</w:t>
            </w:r>
          </w:p>
          <w:p w:rsidR="005B7AAC" w:rsidRPr="005B7AAC" w:rsidRDefault="005B7AAC" w:rsidP="005B7AAC">
            <w:pPr>
              <w:widowControl w:val="0"/>
              <w:autoSpaceDE w:val="0"/>
              <w:autoSpaceDN w:val="0"/>
              <w:adjustRightInd w:val="0"/>
              <w:spacing w:after="0" w:line="240" w:lineRule="auto"/>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 xml:space="preserve"> собственного капитала, %</w:t>
            </w:r>
          </w:p>
        </w:tc>
        <w:tc>
          <w:tcPr>
            <w:tcW w:w="1049" w:type="dxa"/>
          </w:tcPr>
          <w:p w:rsidR="005B7AAC" w:rsidRPr="005B7AAC" w:rsidRDefault="005B7AAC" w:rsidP="005B7AAC">
            <w:pPr>
              <w:widowControl w:val="0"/>
              <w:autoSpaceDE w:val="0"/>
              <w:autoSpaceDN w:val="0"/>
              <w:adjustRightInd w:val="0"/>
              <w:spacing w:after="0" w:line="240" w:lineRule="auto"/>
              <w:jc w:val="center"/>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3,9</w:t>
            </w:r>
          </w:p>
        </w:tc>
        <w:tc>
          <w:tcPr>
            <w:tcW w:w="1101" w:type="dxa"/>
          </w:tcPr>
          <w:p w:rsidR="005B7AAC" w:rsidRPr="005B7AAC" w:rsidRDefault="005B7AAC" w:rsidP="005B7AAC">
            <w:pPr>
              <w:widowControl w:val="0"/>
              <w:autoSpaceDE w:val="0"/>
              <w:autoSpaceDN w:val="0"/>
              <w:adjustRightInd w:val="0"/>
              <w:spacing w:after="0" w:line="240" w:lineRule="auto"/>
              <w:jc w:val="center"/>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8,2</w:t>
            </w:r>
          </w:p>
        </w:tc>
        <w:tc>
          <w:tcPr>
            <w:tcW w:w="969" w:type="dxa"/>
          </w:tcPr>
          <w:p w:rsidR="005B7AAC" w:rsidRPr="005B7AAC" w:rsidRDefault="005B7AAC" w:rsidP="005B7AAC">
            <w:pPr>
              <w:widowControl w:val="0"/>
              <w:autoSpaceDE w:val="0"/>
              <w:autoSpaceDN w:val="0"/>
              <w:adjustRightInd w:val="0"/>
              <w:spacing w:after="0" w:line="240" w:lineRule="auto"/>
              <w:jc w:val="center"/>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9,9</w:t>
            </w:r>
          </w:p>
        </w:tc>
        <w:tc>
          <w:tcPr>
            <w:tcW w:w="992" w:type="dxa"/>
          </w:tcPr>
          <w:p w:rsidR="005B7AAC" w:rsidRPr="005B7AAC" w:rsidRDefault="005B7AAC" w:rsidP="005B7AAC">
            <w:pPr>
              <w:widowControl w:val="0"/>
              <w:autoSpaceDE w:val="0"/>
              <w:autoSpaceDN w:val="0"/>
              <w:adjustRightInd w:val="0"/>
              <w:spacing w:after="0" w:line="240" w:lineRule="auto"/>
              <w:jc w:val="center"/>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1,2</w:t>
            </w:r>
          </w:p>
        </w:tc>
        <w:tc>
          <w:tcPr>
            <w:tcW w:w="992" w:type="dxa"/>
          </w:tcPr>
          <w:p w:rsidR="005B7AAC" w:rsidRPr="005B7AAC" w:rsidRDefault="005B7AAC" w:rsidP="005B7AAC">
            <w:pPr>
              <w:widowControl w:val="0"/>
              <w:autoSpaceDE w:val="0"/>
              <w:autoSpaceDN w:val="0"/>
              <w:adjustRightInd w:val="0"/>
              <w:spacing w:after="0" w:line="240" w:lineRule="auto"/>
              <w:jc w:val="center"/>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- 111,1</w:t>
            </w:r>
          </w:p>
        </w:tc>
        <w:tc>
          <w:tcPr>
            <w:tcW w:w="1134" w:type="dxa"/>
          </w:tcPr>
          <w:p w:rsidR="005B7AAC" w:rsidRPr="005B7AAC" w:rsidRDefault="005B7AAC" w:rsidP="005B7AAC">
            <w:pPr>
              <w:widowControl w:val="0"/>
              <w:autoSpaceDE w:val="0"/>
              <w:autoSpaceDN w:val="0"/>
              <w:adjustRightInd w:val="0"/>
              <w:spacing w:after="0" w:line="240" w:lineRule="auto"/>
              <w:jc w:val="center"/>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-7,4</w:t>
            </w:r>
          </w:p>
        </w:tc>
      </w:tr>
      <w:tr w:rsidR="005B7AAC" w:rsidRPr="005B7AAC" w:rsidTr="00927FDF">
        <w:tc>
          <w:tcPr>
            <w:tcW w:w="3544" w:type="dxa"/>
          </w:tcPr>
          <w:p w:rsidR="005B7AAC" w:rsidRPr="005B7AAC" w:rsidRDefault="005B7AAC" w:rsidP="005B7AAC">
            <w:pPr>
              <w:widowControl w:val="0"/>
              <w:autoSpaceDE w:val="0"/>
              <w:autoSpaceDN w:val="0"/>
              <w:adjustRightInd w:val="0"/>
              <w:spacing w:after="0" w:line="240" w:lineRule="auto"/>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 xml:space="preserve">Рентабельность продукции </w:t>
            </w:r>
          </w:p>
          <w:p w:rsidR="005B7AAC" w:rsidRPr="005B7AAC" w:rsidRDefault="005B7AAC" w:rsidP="005B7AAC">
            <w:pPr>
              <w:widowControl w:val="0"/>
              <w:autoSpaceDE w:val="0"/>
              <w:autoSpaceDN w:val="0"/>
              <w:adjustRightInd w:val="0"/>
              <w:spacing w:after="0" w:line="240" w:lineRule="auto"/>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(продаж), %</w:t>
            </w:r>
          </w:p>
        </w:tc>
        <w:tc>
          <w:tcPr>
            <w:tcW w:w="1049" w:type="dxa"/>
          </w:tcPr>
          <w:p w:rsidR="005B7AAC" w:rsidRPr="005B7AAC" w:rsidRDefault="005B7AAC" w:rsidP="005B7AAC">
            <w:pPr>
              <w:widowControl w:val="0"/>
              <w:autoSpaceDE w:val="0"/>
              <w:autoSpaceDN w:val="0"/>
              <w:adjustRightInd w:val="0"/>
              <w:spacing w:after="0" w:line="240" w:lineRule="auto"/>
              <w:jc w:val="center"/>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2,1</w:t>
            </w:r>
          </w:p>
        </w:tc>
        <w:tc>
          <w:tcPr>
            <w:tcW w:w="1101" w:type="dxa"/>
          </w:tcPr>
          <w:p w:rsidR="005B7AAC" w:rsidRPr="005B7AAC" w:rsidRDefault="005B7AAC" w:rsidP="005B7AAC">
            <w:pPr>
              <w:widowControl w:val="0"/>
              <w:autoSpaceDE w:val="0"/>
              <w:autoSpaceDN w:val="0"/>
              <w:adjustRightInd w:val="0"/>
              <w:spacing w:after="0" w:line="240" w:lineRule="auto"/>
              <w:jc w:val="center"/>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4,4</w:t>
            </w:r>
          </w:p>
        </w:tc>
        <w:tc>
          <w:tcPr>
            <w:tcW w:w="969" w:type="dxa"/>
          </w:tcPr>
          <w:p w:rsidR="005B7AAC" w:rsidRPr="005B7AAC" w:rsidRDefault="005B7AAC" w:rsidP="005B7AAC">
            <w:pPr>
              <w:widowControl w:val="0"/>
              <w:autoSpaceDE w:val="0"/>
              <w:autoSpaceDN w:val="0"/>
              <w:adjustRightInd w:val="0"/>
              <w:spacing w:after="0" w:line="240" w:lineRule="auto"/>
              <w:jc w:val="center"/>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9,3</w:t>
            </w:r>
          </w:p>
        </w:tc>
        <w:tc>
          <w:tcPr>
            <w:tcW w:w="992" w:type="dxa"/>
          </w:tcPr>
          <w:p w:rsidR="005B7AAC" w:rsidRPr="005B7AAC" w:rsidRDefault="005B7AAC" w:rsidP="005B7AAC">
            <w:pPr>
              <w:widowControl w:val="0"/>
              <w:autoSpaceDE w:val="0"/>
              <w:autoSpaceDN w:val="0"/>
              <w:adjustRightInd w:val="0"/>
              <w:spacing w:after="0" w:line="240" w:lineRule="auto"/>
              <w:jc w:val="center"/>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1,7</w:t>
            </w:r>
          </w:p>
        </w:tc>
        <w:tc>
          <w:tcPr>
            <w:tcW w:w="992" w:type="dxa"/>
          </w:tcPr>
          <w:p w:rsidR="005B7AAC" w:rsidRPr="005B7AAC" w:rsidRDefault="005B7AAC" w:rsidP="005B7AAC">
            <w:pPr>
              <w:widowControl w:val="0"/>
              <w:autoSpaceDE w:val="0"/>
              <w:autoSpaceDN w:val="0"/>
              <w:adjustRightInd w:val="0"/>
              <w:spacing w:after="0" w:line="240" w:lineRule="auto"/>
              <w:jc w:val="center"/>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- 14,2</w:t>
            </w:r>
          </w:p>
        </w:tc>
        <w:tc>
          <w:tcPr>
            <w:tcW w:w="1134" w:type="dxa"/>
          </w:tcPr>
          <w:p w:rsidR="005B7AAC" w:rsidRPr="005B7AAC" w:rsidRDefault="005B7AAC" w:rsidP="005B7AAC">
            <w:pPr>
              <w:widowControl w:val="0"/>
              <w:autoSpaceDE w:val="0"/>
              <w:autoSpaceDN w:val="0"/>
              <w:adjustRightInd w:val="0"/>
              <w:spacing w:after="0" w:line="240" w:lineRule="auto"/>
              <w:jc w:val="center"/>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-26,0</w:t>
            </w:r>
          </w:p>
        </w:tc>
      </w:tr>
      <w:tr w:rsidR="005B7AAC" w:rsidRPr="005B7AAC" w:rsidTr="00927FDF">
        <w:trPr>
          <w:trHeight w:val="328"/>
        </w:trPr>
        <w:tc>
          <w:tcPr>
            <w:tcW w:w="3544" w:type="dxa"/>
          </w:tcPr>
          <w:p w:rsidR="005B7AAC" w:rsidRPr="005B7AAC" w:rsidRDefault="005B7AAC" w:rsidP="005B7AAC">
            <w:pPr>
              <w:widowControl w:val="0"/>
              <w:autoSpaceDE w:val="0"/>
              <w:autoSpaceDN w:val="0"/>
              <w:adjustRightInd w:val="0"/>
              <w:spacing w:after="0" w:line="240" w:lineRule="auto"/>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Оборачиваемость капитала</w:t>
            </w:r>
          </w:p>
        </w:tc>
        <w:tc>
          <w:tcPr>
            <w:tcW w:w="1049" w:type="dxa"/>
          </w:tcPr>
          <w:p w:rsidR="005B7AAC" w:rsidRPr="005B7AAC" w:rsidRDefault="005B7AAC" w:rsidP="005B7AAC">
            <w:pPr>
              <w:widowControl w:val="0"/>
              <w:autoSpaceDE w:val="0"/>
              <w:autoSpaceDN w:val="0"/>
              <w:adjustRightInd w:val="0"/>
              <w:spacing w:after="0" w:line="240" w:lineRule="auto"/>
              <w:jc w:val="center"/>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1,9</w:t>
            </w:r>
          </w:p>
        </w:tc>
        <w:tc>
          <w:tcPr>
            <w:tcW w:w="1101" w:type="dxa"/>
          </w:tcPr>
          <w:p w:rsidR="005B7AAC" w:rsidRPr="005B7AAC" w:rsidRDefault="005B7AAC" w:rsidP="005B7AAC">
            <w:pPr>
              <w:widowControl w:val="0"/>
              <w:autoSpaceDE w:val="0"/>
              <w:autoSpaceDN w:val="0"/>
              <w:adjustRightInd w:val="0"/>
              <w:spacing w:after="0" w:line="240" w:lineRule="auto"/>
              <w:jc w:val="center"/>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1,9</w:t>
            </w:r>
          </w:p>
        </w:tc>
        <w:tc>
          <w:tcPr>
            <w:tcW w:w="969" w:type="dxa"/>
          </w:tcPr>
          <w:p w:rsidR="005B7AAC" w:rsidRPr="005B7AAC" w:rsidRDefault="005B7AAC" w:rsidP="005B7AAC">
            <w:pPr>
              <w:widowControl w:val="0"/>
              <w:autoSpaceDE w:val="0"/>
              <w:autoSpaceDN w:val="0"/>
              <w:adjustRightInd w:val="0"/>
              <w:spacing w:after="0" w:line="240" w:lineRule="auto"/>
              <w:jc w:val="center"/>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1,5</w:t>
            </w:r>
          </w:p>
        </w:tc>
        <w:tc>
          <w:tcPr>
            <w:tcW w:w="992" w:type="dxa"/>
          </w:tcPr>
          <w:p w:rsidR="005B7AAC" w:rsidRPr="005B7AAC" w:rsidRDefault="005B7AAC" w:rsidP="005B7AAC">
            <w:pPr>
              <w:widowControl w:val="0"/>
              <w:autoSpaceDE w:val="0"/>
              <w:autoSpaceDN w:val="0"/>
              <w:adjustRightInd w:val="0"/>
              <w:spacing w:after="0" w:line="240" w:lineRule="auto"/>
              <w:jc w:val="center"/>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1,6</w:t>
            </w:r>
          </w:p>
        </w:tc>
        <w:tc>
          <w:tcPr>
            <w:tcW w:w="992" w:type="dxa"/>
          </w:tcPr>
          <w:p w:rsidR="005B7AAC" w:rsidRPr="005B7AAC" w:rsidRDefault="005B7AAC" w:rsidP="005B7AAC">
            <w:pPr>
              <w:widowControl w:val="0"/>
              <w:autoSpaceDE w:val="0"/>
              <w:autoSpaceDN w:val="0"/>
              <w:adjustRightInd w:val="0"/>
              <w:spacing w:after="0" w:line="240" w:lineRule="auto"/>
              <w:jc w:val="center"/>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2,6</w:t>
            </w:r>
          </w:p>
        </w:tc>
        <w:tc>
          <w:tcPr>
            <w:tcW w:w="1134" w:type="dxa"/>
          </w:tcPr>
          <w:p w:rsidR="005B7AAC" w:rsidRPr="005B7AAC" w:rsidRDefault="005B7AAC" w:rsidP="005B7AAC">
            <w:pPr>
              <w:widowControl w:val="0"/>
              <w:autoSpaceDE w:val="0"/>
              <w:autoSpaceDN w:val="0"/>
              <w:adjustRightInd w:val="0"/>
              <w:spacing w:after="0" w:line="240" w:lineRule="auto"/>
              <w:jc w:val="center"/>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1,7</w:t>
            </w:r>
          </w:p>
        </w:tc>
      </w:tr>
      <w:tr w:rsidR="005B7AAC" w:rsidRPr="005B7AAC" w:rsidTr="00927FDF">
        <w:tc>
          <w:tcPr>
            <w:tcW w:w="3544" w:type="dxa"/>
          </w:tcPr>
          <w:p w:rsidR="005B7AAC" w:rsidRPr="005B7AAC" w:rsidRDefault="005B7AAC" w:rsidP="005B7AAC">
            <w:pPr>
              <w:widowControl w:val="0"/>
              <w:autoSpaceDE w:val="0"/>
              <w:autoSpaceDN w:val="0"/>
              <w:adjustRightInd w:val="0"/>
              <w:spacing w:after="0" w:line="240" w:lineRule="auto"/>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 xml:space="preserve">Сумма непокрытого убытка </w:t>
            </w:r>
          </w:p>
          <w:p w:rsidR="005B7AAC" w:rsidRPr="005B7AAC" w:rsidRDefault="005B7AAC" w:rsidP="005B7AAC">
            <w:pPr>
              <w:widowControl w:val="0"/>
              <w:autoSpaceDE w:val="0"/>
              <w:autoSpaceDN w:val="0"/>
              <w:adjustRightInd w:val="0"/>
              <w:spacing w:after="0" w:line="240" w:lineRule="auto"/>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На отчетную дату, руб.</w:t>
            </w:r>
          </w:p>
        </w:tc>
        <w:tc>
          <w:tcPr>
            <w:tcW w:w="1049" w:type="dxa"/>
          </w:tcPr>
          <w:p w:rsidR="005B7AAC" w:rsidRPr="005B7AAC" w:rsidRDefault="005B7AAC" w:rsidP="005B7AAC">
            <w:pPr>
              <w:widowControl w:val="0"/>
              <w:autoSpaceDE w:val="0"/>
              <w:autoSpaceDN w:val="0"/>
              <w:adjustRightInd w:val="0"/>
              <w:spacing w:after="0" w:line="240" w:lineRule="auto"/>
              <w:jc w:val="center"/>
              <w:rPr>
                <w:rFonts w:ascii="Times New Roman" w:eastAsia="Times New Roman" w:hAnsi="Times New Roman" w:cs="Times New Roman"/>
                <w:b/>
                <w:bCs/>
                <w:sz w:val="23"/>
                <w:szCs w:val="23"/>
                <w:lang w:eastAsia="ru-RU"/>
              </w:rPr>
            </w:pPr>
            <w:r w:rsidRPr="005B7AAC">
              <w:rPr>
                <w:rFonts w:ascii="Times New Roman" w:eastAsia="Times New Roman" w:hAnsi="Times New Roman" w:cs="Times New Roman"/>
                <w:b/>
                <w:bCs/>
                <w:sz w:val="23"/>
                <w:szCs w:val="23"/>
                <w:lang w:eastAsia="ru-RU"/>
              </w:rPr>
              <w:t>-</w:t>
            </w:r>
          </w:p>
        </w:tc>
        <w:tc>
          <w:tcPr>
            <w:tcW w:w="1101" w:type="dxa"/>
          </w:tcPr>
          <w:p w:rsidR="005B7AAC" w:rsidRPr="005B7AAC" w:rsidRDefault="005B7AAC" w:rsidP="005B7AAC">
            <w:pPr>
              <w:widowControl w:val="0"/>
              <w:autoSpaceDE w:val="0"/>
              <w:autoSpaceDN w:val="0"/>
              <w:adjustRightInd w:val="0"/>
              <w:spacing w:after="0" w:line="240" w:lineRule="auto"/>
              <w:jc w:val="center"/>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w:t>
            </w:r>
          </w:p>
        </w:tc>
        <w:tc>
          <w:tcPr>
            <w:tcW w:w="969" w:type="dxa"/>
          </w:tcPr>
          <w:p w:rsidR="005B7AAC" w:rsidRPr="005B7AAC" w:rsidRDefault="005B7AAC" w:rsidP="005B7AAC">
            <w:pPr>
              <w:widowControl w:val="0"/>
              <w:autoSpaceDE w:val="0"/>
              <w:autoSpaceDN w:val="0"/>
              <w:adjustRightInd w:val="0"/>
              <w:spacing w:after="0" w:line="240" w:lineRule="auto"/>
              <w:jc w:val="center"/>
              <w:rPr>
                <w:rFonts w:ascii="Times New Roman" w:eastAsia="Times New Roman" w:hAnsi="Times New Roman" w:cs="Times New Roman"/>
                <w:b/>
                <w:bCs/>
                <w:sz w:val="23"/>
                <w:szCs w:val="23"/>
                <w:lang w:eastAsia="ru-RU"/>
              </w:rPr>
            </w:pPr>
          </w:p>
        </w:tc>
        <w:tc>
          <w:tcPr>
            <w:tcW w:w="992" w:type="dxa"/>
          </w:tcPr>
          <w:p w:rsidR="005B7AAC" w:rsidRPr="005B7AAC" w:rsidRDefault="005B7AAC" w:rsidP="005B7AAC">
            <w:pPr>
              <w:widowControl w:val="0"/>
              <w:autoSpaceDE w:val="0"/>
              <w:autoSpaceDN w:val="0"/>
              <w:adjustRightInd w:val="0"/>
              <w:spacing w:after="0" w:line="240" w:lineRule="auto"/>
              <w:jc w:val="center"/>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w:t>
            </w:r>
          </w:p>
        </w:tc>
        <w:tc>
          <w:tcPr>
            <w:tcW w:w="992" w:type="dxa"/>
          </w:tcPr>
          <w:p w:rsidR="005B7AAC" w:rsidRPr="005B7AAC" w:rsidRDefault="005B7AAC" w:rsidP="005B7AAC">
            <w:pPr>
              <w:widowControl w:val="0"/>
              <w:autoSpaceDE w:val="0"/>
              <w:autoSpaceDN w:val="0"/>
              <w:adjustRightInd w:val="0"/>
              <w:spacing w:after="0" w:line="240" w:lineRule="auto"/>
              <w:jc w:val="center"/>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w:t>
            </w:r>
          </w:p>
        </w:tc>
        <w:tc>
          <w:tcPr>
            <w:tcW w:w="1134" w:type="dxa"/>
          </w:tcPr>
          <w:p w:rsidR="005B7AAC" w:rsidRPr="005B7AAC" w:rsidRDefault="005B7AAC" w:rsidP="005B7AAC">
            <w:pPr>
              <w:widowControl w:val="0"/>
              <w:autoSpaceDE w:val="0"/>
              <w:autoSpaceDN w:val="0"/>
              <w:adjustRightInd w:val="0"/>
              <w:spacing w:after="0" w:line="240" w:lineRule="auto"/>
              <w:jc w:val="center"/>
              <w:rPr>
                <w:rFonts w:ascii="Times New Roman" w:eastAsia="Times New Roman" w:hAnsi="Times New Roman" w:cs="Times New Roman"/>
                <w:b/>
                <w:bCs/>
                <w:sz w:val="23"/>
                <w:szCs w:val="23"/>
                <w:lang w:eastAsia="ru-RU"/>
              </w:rPr>
            </w:pPr>
            <w:r w:rsidRPr="005B7AAC">
              <w:rPr>
                <w:rFonts w:ascii="Times New Roman" w:eastAsia="Times New Roman" w:hAnsi="Times New Roman" w:cs="Times New Roman"/>
                <w:b/>
                <w:bCs/>
                <w:sz w:val="23"/>
                <w:szCs w:val="23"/>
                <w:lang w:eastAsia="ru-RU"/>
              </w:rPr>
              <w:t>-</w:t>
            </w:r>
          </w:p>
        </w:tc>
      </w:tr>
      <w:tr w:rsidR="005B7AAC" w:rsidRPr="005B7AAC" w:rsidTr="00927FDF">
        <w:tc>
          <w:tcPr>
            <w:tcW w:w="3544" w:type="dxa"/>
          </w:tcPr>
          <w:p w:rsidR="005B7AAC" w:rsidRPr="005B7AAC" w:rsidRDefault="005B7AAC" w:rsidP="005B7AAC">
            <w:pPr>
              <w:widowControl w:val="0"/>
              <w:autoSpaceDE w:val="0"/>
              <w:autoSpaceDN w:val="0"/>
              <w:adjustRightInd w:val="0"/>
              <w:spacing w:after="0" w:line="240" w:lineRule="auto"/>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Соотношение непокрытого</w:t>
            </w:r>
          </w:p>
          <w:p w:rsidR="005B7AAC" w:rsidRPr="005B7AAC" w:rsidRDefault="005B7AAC" w:rsidP="005B7AAC">
            <w:pPr>
              <w:widowControl w:val="0"/>
              <w:autoSpaceDE w:val="0"/>
              <w:autoSpaceDN w:val="0"/>
              <w:adjustRightInd w:val="0"/>
              <w:spacing w:after="0" w:line="240" w:lineRule="auto"/>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 xml:space="preserve"> убытка на отчетную дату и </w:t>
            </w:r>
          </w:p>
          <w:p w:rsidR="005B7AAC" w:rsidRPr="005B7AAC" w:rsidRDefault="005B7AAC" w:rsidP="005B7AAC">
            <w:pPr>
              <w:widowControl w:val="0"/>
              <w:autoSpaceDE w:val="0"/>
              <w:autoSpaceDN w:val="0"/>
              <w:adjustRightInd w:val="0"/>
              <w:spacing w:after="0" w:line="240" w:lineRule="auto"/>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валюты баланса</w:t>
            </w:r>
          </w:p>
        </w:tc>
        <w:tc>
          <w:tcPr>
            <w:tcW w:w="1049" w:type="dxa"/>
          </w:tcPr>
          <w:p w:rsidR="005B7AAC" w:rsidRPr="005B7AAC" w:rsidRDefault="005B7AAC" w:rsidP="005B7AAC">
            <w:pPr>
              <w:widowControl w:val="0"/>
              <w:autoSpaceDE w:val="0"/>
              <w:autoSpaceDN w:val="0"/>
              <w:adjustRightInd w:val="0"/>
              <w:spacing w:after="0" w:line="240" w:lineRule="auto"/>
              <w:jc w:val="center"/>
              <w:rPr>
                <w:rFonts w:ascii="Times New Roman" w:eastAsia="Times New Roman" w:hAnsi="Times New Roman" w:cs="Times New Roman"/>
                <w:b/>
                <w:bCs/>
                <w:sz w:val="23"/>
                <w:szCs w:val="23"/>
                <w:lang w:eastAsia="ru-RU"/>
              </w:rPr>
            </w:pPr>
            <w:r w:rsidRPr="005B7AAC">
              <w:rPr>
                <w:rFonts w:ascii="Times New Roman" w:eastAsia="Times New Roman" w:hAnsi="Times New Roman" w:cs="Times New Roman"/>
                <w:b/>
                <w:bCs/>
                <w:sz w:val="23"/>
                <w:szCs w:val="23"/>
                <w:lang w:eastAsia="ru-RU"/>
              </w:rPr>
              <w:t>-</w:t>
            </w:r>
          </w:p>
        </w:tc>
        <w:tc>
          <w:tcPr>
            <w:tcW w:w="1101" w:type="dxa"/>
          </w:tcPr>
          <w:p w:rsidR="005B7AAC" w:rsidRPr="005B7AAC" w:rsidRDefault="005B7AAC" w:rsidP="005B7AAC">
            <w:pPr>
              <w:widowControl w:val="0"/>
              <w:autoSpaceDE w:val="0"/>
              <w:autoSpaceDN w:val="0"/>
              <w:adjustRightInd w:val="0"/>
              <w:spacing w:after="0" w:line="240" w:lineRule="auto"/>
              <w:jc w:val="center"/>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w:t>
            </w:r>
          </w:p>
        </w:tc>
        <w:tc>
          <w:tcPr>
            <w:tcW w:w="969" w:type="dxa"/>
          </w:tcPr>
          <w:p w:rsidR="005B7AAC" w:rsidRPr="005B7AAC" w:rsidRDefault="005B7AAC" w:rsidP="005B7AAC">
            <w:pPr>
              <w:widowControl w:val="0"/>
              <w:autoSpaceDE w:val="0"/>
              <w:autoSpaceDN w:val="0"/>
              <w:adjustRightInd w:val="0"/>
              <w:spacing w:after="0" w:line="240" w:lineRule="auto"/>
              <w:jc w:val="center"/>
              <w:rPr>
                <w:rFonts w:ascii="Times New Roman" w:eastAsia="Times New Roman" w:hAnsi="Times New Roman" w:cs="Times New Roman"/>
                <w:b/>
                <w:bCs/>
                <w:sz w:val="23"/>
                <w:szCs w:val="23"/>
                <w:lang w:eastAsia="ru-RU"/>
              </w:rPr>
            </w:pPr>
            <w:r w:rsidRPr="005B7AAC">
              <w:rPr>
                <w:rFonts w:ascii="Times New Roman" w:eastAsia="Times New Roman" w:hAnsi="Times New Roman" w:cs="Times New Roman"/>
                <w:b/>
                <w:bCs/>
                <w:sz w:val="23"/>
                <w:szCs w:val="23"/>
                <w:lang w:eastAsia="ru-RU"/>
              </w:rPr>
              <w:t>-</w:t>
            </w:r>
          </w:p>
        </w:tc>
        <w:tc>
          <w:tcPr>
            <w:tcW w:w="992" w:type="dxa"/>
          </w:tcPr>
          <w:p w:rsidR="005B7AAC" w:rsidRPr="005B7AAC" w:rsidRDefault="005B7AAC" w:rsidP="005B7AAC">
            <w:pPr>
              <w:widowControl w:val="0"/>
              <w:autoSpaceDE w:val="0"/>
              <w:autoSpaceDN w:val="0"/>
              <w:adjustRightInd w:val="0"/>
              <w:spacing w:after="0" w:line="240" w:lineRule="auto"/>
              <w:jc w:val="center"/>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w:t>
            </w:r>
          </w:p>
        </w:tc>
        <w:tc>
          <w:tcPr>
            <w:tcW w:w="992" w:type="dxa"/>
          </w:tcPr>
          <w:p w:rsidR="005B7AAC" w:rsidRPr="005B7AAC" w:rsidRDefault="005B7AAC" w:rsidP="005B7AAC">
            <w:pPr>
              <w:widowControl w:val="0"/>
              <w:autoSpaceDE w:val="0"/>
              <w:autoSpaceDN w:val="0"/>
              <w:adjustRightInd w:val="0"/>
              <w:spacing w:after="0" w:line="240" w:lineRule="auto"/>
              <w:jc w:val="center"/>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w:t>
            </w:r>
          </w:p>
        </w:tc>
        <w:tc>
          <w:tcPr>
            <w:tcW w:w="1134" w:type="dxa"/>
          </w:tcPr>
          <w:p w:rsidR="005B7AAC" w:rsidRPr="005B7AAC" w:rsidRDefault="005B7AAC" w:rsidP="005B7AAC">
            <w:pPr>
              <w:widowControl w:val="0"/>
              <w:autoSpaceDE w:val="0"/>
              <w:autoSpaceDN w:val="0"/>
              <w:adjustRightInd w:val="0"/>
              <w:spacing w:after="0" w:line="240" w:lineRule="auto"/>
              <w:jc w:val="center"/>
              <w:rPr>
                <w:rFonts w:ascii="Times New Roman" w:eastAsia="Times New Roman" w:hAnsi="Times New Roman" w:cs="Times New Roman"/>
                <w:b/>
                <w:bCs/>
                <w:sz w:val="23"/>
                <w:szCs w:val="23"/>
                <w:lang w:eastAsia="ru-RU"/>
              </w:rPr>
            </w:pPr>
            <w:r w:rsidRPr="005B7AAC">
              <w:rPr>
                <w:rFonts w:ascii="Times New Roman" w:eastAsia="Times New Roman" w:hAnsi="Times New Roman" w:cs="Times New Roman"/>
                <w:b/>
                <w:bCs/>
                <w:sz w:val="23"/>
                <w:szCs w:val="23"/>
                <w:lang w:eastAsia="ru-RU"/>
              </w:rPr>
              <w:t>-</w:t>
            </w:r>
          </w:p>
        </w:tc>
      </w:tr>
    </w:tbl>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b/>
          <w:bCs/>
          <w:sz w:val="23"/>
          <w:szCs w:val="23"/>
          <w:lang w:eastAsia="ru-RU"/>
        </w:rPr>
      </w:pPr>
    </w:p>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b/>
          <w:bCs/>
          <w:sz w:val="23"/>
          <w:szCs w:val="23"/>
          <w:lang w:eastAsia="ru-RU"/>
        </w:rPr>
      </w:pPr>
    </w:p>
    <w:p w:rsidR="005B7AAC" w:rsidRPr="005B7AAC" w:rsidRDefault="005B7AAC" w:rsidP="005B7AAC">
      <w:pPr>
        <w:widowControl w:val="0"/>
        <w:autoSpaceDE w:val="0"/>
        <w:autoSpaceDN w:val="0"/>
        <w:adjustRightInd w:val="0"/>
        <w:spacing w:before="20" w:after="40" w:line="240" w:lineRule="auto"/>
        <w:ind w:left="567" w:hanging="567"/>
        <w:jc w:val="both"/>
        <w:rPr>
          <w:rFonts w:ascii="Times New Roman" w:eastAsia="Times New Roman" w:hAnsi="Times New Roman" w:cs="Times New Roman"/>
          <w:b/>
          <w:bCs/>
          <w:sz w:val="23"/>
          <w:szCs w:val="23"/>
          <w:lang w:eastAsia="ru-RU"/>
        </w:rPr>
      </w:pPr>
      <w:r w:rsidRPr="005B7AAC">
        <w:rPr>
          <w:rFonts w:ascii="Times New Roman" w:eastAsia="Times New Roman" w:hAnsi="Times New Roman" w:cs="Times New Roman"/>
          <w:b/>
          <w:bCs/>
          <w:sz w:val="23"/>
          <w:szCs w:val="23"/>
          <w:lang w:eastAsia="ru-RU"/>
        </w:rPr>
        <w:t>4.1.2. Факторы, оказавшие влияние на изменение размера выручки от продажи эмитентом товаров, продукции, работ, услуг и прибыли (убытков) эмитента от основной деятельности</w:t>
      </w:r>
    </w:p>
    <w:p w:rsidR="005B7AAC" w:rsidRPr="005B7AAC" w:rsidRDefault="005B7AAC" w:rsidP="005B7AAC">
      <w:pPr>
        <w:widowControl w:val="0"/>
        <w:autoSpaceDE w:val="0"/>
        <w:autoSpaceDN w:val="0"/>
        <w:adjustRightInd w:val="0"/>
        <w:spacing w:before="240" w:after="40" w:line="240" w:lineRule="auto"/>
        <w:ind w:firstLine="720"/>
        <w:jc w:val="both"/>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Основными факторами, оказавшими влияние на изменение размера выручки предприятия являются:</w:t>
      </w:r>
    </w:p>
    <w:p w:rsidR="005B7AAC" w:rsidRPr="005B7AAC" w:rsidRDefault="005B7AAC" w:rsidP="005B7AAC">
      <w:pPr>
        <w:widowControl w:val="0"/>
        <w:autoSpaceDE w:val="0"/>
        <w:autoSpaceDN w:val="0"/>
        <w:adjustRightInd w:val="0"/>
        <w:spacing w:before="240" w:after="40" w:line="240" w:lineRule="auto"/>
        <w:ind w:firstLine="720"/>
        <w:jc w:val="both"/>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 значительный износ технологического оборудования, вызывающий частые простои в его работе. «Узким» местом в технологическом процессе ремонта судов является плавучий док, ограниченные возможности которого не позволяют увеличить объемы ремонтов;</w:t>
      </w:r>
    </w:p>
    <w:p w:rsidR="005B7AAC" w:rsidRPr="005B7AAC" w:rsidRDefault="005B7AAC" w:rsidP="005B7AAC">
      <w:pPr>
        <w:widowControl w:val="0"/>
        <w:autoSpaceDE w:val="0"/>
        <w:autoSpaceDN w:val="0"/>
        <w:adjustRightInd w:val="0"/>
        <w:spacing w:before="240" w:after="40" w:line="240" w:lineRule="auto"/>
        <w:ind w:firstLine="720"/>
        <w:jc w:val="both"/>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 отсутствие стабильного спроса на изделия СЗЧ ДВС. Основную часть реализуемой продукции составляют втулки диаметром более 400 мм, поставляемые на внешний рынок. Спрос на данные изделия демонстрирует отрицательную динамику, что в частности связано с уменьшением объемов морских перевозов в результате действия последствий мирового финансового кризиса.</w:t>
      </w:r>
    </w:p>
    <w:p w:rsidR="005B7AAC" w:rsidRPr="005B7AAC" w:rsidRDefault="005B7AAC" w:rsidP="005B7AAC">
      <w:pPr>
        <w:widowControl w:val="0"/>
        <w:autoSpaceDE w:val="0"/>
        <w:autoSpaceDN w:val="0"/>
        <w:adjustRightInd w:val="0"/>
        <w:spacing w:before="240" w:after="40" w:line="240" w:lineRule="auto"/>
        <w:ind w:firstLine="720"/>
        <w:jc w:val="both"/>
        <w:rPr>
          <w:rFonts w:ascii="Times New Roman" w:eastAsia="Times New Roman" w:hAnsi="Times New Roman" w:cs="Times New Roman"/>
          <w:sz w:val="23"/>
          <w:szCs w:val="23"/>
          <w:lang w:eastAsia="ru-RU"/>
        </w:rPr>
      </w:pPr>
    </w:p>
    <w:p w:rsidR="005B7AAC" w:rsidRPr="005B7AAC" w:rsidRDefault="005B7AAC" w:rsidP="005B7AAC">
      <w:pPr>
        <w:widowControl w:val="0"/>
        <w:autoSpaceDE w:val="0"/>
        <w:autoSpaceDN w:val="0"/>
        <w:adjustRightInd w:val="0"/>
        <w:spacing w:before="240" w:after="40" w:line="240" w:lineRule="auto"/>
        <w:rPr>
          <w:rFonts w:ascii="Times New Roman" w:eastAsia="Times New Roman" w:hAnsi="Times New Roman" w:cs="Times New Roman"/>
          <w:b/>
          <w:bCs/>
          <w:sz w:val="23"/>
          <w:szCs w:val="23"/>
          <w:lang w:eastAsia="ru-RU"/>
        </w:rPr>
      </w:pPr>
      <w:r w:rsidRPr="005B7AAC">
        <w:rPr>
          <w:rFonts w:ascii="Times New Roman" w:eastAsia="Times New Roman" w:hAnsi="Times New Roman" w:cs="Times New Roman"/>
          <w:b/>
          <w:bCs/>
          <w:sz w:val="23"/>
          <w:szCs w:val="23"/>
          <w:lang w:eastAsia="ru-RU"/>
        </w:rPr>
        <w:t xml:space="preserve">4.2. Ликвидность эмитента      </w:t>
      </w:r>
    </w:p>
    <w:p w:rsidR="005B7AAC" w:rsidRPr="005B7AAC" w:rsidRDefault="005B7AAC" w:rsidP="005B7AAC">
      <w:pPr>
        <w:widowControl w:val="0"/>
        <w:autoSpaceDE w:val="0"/>
        <w:autoSpaceDN w:val="0"/>
        <w:adjustRightInd w:val="0"/>
        <w:spacing w:before="240" w:after="40" w:line="240" w:lineRule="auto"/>
        <w:rPr>
          <w:rFonts w:ascii="Times New Roman" w:eastAsia="Times New Roman" w:hAnsi="Times New Roman" w:cs="Times New Roman"/>
          <w:sz w:val="23"/>
          <w:szCs w:val="23"/>
          <w:lang w:eastAsia="ru-RU"/>
        </w:rPr>
      </w:pPr>
      <w:r w:rsidRPr="005B7AAC">
        <w:rPr>
          <w:rFonts w:ascii="Times New Roman" w:eastAsia="Times New Roman" w:hAnsi="Times New Roman" w:cs="Times New Roman"/>
          <w:b/>
          <w:bCs/>
          <w:sz w:val="24"/>
          <w:szCs w:val="24"/>
          <w:lang w:eastAsia="ru-RU"/>
        </w:rPr>
        <w:t xml:space="preserve">  </w:t>
      </w:r>
      <w:r w:rsidRPr="005B7AAC">
        <w:rPr>
          <w:rFonts w:ascii="Times New Roman" w:eastAsia="Times New Roman" w:hAnsi="Times New Roman" w:cs="Times New Roman"/>
          <w:i/>
          <w:iCs/>
          <w:sz w:val="23"/>
          <w:szCs w:val="23"/>
          <w:lang w:eastAsia="ru-RU"/>
        </w:rPr>
        <w:t xml:space="preserve">  </w:t>
      </w:r>
      <w:r w:rsidRPr="005B7AAC">
        <w:rPr>
          <w:rFonts w:ascii="Times New Roman" w:eastAsia="Times New Roman" w:hAnsi="Times New Roman" w:cs="Times New Roman"/>
          <w:sz w:val="23"/>
          <w:szCs w:val="23"/>
          <w:lang w:eastAsia="ru-RU"/>
        </w:rPr>
        <w:t>Показатели, характеризующие ликвидность эмитента за соответствующий отчетный период:</w:t>
      </w:r>
    </w:p>
    <w:tbl>
      <w:tblPr>
        <w:tblW w:w="100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60"/>
        <w:gridCol w:w="1276"/>
        <w:gridCol w:w="1360"/>
        <w:gridCol w:w="1250"/>
        <w:gridCol w:w="1360"/>
        <w:gridCol w:w="1223"/>
        <w:gridCol w:w="902"/>
      </w:tblGrid>
      <w:tr w:rsidR="005B7AAC" w:rsidRPr="005B7AAC" w:rsidTr="00927FDF">
        <w:trPr>
          <w:trHeight w:val="567"/>
        </w:trPr>
        <w:tc>
          <w:tcPr>
            <w:tcW w:w="2660" w:type="dxa"/>
          </w:tcPr>
          <w:p w:rsidR="005B7AAC" w:rsidRPr="005B7AAC" w:rsidRDefault="005B7AAC" w:rsidP="005B7AAC">
            <w:pPr>
              <w:widowControl w:val="0"/>
              <w:autoSpaceDE w:val="0"/>
              <w:autoSpaceDN w:val="0"/>
              <w:adjustRightInd w:val="0"/>
              <w:spacing w:after="0" w:line="240" w:lineRule="auto"/>
              <w:jc w:val="center"/>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Наименование показателя:</w:t>
            </w:r>
          </w:p>
        </w:tc>
        <w:tc>
          <w:tcPr>
            <w:tcW w:w="1276" w:type="dxa"/>
            <w:vAlign w:val="center"/>
          </w:tcPr>
          <w:p w:rsidR="005B7AAC" w:rsidRPr="005B7AAC" w:rsidRDefault="005B7AAC" w:rsidP="005B7AAC">
            <w:pPr>
              <w:widowControl w:val="0"/>
              <w:autoSpaceDE w:val="0"/>
              <w:autoSpaceDN w:val="0"/>
              <w:adjustRightInd w:val="0"/>
              <w:spacing w:after="0" w:line="240" w:lineRule="auto"/>
              <w:ind w:left="-55" w:right="-98"/>
              <w:jc w:val="center"/>
              <w:rPr>
                <w:rFonts w:ascii="Times New Roman" w:eastAsia="Times New Roman" w:hAnsi="Times New Roman" w:cs="Times New Roman"/>
                <w:sz w:val="18"/>
                <w:szCs w:val="18"/>
                <w:lang w:eastAsia="ru-RU"/>
              </w:rPr>
            </w:pPr>
            <w:r w:rsidRPr="005B7AAC">
              <w:rPr>
                <w:rFonts w:ascii="Times New Roman" w:eastAsia="Times New Roman" w:hAnsi="Times New Roman" w:cs="Times New Roman"/>
                <w:sz w:val="18"/>
                <w:szCs w:val="18"/>
                <w:lang w:eastAsia="ru-RU"/>
              </w:rPr>
              <w:t>На 31.12.2004г</w:t>
            </w:r>
          </w:p>
        </w:tc>
        <w:tc>
          <w:tcPr>
            <w:tcW w:w="1360" w:type="dxa"/>
            <w:vAlign w:val="center"/>
          </w:tcPr>
          <w:p w:rsidR="005B7AAC" w:rsidRPr="005B7AAC" w:rsidRDefault="005B7AAC" w:rsidP="005B7AAC">
            <w:pPr>
              <w:widowControl w:val="0"/>
              <w:autoSpaceDE w:val="0"/>
              <w:autoSpaceDN w:val="0"/>
              <w:adjustRightInd w:val="0"/>
              <w:spacing w:after="0" w:line="240" w:lineRule="auto"/>
              <w:ind w:left="-55" w:right="-98"/>
              <w:jc w:val="center"/>
              <w:rPr>
                <w:rFonts w:ascii="Times New Roman" w:eastAsia="Times New Roman" w:hAnsi="Times New Roman" w:cs="Times New Roman"/>
                <w:sz w:val="18"/>
                <w:szCs w:val="18"/>
                <w:lang w:eastAsia="ru-RU"/>
              </w:rPr>
            </w:pPr>
            <w:r w:rsidRPr="005B7AAC">
              <w:rPr>
                <w:rFonts w:ascii="Times New Roman" w:eastAsia="Times New Roman" w:hAnsi="Times New Roman" w:cs="Times New Roman"/>
                <w:sz w:val="18"/>
                <w:szCs w:val="18"/>
                <w:lang w:eastAsia="ru-RU"/>
              </w:rPr>
              <w:t>На 31.12.2005г</w:t>
            </w:r>
          </w:p>
        </w:tc>
        <w:tc>
          <w:tcPr>
            <w:tcW w:w="1250" w:type="dxa"/>
            <w:vAlign w:val="center"/>
          </w:tcPr>
          <w:p w:rsidR="005B7AAC" w:rsidRPr="005B7AAC" w:rsidRDefault="005B7AAC" w:rsidP="005B7AAC">
            <w:pPr>
              <w:widowControl w:val="0"/>
              <w:autoSpaceDE w:val="0"/>
              <w:autoSpaceDN w:val="0"/>
              <w:adjustRightInd w:val="0"/>
              <w:spacing w:after="0" w:line="240" w:lineRule="auto"/>
              <w:ind w:left="-55" w:right="-98"/>
              <w:jc w:val="center"/>
              <w:rPr>
                <w:rFonts w:ascii="Times New Roman" w:eastAsia="Times New Roman" w:hAnsi="Times New Roman" w:cs="Times New Roman"/>
                <w:sz w:val="18"/>
                <w:szCs w:val="18"/>
                <w:lang w:eastAsia="ru-RU"/>
              </w:rPr>
            </w:pPr>
            <w:r w:rsidRPr="005B7AAC">
              <w:rPr>
                <w:rFonts w:ascii="Times New Roman" w:eastAsia="Times New Roman" w:hAnsi="Times New Roman" w:cs="Times New Roman"/>
                <w:sz w:val="18"/>
                <w:szCs w:val="18"/>
                <w:lang w:eastAsia="ru-RU"/>
              </w:rPr>
              <w:t>На 31.12.2006г</w:t>
            </w:r>
          </w:p>
        </w:tc>
        <w:tc>
          <w:tcPr>
            <w:tcW w:w="1360" w:type="dxa"/>
            <w:vAlign w:val="center"/>
          </w:tcPr>
          <w:p w:rsidR="005B7AAC" w:rsidRPr="005B7AAC" w:rsidRDefault="005B7AAC" w:rsidP="005B7AAC">
            <w:pPr>
              <w:widowControl w:val="0"/>
              <w:autoSpaceDE w:val="0"/>
              <w:autoSpaceDN w:val="0"/>
              <w:adjustRightInd w:val="0"/>
              <w:spacing w:after="0" w:line="240" w:lineRule="auto"/>
              <w:ind w:left="-55" w:right="-98"/>
              <w:jc w:val="center"/>
              <w:rPr>
                <w:rFonts w:ascii="Times New Roman" w:eastAsia="Times New Roman" w:hAnsi="Times New Roman" w:cs="Times New Roman"/>
                <w:sz w:val="18"/>
                <w:szCs w:val="18"/>
                <w:lang w:eastAsia="ru-RU"/>
              </w:rPr>
            </w:pPr>
            <w:r w:rsidRPr="005B7AAC">
              <w:rPr>
                <w:rFonts w:ascii="Times New Roman" w:eastAsia="Times New Roman" w:hAnsi="Times New Roman" w:cs="Times New Roman"/>
                <w:sz w:val="18"/>
                <w:szCs w:val="18"/>
                <w:lang w:eastAsia="ru-RU"/>
              </w:rPr>
              <w:t>На 31.12.2007г</w:t>
            </w:r>
          </w:p>
        </w:tc>
        <w:tc>
          <w:tcPr>
            <w:tcW w:w="1223" w:type="dxa"/>
            <w:vAlign w:val="center"/>
          </w:tcPr>
          <w:p w:rsidR="005B7AAC" w:rsidRPr="005B7AAC" w:rsidRDefault="005B7AAC" w:rsidP="005B7AAC">
            <w:pPr>
              <w:widowControl w:val="0"/>
              <w:autoSpaceDE w:val="0"/>
              <w:autoSpaceDN w:val="0"/>
              <w:adjustRightInd w:val="0"/>
              <w:spacing w:after="0" w:line="240" w:lineRule="auto"/>
              <w:ind w:left="-55" w:right="-98"/>
              <w:jc w:val="center"/>
              <w:rPr>
                <w:rFonts w:ascii="Times New Roman" w:eastAsia="Times New Roman" w:hAnsi="Times New Roman" w:cs="Times New Roman"/>
                <w:sz w:val="18"/>
                <w:szCs w:val="18"/>
                <w:lang w:eastAsia="ru-RU"/>
              </w:rPr>
            </w:pPr>
            <w:r w:rsidRPr="005B7AAC">
              <w:rPr>
                <w:rFonts w:ascii="Times New Roman" w:eastAsia="Times New Roman" w:hAnsi="Times New Roman" w:cs="Times New Roman"/>
                <w:sz w:val="18"/>
                <w:szCs w:val="18"/>
                <w:lang w:eastAsia="ru-RU"/>
              </w:rPr>
              <w:t>На 31.12.2008г</w:t>
            </w:r>
          </w:p>
        </w:tc>
        <w:tc>
          <w:tcPr>
            <w:tcW w:w="902" w:type="dxa"/>
            <w:vAlign w:val="center"/>
          </w:tcPr>
          <w:p w:rsidR="005B7AAC" w:rsidRPr="005B7AAC" w:rsidRDefault="005B7AAC" w:rsidP="005B7AAC">
            <w:pPr>
              <w:widowControl w:val="0"/>
              <w:autoSpaceDE w:val="0"/>
              <w:autoSpaceDN w:val="0"/>
              <w:adjustRightInd w:val="0"/>
              <w:spacing w:after="0" w:line="240" w:lineRule="auto"/>
              <w:ind w:left="-55" w:right="-98"/>
              <w:jc w:val="center"/>
              <w:rPr>
                <w:rFonts w:ascii="Times New Roman" w:eastAsia="Times New Roman" w:hAnsi="Times New Roman" w:cs="Times New Roman"/>
                <w:sz w:val="18"/>
                <w:szCs w:val="18"/>
                <w:lang w:eastAsia="ru-RU"/>
              </w:rPr>
            </w:pPr>
            <w:r w:rsidRPr="005B7AAC">
              <w:rPr>
                <w:rFonts w:ascii="Times New Roman" w:eastAsia="Times New Roman" w:hAnsi="Times New Roman" w:cs="Times New Roman"/>
                <w:sz w:val="18"/>
                <w:szCs w:val="18"/>
                <w:lang w:eastAsia="ru-RU"/>
              </w:rPr>
              <w:t>2009г.       9 мес.</w:t>
            </w:r>
          </w:p>
        </w:tc>
      </w:tr>
      <w:tr w:rsidR="005B7AAC" w:rsidRPr="005B7AAC" w:rsidTr="00927FDF">
        <w:trPr>
          <w:trHeight w:val="567"/>
        </w:trPr>
        <w:tc>
          <w:tcPr>
            <w:tcW w:w="2660" w:type="dxa"/>
          </w:tcPr>
          <w:p w:rsidR="005B7AAC" w:rsidRPr="005B7AAC" w:rsidRDefault="005B7AAC" w:rsidP="005B7AAC">
            <w:pPr>
              <w:widowControl w:val="0"/>
              <w:autoSpaceDE w:val="0"/>
              <w:autoSpaceDN w:val="0"/>
              <w:adjustRightInd w:val="0"/>
              <w:spacing w:after="0" w:line="240" w:lineRule="auto"/>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Собственные оборотные средства, руб.:</w:t>
            </w:r>
          </w:p>
        </w:tc>
        <w:tc>
          <w:tcPr>
            <w:tcW w:w="1276" w:type="dxa"/>
          </w:tcPr>
          <w:p w:rsidR="005B7AAC" w:rsidRPr="005B7AAC" w:rsidRDefault="005B7AAC" w:rsidP="005B7AAC">
            <w:pPr>
              <w:widowControl w:val="0"/>
              <w:autoSpaceDE w:val="0"/>
              <w:autoSpaceDN w:val="0"/>
              <w:adjustRightInd w:val="0"/>
              <w:spacing w:after="0" w:line="240" w:lineRule="auto"/>
              <w:jc w:val="center"/>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129 553</w:t>
            </w:r>
          </w:p>
        </w:tc>
        <w:tc>
          <w:tcPr>
            <w:tcW w:w="1360" w:type="dxa"/>
          </w:tcPr>
          <w:p w:rsidR="005B7AAC" w:rsidRPr="005B7AAC" w:rsidRDefault="005B7AAC" w:rsidP="005B7AAC">
            <w:pPr>
              <w:widowControl w:val="0"/>
              <w:autoSpaceDE w:val="0"/>
              <w:autoSpaceDN w:val="0"/>
              <w:adjustRightInd w:val="0"/>
              <w:spacing w:after="0" w:line="240" w:lineRule="auto"/>
              <w:jc w:val="center"/>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140 623</w:t>
            </w:r>
          </w:p>
        </w:tc>
        <w:tc>
          <w:tcPr>
            <w:tcW w:w="1250" w:type="dxa"/>
          </w:tcPr>
          <w:p w:rsidR="005B7AAC" w:rsidRPr="005B7AAC" w:rsidRDefault="005B7AAC" w:rsidP="005B7AAC">
            <w:pPr>
              <w:widowControl w:val="0"/>
              <w:autoSpaceDE w:val="0"/>
              <w:autoSpaceDN w:val="0"/>
              <w:adjustRightInd w:val="0"/>
              <w:spacing w:after="0" w:line="240" w:lineRule="auto"/>
              <w:jc w:val="center"/>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156 518</w:t>
            </w:r>
          </w:p>
        </w:tc>
        <w:tc>
          <w:tcPr>
            <w:tcW w:w="1360" w:type="dxa"/>
          </w:tcPr>
          <w:p w:rsidR="005B7AAC" w:rsidRPr="005B7AAC" w:rsidRDefault="005B7AAC" w:rsidP="005B7AAC">
            <w:pPr>
              <w:widowControl w:val="0"/>
              <w:autoSpaceDE w:val="0"/>
              <w:autoSpaceDN w:val="0"/>
              <w:adjustRightInd w:val="0"/>
              <w:spacing w:after="0" w:line="240" w:lineRule="auto"/>
              <w:jc w:val="center"/>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91 145</w:t>
            </w:r>
          </w:p>
        </w:tc>
        <w:tc>
          <w:tcPr>
            <w:tcW w:w="1223" w:type="dxa"/>
          </w:tcPr>
          <w:p w:rsidR="005B7AAC" w:rsidRPr="005B7AAC" w:rsidRDefault="005B7AAC" w:rsidP="005B7AAC">
            <w:pPr>
              <w:widowControl w:val="0"/>
              <w:autoSpaceDE w:val="0"/>
              <w:autoSpaceDN w:val="0"/>
              <w:adjustRightInd w:val="0"/>
              <w:spacing w:after="0" w:line="240" w:lineRule="auto"/>
              <w:jc w:val="center"/>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7 671</w:t>
            </w:r>
          </w:p>
        </w:tc>
        <w:tc>
          <w:tcPr>
            <w:tcW w:w="902" w:type="dxa"/>
          </w:tcPr>
          <w:p w:rsidR="005B7AAC" w:rsidRPr="005B7AAC" w:rsidRDefault="005B7AAC" w:rsidP="005B7AAC">
            <w:pPr>
              <w:widowControl w:val="0"/>
              <w:autoSpaceDE w:val="0"/>
              <w:autoSpaceDN w:val="0"/>
              <w:adjustRightInd w:val="0"/>
              <w:spacing w:after="0" w:line="240" w:lineRule="auto"/>
              <w:jc w:val="center"/>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4 434</w:t>
            </w:r>
          </w:p>
        </w:tc>
      </w:tr>
      <w:tr w:rsidR="005B7AAC" w:rsidRPr="005B7AAC" w:rsidTr="00927FDF">
        <w:trPr>
          <w:trHeight w:val="567"/>
        </w:trPr>
        <w:tc>
          <w:tcPr>
            <w:tcW w:w="2660" w:type="dxa"/>
          </w:tcPr>
          <w:p w:rsidR="005B7AAC" w:rsidRPr="005B7AAC" w:rsidRDefault="005B7AAC" w:rsidP="005B7AAC">
            <w:pPr>
              <w:widowControl w:val="0"/>
              <w:autoSpaceDE w:val="0"/>
              <w:autoSpaceDN w:val="0"/>
              <w:adjustRightInd w:val="0"/>
              <w:spacing w:after="0" w:line="240" w:lineRule="auto"/>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Индекс постоянного актива</w:t>
            </w:r>
          </w:p>
        </w:tc>
        <w:tc>
          <w:tcPr>
            <w:tcW w:w="1276" w:type="dxa"/>
          </w:tcPr>
          <w:p w:rsidR="005B7AAC" w:rsidRPr="005B7AAC" w:rsidRDefault="005B7AAC" w:rsidP="005B7AAC">
            <w:pPr>
              <w:widowControl w:val="0"/>
              <w:autoSpaceDE w:val="0"/>
              <w:autoSpaceDN w:val="0"/>
              <w:adjustRightInd w:val="0"/>
              <w:spacing w:after="0" w:line="240" w:lineRule="auto"/>
              <w:jc w:val="center"/>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0,6</w:t>
            </w:r>
          </w:p>
        </w:tc>
        <w:tc>
          <w:tcPr>
            <w:tcW w:w="1360" w:type="dxa"/>
          </w:tcPr>
          <w:p w:rsidR="005B7AAC" w:rsidRPr="005B7AAC" w:rsidRDefault="005B7AAC" w:rsidP="005B7AAC">
            <w:pPr>
              <w:widowControl w:val="0"/>
              <w:autoSpaceDE w:val="0"/>
              <w:autoSpaceDN w:val="0"/>
              <w:adjustRightInd w:val="0"/>
              <w:spacing w:after="0" w:line="240" w:lineRule="auto"/>
              <w:jc w:val="center"/>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0,5</w:t>
            </w:r>
          </w:p>
        </w:tc>
        <w:tc>
          <w:tcPr>
            <w:tcW w:w="1250" w:type="dxa"/>
          </w:tcPr>
          <w:p w:rsidR="005B7AAC" w:rsidRPr="005B7AAC" w:rsidRDefault="005B7AAC" w:rsidP="005B7AAC">
            <w:pPr>
              <w:widowControl w:val="0"/>
              <w:autoSpaceDE w:val="0"/>
              <w:autoSpaceDN w:val="0"/>
              <w:adjustRightInd w:val="0"/>
              <w:spacing w:after="0" w:line="240" w:lineRule="auto"/>
              <w:jc w:val="center"/>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0,4</w:t>
            </w:r>
          </w:p>
        </w:tc>
        <w:tc>
          <w:tcPr>
            <w:tcW w:w="1360" w:type="dxa"/>
          </w:tcPr>
          <w:p w:rsidR="005B7AAC" w:rsidRPr="005B7AAC" w:rsidRDefault="005B7AAC" w:rsidP="005B7AAC">
            <w:pPr>
              <w:widowControl w:val="0"/>
              <w:autoSpaceDE w:val="0"/>
              <w:autoSpaceDN w:val="0"/>
              <w:adjustRightInd w:val="0"/>
              <w:spacing w:after="0" w:line="240" w:lineRule="auto"/>
              <w:jc w:val="center"/>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0,4</w:t>
            </w:r>
          </w:p>
        </w:tc>
        <w:tc>
          <w:tcPr>
            <w:tcW w:w="1223" w:type="dxa"/>
          </w:tcPr>
          <w:p w:rsidR="005B7AAC" w:rsidRPr="005B7AAC" w:rsidRDefault="005B7AAC" w:rsidP="005B7AAC">
            <w:pPr>
              <w:widowControl w:val="0"/>
              <w:autoSpaceDE w:val="0"/>
              <w:autoSpaceDN w:val="0"/>
              <w:adjustRightInd w:val="0"/>
              <w:spacing w:after="0" w:line="240" w:lineRule="auto"/>
              <w:jc w:val="center"/>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1,0</w:t>
            </w:r>
          </w:p>
        </w:tc>
        <w:tc>
          <w:tcPr>
            <w:tcW w:w="902" w:type="dxa"/>
          </w:tcPr>
          <w:p w:rsidR="005B7AAC" w:rsidRPr="005B7AAC" w:rsidRDefault="005B7AAC" w:rsidP="005B7AAC">
            <w:pPr>
              <w:widowControl w:val="0"/>
              <w:autoSpaceDE w:val="0"/>
              <w:autoSpaceDN w:val="0"/>
              <w:adjustRightInd w:val="0"/>
              <w:spacing w:after="0" w:line="240" w:lineRule="auto"/>
              <w:jc w:val="center"/>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1,0</w:t>
            </w:r>
          </w:p>
        </w:tc>
      </w:tr>
      <w:tr w:rsidR="005B7AAC" w:rsidRPr="005B7AAC" w:rsidTr="00927FDF">
        <w:trPr>
          <w:trHeight w:val="567"/>
        </w:trPr>
        <w:tc>
          <w:tcPr>
            <w:tcW w:w="2660" w:type="dxa"/>
          </w:tcPr>
          <w:p w:rsidR="005B7AAC" w:rsidRPr="005B7AAC" w:rsidRDefault="005B7AAC" w:rsidP="005B7AAC">
            <w:pPr>
              <w:widowControl w:val="0"/>
              <w:autoSpaceDE w:val="0"/>
              <w:autoSpaceDN w:val="0"/>
              <w:adjustRightInd w:val="0"/>
              <w:spacing w:after="0" w:line="240" w:lineRule="auto"/>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 xml:space="preserve">Коэффициент текущей ликвидности </w:t>
            </w:r>
          </w:p>
        </w:tc>
        <w:tc>
          <w:tcPr>
            <w:tcW w:w="1276" w:type="dxa"/>
          </w:tcPr>
          <w:p w:rsidR="005B7AAC" w:rsidRPr="005B7AAC" w:rsidRDefault="005B7AAC" w:rsidP="005B7AAC">
            <w:pPr>
              <w:widowControl w:val="0"/>
              <w:autoSpaceDE w:val="0"/>
              <w:autoSpaceDN w:val="0"/>
              <w:adjustRightInd w:val="0"/>
              <w:spacing w:after="0" w:line="240" w:lineRule="auto"/>
              <w:jc w:val="center"/>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2,9</w:t>
            </w:r>
          </w:p>
        </w:tc>
        <w:tc>
          <w:tcPr>
            <w:tcW w:w="1360" w:type="dxa"/>
          </w:tcPr>
          <w:p w:rsidR="005B7AAC" w:rsidRPr="005B7AAC" w:rsidRDefault="005B7AAC" w:rsidP="005B7AAC">
            <w:pPr>
              <w:widowControl w:val="0"/>
              <w:autoSpaceDE w:val="0"/>
              <w:autoSpaceDN w:val="0"/>
              <w:adjustRightInd w:val="0"/>
              <w:spacing w:after="0" w:line="240" w:lineRule="auto"/>
              <w:jc w:val="center"/>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5,5</w:t>
            </w:r>
          </w:p>
        </w:tc>
        <w:tc>
          <w:tcPr>
            <w:tcW w:w="1250" w:type="dxa"/>
          </w:tcPr>
          <w:p w:rsidR="005B7AAC" w:rsidRPr="005B7AAC" w:rsidRDefault="005B7AAC" w:rsidP="005B7AAC">
            <w:pPr>
              <w:widowControl w:val="0"/>
              <w:autoSpaceDE w:val="0"/>
              <w:autoSpaceDN w:val="0"/>
              <w:adjustRightInd w:val="0"/>
              <w:spacing w:after="0" w:line="240" w:lineRule="auto"/>
              <w:jc w:val="center"/>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4,8</w:t>
            </w:r>
          </w:p>
        </w:tc>
        <w:tc>
          <w:tcPr>
            <w:tcW w:w="1360" w:type="dxa"/>
          </w:tcPr>
          <w:p w:rsidR="005B7AAC" w:rsidRPr="005B7AAC" w:rsidRDefault="005B7AAC" w:rsidP="005B7AAC">
            <w:pPr>
              <w:widowControl w:val="0"/>
              <w:autoSpaceDE w:val="0"/>
              <w:autoSpaceDN w:val="0"/>
              <w:adjustRightInd w:val="0"/>
              <w:spacing w:after="0" w:line="240" w:lineRule="auto"/>
              <w:jc w:val="center"/>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4,4</w:t>
            </w:r>
          </w:p>
        </w:tc>
        <w:tc>
          <w:tcPr>
            <w:tcW w:w="1223" w:type="dxa"/>
          </w:tcPr>
          <w:p w:rsidR="005B7AAC" w:rsidRPr="005B7AAC" w:rsidRDefault="005B7AAC" w:rsidP="005B7AAC">
            <w:pPr>
              <w:widowControl w:val="0"/>
              <w:autoSpaceDE w:val="0"/>
              <w:autoSpaceDN w:val="0"/>
              <w:adjustRightInd w:val="0"/>
              <w:spacing w:after="0" w:line="240" w:lineRule="auto"/>
              <w:jc w:val="center"/>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1,1</w:t>
            </w:r>
          </w:p>
        </w:tc>
        <w:tc>
          <w:tcPr>
            <w:tcW w:w="902" w:type="dxa"/>
          </w:tcPr>
          <w:p w:rsidR="005B7AAC" w:rsidRPr="005B7AAC" w:rsidRDefault="005B7AAC" w:rsidP="005B7AAC">
            <w:pPr>
              <w:widowControl w:val="0"/>
              <w:autoSpaceDE w:val="0"/>
              <w:autoSpaceDN w:val="0"/>
              <w:adjustRightInd w:val="0"/>
              <w:spacing w:after="0" w:line="240" w:lineRule="auto"/>
              <w:jc w:val="center"/>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1,1</w:t>
            </w:r>
          </w:p>
        </w:tc>
      </w:tr>
      <w:tr w:rsidR="005B7AAC" w:rsidRPr="005B7AAC" w:rsidTr="00927FDF">
        <w:trPr>
          <w:trHeight w:val="567"/>
        </w:trPr>
        <w:tc>
          <w:tcPr>
            <w:tcW w:w="2660" w:type="dxa"/>
          </w:tcPr>
          <w:p w:rsidR="005B7AAC" w:rsidRPr="005B7AAC" w:rsidRDefault="005B7AAC" w:rsidP="005B7AAC">
            <w:pPr>
              <w:widowControl w:val="0"/>
              <w:autoSpaceDE w:val="0"/>
              <w:autoSpaceDN w:val="0"/>
              <w:adjustRightInd w:val="0"/>
              <w:spacing w:after="0" w:line="240" w:lineRule="auto"/>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Коэффициент быстрой ликвидности</w:t>
            </w:r>
          </w:p>
        </w:tc>
        <w:tc>
          <w:tcPr>
            <w:tcW w:w="1276" w:type="dxa"/>
          </w:tcPr>
          <w:p w:rsidR="005B7AAC" w:rsidRPr="005B7AAC" w:rsidRDefault="005B7AAC" w:rsidP="005B7AAC">
            <w:pPr>
              <w:widowControl w:val="0"/>
              <w:autoSpaceDE w:val="0"/>
              <w:autoSpaceDN w:val="0"/>
              <w:adjustRightInd w:val="0"/>
              <w:spacing w:after="0" w:line="240" w:lineRule="auto"/>
              <w:jc w:val="center"/>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0,8</w:t>
            </w:r>
          </w:p>
        </w:tc>
        <w:tc>
          <w:tcPr>
            <w:tcW w:w="1360" w:type="dxa"/>
          </w:tcPr>
          <w:p w:rsidR="005B7AAC" w:rsidRPr="005B7AAC" w:rsidRDefault="005B7AAC" w:rsidP="005B7AAC">
            <w:pPr>
              <w:widowControl w:val="0"/>
              <w:autoSpaceDE w:val="0"/>
              <w:autoSpaceDN w:val="0"/>
              <w:adjustRightInd w:val="0"/>
              <w:spacing w:after="0" w:line="240" w:lineRule="auto"/>
              <w:jc w:val="center"/>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2,9</w:t>
            </w:r>
          </w:p>
        </w:tc>
        <w:tc>
          <w:tcPr>
            <w:tcW w:w="1250" w:type="dxa"/>
          </w:tcPr>
          <w:p w:rsidR="005B7AAC" w:rsidRPr="005B7AAC" w:rsidRDefault="005B7AAC" w:rsidP="005B7AAC">
            <w:pPr>
              <w:widowControl w:val="0"/>
              <w:autoSpaceDE w:val="0"/>
              <w:autoSpaceDN w:val="0"/>
              <w:adjustRightInd w:val="0"/>
              <w:spacing w:after="0" w:line="240" w:lineRule="auto"/>
              <w:jc w:val="center"/>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2,3</w:t>
            </w:r>
          </w:p>
        </w:tc>
        <w:tc>
          <w:tcPr>
            <w:tcW w:w="1360" w:type="dxa"/>
          </w:tcPr>
          <w:p w:rsidR="005B7AAC" w:rsidRPr="005B7AAC" w:rsidRDefault="005B7AAC" w:rsidP="005B7AAC">
            <w:pPr>
              <w:widowControl w:val="0"/>
              <w:autoSpaceDE w:val="0"/>
              <w:autoSpaceDN w:val="0"/>
              <w:adjustRightInd w:val="0"/>
              <w:spacing w:after="0" w:line="240" w:lineRule="auto"/>
              <w:jc w:val="center"/>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2,3</w:t>
            </w:r>
          </w:p>
        </w:tc>
        <w:tc>
          <w:tcPr>
            <w:tcW w:w="1223" w:type="dxa"/>
          </w:tcPr>
          <w:p w:rsidR="005B7AAC" w:rsidRPr="005B7AAC" w:rsidRDefault="005B7AAC" w:rsidP="005B7AAC">
            <w:pPr>
              <w:widowControl w:val="0"/>
              <w:autoSpaceDE w:val="0"/>
              <w:autoSpaceDN w:val="0"/>
              <w:adjustRightInd w:val="0"/>
              <w:spacing w:after="0" w:line="240" w:lineRule="auto"/>
              <w:jc w:val="center"/>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0,4</w:t>
            </w:r>
          </w:p>
        </w:tc>
        <w:tc>
          <w:tcPr>
            <w:tcW w:w="902" w:type="dxa"/>
          </w:tcPr>
          <w:p w:rsidR="005B7AAC" w:rsidRPr="005B7AAC" w:rsidRDefault="005B7AAC" w:rsidP="005B7AAC">
            <w:pPr>
              <w:widowControl w:val="0"/>
              <w:autoSpaceDE w:val="0"/>
              <w:autoSpaceDN w:val="0"/>
              <w:adjustRightInd w:val="0"/>
              <w:spacing w:after="0" w:line="240" w:lineRule="auto"/>
              <w:jc w:val="center"/>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0,3</w:t>
            </w:r>
          </w:p>
        </w:tc>
      </w:tr>
      <w:tr w:rsidR="005B7AAC" w:rsidRPr="005B7AAC" w:rsidTr="00927FDF">
        <w:trPr>
          <w:trHeight w:val="567"/>
        </w:trPr>
        <w:tc>
          <w:tcPr>
            <w:tcW w:w="2660" w:type="dxa"/>
          </w:tcPr>
          <w:p w:rsidR="005B7AAC" w:rsidRPr="005B7AAC" w:rsidRDefault="005B7AAC" w:rsidP="005B7AAC">
            <w:pPr>
              <w:widowControl w:val="0"/>
              <w:autoSpaceDE w:val="0"/>
              <w:autoSpaceDN w:val="0"/>
              <w:adjustRightInd w:val="0"/>
              <w:spacing w:after="0" w:line="240" w:lineRule="auto"/>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Коэффициент автономии собственных средств</w:t>
            </w:r>
          </w:p>
        </w:tc>
        <w:tc>
          <w:tcPr>
            <w:tcW w:w="1276" w:type="dxa"/>
          </w:tcPr>
          <w:p w:rsidR="005B7AAC" w:rsidRPr="005B7AAC" w:rsidRDefault="005B7AAC" w:rsidP="005B7AAC">
            <w:pPr>
              <w:widowControl w:val="0"/>
              <w:autoSpaceDE w:val="0"/>
              <w:autoSpaceDN w:val="0"/>
              <w:adjustRightInd w:val="0"/>
              <w:spacing w:after="0" w:line="240" w:lineRule="auto"/>
              <w:jc w:val="center"/>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0,6</w:t>
            </w:r>
          </w:p>
        </w:tc>
        <w:tc>
          <w:tcPr>
            <w:tcW w:w="1360" w:type="dxa"/>
          </w:tcPr>
          <w:p w:rsidR="005B7AAC" w:rsidRPr="005B7AAC" w:rsidRDefault="005B7AAC" w:rsidP="005B7AAC">
            <w:pPr>
              <w:widowControl w:val="0"/>
              <w:autoSpaceDE w:val="0"/>
              <w:autoSpaceDN w:val="0"/>
              <w:adjustRightInd w:val="0"/>
              <w:spacing w:after="0" w:line="240" w:lineRule="auto"/>
              <w:jc w:val="center"/>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0,8</w:t>
            </w:r>
          </w:p>
        </w:tc>
        <w:tc>
          <w:tcPr>
            <w:tcW w:w="1250" w:type="dxa"/>
          </w:tcPr>
          <w:p w:rsidR="005B7AAC" w:rsidRPr="005B7AAC" w:rsidRDefault="005B7AAC" w:rsidP="005B7AAC">
            <w:pPr>
              <w:widowControl w:val="0"/>
              <w:autoSpaceDE w:val="0"/>
              <w:autoSpaceDN w:val="0"/>
              <w:adjustRightInd w:val="0"/>
              <w:spacing w:after="0" w:line="240" w:lineRule="auto"/>
              <w:jc w:val="center"/>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0,6</w:t>
            </w:r>
          </w:p>
        </w:tc>
        <w:tc>
          <w:tcPr>
            <w:tcW w:w="1360" w:type="dxa"/>
          </w:tcPr>
          <w:p w:rsidR="005B7AAC" w:rsidRPr="005B7AAC" w:rsidRDefault="005B7AAC" w:rsidP="005B7AAC">
            <w:pPr>
              <w:widowControl w:val="0"/>
              <w:autoSpaceDE w:val="0"/>
              <w:autoSpaceDN w:val="0"/>
              <w:adjustRightInd w:val="0"/>
              <w:spacing w:after="0" w:line="240" w:lineRule="auto"/>
              <w:jc w:val="center"/>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0,8</w:t>
            </w:r>
          </w:p>
        </w:tc>
        <w:tc>
          <w:tcPr>
            <w:tcW w:w="1223" w:type="dxa"/>
          </w:tcPr>
          <w:p w:rsidR="005B7AAC" w:rsidRPr="005B7AAC" w:rsidRDefault="005B7AAC" w:rsidP="005B7AAC">
            <w:pPr>
              <w:widowControl w:val="0"/>
              <w:autoSpaceDE w:val="0"/>
              <w:autoSpaceDN w:val="0"/>
              <w:adjustRightInd w:val="0"/>
              <w:spacing w:after="0" w:line="240" w:lineRule="auto"/>
              <w:jc w:val="center"/>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0,4</w:t>
            </w:r>
          </w:p>
        </w:tc>
        <w:tc>
          <w:tcPr>
            <w:tcW w:w="902" w:type="dxa"/>
          </w:tcPr>
          <w:p w:rsidR="005B7AAC" w:rsidRPr="005B7AAC" w:rsidRDefault="005B7AAC" w:rsidP="005B7AAC">
            <w:pPr>
              <w:widowControl w:val="0"/>
              <w:tabs>
                <w:tab w:val="center" w:pos="343"/>
              </w:tabs>
              <w:autoSpaceDE w:val="0"/>
              <w:autoSpaceDN w:val="0"/>
              <w:adjustRightInd w:val="0"/>
              <w:spacing w:after="0" w:line="240" w:lineRule="auto"/>
              <w:jc w:val="center"/>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0,2</w:t>
            </w:r>
          </w:p>
        </w:tc>
      </w:tr>
    </w:tbl>
    <w:p w:rsidR="005B7AAC" w:rsidRPr="005B7AAC" w:rsidRDefault="005B7AAC" w:rsidP="005B7AAC">
      <w:pPr>
        <w:widowControl w:val="0"/>
        <w:autoSpaceDE w:val="0"/>
        <w:autoSpaceDN w:val="0"/>
        <w:adjustRightInd w:val="0"/>
        <w:spacing w:before="240" w:after="40" w:line="240" w:lineRule="auto"/>
        <w:rPr>
          <w:rFonts w:ascii="Times New Roman" w:eastAsia="Times New Roman" w:hAnsi="Times New Roman" w:cs="Times New Roman"/>
          <w:sz w:val="23"/>
          <w:szCs w:val="23"/>
          <w:lang w:eastAsia="ru-RU"/>
        </w:rPr>
      </w:pPr>
    </w:p>
    <w:p w:rsidR="005B7AAC" w:rsidRPr="005B7AAC" w:rsidRDefault="005B7AAC" w:rsidP="005B7AAC">
      <w:pPr>
        <w:widowControl w:val="0"/>
        <w:autoSpaceDE w:val="0"/>
        <w:autoSpaceDN w:val="0"/>
        <w:adjustRightInd w:val="0"/>
        <w:spacing w:before="240" w:after="40" w:line="240" w:lineRule="auto"/>
        <w:ind w:hanging="142"/>
        <w:rPr>
          <w:rFonts w:ascii="Times New Roman" w:eastAsia="Times New Roman" w:hAnsi="Times New Roman" w:cs="Times New Roman"/>
          <w:b/>
          <w:bCs/>
          <w:sz w:val="23"/>
          <w:szCs w:val="23"/>
          <w:lang w:eastAsia="ru-RU"/>
        </w:rPr>
      </w:pPr>
      <w:r w:rsidRPr="005B7AAC">
        <w:rPr>
          <w:rFonts w:ascii="Times New Roman" w:eastAsia="Times New Roman" w:hAnsi="Times New Roman" w:cs="Times New Roman"/>
          <w:b/>
          <w:bCs/>
          <w:sz w:val="23"/>
          <w:szCs w:val="23"/>
          <w:lang w:eastAsia="ru-RU"/>
        </w:rPr>
        <w:lastRenderedPageBreak/>
        <w:t>4.3. Размер, структура и достаточность капитала и оборотных средств эмитента</w:t>
      </w:r>
    </w:p>
    <w:p w:rsidR="005B7AAC" w:rsidRPr="005B7AAC" w:rsidRDefault="005B7AAC" w:rsidP="005B7AAC">
      <w:pPr>
        <w:widowControl w:val="0"/>
        <w:autoSpaceDE w:val="0"/>
        <w:autoSpaceDN w:val="0"/>
        <w:adjustRightInd w:val="0"/>
        <w:spacing w:before="240" w:after="40" w:line="240" w:lineRule="auto"/>
        <w:ind w:hanging="142"/>
        <w:rPr>
          <w:rFonts w:ascii="Times New Roman" w:eastAsia="Times New Roman" w:hAnsi="Times New Roman" w:cs="Times New Roman"/>
          <w:b/>
          <w:bCs/>
          <w:sz w:val="23"/>
          <w:szCs w:val="23"/>
          <w:lang w:eastAsia="ru-RU"/>
        </w:rPr>
      </w:pPr>
      <w:r w:rsidRPr="005B7AAC">
        <w:rPr>
          <w:rFonts w:ascii="Times New Roman" w:eastAsia="Times New Roman" w:hAnsi="Times New Roman" w:cs="Times New Roman"/>
          <w:b/>
          <w:bCs/>
          <w:sz w:val="23"/>
          <w:szCs w:val="23"/>
          <w:lang w:eastAsia="ru-RU"/>
        </w:rPr>
        <w:t>4.3.1. Размер и структура капитала и оборотных средств эмитента</w:t>
      </w:r>
    </w:p>
    <w:p w:rsidR="005B7AAC" w:rsidRPr="005B7AAC" w:rsidRDefault="005B7AAC" w:rsidP="005B7AAC">
      <w:pPr>
        <w:widowControl w:val="0"/>
        <w:autoSpaceDE w:val="0"/>
        <w:autoSpaceDN w:val="0"/>
        <w:adjustRightInd w:val="0"/>
        <w:spacing w:before="240" w:after="40" w:line="240" w:lineRule="auto"/>
        <w:rPr>
          <w:rFonts w:ascii="Times New Roman" w:eastAsia="Times New Roman" w:hAnsi="Times New Roman" w:cs="Times New Roman"/>
          <w:b/>
          <w:bCs/>
          <w:sz w:val="23"/>
          <w:szCs w:val="23"/>
          <w:lang w:eastAsia="ru-RU"/>
        </w:rPr>
      </w:pPr>
    </w:p>
    <w:tbl>
      <w:tblPr>
        <w:tblW w:w="101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660"/>
        <w:gridCol w:w="1276"/>
        <w:gridCol w:w="1275"/>
        <w:gridCol w:w="1276"/>
        <w:gridCol w:w="1418"/>
        <w:gridCol w:w="1275"/>
        <w:gridCol w:w="996"/>
      </w:tblGrid>
      <w:tr w:rsidR="005B7AAC" w:rsidRPr="005B7AAC" w:rsidTr="00927FDF">
        <w:tc>
          <w:tcPr>
            <w:tcW w:w="2660" w:type="dxa"/>
          </w:tcPr>
          <w:p w:rsidR="005B7AAC" w:rsidRPr="005B7AAC" w:rsidRDefault="005B7AAC" w:rsidP="005B7AAC">
            <w:pPr>
              <w:widowControl w:val="0"/>
              <w:autoSpaceDE w:val="0"/>
              <w:autoSpaceDN w:val="0"/>
              <w:adjustRightInd w:val="0"/>
              <w:spacing w:after="0" w:line="240" w:lineRule="auto"/>
              <w:jc w:val="center"/>
              <w:rPr>
                <w:rFonts w:ascii="Times New Roman" w:eastAsia="Times New Roman" w:hAnsi="Times New Roman" w:cs="Times New Roman"/>
                <w:b/>
                <w:bCs/>
                <w:lang w:eastAsia="ru-RU"/>
              </w:rPr>
            </w:pPr>
            <w:r w:rsidRPr="005B7AAC">
              <w:rPr>
                <w:rFonts w:ascii="Times New Roman" w:eastAsia="Times New Roman" w:hAnsi="Times New Roman" w:cs="Times New Roman"/>
                <w:b/>
                <w:bCs/>
                <w:lang w:eastAsia="ru-RU"/>
              </w:rPr>
              <w:t>Наименование показателя</w:t>
            </w:r>
          </w:p>
          <w:p w:rsidR="005B7AAC" w:rsidRPr="005B7AAC" w:rsidRDefault="005B7AAC" w:rsidP="005B7AAC">
            <w:pPr>
              <w:widowControl w:val="0"/>
              <w:autoSpaceDE w:val="0"/>
              <w:autoSpaceDN w:val="0"/>
              <w:adjustRightInd w:val="0"/>
              <w:spacing w:after="0" w:line="240" w:lineRule="auto"/>
              <w:jc w:val="center"/>
              <w:rPr>
                <w:rFonts w:ascii="Times New Roman" w:eastAsia="Times New Roman" w:hAnsi="Times New Roman" w:cs="Times New Roman"/>
                <w:sz w:val="18"/>
                <w:szCs w:val="18"/>
                <w:lang w:eastAsia="ru-RU"/>
              </w:rPr>
            </w:pPr>
            <w:r w:rsidRPr="005B7AAC">
              <w:rPr>
                <w:rFonts w:ascii="Times New Roman" w:eastAsia="Times New Roman" w:hAnsi="Times New Roman" w:cs="Times New Roman"/>
                <w:b/>
                <w:bCs/>
                <w:lang w:eastAsia="ru-RU"/>
              </w:rPr>
              <w:t>(в тыс. руб.)</w:t>
            </w:r>
          </w:p>
        </w:tc>
        <w:tc>
          <w:tcPr>
            <w:tcW w:w="1276" w:type="dxa"/>
            <w:vAlign w:val="center"/>
          </w:tcPr>
          <w:p w:rsidR="005B7AAC" w:rsidRPr="005B7AAC" w:rsidRDefault="005B7AAC" w:rsidP="005B7AAC">
            <w:pPr>
              <w:widowControl w:val="0"/>
              <w:autoSpaceDE w:val="0"/>
              <w:autoSpaceDN w:val="0"/>
              <w:adjustRightInd w:val="0"/>
              <w:spacing w:after="0" w:line="240" w:lineRule="auto"/>
              <w:ind w:left="-55" w:right="-98"/>
              <w:jc w:val="center"/>
              <w:rPr>
                <w:rFonts w:ascii="Times New Roman" w:eastAsia="Times New Roman" w:hAnsi="Times New Roman" w:cs="Times New Roman"/>
                <w:sz w:val="18"/>
                <w:szCs w:val="18"/>
                <w:lang w:eastAsia="ru-RU"/>
              </w:rPr>
            </w:pPr>
            <w:r w:rsidRPr="005B7AAC">
              <w:rPr>
                <w:rFonts w:ascii="Times New Roman" w:eastAsia="Times New Roman" w:hAnsi="Times New Roman" w:cs="Times New Roman"/>
                <w:sz w:val="18"/>
                <w:szCs w:val="18"/>
                <w:lang w:eastAsia="ru-RU"/>
              </w:rPr>
              <w:t>На 31.12.2004г</w:t>
            </w:r>
          </w:p>
        </w:tc>
        <w:tc>
          <w:tcPr>
            <w:tcW w:w="1275" w:type="dxa"/>
            <w:vAlign w:val="center"/>
          </w:tcPr>
          <w:p w:rsidR="005B7AAC" w:rsidRPr="005B7AAC" w:rsidRDefault="005B7AAC" w:rsidP="005B7AAC">
            <w:pPr>
              <w:widowControl w:val="0"/>
              <w:autoSpaceDE w:val="0"/>
              <w:autoSpaceDN w:val="0"/>
              <w:adjustRightInd w:val="0"/>
              <w:spacing w:after="0" w:line="240" w:lineRule="auto"/>
              <w:ind w:left="-55" w:right="-98"/>
              <w:jc w:val="center"/>
              <w:rPr>
                <w:rFonts w:ascii="Times New Roman" w:eastAsia="Times New Roman" w:hAnsi="Times New Roman" w:cs="Times New Roman"/>
                <w:sz w:val="18"/>
                <w:szCs w:val="18"/>
                <w:lang w:eastAsia="ru-RU"/>
              </w:rPr>
            </w:pPr>
            <w:r w:rsidRPr="005B7AAC">
              <w:rPr>
                <w:rFonts w:ascii="Times New Roman" w:eastAsia="Times New Roman" w:hAnsi="Times New Roman" w:cs="Times New Roman"/>
                <w:sz w:val="18"/>
                <w:szCs w:val="18"/>
                <w:lang w:eastAsia="ru-RU"/>
              </w:rPr>
              <w:t>На 31.12.2005г</w:t>
            </w:r>
          </w:p>
        </w:tc>
        <w:tc>
          <w:tcPr>
            <w:tcW w:w="1276" w:type="dxa"/>
            <w:vAlign w:val="center"/>
          </w:tcPr>
          <w:p w:rsidR="005B7AAC" w:rsidRPr="005B7AAC" w:rsidRDefault="005B7AAC" w:rsidP="005B7AAC">
            <w:pPr>
              <w:widowControl w:val="0"/>
              <w:autoSpaceDE w:val="0"/>
              <w:autoSpaceDN w:val="0"/>
              <w:adjustRightInd w:val="0"/>
              <w:spacing w:after="0" w:line="240" w:lineRule="auto"/>
              <w:ind w:left="-55" w:right="-98"/>
              <w:jc w:val="center"/>
              <w:rPr>
                <w:rFonts w:ascii="Times New Roman" w:eastAsia="Times New Roman" w:hAnsi="Times New Roman" w:cs="Times New Roman"/>
                <w:sz w:val="18"/>
                <w:szCs w:val="18"/>
                <w:lang w:eastAsia="ru-RU"/>
              </w:rPr>
            </w:pPr>
            <w:r w:rsidRPr="005B7AAC">
              <w:rPr>
                <w:rFonts w:ascii="Times New Roman" w:eastAsia="Times New Roman" w:hAnsi="Times New Roman" w:cs="Times New Roman"/>
                <w:sz w:val="18"/>
                <w:szCs w:val="18"/>
                <w:lang w:eastAsia="ru-RU"/>
              </w:rPr>
              <w:t>На 31.12.2006г</w:t>
            </w:r>
          </w:p>
        </w:tc>
        <w:tc>
          <w:tcPr>
            <w:tcW w:w="1418" w:type="dxa"/>
            <w:vAlign w:val="center"/>
          </w:tcPr>
          <w:p w:rsidR="005B7AAC" w:rsidRPr="005B7AAC" w:rsidRDefault="005B7AAC" w:rsidP="005B7AAC">
            <w:pPr>
              <w:widowControl w:val="0"/>
              <w:autoSpaceDE w:val="0"/>
              <w:autoSpaceDN w:val="0"/>
              <w:adjustRightInd w:val="0"/>
              <w:spacing w:after="0" w:line="240" w:lineRule="auto"/>
              <w:ind w:left="-55" w:right="-98"/>
              <w:jc w:val="center"/>
              <w:rPr>
                <w:rFonts w:ascii="Times New Roman" w:eastAsia="Times New Roman" w:hAnsi="Times New Roman" w:cs="Times New Roman"/>
                <w:sz w:val="18"/>
                <w:szCs w:val="18"/>
                <w:lang w:eastAsia="ru-RU"/>
              </w:rPr>
            </w:pPr>
            <w:r w:rsidRPr="005B7AAC">
              <w:rPr>
                <w:rFonts w:ascii="Times New Roman" w:eastAsia="Times New Roman" w:hAnsi="Times New Roman" w:cs="Times New Roman"/>
                <w:sz w:val="18"/>
                <w:szCs w:val="18"/>
                <w:lang w:eastAsia="ru-RU"/>
              </w:rPr>
              <w:t>На 31.12.2007г</w:t>
            </w:r>
          </w:p>
        </w:tc>
        <w:tc>
          <w:tcPr>
            <w:tcW w:w="1275" w:type="dxa"/>
            <w:vAlign w:val="center"/>
          </w:tcPr>
          <w:p w:rsidR="005B7AAC" w:rsidRPr="005B7AAC" w:rsidRDefault="005B7AAC" w:rsidP="005B7AAC">
            <w:pPr>
              <w:widowControl w:val="0"/>
              <w:autoSpaceDE w:val="0"/>
              <w:autoSpaceDN w:val="0"/>
              <w:adjustRightInd w:val="0"/>
              <w:spacing w:after="0" w:line="240" w:lineRule="auto"/>
              <w:ind w:left="-55" w:right="-98"/>
              <w:jc w:val="center"/>
              <w:rPr>
                <w:rFonts w:ascii="Times New Roman" w:eastAsia="Times New Roman" w:hAnsi="Times New Roman" w:cs="Times New Roman"/>
                <w:sz w:val="18"/>
                <w:szCs w:val="18"/>
                <w:lang w:eastAsia="ru-RU"/>
              </w:rPr>
            </w:pPr>
            <w:r w:rsidRPr="005B7AAC">
              <w:rPr>
                <w:rFonts w:ascii="Times New Roman" w:eastAsia="Times New Roman" w:hAnsi="Times New Roman" w:cs="Times New Roman"/>
                <w:sz w:val="18"/>
                <w:szCs w:val="18"/>
                <w:lang w:eastAsia="ru-RU"/>
              </w:rPr>
              <w:t>На 31.12.2008г</w:t>
            </w:r>
          </w:p>
        </w:tc>
        <w:tc>
          <w:tcPr>
            <w:tcW w:w="996" w:type="dxa"/>
            <w:vAlign w:val="center"/>
          </w:tcPr>
          <w:p w:rsidR="005B7AAC" w:rsidRPr="005B7AAC" w:rsidRDefault="005B7AAC" w:rsidP="005B7AAC">
            <w:pPr>
              <w:widowControl w:val="0"/>
              <w:autoSpaceDE w:val="0"/>
              <w:autoSpaceDN w:val="0"/>
              <w:adjustRightInd w:val="0"/>
              <w:spacing w:after="0" w:line="240" w:lineRule="auto"/>
              <w:ind w:left="-55" w:right="-98"/>
              <w:jc w:val="center"/>
              <w:rPr>
                <w:rFonts w:ascii="Times New Roman" w:eastAsia="Times New Roman" w:hAnsi="Times New Roman" w:cs="Times New Roman"/>
                <w:sz w:val="18"/>
                <w:szCs w:val="18"/>
                <w:lang w:eastAsia="ru-RU"/>
              </w:rPr>
            </w:pPr>
            <w:r w:rsidRPr="005B7AAC">
              <w:rPr>
                <w:rFonts w:ascii="Times New Roman" w:eastAsia="Times New Roman" w:hAnsi="Times New Roman" w:cs="Times New Roman"/>
                <w:sz w:val="18"/>
                <w:szCs w:val="18"/>
                <w:lang w:eastAsia="ru-RU"/>
              </w:rPr>
              <w:t>2009г.9 мес.</w:t>
            </w:r>
          </w:p>
        </w:tc>
      </w:tr>
      <w:tr w:rsidR="005B7AAC" w:rsidRPr="005B7AAC" w:rsidTr="00927FDF">
        <w:tc>
          <w:tcPr>
            <w:tcW w:w="2660" w:type="dxa"/>
            <w:vAlign w:val="center"/>
          </w:tcPr>
          <w:p w:rsidR="005B7AAC" w:rsidRPr="005B7AAC" w:rsidRDefault="005B7AAC" w:rsidP="005B7AAC">
            <w:pPr>
              <w:widowControl w:val="0"/>
              <w:autoSpaceDE w:val="0"/>
              <w:autoSpaceDN w:val="0"/>
              <w:adjustRightInd w:val="0"/>
              <w:spacing w:after="0" w:line="240" w:lineRule="auto"/>
              <w:rPr>
                <w:rFonts w:ascii="Times New Roman" w:eastAsia="Times New Roman" w:hAnsi="Times New Roman" w:cs="Times New Roman"/>
                <w:sz w:val="24"/>
                <w:szCs w:val="24"/>
                <w:lang w:eastAsia="ru-RU"/>
              </w:rPr>
            </w:pPr>
            <w:r w:rsidRPr="005B7AAC">
              <w:rPr>
                <w:rFonts w:ascii="Times New Roman" w:eastAsia="Times New Roman" w:hAnsi="Times New Roman" w:cs="Times New Roman"/>
                <w:sz w:val="24"/>
                <w:szCs w:val="24"/>
                <w:lang w:eastAsia="ru-RU"/>
              </w:rPr>
              <w:t>Уставный капитал эмитента</w:t>
            </w:r>
          </w:p>
        </w:tc>
        <w:tc>
          <w:tcPr>
            <w:tcW w:w="1276" w:type="dxa"/>
            <w:vAlign w:val="center"/>
          </w:tcPr>
          <w:p w:rsidR="005B7AAC" w:rsidRPr="005B7AAC" w:rsidRDefault="005B7AAC" w:rsidP="005B7AAC">
            <w:pPr>
              <w:widowControl w:val="0"/>
              <w:autoSpaceDE w:val="0"/>
              <w:autoSpaceDN w:val="0"/>
              <w:adjustRightInd w:val="0"/>
              <w:spacing w:after="0" w:line="240" w:lineRule="auto"/>
              <w:jc w:val="center"/>
              <w:rPr>
                <w:rFonts w:ascii="Times New Roman" w:eastAsia="Times New Roman" w:hAnsi="Times New Roman" w:cs="Times New Roman"/>
                <w:sz w:val="24"/>
                <w:szCs w:val="24"/>
                <w:lang w:eastAsia="ru-RU"/>
              </w:rPr>
            </w:pPr>
            <w:r w:rsidRPr="005B7AAC">
              <w:rPr>
                <w:rFonts w:ascii="Times New Roman" w:eastAsia="Times New Roman" w:hAnsi="Times New Roman" w:cs="Times New Roman"/>
                <w:sz w:val="24"/>
                <w:szCs w:val="24"/>
                <w:lang w:eastAsia="ru-RU"/>
              </w:rPr>
              <w:t>34 464</w:t>
            </w:r>
          </w:p>
        </w:tc>
        <w:tc>
          <w:tcPr>
            <w:tcW w:w="1275" w:type="dxa"/>
            <w:vAlign w:val="center"/>
          </w:tcPr>
          <w:p w:rsidR="005B7AAC" w:rsidRPr="005B7AAC" w:rsidRDefault="005B7AAC" w:rsidP="005B7AAC">
            <w:pPr>
              <w:widowControl w:val="0"/>
              <w:autoSpaceDE w:val="0"/>
              <w:autoSpaceDN w:val="0"/>
              <w:adjustRightInd w:val="0"/>
              <w:spacing w:after="0" w:line="240" w:lineRule="auto"/>
              <w:jc w:val="center"/>
              <w:rPr>
                <w:rFonts w:ascii="Times New Roman" w:eastAsia="Times New Roman" w:hAnsi="Times New Roman" w:cs="Times New Roman"/>
                <w:sz w:val="24"/>
                <w:szCs w:val="24"/>
                <w:lang w:eastAsia="ru-RU"/>
              </w:rPr>
            </w:pPr>
            <w:r w:rsidRPr="005B7AAC">
              <w:rPr>
                <w:rFonts w:ascii="Times New Roman" w:eastAsia="Times New Roman" w:hAnsi="Times New Roman" w:cs="Times New Roman"/>
                <w:sz w:val="24"/>
                <w:szCs w:val="24"/>
                <w:lang w:eastAsia="ru-RU"/>
              </w:rPr>
              <w:t>34 464</w:t>
            </w:r>
          </w:p>
        </w:tc>
        <w:tc>
          <w:tcPr>
            <w:tcW w:w="1276" w:type="dxa"/>
            <w:vAlign w:val="center"/>
          </w:tcPr>
          <w:p w:rsidR="005B7AAC" w:rsidRPr="005B7AAC" w:rsidRDefault="005B7AAC" w:rsidP="005B7AAC">
            <w:pPr>
              <w:widowControl w:val="0"/>
              <w:autoSpaceDE w:val="0"/>
              <w:autoSpaceDN w:val="0"/>
              <w:adjustRightInd w:val="0"/>
              <w:spacing w:after="0" w:line="240" w:lineRule="auto"/>
              <w:jc w:val="center"/>
              <w:rPr>
                <w:rFonts w:ascii="Times New Roman" w:eastAsia="Times New Roman" w:hAnsi="Times New Roman" w:cs="Times New Roman"/>
                <w:sz w:val="24"/>
                <w:szCs w:val="24"/>
                <w:lang w:eastAsia="ru-RU"/>
              </w:rPr>
            </w:pPr>
            <w:r w:rsidRPr="005B7AAC">
              <w:rPr>
                <w:rFonts w:ascii="Times New Roman" w:eastAsia="Times New Roman" w:hAnsi="Times New Roman" w:cs="Times New Roman"/>
                <w:sz w:val="24"/>
                <w:szCs w:val="24"/>
                <w:lang w:eastAsia="ru-RU"/>
              </w:rPr>
              <w:t>34 464</w:t>
            </w:r>
          </w:p>
        </w:tc>
        <w:tc>
          <w:tcPr>
            <w:tcW w:w="1418" w:type="dxa"/>
            <w:vAlign w:val="center"/>
          </w:tcPr>
          <w:p w:rsidR="005B7AAC" w:rsidRPr="005B7AAC" w:rsidRDefault="005B7AAC" w:rsidP="005B7AAC">
            <w:pPr>
              <w:widowControl w:val="0"/>
              <w:autoSpaceDE w:val="0"/>
              <w:autoSpaceDN w:val="0"/>
              <w:adjustRightInd w:val="0"/>
              <w:spacing w:after="0" w:line="240" w:lineRule="auto"/>
              <w:jc w:val="center"/>
              <w:rPr>
                <w:rFonts w:ascii="Times New Roman" w:eastAsia="Times New Roman" w:hAnsi="Times New Roman" w:cs="Times New Roman"/>
                <w:sz w:val="24"/>
                <w:szCs w:val="24"/>
                <w:lang w:eastAsia="ru-RU"/>
              </w:rPr>
            </w:pPr>
            <w:r w:rsidRPr="005B7AAC">
              <w:rPr>
                <w:rFonts w:ascii="Times New Roman" w:eastAsia="Times New Roman" w:hAnsi="Times New Roman" w:cs="Times New Roman"/>
                <w:sz w:val="24"/>
                <w:szCs w:val="24"/>
                <w:lang w:eastAsia="ru-RU"/>
              </w:rPr>
              <w:t>34 464</w:t>
            </w:r>
          </w:p>
        </w:tc>
        <w:tc>
          <w:tcPr>
            <w:tcW w:w="1275" w:type="dxa"/>
            <w:vAlign w:val="center"/>
          </w:tcPr>
          <w:p w:rsidR="005B7AAC" w:rsidRPr="005B7AAC" w:rsidRDefault="005B7AAC" w:rsidP="005B7AAC">
            <w:pPr>
              <w:widowControl w:val="0"/>
              <w:autoSpaceDE w:val="0"/>
              <w:autoSpaceDN w:val="0"/>
              <w:adjustRightInd w:val="0"/>
              <w:spacing w:after="0" w:line="240" w:lineRule="auto"/>
              <w:jc w:val="center"/>
              <w:rPr>
                <w:rFonts w:ascii="Times New Roman" w:eastAsia="Times New Roman" w:hAnsi="Times New Roman" w:cs="Times New Roman"/>
                <w:sz w:val="24"/>
                <w:szCs w:val="24"/>
                <w:lang w:eastAsia="ru-RU"/>
              </w:rPr>
            </w:pPr>
            <w:r w:rsidRPr="005B7AAC">
              <w:rPr>
                <w:rFonts w:ascii="Times New Roman" w:eastAsia="Times New Roman" w:hAnsi="Times New Roman" w:cs="Times New Roman"/>
                <w:sz w:val="24"/>
                <w:szCs w:val="24"/>
                <w:lang w:eastAsia="ru-RU"/>
              </w:rPr>
              <w:t>34 464</w:t>
            </w:r>
          </w:p>
        </w:tc>
        <w:tc>
          <w:tcPr>
            <w:tcW w:w="996" w:type="dxa"/>
            <w:vAlign w:val="center"/>
          </w:tcPr>
          <w:p w:rsidR="005B7AAC" w:rsidRPr="005B7AAC" w:rsidRDefault="005B7AAC" w:rsidP="005B7AAC">
            <w:pPr>
              <w:widowControl w:val="0"/>
              <w:autoSpaceDE w:val="0"/>
              <w:autoSpaceDN w:val="0"/>
              <w:adjustRightInd w:val="0"/>
              <w:spacing w:after="0" w:line="240" w:lineRule="auto"/>
              <w:jc w:val="center"/>
              <w:rPr>
                <w:rFonts w:ascii="Times New Roman" w:eastAsia="Times New Roman" w:hAnsi="Times New Roman" w:cs="Times New Roman"/>
                <w:sz w:val="24"/>
                <w:szCs w:val="24"/>
                <w:lang w:eastAsia="ru-RU"/>
              </w:rPr>
            </w:pPr>
            <w:r w:rsidRPr="005B7AAC">
              <w:rPr>
                <w:rFonts w:ascii="Times New Roman" w:eastAsia="Times New Roman" w:hAnsi="Times New Roman" w:cs="Times New Roman"/>
                <w:sz w:val="24"/>
                <w:szCs w:val="24"/>
                <w:lang w:eastAsia="ru-RU"/>
              </w:rPr>
              <w:t>34 464</w:t>
            </w:r>
          </w:p>
        </w:tc>
      </w:tr>
      <w:tr w:rsidR="005B7AAC" w:rsidRPr="005B7AAC" w:rsidTr="00927FDF">
        <w:tc>
          <w:tcPr>
            <w:tcW w:w="2660" w:type="dxa"/>
            <w:vAlign w:val="center"/>
          </w:tcPr>
          <w:p w:rsidR="005B7AAC" w:rsidRPr="005B7AAC" w:rsidRDefault="005B7AAC" w:rsidP="005B7AAC">
            <w:pPr>
              <w:widowControl w:val="0"/>
              <w:autoSpaceDE w:val="0"/>
              <w:autoSpaceDN w:val="0"/>
              <w:adjustRightInd w:val="0"/>
              <w:spacing w:after="0" w:line="240" w:lineRule="auto"/>
              <w:rPr>
                <w:rFonts w:ascii="Times New Roman" w:eastAsia="Times New Roman" w:hAnsi="Times New Roman" w:cs="Times New Roman"/>
                <w:sz w:val="24"/>
                <w:szCs w:val="24"/>
                <w:lang w:eastAsia="ru-RU"/>
              </w:rPr>
            </w:pPr>
            <w:r w:rsidRPr="005B7AAC">
              <w:rPr>
                <w:rFonts w:ascii="Times New Roman" w:eastAsia="Times New Roman" w:hAnsi="Times New Roman" w:cs="Times New Roman"/>
                <w:sz w:val="24"/>
                <w:szCs w:val="24"/>
                <w:lang w:eastAsia="ru-RU"/>
              </w:rPr>
              <w:t>Общая стоимость акций, выкупленных эмитентом</w:t>
            </w:r>
          </w:p>
        </w:tc>
        <w:tc>
          <w:tcPr>
            <w:tcW w:w="1276" w:type="dxa"/>
            <w:vAlign w:val="center"/>
          </w:tcPr>
          <w:p w:rsidR="005B7AAC" w:rsidRPr="005B7AAC" w:rsidRDefault="005B7AAC" w:rsidP="005B7AAC">
            <w:pPr>
              <w:widowControl w:val="0"/>
              <w:autoSpaceDE w:val="0"/>
              <w:autoSpaceDN w:val="0"/>
              <w:adjustRightInd w:val="0"/>
              <w:spacing w:after="0" w:line="240" w:lineRule="auto"/>
              <w:jc w:val="center"/>
              <w:rPr>
                <w:rFonts w:ascii="Times New Roman" w:eastAsia="Times New Roman" w:hAnsi="Times New Roman" w:cs="Times New Roman"/>
                <w:sz w:val="24"/>
                <w:szCs w:val="24"/>
                <w:lang w:eastAsia="ru-RU"/>
              </w:rPr>
            </w:pPr>
            <w:r w:rsidRPr="005B7AAC">
              <w:rPr>
                <w:rFonts w:ascii="Times New Roman" w:eastAsia="Times New Roman" w:hAnsi="Times New Roman" w:cs="Times New Roman"/>
                <w:sz w:val="24"/>
                <w:szCs w:val="24"/>
                <w:lang w:eastAsia="ru-RU"/>
              </w:rPr>
              <w:t>0</w:t>
            </w:r>
          </w:p>
        </w:tc>
        <w:tc>
          <w:tcPr>
            <w:tcW w:w="1275" w:type="dxa"/>
            <w:vAlign w:val="center"/>
          </w:tcPr>
          <w:p w:rsidR="005B7AAC" w:rsidRPr="005B7AAC" w:rsidRDefault="005B7AAC" w:rsidP="005B7AAC">
            <w:pPr>
              <w:widowControl w:val="0"/>
              <w:autoSpaceDE w:val="0"/>
              <w:autoSpaceDN w:val="0"/>
              <w:adjustRightInd w:val="0"/>
              <w:spacing w:after="0" w:line="240" w:lineRule="auto"/>
              <w:jc w:val="center"/>
              <w:rPr>
                <w:rFonts w:ascii="Times New Roman" w:eastAsia="Times New Roman" w:hAnsi="Times New Roman" w:cs="Times New Roman"/>
                <w:sz w:val="24"/>
                <w:szCs w:val="24"/>
                <w:lang w:eastAsia="ru-RU"/>
              </w:rPr>
            </w:pPr>
            <w:r w:rsidRPr="005B7AAC">
              <w:rPr>
                <w:rFonts w:ascii="Times New Roman" w:eastAsia="Times New Roman" w:hAnsi="Times New Roman" w:cs="Times New Roman"/>
                <w:sz w:val="24"/>
                <w:szCs w:val="24"/>
                <w:lang w:eastAsia="ru-RU"/>
              </w:rPr>
              <w:t>0</w:t>
            </w:r>
          </w:p>
        </w:tc>
        <w:tc>
          <w:tcPr>
            <w:tcW w:w="1276" w:type="dxa"/>
            <w:vAlign w:val="center"/>
          </w:tcPr>
          <w:p w:rsidR="005B7AAC" w:rsidRPr="005B7AAC" w:rsidRDefault="005B7AAC" w:rsidP="005B7AAC">
            <w:pPr>
              <w:widowControl w:val="0"/>
              <w:autoSpaceDE w:val="0"/>
              <w:autoSpaceDN w:val="0"/>
              <w:adjustRightInd w:val="0"/>
              <w:spacing w:after="0" w:line="240" w:lineRule="auto"/>
              <w:jc w:val="center"/>
              <w:rPr>
                <w:rFonts w:ascii="Times New Roman" w:eastAsia="Times New Roman" w:hAnsi="Times New Roman" w:cs="Times New Roman"/>
                <w:sz w:val="24"/>
                <w:szCs w:val="24"/>
                <w:lang w:eastAsia="ru-RU"/>
              </w:rPr>
            </w:pPr>
            <w:r w:rsidRPr="005B7AAC">
              <w:rPr>
                <w:rFonts w:ascii="Times New Roman" w:eastAsia="Times New Roman" w:hAnsi="Times New Roman" w:cs="Times New Roman"/>
                <w:sz w:val="24"/>
                <w:szCs w:val="24"/>
                <w:lang w:eastAsia="ru-RU"/>
              </w:rPr>
              <w:t>0</w:t>
            </w:r>
          </w:p>
        </w:tc>
        <w:tc>
          <w:tcPr>
            <w:tcW w:w="1418" w:type="dxa"/>
            <w:vAlign w:val="center"/>
          </w:tcPr>
          <w:p w:rsidR="005B7AAC" w:rsidRPr="005B7AAC" w:rsidRDefault="005B7AAC" w:rsidP="005B7AAC">
            <w:pPr>
              <w:widowControl w:val="0"/>
              <w:autoSpaceDE w:val="0"/>
              <w:autoSpaceDN w:val="0"/>
              <w:adjustRightInd w:val="0"/>
              <w:spacing w:after="0" w:line="240" w:lineRule="auto"/>
              <w:jc w:val="center"/>
              <w:rPr>
                <w:rFonts w:ascii="Times New Roman" w:eastAsia="Times New Roman" w:hAnsi="Times New Roman" w:cs="Times New Roman"/>
                <w:sz w:val="24"/>
                <w:szCs w:val="24"/>
                <w:lang w:eastAsia="ru-RU"/>
              </w:rPr>
            </w:pPr>
            <w:r w:rsidRPr="005B7AAC">
              <w:rPr>
                <w:rFonts w:ascii="Times New Roman" w:eastAsia="Times New Roman" w:hAnsi="Times New Roman" w:cs="Times New Roman"/>
                <w:sz w:val="24"/>
                <w:szCs w:val="24"/>
                <w:lang w:eastAsia="ru-RU"/>
              </w:rPr>
              <w:t>0</w:t>
            </w:r>
          </w:p>
        </w:tc>
        <w:tc>
          <w:tcPr>
            <w:tcW w:w="1275" w:type="dxa"/>
            <w:vAlign w:val="center"/>
          </w:tcPr>
          <w:p w:rsidR="005B7AAC" w:rsidRPr="005B7AAC" w:rsidRDefault="005B7AAC" w:rsidP="005B7AAC">
            <w:pPr>
              <w:widowControl w:val="0"/>
              <w:autoSpaceDE w:val="0"/>
              <w:autoSpaceDN w:val="0"/>
              <w:adjustRightInd w:val="0"/>
              <w:spacing w:after="0" w:line="240" w:lineRule="auto"/>
              <w:jc w:val="center"/>
              <w:rPr>
                <w:rFonts w:ascii="Times New Roman" w:eastAsia="Times New Roman" w:hAnsi="Times New Roman" w:cs="Times New Roman"/>
                <w:sz w:val="24"/>
                <w:szCs w:val="24"/>
                <w:lang w:eastAsia="ru-RU"/>
              </w:rPr>
            </w:pPr>
            <w:r w:rsidRPr="005B7AAC">
              <w:rPr>
                <w:rFonts w:ascii="Times New Roman" w:eastAsia="Times New Roman" w:hAnsi="Times New Roman" w:cs="Times New Roman"/>
                <w:sz w:val="24"/>
                <w:szCs w:val="24"/>
                <w:lang w:eastAsia="ru-RU"/>
              </w:rPr>
              <w:t>0</w:t>
            </w:r>
          </w:p>
        </w:tc>
        <w:tc>
          <w:tcPr>
            <w:tcW w:w="996" w:type="dxa"/>
            <w:vAlign w:val="center"/>
          </w:tcPr>
          <w:p w:rsidR="005B7AAC" w:rsidRPr="005B7AAC" w:rsidRDefault="005B7AAC" w:rsidP="005B7AAC">
            <w:pPr>
              <w:widowControl w:val="0"/>
              <w:autoSpaceDE w:val="0"/>
              <w:autoSpaceDN w:val="0"/>
              <w:adjustRightInd w:val="0"/>
              <w:spacing w:after="0" w:line="240" w:lineRule="auto"/>
              <w:jc w:val="center"/>
              <w:rPr>
                <w:rFonts w:ascii="Times New Roman" w:eastAsia="Times New Roman" w:hAnsi="Times New Roman" w:cs="Times New Roman"/>
                <w:sz w:val="24"/>
                <w:szCs w:val="24"/>
                <w:lang w:eastAsia="ru-RU"/>
              </w:rPr>
            </w:pPr>
            <w:r w:rsidRPr="005B7AAC">
              <w:rPr>
                <w:rFonts w:ascii="Times New Roman" w:eastAsia="Times New Roman" w:hAnsi="Times New Roman" w:cs="Times New Roman"/>
                <w:sz w:val="24"/>
                <w:szCs w:val="24"/>
                <w:lang w:eastAsia="ru-RU"/>
              </w:rPr>
              <w:t>0</w:t>
            </w:r>
          </w:p>
        </w:tc>
      </w:tr>
      <w:tr w:rsidR="005B7AAC" w:rsidRPr="005B7AAC" w:rsidTr="00927FDF">
        <w:tc>
          <w:tcPr>
            <w:tcW w:w="2660" w:type="dxa"/>
            <w:vAlign w:val="center"/>
          </w:tcPr>
          <w:p w:rsidR="005B7AAC" w:rsidRPr="005B7AAC" w:rsidRDefault="005B7AAC" w:rsidP="005B7AAC">
            <w:pPr>
              <w:widowControl w:val="0"/>
              <w:autoSpaceDE w:val="0"/>
              <w:autoSpaceDN w:val="0"/>
              <w:adjustRightInd w:val="0"/>
              <w:spacing w:after="0" w:line="240" w:lineRule="auto"/>
              <w:rPr>
                <w:rFonts w:ascii="Times New Roman" w:eastAsia="Times New Roman" w:hAnsi="Times New Roman" w:cs="Times New Roman"/>
                <w:sz w:val="24"/>
                <w:szCs w:val="24"/>
                <w:lang w:eastAsia="ru-RU"/>
              </w:rPr>
            </w:pPr>
            <w:r w:rsidRPr="005B7AAC">
              <w:rPr>
                <w:rFonts w:ascii="Times New Roman" w:eastAsia="Times New Roman" w:hAnsi="Times New Roman" w:cs="Times New Roman"/>
                <w:sz w:val="24"/>
                <w:szCs w:val="24"/>
                <w:lang w:eastAsia="ru-RU"/>
              </w:rPr>
              <w:t>Резервный капитал эмитента, сформированного за счет отчислений из прибыли эмитента</w:t>
            </w:r>
          </w:p>
        </w:tc>
        <w:tc>
          <w:tcPr>
            <w:tcW w:w="1276" w:type="dxa"/>
            <w:vAlign w:val="center"/>
          </w:tcPr>
          <w:p w:rsidR="005B7AAC" w:rsidRPr="005B7AAC" w:rsidRDefault="005B7AAC" w:rsidP="005B7AAC">
            <w:pPr>
              <w:widowControl w:val="0"/>
              <w:autoSpaceDE w:val="0"/>
              <w:autoSpaceDN w:val="0"/>
              <w:adjustRightInd w:val="0"/>
              <w:spacing w:after="0" w:line="240" w:lineRule="auto"/>
              <w:jc w:val="center"/>
              <w:rPr>
                <w:rFonts w:ascii="Times New Roman" w:eastAsia="Times New Roman" w:hAnsi="Times New Roman" w:cs="Times New Roman"/>
                <w:sz w:val="24"/>
                <w:szCs w:val="24"/>
                <w:lang w:eastAsia="ru-RU"/>
              </w:rPr>
            </w:pPr>
            <w:r w:rsidRPr="005B7AAC">
              <w:rPr>
                <w:rFonts w:ascii="Times New Roman" w:eastAsia="Times New Roman" w:hAnsi="Times New Roman" w:cs="Times New Roman"/>
                <w:sz w:val="24"/>
                <w:szCs w:val="24"/>
                <w:lang w:eastAsia="ru-RU"/>
              </w:rPr>
              <w:t>5 169</w:t>
            </w:r>
          </w:p>
        </w:tc>
        <w:tc>
          <w:tcPr>
            <w:tcW w:w="1275" w:type="dxa"/>
            <w:vAlign w:val="center"/>
          </w:tcPr>
          <w:p w:rsidR="005B7AAC" w:rsidRPr="005B7AAC" w:rsidRDefault="005B7AAC" w:rsidP="005B7AAC">
            <w:pPr>
              <w:widowControl w:val="0"/>
              <w:autoSpaceDE w:val="0"/>
              <w:autoSpaceDN w:val="0"/>
              <w:adjustRightInd w:val="0"/>
              <w:spacing w:after="0" w:line="240" w:lineRule="auto"/>
              <w:jc w:val="center"/>
              <w:rPr>
                <w:rFonts w:ascii="Times New Roman" w:eastAsia="Times New Roman" w:hAnsi="Times New Roman" w:cs="Times New Roman"/>
                <w:sz w:val="24"/>
                <w:szCs w:val="24"/>
                <w:lang w:eastAsia="ru-RU"/>
              </w:rPr>
            </w:pPr>
            <w:r w:rsidRPr="005B7AAC">
              <w:rPr>
                <w:rFonts w:ascii="Times New Roman" w:eastAsia="Times New Roman" w:hAnsi="Times New Roman" w:cs="Times New Roman"/>
                <w:sz w:val="24"/>
                <w:szCs w:val="24"/>
                <w:lang w:eastAsia="ru-RU"/>
              </w:rPr>
              <w:t>5 169</w:t>
            </w:r>
          </w:p>
        </w:tc>
        <w:tc>
          <w:tcPr>
            <w:tcW w:w="1276" w:type="dxa"/>
            <w:vAlign w:val="center"/>
          </w:tcPr>
          <w:p w:rsidR="005B7AAC" w:rsidRPr="005B7AAC" w:rsidRDefault="005B7AAC" w:rsidP="005B7AAC">
            <w:pPr>
              <w:widowControl w:val="0"/>
              <w:autoSpaceDE w:val="0"/>
              <w:autoSpaceDN w:val="0"/>
              <w:adjustRightInd w:val="0"/>
              <w:spacing w:after="0" w:line="240" w:lineRule="auto"/>
              <w:jc w:val="center"/>
              <w:rPr>
                <w:rFonts w:ascii="Times New Roman" w:eastAsia="Times New Roman" w:hAnsi="Times New Roman" w:cs="Times New Roman"/>
                <w:sz w:val="24"/>
                <w:szCs w:val="24"/>
                <w:lang w:eastAsia="ru-RU"/>
              </w:rPr>
            </w:pPr>
            <w:r w:rsidRPr="005B7AAC">
              <w:rPr>
                <w:rFonts w:ascii="Times New Roman" w:eastAsia="Times New Roman" w:hAnsi="Times New Roman" w:cs="Times New Roman"/>
                <w:sz w:val="24"/>
                <w:szCs w:val="24"/>
                <w:lang w:eastAsia="ru-RU"/>
              </w:rPr>
              <w:t>5 169</w:t>
            </w:r>
          </w:p>
        </w:tc>
        <w:tc>
          <w:tcPr>
            <w:tcW w:w="1418" w:type="dxa"/>
            <w:vAlign w:val="center"/>
          </w:tcPr>
          <w:p w:rsidR="005B7AAC" w:rsidRPr="005B7AAC" w:rsidRDefault="005B7AAC" w:rsidP="005B7AAC">
            <w:pPr>
              <w:widowControl w:val="0"/>
              <w:autoSpaceDE w:val="0"/>
              <w:autoSpaceDN w:val="0"/>
              <w:adjustRightInd w:val="0"/>
              <w:spacing w:after="0" w:line="240" w:lineRule="auto"/>
              <w:jc w:val="center"/>
              <w:rPr>
                <w:rFonts w:ascii="Times New Roman" w:eastAsia="Times New Roman" w:hAnsi="Times New Roman" w:cs="Times New Roman"/>
                <w:sz w:val="24"/>
                <w:szCs w:val="24"/>
                <w:lang w:eastAsia="ru-RU"/>
              </w:rPr>
            </w:pPr>
            <w:r w:rsidRPr="005B7AAC">
              <w:rPr>
                <w:rFonts w:ascii="Times New Roman" w:eastAsia="Times New Roman" w:hAnsi="Times New Roman" w:cs="Times New Roman"/>
                <w:sz w:val="24"/>
                <w:szCs w:val="24"/>
                <w:lang w:eastAsia="ru-RU"/>
              </w:rPr>
              <w:t>5 169</w:t>
            </w:r>
          </w:p>
        </w:tc>
        <w:tc>
          <w:tcPr>
            <w:tcW w:w="1275" w:type="dxa"/>
            <w:vAlign w:val="center"/>
          </w:tcPr>
          <w:p w:rsidR="005B7AAC" w:rsidRPr="005B7AAC" w:rsidRDefault="005B7AAC" w:rsidP="005B7AAC">
            <w:pPr>
              <w:widowControl w:val="0"/>
              <w:autoSpaceDE w:val="0"/>
              <w:autoSpaceDN w:val="0"/>
              <w:adjustRightInd w:val="0"/>
              <w:spacing w:after="0" w:line="240" w:lineRule="auto"/>
              <w:jc w:val="center"/>
              <w:rPr>
                <w:rFonts w:ascii="Times New Roman" w:eastAsia="Times New Roman" w:hAnsi="Times New Roman" w:cs="Times New Roman"/>
                <w:sz w:val="24"/>
                <w:szCs w:val="24"/>
                <w:lang w:eastAsia="ru-RU"/>
              </w:rPr>
            </w:pPr>
            <w:r w:rsidRPr="005B7AAC">
              <w:rPr>
                <w:rFonts w:ascii="Times New Roman" w:eastAsia="Times New Roman" w:hAnsi="Times New Roman" w:cs="Times New Roman"/>
                <w:sz w:val="24"/>
                <w:szCs w:val="24"/>
                <w:lang w:eastAsia="ru-RU"/>
              </w:rPr>
              <w:t>5 169</w:t>
            </w:r>
          </w:p>
        </w:tc>
        <w:tc>
          <w:tcPr>
            <w:tcW w:w="996" w:type="dxa"/>
            <w:vAlign w:val="center"/>
          </w:tcPr>
          <w:p w:rsidR="005B7AAC" w:rsidRPr="005B7AAC" w:rsidRDefault="005B7AAC" w:rsidP="005B7AAC">
            <w:pPr>
              <w:widowControl w:val="0"/>
              <w:autoSpaceDE w:val="0"/>
              <w:autoSpaceDN w:val="0"/>
              <w:adjustRightInd w:val="0"/>
              <w:spacing w:after="0" w:line="240" w:lineRule="auto"/>
              <w:jc w:val="center"/>
              <w:rPr>
                <w:rFonts w:ascii="Times New Roman" w:eastAsia="Times New Roman" w:hAnsi="Times New Roman" w:cs="Times New Roman"/>
                <w:sz w:val="24"/>
                <w:szCs w:val="24"/>
                <w:lang w:eastAsia="ru-RU"/>
              </w:rPr>
            </w:pPr>
            <w:r w:rsidRPr="005B7AAC">
              <w:rPr>
                <w:rFonts w:ascii="Times New Roman" w:eastAsia="Times New Roman" w:hAnsi="Times New Roman" w:cs="Times New Roman"/>
                <w:sz w:val="24"/>
                <w:szCs w:val="24"/>
                <w:lang w:eastAsia="ru-RU"/>
              </w:rPr>
              <w:t>5 169</w:t>
            </w:r>
          </w:p>
        </w:tc>
      </w:tr>
      <w:tr w:rsidR="005B7AAC" w:rsidRPr="005B7AAC" w:rsidTr="00927FDF">
        <w:tc>
          <w:tcPr>
            <w:tcW w:w="2660" w:type="dxa"/>
            <w:vAlign w:val="center"/>
          </w:tcPr>
          <w:p w:rsidR="005B7AAC" w:rsidRPr="005B7AAC" w:rsidRDefault="005B7AAC" w:rsidP="005B7AAC">
            <w:pPr>
              <w:widowControl w:val="0"/>
              <w:autoSpaceDE w:val="0"/>
              <w:autoSpaceDN w:val="0"/>
              <w:adjustRightInd w:val="0"/>
              <w:spacing w:after="0" w:line="240" w:lineRule="auto"/>
              <w:rPr>
                <w:rFonts w:ascii="Times New Roman" w:eastAsia="Times New Roman" w:hAnsi="Times New Roman" w:cs="Times New Roman"/>
                <w:sz w:val="24"/>
                <w:szCs w:val="24"/>
                <w:lang w:eastAsia="ru-RU"/>
              </w:rPr>
            </w:pPr>
            <w:r w:rsidRPr="005B7AAC">
              <w:rPr>
                <w:rFonts w:ascii="Times New Roman" w:eastAsia="Times New Roman" w:hAnsi="Times New Roman" w:cs="Times New Roman"/>
                <w:sz w:val="24"/>
                <w:szCs w:val="24"/>
                <w:lang w:eastAsia="ru-RU"/>
              </w:rPr>
              <w:t>Размер добавочного капитала эмитента</w:t>
            </w:r>
          </w:p>
        </w:tc>
        <w:tc>
          <w:tcPr>
            <w:tcW w:w="1276" w:type="dxa"/>
            <w:vAlign w:val="center"/>
          </w:tcPr>
          <w:p w:rsidR="005B7AAC" w:rsidRPr="005B7AAC" w:rsidRDefault="005B7AAC" w:rsidP="005B7AAC">
            <w:pPr>
              <w:widowControl w:val="0"/>
              <w:autoSpaceDE w:val="0"/>
              <w:autoSpaceDN w:val="0"/>
              <w:adjustRightInd w:val="0"/>
              <w:spacing w:after="0" w:line="240" w:lineRule="auto"/>
              <w:jc w:val="center"/>
              <w:rPr>
                <w:rFonts w:ascii="Times New Roman" w:eastAsia="Times New Roman" w:hAnsi="Times New Roman" w:cs="Times New Roman"/>
                <w:sz w:val="24"/>
                <w:szCs w:val="24"/>
                <w:lang w:eastAsia="ru-RU"/>
              </w:rPr>
            </w:pPr>
            <w:r w:rsidRPr="005B7AAC">
              <w:rPr>
                <w:rFonts w:ascii="Times New Roman" w:eastAsia="Times New Roman" w:hAnsi="Times New Roman" w:cs="Times New Roman"/>
                <w:sz w:val="24"/>
                <w:szCs w:val="24"/>
                <w:lang w:eastAsia="ru-RU"/>
              </w:rPr>
              <w:t>31 743</w:t>
            </w:r>
          </w:p>
        </w:tc>
        <w:tc>
          <w:tcPr>
            <w:tcW w:w="1275" w:type="dxa"/>
            <w:vAlign w:val="center"/>
          </w:tcPr>
          <w:p w:rsidR="005B7AAC" w:rsidRPr="005B7AAC" w:rsidRDefault="005B7AAC" w:rsidP="005B7AAC">
            <w:pPr>
              <w:widowControl w:val="0"/>
              <w:autoSpaceDE w:val="0"/>
              <w:autoSpaceDN w:val="0"/>
              <w:adjustRightInd w:val="0"/>
              <w:spacing w:after="0" w:line="240" w:lineRule="auto"/>
              <w:jc w:val="center"/>
              <w:rPr>
                <w:rFonts w:ascii="Times New Roman" w:eastAsia="Times New Roman" w:hAnsi="Times New Roman" w:cs="Times New Roman"/>
                <w:sz w:val="24"/>
                <w:szCs w:val="24"/>
                <w:lang w:eastAsia="ru-RU"/>
              </w:rPr>
            </w:pPr>
            <w:r w:rsidRPr="005B7AAC">
              <w:rPr>
                <w:rFonts w:ascii="Times New Roman" w:eastAsia="Times New Roman" w:hAnsi="Times New Roman" w:cs="Times New Roman"/>
                <w:sz w:val="24"/>
                <w:szCs w:val="24"/>
                <w:lang w:eastAsia="ru-RU"/>
              </w:rPr>
              <w:t>25 923</w:t>
            </w:r>
          </w:p>
        </w:tc>
        <w:tc>
          <w:tcPr>
            <w:tcW w:w="1276" w:type="dxa"/>
            <w:vAlign w:val="center"/>
          </w:tcPr>
          <w:p w:rsidR="005B7AAC" w:rsidRPr="005B7AAC" w:rsidRDefault="005B7AAC" w:rsidP="005B7AAC">
            <w:pPr>
              <w:widowControl w:val="0"/>
              <w:autoSpaceDE w:val="0"/>
              <w:autoSpaceDN w:val="0"/>
              <w:adjustRightInd w:val="0"/>
              <w:spacing w:after="0" w:line="240" w:lineRule="auto"/>
              <w:jc w:val="center"/>
              <w:rPr>
                <w:rFonts w:ascii="Times New Roman" w:eastAsia="Times New Roman" w:hAnsi="Times New Roman" w:cs="Times New Roman"/>
                <w:sz w:val="24"/>
                <w:szCs w:val="24"/>
                <w:lang w:eastAsia="ru-RU"/>
              </w:rPr>
            </w:pPr>
            <w:r w:rsidRPr="005B7AAC">
              <w:rPr>
                <w:rFonts w:ascii="Times New Roman" w:eastAsia="Times New Roman" w:hAnsi="Times New Roman" w:cs="Times New Roman"/>
                <w:sz w:val="24"/>
                <w:szCs w:val="24"/>
                <w:lang w:eastAsia="ru-RU"/>
              </w:rPr>
              <w:t>25 923</w:t>
            </w:r>
          </w:p>
        </w:tc>
        <w:tc>
          <w:tcPr>
            <w:tcW w:w="1418" w:type="dxa"/>
            <w:vAlign w:val="center"/>
          </w:tcPr>
          <w:p w:rsidR="005B7AAC" w:rsidRPr="005B7AAC" w:rsidRDefault="005B7AAC" w:rsidP="005B7AAC">
            <w:pPr>
              <w:widowControl w:val="0"/>
              <w:autoSpaceDE w:val="0"/>
              <w:autoSpaceDN w:val="0"/>
              <w:adjustRightInd w:val="0"/>
              <w:spacing w:after="0" w:line="240" w:lineRule="auto"/>
              <w:jc w:val="center"/>
              <w:rPr>
                <w:rFonts w:ascii="Times New Roman" w:eastAsia="Times New Roman" w:hAnsi="Times New Roman" w:cs="Times New Roman"/>
                <w:sz w:val="24"/>
                <w:szCs w:val="24"/>
                <w:lang w:eastAsia="ru-RU"/>
              </w:rPr>
            </w:pPr>
            <w:r w:rsidRPr="005B7AAC">
              <w:rPr>
                <w:rFonts w:ascii="Times New Roman" w:eastAsia="Times New Roman" w:hAnsi="Times New Roman" w:cs="Times New Roman"/>
                <w:sz w:val="24"/>
                <w:szCs w:val="24"/>
                <w:lang w:eastAsia="ru-RU"/>
              </w:rPr>
              <w:t>25 923</w:t>
            </w:r>
          </w:p>
        </w:tc>
        <w:tc>
          <w:tcPr>
            <w:tcW w:w="1275" w:type="dxa"/>
            <w:vAlign w:val="center"/>
          </w:tcPr>
          <w:p w:rsidR="005B7AAC" w:rsidRPr="005B7AAC" w:rsidRDefault="005B7AAC" w:rsidP="005B7AAC">
            <w:pPr>
              <w:widowControl w:val="0"/>
              <w:autoSpaceDE w:val="0"/>
              <w:autoSpaceDN w:val="0"/>
              <w:adjustRightInd w:val="0"/>
              <w:spacing w:after="0" w:line="240" w:lineRule="auto"/>
              <w:jc w:val="center"/>
              <w:rPr>
                <w:rFonts w:ascii="Times New Roman" w:eastAsia="Times New Roman" w:hAnsi="Times New Roman" w:cs="Times New Roman"/>
                <w:sz w:val="24"/>
                <w:szCs w:val="24"/>
                <w:lang w:eastAsia="ru-RU"/>
              </w:rPr>
            </w:pPr>
            <w:r w:rsidRPr="005B7AAC">
              <w:rPr>
                <w:rFonts w:ascii="Times New Roman" w:eastAsia="Times New Roman" w:hAnsi="Times New Roman" w:cs="Times New Roman"/>
                <w:sz w:val="24"/>
                <w:szCs w:val="24"/>
                <w:lang w:eastAsia="ru-RU"/>
              </w:rPr>
              <w:t>25 923</w:t>
            </w:r>
          </w:p>
        </w:tc>
        <w:tc>
          <w:tcPr>
            <w:tcW w:w="996" w:type="dxa"/>
            <w:vAlign w:val="center"/>
          </w:tcPr>
          <w:p w:rsidR="005B7AAC" w:rsidRPr="005B7AAC" w:rsidRDefault="005B7AAC" w:rsidP="005B7AAC">
            <w:pPr>
              <w:widowControl w:val="0"/>
              <w:autoSpaceDE w:val="0"/>
              <w:autoSpaceDN w:val="0"/>
              <w:adjustRightInd w:val="0"/>
              <w:spacing w:after="0" w:line="240" w:lineRule="auto"/>
              <w:jc w:val="center"/>
              <w:rPr>
                <w:rFonts w:ascii="Times New Roman" w:eastAsia="Times New Roman" w:hAnsi="Times New Roman" w:cs="Times New Roman"/>
                <w:sz w:val="24"/>
                <w:szCs w:val="24"/>
                <w:lang w:eastAsia="ru-RU"/>
              </w:rPr>
            </w:pPr>
            <w:r w:rsidRPr="005B7AAC">
              <w:rPr>
                <w:rFonts w:ascii="Times New Roman" w:eastAsia="Times New Roman" w:hAnsi="Times New Roman" w:cs="Times New Roman"/>
                <w:sz w:val="24"/>
                <w:szCs w:val="24"/>
                <w:lang w:eastAsia="ru-RU"/>
              </w:rPr>
              <w:t>25 923</w:t>
            </w:r>
          </w:p>
        </w:tc>
      </w:tr>
      <w:tr w:rsidR="005B7AAC" w:rsidRPr="005B7AAC" w:rsidTr="00927FDF">
        <w:tc>
          <w:tcPr>
            <w:tcW w:w="2660" w:type="dxa"/>
            <w:vAlign w:val="center"/>
          </w:tcPr>
          <w:p w:rsidR="005B7AAC" w:rsidRPr="005B7AAC" w:rsidRDefault="005B7AAC" w:rsidP="005B7AAC">
            <w:pPr>
              <w:widowControl w:val="0"/>
              <w:autoSpaceDE w:val="0"/>
              <w:autoSpaceDN w:val="0"/>
              <w:adjustRightInd w:val="0"/>
              <w:spacing w:after="0" w:line="240" w:lineRule="auto"/>
              <w:rPr>
                <w:rFonts w:ascii="Times New Roman" w:eastAsia="Times New Roman" w:hAnsi="Times New Roman" w:cs="Times New Roman"/>
                <w:sz w:val="24"/>
                <w:szCs w:val="24"/>
                <w:lang w:eastAsia="ru-RU"/>
              </w:rPr>
            </w:pPr>
            <w:r w:rsidRPr="005B7AAC">
              <w:rPr>
                <w:rFonts w:ascii="Times New Roman" w:eastAsia="Times New Roman" w:hAnsi="Times New Roman" w:cs="Times New Roman"/>
                <w:sz w:val="24"/>
                <w:szCs w:val="24"/>
                <w:lang w:eastAsia="ru-RU"/>
              </w:rPr>
              <w:t>Нераспределенная прибыль эмитента</w:t>
            </w:r>
          </w:p>
        </w:tc>
        <w:tc>
          <w:tcPr>
            <w:tcW w:w="1276" w:type="dxa"/>
            <w:vAlign w:val="center"/>
          </w:tcPr>
          <w:p w:rsidR="005B7AAC" w:rsidRPr="005B7AAC" w:rsidRDefault="005B7AAC" w:rsidP="005B7AAC">
            <w:pPr>
              <w:widowControl w:val="0"/>
              <w:autoSpaceDE w:val="0"/>
              <w:autoSpaceDN w:val="0"/>
              <w:adjustRightInd w:val="0"/>
              <w:spacing w:after="0" w:line="240" w:lineRule="auto"/>
              <w:jc w:val="center"/>
              <w:rPr>
                <w:rFonts w:ascii="Times New Roman" w:eastAsia="Times New Roman" w:hAnsi="Times New Roman" w:cs="Times New Roman"/>
                <w:sz w:val="24"/>
                <w:szCs w:val="24"/>
                <w:lang w:eastAsia="ru-RU"/>
              </w:rPr>
            </w:pPr>
            <w:r w:rsidRPr="005B7AAC">
              <w:rPr>
                <w:rFonts w:ascii="Times New Roman" w:eastAsia="Times New Roman" w:hAnsi="Times New Roman" w:cs="Times New Roman"/>
                <w:sz w:val="24"/>
                <w:szCs w:val="24"/>
                <w:lang w:eastAsia="ru-RU"/>
              </w:rPr>
              <w:t>58 177</w:t>
            </w:r>
          </w:p>
        </w:tc>
        <w:tc>
          <w:tcPr>
            <w:tcW w:w="1275" w:type="dxa"/>
            <w:vAlign w:val="center"/>
          </w:tcPr>
          <w:p w:rsidR="005B7AAC" w:rsidRPr="005B7AAC" w:rsidRDefault="005B7AAC" w:rsidP="005B7AAC">
            <w:pPr>
              <w:widowControl w:val="0"/>
              <w:autoSpaceDE w:val="0"/>
              <w:autoSpaceDN w:val="0"/>
              <w:adjustRightInd w:val="0"/>
              <w:spacing w:after="0" w:line="240" w:lineRule="auto"/>
              <w:jc w:val="center"/>
              <w:rPr>
                <w:rFonts w:ascii="Times New Roman" w:eastAsia="Times New Roman" w:hAnsi="Times New Roman" w:cs="Times New Roman"/>
                <w:sz w:val="24"/>
                <w:szCs w:val="24"/>
                <w:lang w:eastAsia="ru-RU"/>
              </w:rPr>
            </w:pPr>
            <w:r w:rsidRPr="005B7AAC">
              <w:rPr>
                <w:rFonts w:ascii="Times New Roman" w:eastAsia="Times New Roman" w:hAnsi="Times New Roman" w:cs="Times New Roman"/>
                <w:sz w:val="24"/>
                <w:szCs w:val="24"/>
                <w:lang w:eastAsia="ru-RU"/>
              </w:rPr>
              <w:t>75 067</w:t>
            </w:r>
          </w:p>
        </w:tc>
        <w:tc>
          <w:tcPr>
            <w:tcW w:w="1276" w:type="dxa"/>
            <w:vAlign w:val="center"/>
          </w:tcPr>
          <w:p w:rsidR="005B7AAC" w:rsidRPr="005B7AAC" w:rsidRDefault="005B7AAC" w:rsidP="005B7AAC">
            <w:pPr>
              <w:widowControl w:val="0"/>
              <w:autoSpaceDE w:val="0"/>
              <w:autoSpaceDN w:val="0"/>
              <w:adjustRightInd w:val="0"/>
              <w:spacing w:after="0" w:line="240" w:lineRule="auto"/>
              <w:jc w:val="center"/>
              <w:rPr>
                <w:rFonts w:ascii="Times New Roman" w:eastAsia="Times New Roman" w:hAnsi="Times New Roman" w:cs="Times New Roman"/>
                <w:sz w:val="24"/>
                <w:szCs w:val="24"/>
                <w:lang w:eastAsia="ru-RU"/>
              </w:rPr>
            </w:pPr>
            <w:r w:rsidRPr="005B7AAC">
              <w:rPr>
                <w:rFonts w:ascii="Times New Roman" w:eastAsia="Times New Roman" w:hAnsi="Times New Roman" w:cs="Times New Roman"/>
                <w:sz w:val="24"/>
                <w:szCs w:val="24"/>
                <w:lang w:eastAsia="ru-RU"/>
              </w:rPr>
              <w:t>90 962</w:t>
            </w:r>
          </w:p>
        </w:tc>
        <w:tc>
          <w:tcPr>
            <w:tcW w:w="1418" w:type="dxa"/>
            <w:vAlign w:val="center"/>
          </w:tcPr>
          <w:p w:rsidR="005B7AAC" w:rsidRPr="005B7AAC" w:rsidRDefault="005B7AAC" w:rsidP="005B7AAC">
            <w:pPr>
              <w:widowControl w:val="0"/>
              <w:autoSpaceDE w:val="0"/>
              <w:autoSpaceDN w:val="0"/>
              <w:adjustRightInd w:val="0"/>
              <w:spacing w:after="0" w:line="240" w:lineRule="auto"/>
              <w:jc w:val="center"/>
              <w:rPr>
                <w:rFonts w:ascii="Times New Roman" w:eastAsia="Times New Roman" w:hAnsi="Times New Roman" w:cs="Times New Roman"/>
                <w:sz w:val="24"/>
                <w:szCs w:val="24"/>
                <w:lang w:eastAsia="ru-RU"/>
              </w:rPr>
            </w:pPr>
            <w:r w:rsidRPr="005B7AAC">
              <w:rPr>
                <w:rFonts w:ascii="Times New Roman" w:eastAsia="Times New Roman" w:hAnsi="Times New Roman" w:cs="Times New Roman"/>
                <w:sz w:val="24"/>
                <w:szCs w:val="24"/>
                <w:lang w:eastAsia="ru-RU"/>
              </w:rPr>
              <w:t>88 984</w:t>
            </w:r>
          </w:p>
        </w:tc>
        <w:tc>
          <w:tcPr>
            <w:tcW w:w="1275" w:type="dxa"/>
            <w:vAlign w:val="center"/>
          </w:tcPr>
          <w:p w:rsidR="005B7AAC" w:rsidRPr="005B7AAC" w:rsidRDefault="005B7AAC" w:rsidP="005B7AAC">
            <w:pPr>
              <w:widowControl w:val="0"/>
              <w:autoSpaceDE w:val="0"/>
              <w:autoSpaceDN w:val="0"/>
              <w:adjustRightInd w:val="0"/>
              <w:spacing w:after="0" w:line="240" w:lineRule="auto"/>
              <w:jc w:val="center"/>
              <w:rPr>
                <w:rFonts w:ascii="Times New Roman" w:eastAsia="Times New Roman" w:hAnsi="Times New Roman" w:cs="Times New Roman"/>
                <w:sz w:val="24"/>
                <w:szCs w:val="24"/>
                <w:lang w:eastAsia="ru-RU"/>
              </w:rPr>
            </w:pPr>
            <w:r w:rsidRPr="005B7AAC">
              <w:rPr>
                <w:rFonts w:ascii="Times New Roman" w:eastAsia="Times New Roman" w:hAnsi="Times New Roman" w:cs="Times New Roman"/>
                <w:sz w:val="24"/>
                <w:szCs w:val="24"/>
                <w:lang w:eastAsia="ru-RU"/>
              </w:rPr>
              <w:t>7 570</w:t>
            </w:r>
          </w:p>
        </w:tc>
        <w:tc>
          <w:tcPr>
            <w:tcW w:w="996" w:type="dxa"/>
            <w:vAlign w:val="center"/>
          </w:tcPr>
          <w:p w:rsidR="005B7AAC" w:rsidRPr="005B7AAC" w:rsidRDefault="005B7AAC" w:rsidP="005B7AAC">
            <w:pPr>
              <w:widowControl w:val="0"/>
              <w:autoSpaceDE w:val="0"/>
              <w:autoSpaceDN w:val="0"/>
              <w:adjustRightInd w:val="0"/>
              <w:spacing w:after="0" w:line="240" w:lineRule="auto"/>
              <w:jc w:val="center"/>
              <w:rPr>
                <w:rFonts w:ascii="Times New Roman" w:eastAsia="Times New Roman" w:hAnsi="Times New Roman" w:cs="Times New Roman"/>
                <w:sz w:val="24"/>
                <w:szCs w:val="24"/>
                <w:lang w:eastAsia="ru-RU"/>
              </w:rPr>
            </w:pPr>
            <w:r w:rsidRPr="005B7AAC">
              <w:rPr>
                <w:rFonts w:ascii="Times New Roman" w:eastAsia="Times New Roman" w:hAnsi="Times New Roman" w:cs="Times New Roman"/>
                <w:sz w:val="24"/>
                <w:szCs w:val="24"/>
                <w:lang w:eastAsia="ru-RU"/>
              </w:rPr>
              <w:t>1 909</w:t>
            </w:r>
          </w:p>
        </w:tc>
      </w:tr>
      <w:tr w:rsidR="005B7AAC" w:rsidRPr="005B7AAC" w:rsidTr="00927FDF">
        <w:tc>
          <w:tcPr>
            <w:tcW w:w="2660" w:type="dxa"/>
            <w:vAlign w:val="center"/>
          </w:tcPr>
          <w:p w:rsidR="005B7AAC" w:rsidRPr="005B7AAC" w:rsidRDefault="005B7AAC" w:rsidP="005B7AAC">
            <w:pPr>
              <w:widowControl w:val="0"/>
              <w:autoSpaceDE w:val="0"/>
              <w:autoSpaceDN w:val="0"/>
              <w:adjustRightInd w:val="0"/>
              <w:spacing w:after="0" w:line="240" w:lineRule="auto"/>
              <w:rPr>
                <w:rFonts w:ascii="Times New Roman" w:eastAsia="Times New Roman" w:hAnsi="Times New Roman" w:cs="Times New Roman"/>
                <w:sz w:val="24"/>
                <w:szCs w:val="24"/>
                <w:lang w:eastAsia="ru-RU"/>
              </w:rPr>
            </w:pPr>
            <w:r w:rsidRPr="005B7AAC">
              <w:rPr>
                <w:rFonts w:ascii="Times New Roman" w:eastAsia="Times New Roman" w:hAnsi="Times New Roman" w:cs="Times New Roman"/>
                <w:sz w:val="24"/>
                <w:szCs w:val="24"/>
                <w:lang w:eastAsia="ru-RU"/>
              </w:rPr>
              <w:t>Общая сумма капитала эмитента</w:t>
            </w:r>
          </w:p>
        </w:tc>
        <w:tc>
          <w:tcPr>
            <w:tcW w:w="1276" w:type="dxa"/>
            <w:vAlign w:val="center"/>
          </w:tcPr>
          <w:p w:rsidR="005B7AAC" w:rsidRPr="005B7AAC" w:rsidRDefault="005B7AAC" w:rsidP="005B7AAC">
            <w:pPr>
              <w:widowControl w:val="0"/>
              <w:autoSpaceDE w:val="0"/>
              <w:autoSpaceDN w:val="0"/>
              <w:adjustRightInd w:val="0"/>
              <w:spacing w:after="0" w:line="240" w:lineRule="auto"/>
              <w:jc w:val="center"/>
              <w:rPr>
                <w:rFonts w:ascii="Times New Roman" w:eastAsia="Times New Roman" w:hAnsi="Times New Roman" w:cs="Times New Roman"/>
                <w:b/>
                <w:bCs/>
                <w:sz w:val="24"/>
                <w:szCs w:val="24"/>
                <w:lang w:eastAsia="ru-RU"/>
              </w:rPr>
            </w:pPr>
            <w:r w:rsidRPr="005B7AAC">
              <w:rPr>
                <w:rFonts w:ascii="Times New Roman" w:eastAsia="Times New Roman" w:hAnsi="Times New Roman" w:cs="Times New Roman"/>
                <w:b/>
                <w:bCs/>
                <w:sz w:val="24"/>
                <w:szCs w:val="24"/>
                <w:lang w:eastAsia="ru-RU"/>
              </w:rPr>
              <w:t>129 553</w:t>
            </w:r>
          </w:p>
        </w:tc>
        <w:tc>
          <w:tcPr>
            <w:tcW w:w="1275" w:type="dxa"/>
            <w:vAlign w:val="center"/>
          </w:tcPr>
          <w:p w:rsidR="005B7AAC" w:rsidRPr="005B7AAC" w:rsidRDefault="005B7AAC" w:rsidP="005B7AAC">
            <w:pPr>
              <w:widowControl w:val="0"/>
              <w:autoSpaceDE w:val="0"/>
              <w:autoSpaceDN w:val="0"/>
              <w:adjustRightInd w:val="0"/>
              <w:spacing w:after="0" w:line="240" w:lineRule="auto"/>
              <w:jc w:val="center"/>
              <w:rPr>
                <w:rFonts w:ascii="Times New Roman" w:eastAsia="Times New Roman" w:hAnsi="Times New Roman" w:cs="Times New Roman"/>
                <w:b/>
                <w:bCs/>
                <w:sz w:val="24"/>
                <w:szCs w:val="24"/>
                <w:lang w:eastAsia="ru-RU"/>
              </w:rPr>
            </w:pPr>
            <w:r w:rsidRPr="005B7AAC">
              <w:rPr>
                <w:rFonts w:ascii="Times New Roman" w:eastAsia="Times New Roman" w:hAnsi="Times New Roman" w:cs="Times New Roman"/>
                <w:b/>
                <w:bCs/>
                <w:sz w:val="24"/>
                <w:szCs w:val="24"/>
                <w:lang w:eastAsia="ru-RU"/>
              </w:rPr>
              <w:t>140 623</w:t>
            </w:r>
          </w:p>
        </w:tc>
        <w:tc>
          <w:tcPr>
            <w:tcW w:w="1276" w:type="dxa"/>
            <w:vAlign w:val="center"/>
          </w:tcPr>
          <w:p w:rsidR="005B7AAC" w:rsidRPr="005B7AAC" w:rsidRDefault="005B7AAC" w:rsidP="005B7AAC">
            <w:pPr>
              <w:widowControl w:val="0"/>
              <w:autoSpaceDE w:val="0"/>
              <w:autoSpaceDN w:val="0"/>
              <w:adjustRightInd w:val="0"/>
              <w:spacing w:after="0" w:line="240" w:lineRule="auto"/>
              <w:jc w:val="center"/>
              <w:rPr>
                <w:rFonts w:ascii="Times New Roman" w:eastAsia="Times New Roman" w:hAnsi="Times New Roman" w:cs="Times New Roman"/>
                <w:b/>
                <w:bCs/>
                <w:sz w:val="24"/>
                <w:szCs w:val="24"/>
                <w:lang w:eastAsia="ru-RU"/>
              </w:rPr>
            </w:pPr>
            <w:r w:rsidRPr="005B7AAC">
              <w:rPr>
                <w:rFonts w:ascii="Times New Roman" w:eastAsia="Times New Roman" w:hAnsi="Times New Roman" w:cs="Times New Roman"/>
                <w:b/>
                <w:bCs/>
                <w:sz w:val="24"/>
                <w:szCs w:val="24"/>
                <w:lang w:eastAsia="ru-RU"/>
              </w:rPr>
              <w:t>156 518</w:t>
            </w:r>
          </w:p>
        </w:tc>
        <w:tc>
          <w:tcPr>
            <w:tcW w:w="1418" w:type="dxa"/>
            <w:vAlign w:val="center"/>
          </w:tcPr>
          <w:p w:rsidR="005B7AAC" w:rsidRPr="005B7AAC" w:rsidRDefault="005B7AAC" w:rsidP="005B7AAC">
            <w:pPr>
              <w:widowControl w:val="0"/>
              <w:autoSpaceDE w:val="0"/>
              <w:autoSpaceDN w:val="0"/>
              <w:adjustRightInd w:val="0"/>
              <w:spacing w:after="0" w:line="240" w:lineRule="auto"/>
              <w:jc w:val="center"/>
              <w:rPr>
                <w:rFonts w:ascii="Times New Roman" w:eastAsia="Times New Roman" w:hAnsi="Times New Roman" w:cs="Times New Roman"/>
                <w:b/>
                <w:bCs/>
                <w:sz w:val="24"/>
                <w:szCs w:val="24"/>
                <w:lang w:eastAsia="ru-RU"/>
              </w:rPr>
            </w:pPr>
            <w:r w:rsidRPr="005B7AAC">
              <w:rPr>
                <w:rFonts w:ascii="Times New Roman" w:eastAsia="Times New Roman" w:hAnsi="Times New Roman" w:cs="Times New Roman"/>
                <w:b/>
                <w:bCs/>
                <w:sz w:val="24"/>
                <w:szCs w:val="24"/>
                <w:lang w:eastAsia="ru-RU"/>
              </w:rPr>
              <w:t>154 540</w:t>
            </w:r>
          </w:p>
        </w:tc>
        <w:tc>
          <w:tcPr>
            <w:tcW w:w="1275" w:type="dxa"/>
            <w:vAlign w:val="center"/>
          </w:tcPr>
          <w:p w:rsidR="005B7AAC" w:rsidRPr="005B7AAC" w:rsidRDefault="005B7AAC" w:rsidP="005B7AAC">
            <w:pPr>
              <w:widowControl w:val="0"/>
              <w:autoSpaceDE w:val="0"/>
              <w:autoSpaceDN w:val="0"/>
              <w:adjustRightInd w:val="0"/>
              <w:spacing w:after="0" w:line="240" w:lineRule="auto"/>
              <w:jc w:val="center"/>
              <w:rPr>
                <w:rFonts w:ascii="Times New Roman" w:eastAsia="Times New Roman" w:hAnsi="Times New Roman" w:cs="Times New Roman"/>
                <w:b/>
                <w:bCs/>
                <w:sz w:val="24"/>
                <w:szCs w:val="24"/>
                <w:lang w:eastAsia="ru-RU"/>
              </w:rPr>
            </w:pPr>
            <w:r w:rsidRPr="005B7AAC">
              <w:rPr>
                <w:rFonts w:ascii="Times New Roman" w:eastAsia="Times New Roman" w:hAnsi="Times New Roman" w:cs="Times New Roman"/>
                <w:b/>
                <w:bCs/>
                <w:sz w:val="24"/>
                <w:szCs w:val="24"/>
                <w:lang w:eastAsia="ru-RU"/>
              </w:rPr>
              <w:t>73 126</w:t>
            </w:r>
          </w:p>
        </w:tc>
        <w:tc>
          <w:tcPr>
            <w:tcW w:w="996" w:type="dxa"/>
            <w:vAlign w:val="center"/>
          </w:tcPr>
          <w:p w:rsidR="005B7AAC" w:rsidRPr="005B7AAC" w:rsidRDefault="005B7AAC" w:rsidP="005B7AAC">
            <w:pPr>
              <w:widowControl w:val="0"/>
              <w:autoSpaceDE w:val="0"/>
              <w:autoSpaceDN w:val="0"/>
              <w:adjustRightInd w:val="0"/>
              <w:spacing w:after="0" w:line="240" w:lineRule="auto"/>
              <w:jc w:val="center"/>
              <w:rPr>
                <w:rFonts w:ascii="Times New Roman" w:eastAsia="Times New Roman" w:hAnsi="Times New Roman" w:cs="Times New Roman"/>
                <w:b/>
                <w:bCs/>
                <w:sz w:val="24"/>
                <w:szCs w:val="24"/>
                <w:lang w:eastAsia="ru-RU"/>
              </w:rPr>
            </w:pPr>
            <w:r w:rsidRPr="005B7AAC">
              <w:rPr>
                <w:rFonts w:ascii="Times New Roman" w:eastAsia="Times New Roman" w:hAnsi="Times New Roman" w:cs="Times New Roman"/>
                <w:b/>
                <w:bCs/>
                <w:sz w:val="24"/>
                <w:szCs w:val="24"/>
                <w:lang w:eastAsia="ru-RU"/>
              </w:rPr>
              <w:t>67 465</w:t>
            </w:r>
          </w:p>
        </w:tc>
      </w:tr>
    </w:tbl>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sz w:val="24"/>
          <w:szCs w:val="24"/>
          <w:lang w:eastAsia="ru-RU"/>
        </w:rPr>
      </w:pPr>
    </w:p>
    <w:p w:rsidR="005B7AAC" w:rsidRPr="005B7AAC" w:rsidRDefault="005B7AAC" w:rsidP="005B7AAC">
      <w:pPr>
        <w:autoSpaceDE w:val="0"/>
        <w:autoSpaceDN w:val="0"/>
        <w:adjustRightInd w:val="0"/>
        <w:spacing w:after="40" w:line="240" w:lineRule="auto"/>
        <w:ind w:firstLine="485"/>
        <w:jc w:val="both"/>
        <w:rPr>
          <w:rFonts w:ascii="Times New Roman" w:eastAsia="Times New Roman" w:hAnsi="Times New Roman" w:cs="Times New Roman"/>
          <w:sz w:val="24"/>
          <w:szCs w:val="24"/>
          <w:lang w:eastAsia="ru-RU"/>
        </w:rPr>
      </w:pPr>
      <w:r w:rsidRPr="005B7AAC">
        <w:rPr>
          <w:rFonts w:ascii="Times New Roman" w:eastAsia="Times New Roman" w:hAnsi="Times New Roman" w:cs="Times New Roman"/>
          <w:sz w:val="24"/>
          <w:szCs w:val="24"/>
          <w:lang w:eastAsia="ru-RU"/>
        </w:rPr>
        <w:t xml:space="preserve">Структура и размер оборотных средств </w:t>
      </w:r>
      <w:r w:rsidRPr="005B7AAC">
        <w:rPr>
          <w:rFonts w:ascii="Times New Roman" w:eastAsia="Times New Roman" w:hAnsi="Times New Roman" w:cs="Times New Roman"/>
          <w:sz w:val="23"/>
          <w:szCs w:val="23"/>
          <w:lang w:eastAsia="ru-RU"/>
        </w:rPr>
        <w:t>эмитента</w:t>
      </w:r>
      <w:r w:rsidRPr="005B7AAC">
        <w:rPr>
          <w:rFonts w:ascii="Times New Roman" w:eastAsia="Times New Roman" w:hAnsi="Times New Roman" w:cs="Times New Roman"/>
          <w:sz w:val="24"/>
          <w:szCs w:val="24"/>
          <w:lang w:eastAsia="ru-RU"/>
        </w:rPr>
        <w:t xml:space="preserve"> (см. бухгалтерский баланс)</w:t>
      </w:r>
    </w:p>
    <w:p w:rsidR="005B7AAC" w:rsidRPr="005B7AAC" w:rsidRDefault="005B7AAC" w:rsidP="005B7AAC">
      <w:pPr>
        <w:autoSpaceDE w:val="0"/>
        <w:autoSpaceDN w:val="0"/>
        <w:adjustRightInd w:val="0"/>
        <w:spacing w:after="40" w:line="240" w:lineRule="auto"/>
        <w:ind w:firstLine="485"/>
        <w:jc w:val="both"/>
        <w:rPr>
          <w:rFonts w:ascii="Times New Roman" w:eastAsia="Times New Roman" w:hAnsi="Times New Roman" w:cs="Times New Roman"/>
          <w:sz w:val="24"/>
          <w:szCs w:val="24"/>
          <w:lang w:eastAsia="ru-RU"/>
        </w:rPr>
      </w:pPr>
      <w:r w:rsidRPr="005B7AAC">
        <w:rPr>
          <w:rFonts w:ascii="Times New Roman" w:eastAsia="Times New Roman" w:hAnsi="Times New Roman" w:cs="Times New Roman"/>
          <w:sz w:val="24"/>
          <w:szCs w:val="24"/>
          <w:lang w:eastAsia="ru-RU"/>
        </w:rPr>
        <w:t xml:space="preserve">Источник формирования оборотных средств </w:t>
      </w:r>
      <w:r w:rsidRPr="005B7AAC">
        <w:rPr>
          <w:rFonts w:ascii="Times New Roman" w:eastAsia="Times New Roman" w:hAnsi="Times New Roman" w:cs="Times New Roman"/>
          <w:sz w:val="23"/>
          <w:szCs w:val="23"/>
          <w:lang w:eastAsia="ru-RU"/>
        </w:rPr>
        <w:t>эмитента</w:t>
      </w:r>
      <w:r w:rsidRPr="005B7AAC">
        <w:rPr>
          <w:rFonts w:ascii="Times New Roman" w:eastAsia="Times New Roman" w:hAnsi="Times New Roman" w:cs="Times New Roman"/>
          <w:sz w:val="24"/>
          <w:szCs w:val="24"/>
          <w:lang w:eastAsia="ru-RU"/>
        </w:rPr>
        <w:t xml:space="preserve"> – доходы эмитента.</w:t>
      </w:r>
    </w:p>
    <w:p w:rsidR="005B7AAC" w:rsidRPr="005B7AAC" w:rsidRDefault="005B7AAC" w:rsidP="005B7AAC">
      <w:pPr>
        <w:widowControl w:val="0"/>
        <w:autoSpaceDE w:val="0"/>
        <w:autoSpaceDN w:val="0"/>
        <w:adjustRightInd w:val="0"/>
        <w:spacing w:before="240" w:after="40" w:line="240" w:lineRule="auto"/>
        <w:ind w:left="567" w:hanging="567"/>
        <w:rPr>
          <w:rFonts w:ascii="Times New Roman" w:eastAsia="Times New Roman" w:hAnsi="Times New Roman" w:cs="Times New Roman"/>
          <w:sz w:val="24"/>
          <w:szCs w:val="24"/>
          <w:lang w:eastAsia="ru-RU"/>
        </w:rPr>
      </w:pPr>
      <w:r w:rsidRPr="005B7AAC">
        <w:rPr>
          <w:rFonts w:ascii="Times New Roman" w:eastAsia="Times New Roman" w:hAnsi="Times New Roman" w:cs="Times New Roman"/>
          <w:b/>
          <w:bCs/>
          <w:sz w:val="23"/>
          <w:szCs w:val="23"/>
          <w:lang w:eastAsia="ru-RU"/>
        </w:rPr>
        <w:t xml:space="preserve">4.3.2. Финансовые вложения эмитента ( 10 и более процентов от суммы финансовых </w:t>
      </w:r>
      <w:r w:rsidRPr="005B7AAC">
        <w:rPr>
          <w:rFonts w:ascii="Times New Roman" w:eastAsia="Times New Roman" w:hAnsi="Times New Roman" w:cs="Times New Roman"/>
          <w:sz w:val="24"/>
          <w:szCs w:val="24"/>
          <w:lang w:eastAsia="ru-RU"/>
        </w:rPr>
        <w:t xml:space="preserve">           </w:t>
      </w:r>
      <w:r w:rsidRPr="005B7AAC">
        <w:rPr>
          <w:rFonts w:ascii="Times New Roman" w:eastAsia="Times New Roman" w:hAnsi="Times New Roman" w:cs="Times New Roman"/>
          <w:b/>
          <w:bCs/>
          <w:sz w:val="23"/>
          <w:szCs w:val="23"/>
          <w:lang w:eastAsia="ru-RU"/>
        </w:rPr>
        <w:t>вложений)</w:t>
      </w:r>
    </w:p>
    <w:p w:rsidR="005B7AAC" w:rsidRPr="005B7AAC" w:rsidRDefault="005B7AAC" w:rsidP="005B7AAC">
      <w:pPr>
        <w:widowControl w:val="0"/>
        <w:autoSpaceDE w:val="0"/>
        <w:autoSpaceDN w:val="0"/>
        <w:adjustRightInd w:val="0"/>
        <w:spacing w:before="240" w:after="40" w:line="240" w:lineRule="auto"/>
        <w:rPr>
          <w:rFonts w:ascii="Times New Roman" w:eastAsia="Times New Roman" w:hAnsi="Times New Roman" w:cs="Times New Roman"/>
          <w:b/>
          <w:bCs/>
          <w:sz w:val="24"/>
          <w:szCs w:val="24"/>
          <w:lang w:eastAsia="ru-RU"/>
        </w:rPr>
      </w:pPr>
      <w:r w:rsidRPr="005B7AAC">
        <w:rPr>
          <w:rFonts w:ascii="Times New Roman" w:eastAsia="Times New Roman" w:hAnsi="Times New Roman" w:cs="Times New Roman"/>
          <w:b/>
          <w:bCs/>
          <w:color w:val="000000"/>
          <w:sz w:val="24"/>
          <w:szCs w:val="24"/>
          <w:lang w:eastAsia="ru-RU"/>
        </w:rPr>
        <w:t>Финансовые вложения по состоянию на 01.10.2009 года</w:t>
      </w:r>
    </w:p>
    <w:p w:rsidR="005B7AAC" w:rsidRPr="005B7AAC" w:rsidRDefault="005B7AAC" w:rsidP="005B7AAC">
      <w:pPr>
        <w:widowControl w:val="0"/>
        <w:autoSpaceDE w:val="0"/>
        <w:autoSpaceDN w:val="0"/>
        <w:adjustRightInd w:val="0"/>
        <w:spacing w:before="240" w:after="40" w:line="240" w:lineRule="auto"/>
        <w:rPr>
          <w:rFonts w:ascii="Times New Roman" w:eastAsia="Times New Roman" w:hAnsi="Times New Roman" w:cs="Times New Roman"/>
          <w:b/>
          <w:bCs/>
          <w:sz w:val="23"/>
          <w:szCs w:val="23"/>
          <w:lang w:eastAsia="ru-RU"/>
        </w:rPr>
      </w:pPr>
      <w:r w:rsidRPr="005B7AAC">
        <w:rPr>
          <w:rFonts w:ascii="Times New Roman" w:eastAsia="Times New Roman" w:hAnsi="Times New Roman" w:cs="Times New Roman"/>
          <w:b/>
          <w:bCs/>
          <w:sz w:val="23"/>
          <w:szCs w:val="23"/>
          <w:lang w:eastAsia="ru-RU"/>
        </w:rPr>
        <w:t>Вид ценных бумаг: обыкновенные акции</w:t>
      </w:r>
    </w:p>
    <w:p w:rsidR="005B7AAC" w:rsidRPr="005B7AAC" w:rsidRDefault="005B7AAC" w:rsidP="005B7AAC">
      <w:pPr>
        <w:widowControl w:val="0"/>
        <w:autoSpaceDE w:val="0"/>
        <w:autoSpaceDN w:val="0"/>
        <w:adjustRightInd w:val="0"/>
        <w:spacing w:before="240" w:after="40" w:line="240" w:lineRule="auto"/>
        <w:jc w:val="both"/>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Полное и сокращенное наименование эмитента: Открытое акционерное общество «Инвестсервис» (ОАО «Инвестсервис»)</w:t>
      </w:r>
    </w:p>
    <w:p w:rsidR="005B7AAC" w:rsidRPr="005B7AAC" w:rsidRDefault="005B7AAC" w:rsidP="005B7AAC">
      <w:pPr>
        <w:widowControl w:val="0"/>
        <w:autoSpaceDE w:val="0"/>
        <w:autoSpaceDN w:val="0"/>
        <w:adjustRightInd w:val="0"/>
        <w:spacing w:before="240" w:after="40" w:line="240" w:lineRule="auto"/>
        <w:jc w:val="both"/>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Место нахождения: 350020, г. Краснодар, ул. Коммунаров, 268</w:t>
      </w:r>
    </w:p>
    <w:p w:rsidR="005B7AAC" w:rsidRPr="005B7AAC" w:rsidRDefault="005B7AAC" w:rsidP="005B7AAC">
      <w:pPr>
        <w:widowControl w:val="0"/>
        <w:autoSpaceDE w:val="0"/>
        <w:autoSpaceDN w:val="0"/>
        <w:adjustRightInd w:val="0"/>
        <w:spacing w:before="240" w:after="40" w:line="240" w:lineRule="auto"/>
        <w:jc w:val="both"/>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Государственный регистрационный номер выпуска: 1-05-30123-Е</w:t>
      </w:r>
    </w:p>
    <w:p w:rsidR="005B7AAC" w:rsidRPr="005B7AAC" w:rsidRDefault="005B7AAC" w:rsidP="005B7AAC">
      <w:pPr>
        <w:widowControl w:val="0"/>
        <w:autoSpaceDE w:val="0"/>
        <w:autoSpaceDN w:val="0"/>
        <w:adjustRightInd w:val="0"/>
        <w:spacing w:before="240" w:after="40" w:line="240" w:lineRule="auto"/>
        <w:jc w:val="both"/>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Количество ценных бумаг, находящихся  в собственности эмитента: 2 (две) штуки обыкновенных акций.</w:t>
      </w:r>
    </w:p>
    <w:p w:rsidR="005B7AAC" w:rsidRPr="005B7AAC" w:rsidRDefault="005B7AAC" w:rsidP="005B7AAC">
      <w:pPr>
        <w:widowControl w:val="0"/>
        <w:autoSpaceDE w:val="0"/>
        <w:autoSpaceDN w:val="0"/>
        <w:adjustRightInd w:val="0"/>
        <w:spacing w:before="240" w:after="40" w:line="240" w:lineRule="auto"/>
        <w:jc w:val="both"/>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Общая номинальная стоимость ценных бумаг, находящихся  в собственности эмитента: 40 рублей.</w:t>
      </w:r>
    </w:p>
    <w:p w:rsidR="005B7AAC" w:rsidRPr="005B7AAC" w:rsidRDefault="005B7AAC" w:rsidP="005B7AAC">
      <w:pPr>
        <w:widowControl w:val="0"/>
        <w:autoSpaceDE w:val="0"/>
        <w:autoSpaceDN w:val="0"/>
        <w:adjustRightInd w:val="0"/>
        <w:spacing w:before="240" w:after="40" w:line="240" w:lineRule="auto"/>
        <w:jc w:val="both"/>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Общая балансовая стоимость ценных бумаг, находящихся  в собственности эмитента: 60000 рублей.</w:t>
      </w:r>
    </w:p>
    <w:p w:rsidR="005B7AAC" w:rsidRPr="005B7AAC" w:rsidRDefault="005B7AAC" w:rsidP="005B7AAC">
      <w:pPr>
        <w:widowControl w:val="0"/>
        <w:autoSpaceDE w:val="0"/>
        <w:autoSpaceDN w:val="0"/>
        <w:adjustRightInd w:val="0"/>
        <w:spacing w:before="240" w:after="40" w:line="240" w:lineRule="auto"/>
        <w:jc w:val="both"/>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Процент вложения: 0,0147%.</w:t>
      </w:r>
    </w:p>
    <w:p w:rsidR="005B7AAC" w:rsidRPr="005B7AAC" w:rsidRDefault="005B7AAC" w:rsidP="005B7AAC">
      <w:pPr>
        <w:widowControl w:val="0"/>
        <w:autoSpaceDE w:val="0"/>
        <w:autoSpaceDN w:val="0"/>
        <w:adjustRightInd w:val="0"/>
        <w:spacing w:before="240" w:after="40" w:line="240" w:lineRule="auto"/>
        <w:ind w:hanging="142"/>
        <w:rPr>
          <w:rFonts w:ascii="Times New Roman" w:eastAsia="Times New Roman" w:hAnsi="Times New Roman" w:cs="Times New Roman"/>
          <w:b/>
          <w:bCs/>
          <w:sz w:val="23"/>
          <w:szCs w:val="23"/>
          <w:lang w:eastAsia="ru-RU"/>
        </w:rPr>
      </w:pPr>
      <w:r w:rsidRPr="005B7AAC">
        <w:rPr>
          <w:rFonts w:ascii="Times New Roman" w:eastAsia="Times New Roman" w:hAnsi="Times New Roman" w:cs="Times New Roman"/>
          <w:sz w:val="23"/>
          <w:szCs w:val="23"/>
          <w:lang w:eastAsia="ru-RU"/>
        </w:rPr>
        <w:t xml:space="preserve">   </w:t>
      </w:r>
      <w:r w:rsidRPr="005B7AAC">
        <w:rPr>
          <w:rFonts w:ascii="Times New Roman" w:eastAsia="Times New Roman" w:hAnsi="Times New Roman" w:cs="Times New Roman"/>
          <w:b/>
          <w:bCs/>
          <w:sz w:val="23"/>
          <w:szCs w:val="23"/>
          <w:lang w:eastAsia="ru-RU"/>
        </w:rPr>
        <w:t>4.3.3. Нематериальные активы эмитента</w:t>
      </w:r>
    </w:p>
    <w:p w:rsidR="005B7AAC" w:rsidRPr="005B7AAC" w:rsidRDefault="005B7AAC" w:rsidP="005B7AAC">
      <w:pPr>
        <w:widowControl w:val="0"/>
        <w:autoSpaceDE w:val="0"/>
        <w:autoSpaceDN w:val="0"/>
        <w:adjustRightInd w:val="0"/>
        <w:spacing w:before="240" w:after="40" w:line="240" w:lineRule="auto"/>
        <w:jc w:val="both"/>
        <w:rPr>
          <w:rFonts w:ascii="Times New Roman" w:eastAsia="Times New Roman" w:hAnsi="Times New Roman" w:cs="Times New Roman"/>
          <w:i/>
          <w:iCs/>
          <w:sz w:val="24"/>
          <w:szCs w:val="24"/>
          <w:lang w:eastAsia="ru-RU"/>
        </w:rPr>
      </w:pPr>
      <w:r w:rsidRPr="005B7AAC">
        <w:rPr>
          <w:rFonts w:ascii="Times New Roman" w:eastAsia="Times New Roman" w:hAnsi="Times New Roman" w:cs="Times New Roman"/>
          <w:b/>
          <w:bCs/>
          <w:sz w:val="24"/>
          <w:szCs w:val="24"/>
          <w:lang w:eastAsia="ru-RU"/>
        </w:rPr>
        <w:lastRenderedPageBreak/>
        <w:t xml:space="preserve">    </w:t>
      </w:r>
      <w:r w:rsidRPr="005B7AAC">
        <w:rPr>
          <w:rFonts w:ascii="Times New Roman" w:eastAsia="Times New Roman" w:hAnsi="Times New Roman" w:cs="Times New Roman"/>
          <w:i/>
          <w:iCs/>
          <w:sz w:val="24"/>
          <w:szCs w:val="24"/>
          <w:lang w:eastAsia="ru-RU"/>
        </w:rPr>
        <w:t>За период 2000  года по настоящее время нематериальные активы не вносились в уставный капитал Общества  и не  поступали в безвозмездном порядке.</w:t>
      </w:r>
    </w:p>
    <w:p w:rsidR="005B7AAC" w:rsidRPr="005B7AAC" w:rsidRDefault="005B7AAC" w:rsidP="005B7AAC">
      <w:pPr>
        <w:autoSpaceDE w:val="0"/>
        <w:autoSpaceDN w:val="0"/>
        <w:adjustRightInd w:val="0"/>
        <w:spacing w:after="0" w:line="240" w:lineRule="auto"/>
        <w:ind w:firstLine="485"/>
        <w:jc w:val="both"/>
        <w:rPr>
          <w:rFonts w:ascii="Times New Roman" w:eastAsia="Times New Roman" w:hAnsi="Times New Roman" w:cs="Times New Roman"/>
          <w:i/>
          <w:iCs/>
          <w:sz w:val="23"/>
          <w:szCs w:val="23"/>
          <w:lang w:eastAsia="ru-RU"/>
        </w:rPr>
      </w:pPr>
      <w:r w:rsidRPr="005B7AAC">
        <w:rPr>
          <w:rFonts w:ascii="Times New Roman" w:eastAsia="Times New Roman" w:hAnsi="Times New Roman" w:cs="Times New Roman"/>
          <w:i/>
          <w:iCs/>
          <w:sz w:val="23"/>
          <w:szCs w:val="23"/>
          <w:lang w:eastAsia="ru-RU"/>
        </w:rPr>
        <w:t>В учете и отчетности нематериальные активы отражаются по первоначальной и остаточной стоимости. Отдельно отражают износ нематериальных активов.</w:t>
      </w:r>
    </w:p>
    <w:p w:rsidR="005B7AAC" w:rsidRPr="005B7AAC" w:rsidRDefault="005B7AAC" w:rsidP="005B7AAC">
      <w:pPr>
        <w:autoSpaceDE w:val="0"/>
        <w:autoSpaceDN w:val="0"/>
        <w:adjustRightInd w:val="0"/>
        <w:spacing w:after="0" w:line="240" w:lineRule="auto"/>
        <w:ind w:firstLine="485"/>
        <w:jc w:val="both"/>
        <w:rPr>
          <w:rFonts w:ascii="Times New Roman" w:eastAsia="Times New Roman" w:hAnsi="Times New Roman" w:cs="Times New Roman"/>
          <w:i/>
          <w:iCs/>
          <w:sz w:val="23"/>
          <w:szCs w:val="23"/>
          <w:lang w:eastAsia="ru-RU"/>
        </w:rPr>
      </w:pPr>
      <w:r w:rsidRPr="005B7AAC">
        <w:rPr>
          <w:rFonts w:ascii="Times New Roman" w:eastAsia="Times New Roman" w:hAnsi="Times New Roman" w:cs="Times New Roman"/>
          <w:i/>
          <w:iCs/>
          <w:sz w:val="23"/>
          <w:szCs w:val="23"/>
          <w:lang w:eastAsia="ru-RU"/>
        </w:rPr>
        <w:t>В соответствии со ст.11 Федерального закона от 21.11.96 г. N 129-ФЗ "О бухгалтерском учете" первоначальная стоимость определяется:</w:t>
      </w:r>
    </w:p>
    <w:p w:rsidR="005B7AAC" w:rsidRPr="005B7AAC" w:rsidRDefault="005B7AAC" w:rsidP="005B7AAC">
      <w:pPr>
        <w:autoSpaceDE w:val="0"/>
        <w:autoSpaceDN w:val="0"/>
        <w:adjustRightInd w:val="0"/>
        <w:spacing w:after="0" w:line="240" w:lineRule="auto"/>
        <w:ind w:firstLine="485"/>
        <w:jc w:val="both"/>
        <w:rPr>
          <w:rFonts w:ascii="Times New Roman" w:eastAsia="Times New Roman" w:hAnsi="Times New Roman" w:cs="Times New Roman"/>
          <w:i/>
          <w:iCs/>
          <w:sz w:val="23"/>
          <w:szCs w:val="23"/>
          <w:lang w:eastAsia="ru-RU"/>
        </w:rPr>
      </w:pPr>
      <w:r w:rsidRPr="005B7AAC">
        <w:rPr>
          <w:rFonts w:ascii="Times New Roman" w:eastAsia="Times New Roman" w:hAnsi="Times New Roman" w:cs="Times New Roman"/>
          <w:i/>
          <w:iCs/>
          <w:sz w:val="23"/>
          <w:szCs w:val="23"/>
          <w:lang w:eastAsia="ru-RU"/>
        </w:rPr>
        <w:t>для имущества, приобретенного за плату, - путем суммирования фактически произведенных расходов на его покупку;</w:t>
      </w:r>
    </w:p>
    <w:p w:rsidR="005B7AAC" w:rsidRPr="005B7AAC" w:rsidRDefault="005B7AAC" w:rsidP="005B7AAC">
      <w:pPr>
        <w:autoSpaceDE w:val="0"/>
        <w:autoSpaceDN w:val="0"/>
        <w:adjustRightInd w:val="0"/>
        <w:spacing w:after="0" w:line="240" w:lineRule="auto"/>
        <w:ind w:firstLine="485"/>
        <w:jc w:val="both"/>
        <w:rPr>
          <w:rFonts w:ascii="Times New Roman" w:eastAsia="Times New Roman" w:hAnsi="Times New Roman" w:cs="Times New Roman"/>
          <w:i/>
          <w:iCs/>
          <w:sz w:val="23"/>
          <w:szCs w:val="23"/>
          <w:lang w:eastAsia="ru-RU"/>
        </w:rPr>
      </w:pPr>
      <w:r w:rsidRPr="005B7AAC">
        <w:rPr>
          <w:rFonts w:ascii="Times New Roman" w:eastAsia="Times New Roman" w:hAnsi="Times New Roman" w:cs="Times New Roman"/>
          <w:i/>
          <w:iCs/>
          <w:sz w:val="23"/>
          <w:szCs w:val="23"/>
          <w:lang w:eastAsia="ru-RU"/>
        </w:rPr>
        <w:t>для имущества, полученного безвозмездно, - по рыночной стоимости на дату оприходования; имущества (экспертным путем);</w:t>
      </w:r>
    </w:p>
    <w:p w:rsidR="005B7AAC" w:rsidRPr="005B7AAC" w:rsidRDefault="005B7AAC" w:rsidP="005B7AAC">
      <w:pPr>
        <w:autoSpaceDE w:val="0"/>
        <w:autoSpaceDN w:val="0"/>
        <w:adjustRightInd w:val="0"/>
        <w:spacing w:after="0" w:line="240" w:lineRule="auto"/>
        <w:ind w:firstLine="485"/>
        <w:jc w:val="both"/>
        <w:rPr>
          <w:rFonts w:ascii="Times New Roman" w:eastAsia="Times New Roman" w:hAnsi="Times New Roman" w:cs="Times New Roman"/>
          <w:i/>
          <w:iCs/>
          <w:sz w:val="23"/>
          <w:szCs w:val="23"/>
          <w:lang w:eastAsia="ru-RU"/>
        </w:rPr>
      </w:pPr>
      <w:r w:rsidRPr="005B7AAC">
        <w:rPr>
          <w:rFonts w:ascii="Times New Roman" w:eastAsia="Times New Roman" w:hAnsi="Times New Roman" w:cs="Times New Roman"/>
          <w:i/>
          <w:iCs/>
          <w:sz w:val="23"/>
          <w:szCs w:val="23"/>
          <w:lang w:eastAsia="ru-RU"/>
        </w:rPr>
        <w:t>для имущества, произведенного в самой организации, - по стоимости его изготовления.</w:t>
      </w:r>
    </w:p>
    <w:p w:rsidR="005B7AAC" w:rsidRPr="005B7AAC" w:rsidRDefault="005B7AAC" w:rsidP="005B7AAC">
      <w:pPr>
        <w:widowControl w:val="0"/>
        <w:autoSpaceDE w:val="0"/>
        <w:autoSpaceDN w:val="0"/>
        <w:adjustRightInd w:val="0"/>
        <w:spacing w:before="240" w:after="40" w:line="240" w:lineRule="auto"/>
        <w:ind w:firstLine="426"/>
        <w:jc w:val="both"/>
        <w:rPr>
          <w:rFonts w:ascii="Times New Roman" w:eastAsia="Times New Roman" w:hAnsi="Times New Roman" w:cs="Times New Roman"/>
          <w:i/>
          <w:iCs/>
          <w:sz w:val="23"/>
          <w:szCs w:val="23"/>
          <w:lang w:eastAsia="ru-RU"/>
        </w:rPr>
      </w:pPr>
      <w:r w:rsidRPr="005B7AAC">
        <w:rPr>
          <w:rFonts w:ascii="Times New Roman" w:eastAsia="Times New Roman" w:hAnsi="Times New Roman" w:cs="Times New Roman"/>
          <w:i/>
          <w:iCs/>
          <w:sz w:val="23"/>
          <w:szCs w:val="23"/>
          <w:lang w:eastAsia="ru-RU"/>
        </w:rPr>
        <w:t xml:space="preserve">В случае внесения нематериальных объектов в счет вкладов в уставный капитал (фонд) оценка этого имущества производится по договоренности сторон (согласованной стоимости).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207"/>
        <w:gridCol w:w="3174"/>
        <w:gridCol w:w="3190"/>
      </w:tblGrid>
      <w:tr w:rsidR="005B7AAC" w:rsidRPr="005B7AAC" w:rsidTr="00927FDF">
        <w:tc>
          <w:tcPr>
            <w:tcW w:w="3284" w:type="dxa"/>
          </w:tcPr>
          <w:p w:rsidR="005B7AAC" w:rsidRPr="005B7AAC" w:rsidRDefault="005B7AAC" w:rsidP="005B7AAC">
            <w:pPr>
              <w:autoSpaceDE w:val="0"/>
              <w:autoSpaceDN w:val="0"/>
              <w:adjustRightInd w:val="0"/>
              <w:spacing w:after="40" w:line="240" w:lineRule="auto"/>
              <w:jc w:val="center"/>
              <w:rPr>
                <w:rFonts w:ascii="Times New Roman" w:eastAsia="Times New Roman" w:hAnsi="Times New Roman" w:cs="Times New Roman"/>
                <w:sz w:val="24"/>
                <w:szCs w:val="24"/>
                <w:lang w:eastAsia="ru-RU"/>
              </w:rPr>
            </w:pPr>
            <w:r w:rsidRPr="005B7AAC">
              <w:rPr>
                <w:rFonts w:ascii="Times New Roman" w:eastAsia="Times New Roman" w:hAnsi="Times New Roman" w:cs="Times New Roman"/>
                <w:b/>
                <w:bCs/>
                <w:i/>
                <w:iCs/>
                <w:sz w:val="23"/>
                <w:szCs w:val="23"/>
                <w:lang w:eastAsia="ru-RU"/>
              </w:rPr>
              <w:t xml:space="preserve">                                                                                                                                              </w:t>
            </w:r>
            <w:r w:rsidRPr="005B7AAC">
              <w:rPr>
                <w:rFonts w:ascii="Times New Roman" w:eastAsia="Times New Roman" w:hAnsi="Times New Roman" w:cs="Times New Roman"/>
                <w:sz w:val="24"/>
                <w:szCs w:val="24"/>
                <w:lang w:eastAsia="ru-RU"/>
              </w:rPr>
              <w:t>Наименование группы нематериальных активов</w:t>
            </w:r>
          </w:p>
        </w:tc>
        <w:tc>
          <w:tcPr>
            <w:tcW w:w="3284" w:type="dxa"/>
          </w:tcPr>
          <w:p w:rsidR="005B7AAC" w:rsidRPr="005B7AAC" w:rsidRDefault="005B7AAC" w:rsidP="005B7AAC">
            <w:pPr>
              <w:autoSpaceDE w:val="0"/>
              <w:autoSpaceDN w:val="0"/>
              <w:adjustRightInd w:val="0"/>
              <w:spacing w:after="40" w:line="240" w:lineRule="auto"/>
              <w:jc w:val="center"/>
              <w:rPr>
                <w:rFonts w:ascii="Times New Roman" w:eastAsia="Times New Roman" w:hAnsi="Times New Roman" w:cs="Times New Roman"/>
                <w:sz w:val="24"/>
                <w:szCs w:val="24"/>
                <w:lang w:eastAsia="ru-RU"/>
              </w:rPr>
            </w:pPr>
            <w:r w:rsidRPr="005B7AAC">
              <w:rPr>
                <w:rFonts w:ascii="Times New Roman" w:eastAsia="Times New Roman" w:hAnsi="Times New Roman" w:cs="Times New Roman"/>
                <w:sz w:val="24"/>
                <w:szCs w:val="24"/>
                <w:lang w:eastAsia="ru-RU"/>
              </w:rPr>
              <w:t>Полная стоимость, руб.</w:t>
            </w:r>
          </w:p>
        </w:tc>
        <w:tc>
          <w:tcPr>
            <w:tcW w:w="3285" w:type="dxa"/>
          </w:tcPr>
          <w:p w:rsidR="005B7AAC" w:rsidRPr="005B7AAC" w:rsidRDefault="005B7AAC" w:rsidP="005B7AAC">
            <w:pPr>
              <w:autoSpaceDE w:val="0"/>
              <w:autoSpaceDN w:val="0"/>
              <w:adjustRightInd w:val="0"/>
              <w:spacing w:after="40" w:line="240" w:lineRule="auto"/>
              <w:jc w:val="center"/>
              <w:rPr>
                <w:rFonts w:ascii="Times New Roman" w:eastAsia="Times New Roman" w:hAnsi="Times New Roman" w:cs="Times New Roman"/>
                <w:sz w:val="24"/>
                <w:szCs w:val="24"/>
                <w:lang w:eastAsia="ru-RU"/>
              </w:rPr>
            </w:pPr>
            <w:r w:rsidRPr="005B7AAC">
              <w:rPr>
                <w:rFonts w:ascii="Times New Roman" w:eastAsia="Times New Roman" w:hAnsi="Times New Roman" w:cs="Times New Roman"/>
                <w:sz w:val="24"/>
                <w:szCs w:val="24"/>
                <w:lang w:eastAsia="ru-RU"/>
              </w:rPr>
              <w:t>Величина начисленной амортизации, руб.</w:t>
            </w:r>
          </w:p>
        </w:tc>
      </w:tr>
      <w:tr w:rsidR="005B7AAC" w:rsidRPr="005B7AAC" w:rsidTr="00927FDF">
        <w:tc>
          <w:tcPr>
            <w:tcW w:w="3284" w:type="dxa"/>
          </w:tcPr>
          <w:p w:rsidR="005B7AAC" w:rsidRPr="005B7AAC" w:rsidRDefault="005B7AAC" w:rsidP="005B7AAC">
            <w:pPr>
              <w:autoSpaceDE w:val="0"/>
              <w:autoSpaceDN w:val="0"/>
              <w:adjustRightInd w:val="0"/>
              <w:spacing w:after="40" w:line="240" w:lineRule="auto"/>
              <w:jc w:val="center"/>
              <w:rPr>
                <w:rFonts w:ascii="Times New Roman" w:eastAsia="Times New Roman" w:hAnsi="Times New Roman" w:cs="Times New Roman"/>
                <w:sz w:val="24"/>
                <w:szCs w:val="24"/>
                <w:lang w:eastAsia="ru-RU"/>
              </w:rPr>
            </w:pPr>
            <w:r w:rsidRPr="005B7AAC">
              <w:rPr>
                <w:rFonts w:ascii="Times New Roman" w:eastAsia="Times New Roman" w:hAnsi="Times New Roman" w:cs="Times New Roman"/>
                <w:sz w:val="24"/>
                <w:szCs w:val="24"/>
                <w:lang w:eastAsia="ru-RU"/>
              </w:rPr>
              <w:t>Итого</w:t>
            </w:r>
          </w:p>
        </w:tc>
        <w:tc>
          <w:tcPr>
            <w:tcW w:w="3284" w:type="dxa"/>
          </w:tcPr>
          <w:p w:rsidR="005B7AAC" w:rsidRPr="005B7AAC" w:rsidRDefault="005B7AAC" w:rsidP="005B7AAC">
            <w:pPr>
              <w:autoSpaceDE w:val="0"/>
              <w:autoSpaceDN w:val="0"/>
              <w:adjustRightInd w:val="0"/>
              <w:spacing w:after="40" w:line="240" w:lineRule="auto"/>
              <w:jc w:val="center"/>
              <w:rPr>
                <w:rFonts w:ascii="Times New Roman" w:eastAsia="Times New Roman" w:hAnsi="Times New Roman" w:cs="Times New Roman"/>
                <w:sz w:val="24"/>
                <w:szCs w:val="24"/>
                <w:lang w:eastAsia="ru-RU"/>
              </w:rPr>
            </w:pPr>
            <w:r w:rsidRPr="005B7AAC">
              <w:rPr>
                <w:rFonts w:ascii="Times New Roman" w:eastAsia="Times New Roman" w:hAnsi="Times New Roman" w:cs="Times New Roman"/>
                <w:sz w:val="24"/>
                <w:szCs w:val="24"/>
                <w:lang w:eastAsia="ru-RU"/>
              </w:rPr>
              <w:t>-</w:t>
            </w:r>
          </w:p>
        </w:tc>
        <w:tc>
          <w:tcPr>
            <w:tcW w:w="3285" w:type="dxa"/>
          </w:tcPr>
          <w:p w:rsidR="005B7AAC" w:rsidRPr="005B7AAC" w:rsidRDefault="005B7AAC" w:rsidP="005B7AAC">
            <w:pPr>
              <w:autoSpaceDE w:val="0"/>
              <w:autoSpaceDN w:val="0"/>
              <w:adjustRightInd w:val="0"/>
              <w:spacing w:after="40" w:line="240" w:lineRule="auto"/>
              <w:jc w:val="center"/>
              <w:rPr>
                <w:rFonts w:ascii="Times New Roman" w:eastAsia="Times New Roman" w:hAnsi="Times New Roman" w:cs="Times New Roman"/>
                <w:sz w:val="24"/>
                <w:szCs w:val="24"/>
                <w:lang w:eastAsia="ru-RU"/>
              </w:rPr>
            </w:pPr>
            <w:r w:rsidRPr="005B7AAC">
              <w:rPr>
                <w:rFonts w:ascii="Times New Roman" w:eastAsia="Times New Roman" w:hAnsi="Times New Roman" w:cs="Times New Roman"/>
                <w:sz w:val="24"/>
                <w:szCs w:val="24"/>
                <w:lang w:eastAsia="ru-RU"/>
              </w:rPr>
              <w:t>-</w:t>
            </w:r>
          </w:p>
        </w:tc>
      </w:tr>
    </w:tbl>
    <w:p w:rsidR="005B7AAC" w:rsidRPr="005B7AAC" w:rsidRDefault="005B7AAC" w:rsidP="005B7AAC">
      <w:pPr>
        <w:autoSpaceDE w:val="0"/>
        <w:autoSpaceDN w:val="0"/>
        <w:adjustRightInd w:val="0"/>
        <w:spacing w:after="0" w:line="240" w:lineRule="auto"/>
        <w:ind w:firstLine="485"/>
        <w:jc w:val="both"/>
        <w:rPr>
          <w:rFonts w:ascii="Times New Roman" w:eastAsia="Times New Roman" w:hAnsi="Times New Roman" w:cs="Times New Roman"/>
          <w:i/>
          <w:iCs/>
          <w:lang w:eastAsia="ru-RU"/>
        </w:rPr>
      </w:pPr>
      <w:r w:rsidRPr="005B7AAC">
        <w:rPr>
          <w:rFonts w:ascii="Times New Roman" w:eastAsia="Times New Roman" w:hAnsi="Times New Roman" w:cs="Times New Roman"/>
          <w:lang w:eastAsia="ru-RU"/>
        </w:rPr>
        <w:t xml:space="preserve">  </w:t>
      </w:r>
    </w:p>
    <w:p w:rsidR="005B7AAC" w:rsidRPr="005B7AAC" w:rsidRDefault="005B7AAC" w:rsidP="005B7AAC">
      <w:pPr>
        <w:widowControl w:val="0"/>
        <w:autoSpaceDE w:val="0"/>
        <w:autoSpaceDN w:val="0"/>
        <w:adjustRightInd w:val="0"/>
        <w:spacing w:before="240" w:after="40" w:line="240" w:lineRule="auto"/>
        <w:ind w:left="426" w:hanging="426"/>
        <w:jc w:val="both"/>
        <w:rPr>
          <w:rFonts w:ascii="Times New Roman" w:eastAsia="Times New Roman" w:hAnsi="Times New Roman" w:cs="Times New Roman"/>
          <w:b/>
          <w:bCs/>
          <w:sz w:val="23"/>
          <w:szCs w:val="23"/>
          <w:lang w:eastAsia="ru-RU"/>
        </w:rPr>
      </w:pPr>
      <w:r w:rsidRPr="005B7AAC">
        <w:rPr>
          <w:rFonts w:ascii="Times New Roman" w:eastAsia="Times New Roman" w:hAnsi="Times New Roman" w:cs="Times New Roman"/>
          <w:b/>
          <w:bCs/>
          <w:sz w:val="23"/>
          <w:szCs w:val="23"/>
          <w:lang w:eastAsia="ru-RU"/>
        </w:rPr>
        <w:t>4.4. Сведения о политике и расходах эмитента в области научно-технического развития, в    отношении лицензий и патентов, новых разработок и исследований</w:t>
      </w:r>
    </w:p>
    <w:p w:rsidR="005B7AAC" w:rsidRPr="005B7AAC" w:rsidRDefault="005B7AAC" w:rsidP="005B7AAC">
      <w:pPr>
        <w:widowControl w:val="0"/>
        <w:autoSpaceDE w:val="0"/>
        <w:autoSpaceDN w:val="0"/>
        <w:adjustRightInd w:val="0"/>
        <w:spacing w:before="20" w:after="40" w:line="240" w:lineRule="auto"/>
        <w:ind w:left="200"/>
        <w:rPr>
          <w:rFonts w:ascii="Times New Roman" w:eastAsia="Times New Roman" w:hAnsi="Times New Roman" w:cs="Times New Roman"/>
          <w:i/>
          <w:iCs/>
          <w:sz w:val="23"/>
          <w:szCs w:val="23"/>
          <w:lang w:eastAsia="ru-RU"/>
        </w:rPr>
      </w:pPr>
      <w:r w:rsidRPr="005B7AAC">
        <w:rPr>
          <w:rFonts w:ascii="Times New Roman" w:eastAsia="Times New Roman" w:hAnsi="Times New Roman" w:cs="Times New Roman"/>
          <w:i/>
          <w:iCs/>
          <w:sz w:val="23"/>
          <w:szCs w:val="23"/>
          <w:lang w:eastAsia="ru-RU"/>
        </w:rPr>
        <w:t xml:space="preserve">    Нет</w:t>
      </w:r>
    </w:p>
    <w:p w:rsidR="005B7AAC" w:rsidRPr="005B7AAC" w:rsidRDefault="005B7AAC" w:rsidP="005B7AAC">
      <w:pPr>
        <w:widowControl w:val="0"/>
        <w:autoSpaceDE w:val="0"/>
        <w:autoSpaceDN w:val="0"/>
        <w:adjustRightInd w:val="0"/>
        <w:spacing w:before="240" w:after="40" w:line="240" w:lineRule="auto"/>
        <w:rPr>
          <w:rFonts w:ascii="Times New Roman" w:eastAsia="Times New Roman" w:hAnsi="Times New Roman" w:cs="Times New Roman"/>
          <w:b/>
          <w:bCs/>
          <w:sz w:val="23"/>
          <w:szCs w:val="23"/>
          <w:lang w:eastAsia="ru-RU"/>
        </w:rPr>
      </w:pPr>
      <w:r w:rsidRPr="005B7AAC">
        <w:rPr>
          <w:rFonts w:ascii="Times New Roman" w:eastAsia="Times New Roman" w:hAnsi="Times New Roman" w:cs="Times New Roman"/>
          <w:b/>
          <w:bCs/>
          <w:sz w:val="23"/>
          <w:szCs w:val="23"/>
          <w:lang w:eastAsia="ru-RU"/>
        </w:rPr>
        <w:t>4.5. Анализ тенденций развития в сфере основной деятельности эмитента</w:t>
      </w:r>
    </w:p>
    <w:p w:rsidR="005B7AAC" w:rsidRPr="005B7AAC" w:rsidRDefault="005B7AAC" w:rsidP="005B7AAC">
      <w:pPr>
        <w:widowControl w:val="0"/>
        <w:autoSpaceDE w:val="0"/>
        <w:autoSpaceDN w:val="0"/>
        <w:adjustRightInd w:val="0"/>
        <w:spacing w:before="20" w:after="40" w:line="240" w:lineRule="auto"/>
        <w:ind w:left="200"/>
        <w:rPr>
          <w:rFonts w:ascii="Times New Roman" w:eastAsia="Times New Roman" w:hAnsi="Times New Roman" w:cs="Times New Roman"/>
          <w:i/>
          <w:iCs/>
          <w:sz w:val="23"/>
          <w:szCs w:val="23"/>
          <w:lang w:eastAsia="ru-RU"/>
        </w:rPr>
      </w:pPr>
      <w:r w:rsidRPr="005B7AAC">
        <w:rPr>
          <w:rFonts w:ascii="Times New Roman" w:eastAsia="Times New Roman" w:hAnsi="Times New Roman" w:cs="Times New Roman"/>
          <w:i/>
          <w:iCs/>
          <w:sz w:val="23"/>
          <w:szCs w:val="23"/>
          <w:lang w:eastAsia="ru-RU"/>
        </w:rPr>
        <w:t xml:space="preserve">Анализ тенденций развития в сфере основной деятельности эмитента: </w:t>
      </w:r>
    </w:p>
    <w:p w:rsidR="005B7AAC" w:rsidRPr="005B7AAC" w:rsidRDefault="005B7AAC" w:rsidP="005B7AAC">
      <w:pPr>
        <w:widowControl w:val="0"/>
        <w:autoSpaceDE w:val="0"/>
        <w:autoSpaceDN w:val="0"/>
        <w:adjustRightInd w:val="0"/>
        <w:spacing w:before="20" w:after="40" w:line="240" w:lineRule="auto"/>
        <w:ind w:left="200"/>
        <w:rPr>
          <w:rFonts w:ascii="Times New Roman" w:eastAsia="Times New Roman" w:hAnsi="Times New Roman" w:cs="Times New Roman"/>
          <w:i/>
          <w:iCs/>
          <w:sz w:val="23"/>
          <w:szCs w:val="23"/>
          <w:lang w:eastAsia="ru-RU"/>
        </w:rPr>
      </w:pPr>
      <w:r w:rsidRPr="005B7AAC">
        <w:rPr>
          <w:rFonts w:ascii="Times New Roman" w:eastAsia="Times New Roman" w:hAnsi="Times New Roman" w:cs="Times New Roman"/>
          <w:i/>
          <w:iCs/>
          <w:sz w:val="23"/>
          <w:szCs w:val="23"/>
          <w:lang w:eastAsia="ru-RU"/>
        </w:rPr>
        <w:t>Эмитент является основным поставщиком услуг по ремонту судов на юге России, при этом наблюдается устойчивая тенденция</w:t>
      </w:r>
      <w:r w:rsidRPr="005B7AAC">
        <w:rPr>
          <w:rFonts w:ascii="Times New Roman" w:eastAsia="Times New Roman" w:hAnsi="Times New Roman" w:cs="Times New Roman"/>
          <w:sz w:val="23"/>
          <w:szCs w:val="23"/>
          <w:lang w:eastAsia="ru-RU"/>
        </w:rPr>
        <w:t xml:space="preserve"> </w:t>
      </w:r>
      <w:r w:rsidRPr="005B7AAC">
        <w:rPr>
          <w:rFonts w:ascii="Times New Roman" w:eastAsia="Times New Roman" w:hAnsi="Times New Roman" w:cs="Times New Roman"/>
          <w:i/>
          <w:iCs/>
          <w:sz w:val="23"/>
          <w:szCs w:val="23"/>
          <w:lang w:eastAsia="ru-RU"/>
        </w:rPr>
        <w:t>расширения</w:t>
      </w:r>
      <w:r w:rsidRPr="005B7AAC">
        <w:rPr>
          <w:rFonts w:ascii="Times New Roman" w:eastAsia="Times New Roman" w:hAnsi="Times New Roman" w:cs="Times New Roman"/>
          <w:sz w:val="23"/>
          <w:szCs w:val="23"/>
          <w:lang w:eastAsia="ru-RU"/>
        </w:rPr>
        <w:t xml:space="preserve"> </w:t>
      </w:r>
      <w:r w:rsidRPr="005B7AAC">
        <w:rPr>
          <w:rFonts w:ascii="Times New Roman" w:eastAsia="Times New Roman" w:hAnsi="Times New Roman" w:cs="Times New Roman"/>
          <w:i/>
          <w:iCs/>
          <w:sz w:val="23"/>
          <w:szCs w:val="23"/>
          <w:lang w:eastAsia="ru-RU"/>
        </w:rPr>
        <w:t xml:space="preserve">рынков потребления услуг и продукции, производимой эмитентом. </w:t>
      </w:r>
    </w:p>
    <w:p w:rsidR="005B7AAC" w:rsidRPr="005B7AAC" w:rsidRDefault="005B7AAC" w:rsidP="005B7AAC">
      <w:pPr>
        <w:widowControl w:val="0"/>
        <w:autoSpaceDE w:val="0"/>
        <w:autoSpaceDN w:val="0"/>
        <w:adjustRightInd w:val="0"/>
        <w:spacing w:before="20" w:after="40" w:line="240" w:lineRule="auto"/>
        <w:ind w:left="200"/>
        <w:rPr>
          <w:rFonts w:ascii="Times New Roman" w:eastAsia="Times New Roman" w:hAnsi="Times New Roman" w:cs="Times New Roman"/>
          <w:i/>
          <w:iCs/>
          <w:sz w:val="23"/>
          <w:szCs w:val="23"/>
          <w:lang w:eastAsia="ru-RU"/>
        </w:rPr>
      </w:pPr>
      <w:r w:rsidRPr="005B7AAC">
        <w:rPr>
          <w:rFonts w:ascii="Times New Roman" w:eastAsia="Times New Roman" w:hAnsi="Times New Roman" w:cs="Times New Roman"/>
          <w:i/>
          <w:iCs/>
          <w:sz w:val="23"/>
          <w:szCs w:val="23"/>
          <w:lang w:eastAsia="ru-RU"/>
        </w:rPr>
        <w:t>Наблюдается устойчивая тенденция увеличения спроса на услуги судоремонта как со стороны гос. заказчиков, так и по частным судовладельцам. В области производства СЗЧ ДВС спрос на продукцию завода крайне неустойчив.  В последнее время наблюдается рост интереса со стороны российских судовладельцев на втулки и кольца  малых диаметров. В третьем квартале отчетного года наблюдалось резкое снижение объемов поставок СЗЧ на экспорт при устойчивом росте объемов продукции, поставляемой на внутренний рынок.</w:t>
      </w:r>
    </w:p>
    <w:p w:rsidR="005B7AAC" w:rsidRPr="005B7AAC" w:rsidRDefault="005B7AAC" w:rsidP="005B7AAC">
      <w:pPr>
        <w:widowControl w:val="0"/>
        <w:autoSpaceDE w:val="0"/>
        <w:autoSpaceDN w:val="0"/>
        <w:adjustRightInd w:val="0"/>
        <w:spacing w:before="20" w:after="40" w:line="240" w:lineRule="auto"/>
        <w:ind w:left="200"/>
        <w:rPr>
          <w:rFonts w:ascii="Times New Roman" w:eastAsia="Times New Roman" w:hAnsi="Times New Roman" w:cs="Times New Roman"/>
          <w:b/>
          <w:bCs/>
          <w:sz w:val="23"/>
          <w:szCs w:val="23"/>
          <w:lang w:eastAsia="ru-RU"/>
        </w:rPr>
      </w:pPr>
    </w:p>
    <w:p w:rsidR="005B7AAC" w:rsidRPr="005B7AAC" w:rsidRDefault="005B7AAC" w:rsidP="005B7AAC">
      <w:pPr>
        <w:widowControl w:val="0"/>
        <w:autoSpaceDE w:val="0"/>
        <w:autoSpaceDN w:val="0"/>
        <w:adjustRightInd w:val="0"/>
        <w:spacing w:before="20" w:after="40" w:line="240" w:lineRule="auto"/>
        <w:ind w:left="200"/>
        <w:rPr>
          <w:rFonts w:ascii="Times New Roman" w:eastAsia="Times New Roman" w:hAnsi="Times New Roman" w:cs="Times New Roman"/>
          <w:b/>
          <w:bCs/>
          <w:sz w:val="23"/>
          <w:szCs w:val="23"/>
          <w:lang w:eastAsia="ru-RU"/>
        </w:rPr>
      </w:pPr>
      <w:r w:rsidRPr="005B7AAC">
        <w:rPr>
          <w:rFonts w:ascii="Times New Roman" w:eastAsia="Times New Roman" w:hAnsi="Times New Roman" w:cs="Times New Roman"/>
          <w:b/>
          <w:bCs/>
          <w:sz w:val="23"/>
          <w:szCs w:val="23"/>
          <w:lang w:eastAsia="ru-RU"/>
        </w:rPr>
        <w:t>4.5.1. Анализ факторов и условий, влияющих на деятельность эмитента</w:t>
      </w:r>
    </w:p>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b/>
          <w:bCs/>
          <w:sz w:val="23"/>
          <w:szCs w:val="23"/>
          <w:lang w:eastAsia="ru-RU"/>
        </w:rPr>
      </w:pPr>
      <w:r w:rsidRPr="005B7AAC">
        <w:rPr>
          <w:rFonts w:ascii="Times New Roman" w:eastAsia="Times New Roman" w:hAnsi="Times New Roman" w:cs="Times New Roman"/>
          <w:b/>
          <w:bCs/>
          <w:sz w:val="23"/>
          <w:szCs w:val="23"/>
          <w:lang w:eastAsia="ru-RU"/>
        </w:rPr>
        <w:t xml:space="preserve"> </w:t>
      </w:r>
      <w:r w:rsidRPr="005B7AAC">
        <w:rPr>
          <w:rFonts w:ascii="Times New Roman" w:eastAsia="Times New Roman" w:hAnsi="Times New Roman" w:cs="Times New Roman"/>
          <w:i/>
          <w:iCs/>
          <w:sz w:val="23"/>
          <w:szCs w:val="23"/>
          <w:lang w:eastAsia="ru-RU"/>
        </w:rPr>
        <w:t>Факторы и условия, влияющие на деятельность эмитента описаны в рисках (раздел 2.5).</w:t>
      </w:r>
      <w:r w:rsidRPr="005B7AAC">
        <w:rPr>
          <w:rFonts w:ascii="Times New Roman" w:eastAsia="Times New Roman" w:hAnsi="Times New Roman" w:cs="Times New Roman"/>
          <w:b/>
          <w:bCs/>
          <w:sz w:val="23"/>
          <w:szCs w:val="23"/>
          <w:lang w:eastAsia="ru-RU"/>
        </w:rPr>
        <w:t xml:space="preserve">        </w:t>
      </w:r>
    </w:p>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b/>
          <w:bCs/>
          <w:sz w:val="23"/>
          <w:szCs w:val="23"/>
          <w:lang w:eastAsia="ru-RU"/>
        </w:rPr>
      </w:pPr>
    </w:p>
    <w:p w:rsidR="005B7AAC" w:rsidRPr="005B7AAC" w:rsidRDefault="005B7AAC" w:rsidP="005B7AAC">
      <w:pPr>
        <w:widowControl w:val="0"/>
        <w:autoSpaceDE w:val="0"/>
        <w:autoSpaceDN w:val="0"/>
        <w:adjustRightInd w:val="0"/>
        <w:spacing w:before="20" w:after="40" w:line="240" w:lineRule="auto"/>
        <w:ind w:left="200"/>
        <w:rPr>
          <w:rFonts w:ascii="Times New Roman" w:eastAsia="Times New Roman" w:hAnsi="Times New Roman" w:cs="Times New Roman"/>
          <w:b/>
          <w:bCs/>
          <w:sz w:val="23"/>
          <w:szCs w:val="23"/>
          <w:lang w:eastAsia="ru-RU"/>
        </w:rPr>
      </w:pPr>
      <w:r w:rsidRPr="005B7AAC">
        <w:rPr>
          <w:rFonts w:ascii="Times New Roman" w:eastAsia="Times New Roman" w:hAnsi="Times New Roman" w:cs="Times New Roman"/>
          <w:b/>
          <w:bCs/>
          <w:sz w:val="23"/>
          <w:szCs w:val="23"/>
          <w:lang w:eastAsia="ru-RU"/>
        </w:rPr>
        <w:t>4.5.2. Конкуренты эмитента</w:t>
      </w:r>
    </w:p>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i/>
          <w:iCs/>
          <w:sz w:val="24"/>
          <w:szCs w:val="24"/>
          <w:lang w:eastAsia="ru-RU"/>
        </w:rPr>
      </w:pPr>
      <w:r w:rsidRPr="005B7AAC">
        <w:rPr>
          <w:rFonts w:ascii="Times New Roman" w:eastAsia="Times New Roman" w:hAnsi="Times New Roman" w:cs="Times New Roman"/>
          <w:b/>
          <w:bCs/>
          <w:i/>
          <w:iCs/>
          <w:sz w:val="24"/>
          <w:szCs w:val="24"/>
          <w:u w:val="single"/>
          <w:lang w:eastAsia="ru-RU"/>
        </w:rPr>
        <w:t>Основные конкуренты на рынке услуг судоремонта:</w:t>
      </w:r>
      <w:r w:rsidRPr="005B7AAC">
        <w:rPr>
          <w:rFonts w:ascii="Times New Roman" w:eastAsia="Times New Roman" w:hAnsi="Times New Roman" w:cs="Times New Roman"/>
          <w:i/>
          <w:iCs/>
          <w:sz w:val="24"/>
          <w:szCs w:val="24"/>
          <w:lang w:eastAsia="ru-RU"/>
        </w:rPr>
        <w:t xml:space="preserve"> ОАО «Новороссийский судоремонтный завод», Темрюкский пятый судоремонтный завод, цены на услуги данных фирм незначительно отличаются от цен на услуги завода. В области ремонта судов малого тоннажа конкуренцию оказывают предприятия ООО «База технического обслуживания флота» (г. Новороссийск), ООО «Залив» (г. Новороссийск), ООО «Судоремонтная компания» (г. Туапсе). Резкое снижение объемов выполняемых работ по ОАО «Новороссийский судоремонтный завод» - до недавнего времени основному конкуренту ОАО «Туапсинский судрремонтный завод», создали благоприятные предпосылки для роста объемов судоремонта.</w:t>
      </w:r>
    </w:p>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i/>
          <w:iCs/>
          <w:sz w:val="24"/>
          <w:szCs w:val="24"/>
          <w:lang w:eastAsia="ru-RU"/>
        </w:rPr>
      </w:pPr>
      <w:r w:rsidRPr="005B7AAC">
        <w:rPr>
          <w:rFonts w:ascii="Times New Roman" w:eastAsia="Times New Roman" w:hAnsi="Times New Roman" w:cs="Times New Roman"/>
          <w:b/>
          <w:bCs/>
          <w:i/>
          <w:iCs/>
          <w:sz w:val="24"/>
          <w:szCs w:val="24"/>
          <w:u w:val="single"/>
          <w:lang w:eastAsia="ru-RU"/>
        </w:rPr>
        <w:t>Основные конкуренты на рынке СЗЧ ДВС:</w:t>
      </w:r>
      <w:r w:rsidRPr="005B7AAC">
        <w:rPr>
          <w:rFonts w:ascii="Times New Roman" w:eastAsia="Times New Roman" w:hAnsi="Times New Roman" w:cs="Times New Roman"/>
          <w:i/>
          <w:iCs/>
          <w:sz w:val="24"/>
          <w:szCs w:val="24"/>
          <w:lang w:eastAsia="ru-RU"/>
        </w:rPr>
        <w:t xml:space="preserve"> Китай - "</w:t>
      </w:r>
      <w:r w:rsidRPr="005B7AAC">
        <w:rPr>
          <w:rFonts w:ascii="Times New Roman" w:eastAsia="Times New Roman" w:hAnsi="Times New Roman" w:cs="Times New Roman"/>
          <w:i/>
          <w:iCs/>
          <w:sz w:val="24"/>
          <w:szCs w:val="24"/>
          <w:lang w:val="en-US" w:eastAsia="ru-RU"/>
        </w:rPr>
        <w:t>Dalian</w:t>
      </w:r>
      <w:r w:rsidRPr="005B7AAC">
        <w:rPr>
          <w:rFonts w:ascii="Times New Roman" w:eastAsia="Times New Roman" w:hAnsi="Times New Roman" w:cs="Times New Roman"/>
          <w:i/>
          <w:iCs/>
          <w:sz w:val="24"/>
          <w:szCs w:val="24"/>
          <w:lang w:eastAsia="ru-RU"/>
        </w:rPr>
        <w:t xml:space="preserve"> </w:t>
      </w:r>
      <w:r w:rsidRPr="005B7AAC">
        <w:rPr>
          <w:rFonts w:ascii="Times New Roman" w:eastAsia="Times New Roman" w:hAnsi="Times New Roman" w:cs="Times New Roman"/>
          <w:i/>
          <w:iCs/>
          <w:sz w:val="24"/>
          <w:szCs w:val="24"/>
          <w:lang w:val="en-US" w:eastAsia="ru-RU"/>
        </w:rPr>
        <w:t>Marine</w:t>
      </w:r>
      <w:r w:rsidRPr="005B7AAC">
        <w:rPr>
          <w:rFonts w:ascii="Times New Roman" w:eastAsia="Times New Roman" w:hAnsi="Times New Roman" w:cs="Times New Roman"/>
          <w:i/>
          <w:iCs/>
          <w:sz w:val="24"/>
          <w:szCs w:val="24"/>
          <w:lang w:eastAsia="ru-RU"/>
        </w:rPr>
        <w:t xml:space="preserve"> </w:t>
      </w:r>
      <w:r w:rsidRPr="005B7AAC">
        <w:rPr>
          <w:rFonts w:ascii="Times New Roman" w:eastAsia="Times New Roman" w:hAnsi="Times New Roman" w:cs="Times New Roman"/>
          <w:i/>
          <w:iCs/>
          <w:sz w:val="24"/>
          <w:szCs w:val="24"/>
          <w:lang w:val="en-US" w:eastAsia="ru-RU"/>
        </w:rPr>
        <w:t>Diesel</w:t>
      </w:r>
      <w:r w:rsidRPr="005B7AAC">
        <w:rPr>
          <w:rFonts w:ascii="Times New Roman" w:eastAsia="Times New Roman" w:hAnsi="Times New Roman" w:cs="Times New Roman"/>
          <w:i/>
          <w:iCs/>
          <w:sz w:val="24"/>
          <w:szCs w:val="24"/>
          <w:lang w:eastAsia="ru-RU"/>
        </w:rPr>
        <w:t xml:space="preserve"> </w:t>
      </w:r>
      <w:r w:rsidRPr="005B7AAC">
        <w:rPr>
          <w:rFonts w:ascii="Times New Roman" w:eastAsia="Times New Roman" w:hAnsi="Times New Roman" w:cs="Times New Roman"/>
          <w:i/>
          <w:iCs/>
          <w:sz w:val="24"/>
          <w:szCs w:val="24"/>
          <w:lang w:val="en-US" w:eastAsia="ru-RU"/>
        </w:rPr>
        <w:t>Works</w:t>
      </w:r>
      <w:r w:rsidRPr="005B7AAC">
        <w:rPr>
          <w:rFonts w:ascii="Times New Roman" w:eastAsia="Times New Roman" w:hAnsi="Times New Roman" w:cs="Times New Roman"/>
          <w:i/>
          <w:iCs/>
          <w:sz w:val="24"/>
          <w:szCs w:val="24"/>
          <w:lang w:eastAsia="ru-RU"/>
        </w:rPr>
        <w:t>", "</w:t>
      </w:r>
      <w:r w:rsidRPr="005B7AAC">
        <w:rPr>
          <w:rFonts w:ascii="Times New Roman" w:eastAsia="Times New Roman" w:hAnsi="Times New Roman" w:cs="Times New Roman"/>
          <w:i/>
          <w:iCs/>
          <w:sz w:val="24"/>
          <w:szCs w:val="24"/>
          <w:lang w:val="en-US" w:eastAsia="ru-RU"/>
        </w:rPr>
        <w:t>Hudong</w:t>
      </w:r>
      <w:r w:rsidRPr="005B7AAC">
        <w:rPr>
          <w:rFonts w:ascii="Times New Roman" w:eastAsia="Times New Roman" w:hAnsi="Times New Roman" w:cs="Times New Roman"/>
          <w:i/>
          <w:iCs/>
          <w:sz w:val="24"/>
          <w:szCs w:val="24"/>
          <w:lang w:eastAsia="ru-RU"/>
        </w:rPr>
        <w:t xml:space="preserve"> </w:t>
      </w:r>
      <w:r w:rsidRPr="005B7AAC">
        <w:rPr>
          <w:rFonts w:ascii="Times New Roman" w:eastAsia="Times New Roman" w:hAnsi="Times New Roman" w:cs="Times New Roman"/>
          <w:i/>
          <w:iCs/>
          <w:sz w:val="24"/>
          <w:szCs w:val="24"/>
          <w:lang w:val="en-US" w:eastAsia="ru-RU"/>
        </w:rPr>
        <w:t>Heavy</w:t>
      </w:r>
      <w:r w:rsidRPr="005B7AAC">
        <w:rPr>
          <w:rFonts w:ascii="Times New Roman" w:eastAsia="Times New Roman" w:hAnsi="Times New Roman" w:cs="Times New Roman"/>
          <w:i/>
          <w:iCs/>
          <w:sz w:val="24"/>
          <w:szCs w:val="24"/>
          <w:lang w:eastAsia="ru-RU"/>
        </w:rPr>
        <w:t xml:space="preserve"> </w:t>
      </w:r>
      <w:r w:rsidRPr="005B7AAC">
        <w:rPr>
          <w:rFonts w:ascii="Times New Roman" w:eastAsia="Times New Roman" w:hAnsi="Times New Roman" w:cs="Times New Roman"/>
          <w:i/>
          <w:iCs/>
          <w:sz w:val="24"/>
          <w:szCs w:val="24"/>
          <w:lang w:val="en-US" w:eastAsia="ru-RU"/>
        </w:rPr>
        <w:t>Machinery</w:t>
      </w:r>
      <w:r w:rsidRPr="005B7AAC">
        <w:rPr>
          <w:rFonts w:ascii="Times New Roman" w:eastAsia="Times New Roman" w:hAnsi="Times New Roman" w:cs="Times New Roman"/>
          <w:i/>
          <w:iCs/>
          <w:sz w:val="24"/>
          <w:szCs w:val="24"/>
          <w:lang w:eastAsia="ru-RU"/>
        </w:rPr>
        <w:t xml:space="preserve"> </w:t>
      </w:r>
      <w:r w:rsidRPr="005B7AAC">
        <w:rPr>
          <w:rFonts w:ascii="Times New Roman" w:eastAsia="Times New Roman" w:hAnsi="Times New Roman" w:cs="Times New Roman"/>
          <w:i/>
          <w:iCs/>
          <w:sz w:val="24"/>
          <w:szCs w:val="24"/>
          <w:lang w:val="en-US" w:eastAsia="ru-RU"/>
        </w:rPr>
        <w:t>Co</w:t>
      </w:r>
      <w:r w:rsidRPr="005B7AAC">
        <w:rPr>
          <w:rFonts w:ascii="Times New Roman" w:eastAsia="Times New Roman" w:hAnsi="Times New Roman" w:cs="Times New Roman"/>
          <w:i/>
          <w:iCs/>
          <w:sz w:val="24"/>
          <w:szCs w:val="24"/>
          <w:lang w:eastAsia="ru-RU"/>
        </w:rPr>
        <w:t xml:space="preserve">, </w:t>
      </w:r>
      <w:r w:rsidRPr="005B7AAC">
        <w:rPr>
          <w:rFonts w:ascii="Times New Roman" w:eastAsia="Times New Roman" w:hAnsi="Times New Roman" w:cs="Times New Roman"/>
          <w:i/>
          <w:iCs/>
          <w:sz w:val="24"/>
          <w:szCs w:val="24"/>
          <w:lang w:val="en-US" w:eastAsia="ru-RU"/>
        </w:rPr>
        <w:t>Ltd</w:t>
      </w:r>
      <w:r w:rsidRPr="005B7AAC">
        <w:rPr>
          <w:rFonts w:ascii="Times New Roman" w:eastAsia="Times New Roman" w:hAnsi="Times New Roman" w:cs="Times New Roman"/>
          <w:i/>
          <w:iCs/>
          <w:sz w:val="24"/>
          <w:szCs w:val="24"/>
          <w:lang w:eastAsia="ru-RU"/>
        </w:rPr>
        <w:t>", "</w:t>
      </w:r>
      <w:r w:rsidRPr="005B7AAC">
        <w:rPr>
          <w:rFonts w:ascii="Times New Roman" w:eastAsia="Times New Roman" w:hAnsi="Times New Roman" w:cs="Times New Roman"/>
          <w:i/>
          <w:iCs/>
          <w:sz w:val="24"/>
          <w:szCs w:val="24"/>
          <w:lang w:val="en-US" w:eastAsia="ru-RU"/>
        </w:rPr>
        <w:t>Yichang</w:t>
      </w:r>
      <w:r w:rsidRPr="005B7AAC">
        <w:rPr>
          <w:rFonts w:ascii="Times New Roman" w:eastAsia="Times New Roman" w:hAnsi="Times New Roman" w:cs="Times New Roman"/>
          <w:i/>
          <w:iCs/>
          <w:sz w:val="24"/>
          <w:szCs w:val="24"/>
          <w:lang w:eastAsia="ru-RU"/>
        </w:rPr>
        <w:t xml:space="preserve"> </w:t>
      </w:r>
      <w:r w:rsidRPr="005B7AAC">
        <w:rPr>
          <w:rFonts w:ascii="Times New Roman" w:eastAsia="Times New Roman" w:hAnsi="Times New Roman" w:cs="Times New Roman"/>
          <w:i/>
          <w:iCs/>
          <w:sz w:val="24"/>
          <w:szCs w:val="24"/>
          <w:lang w:val="en-US" w:eastAsia="ru-RU"/>
        </w:rPr>
        <w:t>Marine</w:t>
      </w:r>
      <w:r w:rsidRPr="005B7AAC">
        <w:rPr>
          <w:rFonts w:ascii="Times New Roman" w:eastAsia="Times New Roman" w:hAnsi="Times New Roman" w:cs="Times New Roman"/>
          <w:i/>
          <w:iCs/>
          <w:sz w:val="24"/>
          <w:szCs w:val="24"/>
          <w:lang w:eastAsia="ru-RU"/>
        </w:rPr>
        <w:t xml:space="preserve"> </w:t>
      </w:r>
      <w:r w:rsidRPr="005B7AAC">
        <w:rPr>
          <w:rFonts w:ascii="Times New Roman" w:eastAsia="Times New Roman" w:hAnsi="Times New Roman" w:cs="Times New Roman"/>
          <w:i/>
          <w:iCs/>
          <w:sz w:val="24"/>
          <w:szCs w:val="24"/>
          <w:lang w:val="en-US" w:eastAsia="ru-RU"/>
        </w:rPr>
        <w:t>Diesel</w:t>
      </w:r>
      <w:r w:rsidRPr="005B7AAC">
        <w:rPr>
          <w:rFonts w:ascii="Times New Roman" w:eastAsia="Times New Roman" w:hAnsi="Times New Roman" w:cs="Times New Roman"/>
          <w:i/>
          <w:iCs/>
          <w:sz w:val="24"/>
          <w:szCs w:val="24"/>
          <w:lang w:eastAsia="ru-RU"/>
        </w:rPr>
        <w:t xml:space="preserve"> </w:t>
      </w:r>
      <w:r w:rsidRPr="005B7AAC">
        <w:rPr>
          <w:rFonts w:ascii="Times New Roman" w:eastAsia="Times New Roman" w:hAnsi="Times New Roman" w:cs="Times New Roman"/>
          <w:i/>
          <w:iCs/>
          <w:sz w:val="24"/>
          <w:szCs w:val="24"/>
          <w:lang w:val="en-US" w:eastAsia="ru-RU"/>
        </w:rPr>
        <w:t>Engine</w:t>
      </w:r>
      <w:r w:rsidRPr="005B7AAC">
        <w:rPr>
          <w:rFonts w:ascii="Times New Roman" w:eastAsia="Times New Roman" w:hAnsi="Times New Roman" w:cs="Times New Roman"/>
          <w:i/>
          <w:iCs/>
          <w:sz w:val="24"/>
          <w:szCs w:val="24"/>
          <w:lang w:eastAsia="ru-RU"/>
        </w:rPr>
        <w:t xml:space="preserve"> </w:t>
      </w:r>
      <w:r w:rsidRPr="005B7AAC">
        <w:rPr>
          <w:rFonts w:ascii="Times New Roman" w:eastAsia="Times New Roman" w:hAnsi="Times New Roman" w:cs="Times New Roman"/>
          <w:i/>
          <w:iCs/>
          <w:sz w:val="24"/>
          <w:szCs w:val="24"/>
          <w:lang w:val="en-US" w:eastAsia="ru-RU"/>
        </w:rPr>
        <w:t>Plant</w:t>
      </w:r>
      <w:r w:rsidRPr="005B7AAC">
        <w:rPr>
          <w:rFonts w:ascii="Times New Roman" w:eastAsia="Times New Roman" w:hAnsi="Times New Roman" w:cs="Times New Roman"/>
          <w:i/>
          <w:iCs/>
          <w:sz w:val="24"/>
          <w:szCs w:val="24"/>
          <w:lang w:eastAsia="ru-RU"/>
        </w:rPr>
        <w:t xml:space="preserve">"; Хорватия - </w:t>
      </w:r>
      <w:r w:rsidRPr="005B7AAC">
        <w:rPr>
          <w:rFonts w:ascii="Times New Roman" w:eastAsia="Times New Roman" w:hAnsi="Times New Roman" w:cs="Times New Roman"/>
          <w:i/>
          <w:iCs/>
          <w:sz w:val="24"/>
          <w:szCs w:val="24"/>
          <w:lang w:eastAsia="ru-RU"/>
        </w:rPr>
        <w:lastRenderedPageBreak/>
        <w:t>"</w:t>
      </w:r>
      <w:r w:rsidRPr="005B7AAC">
        <w:rPr>
          <w:rFonts w:ascii="Times New Roman" w:eastAsia="Times New Roman" w:hAnsi="Times New Roman" w:cs="Times New Roman"/>
          <w:i/>
          <w:iCs/>
          <w:sz w:val="24"/>
          <w:szCs w:val="24"/>
          <w:lang w:val="en-US" w:eastAsia="ru-RU"/>
        </w:rPr>
        <w:t>Brodosplit</w:t>
      </w:r>
      <w:r w:rsidRPr="005B7AAC">
        <w:rPr>
          <w:rFonts w:ascii="Times New Roman" w:eastAsia="Times New Roman" w:hAnsi="Times New Roman" w:cs="Times New Roman"/>
          <w:i/>
          <w:iCs/>
          <w:sz w:val="24"/>
          <w:szCs w:val="24"/>
          <w:lang w:eastAsia="ru-RU"/>
        </w:rPr>
        <w:t xml:space="preserve"> - </w:t>
      </w:r>
      <w:r w:rsidRPr="005B7AAC">
        <w:rPr>
          <w:rFonts w:ascii="Times New Roman" w:eastAsia="Times New Roman" w:hAnsi="Times New Roman" w:cs="Times New Roman"/>
          <w:i/>
          <w:iCs/>
          <w:sz w:val="24"/>
          <w:szCs w:val="24"/>
          <w:lang w:val="en-US" w:eastAsia="ru-RU"/>
        </w:rPr>
        <w:t>Diesel</w:t>
      </w:r>
      <w:r w:rsidRPr="005B7AAC">
        <w:rPr>
          <w:rFonts w:ascii="Times New Roman" w:eastAsia="Times New Roman" w:hAnsi="Times New Roman" w:cs="Times New Roman"/>
          <w:i/>
          <w:iCs/>
          <w:sz w:val="24"/>
          <w:szCs w:val="24"/>
          <w:lang w:eastAsia="ru-RU"/>
        </w:rPr>
        <w:t xml:space="preserve"> </w:t>
      </w:r>
      <w:r w:rsidRPr="005B7AAC">
        <w:rPr>
          <w:rFonts w:ascii="Times New Roman" w:eastAsia="Times New Roman" w:hAnsi="Times New Roman" w:cs="Times New Roman"/>
          <w:i/>
          <w:iCs/>
          <w:sz w:val="24"/>
          <w:szCs w:val="24"/>
          <w:lang w:val="en-US" w:eastAsia="ru-RU"/>
        </w:rPr>
        <w:t>Engine</w:t>
      </w:r>
      <w:r w:rsidRPr="005B7AAC">
        <w:rPr>
          <w:rFonts w:ascii="Times New Roman" w:eastAsia="Times New Roman" w:hAnsi="Times New Roman" w:cs="Times New Roman"/>
          <w:i/>
          <w:iCs/>
          <w:sz w:val="24"/>
          <w:szCs w:val="24"/>
          <w:lang w:eastAsia="ru-RU"/>
        </w:rPr>
        <w:t xml:space="preserve"> </w:t>
      </w:r>
      <w:r w:rsidRPr="005B7AAC">
        <w:rPr>
          <w:rFonts w:ascii="Times New Roman" w:eastAsia="Times New Roman" w:hAnsi="Times New Roman" w:cs="Times New Roman"/>
          <w:i/>
          <w:iCs/>
          <w:sz w:val="24"/>
          <w:szCs w:val="24"/>
          <w:lang w:val="en-US" w:eastAsia="ru-RU"/>
        </w:rPr>
        <w:t>Factory</w:t>
      </w:r>
      <w:r w:rsidRPr="005B7AAC">
        <w:rPr>
          <w:rFonts w:ascii="Times New Roman" w:eastAsia="Times New Roman" w:hAnsi="Times New Roman" w:cs="Times New Roman"/>
          <w:i/>
          <w:iCs/>
          <w:sz w:val="24"/>
          <w:szCs w:val="24"/>
          <w:lang w:eastAsia="ru-RU"/>
        </w:rPr>
        <w:t>", "</w:t>
      </w:r>
      <w:r w:rsidRPr="005B7AAC">
        <w:rPr>
          <w:rFonts w:ascii="Times New Roman" w:eastAsia="Times New Roman" w:hAnsi="Times New Roman" w:cs="Times New Roman"/>
          <w:i/>
          <w:iCs/>
          <w:sz w:val="24"/>
          <w:szCs w:val="24"/>
          <w:lang w:val="en-US" w:eastAsia="ru-RU"/>
        </w:rPr>
        <w:t>Uljanik</w:t>
      </w:r>
      <w:r w:rsidRPr="005B7AAC">
        <w:rPr>
          <w:rFonts w:ascii="Times New Roman" w:eastAsia="Times New Roman" w:hAnsi="Times New Roman" w:cs="Times New Roman"/>
          <w:i/>
          <w:iCs/>
          <w:sz w:val="24"/>
          <w:szCs w:val="24"/>
          <w:lang w:eastAsia="ru-RU"/>
        </w:rPr>
        <w:t xml:space="preserve"> </w:t>
      </w:r>
      <w:r w:rsidRPr="005B7AAC">
        <w:rPr>
          <w:rFonts w:ascii="Times New Roman" w:eastAsia="Times New Roman" w:hAnsi="Times New Roman" w:cs="Times New Roman"/>
          <w:i/>
          <w:iCs/>
          <w:sz w:val="24"/>
          <w:szCs w:val="24"/>
          <w:lang w:val="en-US" w:eastAsia="ru-RU"/>
        </w:rPr>
        <w:t>Strojogradnja</w:t>
      </w:r>
      <w:r w:rsidRPr="005B7AAC">
        <w:rPr>
          <w:rFonts w:ascii="Times New Roman" w:eastAsia="Times New Roman" w:hAnsi="Times New Roman" w:cs="Times New Roman"/>
          <w:i/>
          <w:iCs/>
          <w:sz w:val="24"/>
          <w:szCs w:val="24"/>
          <w:lang w:eastAsia="ru-RU"/>
        </w:rPr>
        <w:t>", "</w:t>
      </w:r>
      <w:r w:rsidRPr="005B7AAC">
        <w:rPr>
          <w:rFonts w:ascii="Times New Roman" w:eastAsia="Times New Roman" w:hAnsi="Times New Roman" w:cs="Times New Roman"/>
          <w:i/>
          <w:iCs/>
          <w:sz w:val="24"/>
          <w:szCs w:val="24"/>
          <w:lang w:val="en-US" w:eastAsia="ru-RU"/>
        </w:rPr>
        <w:t>Adria</w:t>
      </w:r>
      <w:r w:rsidRPr="005B7AAC">
        <w:rPr>
          <w:rFonts w:ascii="Times New Roman" w:eastAsia="Times New Roman" w:hAnsi="Times New Roman" w:cs="Times New Roman"/>
          <w:i/>
          <w:iCs/>
          <w:sz w:val="24"/>
          <w:szCs w:val="24"/>
          <w:lang w:eastAsia="ru-RU"/>
        </w:rPr>
        <w:t xml:space="preserve"> </w:t>
      </w:r>
      <w:r w:rsidRPr="005B7AAC">
        <w:rPr>
          <w:rFonts w:ascii="Times New Roman" w:eastAsia="Times New Roman" w:hAnsi="Times New Roman" w:cs="Times New Roman"/>
          <w:i/>
          <w:iCs/>
          <w:sz w:val="24"/>
          <w:szCs w:val="24"/>
          <w:lang w:val="en-US" w:eastAsia="ru-RU"/>
        </w:rPr>
        <w:t>Diesel</w:t>
      </w:r>
      <w:r w:rsidRPr="005B7AAC">
        <w:rPr>
          <w:rFonts w:ascii="Times New Roman" w:eastAsia="Times New Roman" w:hAnsi="Times New Roman" w:cs="Times New Roman"/>
          <w:i/>
          <w:iCs/>
          <w:sz w:val="24"/>
          <w:szCs w:val="24"/>
          <w:lang w:eastAsia="ru-RU"/>
        </w:rPr>
        <w:t>"; Япония - "</w:t>
      </w:r>
      <w:r w:rsidRPr="005B7AAC">
        <w:rPr>
          <w:rFonts w:ascii="Times New Roman" w:eastAsia="Times New Roman" w:hAnsi="Times New Roman" w:cs="Times New Roman"/>
          <w:i/>
          <w:iCs/>
          <w:sz w:val="24"/>
          <w:szCs w:val="24"/>
          <w:lang w:val="en-US" w:eastAsia="ru-RU"/>
        </w:rPr>
        <w:t>Hitachi</w:t>
      </w:r>
      <w:r w:rsidRPr="005B7AAC">
        <w:rPr>
          <w:rFonts w:ascii="Times New Roman" w:eastAsia="Times New Roman" w:hAnsi="Times New Roman" w:cs="Times New Roman"/>
          <w:i/>
          <w:iCs/>
          <w:sz w:val="24"/>
          <w:szCs w:val="24"/>
          <w:lang w:eastAsia="ru-RU"/>
        </w:rPr>
        <w:t xml:space="preserve"> </w:t>
      </w:r>
      <w:r w:rsidRPr="005B7AAC">
        <w:rPr>
          <w:rFonts w:ascii="Times New Roman" w:eastAsia="Times New Roman" w:hAnsi="Times New Roman" w:cs="Times New Roman"/>
          <w:i/>
          <w:iCs/>
          <w:sz w:val="24"/>
          <w:szCs w:val="24"/>
          <w:lang w:val="en-US" w:eastAsia="ru-RU"/>
        </w:rPr>
        <w:t>Zosen</w:t>
      </w:r>
      <w:r w:rsidRPr="005B7AAC">
        <w:rPr>
          <w:rFonts w:ascii="Times New Roman" w:eastAsia="Times New Roman" w:hAnsi="Times New Roman" w:cs="Times New Roman"/>
          <w:i/>
          <w:iCs/>
          <w:sz w:val="24"/>
          <w:szCs w:val="24"/>
          <w:lang w:eastAsia="ru-RU"/>
        </w:rPr>
        <w:t xml:space="preserve"> </w:t>
      </w:r>
      <w:r w:rsidRPr="005B7AAC">
        <w:rPr>
          <w:rFonts w:ascii="Times New Roman" w:eastAsia="Times New Roman" w:hAnsi="Times New Roman" w:cs="Times New Roman"/>
          <w:i/>
          <w:iCs/>
          <w:sz w:val="24"/>
          <w:szCs w:val="24"/>
          <w:lang w:val="en-US" w:eastAsia="ru-RU"/>
        </w:rPr>
        <w:t>Diesel</w:t>
      </w:r>
      <w:r w:rsidRPr="005B7AAC">
        <w:rPr>
          <w:rFonts w:ascii="Times New Roman" w:eastAsia="Times New Roman" w:hAnsi="Times New Roman" w:cs="Times New Roman"/>
          <w:i/>
          <w:iCs/>
          <w:sz w:val="24"/>
          <w:szCs w:val="24"/>
          <w:lang w:eastAsia="ru-RU"/>
        </w:rPr>
        <w:t xml:space="preserve"> </w:t>
      </w:r>
      <w:r w:rsidRPr="005B7AAC">
        <w:rPr>
          <w:rFonts w:ascii="Times New Roman" w:eastAsia="Times New Roman" w:hAnsi="Times New Roman" w:cs="Times New Roman"/>
          <w:i/>
          <w:iCs/>
          <w:sz w:val="24"/>
          <w:szCs w:val="24"/>
          <w:lang w:val="en-US" w:eastAsia="ru-RU"/>
        </w:rPr>
        <w:t>Engineering</w:t>
      </w:r>
      <w:r w:rsidRPr="005B7AAC">
        <w:rPr>
          <w:rFonts w:ascii="Times New Roman" w:eastAsia="Times New Roman" w:hAnsi="Times New Roman" w:cs="Times New Roman"/>
          <w:i/>
          <w:iCs/>
          <w:sz w:val="24"/>
          <w:szCs w:val="24"/>
          <w:lang w:eastAsia="ru-RU"/>
        </w:rPr>
        <w:t xml:space="preserve"> </w:t>
      </w:r>
      <w:r w:rsidRPr="005B7AAC">
        <w:rPr>
          <w:rFonts w:ascii="Times New Roman" w:eastAsia="Times New Roman" w:hAnsi="Times New Roman" w:cs="Times New Roman"/>
          <w:i/>
          <w:iCs/>
          <w:sz w:val="24"/>
          <w:szCs w:val="24"/>
          <w:lang w:val="en-US" w:eastAsia="ru-RU"/>
        </w:rPr>
        <w:t>Co</w:t>
      </w:r>
      <w:r w:rsidRPr="005B7AAC">
        <w:rPr>
          <w:rFonts w:ascii="Times New Roman" w:eastAsia="Times New Roman" w:hAnsi="Times New Roman" w:cs="Times New Roman"/>
          <w:i/>
          <w:iCs/>
          <w:sz w:val="24"/>
          <w:szCs w:val="24"/>
          <w:lang w:eastAsia="ru-RU"/>
        </w:rPr>
        <w:t xml:space="preserve">, </w:t>
      </w:r>
      <w:r w:rsidRPr="005B7AAC">
        <w:rPr>
          <w:rFonts w:ascii="Times New Roman" w:eastAsia="Times New Roman" w:hAnsi="Times New Roman" w:cs="Times New Roman"/>
          <w:i/>
          <w:iCs/>
          <w:sz w:val="24"/>
          <w:szCs w:val="24"/>
          <w:lang w:val="en-US" w:eastAsia="ru-RU"/>
        </w:rPr>
        <w:t>Ltd</w:t>
      </w:r>
      <w:r w:rsidRPr="005B7AAC">
        <w:rPr>
          <w:rFonts w:ascii="Times New Roman" w:eastAsia="Times New Roman" w:hAnsi="Times New Roman" w:cs="Times New Roman"/>
          <w:i/>
          <w:iCs/>
          <w:sz w:val="24"/>
          <w:szCs w:val="24"/>
          <w:lang w:eastAsia="ru-RU"/>
        </w:rPr>
        <w:t>", "</w:t>
      </w:r>
      <w:r w:rsidRPr="005B7AAC">
        <w:rPr>
          <w:rFonts w:ascii="Times New Roman" w:eastAsia="Times New Roman" w:hAnsi="Times New Roman" w:cs="Times New Roman"/>
          <w:i/>
          <w:iCs/>
          <w:sz w:val="24"/>
          <w:szCs w:val="24"/>
          <w:lang w:val="en-US" w:eastAsia="ru-RU"/>
        </w:rPr>
        <w:t>Kawasaki</w:t>
      </w:r>
      <w:r w:rsidRPr="005B7AAC">
        <w:rPr>
          <w:rFonts w:ascii="Times New Roman" w:eastAsia="Times New Roman" w:hAnsi="Times New Roman" w:cs="Times New Roman"/>
          <w:i/>
          <w:iCs/>
          <w:sz w:val="24"/>
          <w:szCs w:val="24"/>
          <w:lang w:eastAsia="ru-RU"/>
        </w:rPr>
        <w:t xml:space="preserve"> </w:t>
      </w:r>
      <w:r w:rsidRPr="005B7AAC">
        <w:rPr>
          <w:rFonts w:ascii="Times New Roman" w:eastAsia="Times New Roman" w:hAnsi="Times New Roman" w:cs="Times New Roman"/>
          <w:i/>
          <w:iCs/>
          <w:sz w:val="24"/>
          <w:szCs w:val="24"/>
          <w:lang w:val="en-US" w:eastAsia="ru-RU"/>
        </w:rPr>
        <w:t>Heavy</w:t>
      </w:r>
      <w:r w:rsidRPr="005B7AAC">
        <w:rPr>
          <w:rFonts w:ascii="Times New Roman" w:eastAsia="Times New Roman" w:hAnsi="Times New Roman" w:cs="Times New Roman"/>
          <w:i/>
          <w:iCs/>
          <w:sz w:val="24"/>
          <w:szCs w:val="24"/>
          <w:lang w:eastAsia="ru-RU"/>
        </w:rPr>
        <w:t xml:space="preserve"> </w:t>
      </w:r>
      <w:r w:rsidRPr="005B7AAC">
        <w:rPr>
          <w:rFonts w:ascii="Times New Roman" w:eastAsia="Times New Roman" w:hAnsi="Times New Roman" w:cs="Times New Roman"/>
          <w:i/>
          <w:iCs/>
          <w:sz w:val="24"/>
          <w:szCs w:val="24"/>
          <w:lang w:val="en-US" w:eastAsia="ru-RU"/>
        </w:rPr>
        <w:t>Indastries</w:t>
      </w:r>
      <w:r w:rsidRPr="005B7AAC">
        <w:rPr>
          <w:rFonts w:ascii="Times New Roman" w:eastAsia="Times New Roman" w:hAnsi="Times New Roman" w:cs="Times New Roman"/>
          <w:i/>
          <w:iCs/>
          <w:sz w:val="24"/>
          <w:szCs w:val="24"/>
          <w:lang w:eastAsia="ru-RU"/>
        </w:rPr>
        <w:t xml:space="preserve"> </w:t>
      </w:r>
      <w:r w:rsidRPr="005B7AAC">
        <w:rPr>
          <w:rFonts w:ascii="Times New Roman" w:eastAsia="Times New Roman" w:hAnsi="Times New Roman" w:cs="Times New Roman"/>
          <w:i/>
          <w:iCs/>
          <w:sz w:val="24"/>
          <w:szCs w:val="24"/>
          <w:lang w:val="en-US" w:eastAsia="ru-RU"/>
        </w:rPr>
        <w:t>Ltd</w:t>
      </w:r>
      <w:r w:rsidRPr="005B7AAC">
        <w:rPr>
          <w:rFonts w:ascii="Times New Roman" w:eastAsia="Times New Roman" w:hAnsi="Times New Roman" w:cs="Times New Roman"/>
          <w:i/>
          <w:iCs/>
          <w:sz w:val="24"/>
          <w:szCs w:val="24"/>
          <w:lang w:eastAsia="ru-RU"/>
        </w:rPr>
        <w:t>", "</w:t>
      </w:r>
      <w:r w:rsidRPr="005B7AAC">
        <w:rPr>
          <w:rFonts w:ascii="Times New Roman" w:eastAsia="Times New Roman" w:hAnsi="Times New Roman" w:cs="Times New Roman"/>
          <w:i/>
          <w:iCs/>
          <w:sz w:val="24"/>
          <w:szCs w:val="24"/>
          <w:lang w:val="en-US" w:eastAsia="ru-RU"/>
        </w:rPr>
        <w:t>Mitsubishi</w:t>
      </w:r>
      <w:r w:rsidRPr="005B7AAC">
        <w:rPr>
          <w:rFonts w:ascii="Times New Roman" w:eastAsia="Times New Roman" w:hAnsi="Times New Roman" w:cs="Times New Roman"/>
          <w:i/>
          <w:iCs/>
          <w:sz w:val="24"/>
          <w:szCs w:val="24"/>
          <w:lang w:eastAsia="ru-RU"/>
        </w:rPr>
        <w:t xml:space="preserve"> </w:t>
      </w:r>
      <w:r w:rsidRPr="005B7AAC">
        <w:rPr>
          <w:rFonts w:ascii="Times New Roman" w:eastAsia="Times New Roman" w:hAnsi="Times New Roman" w:cs="Times New Roman"/>
          <w:i/>
          <w:iCs/>
          <w:sz w:val="24"/>
          <w:szCs w:val="24"/>
          <w:lang w:val="en-US" w:eastAsia="ru-RU"/>
        </w:rPr>
        <w:t>Heavy</w:t>
      </w:r>
      <w:r w:rsidRPr="005B7AAC">
        <w:rPr>
          <w:rFonts w:ascii="Times New Roman" w:eastAsia="Times New Roman" w:hAnsi="Times New Roman" w:cs="Times New Roman"/>
          <w:i/>
          <w:iCs/>
          <w:sz w:val="24"/>
          <w:szCs w:val="24"/>
          <w:lang w:eastAsia="ru-RU"/>
        </w:rPr>
        <w:t xml:space="preserve"> </w:t>
      </w:r>
      <w:r w:rsidRPr="005B7AAC">
        <w:rPr>
          <w:rFonts w:ascii="Times New Roman" w:eastAsia="Times New Roman" w:hAnsi="Times New Roman" w:cs="Times New Roman"/>
          <w:i/>
          <w:iCs/>
          <w:sz w:val="24"/>
          <w:szCs w:val="24"/>
          <w:lang w:val="en-US" w:eastAsia="ru-RU"/>
        </w:rPr>
        <w:t>Industries</w:t>
      </w:r>
      <w:r w:rsidRPr="005B7AAC">
        <w:rPr>
          <w:rFonts w:ascii="Times New Roman" w:eastAsia="Times New Roman" w:hAnsi="Times New Roman" w:cs="Times New Roman"/>
          <w:i/>
          <w:iCs/>
          <w:sz w:val="24"/>
          <w:szCs w:val="24"/>
          <w:lang w:eastAsia="ru-RU"/>
        </w:rPr>
        <w:t xml:space="preserve"> </w:t>
      </w:r>
      <w:r w:rsidRPr="005B7AAC">
        <w:rPr>
          <w:rFonts w:ascii="Times New Roman" w:eastAsia="Times New Roman" w:hAnsi="Times New Roman" w:cs="Times New Roman"/>
          <w:i/>
          <w:iCs/>
          <w:sz w:val="24"/>
          <w:szCs w:val="24"/>
          <w:lang w:val="en-US" w:eastAsia="ru-RU"/>
        </w:rPr>
        <w:t>Ltd</w:t>
      </w:r>
      <w:r w:rsidRPr="005B7AAC">
        <w:rPr>
          <w:rFonts w:ascii="Times New Roman" w:eastAsia="Times New Roman" w:hAnsi="Times New Roman" w:cs="Times New Roman"/>
          <w:i/>
          <w:iCs/>
          <w:sz w:val="24"/>
          <w:szCs w:val="24"/>
          <w:lang w:eastAsia="ru-RU"/>
        </w:rPr>
        <w:t>", "</w:t>
      </w:r>
      <w:r w:rsidRPr="005B7AAC">
        <w:rPr>
          <w:rFonts w:ascii="Times New Roman" w:eastAsia="Times New Roman" w:hAnsi="Times New Roman" w:cs="Times New Roman"/>
          <w:i/>
          <w:iCs/>
          <w:sz w:val="24"/>
          <w:szCs w:val="24"/>
          <w:lang w:val="en-US" w:eastAsia="ru-RU"/>
        </w:rPr>
        <w:t>Mitsui</w:t>
      </w:r>
      <w:r w:rsidRPr="005B7AAC">
        <w:rPr>
          <w:rFonts w:ascii="Times New Roman" w:eastAsia="Times New Roman" w:hAnsi="Times New Roman" w:cs="Times New Roman"/>
          <w:i/>
          <w:iCs/>
          <w:sz w:val="24"/>
          <w:szCs w:val="24"/>
          <w:lang w:eastAsia="ru-RU"/>
        </w:rPr>
        <w:t xml:space="preserve"> </w:t>
      </w:r>
      <w:r w:rsidRPr="005B7AAC">
        <w:rPr>
          <w:rFonts w:ascii="Times New Roman" w:eastAsia="Times New Roman" w:hAnsi="Times New Roman" w:cs="Times New Roman"/>
          <w:i/>
          <w:iCs/>
          <w:sz w:val="24"/>
          <w:szCs w:val="24"/>
          <w:lang w:val="en-US" w:eastAsia="ru-RU"/>
        </w:rPr>
        <w:t>Engineering</w:t>
      </w:r>
      <w:r w:rsidRPr="005B7AAC">
        <w:rPr>
          <w:rFonts w:ascii="Times New Roman" w:eastAsia="Times New Roman" w:hAnsi="Times New Roman" w:cs="Times New Roman"/>
          <w:i/>
          <w:iCs/>
          <w:sz w:val="24"/>
          <w:szCs w:val="24"/>
          <w:lang w:eastAsia="ru-RU"/>
        </w:rPr>
        <w:t xml:space="preserve"> &amp; </w:t>
      </w:r>
      <w:r w:rsidRPr="005B7AAC">
        <w:rPr>
          <w:rFonts w:ascii="Times New Roman" w:eastAsia="Times New Roman" w:hAnsi="Times New Roman" w:cs="Times New Roman"/>
          <w:i/>
          <w:iCs/>
          <w:sz w:val="24"/>
          <w:szCs w:val="24"/>
          <w:lang w:val="en-US" w:eastAsia="ru-RU"/>
        </w:rPr>
        <w:t>Shipbuilding</w:t>
      </w:r>
      <w:r w:rsidRPr="005B7AAC">
        <w:rPr>
          <w:rFonts w:ascii="Times New Roman" w:eastAsia="Times New Roman" w:hAnsi="Times New Roman" w:cs="Times New Roman"/>
          <w:i/>
          <w:iCs/>
          <w:sz w:val="24"/>
          <w:szCs w:val="24"/>
          <w:lang w:eastAsia="ru-RU"/>
        </w:rPr>
        <w:t xml:space="preserve"> </w:t>
      </w:r>
      <w:r w:rsidRPr="005B7AAC">
        <w:rPr>
          <w:rFonts w:ascii="Times New Roman" w:eastAsia="Times New Roman" w:hAnsi="Times New Roman" w:cs="Times New Roman"/>
          <w:i/>
          <w:iCs/>
          <w:sz w:val="24"/>
          <w:szCs w:val="24"/>
          <w:lang w:val="en-US" w:eastAsia="ru-RU"/>
        </w:rPr>
        <w:t>Co</w:t>
      </w:r>
      <w:r w:rsidRPr="005B7AAC">
        <w:rPr>
          <w:rFonts w:ascii="Times New Roman" w:eastAsia="Times New Roman" w:hAnsi="Times New Roman" w:cs="Times New Roman"/>
          <w:i/>
          <w:iCs/>
          <w:sz w:val="24"/>
          <w:szCs w:val="24"/>
          <w:lang w:eastAsia="ru-RU"/>
        </w:rPr>
        <w:t xml:space="preserve">, </w:t>
      </w:r>
      <w:r w:rsidRPr="005B7AAC">
        <w:rPr>
          <w:rFonts w:ascii="Times New Roman" w:eastAsia="Times New Roman" w:hAnsi="Times New Roman" w:cs="Times New Roman"/>
          <w:i/>
          <w:iCs/>
          <w:sz w:val="24"/>
          <w:szCs w:val="24"/>
          <w:lang w:val="en-US" w:eastAsia="ru-RU"/>
        </w:rPr>
        <w:t>Ltd</w:t>
      </w:r>
      <w:r w:rsidRPr="005B7AAC">
        <w:rPr>
          <w:rFonts w:ascii="Times New Roman" w:eastAsia="Times New Roman" w:hAnsi="Times New Roman" w:cs="Times New Roman"/>
          <w:i/>
          <w:iCs/>
          <w:sz w:val="24"/>
          <w:szCs w:val="24"/>
          <w:lang w:eastAsia="ru-RU"/>
        </w:rPr>
        <w:t>", "</w:t>
      </w:r>
      <w:r w:rsidRPr="005B7AAC">
        <w:rPr>
          <w:rFonts w:ascii="Times New Roman" w:eastAsia="Times New Roman" w:hAnsi="Times New Roman" w:cs="Times New Roman"/>
          <w:i/>
          <w:iCs/>
          <w:sz w:val="24"/>
          <w:szCs w:val="24"/>
          <w:lang w:val="en-US" w:eastAsia="ru-RU"/>
        </w:rPr>
        <w:t>Makita</w:t>
      </w:r>
      <w:r w:rsidRPr="005B7AAC">
        <w:rPr>
          <w:rFonts w:ascii="Times New Roman" w:eastAsia="Times New Roman" w:hAnsi="Times New Roman" w:cs="Times New Roman"/>
          <w:i/>
          <w:iCs/>
          <w:sz w:val="24"/>
          <w:szCs w:val="24"/>
          <w:lang w:eastAsia="ru-RU"/>
        </w:rPr>
        <w:t xml:space="preserve"> </w:t>
      </w:r>
      <w:r w:rsidRPr="005B7AAC">
        <w:rPr>
          <w:rFonts w:ascii="Times New Roman" w:eastAsia="Times New Roman" w:hAnsi="Times New Roman" w:cs="Times New Roman"/>
          <w:i/>
          <w:iCs/>
          <w:sz w:val="24"/>
          <w:szCs w:val="24"/>
          <w:lang w:val="en-US" w:eastAsia="ru-RU"/>
        </w:rPr>
        <w:t>Corporation</w:t>
      </w:r>
      <w:r w:rsidRPr="005B7AAC">
        <w:rPr>
          <w:rFonts w:ascii="Times New Roman" w:eastAsia="Times New Roman" w:hAnsi="Times New Roman" w:cs="Times New Roman"/>
          <w:i/>
          <w:iCs/>
          <w:sz w:val="24"/>
          <w:szCs w:val="24"/>
          <w:lang w:eastAsia="ru-RU"/>
        </w:rPr>
        <w:t>"; Корея - "</w:t>
      </w:r>
      <w:r w:rsidRPr="005B7AAC">
        <w:rPr>
          <w:rFonts w:ascii="Times New Roman" w:eastAsia="Times New Roman" w:hAnsi="Times New Roman" w:cs="Times New Roman"/>
          <w:i/>
          <w:iCs/>
          <w:sz w:val="24"/>
          <w:szCs w:val="24"/>
          <w:lang w:val="en-US" w:eastAsia="ru-RU"/>
        </w:rPr>
        <w:t>Doosan</w:t>
      </w:r>
      <w:r w:rsidRPr="005B7AAC">
        <w:rPr>
          <w:rFonts w:ascii="Times New Roman" w:eastAsia="Times New Roman" w:hAnsi="Times New Roman" w:cs="Times New Roman"/>
          <w:i/>
          <w:iCs/>
          <w:sz w:val="24"/>
          <w:szCs w:val="24"/>
          <w:lang w:eastAsia="ru-RU"/>
        </w:rPr>
        <w:t xml:space="preserve"> </w:t>
      </w:r>
      <w:r w:rsidRPr="005B7AAC">
        <w:rPr>
          <w:rFonts w:ascii="Times New Roman" w:eastAsia="Times New Roman" w:hAnsi="Times New Roman" w:cs="Times New Roman"/>
          <w:i/>
          <w:iCs/>
          <w:sz w:val="24"/>
          <w:szCs w:val="24"/>
          <w:lang w:val="en-US" w:eastAsia="ru-RU"/>
        </w:rPr>
        <w:t>Engine</w:t>
      </w:r>
      <w:r w:rsidRPr="005B7AAC">
        <w:rPr>
          <w:rFonts w:ascii="Times New Roman" w:eastAsia="Times New Roman" w:hAnsi="Times New Roman" w:cs="Times New Roman"/>
          <w:i/>
          <w:iCs/>
          <w:sz w:val="24"/>
          <w:szCs w:val="24"/>
          <w:lang w:eastAsia="ru-RU"/>
        </w:rPr>
        <w:t xml:space="preserve"> </w:t>
      </w:r>
      <w:r w:rsidRPr="005B7AAC">
        <w:rPr>
          <w:rFonts w:ascii="Times New Roman" w:eastAsia="Times New Roman" w:hAnsi="Times New Roman" w:cs="Times New Roman"/>
          <w:i/>
          <w:iCs/>
          <w:sz w:val="24"/>
          <w:szCs w:val="24"/>
          <w:lang w:val="en-US" w:eastAsia="ru-RU"/>
        </w:rPr>
        <w:t>Co</w:t>
      </w:r>
      <w:r w:rsidRPr="005B7AAC">
        <w:rPr>
          <w:rFonts w:ascii="Times New Roman" w:eastAsia="Times New Roman" w:hAnsi="Times New Roman" w:cs="Times New Roman"/>
          <w:i/>
          <w:iCs/>
          <w:sz w:val="24"/>
          <w:szCs w:val="24"/>
          <w:lang w:eastAsia="ru-RU"/>
        </w:rPr>
        <w:t xml:space="preserve">, </w:t>
      </w:r>
      <w:r w:rsidRPr="005B7AAC">
        <w:rPr>
          <w:rFonts w:ascii="Times New Roman" w:eastAsia="Times New Roman" w:hAnsi="Times New Roman" w:cs="Times New Roman"/>
          <w:i/>
          <w:iCs/>
          <w:sz w:val="24"/>
          <w:szCs w:val="24"/>
          <w:lang w:val="en-US" w:eastAsia="ru-RU"/>
        </w:rPr>
        <w:t>Ltd</w:t>
      </w:r>
      <w:r w:rsidRPr="005B7AAC">
        <w:rPr>
          <w:rFonts w:ascii="Times New Roman" w:eastAsia="Times New Roman" w:hAnsi="Times New Roman" w:cs="Times New Roman"/>
          <w:i/>
          <w:iCs/>
          <w:sz w:val="24"/>
          <w:szCs w:val="24"/>
          <w:lang w:eastAsia="ru-RU"/>
        </w:rPr>
        <w:t>", "</w:t>
      </w:r>
      <w:r w:rsidRPr="005B7AAC">
        <w:rPr>
          <w:rFonts w:ascii="Times New Roman" w:eastAsia="Times New Roman" w:hAnsi="Times New Roman" w:cs="Times New Roman"/>
          <w:i/>
          <w:iCs/>
          <w:sz w:val="24"/>
          <w:szCs w:val="24"/>
          <w:lang w:val="en-US" w:eastAsia="ru-RU"/>
        </w:rPr>
        <w:t>Hyundai</w:t>
      </w:r>
      <w:r w:rsidRPr="005B7AAC">
        <w:rPr>
          <w:rFonts w:ascii="Times New Roman" w:eastAsia="Times New Roman" w:hAnsi="Times New Roman" w:cs="Times New Roman"/>
          <w:i/>
          <w:iCs/>
          <w:sz w:val="24"/>
          <w:szCs w:val="24"/>
          <w:lang w:eastAsia="ru-RU"/>
        </w:rPr>
        <w:t xml:space="preserve"> </w:t>
      </w:r>
      <w:r w:rsidRPr="005B7AAC">
        <w:rPr>
          <w:rFonts w:ascii="Times New Roman" w:eastAsia="Times New Roman" w:hAnsi="Times New Roman" w:cs="Times New Roman"/>
          <w:i/>
          <w:iCs/>
          <w:sz w:val="24"/>
          <w:szCs w:val="24"/>
          <w:lang w:val="en-US" w:eastAsia="ru-RU"/>
        </w:rPr>
        <w:t>Heavy</w:t>
      </w:r>
      <w:r w:rsidRPr="005B7AAC">
        <w:rPr>
          <w:rFonts w:ascii="Times New Roman" w:eastAsia="Times New Roman" w:hAnsi="Times New Roman" w:cs="Times New Roman"/>
          <w:i/>
          <w:iCs/>
          <w:sz w:val="24"/>
          <w:szCs w:val="24"/>
          <w:lang w:eastAsia="ru-RU"/>
        </w:rPr>
        <w:t xml:space="preserve"> </w:t>
      </w:r>
      <w:r w:rsidRPr="005B7AAC">
        <w:rPr>
          <w:rFonts w:ascii="Times New Roman" w:eastAsia="Times New Roman" w:hAnsi="Times New Roman" w:cs="Times New Roman"/>
          <w:i/>
          <w:iCs/>
          <w:sz w:val="24"/>
          <w:szCs w:val="24"/>
          <w:lang w:val="en-US" w:eastAsia="ru-RU"/>
        </w:rPr>
        <w:t>Industries</w:t>
      </w:r>
      <w:r w:rsidRPr="005B7AAC">
        <w:rPr>
          <w:rFonts w:ascii="Times New Roman" w:eastAsia="Times New Roman" w:hAnsi="Times New Roman" w:cs="Times New Roman"/>
          <w:i/>
          <w:iCs/>
          <w:sz w:val="24"/>
          <w:szCs w:val="24"/>
          <w:lang w:eastAsia="ru-RU"/>
        </w:rPr>
        <w:t xml:space="preserve"> </w:t>
      </w:r>
      <w:r w:rsidRPr="005B7AAC">
        <w:rPr>
          <w:rFonts w:ascii="Times New Roman" w:eastAsia="Times New Roman" w:hAnsi="Times New Roman" w:cs="Times New Roman"/>
          <w:i/>
          <w:iCs/>
          <w:sz w:val="24"/>
          <w:szCs w:val="24"/>
          <w:lang w:val="en-US" w:eastAsia="ru-RU"/>
        </w:rPr>
        <w:t>STX</w:t>
      </w:r>
      <w:r w:rsidRPr="005B7AAC">
        <w:rPr>
          <w:rFonts w:ascii="Times New Roman" w:eastAsia="Times New Roman" w:hAnsi="Times New Roman" w:cs="Times New Roman"/>
          <w:i/>
          <w:iCs/>
          <w:sz w:val="24"/>
          <w:szCs w:val="24"/>
          <w:lang w:eastAsia="ru-RU"/>
        </w:rPr>
        <w:t xml:space="preserve"> </w:t>
      </w:r>
      <w:r w:rsidRPr="005B7AAC">
        <w:rPr>
          <w:rFonts w:ascii="Times New Roman" w:eastAsia="Times New Roman" w:hAnsi="Times New Roman" w:cs="Times New Roman"/>
          <w:i/>
          <w:iCs/>
          <w:sz w:val="24"/>
          <w:szCs w:val="24"/>
          <w:lang w:val="en-US" w:eastAsia="ru-RU"/>
        </w:rPr>
        <w:t>Engine</w:t>
      </w:r>
      <w:r w:rsidRPr="005B7AAC">
        <w:rPr>
          <w:rFonts w:ascii="Times New Roman" w:eastAsia="Times New Roman" w:hAnsi="Times New Roman" w:cs="Times New Roman"/>
          <w:i/>
          <w:iCs/>
          <w:sz w:val="24"/>
          <w:szCs w:val="24"/>
          <w:lang w:eastAsia="ru-RU"/>
        </w:rPr>
        <w:t xml:space="preserve"> </w:t>
      </w:r>
      <w:r w:rsidRPr="005B7AAC">
        <w:rPr>
          <w:rFonts w:ascii="Times New Roman" w:eastAsia="Times New Roman" w:hAnsi="Times New Roman" w:cs="Times New Roman"/>
          <w:i/>
          <w:iCs/>
          <w:sz w:val="24"/>
          <w:szCs w:val="24"/>
          <w:lang w:val="en-US" w:eastAsia="ru-RU"/>
        </w:rPr>
        <w:t>Co</w:t>
      </w:r>
      <w:r w:rsidRPr="005B7AAC">
        <w:rPr>
          <w:rFonts w:ascii="Times New Roman" w:eastAsia="Times New Roman" w:hAnsi="Times New Roman" w:cs="Times New Roman"/>
          <w:i/>
          <w:iCs/>
          <w:sz w:val="24"/>
          <w:szCs w:val="24"/>
          <w:lang w:eastAsia="ru-RU"/>
        </w:rPr>
        <w:t xml:space="preserve">, </w:t>
      </w:r>
      <w:r w:rsidRPr="005B7AAC">
        <w:rPr>
          <w:rFonts w:ascii="Times New Roman" w:eastAsia="Times New Roman" w:hAnsi="Times New Roman" w:cs="Times New Roman"/>
          <w:i/>
          <w:iCs/>
          <w:sz w:val="24"/>
          <w:szCs w:val="24"/>
          <w:lang w:val="en-US" w:eastAsia="ru-RU"/>
        </w:rPr>
        <w:t>Ltd</w:t>
      </w:r>
      <w:r w:rsidRPr="005B7AAC">
        <w:rPr>
          <w:rFonts w:ascii="Times New Roman" w:eastAsia="Times New Roman" w:hAnsi="Times New Roman" w:cs="Times New Roman"/>
          <w:i/>
          <w:iCs/>
          <w:sz w:val="24"/>
          <w:szCs w:val="24"/>
          <w:lang w:eastAsia="ru-RU"/>
        </w:rPr>
        <w:t>"; Польша - "</w:t>
      </w:r>
      <w:r w:rsidRPr="005B7AAC">
        <w:rPr>
          <w:rFonts w:ascii="Times New Roman" w:eastAsia="Times New Roman" w:hAnsi="Times New Roman" w:cs="Times New Roman"/>
          <w:i/>
          <w:iCs/>
          <w:sz w:val="24"/>
          <w:szCs w:val="24"/>
          <w:lang w:val="en-US" w:eastAsia="ru-RU"/>
        </w:rPr>
        <w:t>H</w:t>
      </w:r>
      <w:r w:rsidRPr="005B7AAC">
        <w:rPr>
          <w:rFonts w:ascii="Times New Roman" w:eastAsia="Times New Roman" w:hAnsi="Times New Roman" w:cs="Times New Roman"/>
          <w:i/>
          <w:iCs/>
          <w:sz w:val="24"/>
          <w:szCs w:val="24"/>
          <w:lang w:eastAsia="ru-RU"/>
        </w:rPr>
        <w:t xml:space="preserve">. </w:t>
      </w:r>
      <w:r w:rsidRPr="005B7AAC">
        <w:rPr>
          <w:rFonts w:ascii="Times New Roman" w:eastAsia="Times New Roman" w:hAnsi="Times New Roman" w:cs="Times New Roman"/>
          <w:i/>
          <w:iCs/>
          <w:sz w:val="24"/>
          <w:szCs w:val="24"/>
          <w:lang w:val="en-US" w:eastAsia="ru-RU"/>
        </w:rPr>
        <w:t>Cegielski</w:t>
      </w:r>
      <w:r w:rsidRPr="005B7AAC">
        <w:rPr>
          <w:rFonts w:ascii="Times New Roman" w:eastAsia="Times New Roman" w:hAnsi="Times New Roman" w:cs="Times New Roman"/>
          <w:i/>
          <w:iCs/>
          <w:sz w:val="24"/>
          <w:szCs w:val="24"/>
          <w:lang w:eastAsia="ru-RU"/>
        </w:rPr>
        <w:t xml:space="preserve"> - </w:t>
      </w:r>
      <w:r w:rsidRPr="005B7AAC">
        <w:rPr>
          <w:rFonts w:ascii="Times New Roman" w:eastAsia="Times New Roman" w:hAnsi="Times New Roman" w:cs="Times New Roman"/>
          <w:i/>
          <w:iCs/>
          <w:sz w:val="24"/>
          <w:szCs w:val="24"/>
          <w:lang w:val="en-US" w:eastAsia="ru-RU"/>
        </w:rPr>
        <w:t>Poznan</w:t>
      </w:r>
      <w:r w:rsidRPr="005B7AAC">
        <w:rPr>
          <w:rFonts w:ascii="Times New Roman" w:eastAsia="Times New Roman" w:hAnsi="Times New Roman" w:cs="Times New Roman"/>
          <w:i/>
          <w:iCs/>
          <w:sz w:val="24"/>
          <w:szCs w:val="24"/>
          <w:lang w:eastAsia="ru-RU"/>
        </w:rPr>
        <w:t xml:space="preserve"> </w:t>
      </w:r>
      <w:r w:rsidRPr="005B7AAC">
        <w:rPr>
          <w:rFonts w:ascii="Times New Roman" w:eastAsia="Times New Roman" w:hAnsi="Times New Roman" w:cs="Times New Roman"/>
          <w:i/>
          <w:iCs/>
          <w:sz w:val="24"/>
          <w:szCs w:val="24"/>
          <w:lang w:val="en-US" w:eastAsia="ru-RU"/>
        </w:rPr>
        <w:t>S</w:t>
      </w:r>
      <w:r w:rsidRPr="005B7AAC">
        <w:rPr>
          <w:rFonts w:ascii="Times New Roman" w:eastAsia="Times New Roman" w:hAnsi="Times New Roman" w:cs="Times New Roman"/>
          <w:i/>
          <w:iCs/>
          <w:sz w:val="24"/>
          <w:szCs w:val="24"/>
          <w:lang w:eastAsia="ru-RU"/>
        </w:rPr>
        <w:t>.</w:t>
      </w:r>
      <w:r w:rsidRPr="005B7AAC">
        <w:rPr>
          <w:rFonts w:ascii="Times New Roman" w:eastAsia="Times New Roman" w:hAnsi="Times New Roman" w:cs="Times New Roman"/>
          <w:i/>
          <w:iCs/>
          <w:sz w:val="24"/>
          <w:szCs w:val="24"/>
          <w:lang w:val="en-US" w:eastAsia="ru-RU"/>
        </w:rPr>
        <w:t>A</w:t>
      </w:r>
      <w:r w:rsidRPr="005B7AAC">
        <w:rPr>
          <w:rFonts w:ascii="Times New Roman" w:eastAsia="Times New Roman" w:hAnsi="Times New Roman" w:cs="Times New Roman"/>
          <w:i/>
          <w:iCs/>
          <w:sz w:val="24"/>
          <w:szCs w:val="24"/>
          <w:lang w:eastAsia="ru-RU"/>
        </w:rPr>
        <w:t>."; Россия - "Брянский машиностроительный завод", Испания - "</w:t>
      </w:r>
      <w:r w:rsidRPr="005B7AAC">
        <w:rPr>
          <w:rFonts w:ascii="Times New Roman" w:eastAsia="Times New Roman" w:hAnsi="Times New Roman" w:cs="Times New Roman"/>
          <w:i/>
          <w:iCs/>
          <w:sz w:val="24"/>
          <w:szCs w:val="24"/>
          <w:lang w:val="en-US" w:eastAsia="ru-RU"/>
        </w:rPr>
        <w:t>Isar</w:t>
      </w:r>
      <w:r w:rsidRPr="005B7AAC">
        <w:rPr>
          <w:rFonts w:ascii="Times New Roman" w:eastAsia="Times New Roman" w:hAnsi="Times New Roman" w:cs="Times New Roman"/>
          <w:i/>
          <w:iCs/>
          <w:sz w:val="24"/>
          <w:szCs w:val="24"/>
          <w:lang w:eastAsia="ru-RU"/>
        </w:rPr>
        <w:t xml:space="preserve"> </w:t>
      </w:r>
      <w:r w:rsidRPr="005B7AAC">
        <w:rPr>
          <w:rFonts w:ascii="Times New Roman" w:eastAsia="Times New Roman" w:hAnsi="Times New Roman" w:cs="Times New Roman"/>
          <w:i/>
          <w:iCs/>
          <w:sz w:val="24"/>
          <w:szCs w:val="24"/>
          <w:lang w:val="en-US" w:eastAsia="ru-RU"/>
        </w:rPr>
        <w:t>Construcciones</w:t>
      </w:r>
      <w:r w:rsidRPr="005B7AAC">
        <w:rPr>
          <w:rFonts w:ascii="Times New Roman" w:eastAsia="Times New Roman" w:hAnsi="Times New Roman" w:cs="Times New Roman"/>
          <w:i/>
          <w:iCs/>
          <w:sz w:val="24"/>
          <w:szCs w:val="24"/>
          <w:lang w:eastAsia="ru-RU"/>
        </w:rPr>
        <w:t xml:space="preserve"> </w:t>
      </w:r>
      <w:r w:rsidRPr="005B7AAC">
        <w:rPr>
          <w:rFonts w:ascii="Times New Roman" w:eastAsia="Times New Roman" w:hAnsi="Times New Roman" w:cs="Times New Roman"/>
          <w:i/>
          <w:iCs/>
          <w:sz w:val="24"/>
          <w:szCs w:val="24"/>
          <w:lang w:val="en-US" w:eastAsia="ru-RU"/>
        </w:rPr>
        <w:t>Navales</w:t>
      </w:r>
      <w:r w:rsidRPr="005B7AAC">
        <w:rPr>
          <w:rFonts w:ascii="Times New Roman" w:eastAsia="Times New Roman" w:hAnsi="Times New Roman" w:cs="Times New Roman"/>
          <w:i/>
          <w:iCs/>
          <w:sz w:val="24"/>
          <w:szCs w:val="24"/>
          <w:lang w:eastAsia="ru-RU"/>
        </w:rPr>
        <w:t xml:space="preserve">, </w:t>
      </w:r>
      <w:r w:rsidRPr="005B7AAC">
        <w:rPr>
          <w:rFonts w:ascii="Times New Roman" w:eastAsia="Times New Roman" w:hAnsi="Times New Roman" w:cs="Times New Roman"/>
          <w:i/>
          <w:iCs/>
          <w:sz w:val="24"/>
          <w:szCs w:val="24"/>
          <w:lang w:val="en-US" w:eastAsia="ru-RU"/>
        </w:rPr>
        <w:t>S</w:t>
      </w:r>
      <w:r w:rsidRPr="005B7AAC">
        <w:rPr>
          <w:rFonts w:ascii="Times New Roman" w:eastAsia="Times New Roman" w:hAnsi="Times New Roman" w:cs="Times New Roman"/>
          <w:i/>
          <w:iCs/>
          <w:sz w:val="24"/>
          <w:szCs w:val="24"/>
          <w:lang w:eastAsia="ru-RU"/>
        </w:rPr>
        <w:t>.</w:t>
      </w:r>
      <w:r w:rsidRPr="005B7AAC">
        <w:rPr>
          <w:rFonts w:ascii="Times New Roman" w:eastAsia="Times New Roman" w:hAnsi="Times New Roman" w:cs="Times New Roman"/>
          <w:i/>
          <w:iCs/>
          <w:sz w:val="24"/>
          <w:szCs w:val="24"/>
          <w:lang w:val="en-US" w:eastAsia="ru-RU"/>
        </w:rPr>
        <w:t>A</w:t>
      </w:r>
      <w:r w:rsidRPr="005B7AAC">
        <w:rPr>
          <w:rFonts w:ascii="Times New Roman" w:eastAsia="Times New Roman" w:hAnsi="Times New Roman" w:cs="Times New Roman"/>
          <w:i/>
          <w:iCs/>
          <w:sz w:val="24"/>
          <w:szCs w:val="24"/>
          <w:lang w:eastAsia="ru-RU"/>
        </w:rPr>
        <w:t>.", Вьетнам - "</w:t>
      </w:r>
      <w:r w:rsidRPr="005B7AAC">
        <w:rPr>
          <w:rFonts w:ascii="Times New Roman" w:eastAsia="Times New Roman" w:hAnsi="Times New Roman" w:cs="Times New Roman"/>
          <w:i/>
          <w:iCs/>
          <w:sz w:val="24"/>
          <w:szCs w:val="24"/>
          <w:lang w:val="en-US" w:eastAsia="ru-RU"/>
        </w:rPr>
        <w:t>Vietnam</w:t>
      </w:r>
      <w:r w:rsidRPr="005B7AAC">
        <w:rPr>
          <w:rFonts w:ascii="Times New Roman" w:eastAsia="Times New Roman" w:hAnsi="Times New Roman" w:cs="Times New Roman"/>
          <w:i/>
          <w:iCs/>
          <w:sz w:val="24"/>
          <w:szCs w:val="24"/>
          <w:lang w:eastAsia="ru-RU"/>
        </w:rPr>
        <w:t xml:space="preserve"> </w:t>
      </w:r>
      <w:r w:rsidRPr="005B7AAC">
        <w:rPr>
          <w:rFonts w:ascii="Times New Roman" w:eastAsia="Times New Roman" w:hAnsi="Times New Roman" w:cs="Times New Roman"/>
          <w:i/>
          <w:iCs/>
          <w:sz w:val="24"/>
          <w:szCs w:val="24"/>
          <w:lang w:val="en-US" w:eastAsia="ru-RU"/>
        </w:rPr>
        <w:t>Shipbuilding</w:t>
      </w:r>
      <w:r w:rsidRPr="005B7AAC">
        <w:rPr>
          <w:rFonts w:ascii="Times New Roman" w:eastAsia="Times New Roman" w:hAnsi="Times New Roman" w:cs="Times New Roman"/>
          <w:i/>
          <w:iCs/>
          <w:sz w:val="24"/>
          <w:szCs w:val="24"/>
          <w:lang w:eastAsia="ru-RU"/>
        </w:rPr>
        <w:t xml:space="preserve"> </w:t>
      </w:r>
      <w:r w:rsidRPr="005B7AAC">
        <w:rPr>
          <w:rFonts w:ascii="Times New Roman" w:eastAsia="Times New Roman" w:hAnsi="Times New Roman" w:cs="Times New Roman"/>
          <w:i/>
          <w:iCs/>
          <w:sz w:val="24"/>
          <w:szCs w:val="24"/>
          <w:lang w:val="en-US" w:eastAsia="ru-RU"/>
        </w:rPr>
        <w:t>Industry</w:t>
      </w:r>
      <w:r w:rsidRPr="005B7AAC">
        <w:rPr>
          <w:rFonts w:ascii="Times New Roman" w:eastAsia="Times New Roman" w:hAnsi="Times New Roman" w:cs="Times New Roman"/>
          <w:i/>
          <w:iCs/>
          <w:sz w:val="24"/>
          <w:szCs w:val="24"/>
          <w:lang w:eastAsia="ru-RU"/>
        </w:rPr>
        <w:t xml:space="preserve"> </w:t>
      </w:r>
      <w:r w:rsidRPr="005B7AAC">
        <w:rPr>
          <w:rFonts w:ascii="Times New Roman" w:eastAsia="Times New Roman" w:hAnsi="Times New Roman" w:cs="Times New Roman"/>
          <w:i/>
          <w:iCs/>
          <w:sz w:val="24"/>
          <w:szCs w:val="24"/>
          <w:lang w:val="en-US" w:eastAsia="ru-RU"/>
        </w:rPr>
        <w:t>Corporation</w:t>
      </w:r>
      <w:r w:rsidRPr="005B7AAC">
        <w:rPr>
          <w:rFonts w:ascii="Times New Roman" w:eastAsia="Times New Roman" w:hAnsi="Times New Roman" w:cs="Times New Roman"/>
          <w:i/>
          <w:iCs/>
          <w:sz w:val="24"/>
          <w:szCs w:val="24"/>
          <w:lang w:eastAsia="ru-RU"/>
        </w:rPr>
        <w:t>", а также и сама фирма "</w:t>
      </w:r>
      <w:r w:rsidRPr="005B7AAC">
        <w:rPr>
          <w:rFonts w:ascii="Times New Roman" w:eastAsia="Times New Roman" w:hAnsi="Times New Roman" w:cs="Times New Roman"/>
          <w:i/>
          <w:iCs/>
          <w:sz w:val="24"/>
          <w:szCs w:val="24"/>
          <w:lang w:val="en-US" w:eastAsia="ru-RU"/>
        </w:rPr>
        <w:t>MAN</w:t>
      </w:r>
      <w:r w:rsidRPr="005B7AAC">
        <w:rPr>
          <w:rFonts w:ascii="Times New Roman" w:eastAsia="Times New Roman" w:hAnsi="Times New Roman" w:cs="Times New Roman"/>
          <w:i/>
          <w:iCs/>
          <w:sz w:val="24"/>
          <w:szCs w:val="24"/>
          <w:lang w:eastAsia="ru-RU"/>
        </w:rPr>
        <w:t xml:space="preserve"> </w:t>
      </w:r>
      <w:r w:rsidRPr="005B7AAC">
        <w:rPr>
          <w:rFonts w:ascii="Times New Roman" w:eastAsia="Times New Roman" w:hAnsi="Times New Roman" w:cs="Times New Roman"/>
          <w:i/>
          <w:iCs/>
          <w:sz w:val="24"/>
          <w:szCs w:val="24"/>
          <w:lang w:val="en-US" w:eastAsia="ru-RU"/>
        </w:rPr>
        <w:t>Diesel</w:t>
      </w:r>
      <w:r w:rsidRPr="005B7AAC">
        <w:rPr>
          <w:rFonts w:ascii="Times New Roman" w:eastAsia="Times New Roman" w:hAnsi="Times New Roman" w:cs="Times New Roman"/>
          <w:i/>
          <w:iCs/>
          <w:sz w:val="24"/>
          <w:szCs w:val="24"/>
          <w:lang w:eastAsia="ru-RU"/>
        </w:rPr>
        <w:t>". По сведениям, полученным от покупателей, цены на цилиндровые втулки китайских и корейских производителей ниже цен завода, цены "Брянского Машиностроительного Завода" - такие же, цены оригинального производителя и других лицензиатов - выше.</w:t>
      </w:r>
    </w:p>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b/>
          <w:bCs/>
          <w:sz w:val="23"/>
          <w:szCs w:val="23"/>
          <w:lang w:eastAsia="ru-RU"/>
        </w:rPr>
      </w:pPr>
    </w:p>
    <w:p w:rsidR="005B7AAC" w:rsidRPr="005B7AAC" w:rsidRDefault="005B7AAC" w:rsidP="005B7AAC">
      <w:pPr>
        <w:widowControl w:val="0"/>
        <w:autoSpaceDE w:val="0"/>
        <w:autoSpaceDN w:val="0"/>
        <w:adjustRightInd w:val="0"/>
        <w:spacing w:before="20" w:after="40" w:line="240" w:lineRule="auto"/>
        <w:jc w:val="center"/>
        <w:rPr>
          <w:rFonts w:ascii="Times New Roman" w:eastAsia="Times New Roman" w:hAnsi="Times New Roman" w:cs="Times New Roman"/>
          <w:b/>
          <w:bCs/>
          <w:sz w:val="23"/>
          <w:szCs w:val="23"/>
          <w:lang w:eastAsia="ru-RU"/>
        </w:rPr>
      </w:pPr>
    </w:p>
    <w:p w:rsidR="005B7AAC" w:rsidRPr="005B7AAC" w:rsidRDefault="005B7AAC" w:rsidP="005B7AAC">
      <w:pPr>
        <w:widowControl w:val="0"/>
        <w:autoSpaceDE w:val="0"/>
        <w:autoSpaceDN w:val="0"/>
        <w:adjustRightInd w:val="0"/>
        <w:spacing w:before="20" w:after="40" w:line="240" w:lineRule="auto"/>
        <w:ind w:left="284" w:hanging="284"/>
        <w:jc w:val="both"/>
        <w:rPr>
          <w:rFonts w:ascii="Times New Roman" w:eastAsia="Times New Roman" w:hAnsi="Times New Roman" w:cs="Times New Roman"/>
          <w:caps/>
          <w:sz w:val="23"/>
          <w:szCs w:val="23"/>
          <w:lang w:eastAsia="ru-RU"/>
        </w:rPr>
      </w:pPr>
      <w:r w:rsidRPr="005B7AAC">
        <w:rPr>
          <w:rFonts w:ascii="Times New Roman" w:eastAsia="Times New Roman" w:hAnsi="Times New Roman" w:cs="Times New Roman"/>
          <w:caps/>
          <w:sz w:val="23"/>
          <w:szCs w:val="23"/>
          <w:lang w:eastAsia="ru-RU"/>
        </w:rPr>
        <w:t>V. Подробные сведения о лицах, входящих в состав органов управления эмитента, органов эмитента по контролю за его финансово-хозяйственной деятельностью, и краткие сведения о сотрудниках (работниках) эмитента</w:t>
      </w:r>
    </w:p>
    <w:p w:rsidR="005B7AAC" w:rsidRPr="005B7AAC" w:rsidRDefault="005B7AAC" w:rsidP="005B7AAC">
      <w:pPr>
        <w:widowControl w:val="0"/>
        <w:autoSpaceDE w:val="0"/>
        <w:autoSpaceDN w:val="0"/>
        <w:adjustRightInd w:val="0"/>
        <w:spacing w:before="40" w:after="0" w:line="240" w:lineRule="auto"/>
        <w:ind w:left="284"/>
        <w:rPr>
          <w:rFonts w:ascii="Times New Roman" w:eastAsia="Times New Roman" w:hAnsi="Times New Roman" w:cs="Times New Roman"/>
          <w:b/>
          <w:bCs/>
          <w:sz w:val="23"/>
          <w:szCs w:val="23"/>
          <w:lang w:eastAsia="ru-RU"/>
        </w:rPr>
      </w:pPr>
    </w:p>
    <w:p w:rsidR="005B7AAC" w:rsidRPr="005B7AAC" w:rsidRDefault="005B7AAC" w:rsidP="005B7AAC">
      <w:pPr>
        <w:widowControl w:val="0"/>
        <w:autoSpaceDE w:val="0"/>
        <w:autoSpaceDN w:val="0"/>
        <w:adjustRightInd w:val="0"/>
        <w:spacing w:before="40" w:after="0" w:line="240" w:lineRule="auto"/>
        <w:ind w:left="284" w:hanging="284"/>
        <w:jc w:val="both"/>
        <w:rPr>
          <w:rFonts w:ascii="Times New Roman" w:eastAsia="Times New Roman" w:hAnsi="Times New Roman" w:cs="Times New Roman"/>
          <w:b/>
          <w:bCs/>
          <w:sz w:val="23"/>
          <w:szCs w:val="23"/>
          <w:lang w:eastAsia="ru-RU"/>
        </w:rPr>
      </w:pPr>
      <w:r w:rsidRPr="005B7AAC">
        <w:rPr>
          <w:rFonts w:ascii="Times New Roman" w:eastAsia="Times New Roman" w:hAnsi="Times New Roman" w:cs="Times New Roman"/>
          <w:b/>
          <w:bCs/>
          <w:sz w:val="23"/>
          <w:szCs w:val="23"/>
          <w:lang w:eastAsia="ru-RU"/>
        </w:rPr>
        <w:t>5.1. Сведения о структуре и компетенции органов управления эмитента</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p>
    <w:p w:rsidR="005B7AAC" w:rsidRPr="005B7AAC" w:rsidRDefault="005B7AAC" w:rsidP="005B7AAC">
      <w:pPr>
        <w:autoSpaceDE w:val="0"/>
        <w:autoSpaceDN w:val="0"/>
        <w:adjustRightInd w:val="0"/>
        <w:spacing w:after="40" w:line="240" w:lineRule="auto"/>
        <w:ind w:firstLine="485"/>
        <w:jc w:val="both"/>
        <w:rPr>
          <w:rFonts w:ascii="Times New Roman" w:eastAsia="Times New Roman" w:hAnsi="Times New Roman" w:cs="Times New Roman"/>
          <w:b/>
          <w:bCs/>
          <w:i/>
          <w:iCs/>
          <w:sz w:val="23"/>
          <w:szCs w:val="23"/>
          <w:lang w:eastAsia="ru-RU"/>
        </w:rPr>
      </w:pPr>
      <w:r w:rsidRPr="005B7AAC">
        <w:rPr>
          <w:rFonts w:ascii="Times New Roman" w:eastAsia="Times New Roman" w:hAnsi="Times New Roman" w:cs="Times New Roman"/>
          <w:b/>
          <w:bCs/>
          <w:i/>
          <w:iCs/>
          <w:sz w:val="23"/>
          <w:szCs w:val="23"/>
          <w:lang w:eastAsia="ru-RU"/>
        </w:rPr>
        <w:t>Структура органов управления эмитента:</w:t>
      </w:r>
    </w:p>
    <w:p w:rsidR="005B7AAC" w:rsidRPr="005B7AAC" w:rsidRDefault="005B7AAC" w:rsidP="005B7AAC">
      <w:pPr>
        <w:autoSpaceDE w:val="0"/>
        <w:autoSpaceDN w:val="0"/>
        <w:adjustRightInd w:val="0"/>
        <w:spacing w:after="40" w:line="240" w:lineRule="auto"/>
        <w:ind w:firstLine="485"/>
        <w:jc w:val="both"/>
        <w:rPr>
          <w:rFonts w:ascii="Times New Roman" w:eastAsia="Times New Roman" w:hAnsi="Times New Roman" w:cs="Times New Roman"/>
          <w:b/>
          <w:bCs/>
          <w:i/>
          <w:iCs/>
          <w:sz w:val="23"/>
          <w:szCs w:val="23"/>
          <w:lang w:eastAsia="ru-RU"/>
        </w:rPr>
      </w:pPr>
    </w:p>
    <w:p w:rsidR="005B7AAC" w:rsidRPr="005B7AAC" w:rsidRDefault="005B7AAC" w:rsidP="005B7AAC">
      <w:pPr>
        <w:autoSpaceDE w:val="0"/>
        <w:autoSpaceDN w:val="0"/>
        <w:adjustRightInd w:val="0"/>
        <w:spacing w:after="40" w:line="240" w:lineRule="auto"/>
        <w:ind w:left="485"/>
        <w:rPr>
          <w:rFonts w:ascii="Times New Roman" w:eastAsia="Times New Roman" w:hAnsi="Times New Roman" w:cs="Times New Roman"/>
          <w:b/>
          <w:bCs/>
          <w:i/>
          <w:iCs/>
          <w:sz w:val="23"/>
          <w:szCs w:val="23"/>
          <w:lang w:eastAsia="ru-RU"/>
        </w:rPr>
      </w:pPr>
      <w:r w:rsidRPr="005B7AAC">
        <w:rPr>
          <w:rFonts w:ascii="Times New Roman" w:eastAsia="Times New Roman" w:hAnsi="Times New Roman" w:cs="Times New Roman"/>
          <w:b/>
          <w:bCs/>
          <w:i/>
          <w:iCs/>
          <w:sz w:val="23"/>
          <w:szCs w:val="23"/>
          <w:lang w:eastAsia="ru-RU"/>
        </w:rPr>
        <w:t>1.Общее собрание акционеров.</w:t>
      </w:r>
    </w:p>
    <w:p w:rsidR="005B7AAC" w:rsidRPr="005B7AAC" w:rsidRDefault="005B7AAC" w:rsidP="005B7AAC">
      <w:pPr>
        <w:autoSpaceDE w:val="0"/>
        <w:autoSpaceDN w:val="0"/>
        <w:adjustRightInd w:val="0"/>
        <w:spacing w:after="40" w:line="240" w:lineRule="auto"/>
        <w:ind w:left="485"/>
        <w:rPr>
          <w:rFonts w:ascii="Times New Roman" w:eastAsia="Times New Roman" w:hAnsi="Times New Roman" w:cs="Times New Roman"/>
          <w:b/>
          <w:bCs/>
          <w:i/>
          <w:iCs/>
          <w:sz w:val="23"/>
          <w:szCs w:val="23"/>
          <w:lang w:eastAsia="ru-RU"/>
        </w:rPr>
      </w:pPr>
      <w:r w:rsidRPr="005B7AAC">
        <w:rPr>
          <w:rFonts w:ascii="Times New Roman" w:eastAsia="Times New Roman" w:hAnsi="Times New Roman" w:cs="Times New Roman"/>
          <w:b/>
          <w:bCs/>
          <w:i/>
          <w:iCs/>
          <w:sz w:val="23"/>
          <w:szCs w:val="23"/>
          <w:lang w:eastAsia="ru-RU"/>
        </w:rPr>
        <w:t>2.Совет директоров.</w:t>
      </w:r>
    </w:p>
    <w:p w:rsidR="005B7AAC" w:rsidRPr="005B7AAC" w:rsidRDefault="005B7AAC" w:rsidP="005B7AAC">
      <w:pPr>
        <w:autoSpaceDE w:val="0"/>
        <w:autoSpaceDN w:val="0"/>
        <w:adjustRightInd w:val="0"/>
        <w:spacing w:after="40" w:line="240" w:lineRule="auto"/>
        <w:ind w:left="485"/>
        <w:rPr>
          <w:rFonts w:ascii="Times New Roman" w:eastAsia="Times New Roman" w:hAnsi="Times New Roman" w:cs="Times New Roman"/>
          <w:b/>
          <w:bCs/>
          <w:i/>
          <w:iCs/>
          <w:sz w:val="23"/>
          <w:szCs w:val="23"/>
          <w:lang w:eastAsia="ru-RU"/>
        </w:rPr>
      </w:pPr>
      <w:r w:rsidRPr="005B7AAC">
        <w:rPr>
          <w:rFonts w:ascii="Times New Roman" w:eastAsia="Times New Roman" w:hAnsi="Times New Roman" w:cs="Times New Roman"/>
          <w:b/>
          <w:bCs/>
          <w:i/>
          <w:iCs/>
          <w:sz w:val="23"/>
          <w:szCs w:val="23"/>
          <w:lang w:eastAsia="ru-RU"/>
        </w:rPr>
        <w:t>3.Генеральный директор.</w:t>
      </w:r>
    </w:p>
    <w:p w:rsidR="005B7AAC" w:rsidRPr="005B7AAC" w:rsidRDefault="005B7AAC" w:rsidP="005B7AAC">
      <w:pPr>
        <w:autoSpaceDE w:val="0"/>
        <w:autoSpaceDN w:val="0"/>
        <w:adjustRightInd w:val="0"/>
        <w:spacing w:after="40" w:line="240" w:lineRule="auto"/>
        <w:ind w:left="485"/>
        <w:rPr>
          <w:rFonts w:ascii="Times New Roman" w:eastAsia="Times New Roman" w:hAnsi="Times New Roman" w:cs="Times New Roman"/>
          <w:b/>
          <w:bCs/>
          <w:i/>
          <w:iCs/>
          <w:sz w:val="23"/>
          <w:szCs w:val="23"/>
          <w:lang w:eastAsia="ru-RU"/>
        </w:rPr>
      </w:pPr>
      <w:r w:rsidRPr="005B7AAC">
        <w:rPr>
          <w:rFonts w:ascii="Times New Roman" w:eastAsia="Times New Roman" w:hAnsi="Times New Roman" w:cs="Times New Roman"/>
          <w:b/>
          <w:bCs/>
          <w:i/>
          <w:iCs/>
          <w:sz w:val="23"/>
          <w:szCs w:val="23"/>
          <w:lang w:eastAsia="ru-RU"/>
        </w:rPr>
        <w:t>4.Правление.</w:t>
      </w:r>
    </w:p>
    <w:p w:rsidR="005B7AAC" w:rsidRPr="005B7AAC" w:rsidRDefault="005B7AAC" w:rsidP="005B7AAC">
      <w:pPr>
        <w:autoSpaceDE w:val="0"/>
        <w:autoSpaceDN w:val="0"/>
        <w:adjustRightInd w:val="0"/>
        <w:spacing w:after="40" w:line="240" w:lineRule="auto"/>
        <w:ind w:left="485"/>
        <w:rPr>
          <w:rFonts w:ascii="Times New Roman" w:eastAsia="Times New Roman" w:hAnsi="Times New Roman" w:cs="Times New Roman"/>
          <w:b/>
          <w:bCs/>
          <w:i/>
          <w:iCs/>
          <w:sz w:val="23"/>
          <w:szCs w:val="23"/>
          <w:lang w:eastAsia="ru-RU"/>
        </w:rPr>
      </w:pP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Компетенция общего собрания акционеров (участников) эмитента в соответствии с его уставом (учредительными документами):</w:t>
      </w:r>
    </w:p>
    <w:p w:rsidR="005B7AAC" w:rsidRPr="005B7AAC" w:rsidRDefault="005B7AAC" w:rsidP="005B7AAC">
      <w:pPr>
        <w:widowControl w:val="0"/>
        <w:autoSpaceDE w:val="0"/>
        <w:autoSpaceDN w:val="0"/>
        <w:adjustRightInd w:val="0"/>
        <w:spacing w:before="360" w:after="120" w:line="240" w:lineRule="auto"/>
        <w:ind w:left="720" w:hanging="720"/>
        <w:jc w:val="center"/>
        <w:outlineLvl w:val="0"/>
        <w:rPr>
          <w:rFonts w:ascii="Times New Roman" w:eastAsia="Times New Roman" w:hAnsi="Times New Roman" w:cs="Times New Roman"/>
          <w:sz w:val="28"/>
          <w:szCs w:val="28"/>
          <w:lang w:eastAsia="ru-RU"/>
        </w:rPr>
      </w:pPr>
      <w:bookmarkStart w:id="0" w:name="_Toc99932609"/>
      <w:r w:rsidRPr="005B7AAC">
        <w:rPr>
          <w:rFonts w:ascii="Times New Roman" w:eastAsia="Times New Roman" w:hAnsi="Times New Roman" w:cs="Times New Roman"/>
          <w:sz w:val="28"/>
          <w:szCs w:val="28"/>
          <w:lang w:eastAsia="ru-RU"/>
        </w:rPr>
        <w:t xml:space="preserve">                </w:t>
      </w:r>
    </w:p>
    <w:p w:rsidR="005B7AAC" w:rsidRPr="005B7AAC" w:rsidRDefault="005B7AAC" w:rsidP="005B7AAC">
      <w:pPr>
        <w:widowControl w:val="0"/>
        <w:autoSpaceDE w:val="0"/>
        <w:autoSpaceDN w:val="0"/>
        <w:adjustRightInd w:val="0"/>
        <w:spacing w:before="20" w:after="20" w:line="240" w:lineRule="auto"/>
        <w:ind w:firstLine="709"/>
        <w:outlineLvl w:val="1"/>
        <w:rPr>
          <w:rFonts w:ascii="Times New Roman" w:eastAsia="Times New Roman" w:hAnsi="Times New Roman" w:cs="Times New Roman"/>
          <w:b/>
          <w:bCs/>
          <w:i/>
          <w:iCs/>
          <w:sz w:val="23"/>
          <w:szCs w:val="23"/>
          <w:lang w:eastAsia="ru-RU"/>
        </w:rPr>
      </w:pPr>
      <w:bookmarkStart w:id="1" w:name="_Toc99932611"/>
      <w:bookmarkEnd w:id="0"/>
      <w:r w:rsidRPr="005B7AAC">
        <w:rPr>
          <w:rFonts w:ascii="Times New Roman" w:eastAsia="Times New Roman" w:hAnsi="Times New Roman" w:cs="Times New Roman"/>
          <w:b/>
          <w:bCs/>
          <w:i/>
          <w:iCs/>
          <w:sz w:val="23"/>
          <w:szCs w:val="23"/>
          <w:lang w:eastAsia="ru-RU"/>
        </w:rPr>
        <w:t>Статья 16. Компетенция общего с</w:t>
      </w:r>
      <w:bookmarkStart w:id="2" w:name="OCRUncertain087"/>
      <w:r w:rsidRPr="005B7AAC">
        <w:rPr>
          <w:rFonts w:ascii="Times New Roman" w:eastAsia="Times New Roman" w:hAnsi="Times New Roman" w:cs="Times New Roman"/>
          <w:b/>
          <w:bCs/>
          <w:i/>
          <w:iCs/>
          <w:sz w:val="23"/>
          <w:szCs w:val="23"/>
          <w:lang w:eastAsia="ru-RU"/>
        </w:rPr>
        <w:t>о</w:t>
      </w:r>
      <w:bookmarkEnd w:id="2"/>
      <w:r w:rsidRPr="005B7AAC">
        <w:rPr>
          <w:rFonts w:ascii="Times New Roman" w:eastAsia="Times New Roman" w:hAnsi="Times New Roman" w:cs="Times New Roman"/>
          <w:b/>
          <w:bCs/>
          <w:i/>
          <w:iCs/>
          <w:sz w:val="23"/>
          <w:szCs w:val="23"/>
          <w:lang w:eastAsia="ru-RU"/>
        </w:rPr>
        <w:t>брания акционеров</w:t>
      </w:r>
      <w:bookmarkEnd w:id="1"/>
    </w:p>
    <w:p w:rsidR="005B7AAC" w:rsidRPr="005B7AAC" w:rsidRDefault="005B7AAC" w:rsidP="005B7AAC">
      <w:pPr>
        <w:widowControl w:val="0"/>
        <w:autoSpaceDE w:val="0"/>
        <w:autoSpaceDN w:val="0"/>
        <w:adjustRightInd w:val="0"/>
        <w:spacing w:before="20" w:after="20" w:line="240" w:lineRule="auto"/>
        <w:ind w:firstLine="709"/>
        <w:rPr>
          <w:rFonts w:ascii="Times New Roman" w:eastAsia="Times New Roman" w:hAnsi="Times New Roman" w:cs="Times New Roman"/>
          <w:b/>
          <w:bCs/>
          <w:i/>
          <w:iCs/>
          <w:sz w:val="23"/>
          <w:szCs w:val="23"/>
          <w:lang w:eastAsia="ru-RU"/>
        </w:rPr>
      </w:pPr>
      <w:r w:rsidRPr="005B7AAC">
        <w:rPr>
          <w:rFonts w:ascii="Times New Roman" w:eastAsia="Times New Roman" w:hAnsi="Times New Roman" w:cs="Times New Roman"/>
          <w:b/>
          <w:bCs/>
          <w:i/>
          <w:iCs/>
          <w:sz w:val="23"/>
          <w:szCs w:val="23"/>
          <w:lang w:eastAsia="ru-RU"/>
        </w:rPr>
        <w:tab/>
        <w:t>К компетенции общего собрания акционеров относятся:</w:t>
      </w:r>
    </w:p>
    <w:p w:rsidR="005B7AAC" w:rsidRPr="005B7AAC" w:rsidRDefault="005B7AAC" w:rsidP="005B7AAC">
      <w:pPr>
        <w:widowControl w:val="0"/>
        <w:autoSpaceDE w:val="0"/>
        <w:autoSpaceDN w:val="0"/>
        <w:adjustRightInd w:val="0"/>
        <w:spacing w:before="20" w:after="40" w:line="240" w:lineRule="auto"/>
        <w:ind w:firstLine="709"/>
        <w:rPr>
          <w:rFonts w:ascii="Times New Roman" w:eastAsia="Times New Roman" w:hAnsi="Times New Roman" w:cs="Times New Roman"/>
          <w:b/>
          <w:bCs/>
          <w:i/>
          <w:iCs/>
          <w:sz w:val="23"/>
          <w:szCs w:val="23"/>
          <w:lang w:eastAsia="ru-RU"/>
        </w:rPr>
      </w:pPr>
      <w:r w:rsidRPr="005B7AAC">
        <w:rPr>
          <w:rFonts w:ascii="Times New Roman" w:eastAsia="Times New Roman" w:hAnsi="Times New Roman" w:cs="Times New Roman"/>
          <w:b/>
          <w:bCs/>
          <w:i/>
          <w:iCs/>
          <w:sz w:val="23"/>
          <w:szCs w:val="23"/>
          <w:lang w:eastAsia="ru-RU"/>
        </w:rPr>
        <w:t>1) внесение изменений и дополнений в Устав Общества или утверждение Устава Общества в новой редакции;</w:t>
      </w:r>
    </w:p>
    <w:p w:rsidR="005B7AAC" w:rsidRPr="005B7AAC" w:rsidRDefault="005B7AAC" w:rsidP="005B7AAC">
      <w:pPr>
        <w:widowControl w:val="0"/>
        <w:autoSpaceDE w:val="0"/>
        <w:autoSpaceDN w:val="0"/>
        <w:adjustRightInd w:val="0"/>
        <w:spacing w:before="20" w:after="40" w:line="240" w:lineRule="auto"/>
        <w:ind w:firstLine="709"/>
        <w:rPr>
          <w:rFonts w:ascii="Times New Roman" w:eastAsia="Times New Roman" w:hAnsi="Times New Roman" w:cs="Times New Roman"/>
          <w:b/>
          <w:bCs/>
          <w:i/>
          <w:iCs/>
          <w:sz w:val="23"/>
          <w:szCs w:val="23"/>
          <w:lang w:eastAsia="ru-RU"/>
        </w:rPr>
      </w:pPr>
      <w:r w:rsidRPr="005B7AAC">
        <w:rPr>
          <w:rFonts w:ascii="Times New Roman" w:eastAsia="Times New Roman" w:hAnsi="Times New Roman" w:cs="Times New Roman"/>
          <w:b/>
          <w:bCs/>
          <w:i/>
          <w:iCs/>
          <w:sz w:val="23"/>
          <w:szCs w:val="23"/>
          <w:lang w:eastAsia="ru-RU"/>
        </w:rPr>
        <w:t>2) реорганизация Общества;</w:t>
      </w:r>
    </w:p>
    <w:p w:rsidR="005B7AAC" w:rsidRPr="005B7AAC" w:rsidRDefault="005B7AAC" w:rsidP="005B7AAC">
      <w:pPr>
        <w:widowControl w:val="0"/>
        <w:autoSpaceDE w:val="0"/>
        <w:autoSpaceDN w:val="0"/>
        <w:adjustRightInd w:val="0"/>
        <w:spacing w:before="20" w:after="40" w:line="240" w:lineRule="auto"/>
        <w:ind w:firstLine="709"/>
        <w:rPr>
          <w:rFonts w:ascii="Times New Roman" w:eastAsia="Times New Roman" w:hAnsi="Times New Roman" w:cs="Times New Roman"/>
          <w:b/>
          <w:bCs/>
          <w:i/>
          <w:iCs/>
          <w:sz w:val="23"/>
          <w:szCs w:val="23"/>
          <w:lang w:eastAsia="ru-RU"/>
        </w:rPr>
      </w:pPr>
      <w:r w:rsidRPr="005B7AAC">
        <w:rPr>
          <w:rFonts w:ascii="Times New Roman" w:eastAsia="Times New Roman" w:hAnsi="Times New Roman" w:cs="Times New Roman"/>
          <w:b/>
          <w:bCs/>
          <w:i/>
          <w:iCs/>
          <w:sz w:val="23"/>
          <w:szCs w:val="23"/>
          <w:lang w:eastAsia="ru-RU"/>
        </w:rPr>
        <w:t>3) ликвидация Общества, назначение ликвидационной комиссии и утверждение промежуточного и окончательного ликвидационных балансов;</w:t>
      </w:r>
    </w:p>
    <w:p w:rsidR="005B7AAC" w:rsidRPr="005B7AAC" w:rsidRDefault="005B7AAC" w:rsidP="005B7AAC">
      <w:pPr>
        <w:widowControl w:val="0"/>
        <w:autoSpaceDE w:val="0"/>
        <w:autoSpaceDN w:val="0"/>
        <w:adjustRightInd w:val="0"/>
        <w:spacing w:before="20" w:after="40" w:line="240" w:lineRule="auto"/>
        <w:ind w:firstLine="709"/>
        <w:rPr>
          <w:rFonts w:ascii="Times New Roman" w:eastAsia="Times New Roman" w:hAnsi="Times New Roman" w:cs="Times New Roman"/>
          <w:b/>
          <w:bCs/>
          <w:i/>
          <w:iCs/>
          <w:sz w:val="23"/>
          <w:szCs w:val="23"/>
          <w:lang w:eastAsia="ru-RU"/>
        </w:rPr>
      </w:pPr>
      <w:r w:rsidRPr="005B7AAC">
        <w:rPr>
          <w:rFonts w:ascii="Times New Roman" w:eastAsia="Times New Roman" w:hAnsi="Times New Roman" w:cs="Times New Roman"/>
          <w:b/>
          <w:bCs/>
          <w:i/>
          <w:iCs/>
          <w:sz w:val="23"/>
          <w:szCs w:val="23"/>
          <w:lang w:eastAsia="ru-RU"/>
        </w:rPr>
        <w:t>4) определение количественного состава Совета директоров Общества, избрание его членов и досрочное прекращение их полномочий;</w:t>
      </w:r>
    </w:p>
    <w:p w:rsidR="005B7AAC" w:rsidRPr="005B7AAC" w:rsidRDefault="005B7AAC" w:rsidP="005B7AAC">
      <w:pPr>
        <w:widowControl w:val="0"/>
        <w:autoSpaceDE w:val="0"/>
        <w:autoSpaceDN w:val="0"/>
        <w:adjustRightInd w:val="0"/>
        <w:spacing w:before="20" w:after="40" w:line="240" w:lineRule="auto"/>
        <w:ind w:firstLine="709"/>
        <w:rPr>
          <w:rFonts w:ascii="Times New Roman" w:eastAsia="Times New Roman" w:hAnsi="Times New Roman" w:cs="Times New Roman"/>
          <w:b/>
          <w:bCs/>
          <w:i/>
          <w:iCs/>
          <w:sz w:val="23"/>
          <w:szCs w:val="23"/>
          <w:lang w:eastAsia="ru-RU"/>
        </w:rPr>
      </w:pPr>
      <w:r w:rsidRPr="005B7AAC">
        <w:rPr>
          <w:rFonts w:ascii="Times New Roman" w:eastAsia="Times New Roman" w:hAnsi="Times New Roman" w:cs="Times New Roman"/>
          <w:b/>
          <w:bCs/>
          <w:i/>
          <w:iCs/>
          <w:sz w:val="23"/>
          <w:szCs w:val="23"/>
          <w:lang w:eastAsia="ru-RU"/>
        </w:rPr>
        <w:t>5) определение количества, номинальной стоимости, категории (типа) объявленных акций и прав, представляемых этими акциями;</w:t>
      </w:r>
    </w:p>
    <w:p w:rsidR="005B7AAC" w:rsidRPr="005B7AAC" w:rsidRDefault="005B7AAC" w:rsidP="005B7AAC">
      <w:pPr>
        <w:widowControl w:val="0"/>
        <w:autoSpaceDE w:val="0"/>
        <w:autoSpaceDN w:val="0"/>
        <w:adjustRightInd w:val="0"/>
        <w:spacing w:before="20" w:after="40" w:line="240" w:lineRule="auto"/>
        <w:ind w:firstLine="709"/>
        <w:rPr>
          <w:rFonts w:ascii="Times New Roman" w:eastAsia="Times New Roman" w:hAnsi="Times New Roman" w:cs="Times New Roman"/>
          <w:b/>
          <w:bCs/>
          <w:i/>
          <w:iCs/>
          <w:sz w:val="23"/>
          <w:szCs w:val="23"/>
          <w:lang w:eastAsia="ru-RU"/>
        </w:rPr>
      </w:pPr>
      <w:r w:rsidRPr="005B7AAC">
        <w:rPr>
          <w:rFonts w:ascii="Times New Roman" w:eastAsia="Times New Roman" w:hAnsi="Times New Roman" w:cs="Times New Roman"/>
          <w:b/>
          <w:bCs/>
          <w:i/>
          <w:iCs/>
          <w:sz w:val="23"/>
          <w:szCs w:val="23"/>
          <w:lang w:eastAsia="ru-RU"/>
        </w:rPr>
        <w:t xml:space="preserve">6) увеличение уставного капитала Общества путем увеличения номинальной стоимости акций; увеличение уставного капитала Общества путем размещения дополнительных акций по закрытой подписке; </w:t>
      </w:r>
    </w:p>
    <w:p w:rsidR="005B7AAC" w:rsidRPr="005B7AAC" w:rsidRDefault="005B7AAC" w:rsidP="005B7AAC">
      <w:pPr>
        <w:widowControl w:val="0"/>
        <w:autoSpaceDE w:val="0"/>
        <w:autoSpaceDN w:val="0"/>
        <w:adjustRightInd w:val="0"/>
        <w:spacing w:before="20" w:after="40" w:line="240" w:lineRule="auto"/>
        <w:ind w:firstLine="709"/>
        <w:rPr>
          <w:rFonts w:ascii="Times New Roman" w:eastAsia="Times New Roman" w:hAnsi="Times New Roman" w:cs="Times New Roman"/>
          <w:b/>
          <w:bCs/>
          <w:i/>
          <w:iCs/>
          <w:sz w:val="23"/>
          <w:szCs w:val="23"/>
          <w:lang w:eastAsia="ru-RU"/>
        </w:rPr>
      </w:pPr>
      <w:r w:rsidRPr="005B7AAC">
        <w:rPr>
          <w:rFonts w:ascii="Times New Roman" w:eastAsia="Times New Roman" w:hAnsi="Times New Roman" w:cs="Times New Roman"/>
          <w:b/>
          <w:bCs/>
          <w:i/>
          <w:iCs/>
          <w:sz w:val="23"/>
          <w:szCs w:val="23"/>
          <w:lang w:eastAsia="ru-RU"/>
        </w:rPr>
        <w:t>7) уменьшение уставного капитала Общества путем уменьшения номинальной стоимости акций, путем приобретения Обществом части акций в целях сокращения их общего количества, а также путем погашения приобретенных или выкупленных Обществом акций;</w:t>
      </w:r>
    </w:p>
    <w:p w:rsidR="005B7AAC" w:rsidRPr="005B7AAC" w:rsidRDefault="005B7AAC" w:rsidP="005B7AAC">
      <w:pPr>
        <w:widowControl w:val="0"/>
        <w:autoSpaceDE w:val="0"/>
        <w:autoSpaceDN w:val="0"/>
        <w:adjustRightInd w:val="0"/>
        <w:spacing w:before="20" w:after="40" w:line="240" w:lineRule="auto"/>
        <w:ind w:firstLine="709"/>
        <w:rPr>
          <w:rFonts w:ascii="Times New Roman" w:eastAsia="Times New Roman" w:hAnsi="Times New Roman" w:cs="Times New Roman"/>
          <w:b/>
          <w:bCs/>
          <w:i/>
          <w:iCs/>
          <w:sz w:val="23"/>
          <w:szCs w:val="23"/>
          <w:lang w:eastAsia="ru-RU"/>
        </w:rPr>
      </w:pPr>
      <w:r w:rsidRPr="005B7AAC">
        <w:rPr>
          <w:rFonts w:ascii="Times New Roman" w:eastAsia="Times New Roman" w:hAnsi="Times New Roman" w:cs="Times New Roman"/>
          <w:b/>
          <w:bCs/>
          <w:i/>
          <w:iCs/>
          <w:sz w:val="23"/>
          <w:szCs w:val="23"/>
          <w:lang w:eastAsia="ru-RU"/>
        </w:rPr>
        <w:t>8)избрание членов Ревизионной комиссии Общества и досрочное прекращение их полномочий;</w:t>
      </w:r>
    </w:p>
    <w:p w:rsidR="005B7AAC" w:rsidRPr="005B7AAC" w:rsidRDefault="005B7AAC" w:rsidP="005B7AAC">
      <w:pPr>
        <w:widowControl w:val="0"/>
        <w:autoSpaceDE w:val="0"/>
        <w:autoSpaceDN w:val="0"/>
        <w:adjustRightInd w:val="0"/>
        <w:spacing w:before="20" w:after="40" w:line="240" w:lineRule="auto"/>
        <w:ind w:firstLine="709"/>
        <w:rPr>
          <w:rFonts w:ascii="Times New Roman" w:eastAsia="Times New Roman" w:hAnsi="Times New Roman" w:cs="Times New Roman"/>
          <w:b/>
          <w:bCs/>
          <w:i/>
          <w:iCs/>
          <w:sz w:val="23"/>
          <w:szCs w:val="23"/>
          <w:lang w:eastAsia="ru-RU"/>
        </w:rPr>
      </w:pPr>
      <w:r w:rsidRPr="005B7AAC">
        <w:rPr>
          <w:rFonts w:ascii="Times New Roman" w:eastAsia="Times New Roman" w:hAnsi="Times New Roman" w:cs="Times New Roman"/>
          <w:b/>
          <w:bCs/>
          <w:i/>
          <w:iCs/>
          <w:sz w:val="23"/>
          <w:szCs w:val="23"/>
          <w:lang w:eastAsia="ru-RU"/>
        </w:rPr>
        <w:lastRenderedPageBreak/>
        <w:t xml:space="preserve">9) утверждение Аудитора Общества; </w:t>
      </w:r>
    </w:p>
    <w:p w:rsidR="005B7AAC" w:rsidRPr="005B7AAC" w:rsidRDefault="005B7AAC" w:rsidP="005B7AAC">
      <w:pPr>
        <w:widowControl w:val="0"/>
        <w:autoSpaceDE w:val="0"/>
        <w:autoSpaceDN w:val="0"/>
        <w:adjustRightInd w:val="0"/>
        <w:spacing w:before="20" w:after="40" w:line="240" w:lineRule="auto"/>
        <w:ind w:firstLine="709"/>
        <w:rPr>
          <w:rFonts w:ascii="Times New Roman" w:eastAsia="Times New Roman" w:hAnsi="Times New Roman" w:cs="Times New Roman"/>
          <w:b/>
          <w:bCs/>
          <w:i/>
          <w:iCs/>
          <w:sz w:val="23"/>
          <w:szCs w:val="23"/>
          <w:lang w:eastAsia="ru-RU"/>
        </w:rPr>
      </w:pPr>
      <w:r w:rsidRPr="005B7AAC">
        <w:rPr>
          <w:rFonts w:ascii="Times New Roman" w:eastAsia="Times New Roman" w:hAnsi="Times New Roman" w:cs="Times New Roman"/>
          <w:b/>
          <w:bCs/>
          <w:i/>
          <w:iCs/>
          <w:sz w:val="23"/>
          <w:szCs w:val="23"/>
          <w:lang w:eastAsia="ru-RU"/>
        </w:rPr>
        <w:t>10) выплата (объявление) дивидендов по результатам первого квартала, полугодия, девяти месяцев финансового года;</w:t>
      </w:r>
    </w:p>
    <w:p w:rsidR="005B7AAC" w:rsidRPr="005B7AAC" w:rsidRDefault="005B7AAC" w:rsidP="005B7AAC">
      <w:pPr>
        <w:widowControl w:val="0"/>
        <w:autoSpaceDE w:val="0"/>
        <w:autoSpaceDN w:val="0"/>
        <w:adjustRightInd w:val="0"/>
        <w:spacing w:before="20" w:after="40" w:line="240" w:lineRule="auto"/>
        <w:ind w:firstLine="709"/>
        <w:rPr>
          <w:rFonts w:ascii="Times New Roman" w:eastAsia="Times New Roman" w:hAnsi="Times New Roman" w:cs="Times New Roman"/>
          <w:b/>
          <w:bCs/>
          <w:i/>
          <w:iCs/>
          <w:sz w:val="23"/>
          <w:szCs w:val="23"/>
          <w:lang w:eastAsia="ru-RU"/>
        </w:rPr>
      </w:pPr>
      <w:r w:rsidRPr="005B7AAC">
        <w:rPr>
          <w:rFonts w:ascii="Times New Roman" w:eastAsia="Times New Roman" w:hAnsi="Times New Roman" w:cs="Times New Roman"/>
          <w:b/>
          <w:bCs/>
          <w:i/>
          <w:iCs/>
          <w:sz w:val="23"/>
          <w:szCs w:val="23"/>
          <w:lang w:eastAsia="ru-RU"/>
        </w:rPr>
        <w:t>11) утверждение годовых отчетов, годовой бухгалтерской отчетности, в том числе отчетов о прибылях и убытках (счетов прибылей и убытков) Общества, а также распределение прибыли (в том числе выплата (объявление) дивидендов, за исключением прибыли, распределенной в качестве дивидендов по результатам первого квартала, полугодия, девяти месяцев финансового года) и убытков Общества по результатам финансового года;</w:t>
      </w:r>
    </w:p>
    <w:p w:rsidR="005B7AAC" w:rsidRPr="005B7AAC" w:rsidRDefault="005B7AAC" w:rsidP="005B7AAC">
      <w:pPr>
        <w:widowControl w:val="0"/>
        <w:autoSpaceDE w:val="0"/>
        <w:autoSpaceDN w:val="0"/>
        <w:adjustRightInd w:val="0"/>
        <w:spacing w:before="20" w:after="40" w:line="240" w:lineRule="auto"/>
        <w:ind w:firstLine="709"/>
        <w:rPr>
          <w:rFonts w:ascii="Times New Roman" w:eastAsia="Times New Roman" w:hAnsi="Times New Roman" w:cs="Times New Roman"/>
          <w:b/>
          <w:bCs/>
          <w:i/>
          <w:iCs/>
          <w:sz w:val="23"/>
          <w:szCs w:val="23"/>
          <w:lang w:eastAsia="ru-RU"/>
        </w:rPr>
      </w:pPr>
      <w:r w:rsidRPr="005B7AAC">
        <w:rPr>
          <w:rFonts w:ascii="Times New Roman" w:eastAsia="Times New Roman" w:hAnsi="Times New Roman" w:cs="Times New Roman"/>
          <w:b/>
          <w:bCs/>
          <w:i/>
          <w:iCs/>
          <w:sz w:val="23"/>
          <w:szCs w:val="23"/>
          <w:lang w:eastAsia="ru-RU"/>
        </w:rPr>
        <w:t>12) определение порядка ведения общего собрания акционеров;</w:t>
      </w:r>
    </w:p>
    <w:p w:rsidR="005B7AAC" w:rsidRPr="005B7AAC" w:rsidRDefault="005B7AAC" w:rsidP="005B7AAC">
      <w:pPr>
        <w:widowControl w:val="0"/>
        <w:autoSpaceDE w:val="0"/>
        <w:autoSpaceDN w:val="0"/>
        <w:adjustRightInd w:val="0"/>
        <w:spacing w:before="20" w:after="40" w:line="240" w:lineRule="auto"/>
        <w:ind w:firstLine="709"/>
        <w:rPr>
          <w:rFonts w:ascii="Times New Roman" w:eastAsia="Times New Roman" w:hAnsi="Times New Roman" w:cs="Times New Roman"/>
          <w:b/>
          <w:bCs/>
          <w:i/>
          <w:iCs/>
          <w:sz w:val="23"/>
          <w:szCs w:val="23"/>
          <w:lang w:eastAsia="ru-RU"/>
        </w:rPr>
      </w:pPr>
      <w:r w:rsidRPr="005B7AAC">
        <w:rPr>
          <w:rFonts w:ascii="Times New Roman" w:eastAsia="Times New Roman" w:hAnsi="Times New Roman" w:cs="Times New Roman"/>
          <w:b/>
          <w:bCs/>
          <w:i/>
          <w:iCs/>
          <w:sz w:val="23"/>
          <w:szCs w:val="23"/>
          <w:lang w:eastAsia="ru-RU"/>
        </w:rPr>
        <w:t>13) избрание членов Счетной комиссии и досрочное прекращение их полномочий, в случае если в соответствии с требованиями Федерального закона «Об акционерных обществах» функции Счетной комиссии не выполняет Регистратор Общества;</w:t>
      </w:r>
    </w:p>
    <w:p w:rsidR="005B7AAC" w:rsidRPr="005B7AAC" w:rsidRDefault="005B7AAC" w:rsidP="005B7AAC">
      <w:pPr>
        <w:widowControl w:val="0"/>
        <w:autoSpaceDE w:val="0"/>
        <w:autoSpaceDN w:val="0"/>
        <w:adjustRightInd w:val="0"/>
        <w:spacing w:before="20" w:after="40" w:line="240" w:lineRule="auto"/>
        <w:ind w:firstLine="709"/>
        <w:rPr>
          <w:rFonts w:ascii="Times New Roman" w:eastAsia="Times New Roman" w:hAnsi="Times New Roman" w:cs="Times New Roman"/>
          <w:b/>
          <w:bCs/>
          <w:i/>
          <w:iCs/>
          <w:sz w:val="23"/>
          <w:szCs w:val="23"/>
          <w:lang w:eastAsia="ru-RU"/>
        </w:rPr>
      </w:pPr>
      <w:r w:rsidRPr="005B7AAC">
        <w:rPr>
          <w:rFonts w:ascii="Times New Roman" w:eastAsia="Times New Roman" w:hAnsi="Times New Roman" w:cs="Times New Roman"/>
          <w:b/>
          <w:bCs/>
          <w:i/>
          <w:iCs/>
          <w:sz w:val="23"/>
          <w:szCs w:val="23"/>
          <w:lang w:eastAsia="ru-RU"/>
        </w:rPr>
        <w:t>14) дробление и консолидация акций;</w:t>
      </w:r>
    </w:p>
    <w:p w:rsidR="005B7AAC" w:rsidRPr="005B7AAC" w:rsidRDefault="005B7AAC" w:rsidP="005B7AAC">
      <w:pPr>
        <w:widowControl w:val="0"/>
        <w:autoSpaceDE w:val="0"/>
        <w:autoSpaceDN w:val="0"/>
        <w:adjustRightInd w:val="0"/>
        <w:spacing w:before="20" w:after="40" w:line="240" w:lineRule="auto"/>
        <w:ind w:firstLine="709"/>
        <w:rPr>
          <w:rFonts w:ascii="Times New Roman" w:eastAsia="Times New Roman" w:hAnsi="Times New Roman" w:cs="Times New Roman"/>
          <w:b/>
          <w:bCs/>
          <w:i/>
          <w:iCs/>
          <w:sz w:val="23"/>
          <w:szCs w:val="23"/>
          <w:lang w:eastAsia="ru-RU"/>
        </w:rPr>
      </w:pPr>
      <w:r w:rsidRPr="005B7AAC">
        <w:rPr>
          <w:rFonts w:ascii="Times New Roman" w:eastAsia="Times New Roman" w:hAnsi="Times New Roman" w:cs="Times New Roman"/>
          <w:b/>
          <w:bCs/>
          <w:i/>
          <w:iCs/>
          <w:sz w:val="23"/>
          <w:szCs w:val="23"/>
          <w:lang w:eastAsia="ru-RU"/>
        </w:rPr>
        <w:t>15) принятие решений об одобрении сделок в случаях, предусмотренных статьей 83 Федерального закона «Об акционерных обществах»;</w:t>
      </w:r>
    </w:p>
    <w:p w:rsidR="005B7AAC" w:rsidRPr="005B7AAC" w:rsidRDefault="005B7AAC" w:rsidP="005B7AAC">
      <w:pPr>
        <w:widowControl w:val="0"/>
        <w:autoSpaceDE w:val="0"/>
        <w:autoSpaceDN w:val="0"/>
        <w:adjustRightInd w:val="0"/>
        <w:spacing w:before="20" w:after="40" w:line="240" w:lineRule="auto"/>
        <w:ind w:firstLine="709"/>
        <w:rPr>
          <w:rFonts w:ascii="Times New Roman" w:eastAsia="Times New Roman" w:hAnsi="Times New Roman" w:cs="Times New Roman"/>
          <w:b/>
          <w:bCs/>
          <w:i/>
          <w:iCs/>
          <w:sz w:val="23"/>
          <w:szCs w:val="23"/>
          <w:lang w:eastAsia="ru-RU"/>
        </w:rPr>
      </w:pPr>
      <w:r w:rsidRPr="005B7AAC">
        <w:rPr>
          <w:rFonts w:ascii="Times New Roman" w:eastAsia="Times New Roman" w:hAnsi="Times New Roman" w:cs="Times New Roman"/>
          <w:b/>
          <w:bCs/>
          <w:i/>
          <w:iCs/>
          <w:sz w:val="23"/>
          <w:szCs w:val="23"/>
          <w:lang w:eastAsia="ru-RU"/>
        </w:rPr>
        <w:t>16) принятие решений об одобрении крупных сделок в случаях, предусмотренных статьей 79 Федерального закона «Об акционерных обществах»;</w:t>
      </w:r>
    </w:p>
    <w:p w:rsidR="005B7AAC" w:rsidRPr="005B7AAC" w:rsidRDefault="005B7AAC" w:rsidP="005B7AAC">
      <w:pPr>
        <w:widowControl w:val="0"/>
        <w:autoSpaceDE w:val="0"/>
        <w:autoSpaceDN w:val="0"/>
        <w:adjustRightInd w:val="0"/>
        <w:spacing w:before="20" w:after="40" w:line="240" w:lineRule="auto"/>
        <w:ind w:firstLine="709"/>
        <w:rPr>
          <w:rFonts w:ascii="Times New Roman" w:eastAsia="Times New Roman" w:hAnsi="Times New Roman" w:cs="Times New Roman"/>
          <w:b/>
          <w:bCs/>
          <w:i/>
          <w:iCs/>
          <w:sz w:val="23"/>
          <w:szCs w:val="23"/>
          <w:lang w:eastAsia="ru-RU"/>
        </w:rPr>
      </w:pPr>
      <w:r w:rsidRPr="005B7AAC">
        <w:rPr>
          <w:rFonts w:ascii="Times New Roman" w:eastAsia="Times New Roman" w:hAnsi="Times New Roman" w:cs="Times New Roman"/>
          <w:b/>
          <w:bCs/>
          <w:i/>
          <w:iCs/>
          <w:sz w:val="23"/>
          <w:szCs w:val="23"/>
          <w:lang w:eastAsia="ru-RU"/>
        </w:rPr>
        <w:t>17) приобретение Обществом размещенных акций в случаях, предусмотренных Федеральным законом «Об акционерных обществах»;</w:t>
      </w:r>
    </w:p>
    <w:p w:rsidR="005B7AAC" w:rsidRPr="005B7AAC" w:rsidRDefault="005B7AAC" w:rsidP="005B7AAC">
      <w:pPr>
        <w:widowControl w:val="0"/>
        <w:autoSpaceDE w:val="0"/>
        <w:autoSpaceDN w:val="0"/>
        <w:adjustRightInd w:val="0"/>
        <w:spacing w:before="20" w:after="40" w:line="240" w:lineRule="auto"/>
        <w:ind w:firstLine="709"/>
        <w:rPr>
          <w:rFonts w:ascii="Times New Roman" w:eastAsia="Times New Roman" w:hAnsi="Times New Roman" w:cs="Times New Roman"/>
          <w:b/>
          <w:bCs/>
          <w:i/>
          <w:iCs/>
          <w:sz w:val="23"/>
          <w:szCs w:val="23"/>
          <w:lang w:eastAsia="ru-RU"/>
        </w:rPr>
      </w:pPr>
    </w:p>
    <w:p w:rsidR="005B7AAC" w:rsidRPr="005B7AAC" w:rsidRDefault="005B7AAC" w:rsidP="005B7AAC">
      <w:pPr>
        <w:widowControl w:val="0"/>
        <w:autoSpaceDE w:val="0"/>
        <w:autoSpaceDN w:val="0"/>
        <w:adjustRightInd w:val="0"/>
        <w:spacing w:before="20" w:after="40" w:line="240" w:lineRule="auto"/>
        <w:ind w:firstLine="709"/>
        <w:rPr>
          <w:rFonts w:ascii="Times New Roman" w:eastAsia="Times New Roman" w:hAnsi="Times New Roman" w:cs="Times New Roman"/>
          <w:b/>
          <w:bCs/>
          <w:i/>
          <w:iCs/>
          <w:sz w:val="23"/>
          <w:szCs w:val="23"/>
          <w:lang w:eastAsia="ru-RU"/>
        </w:rPr>
      </w:pPr>
      <w:r w:rsidRPr="005B7AAC">
        <w:rPr>
          <w:rFonts w:ascii="Times New Roman" w:eastAsia="Times New Roman" w:hAnsi="Times New Roman" w:cs="Times New Roman"/>
          <w:b/>
          <w:bCs/>
          <w:i/>
          <w:iCs/>
          <w:sz w:val="23"/>
          <w:szCs w:val="23"/>
          <w:lang w:eastAsia="ru-RU"/>
        </w:rPr>
        <w:t>18) принятие решения об участии в холдинговых компаниях, финансово-промышленных группах, ассоциациях и иных объединениях коммерческих организаций;</w:t>
      </w:r>
    </w:p>
    <w:p w:rsidR="005B7AAC" w:rsidRPr="005B7AAC" w:rsidRDefault="005B7AAC" w:rsidP="005B7AAC">
      <w:pPr>
        <w:widowControl w:val="0"/>
        <w:autoSpaceDE w:val="0"/>
        <w:autoSpaceDN w:val="0"/>
        <w:adjustRightInd w:val="0"/>
        <w:spacing w:before="20" w:after="40" w:line="240" w:lineRule="auto"/>
        <w:ind w:firstLine="709"/>
        <w:rPr>
          <w:rFonts w:ascii="Times New Roman" w:eastAsia="Times New Roman" w:hAnsi="Times New Roman" w:cs="Times New Roman"/>
          <w:b/>
          <w:bCs/>
          <w:i/>
          <w:iCs/>
          <w:sz w:val="23"/>
          <w:szCs w:val="23"/>
          <w:lang w:eastAsia="ru-RU"/>
        </w:rPr>
      </w:pPr>
      <w:r w:rsidRPr="005B7AAC">
        <w:rPr>
          <w:rFonts w:ascii="Times New Roman" w:eastAsia="Times New Roman" w:hAnsi="Times New Roman" w:cs="Times New Roman"/>
          <w:b/>
          <w:bCs/>
          <w:i/>
          <w:iCs/>
          <w:sz w:val="23"/>
          <w:szCs w:val="23"/>
          <w:lang w:eastAsia="ru-RU"/>
        </w:rPr>
        <w:t>19) утверждение внутренних документов, регулирующих деятельность органов Общества;</w:t>
      </w:r>
    </w:p>
    <w:p w:rsidR="005B7AAC" w:rsidRPr="005B7AAC" w:rsidRDefault="005B7AAC" w:rsidP="005B7AAC">
      <w:pPr>
        <w:widowControl w:val="0"/>
        <w:autoSpaceDE w:val="0"/>
        <w:autoSpaceDN w:val="0"/>
        <w:adjustRightInd w:val="0"/>
        <w:spacing w:before="20" w:after="40" w:line="240" w:lineRule="auto"/>
        <w:ind w:firstLine="709"/>
        <w:rPr>
          <w:rFonts w:ascii="Times New Roman" w:eastAsia="Times New Roman" w:hAnsi="Times New Roman" w:cs="Times New Roman"/>
          <w:b/>
          <w:bCs/>
          <w:i/>
          <w:iCs/>
          <w:sz w:val="23"/>
          <w:szCs w:val="23"/>
          <w:lang w:eastAsia="ru-RU"/>
        </w:rPr>
      </w:pPr>
      <w:r w:rsidRPr="005B7AAC">
        <w:rPr>
          <w:rFonts w:ascii="Times New Roman" w:eastAsia="Times New Roman" w:hAnsi="Times New Roman" w:cs="Times New Roman"/>
          <w:b/>
          <w:bCs/>
          <w:i/>
          <w:iCs/>
          <w:sz w:val="23"/>
          <w:szCs w:val="23"/>
          <w:lang w:eastAsia="ru-RU"/>
        </w:rPr>
        <w:t>20) решение иных вопросов, предусмотренных Федеральным законом «Об акционерных обществах» и /или настоящим Уставом.</w:t>
      </w:r>
    </w:p>
    <w:p w:rsidR="005B7AAC" w:rsidRPr="005B7AAC" w:rsidRDefault="005B7AAC" w:rsidP="005B7AAC">
      <w:pPr>
        <w:widowControl w:val="0"/>
        <w:autoSpaceDE w:val="0"/>
        <w:autoSpaceDN w:val="0"/>
        <w:adjustRightInd w:val="0"/>
        <w:spacing w:before="20" w:after="40" w:line="240" w:lineRule="auto"/>
        <w:ind w:firstLine="709"/>
        <w:rPr>
          <w:rFonts w:ascii="Times New Roman" w:eastAsia="Times New Roman" w:hAnsi="Times New Roman" w:cs="Times New Roman"/>
          <w:b/>
          <w:bCs/>
          <w:i/>
          <w:iCs/>
          <w:sz w:val="23"/>
          <w:szCs w:val="23"/>
          <w:lang w:eastAsia="ru-RU"/>
        </w:rPr>
      </w:pPr>
      <w:r w:rsidRPr="005B7AAC">
        <w:rPr>
          <w:rFonts w:ascii="Times New Roman" w:eastAsia="Times New Roman" w:hAnsi="Times New Roman" w:cs="Times New Roman"/>
          <w:b/>
          <w:bCs/>
          <w:i/>
          <w:iCs/>
          <w:sz w:val="23"/>
          <w:szCs w:val="23"/>
          <w:lang w:eastAsia="ru-RU"/>
        </w:rPr>
        <w:tab/>
        <w:t>Вопросы, отнесенные к компетенции общего собрания акционеров, не могут быть переданы на решение исполнительному органу Общества.</w:t>
      </w:r>
    </w:p>
    <w:p w:rsidR="005B7AAC" w:rsidRPr="005B7AAC" w:rsidRDefault="005B7AAC" w:rsidP="005B7AAC">
      <w:pPr>
        <w:widowControl w:val="0"/>
        <w:autoSpaceDE w:val="0"/>
        <w:autoSpaceDN w:val="0"/>
        <w:adjustRightInd w:val="0"/>
        <w:spacing w:before="20" w:after="40" w:line="240" w:lineRule="auto"/>
        <w:ind w:firstLine="709"/>
        <w:rPr>
          <w:rFonts w:ascii="Times New Roman" w:eastAsia="Times New Roman" w:hAnsi="Times New Roman" w:cs="Times New Roman"/>
          <w:b/>
          <w:bCs/>
          <w:i/>
          <w:iCs/>
          <w:sz w:val="23"/>
          <w:szCs w:val="23"/>
          <w:lang w:eastAsia="ru-RU"/>
        </w:rPr>
      </w:pPr>
      <w:r w:rsidRPr="005B7AAC">
        <w:rPr>
          <w:rFonts w:ascii="Times New Roman" w:eastAsia="Times New Roman" w:hAnsi="Times New Roman" w:cs="Times New Roman"/>
          <w:b/>
          <w:bCs/>
          <w:i/>
          <w:iCs/>
          <w:sz w:val="23"/>
          <w:szCs w:val="23"/>
          <w:lang w:eastAsia="ru-RU"/>
        </w:rPr>
        <w:t>Вопросы, отнесенные к компетенции общего собрания акционеров, не могут быть переданы на решение Совету директоров Общества, за исключением вопросов, предусмотренных Федеральным законом «Об акционерных обществах».</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Компетенция совета директоров (наблюдательного совета)эмитента в соответствии с его уставом (учредительными документами):</w:t>
      </w:r>
    </w:p>
    <w:p w:rsidR="005B7AAC" w:rsidRPr="005B7AAC" w:rsidRDefault="005B7AAC" w:rsidP="005B7AAC">
      <w:pPr>
        <w:widowControl w:val="0"/>
        <w:autoSpaceDE w:val="0"/>
        <w:autoSpaceDN w:val="0"/>
        <w:adjustRightInd w:val="0"/>
        <w:spacing w:before="20" w:after="20" w:line="240" w:lineRule="auto"/>
        <w:ind w:firstLine="709"/>
        <w:outlineLvl w:val="1"/>
        <w:rPr>
          <w:rFonts w:ascii="Times New Roman" w:eastAsia="Times New Roman" w:hAnsi="Times New Roman" w:cs="Times New Roman"/>
          <w:b/>
          <w:bCs/>
          <w:i/>
          <w:iCs/>
          <w:sz w:val="23"/>
          <w:szCs w:val="23"/>
          <w:lang w:eastAsia="ru-RU"/>
        </w:rPr>
      </w:pPr>
      <w:bookmarkStart w:id="3" w:name="_Toc99932627"/>
      <w:r w:rsidRPr="005B7AAC">
        <w:rPr>
          <w:rFonts w:ascii="Times New Roman" w:eastAsia="Times New Roman" w:hAnsi="Times New Roman" w:cs="Times New Roman"/>
          <w:b/>
          <w:bCs/>
          <w:i/>
          <w:iCs/>
          <w:sz w:val="23"/>
          <w:szCs w:val="23"/>
          <w:lang w:eastAsia="ru-RU"/>
        </w:rPr>
        <w:t>Статья 30. Компетенция Совета директоров</w:t>
      </w:r>
      <w:bookmarkEnd w:id="3"/>
    </w:p>
    <w:p w:rsidR="005B7AAC" w:rsidRPr="005B7AAC" w:rsidRDefault="005B7AAC" w:rsidP="005B7AAC">
      <w:pPr>
        <w:widowControl w:val="0"/>
        <w:autoSpaceDE w:val="0"/>
        <w:autoSpaceDN w:val="0"/>
        <w:adjustRightInd w:val="0"/>
        <w:spacing w:before="20" w:after="20" w:line="240" w:lineRule="auto"/>
        <w:ind w:firstLine="709"/>
        <w:rPr>
          <w:rFonts w:ascii="Times New Roman" w:eastAsia="Times New Roman" w:hAnsi="Times New Roman" w:cs="Times New Roman"/>
          <w:b/>
          <w:bCs/>
          <w:i/>
          <w:iCs/>
          <w:sz w:val="23"/>
          <w:szCs w:val="23"/>
          <w:lang w:eastAsia="ru-RU"/>
        </w:rPr>
      </w:pPr>
      <w:r w:rsidRPr="005B7AAC">
        <w:rPr>
          <w:rFonts w:ascii="Times New Roman" w:eastAsia="Times New Roman" w:hAnsi="Times New Roman" w:cs="Times New Roman"/>
          <w:b/>
          <w:bCs/>
          <w:i/>
          <w:iCs/>
          <w:sz w:val="23"/>
          <w:szCs w:val="23"/>
          <w:lang w:eastAsia="ru-RU"/>
        </w:rPr>
        <w:t>К компетенции Совета директоров Общества относятся следующие вопросы:</w:t>
      </w:r>
    </w:p>
    <w:p w:rsidR="005B7AAC" w:rsidRPr="005B7AAC" w:rsidRDefault="005B7AAC" w:rsidP="005B7AAC">
      <w:pPr>
        <w:widowControl w:val="0"/>
        <w:autoSpaceDE w:val="0"/>
        <w:autoSpaceDN w:val="0"/>
        <w:adjustRightInd w:val="0"/>
        <w:spacing w:before="20" w:after="20" w:line="240" w:lineRule="auto"/>
        <w:ind w:firstLine="709"/>
        <w:rPr>
          <w:rFonts w:ascii="Times New Roman" w:eastAsia="Times New Roman" w:hAnsi="Times New Roman" w:cs="Times New Roman"/>
          <w:b/>
          <w:bCs/>
          <w:i/>
          <w:iCs/>
          <w:sz w:val="23"/>
          <w:szCs w:val="23"/>
          <w:lang w:eastAsia="ru-RU"/>
        </w:rPr>
      </w:pPr>
      <w:r w:rsidRPr="005B7AAC">
        <w:rPr>
          <w:rFonts w:ascii="Times New Roman" w:eastAsia="Times New Roman" w:hAnsi="Times New Roman" w:cs="Times New Roman"/>
          <w:b/>
          <w:bCs/>
          <w:i/>
          <w:iCs/>
          <w:sz w:val="23"/>
          <w:szCs w:val="23"/>
          <w:lang w:eastAsia="ru-RU"/>
        </w:rPr>
        <w:t>1) определение приоритетных направлений деятельности Общества;</w:t>
      </w:r>
    </w:p>
    <w:p w:rsidR="005B7AAC" w:rsidRPr="005B7AAC" w:rsidRDefault="005B7AAC" w:rsidP="005B7AAC">
      <w:pPr>
        <w:widowControl w:val="0"/>
        <w:autoSpaceDE w:val="0"/>
        <w:autoSpaceDN w:val="0"/>
        <w:adjustRightInd w:val="0"/>
        <w:spacing w:before="20" w:after="20" w:line="240" w:lineRule="auto"/>
        <w:ind w:firstLine="709"/>
        <w:rPr>
          <w:rFonts w:ascii="Times New Roman" w:eastAsia="Times New Roman" w:hAnsi="Times New Roman" w:cs="Times New Roman"/>
          <w:b/>
          <w:bCs/>
          <w:i/>
          <w:iCs/>
          <w:sz w:val="23"/>
          <w:szCs w:val="23"/>
          <w:lang w:eastAsia="ru-RU"/>
        </w:rPr>
      </w:pPr>
      <w:r w:rsidRPr="005B7AAC">
        <w:rPr>
          <w:rFonts w:ascii="Times New Roman" w:eastAsia="Times New Roman" w:hAnsi="Times New Roman" w:cs="Times New Roman"/>
          <w:b/>
          <w:bCs/>
          <w:i/>
          <w:iCs/>
          <w:sz w:val="23"/>
          <w:szCs w:val="23"/>
          <w:lang w:eastAsia="ru-RU"/>
        </w:rPr>
        <w:t>2) созыв годового и внеочередного общих собраний акционеров, за исключением случаев, когда в соответствии с Федеральным законом «Об акционерных обществах» внеочередное общее собрание акционеров может быть созвано органами и лицами, требующими его созыва;</w:t>
      </w:r>
    </w:p>
    <w:p w:rsidR="005B7AAC" w:rsidRPr="005B7AAC" w:rsidRDefault="005B7AAC" w:rsidP="005B7AAC">
      <w:pPr>
        <w:widowControl w:val="0"/>
        <w:tabs>
          <w:tab w:val="num" w:pos="993"/>
        </w:tabs>
        <w:autoSpaceDE w:val="0"/>
        <w:autoSpaceDN w:val="0"/>
        <w:adjustRightInd w:val="0"/>
        <w:spacing w:before="20" w:after="20" w:line="240" w:lineRule="auto"/>
        <w:ind w:firstLine="709"/>
        <w:rPr>
          <w:rFonts w:ascii="Times New Roman" w:eastAsia="Times New Roman" w:hAnsi="Times New Roman" w:cs="Times New Roman"/>
          <w:b/>
          <w:bCs/>
          <w:i/>
          <w:iCs/>
          <w:sz w:val="23"/>
          <w:szCs w:val="23"/>
          <w:lang w:eastAsia="ru-RU"/>
        </w:rPr>
      </w:pPr>
      <w:r w:rsidRPr="005B7AAC">
        <w:rPr>
          <w:rFonts w:ascii="Times New Roman" w:eastAsia="Times New Roman" w:hAnsi="Times New Roman" w:cs="Times New Roman"/>
          <w:b/>
          <w:bCs/>
          <w:i/>
          <w:iCs/>
          <w:sz w:val="23"/>
          <w:szCs w:val="23"/>
          <w:lang w:eastAsia="ru-RU"/>
        </w:rPr>
        <w:t>3)</w:t>
      </w:r>
      <w:r w:rsidRPr="005B7AAC">
        <w:rPr>
          <w:rFonts w:ascii="Times New Roman" w:eastAsia="Times New Roman" w:hAnsi="Times New Roman" w:cs="Times New Roman"/>
          <w:b/>
          <w:bCs/>
          <w:i/>
          <w:iCs/>
          <w:sz w:val="23"/>
          <w:szCs w:val="23"/>
          <w:lang w:eastAsia="ru-RU"/>
        </w:rPr>
        <w:tab/>
        <w:t>утверждение повестки дня общего собрания акционеров;</w:t>
      </w:r>
    </w:p>
    <w:p w:rsidR="005B7AAC" w:rsidRPr="005B7AAC" w:rsidRDefault="005B7AAC" w:rsidP="005B7AAC">
      <w:pPr>
        <w:widowControl w:val="0"/>
        <w:tabs>
          <w:tab w:val="num" w:pos="993"/>
        </w:tabs>
        <w:autoSpaceDE w:val="0"/>
        <w:autoSpaceDN w:val="0"/>
        <w:adjustRightInd w:val="0"/>
        <w:spacing w:before="20" w:after="20" w:line="240" w:lineRule="auto"/>
        <w:ind w:firstLine="709"/>
        <w:rPr>
          <w:rFonts w:ascii="Times New Roman" w:eastAsia="Times New Roman" w:hAnsi="Times New Roman" w:cs="Times New Roman"/>
          <w:b/>
          <w:bCs/>
          <w:i/>
          <w:iCs/>
          <w:sz w:val="23"/>
          <w:szCs w:val="23"/>
          <w:lang w:eastAsia="ru-RU"/>
        </w:rPr>
      </w:pPr>
      <w:r w:rsidRPr="005B7AAC">
        <w:rPr>
          <w:rFonts w:ascii="Times New Roman" w:eastAsia="Times New Roman" w:hAnsi="Times New Roman" w:cs="Times New Roman"/>
          <w:b/>
          <w:bCs/>
          <w:i/>
          <w:iCs/>
          <w:sz w:val="23"/>
          <w:szCs w:val="23"/>
          <w:lang w:eastAsia="ru-RU"/>
        </w:rPr>
        <w:t>4)</w:t>
      </w:r>
      <w:r w:rsidRPr="005B7AAC">
        <w:rPr>
          <w:rFonts w:ascii="Times New Roman" w:eastAsia="Times New Roman" w:hAnsi="Times New Roman" w:cs="Times New Roman"/>
          <w:b/>
          <w:bCs/>
          <w:i/>
          <w:iCs/>
          <w:sz w:val="23"/>
          <w:szCs w:val="23"/>
          <w:lang w:eastAsia="ru-RU"/>
        </w:rPr>
        <w:tab/>
        <w:t>определение даты составления списка лиц, имеющих право на участие в общем собрании акционеров, и другие вопросы, отнесенные к компетенции Совета директоров Общества в соответствии с настоящим Уставом и Федеральным законом «Об акционерных обществах» и связанные с подготовкой и проведением общего собрания акционеров;</w:t>
      </w:r>
    </w:p>
    <w:p w:rsidR="005B7AAC" w:rsidRPr="005B7AAC" w:rsidRDefault="005B7AAC" w:rsidP="005B7AAC">
      <w:pPr>
        <w:widowControl w:val="0"/>
        <w:tabs>
          <w:tab w:val="num" w:pos="993"/>
        </w:tabs>
        <w:autoSpaceDE w:val="0"/>
        <w:autoSpaceDN w:val="0"/>
        <w:adjustRightInd w:val="0"/>
        <w:spacing w:before="20" w:after="20" w:line="240" w:lineRule="auto"/>
        <w:ind w:firstLine="709"/>
        <w:rPr>
          <w:rFonts w:ascii="Times New Roman" w:eastAsia="Times New Roman" w:hAnsi="Times New Roman" w:cs="Times New Roman"/>
          <w:b/>
          <w:bCs/>
          <w:i/>
          <w:iCs/>
          <w:sz w:val="23"/>
          <w:szCs w:val="23"/>
          <w:lang w:eastAsia="ru-RU"/>
        </w:rPr>
      </w:pPr>
      <w:r w:rsidRPr="005B7AAC">
        <w:rPr>
          <w:rFonts w:ascii="Times New Roman" w:eastAsia="Times New Roman" w:hAnsi="Times New Roman" w:cs="Times New Roman"/>
          <w:b/>
          <w:bCs/>
          <w:i/>
          <w:iCs/>
          <w:sz w:val="23"/>
          <w:szCs w:val="23"/>
          <w:lang w:eastAsia="ru-RU"/>
        </w:rPr>
        <w:t>5)</w:t>
      </w:r>
      <w:r w:rsidRPr="005B7AAC">
        <w:rPr>
          <w:rFonts w:ascii="Times New Roman" w:eastAsia="Times New Roman" w:hAnsi="Times New Roman" w:cs="Times New Roman"/>
          <w:b/>
          <w:bCs/>
          <w:i/>
          <w:iCs/>
          <w:sz w:val="23"/>
          <w:szCs w:val="23"/>
          <w:lang w:eastAsia="ru-RU"/>
        </w:rPr>
        <w:tab/>
        <w:t>предварительное утверждение годовых отчетов Общества;</w:t>
      </w:r>
    </w:p>
    <w:p w:rsidR="005B7AAC" w:rsidRPr="005B7AAC" w:rsidRDefault="005B7AAC" w:rsidP="005B7AAC">
      <w:pPr>
        <w:widowControl w:val="0"/>
        <w:tabs>
          <w:tab w:val="num" w:pos="993"/>
        </w:tabs>
        <w:autoSpaceDE w:val="0"/>
        <w:autoSpaceDN w:val="0"/>
        <w:adjustRightInd w:val="0"/>
        <w:spacing w:before="20" w:after="20" w:line="240" w:lineRule="auto"/>
        <w:ind w:firstLine="709"/>
        <w:rPr>
          <w:rFonts w:ascii="Times New Roman" w:eastAsia="Times New Roman" w:hAnsi="Times New Roman" w:cs="Times New Roman"/>
          <w:b/>
          <w:bCs/>
          <w:i/>
          <w:iCs/>
          <w:sz w:val="23"/>
          <w:szCs w:val="23"/>
          <w:lang w:eastAsia="ru-RU"/>
        </w:rPr>
      </w:pPr>
      <w:r w:rsidRPr="005B7AAC">
        <w:rPr>
          <w:rFonts w:ascii="Times New Roman" w:eastAsia="Times New Roman" w:hAnsi="Times New Roman" w:cs="Times New Roman"/>
          <w:b/>
          <w:bCs/>
          <w:i/>
          <w:iCs/>
          <w:sz w:val="23"/>
          <w:szCs w:val="23"/>
          <w:lang w:eastAsia="ru-RU"/>
        </w:rPr>
        <w:t>6)</w:t>
      </w:r>
      <w:r w:rsidRPr="005B7AAC">
        <w:rPr>
          <w:rFonts w:ascii="Times New Roman" w:eastAsia="Times New Roman" w:hAnsi="Times New Roman" w:cs="Times New Roman"/>
          <w:b/>
          <w:bCs/>
          <w:i/>
          <w:iCs/>
          <w:sz w:val="23"/>
          <w:szCs w:val="23"/>
          <w:lang w:eastAsia="ru-RU"/>
        </w:rPr>
        <w:tab/>
        <w:t xml:space="preserve">увеличение уставного капитала Общества путем размещения Обществом дополнительных акций по открытой подписке в пределах количества и категорий </w:t>
      </w:r>
      <w:r w:rsidRPr="005B7AAC">
        <w:rPr>
          <w:rFonts w:ascii="Times New Roman" w:eastAsia="Times New Roman" w:hAnsi="Times New Roman" w:cs="Times New Roman"/>
          <w:b/>
          <w:bCs/>
          <w:i/>
          <w:iCs/>
          <w:sz w:val="23"/>
          <w:szCs w:val="23"/>
          <w:lang w:eastAsia="ru-RU"/>
        </w:rPr>
        <w:lastRenderedPageBreak/>
        <w:t xml:space="preserve">(типов) объявленных акций; </w:t>
      </w:r>
    </w:p>
    <w:p w:rsidR="005B7AAC" w:rsidRPr="005B7AAC" w:rsidRDefault="005B7AAC" w:rsidP="005B7AAC">
      <w:pPr>
        <w:widowControl w:val="0"/>
        <w:tabs>
          <w:tab w:val="num" w:pos="993"/>
        </w:tabs>
        <w:autoSpaceDE w:val="0"/>
        <w:autoSpaceDN w:val="0"/>
        <w:adjustRightInd w:val="0"/>
        <w:spacing w:before="20" w:after="20" w:line="240" w:lineRule="auto"/>
        <w:ind w:firstLine="709"/>
        <w:rPr>
          <w:rFonts w:ascii="Times New Roman" w:eastAsia="Times New Roman" w:hAnsi="Times New Roman" w:cs="Times New Roman"/>
          <w:b/>
          <w:bCs/>
          <w:i/>
          <w:iCs/>
          <w:sz w:val="23"/>
          <w:szCs w:val="23"/>
          <w:lang w:eastAsia="ru-RU"/>
        </w:rPr>
      </w:pPr>
      <w:r w:rsidRPr="005B7AAC">
        <w:rPr>
          <w:rFonts w:ascii="Times New Roman" w:eastAsia="Times New Roman" w:hAnsi="Times New Roman" w:cs="Times New Roman"/>
          <w:b/>
          <w:bCs/>
          <w:i/>
          <w:iCs/>
          <w:sz w:val="23"/>
          <w:szCs w:val="23"/>
          <w:lang w:eastAsia="ru-RU"/>
        </w:rPr>
        <w:t>7)</w:t>
      </w:r>
      <w:r w:rsidRPr="005B7AAC">
        <w:rPr>
          <w:rFonts w:ascii="Times New Roman" w:eastAsia="Times New Roman" w:hAnsi="Times New Roman" w:cs="Times New Roman"/>
          <w:b/>
          <w:bCs/>
          <w:i/>
          <w:iCs/>
          <w:sz w:val="23"/>
          <w:szCs w:val="23"/>
          <w:lang w:eastAsia="ru-RU"/>
        </w:rPr>
        <w:tab/>
        <w:t>приобретение размещенных Обществом акций в соответствии с п. 2 ст. 72 Федерального закона «Об акционерных обществах»;</w:t>
      </w:r>
    </w:p>
    <w:p w:rsidR="005B7AAC" w:rsidRPr="005B7AAC" w:rsidRDefault="005B7AAC" w:rsidP="005B7AAC">
      <w:pPr>
        <w:widowControl w:val="0"/>
        <w:tabs>
          <w:tab w:val="num" w:pos="993"/>
        </w:tabs>
        <w:autoSpaceDE w:val="0"/>
        <w:autoSpaceDN w:val="0"/>
        <w:adjustRightInd w:val="0"/>
        <w:spacing w:before="20" w:after="20" w:line="240" w:lineRule="auto"/>
        <w:ind w:firstLine="709"/>
        <w:rPr>
          <w:rFonts w:ascii="Times New Roman" w:eastAsia="Times New Roman" w:hAnsi="Times New Roman" w:cs="Times New Roman"/>
          <w:b/>
          <w:bCs/>
          <w:i/>
          <w:iCs/>
          <w:sz w:val="23"/>
          <w:szCs w:val="23"/>
          <w:lang w:eastAsia="ru-RU"/>
        </w:rPr>
      </w:pPr>
      <w:r w:rsidRPr="005B7AAC">
        <w:rPr>
          <w:rFonts w:ascii="Times New Roman" w:eastAsia="Times New Roman" w:hAnsi="Times New Roman" w:cs="Times New Roman"/>
          <w:b/>
          <w:bCs/>
          <w:i/>
          <w:iCs/>
          <w:sz w:val="23"/>
          <w:szCs w:val="23"/>
          <w:lang w:eastAsia="ru-RU"/>
        </w:rPr>
        <w:t>8)</w:t>
      </w:r>
      <w:r w:rsidRPr="005B7AAC">
        <w:rPr>
          <w:rFonts w:ascii="Times New Roman" w:eastAsia="Times New Roman" w:hAnsi="Times New Roman" w:cs="Times New Roman"/>
          <w:b/>
          <w:bCs/>
          <w:i/>
          <w:iCs/>
          <w:sz w:val="23"/>
          <w:szCs w:val="23"/>
          <w:lang w:eastAsia="ru-RU"/>
        </w:rPr>
        <w:tab/>
        <w:t>утверждение решений о выпуске ценных бумаг, проспекта эмиссии ценных бумаг, отчета об итогах выпуска ценных бумаг, внесение в них изменений и дополнений;</w:t>
      </w:r>
    </w:p>
    <w:p w:rsidR="005B7AAC" w:rsidRPr="005B7AAC" w:rsidRDefault="005B7AAC" w:rsidP="005B7AAC">
      <w:pPr>
        <w:widowControl w:val="0"/>
        <w:autoSpaceDE w:val="0"/>
        <w:autoSpaceDN w:val="0"/>
        <w:adjustRightInd w:val="0"/>
        <w:spacing w:before="20" w:after="20" w:line="240" w:lineRule="auto"/>
        <w:ind w:firstLine="709"/>
        <w:rPr>
          <w:rFonts w:ascii="Times New Roman" w:eastAsia="Times New Roman" w:hAnsi="Times New Roman" w:cs="Times New Roman"/>
          <w:b/>
          <w:bCs/>
          <w:i/>
          <w:iCs/>
          <w:sz w:val="23"/>
          <w:szCs w:val="23"/>
          <w:lang w:eastAsia="ru-RU"/>
        </w:rPr>
      </w:pPr>
      <w:r w:rsidRPr="005B7AAC">
        <w:rPr>
          <w:rFonts w:ascii="Times New Roman" w:eastAsia="Times New Roman" w:hAnsi="Times New Roman" w:cs="Times New Roman"/>
          <w:b/>
          <w:bCs/>
          <w:i/>
          <w:iCs/>
          <w:sz w:val="23"/>
          <w:szCs w:val="23"/>
          <w:lang w:eastAsia="ru-RU"/>
        </w:rPr>
        <w:t>9) размещение Обществом облигаций и иных эмиссионных ценных бумаг, облигаций, конвертируемых в акции, и иных эмиссионных ценных бумаг, конвертируемых в акции, в случаях, предусмотренных Федеральным законом «Об акционерных обществах»;</w:t>
      </w:r>
    </w:p>
    <w:p w:rsidR="005B7AAC" w:rsidRPr="005B7AAC" w:rsidRDefault="005B7AAC" w:rsidP="005B7AAC">
      <w:pPr>
        <w:widowControl w:val="0"/>
        <w:autoSpaceDE w:val="0"/>
        <w:autoSpaceDN w:val="0"/>
        <w:adjustRightInd w:val="0"/>
        <w:spacing w:before="20" w:after="20" w:line="240" w:lineRule="auto"/>
        <w:ind w:firstLine="709"/>
        <w:rPr>
          <w:rFonts w:ascii="Times New Roman" w:eastAsia="Times New Roman" w:hAnsi="Times New Roman" w:cs="Times New Roman"/>
          <w:b/>
          <w:bCs/>
          <w:i/>
          <w:iCs/>
          <w:sz w:val="23"/>
          <w:szCs w:val="23"/>
          <w:lang w:eastAsia="ru-RU"/>
        </w:rPr>
      </w:pPr>
      <w:r w:rsidRPr="005B7AAC">
        <w:rPr>
          <w:rFonts w:ascii="Times New Roman" w:eastAsia="Times New Roman" w:hAnsi="Times New Roman" w:cs="Times New Roman"/>
          <w:b/>
          <w:bCs/>
          <w:i/>
          <w:iCs/>
          <w:sz w:val="23"/>
          <w:szCs w:val="23"/>
          <w:lang w:eastAsia="ru-RU"/>
        </w:rPr>
        <w:t>10) определение цены (денежной оценки) имущества, цены размещения и выкупа эмиссионных ценных бумаг в случаях, предусмотренных Федеральным законом «Об акционерных обществах»;</w:t>
      </w:r>
    </w:p>
    <w:p w:rsidR="005B7AAC" w:rsidRPr="005B7AAC" w:rsidRDefault="005B7AAC" w:rsidP="005B7AAC">
      <w:pPr>
        <w:widowControl w:val="0"/>
        <w:autoSpaceDE w:val="0"/>
        <w:autoSpaceDN w:val="0"/>
        <w:adjustRightInd w:val="0"/>
        <w:spacing w:before="20" w:after="20" w:line="240" w:lineRule="auto"/>
        <w:ind w:firstLine="709"/>
        <w:rPr>
          <w:rFonts w:ascii="Times New Roman" w:eastAsia="Times New Roman" w:hAnsi="Times New Roman" w:cs="Times New Roman"/>
          <w:b/>
          <w:bCs/>
          <w:i/>
          <w:iCs/>
          <w:sz w:val="23"/>
          <w:szCs w:val="23"/>
          <w:lang w:eastAsia="ru-RU"/>
        </w:rPr>
      </w:pPr>
      <w:r w:rsidRPr="005B7AAC">
        <w:rPr>
          <w:rFonts w:ascii="Times New Roman" w:eastAsia="Times New Roman" w:hAnsi="Times New Roman" w:cs="Times New Roman"/>
          <w:b/>
          <w:bCs/>
          <w:i/>
          <w:iCs/>
          <w:sz w:val="23"/>
          <w:szCs w:val="23"/>
          <w:lang w:eastAsia="ru-RU"/>
        </w:rPr>
        <w:t>11) приобретение размещенных Обществом облигаций и иных ценных бумаг в случаях, предусмотренных Федеральным законом «Об акционерных обществах»;</w:t>
      </w:r>
    </w:p>
    <w:p w:rsidR="005B7AAC" w:rsidRPr="005B7AAC" w:rsidRDefault="005B7AAC" w:rsidP="005B7AAC">
      <w:pPr>
        <w:numPr>
          <w:ilvl w:val="0"/>
          <w:numId w:val="29"/>
        </w:numPr>
        <w:tabs>
          <w:tab w:val="num" w:pos="-142"/>
        </w:tabs>
        <w:snapToGrid w:val="0"/>
        <w:spacing w:before="20" w:after="20" w:line="240" w:lineRule="auto"/>
        <w:ind w:firstLine="709"/>
        <w:jc w:val="both"/>
        <w:rPr>
          <w:rFonts w:ascii="Times New Roman" w:eastAsia="Times New Roman" w:hAnsi="Times New Roman" w:cs="Times New Roman"/>
          <w:b/>
          <w:bCs/>
          <w:i/>
          <w:iCs/>
          <w:snapToGrid w:val="0"/>
          <w:sz w:val="23"/>
          <w:szCs w:val="23"/>
          <w:lang w:eastAsia="ru-RU"/>
        </w:rPr>
      </w:pPr>
      <w:r w:rsidRPr="005B7AAC">
        <w:rPr>
          <w:rFonts w:ascii="Times New Roman" w:eastAsia="Times New Roman" w:hAnsi="Times New Roman" w:cs="Times New Roman"/>
          <w:b/>
          <w:bCs/>
          <w:i/>
          <w:iCs/>
          <w:snapToGrid w:val="0"/>
          <w:sz w:val="23"/>
          <w:szCs w:val="23"/>
          <w:lang w:eastAsia="ru-RU"/>
        </w:rPr>
        <w:t>образование единоличного исполнительного органа Общества (Генерального директора) – избрание Генерального директора и досрочное прекращение его полномочий;</w:t>
      </w:r>
    </w:p>
    <w:p w:rsidR="005B7AAC" w:rsidRPr="005B7AAC" w:rsidRDefault="005B7AAC" w:rsidP="005B7AAC">
      <w:pPr>
        <w:widowControl w:val="0"/>
        <w:autoSpaceDE w:val="0"/>
        <w:autoSpaceDN w:val="0"/>
        <w:adjustRightInd w:val="0"/>
        <w:spacing w:before="20" w:after="20" w:line="240" w:lineRule="auto"/>
        <w:ind w:firstLine="709"/>
        <w:rPr>
          <w:rFonts w:ascii="Times New Roman" w:eastAsia="Times New Roman" w:hAnsi="Times New Roman" w:cs="Times New Roman"/>
          <w:b/>
          <w:bCs/>
          <w:i/>
          <w:iCs/>
          <w:sz w:val="23"/>
          <w:szCs w:val="23"/>
          <w:lang w:eastAsia="ru-RU"/>
        </w:rPr>
      </w:pPr>
      <w:r w:rsidRPr="005B7AAC">
        <w:rPr>
          <w:rFonts w:ascii="Times New Roman" w:eastAsia="Times New Roman" w:hAnsi="Times New Roman" w:cs="Times New Roman"/>
          <w:b/>
          <w:bCs/>
          <w:i/>
          <w:iCs/>
          <w:sz w:val="23"/>
          <w:szCs w:val="23"/>
          <w:lang w:eastAsia="ru-RU"/>
        </w:rPr>
        <w:t>13) образование Правления Общества и досрочное прекращение его полномочий;</w:t>
      </w:r>
    </w:p>
    <w:p w:rsidR="005B7AAC" w:rsidRPr="005B7AAC" w:rsidRDefault="005B7AAC" w:rsidP="005B7AAC">
      <w:pPr>
        <w:widowControl w:val="0"/>
        <w:autoSpaceDE w:val="0"/>
        <w:autoSpaceDN w:val="0"/>
        <w:adjustRightInd w:val="0"/>
        <w:spacing w:before="20" w:after="20" w:line="240" w:lineRule="auto"/>
        <w:ind w:firstLine="709"/>
        <w:rPr>
          <w:rFonts w:ascii="Times New Roman" w:eastAsia="Times New Roman" w:hAnsi="Times New Roman" w:cs="Times New Roman"/>
          <w:b/>
          <w:bCs/>
          <w:i/>
          <w:iCs/>
          <w:sz w:val="23"/>
          <w:szCs w:val="23"/>
          <w:lang w:eastAsia="ru-RU"/>
        </w:rPr>
      </w:pPr>
      <w:r w:rsidRPr="005B7AAC">
        <w:rPr>
          <w:rFonts w:ascii="Times New Roman" w:eastAsia="Times New Roman" w:hAnsi="Times New Roman" w:cs="Times New Roman"/>
          <w:b/>
          <w:bCs/>
          <w:i/>
          <w:iCs/>
          <w:sz w:val="23"/>
          <w:szCs w:val="23"/>
          <w:lang w:eastAsia="ru-RU"/>
        </w:rPr>
        <w:t xml:space="preserve"> 14) определение условий и заключение договоров с членами Правления и Генеральным директором Общества;</w:t>
      </w:r>
    </w:p>
    <w:p w:rsidR="005B7AAC" w:rsidRPr="005B7AAC" w:rsidRDefault="005B7AAC" w:rsidP="005B7AAC">
      <w:pPr>
        <w:widowControl w:val="0"/>
        <w:autoSpaceDE w:val="0"/>
        <w:autoSpaceDN w:val="0"/>
        <w:adjustRightInd w:val="0"/>
        <w:spacing w:before="20" w:after="20" w:line="240" w:lineRule="auto"/>
        <w:ind w:firstLine="709"/>
        <w:rPr>
          <w:rFonts w:ascii="Times New Roman" w:eastAsia="Times New Roman" w:hAnsi="Times New Roman" w:cs="Times New Roman"/>
          <w:b/>
          <w:bCs/>
          <w:i/>
          <w:iCs/>
          <w:sz w:val="23"/>
          <w:szCs w:val="23"/>
          <w:lang w:eastAsia="ru-RU"/>
        </w:rPr>
      </w:pPr>
      <w:r w:rsidRPr="005B7AAC">
        <w:rPr>
          <w:rFonts w:ascii="Times New Roman" w:eastAsia="Times New Roman" w:hAnsi="Times New Roman" w:cs="Times New Roman"/>
          <w:b/>
          <w:bCs/>
          <w:i/>
          <w:iCs/>
          <w:sz w:val="23"/>
          <w:szCs w:val="23"/>
          <w:lang w:eastAsia="ru-RU"/>
        </w:rPr>
        <w:t>15) рекомендации Общему собранию акционеров по размеру выплачиваемых членам Ревизионной комиссии Общества вознаграждений и компенсаций и определение размера оплаты услуг Аудитора;</w:t>
      </w:r>
    </w:p>
    <w:p w:rsidR="005B7AAC" w:rsidRPr="005B7AAC" w:rsidRDefault="005B7AAC" w:rsidP="005B7AAC">
      <w:pPr>
        <w:widowControl w:val="0"/>
        <w:autoSpaceDE w:val="0"/>
        <w:autoSpaceDN w:val="0"/>
        <w:adjustRightInd w:val="0"/>
        <w:spacing w:before="20" w:after="20" w:line="240" w:lineRule="auto"/>
        <w:ind w:firstLine="709"/>
        <w:rPr>
          <w:rFonts w:ascii="Times New Roman" w:eastAsia="Times New Roman" w:hAnsi="Times New Roman" w:cs="Times New Roman"/>
          <w:b/>
          <w:bCs/>
          <w:i/>
          <w:iCs/>
          <w:sz w:val="23"/>
          <w:szCs w:val="23"/>
          <w:lang w:eastAsia="ru-RU"/>
        </w:rPr>
      </w:pPr>
    </w:p>
    <w:p w:rsidR="005B7AAC" w:rsidRPr="005B7AAC" w:rsidRDefault="005B7AAC" w:rsidP="005B7AAC">
      <w:pPr>
        <w:widowControl w:val="0"/>
        <w:autoSpaceDE w:val="0"/>
        <w:autoSpaceDN w:val="0"/>
        <w:adjustRightInd w:val="0"/>
        <w:spacing w:before="20" w:after="20" w:line="240" w:lineRule="auto"/>
        <w:ind w:firstLine="709"/>
        <w:rPr>
          <w:rFonts w:ascii="Times New Roman" w:eastAsia="Times New Roman" w:hAnsi="Times New Roman" w:cs="Times New Roman"/>
          <w:b/>
          <w:bCs/>
          <w:i/>
          <w:iCs/>
          <w:sz w:val="23"/>
          <w:szCs w:val="23"/>
          <w:lang w:eastAsia="ru-RU"/>
        </w:rPr>
      </w:pPr>
      <w:r w:rsidRPr="005B7AAC">
        <w:rPr>
          <w:rFonts w:ascii="Times New Roman" w:eastAsia="Times New Roman" w:hAnsi="Times New Roman" w:cs="Times New Roman"/>
          <w:b/>
          <w:bCs/>
          <w:i/>
          <w:iCs/>
          <w:sz w:val="23"/>
          <w:szCs w:val="23"/>
          <w:lang w:eastAsia="ru-RU"/>
        </w:rPr>
        <w:t>16) рекомендации Общему собранию акционеров по размеру дивиденда по акциям и порядку его выплаты;</w:t>
      </w:r>
    </w:p>
    <w:p w:rsidR="005B7AAC" w:rsidRPr="005B7AAC" w:rsidRDefault="005B7AAC" w:rsidP="005B7AAC">
      <w:pPr>
        <w:widowControl w:val="0"/>
        <w:autoSpaceDE w:val="0"/>
        <w:autoSpaceDN w:val="0"/>
        <w:adjustRightInd w:val="0"/>
        <w:spacing w:before="20" w:after="20" w:line="240" w:lineRule="auto"/>
        <w:ind w:firstLine="709"/>
        <w:rPr>
          <w:rFonts w:ascii="Times New Roman" w:eastAsia="Times New Roman" w:hAnsi="Times New Roman" w:cs="Times New Roman"/>
          <w:b/>
          <w:bCs/>
          <w:i/>
          <w:iCs/>
          <w:sz w:val="23"/>
          <w:szCs w:val="23"/>
          <w:lang w:eastAsia="ru-RU"/>
        </w:rPr>
      </w:pPr>
      <w:r w:rsidRPr="005B7AAC">
        <w:rPr>
          <w:rFonts w:ascii="Times New Roman" w:eastAsia="Times New Roman" w:hAnsi="Times New Roman" w:cs="Times New Roman"/>
          <w:b/>
          <w:bCs/>
          <w:i/>
          <w:iCs/>
          <w:sz w:val="23"/>
          <w:szCs w:val="23"/>
          <w:lang w:eastAsia="ru-RU"/>
        </w:rPr>
        <w:t>17) рекомендации Общему собранию акционеров по порядку распределения прибыли и убытков Общества по результатам финансового года;</w:t>
      </w:r>
    </w:p>
    <w:p w:rsidR="005B7AAC" w:rsidRPr="005B7AAC" w:rsidRDefault="005B7AAC" w:rsidP="005B7AAC">
      <w:pPr>
        <w:widowControl w:val="0"/>
        <w:autoSpaceDE w:val="0"/>
        <w:autoSpaceDN w:val="0"/>
        <w:adjustRightInd w:val="0"/>
        <w:spacing w:before="20" w:after="20" w:line="240" w:lineRule="auto"/>
        <w:ind w:firstLine="709"/>
        <w:rPr>
          <w:rFonts w:ascii="Times New Roman" w:eastAsia="Times New Roman" w:hAnsi="Times New Roman" w:cs="Times New Roman"/>
          <w:b/>
          <w:bCs/>
          <w:i/>
          <w:iCs/>
          <w:sz w:val="23"/>
          <w:szCs w:val="23"/>
          <w:lang w:eastAsia="ru-RU"/>
        </w:rPr>
      </w:pPr>
      <w:r w:rsidRPr="005B7AAC">
        <w:rPr>
          <w:rFonts w:ascii="Times New Roman" w:eastAsia="Times New Roman" w:hAnsi="Times New Roman" w:cs="Times New Roman"/>
          <w:b/>
          <w:bCs/>
          <w:i/>
          <w:iCs/>
          <w:sz w:val="23"/>
          <w:szCs w:val="23"/>
          <w:lang w:eastAsia="ru-RU"/>
        </w:rPr>
        <w:t>18) использование резервного фонда и иных фондов Общества;</w:t>
      </w:r>
    </w:p>
    <w:p w:rsidR="005B7AAC" w:rsidRPr="005B7AAC" w:rsidRDefault="005B7AAC" w:rsidP="005B7AAC">
      <w:pPr>
        <w:widowControl w:val="0"/>
        <w:autoSpaceDE w:val="0"/>
        <w:autoSpaceDN w:val="0"/>
        <w:adjustRightInd w:val="0"/>
        <w:spacing w:before="20" w:after="20" w:line="240" w:lineRule="auto"/>
        <w:ind w:firstLine="709"/>
        <w:rPr>
          <w:rFonts w:ascii="Times New Roman" w:eastAsia="Times New Roman" w:hAnsi="Times New Roman" w:cs="Times New Roman"/>
          <w:b/>
          <w:bCs/>
          <w:i/>
          <w:iCs/>
          <w:sz w:val="23"/>
          <w:szCs w:val="23"/>
          <w:lang w:eastAsia="ru-RU"/>
        </w:rPr>
      </w:pPr>
      <w:r w:rsidRPr="005B7AAC">
        <w:rPr>
          <w:rFonts w:ascii="Times New Roman" w:eastAsia="Times New Roman" w:hAnsi="Times New Roman" w:cs="Times New Roman"/>
          <w:b/>
          <w:bCs/>
          <w:i/>
          <w:iCs/>
          <w:sz w:val="23"/>
          <w:szCs w:val="23"/>
          <w:lang w:eastAsia="ru-RU"/>
        </w:rPr>
        <w:t>19) утверждение внутренних документов Общества, за исключением внутренних документов, утверждение которых отнесено настоящим Уставом и Федеральным законом «Об акционерных обществах» к компетенции общего собрания акционеров, а также иных внутренних документов Общества, утверждение которых настоящим Уставом отнесено к компетенции Генерального директора и Правления;</w:t>
      </w:r>
    </w:p>
    <w:p w:rsidR="005B7AAC" w:rsidRPr="005B7AAC" w:rsidRDefault="005B7AAC" w:rsidP="005B7AAC">
      <w:pPr>
        <w:widowControl w:val="0"/>
        <w:autoSpaceDE w:val="0"/>
        <w:autoSpaceDN w:val="0"/>
        <w:adjustRightInd w:val="0"/>
        <w:spacing w:before="20" w:after="20" w:line="240" w:lineRule="auto"/>
        <w:ind w:firstLine="709"/>
        <w:rPr>
          <w:rFonts w:ascii="Times New Roman" w:eastAsia="Times New Roman" w:hAnsi="Times New Roman" w:cs="Times New Roman"/>
          <w:b/>
          <w:bCs/>
          <w:i/>
          <w:iCs/>
          <w:sz w:val="23"/>
          <w:szCs w:val="23"/>
          <w:lang w:eastAsia="ru-RU"/>
        </w:rPr>
      </w:pPr>
      <w:r w:rsidRPr="005B7AAC">
        <w:rPr>
          <w:rFonts w:ascii="Times New Roman" w:eastAsia="Times New Roman" w:hAnsi="Times New Roman" w:cs="Times New Roman"/>
          <w:b/>
          <w:bCs/>
          <w:i/>
          <w:iCs/>
          <w:sz w:val="23"/>
          <w:szCs w:val="23"/>
          <w:lang w:eastAsia="ru-RU"/>
        </w:rPr>
        <w:t>20) создание и ликвидация филиалов и открытие и ликвидация представительств Общества, утверждение положений о филиалах и представительствах, внесение в них изменений и дополнений;</w:t>
      </w:r>
    </w:p>
    <w:p w:rsidR="005B7AAC" w:rsidRPr="005B7AAC" w:rsidRDefault="005B7AAC" w:rsidP="005B7AAC">
      <w:pPr>
        <w:widowControl w:val="0"/>
        <w:autoSpaceDE w:val="0"/>
        <w:autoSpaceDN w:val="0"/>
        <w:adjustRightInd w:val="0"/>
        <w:spacing w:before="20" w:after="20" w:line="240" w:lineRule="auto"/>
        <w:ind w:firstLine="709"/>
        <w:rPr>
          <w:rFonts w:ascii="Times New Roman" w:eastAsia="Times New Roman" w:hAnsi="Times New Roman" w:cs="Times New Roman"/>
          <w:b/>
          <w:bCs/>
          <w:i/>
          <w:iCs/>
          <w:sz w:val="23"/>
          <w:szCs w:val="23"/>
          <w:lang w:eastAsia="ru-RU"/>
        </w:rPr>
      </w:pPr>
      <w:r w:rsidRPr="005B7AAC">
        <w:rPr>
          <w:rFonts w:ascii="Times New Roman" w:eastAsia="Times New Roman" w:hAnsi="Times New Roman" w:cs="Times New Roman"/>
          <w:b/>
          <w:bCs/>
          <w:i/>
          <w:iCs/>
          <w:sz w:val="23"/>
          <w:szCs w:val="23"/>
          <w:lang w:eastAsia="ru-RU"/>
        </w:rPr>
        <w:t xml:space="preserve">21) одобрение крупных сделок в случаях, предусмотренных главой </w:t>
      </w:r>
      <w:r w:rsidRPr="005B7AAC">
        <w:rPr>
          <w:rFonts w:ascii="Times New Roman" w:eastAsia="Times New Roman" w:hAnsi="Times New Roman" w:cs="Times New Roman"/>
          <w:b/>
          <w:bCs/>
          <w:i/>
          <w:iCs/>
          <w:sz w:val="23"/>
          <w:szCs w:val="23"/>
          <w:lang w:val="en-US" w:eastAsia="ru-RU"/>
        </w:rPr>
        <w:t>X</w:t>
      </w:r>
      <w:r w:rsidRPr="005B7AAC">
        <w:rPr>
          <w:rFonts w:ascii="Times New Roman" w:eastAsia="Times New Roman" w:hAnsi="Times New Roman" w:cs="Times New Roman"/>
          <w:b/>
          <w:bCs/>
          <w:i/>
          <w:iCs/>
          <w:sz w:val="23"/>
          <w:szCs w:val="23"/>
          <w:lang w:eastAsia="ru-RU"/>
        </w:rPr>
        <w:t xml:space="preserve"> Федерального закона «Об акционерных обществах»;</w:t>
      </w:r>
    </w:p>
    <w:p w:rsidR="005B7AAC" w:rsidRPr="005B7AAC" w:rsidRDefault="005B7AAC" w:rsidP="005B7AAC">
      <w:pPr>
        <w:widowControl w:val="0"/>
        <w:autoSpaceDE w:val="0"/>
        <w:autoSpaceDN w:val="0"/>
        <w:adjustRightInd w:val="0"/>
        <w:spacing w:before="20" w:after="20" w:line="240" w:lineRule="auto"/>
        <w:ind w:firstLine="709"/>
        <w:rPr>
          <w:rFonts w:ascii="Times New Roman" w:eastAsia="Times New Roman" w:hAnsi="Times New Roman" w:cs="Times New Roman"/>
          <w:b/>
          <w:bCs/>
          <w:i/>
          <w:iCs/>
          <w:sz w:val="23"/>
          <w:szCs w:val="23"/>
          <w:lang w:eastAsia="ru-RU"/>
        </w:rPr>
      </w:pPr>
      <w:r w:rsidRPr="005B7AAC">
        <w:rPr>
          <w:rFonts w:ascii="Times New Roman" w:eastAsia="Times New Roman" w:hAnsi="Times New Roman" w:cs="Times New Roman"/>
          <w:b/>
          <w:bCs/>
          <w:i/>
          <w:iCs/>
          <w:sz w:val="23"/>
          <w:szCs w:val="23"/>
          <w:lang w:eastAsia="ru-RU"/>
        </w:rPr>
        <w:t xml:space="preserve">22) одобрение сделок, предусмотренных главой </w:t>
      </w:r>
      <w:r w:rsidRPr="005B7AAC">
        <w:rPr>
          <w:rFonts w:ascii="Times New Roman" w:eastAsia="Times New Roman" w:hAnsi="Times New Roman" w:cs="Times New Roman"/>
          <w:b/>
          <w:bCs/>
          <w:i/>
          <w:iCs/>
          <w:sz w:val="23"/>
          <w:szCs w:val="23"/>
          <w:lang w:val="en-US" w:eastAsia="ru-RU"/>
        </w:rPr>
        <w:t>XI</w:t>
      </w:r>
      <w:r w:rsidRPr="005B7AAC">
        <w:rPr>
          <w:rFonts w:ascii="Times New Roman" w:eastAsia="Times New Roman" w:hAnsi="Times New Roman" w:cs="Times New Roman"/>
          <w:b/>
          <w:bCs/>
          <w:i/>
          <w:iCs/>
          <w:sz w:val="23"/>
          <w:szCs w:val="23"/>
          <w:lang w:eastAsia="ru-RU"/>
        </w:rPr>
        <w:t xml:space="preserve"> Федерального закона «Об акционерных обществах»;</w:t>
      </w:r>
    </w:p>
    <w:p w:rsidR="005B7AAC" w:rsidRPr="005B7AAC" w:rsidRDefault="005B7AAC" w:rsidP="005B7AAC">
      <w:pPr>
        <w:widowControl w:val="0"/>
        <w:autoSpaceDE w:val="0"/>
        <w:autoSpaceDN w:val="0"/>
        <w:adjustRightInd w:val="0"/>
        <w:spacing w:before="20" w:after="20" w:line="240" w:lineRule="auto"/>
        <w:ind w:firstLine="709"/>
        <w:rPr>
          <w:rFonts w:ascii="Times New Roman" w:eastAsia="Times New Roman" w:hAnsi="Times New Roman" w:cs="Times New Roman"/>
          <w:b/>
          <w:bCs/>
          <w:i/>
          <w:iCs/>
          <w:sz w:val="23"/>
          <w:szCs w:val="23"/>
          <w:lang w:eastAsia="ru-RU"/>
        </w:rPr>
      </w:pPr>
      <w:r w:rsidRPr="005B7AAC">
        <w:rPr>
          <w:rFonts w:ascii="Times New Roman" w:eastAsia="Times New Roman" w:hAnsi="Times New Roman" w:cs="Times New Roman"/>
          <w:b/>
          <w:bCs/>
          <w:i/>
          <w:iCs/>
          <w:sz w:val="23"/>
          <w:szCs w:val="23"/>
          <w:lang w:eastAsia="ru-RU"/>
        </w:rPr>
        <w:t>23) утверждение регистратора Общества и условий договора с ним, а также расторжение договора с ним;</w:t>
      </w:r>
    </w:p>
    <w:p w:rsidR="005B7AAC" w:rsidRPr="005B7AAC" w:rsidRDefault="005B7AAC" w:rsidP="005B7AAC">
      <w:pPr>
        <w:widowControl w:val="0"/>
        <w:autoSpaceDE w:val="0"/>
        <w:autoSpaceDN w:val="0"/>
        <w:adjustRightInd w:val="0"/>
        <w:spacing w:before="20" w:after="20" w:line="240" w:lineRule="auto"/>
        <w:ind w:firstLine="709"/>
        <w:rPr>
          <w:rFonts w:ascii="Times New Roman" w:eastAsia="Times New Roman" w:hAnsi="Times New Roman" w:cs="Times New Roman"/>
          <w:b/>
          <w:bCs/>
          <w:i/>
          <w:iCs/>
          <w:sz w:val="23"/>
          <w:szCs w:val="23"/>
          <w:lang w:eastAsia="ru-RU"/>
        </w:rPr>
      </w:pPr>
      <w:r w:rsidRPr="005B7AAC">
        <w:rPr>
          <w:rFonts w:ascii="Times New Roman" w:eastAsia="Times New Roman" w:hAnsi="Times New Roman" w:cs="Times New Roman"/>
          <w:b/>
          <w:bCs/>
          <w:i/>
          <w:iCs/>
          <w:sz w:val="23"/>
          <w:szCs w:val="23"/>
          <w:lang w:eastAsia="ru-RU"/>
        </w:rPr>
        <w:t>24) принятие решения об участии Общества в других организациях, за исключением участия в холдинговых компаниях, финансово-промышленных группах, ассоциациях и иных объединениях коммерческих организаций;</w:t>
      </w:r>
    </w:p>
    <w:p w:rsidR="005B7AAC" w:rsidRPr="005B7AAC" w:rsidRDefault="005B7AAC" w:rsidP="005B7AAC">
      <w:pPr>
        <w:widowControl w:val="0"/>
        <w:autoSpaceDE w:val="0"/>
        <w:autoSpaceDN w:val="0"/>
        <w:adjustRightInd w:val="0"/>
        <w:spacing w:before="20" w:after="20" w:line="240" w:lineRule="auto"/>
        <w:ind w:firstLine="709"/>
        <w:rPr>
          <w:rFonts w:ascii="Times New Roman" w:eastAsia="Times New Roman" w:hAnsi="Times New Roman" w:cs="Times New Roman"/>
          <w:b/>
          <w:bCs/>
          <w:i/>
          <w:iCs/>
          <w:sz w:val="23"/>
          <w:szCs w:val="23"/>
          <w:lang w:eastAsia="ru-RU"/>
        </w:rPr>
      </w:pPr>
      <w:r w:rsidRPr="005B7AAC">
        <w:rPr>
          <w:rFonts w:ascii="Times New Roman" w:eastAsia="Times New Roman" w:hAnsi="Times New Roman" w:cs="Times New Roman"/>
          <w:b/>
          <w:bCs/>
          <w:i/>
          <w:iCs/>
          <w:sz w:val="23"/>
          <w:szCs w:val="23"/>
          <w:lang w:eastAsia="ru-RU"/>
        </w:rPr>
        <w:t>25) утверждение финансово-хозяйственного плана (бюджета) Общества на очередной финансовый год;</w:t>
      </w:r>
    </w:p>
    <w:p w:rsidR="005B7AAC" w:rsidRPr="005B7AAC" w:rsidRDefault="005B7AAC" w:rsidP="005B7AAC">
      <w:pPr>
        <w:widowControl w:val="0"/>
        <w:autoSpaceDE w:val="0"/>
        <w:autoSpaceDN w:val="0"/>
        <w:adjustRightInd w:val="0"/>
        <w:spacing w:before="20" w:after="40" w:line="240" w:lineRule="auto"/>
        <w:ind w:firstLine="709"/>
        <w:rPr>
          <w:rFonts w:ascii="Times New Roman" w:eastAsia="Times New Roman" w:hAnsi="Times New Roman" w:cs="Times New Roman"/>
          <w:b/>
          <w:bCs/>
          <w:i/>
          <w:iCs/>
          <w:snapToGrid w:val="0"/>
          <w:sz w:val="23"/>
          <w:szCs w:val="23"/>
          <w:lang w:eastAsia="ru-RU"/>
        </w:rPr>
      </w:pPr>
      <w:r w:rsidRPr="005B7AAC">
        <w:rPr>
          <w:rFonts w:ascii="Times New Roman" w:eastAsia="Times New Roman" w:hAnsi="Times New Roman" w:cs="Times New Roman"/>
          <w:b/>
          <w:bCs/>
          <w:i/>
          <w:iCs/>
          <w:sz w:val="23"/>
          <w:szCs w:val="23"/>
          <w:lang w:eastAsia="ru-RU"/>
        </w:rPr>
        <w:t xml:space="preserve">26) </w:t>
      </w:r>
      <w:r w:rsidRPr="005B7AAC">
        <w:rPr>
          <w:rFonts w:ascii="Times New Roman" w:eastAsia="Times New Roman" w:hAnsi="Times New Roman" w:cs="Times New Roman"/>
          <w:b/>
          <w:bCs/>
          <w:i/>
          <w:iCs/>
          <w:snapToGrid w:val="0"/>
          <w:sz w:val="23"/>
          <w:szCs w:val="23"/>
          <w:lang w:eastAsia="ru-RU"/>
        </w:rPr>
        <w:t>одобрение сделок, связанных с отчуждением, обременением или приобретением недвижимого имущества, а также по отчуждению, обременению или приобретению прав на недвижимое имущество;</w:t>
      </w:r>
    </w:p>
    <w:p w:rsidR="005B7AAC" w:rsidRPr="005B7AAC" w:rsidRDefault="005B7AAC" w:rsidP="005B7AAC">
      <w:pPr>
        <w:widowControl w:val="0"/>
        <w:autoSpaceDE w:val="0"/>
        <w:autoSpaceDN w:val="0"/>
        <w:adjustRightInd w:val="0"/>
        <w:spacing w:before="20" w:after="40" w:line="240" w:lineRule="auto"/>
        <w:ind w:firstLine="709"/>
        <w:rPr>
          <w:rFonts w:ascii="Times New Roman" w:eastAsia="Times New Roman" w:hAnsi="Times New Roman" w:cs="Times New Roman"/>
          <w:b/>
          <w:bCs/>
          <w:i/>
          <w:iCs/>
          <w:snapToGrid w:val="0"/>
          <w:sz w:val="23"/>
          <w:szCs w:val="23"/>
          <w:lang w:eastAsia="ru-RU"/>
        </w:rPr>
      </w:pPr>
      <w:r w:rsidRPr="005B7AAC">
        <w:rPr>
          <w:rFonts w:ascii="Times New Roman" w:eastAsia="Times New Roman" w:hAnsi="Times New Roman" w:cs="Times New Roman"/>
          <w:b/>
          <w:bCs/>
          <w:i/>
          <w:iCs/>
          <w:snapToGrid w:val="0"/>
          <w:sz w:val="23"/>
          <w:szCs w:val="23"/>
          <w:lang w:eastAsia="ru-RU"/>
        </w:rPr>
        <w:t xml:space="preserve">27) утверждение кандидатур для выдвижения в советы директоров (наблюдательные советы), исполнительные органы и в ревизионные комиссии </w:t>
      </w:r>
      <w:r w:rsidRPr="005B7AAC">
        <w:rPr>
          <w:rFonts w:ascii="Times New Roman" w:eastAsia="Times New Roman" w:hAnsi="Times New Roman" w:cs="Times New Roman"/>
          <w:b/>
          <w:bCs/>
          <w:i/>
          <w:iCs/>
          <w:snapToGrid w:val="0"/>
          <w:sz w:val="23"/>
          <w:szCs w:val="23"/>
          <w:lang w:eastAsia="ru-RU"/>
        </w:rPr>
        <w:lastRenderedPageBreak/>
        <w:t>хозяйственных обществ, в которых Общество владеет акциями (долями участия);</w:t>
      </w:r>
    </w:p>
    <w:p w:rsidR="005B7AAC" w:rsidRPr="005B7AAC" w:rsidRDefault="005B7AAC" w:rsidP="005B7AAC">
      <w:pPr>
        <w:widowControl w:val="0"/>
        <w:autoSpaceDE w:val="0"/>
        <w:autoSpaceDN w:val="0"/>
        <w:adjustRightInd w:val="0"/>
        <w:spacing w:before="20" w:after="40" w:line="240" w:lineRule="auto"/>
        <w:ind w:firstLine="709"/>
        <w:rPr>
          <w:rFonts w:ascii="Times New Roman" w:eastAsia="Times New Roman" w:hAnsi="Times New Roman" w:cs="Times New Roman"/>
          <w:b/>
          <w:bCs/>
          <w:i/>
          <w:iCs/>
          <w:snapToGrid w:val="0"/>
          <w:sz w:val="23"/>
          <w:szCs w:val="23"/>
          <w:lang w:eastAsia="ru-RU"/>
        </w:rPr>
      </w:pPr>
      <w:r w:rsidRPr="005B7AAC">
        <w:rPr>
          <w:rFonts w:ascii="Times New Roman" w:eastAsia="Times New Roman" w:hAnsi="Times New Roman" w:cs="Times New Roman"/>
          <w:b/>
          <w:bCs/>
          <w:i/>
          <w:iCs/>
          <w:snapToGrid w:val="0"/>
          <w:sz w:val="23"/>
          <w:szCs w:val="23"/>
          <w:lang w:eastAsia="ru-RU"/>
        </w:rPr>
        <w:t>28) утверждение ежеквартальных отчетов эмитента эмиссионных ценных бумаг, составленных в соответствии с правилами, установленными актами федерального органа исполнительной власти по рынку ценных бумаг;</w:t>
      </w:r>
    </w:p>
    <w:p w:rsidR="005B7AAC" w:rsidRPr="005B7AAC" w:rsidRDefault="005B7AAC" w:rsidP="005B7AAC">
      <w:pPr>
        <w:widowControl w:val="0"/>
        <w:autoSpaceDE w:val="0"/>
        <w:autoSpaceDN w:val="0"/>
        <w:adjustRightInd w:val="0"/>
        <w:spacing w:before="20" w:after="40" w:line="240" w:lineRule="auto"/>
        <w:ind w:firstLine="709"/>
        <w:rPr>
          <w:rFonts w:ascii="Times New Roman" w:eastAsia="Times New Roman" w:hAnsi="Times New Roman" w:cs="Times New Roman"/>
          <w:b/>
          <w:bCs/>
          <w:i/>
          <w:iCs/>
          <w:snapToGrid w:val="0"/>
          <w:sz w:val="23"/>
          <w:szCs w:val="23"/>
          <w:lang w:eastAsia="ru-RU"/>
        </w:rPr>
      </w:pPr>
      <w:r w:rsidRPr="005B7AAC">
        <w:rPr>
          <w:rFonts w:ascii="Times New Roman" w:eastAsia="Times New Roman" w:hAnsi="Times New Roman" w:cs="Times New Roman"/>
          <w:b/>
          <w:bCs/>
          <w:i/>
          <w:iCs/>
          <w:snapToGrid w:val="0"/>
          <w:sz w:val="23"/>
          <w:szCs w:val="23"/>
          <w:lang w:eastAsia="ru-RU"/>
        </w:rPr>
        <w:t>29) рассмотрение ежеквартальных отчетов Правления Общества о деятельности и финансовом положении Общества;</w:t>
      </w:r>
    </w:p>
    <w:p w:rsidR="005B7AAC" w:rsidRPr="005B7AAC" w:rsidRDefault="005B7AAC" w:rsidP="005B7AAC">
      <w:pPr>
        <w:widowControl w:val="0"/>
        <w:autoSpaceDE w:val="0"/>
        <w:autoSpaceDN w:val="0"/>
        <w:adjustRightInd w:val="0"/>
        <w:spacing w:before="20" w:after="40" w:line="240" w:lineRule="auto"/>
        <w:ind w:firstLine="709"/>
        <w:rPr>
          <w:rFonts w:ascii="Times New Roman" w:eastAsia="Times New Roman" w:hAnsi="Times New Roman" w:cs="Times New Roman"/>
          <w:b/>
          <w:bCs/>
          <w:i/>
          <w:iCs/>
          <w:snapToGrid w:val="0"/>
          <w:sz w:val="23"/>
          <w:szCs w:val="23"/>
          <w:lang w:eastAsia="ru-RU"/>
        </w:rPr>
      </w:pPr>
      <w:r w:rsidRPr="005B7AAC">
        <w:rPr>
          <w:rFonts w:ascii="Times New Roman" w:eastAsia="Times New Roman" w:hAnsi="Times New Roman" w:cs="Times New Roman"/>
          <w:b/>
          <w:bCs/>
          <w:i/>
          <w:iCs/>
          <w:snapToGrid w:val="0"/>
          <w:sz w:val="23"/>
          <w:szCs w:val="23"/>
          <w:lang w:eastAsia="ru-RU"/>
        </w:rPr>
        <w:t>30) определение размера резервного фонда Общества в соответствии со статьей 11 главы 2 настоящего Устава;</w:t>
      </w:r>
    </w:p>
    <w:p w:rsidR="005B7AAC" w:rsidRPr="005B7AAC" w:rsidRDefault="005B7AAC" w:rsidP="005B7AAC">
      <w:pPr>
        <w:widowControl w:val="0"/>
        <w:autoSpaceDE w:val="0"/>
        <w:autoSpaceDN w:val="0"/>
        <w:adjustRightInd w:val="0"/>
        <w:spacing w:before="20" w:after="20" w:line="240" w:lineRule="auto"/>
        <w:ind w:firstLine="709"/>
        <w:rPr>
          <w:rFonts w:ascii="Times New Roman" w:eastAsia="Times New Roman" w:hAnsi="Times New Roman" w:cs="Times New Roman"/>
          <w:b/>
          <w:bCs/>
          <w:i/>
          <w:iCs/>
          <w:sz w:val="23"/>
          <w:szCs w:val="23"/>
          <w:lang w:eastAsia="ru-RU"/>
        </w:rPr>
      </w:pPr>
      <w:r w:rsidRPr="005B7AAC">
        <w:rPr>
          <w:rFonts w:ascii="Times New Roman" w:eastAsia="Times New Roman" w:hAnsi="Times New Roman" w:cs="Times New Roman"/>
          <w:b/>
          <w:bCs/>
          <w:i/>
          <w:iCs/>
          <w:sz w:val="23"/>
          <w:szCs w:val="23"/>
          <w:lang w:eastAsia="ru-RU"/>
        </w:rPr>
        <w:t>31) иные вопросы, предусмотренные Федеральным законом «Об акционерных обществах» и настоящим Уставом.</w:t>
      </w:r>
    </w:p>
    <w:p w:rsidR="005B7AAC" w:rsidRPr="005B7AAC" w:rsidRDefault="005B7AAC" w:rsidP="005B7AAC">
      <w:pPr>
        <w:widowControl w:val="0"/>
        <w:autoSpaceDE w:val="0"/>
        <w:autoSpaceDN w:val="0"/>
        <w:adjustRightInd w:val="0"/>
        <w:spacing w:before="20" w:after="20" w:line="240" w:lineRule="auto"/>
        <w:ind w:firstLine="709"/>
        <w:rPr>
          <w:rFonts w:ascii="Times New Roman" w:eastAsia="Times New Roman" w:hAnsi="Times New Roman" w:cs="Times New Roman"/>
          <w:b/>
          <w:bCs/>
          <w:i/>
          <w:iCs/>
          <w:sz w:val="23"/>
          <w:szCs w:val="23"/>
          <w:lang w:eastAsia="ru-RU"/>
        </w:rPr>
      </w:pPr>
      <w:r w:rsidRPr="005B7AAC">
        <w:rPr>
          <w:rFonts w:ascii="Times New Roman" w:eastAsia="Times New Roman" w:hAnsi="Times New Roman" w:cs="Times New Roman"/>
          <w:b/>
          <w:bCs/>
          <w:i/>
          <w:iCs/>
          <w:sz w:val="23"/>
          <w:szCs w:val="23"/>
          <w:lang w:eastAsia="ru-RU"/>
        </w:rPr>
        <w:tab/>
        <w:t>Вопросы, отнесенные к компетенции Совета директоров Общества, не могут быть переданы на решение исполнительному органу Общества.</w:t>
      </w:r>
    </w:p>
    <w:p w:rsidR="005B7AAC" w:rsidRPr="005B7AAC" w:rsidRDefault="005B7AAC" w:rsidP="005B7AAC">
      <w:pPr>
        <w:widowControl w:val="0"/>
        <w:autoSpaceDE w:val="0"/>
        <w:autoSpaceDN w:val="0"/>
        <w:adjustRightInd w:val="0"/>
        <w:spacing w:before="20" w:after="40" w:line="240" w:lineRule="auto"/>
        <w:ind w:firstLine="709"/>
        <w:rPr>
          <w:rFonts w:ascii="Times New Roman" w:eastAsia="Times New Roman" w:hAnsi="Times New Roman" w:cs="Times New Roman"/>
          <w:b/>
          <w:bCs/>
          <w:i/>
          <w:iCs/>
          <w:sz w:val="23"/>
          <w:szCs w:val="23"/>
          <w:lang w:eastAsia="ru-RU"/>
        </w:rPr>
      </w:pPr>
      <w:r w:rsidRPr="005B7AAC">
        <w:rPr>
          <w:rFonts w:ascii="Times New Roman" w:eastAsia="Times New Roman" w:hAnsi="Times New Roman" w:cs="Times New Roman"/>
          <w:b/>
          <w:bCs/>
          <w:i/>
          <w:iCs/>
          <w:sz w:val="23"/>
          <w:szCs w:val="23"/>
          <w:lang w:eastAsia="ru-RU"/>
        </w:rPr>
        <w:tab/>
        <w:t>Генеральный директор осуществляет также функции Председателя Правления Общества.</w:t>
      </w:r>
    </w:p>
    <w:p w:rsidR="005B7AAC" w:rsidRPr="005B7AAC" w:rsidRDefault="005B7AAC" w:rsidP="005B7AAC">
      <w:pPr>
        <w:widowControl w:val="0"/>
        <w:autoSpaceDE w:val="0"/>
        <w:autoSpaceDN w:val="0"/>
        <w:adjustRightInd w:val="0"/>
        <w:spacing w:before="20" w:after="40" w:line="240" w:lineRule="auto"/>
        <w:ind w:firstLine="709"/>
        <w:rPr>
          <w:rFonts w:ascii="Times New Roman" w:eastAsia="Times New Roman" w:hAnsi="Times New Roman" w:cs="Times New Roman"/>
          <w:b/>
          <w:bCs/>
          <w:i/>
          <w:iCs/>
          <w:sz w:val="23"/>
          <w:szCs w:val="23"/>
          <w:lang w:eastAsia="ru-RU"/>
        </w:rPr>
      </w:pP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Компетенция единоличного и коллегиального исполнительных органов эмитента  в соответствии с его уставом (учредительными документами):</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5B7AAC" w:rsidRPr="005B7AAC" w:rsidRDefault="005B7AAC" w:rsidP="005B7AAC">
      <w:pPr>
        <w:widowControl w:val="0"/>
        <w:autoSpaceDE w:val="0"/>
        <w:autoSpaceDN w:val="0"/>
        <w:adjustRightInd w:val="0"/>
        <w:spacing w:before="20" w:after="20" w:line="240" w:lineRule="auto"/>
        <w:ind w:firstLine="709"/>
        <w:outlineLvl w:val="1"/>
        <w:rPr>
          <w:rFonts w:ascii="Times New Roman" w:eastAsia="Times New Roman" w:hAnsi="Times New Roman" w:cs="Times New Roman"/>
          <w:b/>
          <w:bCs/>
          <w:i/>
          <w:iCs/>
          <w:sz w:val="23"/>
          <w:szCs w:val="23"/>
          <w:lang w:eastAsia="ru-RU"/>
        </w:rPr>
      </w:pPr>
      <w:bookmarkStart w:id="4" w:name="_Toc99932633"/>
      <w:r w:rsidRPr="005B7AAC">
        <w:rPr>
          <w:rFonts w:ascii="Times New Roman" w:eastAsia="Times New Roman" w:hAnsi="Times New Roman" w:cs="Times New Roman"/>
          <w:b/>
          <w:bCs/>
          <w:i/>
          <w:iCs/>
          <w:sz w:val="23"/>
          <w:szCs w:val="23"/>
          <w:lang w:eastAsia="ru-RU"/>
        </w:rPr>
        <w:t>Статья 35. Структура исполнительных органов</w:t>
      </w:r>
      <w:bookmarkEnd w:id="4"/>
    </w:p>
    <w:p w:rsidR="005B7AAC" w:rsidRPr="005B7AAC" w:rsidRDefault="005B7AAC" w:rsidP="005B7AAC">
      <w:pPr>
        <w:widowControl w:val="0"/>
        <w:autoSpaceDE w:val="0"/>
        <w:autoSpaceDN w:val="0"/>
        <w:adjustRightInd w:val="0"/>
        <w:spacing w:before="20" w:after="40" w:line="240" w:lineRule="auto"/>
        <w:ind w:firstLine="709"/>
        <w:rPr>
          <w:rFonts w:ascii="Times New Roman" w:eastAsia="Times New Roman" w:hAnsi="Times New Roman" w:cs="Times New Roman"/>
          <w:b/>
          <w:bCs/>
          <w:i/>
          <w:iCs/>
          <w:sz w:val="23"/>
          <w:szCs w:val="23"/>
          <w:lang w:eastAsia="ru-RU"/>
        </w:rPr>
      </w:pPr>
      <w:r w:rsidRPr="005B7AAC">
        <w:rPr>
          <w:rFonts w:ascii="Times New Roman" w:eastAsia="Times New Roman" w:hAnsi="Times New Roman" w:cs="Times New Roman"/>
          <w:b/>
          <w:bCs/>
          <w:i/>
          <w:iCs/>
          <w:sz w:val="23"/>
          <w:szCs w:val="23"/>
          <w:lang w:eastAsia="ru-RU"/>
        </w:rPr>
        <w:t>Руководство текущей деятельностью Общества осуществляется единоличным исполнительным органом Общества - Генеральным директором и коллегиальным исполнительным органом Общества</w:t>
      </w:r>
      <w:r w:rsidRPr="005B7AAC">
        <w:rPr>
          <w:rFonts w:ascii="Times New Roman" w:eastAsia="Times New Roman" w:hAnsi="Times New Roman" w:cs="Times New Roman"/>
          <w:b/>
          <w:bCs/>
          <w:i/>
          <w:iCs/>
          <w:noProof/>
          <w:sz w:val="23"/>
          <w:szCs w:val="23"/>
          <w:lang w:eastAsia="ru-RU"/>
        </w:rPr>
        <w:t xml:space="preserve"> -</w:t>
      </w:r>
      <w:r w:rsidRPr="005B7AAC">
        <w:rPr>
          <w:rFonts w:ascii="Times New Roman" w:eastAsia="Times New Roman" w:hAnsi="Times New Roman" w:cs="Times New Roman"/>
          <w:b/>
          <w:bCs/>
          <w:i/>
          <w:iCs/>
          <w:sz w:val="23"/>
          <w:szCs w:val="23"/>
          <w:lang w:eastAsia="ru-RU"/>
        </w:rPr>
        <w:t xml:space="preserve"> Правлением.</w:t>
      </w:r>
    </w:p>
    <w:p w:rsidR="005B7AAC" w:rsidRPr="005B7AAC" w:rsidRDefault="005B7AAC" w:rsidP="005B7AAC">
      <w:pPr>
        <w:widowControl w:val="0"/>
        <w:autoSpaceDE w:val="0"/>
        <w:autoSpaceDN w:val="0"/>
        <w:adjustRightInd w:val="0"/>
        <w:spacing w:before="20" w:after="40" w:line="240" w:lineRule="auto"/>
        <w:ind w:hanging="720"/>
        <w:jc w:val="both"/>
        <w:rPr>
          <w:rFonts w:ascii="Times New Roman" w:eastAsia="Times New Roman" w:hAnsi="Times New Roman" w:cs="Times New Roman"/>
          <w:b/>
          <w:bCs/>
          <w:i/>
          <w:iCs/>
          <w:sz w:val="23"/>
          <w:szCs w:val="23"/>
          <w:lang w:eastAsia="ru-RU"/>
        </w:rPr>
      </w:pPr>
      <w:r w:rsidRPr="005B7AAC">
        <w:rPr>
          <w:rFonts w:ascii="Times New Roman" w:eastAsia="Times New Roman" w:hAnsi="Times New Roman" w:cs="Times New Roman"/>
          <w:b/>
          <w:bCs/>
          <w:i/>
          <w:iCs/>
          <w:sz w:val="23"/>
          <w:szCs w:val="23"/>
          <w:lang w:eastAsia="ru-RU"/>
        </w:rPr>
        <w:tab/>
        <w:t xml:space="preserve">            Генеральный директор осуществляет также функции Председателя Правления Общества.</w:t>
      </w:r>
    </w:p>
    <w:p w:rsidR="005B7AAC" w:rsidRPr="005B7AAC" w:rsidRDefault="005B7AAC" w:rsidP="005B7AAC">
      <w:pPr>
        <w:widowControl w:val="0"/>
        <w:autoSpaceDE w:val="0"/>
        <w:autoSpaceDN w:val="0"/>
        <w:adjustRightInd w:val="0"/>
        <w:spacing w:before="20" w:after="20" w:line="240" w:lineRule="auto"/>
        <w:ind w:firstLine="709"/>
        <w:outlineLvl w:val="1"/>
        <w:rPr>
          <w:rFonts w:ascii="Times New Roman" w:eastAsia="Times New Roman" w:hAnsi="Times New Roman" w:cs="Times New Roman"/>
          <w:b/>
          <w:bCs/>
          <w:i/>
          <w:iCs/>
          <w:sz w:val="23"/>
          <w:szCs w:val="23"/>
          <w:lang w:eastAsia="ru-RU"/>
        </w:rPr>
      </w:pPr>
      <w:bookmarkStart w:id="5" w:name="_Toc99932635"/>
      <w:r w:rsidRPr="005B7AAC">
        <w:rPr>
          <w:rFonts w:ascii="Times New Roman" w:eastAsia="Times New Roman" w:hAnsi="Times New Roman" w:cs="Times New Roman"/>
          <w:b/>
          <w:bCs/>
          <w:i/>
          <w:iCs/>
          <w:sz w:val="23"/>
          <w:szCs w:val="23"/>
          <w:lang w:eastAsia="ru-RU"/>
        </w:rPr>
        <w:t>Статья 37. Компетенция Генерального директора</w:t>
      </w:r>
      <w:bookmarkEnd w:id="5"/>
    </w:p>
    <w:p w:rsidR="005B7AAC" w:rsidRPr="005B7AAC" w:rsidRDefault="005B7AAC" w:rsidP="005B7AAC">
      <w:pPr>
        <w:widowControl w:val="0"/>
        <w:autoSpaceDE w:val="0"/>
        <w:autoSpaceDN w:val="0"/>
        <w:adjustRightInd w:val="0"/>
        <w:spacing w:before="20" w:after="40" w:line="240" w:lineRule="auto"/>
        <w:ind w:firstLine="709"/>
        <w:rPr>
          <w:rFonts w:ascii="Times New Roman" w:eastAsia="Times New Roman" w:hAnsi="Times New Roman" w:cs="Times New Roman"/>
          <w:b/>
          <w:bCs/>
          <w:i/>
          <w:iCs/>
          <w:sz w:val="23"/>
          <w:szCs w:val="23"/>
          <w:lang w:eastAsia="ru-RU"/>
        </w:rPr>
      </w:pPr>
      <w:r w:rsidRPr="005B7AAC">
        <w:rPr>
          <w:rFonts w:ascii="Times New Roman" w:eastAsia="Times New Roman" w:hAnsi="Times New Roman" w:cs="Times New Roman"/>
          <w:b/>
          <w:bCs/>
          <w:i/>
          <w:iCs/>
          <w:sz w:val="23"/>
          <w:szCs w:val="23"/>
          <w:lang w:eastAsia="ru-RU"/>
        </w:rPr>
        <w:tab/>
        <w:t>К компетенции Генерального директора относятся все вопросы руководства текущей деятельностью Общества, за исключением вопросов, отнесенных к исключительной компетенции общего собрания акционеров, Совета директоров, компетенции Правления.</w:t>
      </w:r>
    </w:p>
    <w:p w:rsidR="005B7AAC" w:rsidRPr="005B7AAC" w:rsidRDefault="005B7AAC" w:rsidP="005B7AAC">
      <w:pPr>
        <w:widowControl w:val="0"/>
        <w:autoSpaceDE w:val="0"/>
        <w:autoSpaceDN w:val="0"/>
        <w:adjustRightInd w:val="0"/>
        <w:spacing w:before="20" w:after="40" w:line="240" w:lineRule="auto"/>
        <w:ind w:firstLine="709"/>
        <w:rPr>
          <w:rFonts w:ascii="Times New Roman" w:eastAsia="Times New Roman" w:hAnsi="Times New Roman" w:cs="Times New Roman"/>
          <w:b/>
          <w:bCs/>
          <w:i/>
          <w:iCs/>
          <w:sz w:val="23"/>
          <w:szCs w:val="23"/>
          <w:lang w:eastAsia="ru-RU"/>
        </w:rPr>
      </w:pPr>
      <w:r w:rsidRPr="005B7AAC">
        <w:rPr>
          <w:rFonts w:ascii="Times New Roman" w:eastAsia="Times New Roman" w:hAnsi="Times New Roman" w:cs="Times New Roman"/>
          <w:b/>
          <w:bCs/>
          <w:i/>
          <w:iCs/>
          <w:sz w:val="23"/>
          <w:szCs w:val="23"/>
          <w:lang w:eastAsia="ru-RU"/>
        </w:rPr>
        <w:tab/>
        <w:t>Генеральный директор без доверенности действует от имени Общества, в том числе:</w:t>
      </w:r>
    </w:p>
    <w:p w:rsidR="005B7AAC" w:rsidRPr="005B7AAC" w:rsidRDefault="005B7AAC" w:rsidP="005B7AAC">
      <w:pPr>
        <w:widowControl w:val="0"/>
        <w:autoSpaceDE w:val="0"/>
        <w:autoSpaceDN w:val="0"/>
        <w:adjustRightInd w:val="0"/>
        <w:spacing w:before="20" w:after="40" w:line="240" w:lineRule="auto"/>
        <w:ind w:firstLine="709"/>
        <w:rPr>
          <w:rFonts w:ascii="Times New Roman" w:eastAsia="Times New Roman" w:hAnsi="Times New Roman" w:cs="Times New Roman"/>
          <w:b/>
          <w:bCs/>
          <w:i/>
          <w:iCs/>
          <w:sz w:val="23"/>
          <w:szCs w:val="23"/>
          <w:lang w:eastAsia="ru-RU"/>
        </w:rPr>
      </w:pPr>
      <w:r w:rsidRPr="005B7AAC">
        <w:rPr>
          <w:rFonts w:ascii="Times New Roman" w:eastAsia="Times New Roman" w:hAnsi="Times New Roman" w:cs="Times New Roman"/>
          <w:b/>
          <w:bCs/>
          <w:i/>
          <w:iCs/>
          <w:sz w:val="23"/>
          <w:szCs w:val="23"/>
          <w:lang w:eastAsia="ru-RU"/>
        </w:rPr>
        <w:t>1) осуществляет оперативное руководство деятельностью Общества;</w:t>
      </w:r>
    </w:p>
    <w:p w:rsidR="005B7AAC" w:rsidRPr="005B7AAC" w:rsidRDefault="005B7AAC" w:rsidP="005B7AAC">
      <w:pPr>
        <w:widowControl w:val="0"/>
        <w:autoSpaceDE w:val="0"/>
        <w:autoSpaceDN w:val="0"/>
        <w:adjustRightInd w:val="0"/>
        <w:spacing w:before="20" w:after="40" w:line="240" w:lineRule="auto"/>
        <w:ind w:firstLine="709"/>
        <w:rPr>
          <w:rFonts w:ascii="Times New Roman" w:eastAsia="Times New Roman" w:hAnsi="Times New Roman" w:cs="Times New Roman"/>
          <w:b/>
          <w:bCs/>
          <w:i/>
          <w:iCs/>
          <w:sz w:val="23"/>
          <w:szCs w:val="23"/>
          <w:lang w:eastAsia="ru-RU"/>
        </w:rPr>
      </w:pPr>
      <w:r w:rsidRPr="005B7AAC">
        <w:rPr>
          <w:rFonts w:ascii="Times New Roman" w:eastAsia="Times New Roman" w:hAnsi="Times New Roman" w:cs="Times New Roman"/>
          <w:b/>
          <w:bCs/>
          <w:i/>
          <w:iCs/>
          <w:sz w:val="23"/>
          <w:szCs w:val="23"/>
          <w:lang w:eastAsia="ru-RU"/>
        </w:rPr>
        <w:t>2)  имеет право первой подписи на финансовых документах;</w:t>
      </w:r>
    </w:p>
    <w:p w:rsidR="005B7AAC" w:rsidRPr="005B7AAC" w:rsidRDefault="005B7AAC" w:rsidP="005B7AAC">
      <w:pPr>
        <w:widowControl w:val="0"/>
        <w:autoSpaceDE w:val="0"/>
        <w:autoSpaceDN w:val="0"/>
        <w:adjustRightInd w:val="0"/>
        <w:spacing w:before="20" w:after="40" w:line="240" w:lineRule="auto"/>
        <w:ind w:firstLine="709"/>
        <w:rPr>
          <w:rFonts w:ascii="Times New Roman" w:eastAsia="Times New Roman" w:hAnsi="Times New Roman" w:cs="Times New Roman"/>
          <w:b/>
          <w:bCs/>
          <w:i/>
          <w:iCs/>
          <w:sz w:val="23"/>
          <w:szCs w:val="23"/>
          <w:lang w:eastAsia="ru-RU"/>
        </w:rPr>
      </w:pPr>
      <w:r w:rsidRPr="005B7AAC">
        <w:rPr>
          <w:rFonts w:ascii="Times New Roman" w:eastAsia="Times New Roman" w:hAnsi="Times New Roman" w:cs="Times New Roman"/>
          <w:b/>
          <w:bCs/>
          <w:i/>
          <w:iCs/>
          <w:sz w:val="23"/>
          <w:szCs w:val="23"/>
          <w:lang w:eastAsia="ru-RU"/>
        </w:rPr>
        <w:t>3) представляет интересы Общества как в РФ, так и за ее пределами;</w:t>
      </w:r>
    </w:p>
    <w:p w:rsidR="005B7AAC" w:rsidRPr="005B7AAC" w:rsidRDefault="005B7AAC" w:rsidP="005B7AAC">
      <w:pPr>
        <w:widowControl w:val="0"/>
        <w:autoSpaceDE w:val="0"/>
        <w:autoSpaceDN w:val="0"/>
        <w:adjustRightInd w:val="0"/>
        <w:spacing w:before="20" w:after="40" w:line="240" w:lineRule="auto"/>
        <w:ind w:firstLine="709"/>
        <w:rPr>
          <w:rFonts w:ascii="Times New Roman" w:eastAsia="Times New Roman" w:hAnsi="Times New Roman" w:cs="Times New Roman"/>
          <w:b/>
          <w:bCs/>
          <w:i/>
          <w:iCs/>
          <w:sz w:val="23"/>
          <w:szCs w:val="23"/>
          <w:lang w:eastAsia="ru-RU"/>
        </w:rPr>
      </w:pPr>
      <w:r w:rsidRPr="005B7AAC">
        <w:rPr>
          <w:rFonts w:ascii="Times New Roman" w:eastAsia="Times New Roman" w:hAnsi="Times New Roman" w:cs="Times New Roman"/>
          <w:b/>
          <w:bCs/>
          <w:i/>
          <w:iCs/>
          <w:sz w:val="23"/>
          <w:szCs w:val="23"/>
          <w:lang w:eastAsia="ru-RU"/>
        </w:rPr>
        <w:t>4) утверждает штатное расписание, заключает трудовые договоры с работниками Общества, увольняет, применяет к этим работникам меры поощрения и налагает на них взыскания;</w:t>
      </w:r>
    </w:p>
    <w:p w:rsidR="005B7AAC" w:rsidRPr="005B7AAC" w:rsidRDefault="005B7AAC" w:rsidP="005B7AAC">
      <w:pPr>
        <w:widowControl w:val="0"/>
        <w:autoSpaceDE w:val="0"/>
        <w:autoSpaceDN w:val="0"/>
        <w:adjustRightInd w:val="0"/>
        <w:spacing w:before="20" w:after="40" w:line="240" w:lineRule="auto"/>
        <w:ind w:firstLine="709"/>
        <w:rPr>
          <w:rFonts w:ascii="Times New Roman" w:eastAsia="Times New Roman" w:hAnsi="Times New Roman" w:cs="Times New Roman"/>
          <w:b/>
          <w:bCs/>
          <w:i/>
          <w:iCs/>
          <w:sz w:val="23"/>
          <w:szCs w:val="23"/>
          <w:lang w:eastAsia="ru-RU"/>
        </w:rPr>
      </w:pPr>
      <w:r w:rsidRPr="005B7AAC">
        <w:rPr>
          <w:rFonts w:ascii="Times New Roman" w:eastAsia="Times New Roman" w:hAnsi="Times New Roman" w:cs="Times New Roman"/>
          <w:b/>
          <w:bCs/>
          <w:i/>
          <w:iCs/>
          <w:sz w:val="23"/>
          <w:szCs w:val="23"/>
          <w:lang w:eastAsia="ru-RU"/>
        </w:rPr>
        <w:t>5) руководит работой Правления, председательствует на его заседаниях;</w:t>
      </w:r>
    </w:p>
    <w:p w:rsidR="005B7AAC" w:rsidRPr="005B7AAC" w:rsidRDefault="005B7AAC" w:rsidP="005B7AAC">
      <w:pPr>
        <w:widowControl w:val="0"/>
        <w:autoSpaceDE w:val="0"/>
        <w:autoSpaceDN w:val="0"/>
        <w:adjustRightInd w:val="0"/>
        <w:spacing w:before="20" w:after="40" w:line="240" w:lineRule="auto"/>
        <w:ind w:firstLine="709"/>
        <w:rPr>
          <w:rFonts w:ascii="Times New Roman" w:eastAsia="Times New Roman" w:hAnsi="Times New Roman" w:cs="Times New Roman"/>
          <w:b/>
          <w:bCs/>
          <w:i/>
          <w:iCs/>
          <w:sz w:val="23"/>
          <w:szCs w:val="23"/>
          <w:lang w:eastAsia="ru-RU"/>
        </w:rPr>
      </w:pPr>
      <w:r w:rsidRPr="005B7AAC">
        <w:rPr>
          <w:rFonts w:ascii="Times New Roman" w:eastAsia="Times New Roman" w:hAnsi="Times New Roman" w:cs="Times New Roman"/>
          <w:b/>
          <w:bCs/>
          <w:i/>
          <w:iCs/>
          <w:sz w:val="23"/>
          <w:szCs w:val="23"/>
          <w:lang w:eastAsia="ru-RU"/>
        </w:rPr>
        <w:t>6) представляет Совету директоров для утверждения персональный состав членов Правления;</w:t>
      </w:r>
    </w:p>
    <w:p w:rsidR="005B7AAC" w:rsidRPr="005B7AAC" w:rsidRDefault="005B7AAC" w:rsidP="005B7AAC">
      <w:pPr>
        <w:widowControl w:val="0"/>
        <w:autoSpaceDE w:val="0"/>
        <w:autoSpaceDN w:val="0"/>
        <w:adjustRightInd w:val="0"/>
        <w:spacing w:before="20" w:after="40" w:line="240" w:lineRule="auto"/>
        <w:ind w:firstLine="709"/>
        <w:rPr>
          <w:rFonts w:ascii="Times New Roman" w:eastAsia="Times New Roman" w:hAnsi="Times New Roman" w:cs="Times New Roman"/>
          <w:b/>
          <w:bCs/>
          <w:i/>
          <w:iCs/>
          <w:sz w:val="23"/>
          <w:szCs w:val="23"/>
          <w:lang w:eastAsia="ru-RU"/>
        </w:rPr>
      </w:pPr>
      <w:r w:rsidRPr="005B7AAC">
        <w:rPr>
          <w:rFonts w:ascii="Times New Roman" w:eastAsia="Times New Roman" w:hAnsi="Times New Roman" w:cs="Times New Roman"/>
          <w:b/>
          <w:bCs/>
          <w:i/>
          <w:iCs/>
          <w:sz w:val="23"/>
          <w:szCs w:val="23"/>
          <w:lang w:eastAsia="ru-RU"/>
        </w:rPr>
        <w:t>7) совершает сделки от имени Общества, за исключением случаев, предусмотренных Федеральным законом «Об акционерных обществах» и настоящим Уставом;</w:t>
      </w:r>
    </w:p>
    <w:p w:rsidR="005B7AAC" w:rsidRPr="005B7AAC" w:rsidRDefault="005B7AAC" w:rsidP="005B7AAC">
      <w:pPr>
        <w:widowControl w:val="0"/>
        <w:autoSpaceDE w:val="0"/>
        <w:autoSpaceDN w:val="0"/>
        <w:adjustRightInd w:val="0"/>
        <w:spacing w:before="20" w:after="40" w:line="240" w:lineRule="auto"/>
        <w:ind w:firstLine="709"/>
        <w:rPr>
          <w:rFonts w:ascii="Times New Roman" w:eastAsia="Times New Roman" w:hAnsi="Times New Roman" w:cs="Times New Roman"/>
          <w:b/>
          <w:bCs/>
          <w:i/>
          <w:iCs/>
          <w:sz w:val="23"/>
          <w:szCs w:val="23"/>
          <w:lang w:eastAsia="ru-RU"/>
        </w:rPr>
      </w:pPr>
      <w:r w:rsidRPr="005B7AAC">
        <w:rPr>
          <w:rFonts w:ascii="Times New Roman" w:eastAsia="Times New Roman" w:hAnsi="Times New Roman" w:cs="Times New Roman"/>
          <w:b/>
          <w:bCs/>
          <w:i/>
          <w:iCs/>
          <w:sz w:val="23"/>
          <w:szCs w:val="23"/>
          <w:lang w:eastAsia="ru-RU"/>
        </w:rPr>
        <w:t>8) выдает доверенности от имени Общества;</w:t>
      </w:r>
    </w:p>
    <w:p w:rsidR="005B7AAC" w:rsidRPr="005B7AAC" w:rsidRDefault="005B7AAC" w:rsidP="005B7AAC">
      <w:pPr>
        <w:widowControl w:val="0"/>
        <w:autoSpaceDE w:val="0"/>
        <w:autoSpaceDN w:val="0"/>
        <w:adjustRightInd w:val="0"/>
        <w:spacing w:before="20" w:after="40" w:line="240" w:lineRule="auto"/>
        <w:ind w:firstLine="709"/>
        <w:rPr>
          <w:rFonts w:ascii="Times New Roman" w:eastAsia="Times New Roman" w:hAnsi="Times New Roman" w:cs="Times New Roman"/>
          <w:b/>
          <w:bCs/>
          <w:i/>
          <w:iCs/>
          <w:sz w:val="23"/>
          <w:szCs w:val="23"/>
          <w:lang w:eastAsia="ru-RU"/>
        </w:rPr>
      </w:pPr>
      <w:r w:rsidRPr="005B7AAC">
        <w:rPr>
          <w:rFonts w:ascii="Times New Roman" w:eastAsia="Times New Roman" w:hAnsi="Times New Roman" w:cs="Times New Roman"/>
          <w:b/>
          <w:bCs/>
          <w:i/>
          <w:iCs/>
          <w:sz w:val="23"/>
          <w:szCs w:val="23"/>
          <w:lang w:eastAsia="ru-RU"/>
        </w:rPr>
        <w:t>9) открывает в банках счета Общества;</w:t>
      </w:r>
    </w:p>
    <w:p w:rsidR="005B7AAC" w:rsidRPr="005B7AAC" w:rsidRDefault="005B7AAC" w:rsidP="005B7AAC">
      <w:pPr>
        <w:widowControl w:val="0"/>
        <w:autoSpaceDE w:val="0"/>
        <w:autoSpaceDN w:val="0"/>
        <w:adjustRightInd w:val="0"/>
        <w:spacing w:before="20" w:after="40" w:line="240" w:lineRule="auto"/>
        <w:ind w:firstLine="709"/>
        <w:rPr>
          <w:rFonts w:ascii="Times New Roman" w:eastAsia="Times New Roman" w:hAnsi="Times New Roman" w:cs="Times New Roman"/>
          <w:b/>
          <w:bCs/>
          <w:i/>
          <w:iCs/>
          <w:sz w:val="23"/>
          <w:szCs w:val="23"/>
          <w:lang w:eastAsia="ru-RU"/>
        </w:rPr>
      </w:pPr>
      <w:r w:rsidRPr="005B7AAC">
        <w:rPr>
          <w:rFonts w:ascii="Times New Roman" w:eastAsia="Times New Roman" w:hAnsi="Times New Roman" w:cs="Times New Roman"/>
          <w:b/>
          <w:bCs/>
          <w:i/>
          <w:iCs/>
          <w:sz w:val="23"/>
          <w:szCs w:val="23"/>
          <w:lang w:eastAsia="ru-RU"/>
        </w:rPr>
        <w:t>10) организует ведение бухгалтерского учета и отчетности Общества;</w:t>
      </w:r>
    </w:p>
    <w:p w:rsidR="005B7AAC" w:rsidRPr="005B7AAC" w:rsidRDefault="005B7AAC" w:rsidP="005B7AAC">
      <w:pPr>
        <w:widowControl w:val="0"/>
        <w:autoSpaceDE w:val="0"/>
        <w:autoSpaceDN w:val="0"/>
        <w:adjustRightInd w:val="0"/>
        <w:spacing w:before="20" w:after="40" w:line="240" w:lineRule="auto"/>
        <w:ind w:firstLine="709"/>
        <w:rPr>
          <w:rFonts w:ascii="Times New Roman" w:eastAsia="Times New Roman" w:hAnsi="Times New Roman" w:cs="Times New Roman"/>
          <w:b/>
          <w:bCs/>
          <w:i/>
          <w:iCs/>
          <w:sz w:val="23"/>
          <w:szCs w:val="23"/>
          <w:lang w:eastAsia="ru-RU"/>
        </w:rPr>
      </w:pPr>
      <w:r w:rsidRPr="005B7AAC">
        <w:rPr>
          <w:rFonts w:ascii="Times New Roman" w:eastAsia="Times New Roman" w:hAnsi="Times New Roman" w:cs="Times New Roman"/>
          <w:b/>
          <w:bCs/>
          <w:i/>
          <w:iCs/>
          <w:sz w:val="23"/>
          <w:szCs w:val="23"/>
          <w:lang w:eastAsia="ru-RU"/>
        </w:rPr>
        <w:t>11) издает приказы и дает указания, обязательные для исполнения всеми работниками Общества;</w:t>
      </w:r>
    </w:p>
    <w:p w:rsidR="005B7AAC" w:rsidRPr="005B7AAC" w:rsidRDefault="005B7AAC" w:rsidP="005B7AAC">
      <w:pPr>
        <w:widowControl w:val="0"/>
        <w:autoSpaceDE w:val="0"/>
        <w:autoSpaceDN w:val="0"/>
        <w:adjustRightInd w:val="0"/>
        <w:spacing w:before="20" w:after="40" w:line="240" w:lineRule="auto"/>
        <w:ind w:firstLine="709"/>
        <w:rPr>
          <w:rFonts w:ascii="Times New Roman" w:eastAsia="Times New Roman" w:hAnsi="Times New Roman" w:cs="Times New Roman"/>
          <w:b/>
          <w:bCs/>
          <w:i/>
          <w:iCs/>
          <w:sz w:val="23"/>
          <w:szCs w:val="23"/>
          <w:lang w:eastAsia="ru-RU"/>
        </w:rPr>
      </w:pPr>
      <w:r w:rsidRPr="005B7AAC">
        <w:rPr>
          <w:rFonts w:ascii="Times New Roman" w:eastAsia="Times New Roman" w:hAnsi="Times New Roman" w:cs="Times New Roman"/>
          <w:b/>
          <w:bCs/>
          <w:i/>
          <w:iCs/>
          <w:sz w:val="23"/>
          <w:szCs w:val="23"/>
          <w:lang w:eastAsia="ru-RU"/>
        </w:rPr>
        <w:t>12) определяет перечень сведений, составляющих коммерческую тайну Общества, государственную тайну и способы их защиты в соответствии с действующим законодательством;</w:t>
      </w:r>
    </w:p>
    <w:p w:rsidR="005B7AAC" w:rsidRPr="005B7AAC" w:rsidRDefault="005B7AAC" w:rsidP="005B7AAC">
      <w:pPr>
        <w:widowControl w:val="0"/>
        <w:autoSpaceDE w:val="0"/>
        <w:autoSpaceDN w:val="0"/>
        <w:adjustRightInd w:val="0"/>
        <w:spacing w:before="20" w:after="40" w:line="240" w:lineRule="auto"/>
        <w:ind w:firstLine="709"/>
        <w:rPr>
          <w:rFonts w:ascii="Times New Roman" w:eastAsia="Times New Roman" w:hAnsi="Times New Roman" w:cs="Times New Roman"/>
          <w:b/>
          <w:bCs/>
          <w:i/>
          <w:iCs/>
          <w:sz w:val="23"/>
          <w:szCs w:val="23"/>
          <w:lang w:eastAsia="ru-RU"/>
        </w:rPr>
      </w:pPr>
      <w:r w:rsidRPr="005B7AAC">
        <w:rPr>
          <w:rFonts w:ascii="Times New Roman" w:eastAsia="Times New Roman" w:hAnsi="Times New Roman" w:cs="Times New Roman"/>
          <w:b/>
          <w:bCs/>
          <w:i/>
          <w:iCs/>
          <w:sz w:val="23"/>
          <w:szCs w:val="23"/>
          <w:lang w:eastAsia="ru-RU"/>
        </w:rPr>
        <w:lastRenderedPageBreak/>
        <w:t>13) утверждает внутренние документы Общества, регулирующие вопросы текущей деятельности Общества, за исключением внутренних документов, утверждение которых отнесено к компетенции Правления Общества.</w:t>
      </w:r>
    </w:p>
    <w:p w:rsidR="005B7AAC" w:rsidRPr="005B7AAC" w:rsidRDefault="005B7AAC" w:rsidP="005B7AAC">
      <w:pPr>
        <w:widowControl w:val="0"/>
        <w:autoSpaceDE w:val="0"/>
        <w:autoSpaceDN w:val="0"/>
        <w:adjustRightInd w:val="0"/>
        <w:spacing w:before="20" w:after="40" w:line="240" w:lineRule="auto"/>
        <w:ind w:firstLine="709"/>
        <w:rPr>
          <w:rFonts w:ascii="Times New Roman" w:eastAsia="Times New Roman" w:hAnsi="Times New Roman" w:cs="Times New Roman"/>
          <w:b/>
          <w:bCs/>
          <w:i/>
          <w:iCs/>
          <w:sz w:val="23"/>
          <w:szCs w:val="23"/>
          <w:lang w:eastAsia="ru-RU"/>
        </w:rPr>
      </w:pPr>
      <w:r w:rsidRPr="005B7AAC">
        <w:rPr>
          <w:rFonts w:ascii="Times New Roman" w:eastAsia="Times New Roman" w:hAnsi="Times New Roman" w:cs="Times New Roman"/>
          <w:b/>
          <w:bCs/>
          <w:i/>
          <w:iCs/>
          <w:sz w:val="23"/>
          <w:szCs w:val="23"/>
          <w:lang w:eastAsia="ru-RU"/>
        </w:rPr>
        <w:tab/>
        <w:t>Генеральный директор на время своего отсутствия вправе назначать исполняющего обязанности Генерального директора одного из членов Правления Общества.</w:t>
      </w:r>
    </w:p>
    <w:p w:rsidR="005B7AAC" w:rsidRPr="005B7AAC" w:rsidRDefault="005B7AAC" w:rsidP="005B7AAC">
      <w:pPr>
        <w:widowControl w:val="0"/>
        <w:autoSpaceDE w:val="0"/>
        <w:autoSpaceDN w:val="0"/>
        <w:adjustRightInd w:val="0"/>
        <w:spacing w:before="20" w:after="20" w:line="240" w:lineRule="auto"/>
        <w:ind w:firstLine="709"/>
        <w:outlineLvl w:val="1"/>
        <w:rPr>
          <w:rFonts w:ascii="Times New Roman" w:eastAsia="Times New Roman" w:hAnsi="Times New Roman" w:cs="Times New Roman"/>
          <w:b/>
          <w:bCs/>
          <w:i/>
          <w:iCs/>
          <w:noProof/>
          <w:sz w:val="23"/>
          <w:szCs w:val="23"/>
          <w:lang w:eastAsia="ru-RU"/>
        </w:rPr>
      </w:pPr>
      <w:bookmarkStart w:id="6" w:name="_Toc99932636"/>
      <w:r w:rsidRPr="005B7AAC">
        <w:rPr>
          <w:rFonts w:ascii="Times New Roman" w:eastAsia="Times New Roman" w:hAnsi="Times New Roman" w:cs="Times New Roman"/>
          <w:b/>
          <w:bCs/>
          <w:i/>
          <w:iCs/>
          <w:sz w:val="23"/>
          <w:szCs w:val="23"/>
          <w:lang w:eastAsia="ru-RU"/>
        </w:rPr>
        <w:t xml:space="preserve">Статья 38. </w:t>
      </w:r>
      <w:r w:rsidRPr="005B7AAC">
        <w:rPr>
          <w:rFonts w:ascii="Times New Roman" w:eastAsia="Times New Roman" w:hAnsi="Times New Roman" w:cs="Times New Roman"/>
          <w:b/>
          <w:bCs/>
          <w:i/>
          <w:iCs/>
          <w:noProof/>
          <w:sz w:val="23"/>
          <w:szCs w:val="23"/>
          <w:lang w:eastAsia="ru-RU"/>
        </w:rPr>
        <w:t>Правление</w:t>
      </w:r>
      <w:bookmarkEnd w:id="6"/>
    </w:p>
    <w:p w:rsidR="005B7AAC" w:rsidRPr="005B7AAC" w:rsidRDefault="005B7AAC" w:rsidP="005B7AAC">
      <w:pPr>
        <w:widowControl w:val="0"/>
        <w:autoSpaceDE w:val="0"/>
        <w:autoSpaceDN w:val="0"/>
        <w:adjustRightInd w:val="0"/>
        <w:spacing w:before="20" w:after="40" w:line="240" w:lineRule="auto"/>
        <w:ind w:firstLine="709"/>
        <w:rPr>
          <w:rFonts w:ascii="Times New Roman" w:eastAsia="Times New Roman" w:hAnsi="Times New Roman" w:cs="Times New Roman"/>
          <w:b/>
          <w:bCs/>
          <w:i/>
          <w:iCs/>
          <w:sz w:val="23"/>
          <w:szCs w:val="23"/>
          <w:lang w:eastAsia="ru-RU"/>
        </w:rPr>
      </w:pPr>
      <w:r w:rsidRPr="005B7AAC">
        <w:rPr>
          <w:rFonts w:ascii="Times New Roman" w:eastAsia="Times New Roman" w:hAnsi="Times New Roman" w:cs="Times New Roman"/>
          <w:b/>
          <w:bCs/>
          <w:i/>
          <w:iCs/>
          <w:sz w:val="23"/>
          <w:szCs w:val="23"/>
          <w:lang w:eastAsia="ru-RU"/>
        </w:rPr>
        <w:tab/>
        <w:t>К исключительной компетенции Правления Общества относятся:</w:t>
      </w:r>
    </w:p>
    <w:p w:rsidR="005B7AAC" w:rsidRPr="005B7AAC" w:rsidRDefault="005B7AAC" w:rsidP="005B7AAC">
      <w:pPr>
        <w:widowControl w:val="0"/>
        <w:autoSpaceDE w:val="0"/>
        <w:autoSpaceDN w:val="0"/>
        <w:adjustRightInd w:val="0"/>
        <w:spacing w:before="20" w:after="40" w:line="240" w:lineRule="auto"/>
        <w:ind w:firstLine="709"/>
        <w:rPr>
          <w:rFonts w:ascii="Times New Roman" w:eastAsia="Times New Roman" w:hAnsi="Times New Roman" w:cs="Times New Roman"/>
          <w:b/>
          <w:bCs/>
          <w:i/>
          <w:iCs/>
          <w:sz w:val="23"/>
          <w:szCs w:val="23"/>
          <w:lang w:eastAsia="ru-RU"/>
        </w:rPr>
      </w:pPr>
      <w:r w:rsidRPr="005B7AAC">
        <w:rPr>
          <w:rFonts w:ascii="Times New Roman" w:eastAsia="Times New Roman" w:hAnsi="Times New Roman" w:cs="Times New Roman"/>
          <w:b/>
          <w:bCs/>
          <w:i/>
          <w:iCs/>
          <w:sz w:val="23"/>
          <w:szCs w:val="23"/>
          <w:lang w:eastAsia="ru-RU"/>
        </w:rPr>
        <w:t>1) разработка и внесение на обсуждение Совета директоров концепции развития Общества;</w:t>
      </w:r>
    </w:p>
    <w:p w:rsidR="005B7AAC" w:rsidRPr="005B7AAC" w:rsidRDefault="005B7AAC" w:rsidP="005B7AAC">
      <w:pPr>
        <w:widowControl w:val="0"/>
        <w:autoSpaceDE w:val="0"/>
        <w:autoSpaceDN w:val="0"/>
        <w:adjustRightInd w:val="0"/>
        <w:spacing w:before="20" w:after="40" w:line="240" w:lineRule="auto"/>
        <w:ind w:firstLine="709"/>
        <w:rPr>
          <w:rFonts w:ascii="Times New Roman" w:eastAsia="Times New Roman" w:hAnsi="Times New Roman" w:cs="Times New Roman"/>
          <w:b/>
          <w:bCs/>
          <w:i/>
          <w:iCs/>
          <w:sz w:val="23"/>
          <w:szCs w:val="23"/>
          <w:lang w:eastAsia="ru-RU"/>
        </w:rPr>
      </w:pPr>
      <w:r w:rsidRPr="005B7AAC">
        <w:rPr>
          <w:rFonts w:ascii="Times New Roman" w:eastAsia="Times New Roman" w:hAnsi="Times New Roman" w:cs="Times New Roman"/>
          <w:b/>
          <w:bCs/>
          <w:i/>
          <w:iCs/>
          <w:sz w:val="23"/>
          <w:szCs w:val="23"/>
          <w:lang w:eastAsia="ru-RU"/>
        </w:rPr>
        <w:t xml:space="preserve">2) утверждение заключения сделки с активами Общества, если сумма оплаты по сделке или стоимость имущества, являющегося предметом сделки, превышает </w:t>
      </w:r>
      <w:r w:rsidRPr="005B7AAC">
        <w:rPr>
          <w:rFonts w:ascii="Times New Roman" w:eastAsia="Times New Roman" w:hAnsi="Times New Roman" w:cs="Times New Roman"/>
          <w:b/>
          <w:bCs/>
          <w:i/>
          <w:iCs/>
          <w:noProof/>
          <w:sz w:val="23"/>
          <w:szCs w:val="23"/>
          <w:lang w:eastAsia="ru-RU"/>
        </w:rPr>
        <w:t>10</w:t>
      </w:r>
      <w:r w:rsidRPr="005B7AAC">
        <w:rPr>
          <w:rFonts w:ascii="Times New Roman" w:eastAsia="Times New Roman" w:hAnsi="Times New Roman" w:cs="Times New Roman"/>
          <w:b/>
          <w:bCs/>
          <w:i/>
          <w:iCs/>
          <w:sz w:val="23"/>
          <w:szCs w:val="23"/>
          <w:lang w:eastAsia="ru-RU"/>
        </w:rPr>
        <w:t xml:space="preserve"> процентов балансовой стоимости активов Общества, за исключением сделок, совершенных в процессе осуществления обычной хозяйственной деятельности;</w:t>
      </w:r>
    </w:p>
    <w:p w:rsidR="005B7AAC" w:rsidRPr="005B7AAC" w:rsidRDefault="005B7AAC" w:rsidP="005B7AAC">
      <w:pPr>
        <w:widowControl w:val="0"/>
        <w:autoSpaceDE w:val="0"/>
        <w:autoSpaceDN w:val="0"/>
        <w:adjustRightInd w:val="0"/>
        <w:spacing w:before="20" w:after="40" w:line="240" w:lineRule="auto"/>
        <w:ind w:firstLine="709"/>
        <w:rPr>
          <w:rFonts w:ascii="Times New Roman" w:eastAsia="Times New Roman" w:hAnsi="Times New Roman" w:cs="Times New Roman"/>
          <w:b/>
          <w:bCs/>
          <w:i/>
          <w:iCs/>
          <w:sz w:val="23"/>
          <w:szCs w:val="23"/>
          <w:lang w:eastAsia="ru-RU"/>
        </w:rPr>
      </w:pPr>
      <w:r w:rsidRPr="005B7AAC">
        <w:rPr>
          <w:rFonts w:ascii="Times New Roman" w:eastAsia="Times New Roman" w:hAnsi="Times New Roman" w:cs="Times New Roman"/>
          <w:b/>
          <w:bCs/>
          <w:i/>
          <w:iCs/>
          <w:sz w:val="23"/>
          <w:szCs w:val="23"/>
          <w:lang w:eastAsia="ru-RU"/>
        </w:rPr>
        <w:t>3) утверждение Правил внутреннего трудового распорядка и иных локальных нормативных актов по перечню, определяемому Генеральным директором;</w:t>
      </w:r>
    </w:p>
    <w:p w:rsidR="005B7AAC" w:rsidRPr="005B7AAC" w:rsidRDefault="005B7AAC" w:rsidP="005B7AAC">
      <w:pPr>
        <w:widowControl w:val="0"/>
        <w:autoSpaceDE w:val="0"/>
        <w:autoSpaceDN w:val="0"/>
        <w:adjustRightInd w:val="0"/>
        <w:spacing w:before="20" w:after="40" w:line="240" w:lineRule="auto"/>
        <w:ind w:firstLine="709"/>
        <w:rPr>
          <w:rFonts w:ascii="Times New Roman" w:eastAsia="Times New Roman" w:hAnsi="Times New Roman" w:cs="Times New Roman"/>
          <w:b/>
          <w:bCs/>
          <w:i/>
          <w:iCs/>
          <w:sz w:val="23"/>
          <w:szCs w:val="23"/>
          <w:lang w:eastAsia="ru-RU"/>
        </w:rPr>
      </w:pPr>
      <w:r w:rsidRPr="005B7AAC">
        <w:rPr>
          <w:rFonts w:ascii="Times New Roman" w:eastAsia="Times New Roman" w:hAnsi="Times New Roman" w:cs="Times New Roman"/>
          <w:b/>
          <w:bCs/>
          <w:i/>
          <w:iCs/>
          <w:sz w:val="23"/>
          <w:szCs w:val="23"/>
          <w:lang w:eastAsia="ru-RU"/>
        </w:rPr>
        <w:t>4) заключение с трудовым коллективом Общества (уполномоченным органом) Коллективного договора;</w:t>
      </w:r>
    </w:p>
    <w:p w:rsidR="005B7AAC" w:rsidRPr="005B7AAC" w:rsidRDefault="005B7AAC" w:rsidP="005B7AAC">
      <w:pPr>
        <w:widowControl w:val="0"/>
        <w:autoSpaceDE w:val="0"/>
        <w:autoSpaceDN w:val="0"/>
        <w:adjustRightInd w:val="0"/>
        <w:spacing w:before="20" w:after="40" w:line="240" w:lineRule="auto"/>
        <w:ind w:firstLine="709"/>
        <w:rPr>
          <w:rFonts w:ascii="Times New Roman" w:eastAsia="Times New Roman" w:hAnsi="Times New Roman" w:cs="Times New Roman"/>
          <w:b/>
          <w:bCs/>
          <w:i/>
          <w:iCs/>
          <w:sz w:val="23"/>
          <w:szCs w:val="23"/>
          <w:lang w:eastAsia="ru-RU"/>
        </w:rPr>
      </w:pPr>
      <w:r w:rsidRPr="005B7AAC">
        <w:rPr>
          <w:rFonts w:ascii="Times New Roman" w:eastAsia="Times New Roman" w:hAnsi="Times New Roman" w:cs="Times New Roman"/>
          <w:b/>
          <w:bCs/>
          <w:i/>
          <w:iCs/>
          <w:sz w:val="23"/>
          <w:szCs w:val="23"/>
          <w:lang w:eastAsia="ru-RU"/>
        </w:rPr>
        <w:t>5) иные вопросы, отнесенные к компетенции Правления Общества действующим законодательством Российской Федерации.</w:t>
      </w:r>
    </w:p>
    <w:p w:rsidR="005B7AAC" w:rsidRPr="005B7AAC" w:rsidRDefault="005B7AAC" w:rsidP="005B7AAC">
      <w:pPr>
        <w:widowControl w:val="0"/>
        <w:autoSpaceDE w:val="0"/>
        <w:autoSpaceDN w:val="0"/>
        <w:adjustRightInd w:val="0"/>
        <w:spacing w:before="20" w:after="40" w:line="240" w:lineRule="auto"/>
        <w:ind w:firstLine="709"/>
        <w:rPr>
          <w:rFonts w:ascii="Times New Roman" w:eastAsia="Times New Roman" w:hAnsi="Times New Roman" w:cs="Times New Roman"/>
          <w:b/>
          <w:bCs/>
          <w:i/>
          <w:iCs/>
          <w:sz w:val="23"/>
          <w:szCs w:val="23"/>
          <w:lang w:eastAsia="ru-RU"/>
        </w:rPr>
      </w:pPr>
    </w:p>
    <w:p w:rsidR="005B7AAC" w:rsidRPr="005B7AAC" w:rsidRDefault="005B7AAC" w:rsidP="005B7AAC">
      <w:pPr>
        <w:widowControl w:val="0"/>
        <w:autoSpaceDE w:val="0"/>
        <w:autoSpaceDN w:val="0"/>
        <w:adjustRightInd w:val="0"/>
        <w:spacing w:before="20" w:after="40" w:line="240" w:lineRule="auto"/>
        <w:ind w:firstLine="709"/>
        <w:rPr>
          <w:rFonts w:ascii="Times New Roman" w:eastAsia="Times New Roman" w:hAnsi="Times New Roman" w:cs="Times New Roman"/>
          <w:b/>
          <w:bCs/>
          <w:i/>
          <w:iCs/>
          <w:sz w:val="23"/>
          <w:szCs w:val="23"/>
          <w:lang w:eastAsia="ru-RU"/>
        </w:rPr>
      </w:pPr>
    </w:p>
    <w:p w:rsidR="005B7AAC" w:rsidRPr="005B7AAC" w:rsidRDefault="005B7AAC" w:rsidP="005B7AAC">
      <w:pPr>
        <w:widowControl w:val="0"/>
        <w:autoSpaceDE w:val="0"/>
        <w:autoSpaceDN w:val="0"/>
        <w:adjustRightInd w:val="0"/>
        <w:spacing w:before="240" w:after="40" w:line="240" w:lineRule="auto"/>
        <w:ind w:left="284" w:hanging="284"/>
        <w:rPr>
          <w:rFonts w:ascii="Times New Roman" w:eastAsia="Times New Roman" w:hAnsi="Times New Roman" w:cs="Times New Roman"/>
          <w:b/>
          <w:bCs/>
          <w:sz w:val="23"/>
          <w:szCs w:val="23"/>
          <w:lang w:eastAsia="ru-RU"/>
        </w:rPr>
      </w:pPr>
      <w:r w:rsidRPr="005B7AAC">
        <w:rPr>
          <w:rFonts w:ascii="Times New Roman" w:eastAsia="Times New Roman" w:hAnsi="Times New Roman" w:cs="Times New Roman"/>
          <w:b/>
          <w:bCs/>
          <w:sz w:val="23"/>
          <w:szCs w:val="23"/>
          <w:lang w:eastAsia="ru-RU"/>
        </w:rPr>
        <w:t xml:space="preserve">5.2 Информация о лицах, входящих в состав органов управления эмитента </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i/>
          <w:iCs/>
          <w:sz w:val="23"/>
          <w:szCs w:val="23"/>
          <w:lang w:eastAsia="ru-RU"/>
        </w:rPr>
      </w:pPr>
      <w:r w:rsidRPr="005B7AAC">
        <w:rPr>
          <w:rFonts w:ascii="Times New Roman" w:eastAsia="Times New Roman" w:hAnsi="Times New Roman" w:cs="Times New Roman"/>
          <w:i/>
          <w:iCs/>
          <w:sz w:val="23"/>
          <w:szCs w:val="23"/>
          <w:lang w:eastAsia="ru-RU"/>
        </w:rPr>
        <w:t>Единоличный исполнительный орган, а также члены коллегиального исполнительного органа эмитента:</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b/>
          <w:bCs/>
          <w:sz w:val="23"/>
          <w:szCs w:val="23"/>
          <w:lang w:eastAsia="ru-RU"/>
        </w:rPr>
      </w:pPr>
      <w:r w:rsidRPr="005B7AAC">
        <w:rPr>
          <w:rFonts w:ascii="Times New Roman" w:eastAsia="Times New Roman" w:hAnsi="Times New Roman" w:cs="Times New Roman"/>
          <w:b/>
          <w:bCs/>
          <w:i/>
          <w:iCs/>
          <w:sz w:val="23"/>
          <w:szCs w:val="23"/>
          <w:lang w:eastAsia="ru-RU"/>
        </w:rPr>
        <w:t>Лицо, исполняющее функции единоличного исполнительного органа эмитента</w:t>
      </w:r>
      <w:r w:rsidRPr="005B7AAC">
        <w:rPr>
          <w:rFonts w:ascii="Times New Roman" w:eastAsia="Times New Roman" w:hAnsi="Times New Roman" w:cs="Times New Roman"/>
          <w:b/>
          <w:bCs/>
          <w:sz w:val="23"/>
          <w:szCs w:val="23"/>
          <w:lang w:eastAsia="ru-RU"/>
        </w:rPr>
        <w:t xml:space="preserve">: </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5B7AAC">
        <w:rPr>
          <w:rFonts w:ascii="Times New Roman" w:eastAsia="Times New Roman" w:hAnsi="Times New Roman" w:cs="Times New Roman"/>
          <w:b/>
          <w:bCs/>
          <w:i/>
          <w:iCs/>
          <w:sz w:val="23"/>
          <w:szCs w:val="23"/>
          <w:lang w:eastAsia="ru-RU"/>
        </w:rPr>
        <w:t>Глушаков Игорь Витальевич</w:t>
      </w:r>
    </w:p>
    <w:p w:rsidR="005B7AAC" w:rsidRPr="005B7AAC" w:rsidRDefault="005B7AAC" w:rsidP="005B7AAC">
      <w:pPr>
        <w:widowControl w:val="0"/>
        <w:tabs>
          <w:tab w:val="left" w:pos="7223"/>
        </w:tabs>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p>
    <w:p w:rsidR="005B7AAC" w:rsidRPr="005B7AAC" w:rsidRDefault="005B7AAC" w:rsidP="005B7AAC">
      <w:pPr>
        <w:widowControl w:val="0"/>
        <w:tabs>
          <w:tab w:val="left" w:pos="7223"/>
        </w:tabs>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5B7AAC">
        <w:rPr>
          <w:rFonts w:ascii="Times New Roman" w:eastAsia="Times New Roman" w:hAnsi="Times New Roman" w:cs="Times New Roman"/>
          <w:b/>
          <w:bCs/>
          <w:i/>
          <w:iCs/>
          <w:sz w:val="23"/>
          <w:szCs w:val="23"/>
          <w:lang w:eastAsia="ru-RU"/>
        </w:rPr>
        <w:t>Лица, входящие в состав коллегиального исполнительного органа эмитента:</w:t>
      </w:r>
    </w:p>
    <w:p w:rsidR="005B7AAC" w:rsidRPr="005B7AAC" w:rsidRDefault="005B7AAC" w:rsidP="005B7AAC">
      <w:pPr>
        <w:widowControl w:val="0"/>
        <w:tabs>
          <w:tab w:val="left" w:pos="7223"/>
        </w:tabs>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5B7AAC">
        <w:rPr>
          <w:rFonts w:ascii="Times New Roman" w:eastAsia="Times New Roman" w:hAnsi="Times New Roman" w:cs="Times New Roman"/>
          <w:b/>
          <w:bCs/>
          <w:i/>
          <w:iCs/>
          <w:sz w:val="23"/>
          <w:szCs w:val="23"/>
          <w:lang w:eastAsia="ru-RU"/>
        </w:rPr>
        <w:t>Глушаков Игорь Витальевич,</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sz w:val="20"/>
          <w:szCs w:val="20"/>
          <w:lang w:eastAsia="ru-RU"/>
        </w:rPr>
      </w:pPr>
      <w:r w:rsidRPr="005B7AAC">
        <w:rPr>
          <w:rFonts w:ascii="Times New Roman" w:eastAsia="Times New Roman" w:hAnsi="Times New Roman" w:cs="Times New Roman"/>
          <w:sz w:val="23"/>
          <w:szCs w:val="23"/>
          <w:lang w:eastAsia="ru-RU"/>
        </w:rPr>
        <w:t xml:space="preserve">Год рождения: </w:t>
      </w:r>
      <w:r w:rsidRPr="005B7AAC">
        <w:rPr>
          <w:rFonts w:ascii="Times New Roman" w:eastAsia="Times New Roman" w:hAnsi="Times New Roman" w:cs="Times New Roman"/>
          <w:b/>
          <w:bCs/>
          <w:i/>
          <w:iCs/>
          <w:sz w:val="23"/>
          <w:szCs w:val="23"/>
          <w:lang w:eastAsia="ru-RU"/>
        </w:rPr>
        <w:t xml:space="preserve">1963 </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sz w:val="20"/>
          <w:szCs w:val="20"/>
          <w:lang w:eastAsia="ru-RU"/>
        </w:rPr>
      </w:pPr>
      <w:r w:rsidRPr="005B7AAC">
        <w:rPr>
          <w:rFonts w:ascii="Times New Roman" w:eastAsia="Times New Roman" w:hAnsi="Times New Roman" w:cs="Times New Roman"/>
          <w:sz w:val="23"/>
          <w:szCs w:val="23"/>
          <w:lang w:eastAsia="ru-RU"/>
        </w:rPr>
        <w:t>Образование:</w:t>
      </w:r>
      <w:r w:rsidRPr="005B7AAC">
        <w:rPr>
          <w:rFonts w:ascii="Times New Roman" w:eastAsia="Times New Roman" w:hAnsi="Times New Roman" w:cs="Times New Roman"/>
          <w:b/>
          <w:bCs/>
          <w:i/>
          <w:iCs/>
          <w:sz w:val="23"/>
          <w:szCs w:val="23"/>
          <w:lang w:eastAsia="ru-RU"/>
        </w:rPr>
        <w:t xml:space="preserve"> высшее</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Должности за последние 5 лет:</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5B7AAC">
        <w:rPr>
          <w:rFonts w:ascii="Times New Roman" w:eastAsia="Times New Roman" w:hAnsi="Times New Roman" w:cs="Times New Roman"/>
          <w:sz w:val="23"/>
          <w:szCs w:val="23"/>
          <w:lang w:eastAsia="ru-RU"/>
        </w:rPr>
        <w:t xml:space="preserve">Период: </w:t>
      </w:r>
      <w:r w:rsidRPr="005B7AAC">
        <w:rPr>
          <w:rFonts w:ascii="Times New Roman" w:eastAsia="Times New Roman" w:hAnsi="Times New Roman" w:cs="Times New Roman"/>
          <w:b/>
          <w:bCs/>
          <w:i/>
          <w:iCs/>
          <w:sz w:val="23"/>
          <w:szCs w:val="23"/>
          <w:lang w:eastAsia="ru-RU"/>
        </w:rPr>
        <w:t>2004-2005гг.</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5B7AAC">
        <w:rPr>
          <w:rFonts w:ascii="Times New Roman" w:eastAsia="Times New Roman" w:hAnsi="Times New Roman" w:cs="Times New Roman"/>
          <w:sz w:val="23"/>
          <w:szCs w:val="23"/>
          <w:lang w:eastAsia="ru-RU"/>
        </w:rPr>
        <w:t>Организация</w:t>
      </w:r>
      <w:r w:rsidRPr="005B7AAC">
        <w:rPr>
          <w:rFonts w:ascii="Times New Roman" w:eastAsia="Times New Roman" w:hAnsi="Times New Roman" w:cs="Times New Roman"/>
          <w:b/>
          <w:bCs/>
          <w:i/>
          <w:iCs/>
          <w:sz w:val="23"/>
          <w:szCs w:val="23"/>
          <w:lang w:eastAsia="ru-RU"/>
        </w:rPr>
        <w:t>: Концерн «Орими» ( Беломорско -Онежское пароходство-БОП)</w:t>
      </w:r>
    </w:p>
    <w:p w:rsidR="005B7AAC" w:rsidRPr="005B7AAC" w:rsidRDefault="005B7AAC" w:rsidP="005B7AAC">
      <w:pPr>
        <w:widowControl w:val="0"/>
        <w:tabs>
          <w:tab w:val="left" w:pos="1708"/>
        </w:tabs>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5B7AAC">
        <w:rPr>
          <w:rFonts w:ascii="Times New Roman" w:eastAsia="Times New Roman" w:hAnsi="Times New Roman" w:cs="Times New Roman"/>
          <w:b/>
          <w:bCs/>
          <w:i/>
          <w:iCs/>
          <w:sz w:val="23"/>
          <w:szCs w:val="23"/>
          <w:lang w:eastAsia="ru-RU"/>
        </w:rPr>
        <w:tab/>
        <w:t>«Онежский судостроительный завод»- ОСЗ, г. Петрозаводск</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5B7AAC">
        <w:rPr>
          <w:rFonts w:ascii="Times New Roman" w:eastAsia="Times New Roman" w:hAnsi="Times New Roman" w:cs="Times New Roman"/>
          <w:sz w:val="23"/>
          <w:szCs w:val="23"/>
          <w:lang w:eastAsia="ru-RU"/>
        </w:rPr>
        <w:t xml:space="preserve">Сфера деятельности: </w:t>
      </w:r>
      <w:r w:rsidRPr="005B7AAC">
        <w:rPr>
          <w:rFonts w:ascii="Times New Roman" w:eastAsia="Times New Roman" w:hAnsi="Times New Roman" w:cs="Times New Roman"/>
          <w:b/>
          <w:bCs/>
          <w:i/>
          <w:iCs/>
          <w:sz w:val="23"/>
          <w:szCs w:val="23"/>
          <w:lang w:eastAsia="ru-RU"/>
        </w:rPr>
        <w:t>судоремонт, судостроение</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5B7AAC">
        <w:rPr>
          <w:rFonts w:ascii="Times New Roman" w:eastAsia="Times New Roman" w:hAnsi="Times New Roman" w:cs="Times New Roman"/>
          <w:sz w:val="23"/>
          <w:szCs w:val="23"/>
          <w:lang w:eastAsia="ru-RU"/>
        </w:rPr>
        <w:t xml:space="preserve">Должность:  </w:t>
      </w:r>
      <w:r w:rsidRPr="005B7AAC">
        <w:rPr>
          <w:rFonts w:ascii="Times New Roman" w:eastAsia="Times New Roman" w:hAnsi="Times New Roman" w:cs="Times New Roman"/>
          <w:b/>
          <w:bCs/>
          <w:i/>
          <w:iCs/>
          <w:sz w:val="23"/>
          <w:szCs w:val="23"/>
          <w:lang w:eastAsia="ru-RU"/>
        </w:rPr>
        <w:t>Заместитель генерального директора -руководитель проектов ОСЗ;</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sz w:val="20"/>
          <w:szCs w:val="20"/>
          <w:lang w:eastAsia="ru-RU"/>
        </w:rPr>
      </w:pPr>
      <w:r w:rsidRPr="005B7AAC">
        <w:rPr>
          <w:rFonts w:ascii="Times New Roman" w:eastAsia="Times New Roman" w:hAnsi="Times New Roman" w:cs="Times New Roman"/>
          <w:b/>
          <w:bCs/>
          <w:i/>
          <w:iCs/>
          <w:sz w:val="23"/>
          <w:szCs w:val="23"/>
          <w:lang w:eastAsia="ru-RU"/>
        </w:rPr>
        <w:t xml:space="preserve">                    </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5B7AAC">
        <w:rPr>
          <w:rFonts w:ascii="Times New Roman" w:eastAsia="Times New Roman" w:hAnsi="Times New Roman" w:cs="Times New Roman"/>
          <w:sz w:val="23"/>
          <w:szCs w:val="23"/>
          <w:lang w:eastAsia="ru-RU"/>
        </w:rPr>
        <w:t xml:space="preserve">Период: </w:t>
      </w:r>
      <w:r w:rsidRPr="005B7AAC">
        <w:rPr>
          <w:rFonts w:ascii="Times New Roman" w:eastAsia="Times New Roman" w:hAnsi="Times New Roman" w:cs="Times New Roman"/>
          <w:b/>
          <w:bCs/>
          <w:i/>
          <w:iCs/>
          <w:sz w:val="23"/>
          <w:szCs w:val="23"/>
          <w:lang w:eastAsia="ru-RU"/>
        </w:rPr>
        <w:t>2006-2007гг.</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5B7AAC">
        <w:rPr>
          <w:rFonts w:ascii="Times New Roman" w:eastAsia="Times New Roman" w:hAnsi="Times New Roman" w:cs="Times New Roman"/>
          <w:sz w:val="23"/>
          <w:szCs w:val="23"/>
          <w:lang w:eastAsia="ru-RU"/>
        </w:rPr>
        <w:t xml:space="preserve">Организация: </w:t>
      </w:r>
      <w:r w:rsidRPr="005B7AAC">
        <w:rPr>
          <w:rFonts w:ascii="Times New Roman" w:eastAsia="Times New Roman" w:hAnsi="Times New Roman" w:cs="Times New Roman"/>
          <w:b/>
          <w:bCs/>
          <w:i/>
          <w:iCs/>
          <w:sz w:val="23"/>
          <w:szCs w:val="23"/>
          <w:lang w:eastAsia="ru-RU"/>
        </w:rPr>
        <w:t>«Волгоградский судоремонтный завод», г. Волгоград»</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5B7AAC">
        <w:rPr>
          <w:rFonts w:ascii="Times New Roman" w:eastAsia="Times New Roman" w:hAnsi="Times New Roman" w:cs="Times New Roman"/>
          <w:sz w:val="23"/>
          <w:szCs w:val="23"/>
          <w:lang w:eastAsia="ru-RU"/>
        </w:rPr>
        <w:t xml:space="preserve">Сфера деятельности: </w:t>
      </w:r>
      <w:r w:rsidRPr="005B7AAC">
        <w:rPr>
          <w:rFonts w:ascii="Times New Roman" w:eastAsia="Times New Roman" w:hAnsi="Times New Roman" w:cs="Times New Roman"/>
          <w:b/>
          <w:bCs/>
          <w:i/>
          <w:iCs/>
          <w:sz w:val="23"/>
          <w:szCs w:val="23"/>
          <w:lang w:eastAsia="ru-RU"/>
        </w:rPr>
        <w:t>судоремонт, судостроение</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5B7AAC">
        <w:rPr>
          <w:rFonts w:ascii="Times New Roman" w:eastAsia="Times New Roman" w:hAnsi="Times New Roman" w:cs="Times New Roman"/>
          <w:sz w:val="23"/>
          <w:szCs w:val="23"/>
          <w:lang w:eastAsia="ru-RU"/>
        </w:rPr>
        <w:t xml:space="preserve">Должность: </w:t>
      </w:r>
      <w:r w:rsidRPr="005B7AAC">
        <w:rPr>
          <w:rFonts w:ascii="Times New Roman" w:eastAsia="Times New Roman" w:hAnsi="Times New Roman" w:cs="Times New Roman"/>
          <w:b/>
          <w:bCs/>
          <w:i/>
          <w:iCs/>
          <w:sz w:val="23"/>
          <w:szCs w:val="23"/>
          <w:lang w:eastAsia="ru-RU"/>
        </w:rPr>
        <w:t>Первый заместитель генерального директора</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5B7AAC">
        <w:rPr>
          <w:rFonts w:ascii="Times New Roman" w:eastAsia="Times New Roman" w:hAnsi="Times New Roman" w:cs="Times New Roman"/>
          <w:sz w:val="23"/>
          <w:szCs w:val="23"/>
          <w:lang w:eastAsia="ru-RU"/>
        </w:rPr>
        <w:t xml:space="preserve">Период: </w:t>
      </w:r>
      <w:r w:rsidRPr="005B7AAC">
        <w:rPr>
          <w:rFonts w:ascii="Times New Roman" w:eastAsia="Times New Roman" w:hAnsi="Times New Roman" w:cs="Times New Roman"/>
          <w:b/>
          <w:bCs/>
          <w:i/>
          <w:iCs/>
          <w:sz w:val="23"/>
          <w:szCs w:val="23"/>
          <w:lang w:eastAsia="ru-RU"/>
        </w:rPr>
        <w:t>2007-2008гг.</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5B7AAC">
        <w:rPr>
          <w:rFonts w:ascii="Times New Roman" w:eastAsia="Times New Roman" w:hAnsi="Times New Roman" w:cs="Times New Roman"/>
          <w:sz w:val="23"/>
          <w:szCs w:val="23"/>
          <w:lang w:eastAsia="ru-RU"/>
        </w:rPr>
        <w:t xml:space="preserve">Организация: </w:t>
      </w:r>
      <w:r w:rsidRPr="005B7AAC">
        <w:rPr>
          <w:rFonts w:ascii="Times New Roman" w:eastAsia="Times New Roman" w:hAnsi="Times New Roman" w:cs="Times New Roman"/>
          <w:b/>
          <w:bCs/>
          <w:i/>
          <w:iCs/>
          <w:sz w:val="23"/>
          <w:szCs w:val="23"/>
          <w:lang w:eastAsia="ru-RU"/>
        </w:rPr>
        <w:t>«Волгоградский судоремонтный завод», г. Волгоград»</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5B7AAC">
        <w:rPr>
          <w:rFonts w:ascii="Times New Roman" w:eastAsia="Times New Roman" w:hAnsi="Times New Roman" w:cs="Times New Roman"/>
          <w:sz w:val="23"/>
          <w:szCs w:val="23"/>
          <w:lang w:eastAsia="ru-RU"/>
        </w:rPr>
        <w:lastRenderedPageBreak/>
        <w:t xml:space="preserve">Сфера деятельности: </w:t>
      </w:r>
      <w:r w:rsidRPr="005B7AAC">
        <w:rPr>
          <w:rFonts w:ascii="Times New Roman" w:eastAsia="Times New Roman" w:hAnsi="Times New Roman" w:cs="Times New Roman"/>
          <w:b/>
          <w:bCs/>
          <w:i/>
          <w:iCs/>
          <w:sz w:val="23"/>
          <w:szCs w:val="23"/>
          <w:lang w:eastAsia="ru-RU"/>
        </w:rPr>
        <w:t>судоремонт, судостроение</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5B7AAC">
        <w:rPr>
          <w:rFonts w:ascii="Times New Roman" w:eastAsia="Times New Roman" w:hAnsi="Times New Roman" w:cs="Times New Roman"/>
          <w:sz w:val="23"/>
          <w:szCs w:val="23"/>
          <w:lang w:eastAsia="ru-RU"/>
        </w:rPr>
        <w:t>Должность</w:t>
      </w:r>
      <w:r w:rsidRPr="005B7AAC">
        <w:rPr>
          <w:rFonts w:ascii="Times New Roman" w:eastAsia="Times New Roman" w:hAnsi="Times New Roman" w:cs="Times New Roman"/>
          <w:b/>
          <w:bCs/>
          <w:i/>
          <w:iCs/>
          <w:sz w:val="23"/>
          <w:szCs w:val="23"/>
          <w:lang w:eastAsia="ru-RU"/>
        </w:rPr>
        <w:t>: Генеральный директор</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sz w:val="20"/>
          <w:szCs w:val="20"/>
          <w:lang w:eastAsia="ru-RU"/>
        </w:rPr>
      </w:pP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5B7AAC">
        <w:rPr>
          <w:rFonts w:ascii="Times New Roman" w:eastAsia="Times New Roman" w:hAnsi="Times New Roman" w:cs="Times New Roman"/>
          <w:sz w:val="23"/>
          <w:szCs w:val="23"/>
          <w:lang w:eastAsia="ru-RU"/>
        </w:rPr>
        <w:t xml:space="preserve">Период: </w:t>
      </w:r>
      <w:r w:rsidRPr="005B7AAC">
        <w:rPr>
          <w:rFonts w:ascii="Times New Roman" w:eastAsia="Times New Roman" w:hAnsi="Times New Roman" w:cs="Times New Roman"/>
          <w:b/>
          <w:bCs/>
          <w:i/>
          <w:iCs/>
          <w:sz w:val="23"/>
          <w:szCs w:val="23"/>
          <w:lang w:eastAsia="ru-RU"/>
        </w:rPr>
        <w:t>2008-наст.время</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5B7AAC">
        <w:rPr>
          <w:rFonts w:ascii="Times New Roman" w:eastAsia="Times New Roman" w:hAnsi="Times New Roman" w:cs="Times New Roman"/>
          <w:sz w:val="23"/>
          <w:szCs w:val="23"/>
          <w:lang w:eastAsia="ru-RU"/>
        </w:rPr>
        <w:t xml:space="preserve">Организация: </w:t>
      </w:r>
      <w:r w:rsidRPr="005B7AAC">
        <w:rPr>
          <w:rFonts w:ascii="Times New Roman" w:eastAsia="Times New Roman" w:hAnsi="Times New Roman" w:cs="Times New Roman"/>
          <w:b/>
          <w:bCs/>
          <w:i/>
          <w:iCs/>
          <w:sz w:val="23"/>
          <w:szCs w:val="23"/>
          <w:lang w:eastAsia="ru-RU"/>
        </w:rPr>
        <w:t>ОАО «ТСРЗ»</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5B7AAC">
        <w:rPr>
          <w:rFonts w:ascii="Times New Roman" w:eastAsia="Times New Roman" w:hAnsi="Times New Roman" w:cs="Times New Roman"/>
          <w:sz w:val="23"/>
          <w:szCs w:val="23"/>
          <w:lang w:eastAsia="ru-RU"/>
        </w:rPr>
        <w:t xml:space="preserve">Сфера деятельности: </w:t>
      </w:r>
      <w:r w:rsidRPr="005B7AAC">
        <w:rPr>
          <w:rFonts w:ascii="Times New Roman" w:eastAsia="Times New Roman" w:hAnsi="Times New Roman" w:cs="Times New Roman"/>
          <w:b/>
          <w:bCs/>
          <w:i/>
          <w:iCs/>
          <w:sz w:val="23"/>
          <w:szCs w:val="23"/>
          <w:lang w:eastAsia="ru-RU"/>
        </w:rPr>
        <w:t>судоремонт, машиностроение</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5B7AAC">
        <w:rPr>
          <w:rFonts w:ascii="Times New Roman" w:eastAsia="Times New Roman" w:hAnsi="Times New Roman" w:cs="Times New Roman"/>
          <w:sz w:val="23"/>
          <w:szCs w:val="23"/>
          <w:lang w:eastAsia="ru-RU"/>
        </w:rPr>
        <w:t xml:space="preserve">Должность: </w:t>
      </w:r>
      <w:r w:rsidRPr="005B7AAC">
        <w:rPr>
          <w:rFonts w:ascii="Times New Roman" w:eastAsia="Times New Roman" w:hAnsi="Times New Roman" w:cs="Times New Roman"/>
          <w:b/>
          <w:bCs/>
          <w:i/>
          <w:iCs/>
          <w:sz w:val="23"/>
          <w:szCs w:val="23"/>
          <w:lang w:eastAsia="ru-RU"/>
        </w:rPr>
        <w:t>Генеральный директор</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5B7AAC">
        <w:rPr>
          <w:rFonts w:ascii="Times New Roman" w:eastAsia="Times New Roman" w:hAnsi="Times New Roman" w:cs="Times New Roman"/>
          <w:sz w:val="23"/>
          <w:szCs w:val="23"/>
          <w:lang w:eastAsia="ru-RU"/>
        </w:rPr>
        <w:t xml:space="preserve">Доля в уставном капитале эмитента: </w:t>
      </w:r>
      <w:r w:rsidRPr="005B7AAC">
        <w:rPr>
          <w:rFonts w:ascii="Times New Roman" w:eastAsia="Times New Roman" w:hAnsi="Times New Roman" w:cs="Times New Roman"/>
          <w:b/>
          <w:bCs/>
          <w:i/>
          <w:iCs/>
          <w:sz w:val="23"/>
          <w:szCs w:val="23"/>
          <w:lang w:eastAsia="ru-RU"/>
        </w:rPr>
        <w:t>доли не имеет</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5B7AAC">
        <w:rPr>
          <w:rFonts w:ascii="Times New Roman" w:eastAsia="Times New Roman" w:hAnsi="Times New Roman" w:cs="Times New Roman"/>
          <w:sz w:val="23"/>
          <w:szCs w:val="23"/>
          <w:lang w:eastAsia="ru-RU"/>
        </w:rPr>
        <w:t>Доли в дочерних/зависимых обществах эмитента:</w:t>
      </w:r>
      <w:r w:rsidRPr="005B7AAC">
        <w:rPr>
          <w:rFonts w:ascii="Times New Roman" w:eastAsia="Times New Roman" w:hAnsi="Times New Roman" w:cs="Times New Roman"/>
          <w:b/>
          <w:bCs/>
          <w:i/>
          <w:iCs/>
          <w:sz w:val="23"/>
          <w:szCs w:val="23"/>
          <w:lang w:eastAsia="ru-RU"/>
        </w:rPr>
        <w:t xml:space="preserve"> долей не имеет</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5B7AAC">
        <w:rPr>
          <w:rFonts w:ascii="Times New Roman" w:eastAsia="Times New Roman" w:hAnsi="Times New Roman" w:cs="Times New Roman"/>
          <w:sz w:val="23"/>
          <w:szCs w:val="23"/>
          <w:lang w:eastAsia="ru-RU"/>
        </w:rPr>
        <w:t>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rsidRPr="005B7AAC">
        <w:rPr>
          <w:rFonts w:ascii="Times New Roman" w:eastAsia="Times New Roman" w:hAnsi="Times New Roman" w:cs="Times New Roman"/>
          <w:b/>
          <w:bCs/>
          <w:i/>
          <w:iCs/>
          <w:sz w:val="23"/>
          <w:szCs w:val="23"/>
          <w:lang w:eastAsia="ru-RU"/>
        </w:rPr>
        <w:t xml:space="preserve"> не имеет</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sz w:val="20"/>
          <w:szCs w:val="20"/>
          <w:lang w:eastAsia="ru-RU"/>
        </w:rPr>
      </w:pPr>
      <w:r w:rsidRPr="005B7AAC">
        <w:rPr>
          <w:rFonts w:ascii="Times New Roman" w:eastAsia="Times New Roman" w:hAnsi="Times New Roman" w:cs="Times New Roman"/>
          <w:b/>
          <w:bCs/>
          <w:i/>
          <w:iCs/>
          <w:sz w:val="23"/>
          <w:szCs w:val="23"/>
          <w:lang w:eastAsia="ru-RU"/>
        </w:rPr>
        <w:t>Кулинич Игорь Валентинович,</w:t>
      </w:r>
      <w:r w:rsidRPr="005B7AAC">
        <w:rPr>
          <w:rFonts w:ascii="Times New Roman" w:eastAsia="Times New Roman" w:hAnsi="Times New Roman" w:cs="Times New Roman"/>
          <w:sz w:val="23"/>
          <w:szCs w:val="23"/>
          <w:lang w:eastAsia="ru-RU"/>
        </w:rPr>
        <w:t xml:space="preserve"> </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5B7AAC">
        <w:rPr>
          <w:rFonts w:ascii="Times New Roman" w:eastAsia="Times New Roman" w:hAnsi="Times New Roman" w:cs="Times New Roman"/>
          <w:sz w:val="23"/>
          <w:szCs w:val="23"/>
          <w:lang w:eastAsia="ru-RU"/>
        </w:rPr>
        <w:t xml:space="preserve">Год рождения: </w:t>
      </w:r>
      <w:r w:rsidRPr="005B7AAC">
        <w:rPr>
          <w:rFonts w:ascii="Times New Roman" w:eastAsia="Times New Roman" w:hAnsi="Times New Roman" w:cs="Times New Roman"/>
          <w:b/>
          <w:bCs/>
          <w:i/>
          <w:iCs/>
          <w:sz w:val="23"/>
          <w:szCs w:val="23"/>
          <w:lang w:eastAsia="ru-RU"/>
        </w:rPr>
        <w:t>1968</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sz w:val="20"/>
          <w:szCs w:val="20"/>
          <w:lang w:eastAsia="ru-RU"/>
        </w:rPr>
      </w:pPr>
      <w:r w:rsidRPr="005B7AAC">
        <w:rPr>
          <w:rFonts w:ascii="Times New Roman" w:eastAsia="Times New Roman" w:hAnsi="Times New Roman" w:cs="Times New Roman"/>
          <w:sz w:val="23"/>
          <w:szCs w:val="23"/>
          <w:lang w:eastAsia="ru-RU"/>
        </w:rPr>
        <w:t>Образование:</w:t>
      </w:r>
      <w:r w:rsidRPr="005B7AAC">
        <w:rPr>
          <w:rFonts w:ascii="Times New Roman" w:eastAsia="Times New Roman" w:hAnsi="Times New Roman" w:cs="Times New Roman"/>
          <w:b/>
          <w:bCs/>
          <w:i/>
          <w:iCs/>
          <w:sz w:val="23"/>
          <w:szCs w:val="23"/>
          <w:lang w:eastAsia="ru-RU"/>
        </w:rPr>
        <w:t xml:space="preserve"> высшее</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Должности за последние 5 лет:</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5B7AAC">
        <w:rPr>
          <w:rFonts w:ascii="Times New Roman" w:eastAsia="Times New Roman" w:hAnsi="Times New Roman" w:cs="Times New Roman"/>
          <w:sz w:val="23"/>
          <w:szCs w:val="23"/>
          <w:lang w:eastAsia="ru-RU"/>
        </w:rPr>
        <w:t xml:space="preserve">Период: </w:t>
      </w:r>
      <w:r w:rsidRPr="005B7AAC">
        <w:rPr>
          <w:rFonts w:ascii="Times New Roman" w:eastAsia="Times New Roman" w:hAnsi="Times New Roman" w:cs="Times New Roman"/>
          <w:b/>
          <w:bCs/>
          <w:i/>
          <w:iCs/>
          <w:sz w:val="23"/>
          <w:szCs w:val="23"/>
          <w:lang w:eastAsia="ru-RU"/>
        </w:rPr>
        <w:t>2004 - 2005</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 xml:space="preserve">Организация: </w:t>
      </w:r>
      <w:r w:rsidRPr="005B7AAC">
        <w:rPr>
          <w:rFonts w:ascii="Times New Roman" w:eastAsia="Times New Roman" w:hAnsi="Times New Roman" w:cs="Times New Roman"/>
          <w:b/>
          <w:bCs/>
          <w:i/>
          <w:iCs/>
          <w:sz w:val="23"/>
          <w:szCs w:val="23"/>
          <w:lang w:eastAsia="ru-RU"/>
        </w:rPr>
        <w:t>ЗАО фирма «Туапсестрой»</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5B7AAC">
        <w:rPr>
          <w:rFonts w:ascii="Times New Roman" w:eastAsia="Times New Roman" w:hAnsi="Times New Roman" w:cs="Times New Roman"/>
          <w:sz w:val="23"/>
          <w:szCs w:val="23"/>
          <w:lang w:eastAsia="ru-RU"/>
        </w:rPr>
        <w:t xml:space="preserve">Сфера деятельности: </w:t>
      </w:r>
      <w:r w:rsidRPr="005B7AAC">
        <w:rPr>
          <w:rFonts w:ascii="Times New Roman" w:eastAsia="Times New Roman" w:hAnsi="Times New Roman" w:cs="Times New Roman"/>
          <w:b/>
          <w:bCs/>
          <w:i/>
          <w:iCs/>
          <w:sz w:val="23"/>
          <w:szCs w:val="23"/>
          <w:lang w:eastAsia="ru-RU"/>
        </w:rPr>
        <w:t>промышленное и гражданское строительство</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5B7AAC">
        <w:rPr>
          <w:rFonts w:ascii="Times New Roman" w:eastAsia="Times New Roman" w:hAnsi="Times New Roman" w:cs="Times New Roman"/>
          <w:sz w:val="23"/>
          <w:szCs w:val="23"/>
          <w:lang w:eastAsia="ru-RU"/>
        </w:rPr>
        <w:t xml:space="preserve">Должность: </w:t>
      </w:r>
      <w:r w:rsidRPr="005B7AAC">
        <w:rPr>
          <w:rFonts w:ascii="Times New Roman" w:eastAsia="Times New Roman" w:hAnsi="Times New Roman" w:cs="Times New Roman"/>
          <w:b/>
          <w:bCs/>
          <w:i/>
          <w:iCs/>
          <w:sz w:val="23"/>
          <w:szCs w:val="23"/>
          <w:lang w:eastAsia="ru-RU"/>
        </w:rPr>
        <w:t>Начальник финансово-экономического отдела</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5B7AAC">
        <w:rPr>
          <w:rFonts w:ascii="Times New Roman" w:eastAsia="Times New Roman" w:hAnsi="Times New Roman" w:cs="Times New Roman"/>
          <w:sz w:val="23"/>
          <w:szCs w:val="23"/>
          <w:lang w:eastAsia="ru-RU"/>
        </w:rPr>
        <w:t xml:space="preserve">Период: </w:t>
      </w:r>
      <w:r w:rsidRPr="005B7AAC">
        <w:rPr>
          <w:rFonts w:ascii="Times New Roman" w:eastAsia="Times New Roman" w:hAnsi="Times New Roman" w:cs="Times New Roman"/>
          <w:b/>
          <w:bCs/>
          <w:i/>
          <w:iCs/>
          <w:sz w:val="23"/>
          <w:szCs w:val="23"/>
          <w:lang w:eastAsia="ru-RU"/>
        </w:rPr>
        <w:t xml:space="preserve"> 2005- 2006</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5B7AAC">
        <w:rPr>
          <w:rFonts w:ascii="Times New Roman" w:eastAsia="Times New Roman" w:hAnsi="Times New Roman" w:cs="Times New Roman"/>
          <w:sz w:val="23"/>
          <w:szCs w:val="23"/>
          <w:lang w:eastAsia="ru-RU"/>
        </w:rPr>
        <w:t xml:space="preserve">Организация: </w:t>
      </w:r>
      <w:r w:rsidRPr="005B7AAC">
        <w:rPr>
          <w:rFonts w:ascii="Times New Roman" w:eastAsia="Times New Roman" w:hAnsi="Times New Roman" w:cs="Times New Roman"/>
          <w:b/>
          <w:bCs/>
          <w:i/>
          <w:iCs/>
          <w:sz w:val="23"/>
          <w:szCs w:val="23"/>
          <w:lang w:eastAsia="ru-RU"/>
        </w:rPr>
        <w:t>ОАО «ТСРЗ»</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5B7AAC">
        <w:rPr>
          <w:rFonts w:ascii="Times New Roman" w:eastAsia="Times New Roman" w:hAnsi="Times New Roman" w:cs="Times New Roman"/>
          <w:sz w:val="23"/>
          <w:szCs w:val="23"/>
          <w:lang w:eastAsia="ru-RU"/>
        </w:rPr>
        <w:t xml:space="preserve">Сфера деятельности: </w:t>
      </w:r>
      <w:r w:rsidRPr="005B7AAC">
        <w:rPr>
          <w:rFonts w:ascii="Times New Roman" w:eastAsia="Times New Roman" w:hAnsi="Times New Roman" w:cs="Times New Roman"/>
          <w:b/>
          <w:bCs/>
          <w:i/>
          <w:iCs/>
          <w:sz w:val="23"/>
          <w:szCs w:val="23"/>
          <w:lang w:eastAsia="ru-RU"/>
        </w:rPr>
        <w:t xml:space="preserve">судоремонт, машиностроение </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5B7AAC">
        <w:rPr>
          <w:rFonts w:ascii="Times New Roman" w:eastAsia="Times New Roman" w:hAnsi="Times New Roman" w:cs="Times New Roman"/>
          <w:sz w:val="23"/>
          <w:szCs w:val="23"/>
          <w:lang w:eastAsia="ru-RU"/>
        </w:rPr>
        <w:t xml:space="preserve">Должность: </w:t>
      </w:r>
      <w:r w:rsidRPr="005B7AAC">
        <w:rPr>
          <w:rFonts w:ascii="Times New Roman" w:eastAsia="Times New Roman" w:hAnsi="Times New Roman" w:cs="Times New Roman"/>
          <w:b/>
          <w:bCs/>
          <w:i/>
          <w:iCs/>
          <w:sz w:val="23"/>
          <w:szCs w:val="23"/>
          <w:lang w:eastAsia="ru-RU"/>
        </w:rPr>
        <w:t xml:space="preserve">Начальник планово-экономического отдела </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5B7AAC">
        <w:rPr>
          <w:rFonts w:ascii="Times New Roman" w:eastAsia="Times New Roman" w:hAnsi="Times New Roman" w:cs="Times New Roman"/>
          <w:sz w:val="23"/>
          <w:szCs w:val="23"/>
          <w:lang w:eastAsia="ru-RU"/>
        </w:rPr>
        <w:t xml:space="preserve">Период: </w:t>
      </w:r>
      <w:r w:rsidRPr="005B7AAC">
        <w:rPr>
          <w:rFonts w:ascii="Times New Roman" w:eastAsia="Times New Roman" w:hAnsi="Times New Roman" w:cs="Times New Roman"/>
          <w:b/>
          <w:bCs/>
          <w:i/>
          <w:iCs/>
          <w:sz w:val="23"/>
          <w:szCs w:val="23"/>
          <w:lang w:eastAsia="ru-RU"/>
        </w:rPr>
        <w:t xml:space="preserve"> 2006-наст.время</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5B7AAC">
        <w:rPr>
          <w:rFonts w:ascii="Times New Roman" w:eastAsia="Times New Roman" w:hAnsi="Times New Roman" w:cs="Times New Roman"/>
          <w:sz w:val="23"/>
          <w:szCs w:val="23"/>
          <w:lang w:eastAsia="ru-RU"/>
        </w:rPr>
        <w:t xml:space="preserve">Организация: </w:t>
      </w:r>
      <w:r w:rsidRPr="005B7AAC">
        <w:rPr>
          <w:rFonts w:ascii="Times New Roman" w:eastAsia="Times New Roman" w:hAnsi="Times New Roman" w:cs="Times New Roman"/>
          <w:b/>
          <w:bCs/>
          <w:i/>
          <w:iCs/>
          <w:sz w:val="23"/>
          <w:szCs w:val="23"/>
          <w:lang w:eastAsia="ru-RU"/>
        </w:rPr>
        <w:t>ОАО «ТСРЗ»</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5B7AAC">
        <w:rPr>
          <w:rFonts w:ascii="Times New Roman" w:eastAsia="Times New Roman" w:hAnsi="Times New Roman" w:cs="Times New Roman"/>
          <w:sz w:val="23"/>
          <w:szCs w:val="23"/>
          <w:lang w:eastAsia="ru-RU"/>
        </w:rPr>
        <w:t xml:space="preserve">Сфера деятельности: </w:t>
      </w:r>
      <w:r w:rsidRPr="005B7AAC">
        <w:rPr>
          <w:rFonts w:ascii="Times New Roman" w:eastAsia="Times New Roman" w:hAnsi="Times New Roman" w:cs="Times New Roman"/>
          <w:b/>
          <w:bCs/>
          <w:i/>
          <w:iCs/>
          <w:sz w:val="23"/>
          <w:szCs w:val="23"/>
          <w:lang w:eastAsia="ru-RU"/>
        </w:rPr>
        <w:t xml:space="preserve"> судоремонт, машиностроение </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5B7AAC">
        <w:rPr>
          <w:rFonts w:ascii="Times New Roman" w:eastAsia="Times New Roman" w:hAnsi="Times New Roman" w:cs="Times New Roman"/>
          <w:sz w:val="23"/>
          <w:szCs w:val="23"/>
          <w:lang w:eastAsia="ru-RU"/>
        </w:rPr>
        <w:t xml:space="preserve">Должность: </w:t>
      </w:r>
      <w:r w:rsidRPr="005B7AAC">
        <w:rPr>
          <w:rFonts w:ascii="Times New Roman" w:eastAsia="Times New Roman" w:hAnsi="Times New Roman" w:cs="Times New Roman"/>
          <w:b/>
          <w:bCs/>
          <w:i/>
          <w:iCs/>
          <w:sz w:val="23"/>
          <w:szCs w:val="23"/>
          <w:lang w:eastAsia="ru-RU"/>
        </w:rPr>
        <w:t xml:space="preserve">Заместитель генерального директора по экономике </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 xml:space="preserve">Доля в уставном капитале эмитента: </w:t>
      </w:r>
      <w:r w:rsidRPr="005B7AAC">
        <w:rPr>
          <w:rFonts w:ascii="Times New Roman" w:eastAsia="Times New Roman" w:hAnsi="Times New Roman" w:cs="Times New Roman"/>
          <w:b/>
          <w:bCs/>
          <w:i/>
          <w:iCs/>
          <w:sz w:val="23"/>
          <w:szCs w:val="23"/>
          <w:lang w:eastAsia="ru-RU"/>
        </w:rPr>
        <w:t>доли не имеет</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5B7AAC">
        <w:rPr>
          <w:rFonts w:ascii="Times New Roman" w:eastAsia="Times New Roman" w:hAnsi="Times New Roman" w:cs="Times New Roman"/>
          <w:sz w:val="23"/>
          <w:szCs w:val="23"/>
          <w:lang w:eastAsia="ru-RU"/>
        </w:rPr>
        <w:t>Доли в дочерних/зависимых обществах эмитента:</w:t>
      </w:r>
      <w:r w:rsidRPr="005B7AAC">
        <w:rPr>
          <w:rFonts w:ascii="Times New Roman" w:eastAsia="Times New Roman" w:hAnsi="Times New Roman" w:cs="Times New Roman"/>
          <w:b/>
          <w:bCs/>
          <w:i/>
          <w:iCs/>
          <w:sz w:val="23"/>
          <w:szCs w:val="23"/>
          <w:lang w:eastAsia="ru-RU"/>
        </w:rPr>
        <w:t xml:space="preserve"> долей не имеет</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5B7AAC">
        <w:rPr>
          <w:rFonts w:ascii="Times New Roman" w:eastAsia="Times New Roman" w:hAnsi="Times New Roman" w:cs="Times New Roman"/>
          <w:sz w:val="23"/>
          <w:szCs w:val="23"/>
          <w:lang w:eastAsia="ru-RU"/>
        </w:rPr>
        <w:t>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rsidRPr="005B7AAC">
        <w:rPr>
          <w:rFonts w:ascii="Times New Roman" w:eastAsia="Times New Roman" w:hAnsi="Times New Roman" w:cs="Times New Roman"/>
          <w:b/>
          <w:bCs/>
          <w:i/>
          <w:iCs/>
          <w:sz w:val="23"/>
          <w:szCs w:val="23"/>
          <w:lang w:eastAsia="ru-RU"/>
        </w:rPr>
        <w:t xml:space="preserve"> не имеет</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sz w:val="20"/>
          <w:szCs w:val="20"/>
          <w:lang w:eastAsia="ru-RU"/>
        </w:rPr>
      </w:pPr>
    </w:p>
    <w:p w:rsidR="005B7AAC" w:rsidRPr="005B7AAC" w:rsidRDefault="005B7AAC" w:rsidP="005B7AAC">
      <w:pPr>
        <w:widowControl w:val="0"/>
        <w:tabs>
          <w:tab w:val="left" w:pos="7223"/>
        </w:tabs>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sz w:val="20"/>
          <w:szCs w:val="20"/>
          <w:lang w:eastAsia="ru-RU"/>
        </w:rPr>
      </w:pPr>
      <w:r w:rsidRPr="005B7AAC">
        <w:rPr>
          <w:rFonts w:ascii="Times New Roman" w:eastAsia="Times New Roman" w:hAnsi="Times New Roman" w:cs="Times New Roman"/>
          <w:b/>
          <w:bCs/>
          <w:i/>
          <w:iCs/>
          <w:sz w:val="23"/>
          <w:szCs w:val="23"/>
          <w:lang w:eastAsia="ru-RU"/>
        </w:rPr>
        <w:t>Юдин</w:t>
      </w:r>
      <w:r w:rsidRPr="005B7AAC">
        <w:rPr>
          <w:rFonts w:ascii="Times New Roman" w:eastAsia="Times New Roman" w:hAnsi="Times New Roman" w:cs="Times New Roman"/>
          <w:sz w:val="23"/>
          <w:szCs w:val="23"/>
          <w:lang w:eastAsia="ru-RU"/>
        </w:rPr>
        <w:t xml:space="preserve"> </w:t>
      </w:r>
      <w:r w:rsidRPr="005B7AAC">
        <w:rPr>
          <w:rFonts w:ascii="Times New Roman" w:eastAsia="Times New Roman" w:hAnsi="Times New Roman" w:cs="Times New Roman"/>
          <w:b/>
          <w:bCs/>
          <w:i/>
          <w:iCs/>
          <w:sz w:val="23"/>
          <w:szCs w:val="23"/>
          <w:lang w:eastAsia="ru-RU"/>
        </w:rPr>
        <w:t>Евгений</w:t>
      </w:r>
      <w:r w:rsidRPr="005B7AAC">
        <w:rPr>
          <w:rFonts w:ascii="Times New Roman" w:eastAsia="Times New Roman" w:hAnsi="Times New Roman" w:cs="Times New Roman"/>
          <w:sz w:val="23"/>
          <w:szCs w:val="23"/>
          <w:lang w:eastAsia="ru-RU"/>
        </w:rPr>
        <w:t xml:space="preserve"> </w:t>
      </w:r>
      <w:r w:rsidRPr="005B7AAC">
        <w:rPr>
          <w:rFonts w:ascii="Times New Roman" w:eastAsia="Times New Roman" w:hAnsi="Times New Roman" w:cs="Times New Roman"/>
          <w:b/>
          <w:bCs/>
          <w:i/>
          <w:iCs/>
          <w:sz w:val="23"/>
          <w:szCs w:val="23"/>
          <w:lang w:eastAsia="ru-RU"/>
        </w:rPr>
        <w:t>Петрович,</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 xml:space="preserve">Год рождения: </w:t>
      </w:r>
      <w:r w:rsidRPr="005B7AAC">
        <w:rPr>
          <w:rFonts w:ascii="Times New Roman" w:eastAsia="Times New Roman" w:hAnsi="Times New Roman" w:cs="Times New Roman"/>
          <w:b/>
          <w:bCs/>
          <w:i/>
          <w:iCs/>
          <w:sz w:val="23"/>
          <w:szCs w:val="23"/>
          <w:lang w:eastAsia="ru-RU"/>
        </w:rPr>
        <w:t>1949</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sz w:val="20"/>
          <w:szCs w:val="20"/>
          <w:lang w:eastAsia="ru-RU"/>
        </w:rPr>
      </w:pPr>
      <w:r w:rsidRPr="005B7AAC">
        <w:rPr>
          <w:rFonts w:ascii="Times New Roman" w:eastAsia="Times New Roman" w:hAnsi="Times New Roman" w:cs="Times New Roman"/>
          <w:sz w:val="23"/>
          <w:szCs w:val="23"/>
          <w:lang w:eastAsia="ru-RU"/>
        </w:rPr>
        <w:t>Образование:</w:t>
      </w:r>
      <w:r w:rsidRPr="005B7AAC">
        <w:rPr>
          <w:rFonts w:ascii="Times New Roman" w:eastAsia="Times New Roman" w:hAnsi="Times New Roman" w:cs="Times New Roman"/>
          <w:b/>
          <w:bCs/>
          <w:i/>
          <w:iCs/>
          <w:sz w:val="23"/>
          <w:szCs w:val="23"/>
          <w:lang w:eastAsia="ru-RU"/>
        </w:rPr>
        <w:t xml:space="preserve"> высшее</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Должности за последние 5 лет:</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 xml:space="preserve">Период: </w:t>
      </w:r>
      <w:r w:rsidRPr="005B7AAC">
        <w:rPr>
          <w:rFonts w:ascii="Times New Roman" w:eastAsia="Times New Roman" w:hAnsi="Times New Roman" w:cs="Times New Roman"/>
          <w:b/>
          <w:bCs/>
          <w:i/>
          <w:iCs/>
          <w:sz w:val="23"/>
          <w:szCs w:val="23"/>
          <w:lang w:eastAsia="ru-RU"/>
        </w:rPr>
        <w:t>2004 - наст. время</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 xml:space="preserve">Организация: </w:t>
      </w:r>
      <w:r w:rsidRPr="005B7AAC">
        <w:rPr>
          <w:rFonts w:ascii="Times New Roman" w:eastAsia="Times New Roman" w:hAnsi="Times New Roman" w:cs="Times New Roman"/>
          <w:b/>
          <w:bCs/>
          <w:i/>
          <w:iCs/>
          <w:sz w:val="23"/>
          <w:szCs w:val="23"/>
          <w:lang w:eastAsia="ru-RU"/>
        </w:rPr>
        <w:t>ОАО "ТСРЗ"</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lastRenderedPageBreak/>
        <w:t xml:space="preserve">Сфера деятельности: </w:t>
      </w:r>
      <w:r w:rsidRPr="005B7AAC">
        <w:rPr>
          <w:rFonts w:ascii="Times New Roman" w:eastAsia="Times New Roman" w:hAnsi="Times New Roman" w:cs="Times New Roman"/>
          <w:b/>
          <w:bCs/>
          <w:i/>
          <w:iCs/>
          <w:sz w:val="23"/>
          <w:szCs w:val="23"/>
          <w:lang w:eastAsia="ru-RU"/>
        </w:rPr>
        <w:t xml:space="preserve">судоремонт, машиностроение </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5B7AAC">
        <w:rPr>
          <w:rFonts w:ascii="Times New Roman" w:eastAsia="Times New Roman" w:hAnsi="Times New Roman" w:cs="Times New Roman"/>
          <w:sz w:val="23"/>
          <w:szCs w:val="23"/>
          <w:lang w:eastAsia="ru-RU"/>
        </w:rPr>
        <w:t xml:space="preserve">Должность: </w:t>
      </w:r>
      <w:r w:rsidRPr="005B7AAC">
        <w:rPr>
          <w:rFonts w:ascii="Times New Roman" w:eastAsia="Times New Roman" w:hAnsi="Times New Roman" w:cs="Times New Roman"/>
          <w:b/>
          <w:bCs/>
          <w:i/>
          <w:iCs/>
          <w:sz w:val="23"/>
          <w:szCs w:val="23"/>
          <w:lang w:eastAsia="ru-RU"/>
        </w:rPr>
        <w:t xml:space="preserve">Заместитель генерального директора по кадрам и социальным вопросам </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 xml:space="preserve">Доля в уставном капитале эмитента: </w:t>
      </w:r>
      <w:r w:rsidRPr="005B7AAC">
        <w:rPr>
          <w:rFonts w:ascii="Times New Roman" w:eastAsia="Times New Roman" w:hAnsi="Times New Roman" w:cs="Times New Roman"/>
          <w:b/>
          <w:bCs/>
          <w:i/>
          <w:iCs/>
          <w:sz w:val="23"/>
          <w:szCs w:val="23"/>
          <w:lang w:eastAsia="ru-RU"/>
        </w:rPr>
        <w:t>доли не имеет</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5B7AAC">
        <w:rPr>
          <w:rFonts w:ascii="Times New Roman" w:eastAsia="Times New Roman" w:hAnsi="Times New Roman" w:cs="Times New Roman"/>
          <w:sz w:val="23"/>
          <w:szCs w:val="23"/>
          <w:lang w:eastAsia="ru-RU"/>
        </w:rPr>
        <w:t>Доли в дочерних/зависимых обществах эмитента:</w:t>
      </w:r>
      <w:r w:rsidRPr="005B7AAC">
        <w:rPr>
          <w:rFonts w:ascii="Times New Roman" w:eastAsia="Times New Roman" w:hAnsi="Times New Roman" w:cs="Times New Roman"/>
          <w:b/>
          <w:bCs/>
          <w:i/>
          <w:iCs/>
          <w:sz w:val="23"/>
          <w:szCs w:val="23"/>
          <w:lang w:eastAsia="ru-RU"/>
        </w:rPr>
        <w:t xml:space="preserve"> долей не имеет</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5B7AAC">
        <w:rPr>
          <w:rFonts w:ascii="Times New Roman" w:eastAsia="Times New Roman" w:hAnsi="Times New Roman" w:cs="Times New Roman"/>
          <w:sz w:val="23"/>
          <w:szCs w:val="23"/>
          <w:lang w:eastAsia="ru-RU"/>
        </w:rPr>
        <w:t>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rsidRPr="005B7AAC">
        <w:rPr>
          <w:rFonts w:ascii="Times New Roman" w:eastAsia="Times New Roman" w:hAnsi="Times New Roman" w:cs="Times New Roman"/>
          <w:b/>
          <w:bCs/>
          <w:i/>
          <w:iCs/>
          <w:sz w:val="23"/>
          <w:szCs w:val="23"/>
          <w:lang w:eastAsia="ru-RU"/>
        </w:rPr>
        <w:t xml:space="preserve"> не имеет</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sz w:val="20"/>
          <w:szCs w:val="20"/>
          <w:lang w:eastAsia="ru-RU"/>
        </w:rPr>
      </w:pP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sz w:val="20"/>
          <w:szCs w:val="20"/>
          <w:lang w:eastAsia="ru-RU"/>
        </w:rPr>
      </w:pPr>
      <w:r w:rsidRPr="005B7AAC">
        <w:rPr>
          <w:rFonts w:ascii="Times New Roman" w:eastAsia="Times New Roman" w:hAnsi="Times New Roman" w:cs="Times New Roman"/>
          <w:b/>
          <w:bCs/>
          <w:i/>
          <w:iCs/>
          <w:sz w:val="23"/>
          <w:szCs w:val="23"/>
          <w:lang w:eastAsia="ru-RU"/>
        </w:rPr>
        <w:t>Корвяков Николай Васильевич,</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 xml:space="preserve">Год рождения: </w:t>
      </w:r>
      <w:r w:rsidRPr="005B7AAC">
        <w:rPr>
          <w:rFonts w:ascii="Times New Roman" w:eastAsia="Times New Roman" w:hAnsi="Times New Roman" w:cs="Times New Roman"/>
          <w:b/>
          <w:bCs/>
          <w:i/>
          <w:iCs/>
          <w:sz w:val="23"/>
          <w:szCs w:val="23"/>
          <w:lang w:eastAsia="ru-RU"/>
        </w:rPr>
        <w:t>1952</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sz w:val="20"/>
          <w:szCs w:val="20"/>
          <w:lang w:eastAsia="ru-RU"/>
        </w:rPr>
      </w:pPr>
      <w:r w:rsidRPr="005B7AAC">
        <w:rPr>
          <w:rFonts w:ascii="Times New Roman" w:eastAsia="Times New Roman" w:hAnsi="Times New Roman" w:cs="Times New Roman"/>
          <w:sz w:val="23"/>
          <w:szCs w:val="23"/>
          <w:lang w:eastAsia="ru-RU"/>
        </w:rPr>
        <w:t>Образование:</w:t>
      </w:r>
      <w:r w:rsidRPr="005B7AAC">
        <w:rPr>
          <w:rFonts w:ascii="Times New Roman" w:eastAsia="Times New Roman" w:hAnsi="Times New Roman" w:cs="Times New Roman"/>
          <w:b/>
          <w:bCs/>
          <w:i/>
          <w:iCs/>
          <w:sz w:val="23"/>
          <w:szCs w:val="23"/>
          <w:lang w:eastAsia="ru-RU"/>
        </w:rPr>
        <w:t xml:space="preserve"> высшее</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Должности за последние 5 лет:</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5B7AAC">
        <w:rPr>
          <w:rFonts w:ascii="Times New Roman" w:eastAsia="Times New Roman" w:hAnsi="Times New Roman" w:cs="Times New Roman"/>
          <w:sz w:val="23"/>
          <w:szCs w:val="23"/>
          <w:lang w:eastAsia="ru-RU"/>
        </w:rPr>
        <w:t xml:space="preserve">Период:  </w:t>
      </w:r>
      <w:r w:rsidRPr="005B7AAC">
        <w:rPr>
          <w:rFonts w:ascii="Times New Roman" w:eastAsia="Times New Roman" w:hAnsi="Times New Roman" w:cs="Times New Roman"/>
          <w:b/>
          <w:bCs/>
          <w:i/>
          <w:iCs/>
          <w:sz w:val="23"/>
          <w:szCs w:val="23"/>
          <w:lang w:eastAsia="ru-RU"/>
        </w:rPr>
        <w:t>2004 - 2005</w:t>
      </w:r>
    </w:p>
    <w:p w:rsidR="005B7AAC" w:rsidRPr="005B7AAC" w:rsidRDefault="005B7AAC" w:rsidP="005B7AAC">
      <w:pPr>
        <w:widowControl w:val="0"/>
        <w:autoSpaceDE w:val="0"/>
        <w:autoSpaceDN w:val="0"/>
        <w:adjustRightInd w:val="0"/>
        <w:spacing w:before="20" w:after="40" w:line="240" w:lineRule="auto"/>
        <w:ind w:left="284" w:right="-851"/>
        <w:rPr>
          <w:rFonts w:ascii="Times New Roman" w:eastAsia="Times New Roman" w:hAnsi="Times New Roman" w:cs="Times New Roman"/>
          <w:sz w:val="20"/>
          <w:szCs w:val="20"/>
          <w:lang w:eastAsia="ru-RU"/>
        </w:rPr>
      </w:pPr>
      <w:r w:rsidRPr="005B7AAC">
        <w:rPr>
          <w:rFonts w:ascii="Times New Roman" w:eastAsia="Times New Roman" w:hAnsi="Times New Roman" w:cs="Times New Roman"/>
          <w:sz w:val="23"/>
          <w:szCs w:val="23"/>
          <w:lang w:eastAsia="ru-RU"/>
        </w:rPr>
        <w:t xml:space="preserve">Организация: </w:t>
      </w:r>
      <w:r w:rsidRPr="005B7AAC">
        <w:rPr>
          <w:rFonts w:ascii="Times New Roman" w:eastAsia="Times New Roman" w:hAnsi="Times New Roman" w:cs="Times New Roman"/>
          <w:b/>
          <w:bCs/>
          <w:i/>
          <w:iCs/>
          <w:sz w:val="23"/>
          <w:szCs w:val="23"/>
          <w:lang w:eastAsia="ru-RU"/>
        </w:rPr>
        <w:t>ЗАО "ЗХ Стинол" г. Липецк</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5B7AAC">
        <w:rPr>
          <w:rFonts w:ascii="Times New Roman" w:eastAsia="Times New Roman" w:hAnsi="Times New Roman" w:cs="Times New Roman"/>
          <w:sz w:val="23"/>
          <w:szCs w:val="23"/>
          <w:lang w:eastAsia="ru-RU"/>
        </w:rPr>
        <w:t xml:space="preserve">Сфера деятельности: </w:t>
      </w:r>
      <w:r w:rsidRPr="005B7AAC">
        <w:rPr>
          <w:rFonts w:ascii="Times New Roman" w:eastAsia="Times New Roman" w:hAnsi="Times New Roman" w:cs="Times New Roman"/>
          <w:b/>
          <w:bCs/>
          <w:i/>
          <w:iCs/>
          <w:sz w:val="23"/>
          <w:szCs w:val="23"/>
          <w:lang w:eastAsia="ru-RU"/>
        </w:rPr>
        <w:t>машиностроение</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5B7AAC">
        <w:rPr>
          <w:rFonts w:ascii="Times New Roman" w:eastAsia="Times New Roman" w:hAnsi="Times New Roman" w:cs="Times New Roman"/>
          <w:sz w:val="23"/>
          <w:szCs w:val="23"/>
          <w:lang w:eastAsia="ru-RU"/>
        </w:rPr>
        <w:t xml:space="preserve">Должность: </w:t>
      </w:r>
      <w:r w:rsidRPr="005B7AAC">
        <w:rPr>
          <w:rFonts w:ascii="Times New Roman" w:eastAsia="Times New Roman" w:hAnsi="Times New Roman" w:cs="Times New Roman"/>
          <w:b/>
          <w:bCs/>
          <w:i/>
          <w:iCs/>
          <w:sz w:val="23"/>
          <w:szCs w:val="23"/>
          <w:lang w:eastAsia="ru-RU"/>
        </w:rPr>
        <w:t>Начальник цеха (главного сборочного цеха)</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5B7AAC">
        <w:rPr>
          <w:rFonts w:ascii="Times New Roman" w:eastAsia="Times New Roman" w:hAnsi="Times New Roman" w:cs="Times New Roman"/>
          <w:sz w:val="23"/>
          <w:szCs w:val="23"/>
          <w:lang w:eastAsia="ru-RU"/>
        </w:rPr>
        <w:t xml:space="preserve">Период: </w:t>
      </w:r>
      <w:r w:rsidRPr="005B7AAC">
        <w:rPr>
          <w:rFonts w:ascii="Times New Roman" w:eastAsia="Times New Roman" w:hAnsi="Times New Roman" w:cs="Times New Roman"/>
          <w:b/>
          <w:bCs/>
          <w:i/>
          <w:iCs/>
          <w:sz w:val="23"/>
          <w:szCs w:val="23"/>
          <w:lang w:eastAsia="ru-RU"/>
        </w:rPr>
        <w:t>2005- наст. время</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sz w:val="20"/>
          <w:szCs w:val="20"/>
          <w:lang w:eastAsia="ru-RU"/>
        </w:rPr>
      </w:pPr>
      <w:r w:rsidRPr="005B7AAC">
        <w:rPr>
          <w:rFonts w:ascii="Times New Roman" w:eastAsia="Times New Roman" w:hAnsi="Times New Roman" w:cs="Times New Roman"/>
          <w:sz w:val="23"/>
          <w:szCs w:val="23"/>
          <w:lang w:eastAsia="ru-RU"/>
        </w:rPr>
        <w:t xml:space="preserve">Организация: </w:t>
      </w:r>
      <w:r w:rsidRPr="005B7AAC">
        <w:rPr>
          <w:rFonts w:ascii="Times New Roman" w:eastAsia="Times New Roman" w:hAnsi="Times New Roman" w:cs="Times New Roman"/>
          <w:b/>
          <w:bCs/>
          <w:i/>
          <w:iCs/>
          <w:sz w:val="23"/>
          <w:szCs w:val="23"/>
          <w:lang w:eastAsia="ru-RU"/>
        </w:rPr>
        <w:t>ОАО «ТСРЗ»</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5B7AAC">
        <w:rPr>
          <w:rFonts w:ascii="Times New Roman" w:eastAsia="Times New Roman" w:hAnsi="Times New Roman" w:cs="Times New Roman"/>
          <w:sz w:val="23"/>
          <w:szCs w:val="23"/>
          <w:lang w:eastAsia="ru-RU"/>
        </w:rPr>
        <w:t>Сфера деятельности:</w:t>
      </w:r>
      <w:r w:rsidRPr="005B7AAC">
        <w:rPr>
          <w:rFonts w:ascii="Times New Roman" w:eastAsia="Times New Roman" w:hAnsi="Times New Roman" w:cs="Times New Roman"/>
          <w:b/>
          <w:bCs/>
          <w:i/>
          <w:iCs/>
          <w:sz w:val="23"/>
          <w:szCs w:val="23"/>
          <w:lang w:eastAsia="ru-RU"/>
        </w:rPr>
        <w:t xml:space="preserve"> судоремонт, машиностроение</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 xml:space="preserve">Должность: </w:t>
      </w:r>
      <w:r w:rsidRPr="005B7AAC">
        <w:rPr>
          <w:rFonts w:ascii="Times New Roman" w:eastAsia="Times New Roman" w:hAnsi="Times New Roman" w:cs="Times New Roman"/>
          <w:b/>
          <w:bCs/>
          <w:i/>
          <w:iCs/>
          <w:sz w:val="23"/>
          <w:szCs w:val="23"/>
          <w:lang w:eastAsia="ru-RU"/>
        </w:rPr>
        <w:t xml:space="preserve">Главный инженер </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 xml:space="preserve">Доля в уставном капитале эмитента: </w:t>
      </w:r>
      <w:r w:rsidRPr="005B7AAC">
        <w:rPr>
          <w:rFonts w:ascii="Times New Roman" w:eastAsia="Times New Roman" w:hAnsi="Times New Roman" w:cs="Times New Roman"/>
          <w:b/>
          <w:bCs/>
          <w:i/>
          <w:iCs/>
          <w:sz w:val="23"/>
          <w:szCs w:val="23"/>
          <w:lang w:eastAsia="ru-RU"/>
        </w:rPr>
        <w:t>доли не имеет</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5B7AAC">
        <w:rPr>
          <w:rFonts w:ascii="Times New Roman" w:eastAsia="Times New Roman" w:hAnsi="Times New Roman" w:cs="Times New Roman"/>
          <w:sz w:val="23"/>
          <w:szCs w:val="23"/>
          <w:lang w:eastAsia="ru-RU"/>
        </w:rPr>
        <w:t>Доли в дочерних/зависимых обществах эмитента:</w:t>
      </w:r>
      <w:r w:rsidRPr="005B7AAC">
        <w:rPr>
          <w:rFonts w:ascii="Times New Roman" w:eastAsia="Times New Roman" w:hAnsi="Times New Roman" w:cs="Times New Roman"/>
          <w:b/>
          <w:bCs/>
          <w:i/>
          <w:iCs/>
          <w:sz w:val="23"/>
          <w:szCs w:val="23"/>
          <w:lang w:eastAsia="ru-RU"/>
        </w:rPr>
        <w:t xml:space="preserve"> долей не имеет</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5B7AAC">
        <w:rPr>
          <w:rFonts w:ascii="Times New Roman" w:eastAsia="Times New Roman" w:hAnsi="Times New Roman" w:cs="Times New Roman"/>
          <w:sz w:val="23"/>
          <w:szCs w:val="23"/>
          <w:lang w:eastAsia="ru-RU"/>
        </w:rPr>
        <w:t>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rsidRPr="005B7AAC">
        <w:rPr>
          <w:rFonts w:ascii="Times New Roman" w:eastAsia="Times New Roman" w:hAnsi="Times New Roman" w:cs="Times New Roman"/>
          <w:b/>
          <w:bCs/>
          <w:i/>
          <w:iCs/>
          <w:sz w:val="23"/>
          <w:szCs w:val="23"/>
          <w:lang w:eastAsia="ru-RU"/>
        </w:rPr>
        <w:t xml:space="preserve"> не имеет</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p>
    <w:p w:rsidR="005B7AAC" w:rsidRPr="005B7AAC" w:rsidRDefault="005B7AAC" w:rsidP="005B7AAC">
      <w:pPr>
        <w:keepNext/>
        <w:widowControl w:val="0"/>
        <w:autoSpaceDE w:val="0"/>
        <w:autoSpaceDN w:val="0"/>
        <w:adjustRightInd w:val="0"/>
        <w:spacing w:before="240" w:after="60" w:line="240" w:lineRule="auto"/>
        <w:outlineLvl w:val="2"/>
        <w:rPr>
          <w:rFonts w:ascii="Arial" w:eastAsia="Times New Roman" w:hAnsi="Arial" w:cs="Arial"/>
          <w:b/>
          <w:bCs/>
          <w:sz w:val="26"/>
          <w:szCs w:val="26"/>
          <w:lang w:eastAsia="ru-RU"/>
        </w:rPr>
      </w:pPr>
      <w:r w:rsidRPr="005B7AAC">
        <w:rPr>
          <w:rFonts w:ascii="Arial" w:eastAsia="Times New Roman" w:hAnsi="Arial" w:cs="Arial"/>
          <w:b/>
          <w:bCs/>
          <w:sz w:val="26"/>
          <w:szCs w:val="26"/>
          <w:lang w:eastAsia="ru-RU"/>
        </w:rPr>
        <w:t>Пшеничный Анатолий Евгеньевич,</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 xml:space="preserve">Год рождения: </w:t>
      </w:r>
      <w:r w:rsidRPr="005B7AAC">
        <w:rPr>
          <w:rFonts w:ascii="Times New Roman" w:eastAsia="Times New Roman" w:hAnsi="Times New Roman" w:cs="Times New Roman"/>
          <w:b/>
          <w:bCs/>
          <w:i/>
          <w:iCs/>
          <w:sz w:val="23"/>
          <w:szCs w:val="23"/>
          <w:lang w:eastAsia="ru-RU"/>
        </w:rPr>
        <w:t>1958</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sz w:val="20"/>
          <w:szCs w:val="20"/>
          <w:lang w:eastAsia="ru-RU"/>
        </w:rPr>
      </w:pPr>
      <w:r w:rsidRPr="005B7AAC">
        <w:rPr>
          <w:rFonts w:ascii="Times New Roman" w:eastAsia="Times New Roman" w:hAnsi="Times New Roman" w:cs="Times New Roman"/>
          <w:sz w:val="23"/>
          <w:szCs w:val="23"/>
          <w:lang w:eastAsia="ru-RU"/>
        </w:rPr>
        <w:t>Образование:</w:t>
      </w:r>
      <w:r w:rsidRPr="005B7AAC">
        <w:rPr>
          <w:rFonts w:ascii="Times New Roman" w:eastAsia="Times New Roman" w:hAnsi="Times New Roman" w:cs="Times New Roman"/>
          <w:b/>
          <w:bCs/>
          <w:i/>
          <w:iCs/>
          <w:sz w:val="23"/>
          <w:szCs w:val="23"/>
          <w:lang w:eastAsia="ru-RU"/>
        </w:rPr>
        <w:t xml:space="preserve"> высшее</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Должности за последние 5 лет:</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sz w:val="20"/>
          <w:szCs w:val="20"/>
          <w:lang w:eastAsia="ru-RU"/>
        </w:rPr>
      </w:pPr>
      <w:r w:rsidRPr="005B7AAC">
        <w:rPr>
          <w:rFonts w:ascii="Times New Roman" w:eastAsia="Times New Roman" w:hAnsi="Times New Roman" w:cs="Times New Roman"/>
          <w:sz w:val="23"/>
          <w:szCs w:val="23"/>
          <w:lang w:eastAsia="ru-RU"/>
        </w:rPr>
        <w:t xml:space="preserve">Период: </w:t>
      </w:r>
      <w:r w:rsidRPr="005B7AAC">
        <w:rPr>
          <w:rFonts w:ascii="Times New Roman" w:eastAsia="Times New Roman" w:hAnsi="Times New Roman" w:cs="Times New Roman"/>
          <w:b/>
          <w:bCs/>
          <w:i/>
          <w:iCs/>
          <w:sz w:val="23"/>
          <w:szCs w:val="23"/>
          <w:lang w:eastAsia="ru-RU"/>
        </w:rPr>
        <w:t xml:space="preserve"> 2004</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 xml:space="preserve">Организация: </w:t>
      </w:r>
      <w:r w:rsidRPr="005B7AAC">
        <w:rPr>
          <w:rFonts w:ascii="Times New Roman" w:eastAsia="Times New Roman" w:hAnsi="Times New Roman" w:cs="Times New Roman"/>
          <w:b/>
          <w:bCs/>
          <w:i/>
          <w:iCs/>
          <w:sz w:val="23"/>
          <w:szCs w:val="23"/>
          <w:lang w:eastAsia="ru-RU"/>
        </w:rPr>
        <w:t>ОАО "ТСРЗ"</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 xml:space="preserve">Сфера деятельности: </w:t>
      </w:r>
      <w:r w:rsidRPr="005B7AAC">
        <w:rPr>
          <w:rFonts w:ascii="Times New Roman" w:eastAsia="Times New Roman" w:hAnsi="Times New Roman" w:cs="Times New Roman"/>
          <w:b/>
          <w:bCs/>
          <w:i/>
          <w:iCs/>
          <w:sz w:val="23"/>
          <w:szCs w:val="23"/>
          <w:lang w:eastAsia="ru-RU"/>
        </w:rPr>
        <w:t>судоремонт, машиностроение</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5B7AAC">
        <w:rPr>
          <w:rFonts w:ascii="Times New Roman" w:eastAsia="Times New Roman" w:hAnsi="Times New Roman" w:cs="Times New Roman"/>
          <w:sz w:val="23"/>
          <w:szCs w:val="23"/>
          <w:lang w:eastAsia="ru-RU"/>
        </w:rPr>
        <w:t xml:space="preserve">Должность: </w:t>
      </w:r>
      <w:r w:rsidRPr="005B7AAC">
        <w:rPr>
          <w:rFonts w:ascii="Times New Roman" w:eastAsia="Times New Roman" w:hAnsi="Times New Roman" w:cs="Times New Roman"/>
          <w:b/>
          <w:bCs/>
          <w:i/>
          <w:iCs/>
          <w:sz w:val="23"/>
          <w:szCs w:val="23"/>
          <w:lang w:eastAsia="ru-RU"/>
        </w:rPr>
        <w:t>Заместитель начальника по техническим вопросам- начальник  технологического  бюро УМП</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sz w:val="20"/>
          <w:szCs w:val="20"/>
          <w:lang w:eastAsia="ru-RU"/>
        </w:rPr>
      </w:pPr>
      <w:r w:rsidRPr="005B7AAC">
        <w:rPr>
          <w:rFonts w:ascii="Times New Roman" w:eastAsia="Times New Roman" w:hAnsi="Times New Roman" w:cs="Times New Roman"/>
          <w:sz w:val="23"/>
          <w:szCs w:val="23"/>
          <w:lang w:eastAsia="ru-RU"/>
        </w:rPr>
        <w:t xml:space="preserve">Период: </w:t>
      </w:r>
      <w:r w:rsidRPr="005B7AAC">
        <w:rPr>
          <w:rFonts w:ascii="Times New Roman" w:eastAsia="Times New Roman" w:hAnsi="Times New Roman" w:cs="Times New Roman"/>
          <w:b/>
          <w:bCs/>
          <w:i/>
          <w:iCs/>
          <w:sz w:val="23"/>
          <w:szCs w:val="23"/>
          <w:lang w:eastAsia="ru-RU"/>
        </w:rPr>
        <w:t>2004 - наст. время</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 xml:space="preserve">Организация: </w:t>
      </w:r>
      <w:r w:rsidRPr="005B7AAC">
        <w:rPr>
          <w:rFonts w:ascii="Times New Roman" w:eastAsia="Times New Roman" w:hAnsi="Times New Roman" w:cs="Times New Roman"/>
          <w:b/>
          <w:bCs/>
          <w:i/>
          <w:iCs/>
          <w:sz w:val="23"/>
          <w:szCs w:val="23"/>
          <w:lang w:eastAsia="ru-RU"/>
        </w:rPr>
        <w:t>ОАО "ТСРЗ"</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 xml:space="preserve">Сфера деятельности: </w:t>
      </w:r>
      <w:r w:rsidRPr="005B7AAC">
        <w:rPr>
          <w:rFonts w:ascii="Times New Roman" w:eastAsia="Times New Roman" w:hAnsi="Times New Roman" w:cs="Times New Roman"/>
          <w:b/>
          <w:bCs/>
          <w:i/>
          <w:iCs/>
          <w:sz w:val="23"/>
          <w:szCs w:val="23"/>
          <w:lang w:eastAsia="ru-RU"/>
        </w:rPr>
        <w:t>судоремонт, машиностроение</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5B7AAC">
        <w:rPr>
          <w:rFonts w:ascii="Times New Roman" w:eastAsia="Times New Roman" w:hAnsi="Times New Roman" w:cs="Times New Roman"/>
          <w:sz w:val="23"/>
          <w:szCs w:val="23"/>
          <w:lang w:eastAsia="ru-RU"/>
        </w:rPr>
        <w:t xml:space="preserve">Должность: </w:t>
      </w:r>
      <w:r w:rsidRPr="005B7AAC">
        <w:rPr>
          <w:rFonts w:ascii="Times New Roman" w:eastAsia="Times New Roman" w:hAnsi="Times New Roman" w:cs="Times New Roman"/>
          <w:b/>
          <w:bCs/>
          <w:i/>
          <w:iCs/>
          <w:sz w:val="23"/>
          <w:szCs w:val="23"/>
          <w:lang w:eastAsia="ru-RU"/>
        </w:rPr>
        <w:t xml:space="preserve">Начальник машиностроительного производства </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sz w:val="20"/>
          <w:szCs w:val="20"/>
          <w:lang w:eastAsia="ru-RU"/>
        </w:rPr>
      </w:pPr>
      <w:r w:rsidRPr="005B7AAC">
        <w:rPr>
          <w:rFonts w:ascii="Times New Roman" w:eastAsia="Times New Roman" w:hAnsi="Times New Roman" w:cs="Times New Roman"/>
          <w:sz w:val="23"/>
          <w:szCs w:val="23"/>
          <w:lang w:eastAsia="ru-RU"/>
        </w:rPr>
        <w:t xml:space="preserve">Доля в уставном капитале эмитента: </w:t>
      </w:r>
      <w:r w:rsidRPr="005B7AAC">
        <w:rPr>
          <w:rFonts w:ascii="Times New Roman" w:eastAsia="Times New Roman" w:hAnsi="Times New Roman" w:cs="Times New Roman"/>
          <w:b/>
          <w:bCs/>
          <w:i/>
          <w:iCs/>
          <w:sz w:val="23"/>
          <w:szCs w:val="23"/>
          <w:lang w:eastAsia="ru-RU"/>
        </w:rPr>
        <w:t>доли не имеет</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5B7AAC">
        <w:rPr>
          <w:rFonts w:ascii="Times New Roman" w:eastAsia="Times New Roman" w:hAnsi="Times New Roman" w:cs="Times New Roman"/>
          <w:sz w:val="23"/>
          <w:szCs w:val="23"/>
          <w:lang w:eastAsia="ru-RU"/>
        </w:rPr>
        <w:lastRenderedPageBreak/>
        <w:t>Доли в дочерних/зависимых обществах эмитента:</w:t>
      </w:r>
      <w:r w:rsidRPr="005B7AAC">
        <w:rPr>
          <w:rFonts w:ascii="Times New Roman" w:eastAsia="Times New Roman" w:hAnsi="Times New Roman" w:cs="Times New Roman"/>
          <w:b/>
          <w:bCs/>
          <w:i/>
          <w:iCs/>
          <w:sz w:val="23"/>
          <w:szCs w:val="23"/>
          <w:lang w:eastAsia="ru-RU"/>
        </w:rPr>
        <w:t xml:space="preserve"> долей не имеет</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5B7AAC">
        <w:rPr>
          <w:rFonts w:ascii="Times New Roman" w:eastAsia="Times New Roman" w:hAnsi="Times New Roman" w:cs="Times New Roman"/>
          <w:sz w:val="23"/>
          <w:szCs w:val="23"/>
          <w:lang w:eastAsia="ru-RU"/>
        </w:rPr>
        <w:t>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rsidRPr="005B7AAC">
        <w:rPr>
          <w:rFonts w:ascii="Times New Roman" w:eastAsia="Times New Roman" w:hAnsi="Times New Roman" w:cs="Times New Roman"/>
          <w:b/>
          <w:bCs/>
          <w:i/>
          <w:iCs/>
          <w:sz w:val="23"/>
          <w:szCs w:val="23"/>
          <w:lang w:eastAsia="ru-RU"/>
        </w:rPr>
        <w:t xml:space="preserve"> долей не имеет</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5B7AAC">
        <w:rPr>
          <w:rFonts w:ascii="Times New Roman" w:eastAsia="Times New Roman" w:hAnsi="Times New Roman" w:cs="Times New Roman"/>
          <w:b/>
          <w:bCs/>
          <w:i/>
          <w:iCs/>
          <w:sz w:val="23"/>
          <w:szCs w:val="23"/>
          <w:lang w:eastAsia="ru-RU"/>
        </w:rPr>
        <w:t>Водопьян  Сергей Федорович</w:t>
      </w:r>
      <w:r w:rsidRPr="005B7AAC">
        <w:rPr>
          <w:rFonts w:ascii="Times New Roman" w:eastAsia="Times New Roman" w:hAnsi="Times New Roman" w:cs="Times New Roman"/>
          <w:sz w:val="23"/>
          <w:szCs w:val="23"/>
          <w:lang w:eastAsia="ru-RU"/>
        </w:rPr>
        <w:t>,</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 xml:space="preserve">Год рождения: </w:t>
      </w:r>
      <w:r w:rsidRPr="005B7AAC">
        <w:rPr>
          <w:rFonts w:ascii="Times New Roman" w:eastAsia="Times New Roman" w:hAnsi="Times New Roman" w:cs="Times New Roman"/>
          <w:b/>
          <w:bCs/>
          <w:i/>
          <w:iCs/>
          <w:sz w:val="23"/>
          <w:szCs w:val="23"/>
          <w:lang w:eastAsia="ru-RU"/>
        </w:rPr>
        <w:t>1957</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sz w:val="20"/>
          <w:szCs w:val="20"/>
          <w:lang w:eastAsia="ru-RU"/>
        </w:rPr>
      </w:pPr>
      <w:r w:rsidRPr="005B7AAC">
        <w:rPr>
          <w:rFonts w:ascii="Times New Roman" w:eastAsia="Times New Roman" w:hAnsi="Times New Roman" w:cs="Times New Roman"/>
          <w:sz w:val="23"/>
          <w:szCs w:val="23"/>
          <w:lang w:eastAsia="ru-RU"/>
        </w:rPr>
        <w:t>Образование:</w:t>
      </w:r>
      <w:r w:rsidRPr="005B7AAC">
        <w:rPr>
          <w:rFonts w:ascii="Times New Roman" w:eastAsia="Times New Roman" w:hAnsi="Times New Roman" w:cs="Times New Roman"/>
          <w:b/>
          <w:bCs/>
          <w:i/>
          <w:iCs/>
          <w:sz w:val="23"/>
          <w:szCs w:val="23"/>
          <w:lang w:eastAsia="ru-RU"/>
        </w:rPr>
        <w:t xml:space="preserve"> высшее</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Должности за последние 5 лет:</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 xml:space="preserve">Период: </w:t>
      </w:r>
      <w:r w:rsidRPr="005B7AAC">
        <w:rPr>
          <w:rFonts w:ascii="Times New Roman" w:eastAsia="Times New Roman" w:hAnsi="Times New Roman" w:cs="Times New Roman"/>
          <w:b/>
          <w:bCs/>
          <w:i/>
          <w:iCs/>
          <w:sz w:val="23"/>
          <w:szCs w:val="23"/>
          <w:lang w:eastAsia="ru-RU"/>
        </w:rPr>
        <w:t>2004. - 2008г.</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 xml:space="preserve">Организация: </w:t>
      </w:r>
      <w:r w:rsidRPr="005B7AAC">
        <w:rPr>
          <w:rFonts w:ascii="Times New Roman" w:eastAsia="Times New Roman" w:hAnsi="Times New Roman" w:cs="Times New Roman"/>
          <w:b/>
          <w:bCs/>
          <w:i/>
          <w:iCs/>
          <w:sz w:val="23"/>
          <w:szCs w:val="23"/>
          <w:lang w:eastAsia="ru-RU"/>
        </w:rPr>
        <w:t>ОАО "ТСРЗ"</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 xml:space="preserve">Сфера деятельности: </w:t>
      </w:r>
      <w:r w:rsidRPr="005B7AAC">
        <w:rPr>
          <w:rFonts w:ascii="Times New Roman" w:eastAsia="Times New Roman" w:hAnsi="Times New Roman" w:cs="Times New Roman"/>
          <w:b/>
          <w:bCs/>
          <w:i/>
          <w:iCs/>
          <w:sz w:val="23"/>
          <w:szCs w:val="23"/>
          <w:lang w:eastAsia="ru-RU"/>
        </w:rPr>
        <w:t xml:space="preserve">судоремонт, машиностроение </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5B7AAC">
        <w:rPr>
          <w:rFonts w:ascii="Times New Roman" w:eastAsia="Times New Roman" w:hAnsi="Times New Roman" w:cs="Times New Roman"/>
          <w:sz w:val="23"/>
          <w:szCs w:val="23"/>
          <w:lang w:eastAsia="ru-RU"/>
        </w:rPr>
        <w:t xml:space="preserve">Должность: </w:t>
      </w:r>
      <w:r w:rsidRPr="005B7AAC">
        <w:rPr>
          <w:rFonts w:ascii="Times New Roman" w:eastAsia="Times New Roman" w:hAnsi="Times New Roman" w:cs="Times New Roman"/>
          <w:b/>
          <w:bCs/>
          <w:i/>
          <w:iCs/>
          <w:sz w:val="23"/>
          <w:szCs w:val="23"/>
          <w:lang w:eastAsia="ru-RU"/>
        </w:rPr>
        <w:t xml:space="preserve">Начальник корпусного цеха </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 xml:space="preserve">Период: </w:t>
      </w:r>
      <w:r w:rsidRPr="005B7AAC">
        <w:rPr>
          <w:rFonts w:ascii="Times New Roman" w:eastAsia="Times New Roman" w:hAnsi="Times New Roman" w:cs="Times New Roman"/>
          <w:b/>
          <w:bCs/>
          <w:i/>
          <w:iCs/>
          <w:sz w:val="23"/>
          <w:szCs w:val="23"/>
          <w:lang w:eastAsia="ru-RU"/>
        </w:rPr>
        <w:t xml:space="preserve">2009г. </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 xml:space="preserve">Организация: </w:t>
      </w:r>
      <w:r w:rsidRPr="005B7AAC">
        <w:rPr>
          <w:rFonts w:ascii="Times New Roman" w:eastAsia="Times New Roman" w:hAnsi="Times New Roman" w:cs="Times New Roman"/>
          <w:b/>
          <w:bCs/>
          <w:i/>
          <w:iCs/>
          <w:sz w:val="23"/>
          <w:szCs w:val="23"/>
          <w:lang w:eastAsia="ru-RU"/>
        </w:rPr>
        <w:t>ОАО "ТСРЗ"</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 xml:space="preserve">Сфера деятельности: </w:t>
      </w:r>
      <w:r w:rsidRPr="005B7AAC">
        <w:rPr>
          <w:rFonts w:ascii="Times New Roman" w:eastAsia="Times New Roman" w:hAnsi="Times New Roman" w:cs="Times New Roman"/>
          <w:b/>
          <w:bCs/>
          <w:i/>
          <w:iCs/>
          <w:sz w:val="23"/>
          <w:szCs w:val="23"/>
          <w:lang w:eastAsia="ru-RU"/>
        </w:rPr>
        <w:t xml:space="preserve">судоремонт, машиностроение </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 xml:space="preserve">Должность: </w:t>
      </w:r>
      <w:r w:rsidRPr="005B7AAC">
        <w:rPr>
          <w:rFonts w:ascii="Times New Roman" w:eastAsia="Times New Roman" w:hAnsi="Times New Roman" w:cs="Times New Roman"/>
          <w:b/>
          <w:bCs/>
          <w:i/>
          <w:iCs/>
          <w:sz w:val="23"/>
          <w:szCs w:val="23"/>
          <w:lang w:eastAsia="ru-RU"/>
        </w:rPr>
        <w:t>Зам. генерального директора по судоремонту</w:t>
      </w:r>
      <w:r w:rsidRPr="005B7AAC">
        <w:rPr>
          <w:rFonts w:ascii="Times New Roman" w:eastAsia="Times New Roman" w:hAnsi="Times New Roman" w:cs="Times New Roman"/>
          <w:sz w:val="23"/>
          <w:szCs w:val="23"/>
          <w:lang w:eastAsia="ru-RU"/>
        </w:rPr>
        <w:t xml:space="preserve"> </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b/>
          <w:bCs/>
          <w:i/>
          <w:iCs/>
          <w:sz w:val="20"/>
          <w:szCs w:val="20"/>
          <w:lang w:eastAsia="ru-RU"/>
        </w:rPr>
      </w:pP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 xml:space="preserve">Доля в уставном капитале эмитента: </w:t>
      </w:r>
      <w:r w:rsidRPr="005B7AAC">
        <w:rPr>
          <w:rFonts w:ascii="Times New Roman" w:eastAsia="Times New Roman" w:hAnsi="Times New Roman" w:cs="Times New Roman"/>
          <w:b/>
          <w:bCs/>
          <w:i/>
          <w:iCs/>
          <w:sz w:val="23"/>
          <w:szCs w:val="23"/>
          <w:lang w:eastAsia="ru-RU"/>
        </w:rPr>
        <w:t>доли не имеет</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5B7AAC">
        <w:rPr>
          <w:rFonts w:ascii="Times New Roman" w:eastAsia="Times New Roman" w:hAnsi="Times New Roman" w:cs="Times New Roman"/>
          <w:sz w:val="23"/>
          <w:szCs w:val="23"/>
          <w:lang w:eastAsia="ru-RU"/>
        </w:rPr>
        <w:t>Доли в дочерних/зависимых обществах эмитента:</w:t>
      </w:r>
      <w:r w:rsidRPr="005B7AAC">
        <w:rPr>
          <w:rFonts w:ascii="Times New Roman" w:eastAsia="Times New Roman" w:hAnsi="Times New Roman" w:cs="Times New Roman"/>
          <w:b/>
          <w:bCs/>
          <w:i/>
          <w:iCs/>
          <w:sz w:val="23"/>
          <w:szCs w:val="23"/>
          <w:lang w:eastAsia="ru-RU"/>
        </w:rPr>
        <w:t xml:space="preserve"> долей не имеет</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5B7AAC">
        <w:rPr>
          <w:rFonts w:ascii="Times New Roman" w:eastAsia="Times New Roman" w:hAnsi="Times New Roman" w:cs="Times New Roman"/>
          <w:sz w:val="23"/>
          <w:szCs w:val="23"/>
          <w:lang w:eastAsia="ru-RU"/>
        </w:rPr>
        <w:t>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rsidRPr="005B7AAC">
        <w:rPr>
          <w:rFonts w:ascii="Times New Roman" w:eastAsia="Times New Roman" w:hAnsi="Times New Roman" w:cs="Times New Roman"/>
          <w:b/>
          <w:bCs/>
          <w:i/>
          <w:iCs/>
          <w:sz w:val="23"/>
          <w:szCs w:val="23"/>
          <w:lang w:eastAsia="ru-RU"/>
        </w:rPr>
        <w:t xml:space="preserve"> не имеет</w:t>
      </w:r>
    </w:p>
    <w:p w:rsidR="005B7AAC" w:rsidRPr="005B7AAC" w:rsidRDefault="005B7AAC" w:rsidP="005B7AAC">
      <w:pPr>
        <w:widowControl w:val="0"/>
        <w:autoSpaceDE w:val="0"/>
        <w:autoSpaceDN w:val="0"/>
        <w:adjustRightInd w:val="0"/>
        <w:spacing w:before="240" w:after="40" w:line="240" w:lineRule="auto"/>
        <w:ind w:left="284"/>
        <w:rPr>
          <w:rFonts w:ascii="Times New Roman" w:eastAsia="Times New Roman" w:hAnsi="Times New Roman" w:cs="Times New Roman"/>
          <w:b/>
          <w:bCs/>
          <w:lang w:eastAsia="ru-RU"/>
        </w:rPr>
      </w:pPr>
      <w:r w:rsidRPr="005B7AAC">
        <w:rPr>
          <w:rFonts w:ascii="Times New Roman" w:eastAsia="Times New Roman" w:hAnsi="Times New Roman" w:cs="Times New Roman"/>
          <w:b/>
          <w:bCs/>
          <w:sz w:val="23"/>
          <w:szCs w:val="23"/>
          <w:lang w:eastAsia="ru-RU"/>
        </w:rPr>
        <w:t>Лица, входящие в состав Совета директоров эмитента.</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5B7AAC">
        <w:rPr>
          <w:rFonts w:ascii="Times New Roman" w:eastAsia="Times New Roman" w:hAnsi="Times New Roman" w:cs="Times New Roman"/>
          <w:b/>
          <w:bCs/>
          <w:sz w:val="23"/>
          <w:szCs w:val="23"/>
          <w:lang w:eastAsia="ru-RU"/>
        </w:rPr>
        <w:t>Председатель Совета директоров</w:t>
      </w:r>
      <w:r w:rsidRPr="005B7AAC">
        <w:rPr>
          <w:rFonts w:ascii="Times New Roman" w:eastAsia="Times New Roman" w:hAnsi="Times New Roman" w:cs="Times New Roman"/>
          <w:i/>
          <w:iCs/>
          <w:sz w:val="23"/>
          <w:szCs w:val="23"/>
          <w:lang w:eastAsia="ru-RU"/>
        </w:rPr>
        <w:t>:</w:t>
      </w:r>
      <w:r w:rsidRPr="005B7AAC">
        <w:rPr>
          <w:rFonts w:ascii="Times New Roman" w:eastAsia="Times New Roman" w:hAnsi="Times New Roman" w:cs="Times New Roman"/>
          <w:sz w:val="23"/>
          <w:szCs w:val="23"/>
          <w:lang w:eastAsia="ru-RU"/>
        </w:rPr>
        <w:t xml:space="preserve"> </w:t>
      </w:r>
      <w:r w:rsidRPr="005B7AAC">
        <w:rPr>
          <w:rFonts w:ascii="Times New Roman" w:eastAsia="Times New Roman" w:hAnsi="Times New Roman" w:cs="Times New Roman"/>
          <w:b/>
          <w:bCs/>
          <w:i/>
          <w:iCs/>
          <w:sz w:val="23"/>
          <w:szCs w:val="23"/>
          <w:lang w:eastAsia="ru-RU"/>
        </w:rPr>
        <w:t>Букин Олег Юрьевич</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5B7AAC">
        <w:rPr>
          <w:rFonts w:ascii="Times New Roman" w:eastAsia="Times New Roman" w:hAnsi="Times New Roman" w:cs="Times New Roman"/>
          <w:b/>
          <w:bCs/>
          <w:i/>
          <w:iCs/>
          <w:sz w:val="23"/>
          <w:szCs w:val="23"/>
          <w:lang w:eastAsia="ru-RU"/>
        </w:rPr>
        <w:t>Члены Совета директоров:</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sz w:val="20"/>
          <w:szCs w:val="20"/>
          <w:lang w:eastAsia="ru-RU"/>
        </w:rPr>
      </w:pPr>
      <w:r w:rsidRPr="005B7AAC">
        <w:rPr>
          <w:rFonts w:ascii="Times New Roman" w:eastAsia="Times New Roman" w:hAnsi="Times New Roman" w:cs="Times New Roman"/>
          <w:b/>
          <w:bCs/>
          <w:i/>
          <w:iCs/>
          <w:sz w:val="23"/>
          <w:szCs w:val="23"/>
          <w:lang w:eastAsia="ru-RU"/>
        </w:rPr>
        <w:t>Букин Олег Юрьевич,</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 xml:space="preserve">Год рождения: </w:t>
      </w:r>
      <w:r w:rsidRPr="005B7AAC">
        <w:rPr>
          <w:rFonts w:ascii="Times New Roman" w:eastAsia="Times New Roman" w:hAnsi="Times New Roman" w:cs="Times New Roman"/>
          <w:b/>
          <w:bCs/>
          <w:i/>
          <w:iCs/>
          <w:sz w:val="23"/>
          <w:szCs w:val="23"/>
          <w:lang w:eastAsia="ru-RU"/>
        </w:rPr>
        <w:t>1966</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sz w:val="20"/>
          <w:szCs w:val="20"/>
          <w:lang w:eastAsia="ru-RU"/>
        </w:rPr>
      </w:pPr>
      <w:r w:rsidRPr="005B7AAC">
        <w:rPr>
          <w:rFonts w:ascii="Times New Roman" w:eastAsia="Times New Roman" w:hAnsi="Times New Roman" w:cs="Times New Roman"/>
          <w:sz w:val="23"/>
          <w:szCs w:val="23"/>
          <w:lang w:eastAsia="ru-RU"/>
        </w:rPr>
        <w:t>Образование:</w:t>
      </w:r>
      <w:r w:rsidRPr="005B7AAC">
        <w:rPr>
          <w:rFonts w:ascii="Times New Roman" w:eastAsia="Times New Roman" w:hAnsi="Times New Roman" w:cs="Times New Roman"/>
          <w:b/>
          <w:bCs/>
          <w:i/>
          <w:iCs/>
          <w:sz w:val="23"/>
          <w:szCs w:val="23"/>
          <w:lang w:eastAsia="ru-RU"/>
        </w:rPr>
        <w:t xml:space="preserve"> высшее</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Должности за последние 5 лет:</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5B7AAC">
        <w:rPr>
          <w:rFonts w:ascii="Times New Roman" w:eastAsia="Times New Roman" w:hAnsi="Times New Roman" w:cs="Times New Roman"/>
          <w:sz w:val="23"/>
          <w:szCs w:val="23"/>
          <w:lang w:eastAsia="ru-RU"/>
        </w:rPr>
        <w:t xml:space="preserve">Период: </w:t>
      </w:r>
      <w:r w:rsidRPr="005B7AAC">
        <w:rPr>
          <w:rFonts w:ascii="Times New Roman" w:eastAsia="Times New Roman" w:hAnsi="Times New Roman" w:cs="Times New Roman"/>
          <w:b/>
          <w:bCs/>
          <w:i/>
          <w:iCs/>
          <w:sz w:val="23"/>
          <w:szCs w:val="23"/>
          <w:lang w:eastAsia="ru-RU"/>
        </w:rPr>
        <w:t>2005-2009</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 xml:space="preserve">Организация: </w:t>
      </w:r>
      <w:r w:rsidRPr="005B7AAC">
        <w:rPr>
          <w:rFonts w:ascii="Times New Roman" w:eastAsia="Times New Roman" w:hAnsi="Times New Roman" w:cs="Times New Roman"/>
          <w:b/>
          <w:bCs/>
          <w:i/>
          <w:iCs/>
          <w:sz w:val="23"/>
          <w:szCs w:val="23"/>
          <w:lang w:eastAsia="ru-RU"/>
        </w:rPr>
        <w:t xml:space="preserve"> ООО "Независимая транспортная компания"</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 xml:space="preserve">Сфера деятельности: </w:t>
      </w:r>
      <w:r w:rsidRPr="005B7AAC">
        <w:rPr>
          <w:rFonts w:ascii="Times New Roman" w:eastAsia="Times New Roman" w:hAnsi="Times New Roman" w:cs="Times New Roman"/>
          <w:b/>
          <w:bCs/>
          <w:i/>
          <w:iCs/>
          <w:sz w:val="23"/>
          <w:szCs w:val="23"/>
          <w:lang w:eastAsia="ru-RU"/>
        </w:rPr>
        <w:t>транспорт</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5B7AAC">
        <w:rPr>
          <w:rFonts w:ascii="Times New Roman" w:eastAsia="Times New Roman" w:hAnsi="Times New Roman" w:cs="Times New Roman"/>
          <w:sz w:val="23"/>
          <w:szCs w:val="23"/>
          <w:lang w:eastAsia="ru-RU"/>
        </w:rPr>
        <w:t xml:space="preserve">Должность:  </w:t>
      </w:r>
      <w:r w:rsidRPr="005B7AAC">
        <w:rPr>
          <w:rFonts w:ascii="Times New Roman" w:eastAsia="Times New Roman" w:hAnsi="Times New Roman" w:cs="Times New Roman"/>
          <w:b/>
          <w:bCs/>
          <w:i/>
          <w:iCs/>
          <w:sz w:val="23"/>
          <w:szCs w:val="23"/>
          <w:lang w:eastAsia="ru-RU"/>
        </w:rPr>
        <w:t xml:space="preserve">Генеральный директор </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5B7AAC">
        <w:rPr>
          <w:rFonts w:ascii="Times New Roman" w:eastAsia="Times New Roman" w:hAnsi="Times New Roman" w:cs="Times New Roman"/>
          <w:sz w:val="23"/>
          <w:szCs w:val="23"/>
          <w:lang w:eastAsia="ru-RU"/>
        </w:rPr>
        <w:t xml:space="preserve">Период: </w:t>
      </w:r>
      <w:r w:rsidRPr="005B7AAC">
        <w:rPr>
          <w:rFonts w:ascii="Times New Roman" w:eastAsia="Times New Roman" w:hAnsi="Times New Roman" w:cs="Times New Roman"/>
          <w:b/>
          <w:bCs/>
          <w:i/>
          <w:iCs/>
          <w:sz w:val="23"/>
          <w:szCs w:val="23"/>
          <w:lang w:eastAsia="ru-RU"/>
        </w:rPr>
        <w:t>2008-по настоящее время</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 xml:space="preserve">Организация: </w:t>
      </w:r>
      <w:r w:rsidRPr="005B7AAC">
        <w:rPr>
          <w:rFonts w:ascii="Times New Roman" w:eastAsia="Times New Roman" w:hAnsi="Times New Roman" w:cs="Times New Roman"/>
          <w:b/>
          <w:bCs/>
          <w:i/>
          <w:iCs/>
          <w:sz w:val="23"/>
          <w:szCs w:val="23"/>
          <w:lang w:eastAsia="ru-RU"/>
        </w:rPr>
        <w:t xml:space="preserve"> ООО "Управление транспортными активами"</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 xml:space="preserve">Сфера деятельности: </w:t>
      </w:r>
      <w:r w:rsidRPr="005B7AAC">
        <w:rPr>
          <w:rFonts w:ascii="Times New Roman" w:eastAsia="Times New Roman" w:hAnsi="Times New Roman" w:cs="Times New Roman"/>
          <w:b/>
          <w:bCs/>
          <w:i/>
          <w:iCs/>
          <w:sz w:val="23"/>
          <w:szCs w:val="23"/>
          <w:lang w:eastAsia="ru-RU"/>
        </w:rPr>
        <w:t>транспорт</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5B7AAC">
        <w:rPr>
          <w:rFonts w:ascii="Times New Roman" w:eastAsia="Times New Roman" w:hAnsi="Times New Roman" w:cs="Times New Roman"/>
          <w:sz w:val="23"/>
          <w:szCs w:val="23"/>
          <w:lang w:eastAsia="ru-RU"/>
        </w:rPr>
        <w:t xml:space="preserve">Должность:  </w:t>
      </w:r>
      <w:r w:rsidRPr="005B7AAC">
        <w:rPr>
          <w:rFonts w:ascii="Times New Roman" w:eastAsia="Times New Roman" w:hAnsi="Times New Roman" w:cs="Times New Roman"/>
          <w:b/>
          <w:bCs/>
          <w:i/>
          <w:iCs/>
          <w:sz w:val="23"/>
          <w:szCs w:val="23"/>
          <w:lang w:eastAsia="ru-RU"/>
        </w:rPr>
        <w:t xml:space="preserve">Генеральный директор </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5B7AAC">
        <w:rPr>
          <w:rFonts w:ascii="Times New Roman" w:eastAsia="Times New Roman" w:hAnsi="Times New Roman" w:cs="Times New Roman"/>
          <w:sz w:val="23"/>
          <w:szCs w:val="23"/>
          <w:lang w:eastAsia="ru-RU"/>
        </w:rPr>
        <w:t xml:space="preserve">Период: </w:t>
      </w:r>
      <w:r w:rsidRPr="005B7AAC">
        <w:rPr>
          <w:rFonts w:ascii="Times New Roman" w:eastAsia="Times New Roman" w:hAnsi="Times New Roman" w:cs="Times New Roman"/>
          <w:b/>
          <w:bCs/>
          <w:i/>
          <w:iCs/>
          <w:sz w:val="23"/>
          <w:szCs w:val="23"/>
          <w:lang w:eastAsia="ru-RU"/>
        </w:rPr>
        <w:t>2009-по настоящее время</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 xml:space="preserve">Организация: </w:t>
      </w:r>
      <w:r w:rsidRPr="005B7AAC">
        <w:rPr>
          <w:rFonts w:ascii="Times New Roman" w:eastAsia="Times New Roman" w:hAnsi="Times New Roman" w:cs="Times New Roman"/>
          <w:b/>
          <w:bCs/>
          <w:i/>
          <w:iCs/>
          <w:sz w:val="23"/>
          <w:szCs w:val="23"/>
          <w:lang w:eastAsia="ru-RU"/>
        </w:rPr>
        <w:t xml:space="preserve"> ОАО "Волго-Балтийская компания"</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 xml:space="preserve">Сфера деятельности: </w:t>
      </w:r>
      <w:r w:rsidRPr="005B7AAC">
        <w:rPr>
          <w:rFonts w:ascii="Times New Roman" w:eastAsia="Times New Roman" w:hAnsi="Times New Roman" w:cs="Times New Roman"/>
          <w:b/>
          <w:bCs/>
          <w:i/>
          <w:iCs/>
          <w:sz w:val="23"/>
          <w:szCs w:val="23"/>
          <w:lang w:eastAsia="ru-RU"/>
        </w:rPr>
        <w:t>транспорт</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5B7AAC">
        <w:rPr>
          <w:rFonts w:ascii="Times New Roman" w:eastAsia="Times New Roman" w:hAnsi="Times New Roman" w:cs="Times New Roman"/>
          <w:sz w:val="23"/>
          <w:szCs w:val="23"/>
          <w:lang w:eastAsia="ru-RU"/>
        </w:rPr>
        <w:lastRenderedPageBreak/>
        <w:t xml:space="preserve">Должность:  </w:t>
      </w:r>
      <w:r w:rsidRPr="005B7AAC">
        <w:rPr>
          <w:rFonts w:ascii="Times New Roman" w:eastAsia="Times New Roman" w:hAnsi="Times New Roman" w:cs="Times New Roman"/>
          <w:b/>
          <w:bCs/>
          <w:i/>
          <w:iCs/>
          <w:sz w:val="23"/>
          <w:szCs w:val="23"/>
          <w:lang w:eastAsia="ru-RU"/>
        </w:rPr>
        <w:t xml:space="preserve">Генеральный директор </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 xml:space="preserve">Доля в уставном капитале эмитента: </w:t>
      </w:r>
      <w:r w:rsidRPr="005B7AAC">
        <w:rPr>
          <w:rFonts w:ascii="Times New Roman" w:eastAsia="Times New Roman" w:hAnsi="Times New Roman" w:cs="Times New Roman"/>
          <w:b/>
          <w:bCs/>
          <w:i/>
          <w:iCs/>
          <w:sz w:val="23"/>
          <w:szCs w:val="23"/>
          <w:lang w:eastAsia="ru-RU"/>
        </w:rPr>
        <w:t>доли не имеет</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5B7AAC">
        <w:rPr>
          <w:rFonts w:ascii="Times New Roman" w:eastAsia="Times New Roman" w:hAnsi="Times New Roman" w:cs="Times New Roman"/>
          <w:sz w:val="23"/>
          <w:szCs w:val="23"/>
          <w:lang w:eastAsia="ru-RU"/>
        </w:rPr>
        <w:t>Доли в дочерних/зависимых обществах эмитента:</w:t>
      </w:r>
      <w:r w:rsidRPr="005B7AAC">
        <w:rPr>
          <w:rFonts w:ascii="Times New Roman" w:eastAsia="Times New Roman" w:hAnsi="Times New Roman" w:cs="Times New Roman"/>
          <w:b/>
          <w:bCs/>
          <w:i/>
          <w:iCs/>
          <w:sz w:val="23"/>
          <w:szCs w:val="23"/>
          <w:lang w:eastAsia="ru-RU"/>
        </w:rPr>
        <w:t xml:space="preserve"> долей не имеет</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5B7AAC">
        <w:rPr>
          <w:rFonts w:ascii="Times New Roman" w:eastAsia="Times New Roman" w:hAnsi="Times New Roman" w:cs="Times New Roman"/>
          <w:sz w:val="23"/>
          <w:szCs w:val="23"/>
          <w:lang w:eastAsia="ru-RU"/>
        </w:rPr>
        <w:t>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rsidRPr="005B7AAC">
        <w:rPr>
          <w:rFonts w:ascii="Times New Roman" w:eastAsia="Times New Roman" w:hAnsi="Times New Roman" w:cs="Times New Roman"/>
          <w:b/>
          <w:bCs/>
          <w:i/>
          <w:iCs/>
          <w:sz w:val="23"/>
          <w:szCs w:val="23"/>
          <w:lang w:eastAsia="ru-RU"/>
        </w:rPr>
        <w:t xml:space="preserve"> не имеет</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5B7AAC">
        <w:rPr>
          <w:rFonts w:ascii="Times New Roman" w:eastAsia="Times New Roman" w:hAnsi="Times New Roman" w:cs="Times New Roman"/>
          <w:b/>
          <w:bCs/>
          <w:i/>
          <w:iCs/>
          <w:sz w:val="23"/>
          <w:szCs w:val="23"/>
          <w:lang w:eastAsia="ru-RU"/>
        </w:rPr>
        <w:t>Стоянов Дмитрий Александрович,</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 xml:space="preserve">Год рождения: </w:t>
      </w:r>
      <w:r w:rsidRPr="005B7AAC">
        <w:rPr>
          <w:rFonts w:ascii="Times New Roman" w:eastAsia="Times New Roman" w:hAnsi="Times New Roman" w:cs="Times New Roman"/>
          <w:b/>
          <w:bCs/>
          <w:i/>
          <w:iCs/>
          <w:sz w:val="23"/>
          <w:szCs w:val="23"/>
          <w:lang w:eastAsia="ru-RU"/>
        </w:rPr>
        <w:t>1954</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sz w:val="20"/>
          <w:szCs w:val="20"/>
          <w:lang w:eastAsia="ru-RU"/>
        </w:rPr>
      </w:pPr>
      <w:r w:rsidRPr="005B7AAC">
        <w:rPr>
          <w:rFonts w:ascii="Times New Roman" w:eastAsia="Times New Roman" w:hAnsi="Times New Roman" w:cs="Times New Roman"/>
          <w:sz w:val="23"/>
          <w:szCs w:val="23"/>
          <w:lang w:eastAsia="ru-RU"/>
        </w:rPr>
        <w:t>Образование:</w:t>
      </w:r>
      <w:r w:rsidRPr="005B7AAC">
        <w:rPr>
          <w:rFonts w:ascii="Times New Roman" w:eastAsia="Times New Roman" w:hAnsi="Times New Roman" w:cs="Times New Roman"/>
          <w:b/>
          <w:bCs/>
          <w:i/>
          <w:iCs/>
          <w:sz w:val="23"/>
          <w:szCs w:val="23"/>
          <w:lang w:eastAsia="ru-RU"/>
        </w:rPr>
        <w:t xml:space="preserve"> высшее</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Должности за последние 5 лет:</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5B7AAC">
        <w:rPr>
          <w:rFonts w:ascii="Times New Roman" w:eastAsia="Times New Roman" w:hAnsi="Times New Roman" w:cs="Times New Roman"/>
          <w:sz w:val="23"/>
          <w:szCs w:val="23"/>
          <w:lang w:eastAsia="ru-RU"/>
        </w:rPr>
        <w:t xml:space="preserve">Период: </w:t>
      </w:r>
      <w:r w:rsidRPr="005B7AAC">
        <w:rPr>
          <w:rFonts w:ascii="Times New Roman" w:eastAsia="Times New Roman" w:hAnsi="Times New Roman" w:cs="Times New Roman"/>
          <w:b/>
          <w:bCs/>
          <w:i/>
          <w:iCs/>
          <w:sz w:val="23"/>
          <w:szCs w:val="23"/>
          <w:lang w:eastAsia="ru-RU"/>
        </w:rPr>
        <w:t>2004 - по настоящее время</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 xml:space="preserve">Организация: </w:t>
      </w:r>
      <w:r w:rsidRPr="005B7AAC">
        <w:rPr>
          <w:rFonts w:ascii="Times New Roman" w:eastAsia="Times New Roman" w:hAnsi="Times New Roman" w:cs="Times New Roman"/>
          <w:b/>
          <w:bCs/>
          <w:i/>
          <w:iCs/>
          <w:sz w:val="23"/>
          <w:szCs w:val="23"/>
          <w:lang w:eastAsia="ru-RU"/>
        </w:rPr>
        <w:t>ОАО «ТМТП»</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 xml:space="preserve">Сфера деятельности: </w:t>
      </w:r>
      <w:r w:rsidRPr="005B7AAC">
        <w:rPr>
          <w:rFonts w:ascii="Times New Roman" w:eastAsia="Times New Roman" w:hAnsi="Times New Roman" w:cs="Times New Roman"/>
          <w:b/>
          <w:bCs/>
          <w:i/>
          <w:iCs/>
          <w:sz w:val="23"/>
          <w:szCs w:val="23"/>
          <w:lang w:eastAsia="ru-RU"/>
        </w:rPr>
        <w:t xml:space="preserve">морской </w:t>
      </w:r>
      <w:r w:rsidRPr="005B7AAC">
        <w:rPr>
          <w:rFonts w:ascii="Times New Roman" w:eastAsia="Times New Roman" w:hAnsi="Times New Roman" w:cs="Times New Roman"/>
          <w:sz w:val="23"/>
          <w:szCs w:val="23"/>
          <w:lang w:eastAsia="ru-RU"/>
        </w:rPr>
        <w:t xml:space="preserve"> </w:t>
      </w:r>
      <w:r w:rsidRPr="005B7AAC">
        <w:rPr>
          <w:rFonts w:ascii="Times New Roman" w:eastAsia="Times New Roman" w:hAnsi="Times New Roman" w:cs="Times New Roman"/>
          <w:b/>
          <w:bCs/>
          <w:i/>
          <w:iCs/>
          <w:sz w:val="23"/>
          <w:szCs w:val="23"/>
          <w:lang w:eastAsia="ru-RU"/>
        </w:rPr>
        <w:t>транспорт</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5B7AAC">
        <w:rPr>
          <w:rFonts w:ascii="Times New Roman" w:eastAsia="Times New Roman" w:hAnsi="Times New Roman" w:cs="Times New Roman"/>
          <w:sz w:val="23"/>
          <w:szCs w:val="23"/>
          <w:lang w:eastAsia="ru-RU"/>
        </w:rPr>
        <w:t xml:space="preserve">Должность:  </w:t>
      </w:r>
      <w:r w:rsidRPr="005B7AAC">
        <w:rPr>
          <w:rFonts w:ascii="Times New Roman" w:eastAsia="Times New Roman" w:hAnsi="Times New Roman" w:cs="Times New Roman"/>
          <w:b/>
          <w:bCs/>
          <w:i/>
          <w:iCs/>
          <w:sz w:val="23"/>
          <w:szCs w:val="23"/>
          <w:lang w:eastAsia="ru-RU"/>
        </w:rPr>
        <w:t xml:space="preserve">Директор Службы управления флотом </w:t>
      </w:r>
    </w:p>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 xml:space="preserve">Доля в уставном капитале эмитента: </w:t>
      </w:r>
      <w:r w:rsidRPr="005B7AAC">
        <w:rPr>
          <w:rFonts w:ascii="Times New Roman" w:eastAsia="Times New Roman" w:hAnsi="Times New Roman" w:cs="Times New Roman"/>
          <w:b/>
          <w:bCs/>
          <w:i/>
          <w:iCs/>
          <w:sz w:val="23"/>
          <w:szCs w:val="23"/>
          <w:lang w:eastAsia="ru-RU"/>
        </w:rPr>
        <w:t>доли не имеет</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5B7AAC">
        <w:rPr>
          <w:rFonts w:ascii="Times New Roman" w:eastAsia="Times New Roman" w:hAnsi="Times New Roman" w:cs="Times New Roman"/>
          <w:sz w:val="23"/>
          <w:szCs w:val="23"/>
          <w:lang w:eastAsia="ru-RU"/>
        </w:rPr>
        <w:t>Доли в дочерних/зависимых обществах эмитента:</w:t>
      </w:r>
      <w:r w:rsidRPr="005B7AAC">
        <w:rPr>
          <w:rFonts w:ascii="Times New Roman" w:eastAsia="Times New Roman" w:hAnsi="Times New Roman" w:cs="Times New Roman"/>
          <w:b/>
          <w:bCs/>
          <w:i/>
          <w:iCs/>
          <w:sz w:val="23"/>
          <w:szCs w:val="23"/>
          <w:lang w:eastAsia="ru-RU"/>
        </w:rPr>
        <w:t xml:space="preserve"> долей не имеет</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5B7AAC">
        <w:rPr>
          <w:rFonts w:ascii="Times New Roman" w:eastAsia="Times New Roman" w:hAnsi="Times New Roman" w:cs="Times New Roman"/>
          <w:sz w:val="23"/>
          <w:szCs w:val="23"/>
          <w:lang w:eastAsia="ru-RU"/>
        </w:rPr>
        <w:t>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rsidRPr="005B7AAC">
        <w:rPr>
          <w:rFonts w:ascii="Times New Roman" w:eastAsia="Times New Roman" w:hAnsi="Times New Roman" w:cs="Times New Roman"/>
          <w:b/>
          <w:bCs/>
          <w:i/>
          <w:iCs/>
          <w:sz w:val="23"/>
          <w:szCs w:val="23"/>
          <w:lang w:eastAsia="ru-RU"/>
        </w:rPr>
        <w:t xml:space="preserve"> не имеет</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sz w:val="20"/>
          <w:szCs w:val="20"/>
          <w:lang w:eastAsia="ru-RU"/>
        </w:rPr>
      </w:pP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sz w:val="20"/>
          <w:szCs w:val="20"/>
          <w:lang w:eastAsia="ru-RU"/>
        </w:rPr>
      </w:pPr>
      <w:r w:rsidRPr="005B7AAC">
        <w:rPr>
          <w:rFonts w:ascii="Times New Roman" w:eastAsia="Times New Roman" w:hAnsi="Times New Roman" w:cs="Times New Roman"/>
          <w:b/>
          <w:bCs/>
          <w:i/>
          <w:iCs/>
          <w:sz w:val="23"/>
          <w:szCs w:val="23"/>
          <w:lang w:eastAsia="ru-RU"/>
        </w:rPr>
        <w:t>Пальников Константин Геннадьевич,</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 xml:space="preserve">Год рождения:  </w:t>
      </w:r>
      <w:r w:rsidRPr="005B7AAC">
        <w:rPr>
          <w:rFonts w:ascii="Times New Roman" w:eastAsia="Times New Roman" w:hAnsi="Times New Roman" w:cs="Times New Roman"/>
          <w:b/>
          <w:bCs/>
          <w:i/>
          <w:iCs/>
          <w:sz w:val="23"/>
          <w:szCs w:val="23"/>
          <w:lang w:eastAsia="ru-RU"/>
        </w:rPr>
        <w:t>1966</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sz w:val="20"/>
          <w:szCs w:val="20"/>
          <w:lang w:eastAsia="ru-RU"/>
        </w:rPr>
      </w:pPr>
      <w:r w:rsidRPr="005B7AAC">
        <w:rPr>
          <w:rFonts w:ascii="Times New Roman" w:eastAsia="Times New Roman" w:hAnsi="Times New Roman" w:cs="Times New Roman"/>
          <w:sz w:val="23"/>
          <w:szCs w:val="23"/>
          <w:lang w:eastAsia="ru-RU"/>
        </w:rPr>
        <w:t>Образование:</w:t>
      </w:r>
      <w:r w:rsidRPr="005B7AAC">
        <w:rPr>
          <w:rFonts w:ascii="Times New Roman" w:eastAsia="Times New Roman" w:hAnsi="Times New Roman" w:cs="Times New Roman"/>
          <w:b/>
          <w:bCs/>
          <w:i/>
          <w:iCs/>
          <w:sz w:val="23"/>
          <w:szCs w:val="23"/>
          <w:lang w:eastAsia="ru-RU"/>
        </w:rPr>
        <w:t xml:space="preserve"> высшее</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Должности за последние 5 лет:</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val="en-US" w:eastAsia="ru-RU"/>
        </w:rPr>
      </w:pPr>
      <w:r w:rsidRPr="005B7AAC">
        <w:rPr>
          <w:rFonts w:ascii="Times New Roman" w:eastAsia="Times New Roman" w:hAnsi="Times New Roman" w:cs="Times New Roman"/>
          <w:sz w:val="23"/>
          <w:szCs w:val="23"/>
          <w:lang w:eastAsia="ru-RU"/>
        </w:rPr>
        <w:t>Период</w:t>
      </w:r>
      <w:r w:rsidRPr="005B7AAC">
        <w:rPr>
          <w:rFonts w:ascii="Times New Roman" w:eastAsia="Times New Roman" w:hAnsi="Times New Roman" w:cs="Times New Roman"/>
          <w:sz w:val="23"/>
          <w:szCs w:val="23"/>
          <w:lang w:val="en-US" w:eastAsia="ru-RU"/>
        </w:rPr>
        <w:t xml:space="preserve">: </w:t>
      </w:r>
      <w:r w:rsidRPr="005B7AAC">
        <w:rPr>
          <w:rFonts w:ascii="Times New Roman" w:eastAsia="Times New Roman" w:hAnsi="Times New Roman" w:cs="Times New Roman"/>
          <w:b/>
          <w:bCs/>
          <w:i/>
          <w:iCs/>
          <w:sz w:val="23"/>
          <w:szCs w:val="23"/>
          <w:lang w:val="en-US" w:eastAsia="ru-RU"/>
        </w:rPr>
        <w:t xml:space="preserve"> 2004-2006</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val="en-US" w:eastAsia="ru-RU"/>
        </w:rPr>
      </w:pPr>
      <w:r w:rsidRPr="005B7AAC">
        <w:rPr>
          <w:rFonts w:ascii="Times New Roman" w:eastAsia="Times New Roman" w:hAnsi="Times New Roman" w:cs="Times New Roman"/>
          <w:sz w:val="23"/>
          <w:szCs w:val="23"/>
          <w:lang w:eastAsia="ru-RU"/>
        </w:rPr>
        <w:t>Организация</w:t>
      </w:r>
      <w:r w:rsidRPr="005B7AAC">
        <w:rPr>
          <w:rFonts w:ascii="Times New Roman" w:eastAsia="Times New Roman" w:hAnsi="Times New Roman" w:cs="Times New Roman"/>
          <w:sz w:val="23"/>
          <w:szCs w:val="23"/>
          <w:lang w:val="en-US" w:eastAsia="ru-RU"/>
        </w:rPr>
        <w:t xml:space="preserve">: </w:t>
      </w:r>
      <w:r w:rsidRPr="005B7AAC">
        <w:rPr>
          <w:rFonts w:ascii="Times New Roman" w:eastAsia="Times New Roman" w:hAnsi="Times New Roman" w:cs="Times New Roman"/>
          <w:b/>
          <w:bCs/>
          <w:i/>
          <w:iCs/>
          <w:sz w:val="23"/>
          <w:szCs w:val="23"/>
          <w:lang w:val="en-US" w:eastAsia="ru-RU"/>
        </w:rPr>
        <w:t>Snolt-Nielsen Transportation Group BV</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5B7AAC">
        <w:rPr>
          <w:rFonts w:ascii="Times New Roman" w:eastAsia="Times New Roman" w:hAnsi="Times New Roman" w:cs="Times New Roman"/>
          <w:sz w:val="23"/>
          <w:szCs w:val="23"/>
          <w:lang w:eastAsia="ru-RU"/>
        </w:rPr>
        <w:t xml:space="preserve">Сфера деятельности: </w:t>
      </w:r>
      <w:r w:rsidRPr="005B7AAC">
        <w:rPr>
          <w:rFonts w:ascii="Times New Roman" w:eastAsia="Times New Roman" w:hAnsi="Times New Roman" w:cs="Times New Roman"/>
          <w:b/>
          <w:bCs/>
          <w:i/>
          <w:iCs/>
          <w:sz w:val="23"/>
          <w:szCs w:val="23"/>
          <w:lang w:eastAsia="ru-RU"/>
        </w:rPr>
        <w:t xml:space="preserve">транспорт </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5B7AAC">
        <w:rPr>
          <w:rFonts w:ascii="Times New Roman" w:eastAsia="Times New Roman" w:hAnsi="Times New Roman" w:cs="Times New Roman"/>
          <w:sz w:val="23"/>
          <w:szCs w:val="23"/>
          <w:lang w:eastAsia="ru-RU"/>
        </w:rPr>
        <w:t xml:space="preserve">Должность: </w:t>
      </w:r>
      <w:r w:rsidRPr="005B7AAC">
        <w:rPr>
          <w:rFonts w:ascii="Times New Roman" w:eastAsia="Times New Roman" w:hAnsi="Times New Roman" w:cs="Times New Roman"/>
          <w:b/>
          <w:bCs/>
          <w:i/>
          <w:iCs/>
          <w:sz w:val="23"/>
          <w:szCs w:val="23"/>
          <w:lang w:eastAsia="ru-RU"/>
        </w:rPr>
        <w:t>Старший  механик</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val="en-US" w:eastAsia="ru-RU"/>
        </w:rPr>
      </w:pPr>
      <w:r w:rsidRPr="005B7AAC">
        <w:rPr>
          <w:rFonts w:ascii="Times New Roman" w:eastAsia="Times New Roman" w:hAnsi="Times New Roman" w:cs="Times New Roman"/>
          <w:sz w:val="23"/>
          <w:szCs w:val="23"/>
          <w:lang w:eastAsia="ru-RU"/>
        </w:rPr>
        <w:t>Период</w:t>
      </w:r>
      <w:r w:rsidRPr="005B7AAC">
        <w:rPr>
          <w:rFonts w:ascii="Times New Roman" w:eastAsia="Times New Roman" w:hAnsi="Times New Roman" w:cs="Times New Roman"/>
          <w:sz w:val="23"/>
          <w:szCs w:val="23"/>
          <w:lang w:val="en-US" w:eastAsia="ru-RU"/>
        </w:rPr>
        <w:t xml:space="preserve">: </w:t>
      </w:r>
      <w:r w:rsidRPr="005B7AAC">
        <w:rPr>
          <w:rFonts w:ascii="Times New Roman" w:eastAsia="Times New Roman" w:hAnsi="Times New Roman" w:cs="Times New Roman"/>
          <w:b/>
          <w:bCs/>
          <w:i/>
          <w:iCs/>
          <w:sz w:val="23"/>
          <w:szCs w:val="23"/>
          <w:lang w:val="en-US" w:eastAsia="ru-RU"/>
        </w:rPr>
        <w:t xml:space="preserve"> 2006-2007</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val="en-US" w:eastAsia="ru-RU"/>
        </w:rPr>
      </w:pPr>
      <w:r w:rsidRPr="005B7AAC">
        <w:rPr>
          <w:rFonts w:ascii="Times New Roman" w:eastAsia="Times New Roman" w:hAnsi="Times New Roman" w:cs="Times New Roman"/>
          <w:sz w:val="23"/>
          <w:szCs w:val="23"/>
          <w:lang w:eastAsia="ru-RU"/>
        </w:rPr>
        <w:t>Организация</w:t>
      </w:r>
      <w:r w:rsidRPr="005B7AAC">
        <w:rPr>
          <w:rFonts w:ascii="Times New Roman" w:eastAsia="Times New Roman" w:hAnsi="Times New Roman" w:cs="Times New Roman"/>
          <w:sz w:val="23"/>
          <w:szCs w:val="23"/>
          <w:lang w:val="en-US" w:eastAsia="ru-RU"/>
        </w:rPr>
        <w:t xml:space="preserve">: </w:t>
      </w:r>
      <w:r w:rsidRPr="005B7AAC">
        <w:rPr>
          <w:rFonts w:ascii="Times New Roman" w:eastAsia="Times New Roman" w:hAnsi="Times New Roman" w:cs="Times New Roman"/>
          <w:b/>
          <w:bCs/>
          <w:i/>
          <w:iCs/>
          <w:sz w:val="23"/>
          <w:szCs w:val="23"/>
          <w:lang w:val="en-US" w:eastAsia="ru-RU"/>
        </w:rPr>
        <w:t>Snolt-Nielsen Transportation Group BV</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5B7AAC">
        <w:rPr>
          <w:rFonts w:ascii="Times New Roman" w:eastAsia="Times New Roman" w:hAnsi="Times New Roman" w:cs="Times New Roman"/>
          <w:sz w:val="23"/>
          <w:szCs w:val="23"/>
          <w:lang w:eastAsia="ru-RU"/>
        </w:rPr>
        <w:t xml:space="preserve">Сфера деятельности: </w:t>
      </w:r>
      <w:r w:rsidRPr="005B7AAC">
        <w:rPr>
          <w:rFonts w:ascii="Times New Roman" w:eastAsia="Times New Roman" w:hAnsi="Times New Roman" w:cs="Times New Roman"/>
          <w:b/>
          <w:bCs/>
          <w:i/>
          <w:iCs/>
          <w:sz w:val="23"/>
          <w:szCs w:val="23"/>
          <w:lang w:eastAsia="ru-RU"/>
        </w:rPr>
        <w:t xml:space="preserve">транспорт </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5B7AAC">
        <w:rPr>
          <w:rFonts w:ascii="Times New Roman" w:eastAsia="Times New Roman" w:hAnsi="Times New Roman" w:cs="Times New Roman"/>
          <w:sz w:val="23"/>
          <w:szCs w:val="23"/>
          <w:lang w:eastAsia="ru-RU"/>
        </w:rPr>
        <w:t xml:space="preserve">Должность: </w:t>
      </w:r>
      <w:r w:rsidRPr="005B7AAC">
        <w:rPr>
          <w:rFonts w:ascii="Times New Roman" w:eastAsia="Times New Roman" w:hAnsi="Times New Roman" w:cs="Times New Roman"/>
          <w:b/>
          <w:bCs/>
          <w:i/>
          <w:iCs/>
          <w:sz w:val="23"/>
          <w:szCs w:val="23"/>
          <w:lang w:eastAsia="ru-RU"/>
        </w:rPr>
        <w:t>Суперинтендант</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 xml:space="preserve">Период: </w:t>
      </w:r>
      <w:r w:rsidRPr="005B7AAC">
        <w:rPr>
          <w:rFonts w:ascii="Times New Roman" w:eastAsia="Times New Roman" w:hAnsi="Times New Roman" w:cs="Times New Roman"/>
          <w:b/>
          <w:bCs/>
          <w:i/>
          <w:iCs/>
          <w:sz w:val="23"/>
          <w:szCs w:val="23"/>
          <w:lang w:eastAsia="ru-RU"/>
        </w:rPr>
        <w:t xml:space="preserve"> 2007-2008</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 xml:space="preserve">Организация: </w:t>
      </w:r>
      <w:r w:rsidRPr="005B7AAC">
        <w:rPr>
          <w:rFonts w:ascii="Times New Roman" w:eastAsia="Times New Roman" w:hAnsi="Times New Roman" w:cs="Times New Roman"/>
          <w:b/>
          <w:bCs/>
          <w:i/>
          <w:iCs/>
          <w:sz w:val="23"/>
          <w:szCs w:val="23"/>
          <w:lang w:eastAsia="ru-RU"/>
        </w:rPr>
        <w:t>ООО "Волга-Нева"</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5B7AAC">
        <w:rPr>
          <w:rFonts w:ascii="Times New Roman" w:eastAsia="Times New Roman" w:hAnsi="Times New Roman" w:cs="Times New Roman"/>
          <w:sz w:val="23"/>
          <w:szCs w:val="23"/>
          <w:lang w:eastAsia="ru-RU"/>
        </w:rPr>
        <w:t xml:space="preserve">Сфера деятельности: </w:t>
      </w:r>
      <w:r w:rsidRPr="005B7AAC">
        <w:rPr>
          <w:rFonts w:ascii="Times New Roman" w:eastAsia="Times New Roman" w:hAnsi="Times New Roman" w:cs="Times New Roman"/>
          <w:b/>
          <w:bCs/>
          <w:i/>
          <w:iCs/>
          <w:sz w:val="23"/>
          <w:szCs w:val="23"/>
          <w:lang w:eastAsia="ru-RU"/>
        </w:rPr>
        <w:t xml:space="preserve">транспорт </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5B7AAC">
        <w:rPr>
          <w:rFonts w:ascii="Times New Roman" w:eastAsia="Times New Roman" w:hAnsi="Times New Roman" w:cs="Times New Roman"/>
          <w:sz w:val="23"/>
          <w:szCs w:val="23"/>
          <w:lang w:eastAsia="ru-RU"/>
        </w:rPr>
        <w:t xml:space="preserve">Должность: </w:t>
      </w:r>
      <w:r w:rsidRPr="005B7AAC">
        <w:rPr>
          <w:rFonts w:ascii="Times New Roman" w:eastAsia="Times New Roman" w:hAnsi="Times New Roman" w:cs="Times New Roman"/>
          <w:b/>
          <w:bCs/>
          <w:i/>
          <w:iCs/>
          <w:sz w:val="23"/>
          <w:szCs w:val="23"/>
          <w:lang w:eastAsia="ru-RU"/>
        </w:rPr>
        <w:t xml:space="preserve">Зам. генерального  директора по технической эксплуатации флота </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 xml:space="preserve">Период: </w:t>
      </w:r>
      <w:r w:rsidRPr="005B7AAC">
        <w:rPr>
          <w:rFonts w:ascii="Times New Roman" w:eastAsia="Times New Roman" w:hAnsi="Times New Roman" w:cs="Times New Roman"/>
          <w:b/>
          <w:bCs/>
          <w:i/>
          <w:iCs/>
          <w:sz w:val="23"/>
          <w:szCs w:val="23"/>
          <w:lang w:eastAsia="ru-RU"/>
        </w:rPr>
        <w:t xml:space="preserve"> 2008- по настоящее время</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 xml:space="preserve">Организация: </w:t>
      </w:r>
      <w:r w:rsidRPr="005B7AAC">
        <w:rPr>
          <w:rFonts w:ascii="Times New Roman" w:eastAsia="Times New Roman" w:hAnsi="Times New Roman" w:cs="Times New Roman"/>
          <w:b/>
          <w:bCs/>
          <w:i/>
          <w:iCs/>
          <w:sz w:val="23"/>
          <w:szCs w:val="23"/>
          <w:lang w:eastAsia="ru-RU"/>
        </w:rPr>
        <w:t>ООО "Волга-Нева"</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5B7AAC">
        <w:rPr>
          <w:rFonts w:ascii="Times New Roman" w:eastAsia="Times New Roman" w:hAnsi="Times New Roman" w:cs="Times New Roman"/>
          <w:sz w:val="23"/>
          <w:szCs w:val="23"/>
          <w:lang w:eastAsia="ru-RU"/>
        </w:rPr>
        <w:t xml:space="preserve">Сфера деятельности: </w:t>
      </w:r>
      <w:r w:rsidRPr="005B7AAC">
        <w:rPr>
          <w:rFonts w:ascii="Times New Roman" w:eastAsia="Times New Roman" w:hAnsi="Times New Roman" w:cs="Times New Roman"/>
          <w:b/>
          <w:bCs/>
          <w:i/>
          <w:iCs/>
          <w:sz w:val="23"/>
          <w:szCs w:val="23"/>
          <w:lang w:eastAsia="ru-RU"/>
        </w:rPr>
        <w:t>транспорт</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5B7AAC">
        <w:rPr>
          <w:rFonts w:ascii="Times New Roman" w:eastAsia="Times New Roman" w:hAnsi="Times New Roman" w:cs="Times New Roman"/>
          <w:sz w:val="23"/>
          <w:szCs w:val="23"/>
          <w:lang w:eastAsia="ru-RU"/>
        </w:rPr>
        <w:t>Должность:</w:t>
      </w:r>
      <w:r w:rsidRPr="005B7AAC">
        <w:rPr>
          <w:rFonts w:ascii="Times New Roman" w:eastAsia="Times New Roman" w:hAnsi="Times New Roman" w:cs="Times New Roman"/>
          <w:b/>
          <w:bCs/>
          <w:i/>
          <w:iCs/>
          <w:sz w:val="23"/>
          <w:szCs w:val="23"/>
          <w:lang w:eastAsia="ru-RU"/>
        </w:rPr>
        <w:t xml:space="preserve"> Генеральный  директор</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 xml:space="preserve">Период: </w:t>
      </w:r>
      <w:r w:rsidRPr="005B7AAC">
        <w:rPr>
          <w:rFonts w:ascii="Times New Roman" w:eastAsia="Times New Roman" w:hAnsi="Times New Roman" w:cs="Times New Roman"/>
          <w:b/>
          <w:bCs/>
          <w:i/>
          <w:iCs/>
          <w:sz w:val="23"/>
          <w:szCs w:val="23"/>
          <w:lang w:eastAsia="ru-RU"/>
        </w:rPr>
        <w:t xml:space="preserve"> 2009- по настоящее время</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lastRenderedPageBreak/>
        <w:t xml:space="preserve">Организация: </w:t>
      </w:r>
      <w:r w:rsidRPr="005B7AAC">
        <w:rPr>
          <w:rFonts w:ascii="Times New Roman" w:eastAsia="Times New Roman" w:hAnsi="Times New Roman" w:cs="Times New Roman"/>
          <w:b/>
          <w:bCs/>
          <w:i/>
          <w:iCs/>
          <w:sz w:val="23"/>
          <w:szCs w:val="23"/>
          <w:lang w:eastAsia="ru-RU"/>
        </w:rPr>
        <w:t>ООО "Северо -Западное пароходство"</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5B7AAC">
        <w:rPr>
          <w:rFonts w:ascii="Times New Roman" w:eastAsia="Times New Roman" w:hAnsi="Times New Roman" w:cs="Times New Roman"/>
          <w:sz w:val="23"/>
          <w:szCs w:val="23"/>
          <w:lang w:eastAsia="ru-RU"/>
        </w:rPr>
        <w:t xml:space="preserve">Сфера деятельности: </w:t>
      </w:r>
      <w:r w:rsidRPr="005B7AAC">
        <w:rPr>
          <w:rFonts w:ascii="Times New Roman" w:eastAsia="Times New Roman" w:hAnsi="Times New Roman" w:cs="Times New Roman"/>
          <w:b/>
          <w:bCs/>
          <w:i/>
          <w:iCs/>
          <w:sz w:val="23"/>
          <w:szCs w:val="23"/>
          <w:lang w:eastAsia="ru-RU"/>
        </w:rPr>
        <w:t>транспорт</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5B7AAC">
        <w:rPr>
          <w:rFonts w:ascii="Times New Roman" w:eastAsia="Times New Roman" w:hAnsi="Times New Roman" w:cs="Times New Roman"/>
          <w:sz w:val="23"/>
          <w:szCs w:val="23"/>
          <w:lang w:eastAsia="ru-RU"/>
        </w:rPr>
        <w:t>Должность:</w:t>
      </w:r>
      <w:r w:rsidRPr="005B7AAC">
        <w:rPr>
          <w:rFonts w:ascii="Times New Roman" w:eastAsia="Times New Roman" w:hAnsi="Times New Roman" w:cs="Times New Roman"/>
          <w:b/>
          <w:bCs/>
          <w:i/>
          <w:iCs/>
          <w:sz w:val="23"/>
          <w:szCs w:val="23"/>
          <w:lang w:eastAsia="ru-RU"/>
        </w:rPr>
        <w:t xml:space="preserve"> Генеральный  директор</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 xml:space="preserve">Доля в уставном капитале эмитента: </w:t>
      </w:r>
      <w:r w:rsidRPr="005B7AAC">
        <w:rPr>
          <w:rFonts w:ascii="Times New Roman" w:eastAsia="Times New Roman" w:hAnsi="Times New Roman" w:cs="Times New Roman"/>
          <w:b/>
          <w:bCs/>
          <w:i/>
          <w:iCs/>
          <w:sz w:val="23"/>
          <w:szCs w:val="23"/>
          <w:lang w:eastAsia="ru-RU"/>
        </w:rPr>
        <w:t>доли не имеет</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5B7AAC">
        <w:rPr>
          <w:rFonts w:ascii="Times New Roman" w:eastAsia="Times New Roman" w:hAnsi="Times New Roman" w:cs="Times New Roman"/>
          <w:sz w:val="23"/>
          <w:szCs w:val="23"/>
          <w:lang w:eastAsia="ru-RU"/>
        </w:rPr>
        <w:t>Доли в дочерних/зависимых обществах эмитента:</w:t>
      </w:r>
      <w:r w:rsidRPr="005B7AAC">
        <w:rPr>
          <w:rFonts w:ascii="Times New Roman" w:eastAsia="Times New Roman" w:hAnsi="Times New Roman" w:cs="Times New Roman"/>
          <w:b/>
          <w:bCs/>
          <w:i/>
          <w:iCs/>
          <w:sz w:val="23"/>
          <w:szCs w:val="23"/>
          <w:lang w:eastAsia="ru-RU"/>
        </w:rPr>
        <w:t xml:space="preserve"> долей не имеет</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5B7AAC">
        <w:rPr>
          <w:rFonts w:ascii="Times New Roman" w:eastAsia="Times New Roman" w:hAnsi="Times New Roman" w:cs="Times New Roman"/>
          <w:sz w:val="23"/>
          <w:szCs w:val="23"/>
          <w:lang w:eastAsia="ru-RU"/>
        </w:rPr>
        <w:t xml:space="preserve">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 </w:t>
      </w:r>
      <w:r w:rsidRPr="005B7AAC">
        <w:rPr>
          <w:rFonts w:ascii="Times New Roman" w:eastAsia="Times New Roman" w:hAnsi="Times New Roman" w:cs="Times New Roman"/>
          <w:b/>
          <w:bCs/>
          <w:i/>
          <w:iCs/>
          <w:sz w:val="23"/>
          <w:szCs w:val="23"/>
          <w:lang w:eastAsia="ru-RU"/>
        </w:rPr>
        <w:t>не имеет</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5B7AAC">
        <w:rPr>
          <w:rFonts w:ascii="Times New Roman" w:eastAsia="Times New Roman" w:hAnsi="Times New Roman" w:cs="Times New Roman"/>
          <w:b/>
          <w:bCs/>
          <w:i/>
          <w:iCs/>
          <w:sz w:val="23"/>
          <w:szCs w:val="23"/>
          <w:lang w:eastAsia="ru-RU"/>
        </w:rPr>
        <w:t>Алешкин Александр Николаевич,</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5B7AAC">
        <w:rPr>
          <w:rFonts w:ascii="Times New Roman" w:eastAsia="Times New Roman" w:hAnsi="Times New Roman" w:cs="Times New Roman"/>
          <w:sz w:val="23"/>
          <w:szCs w:val="23"/>
          <w:lang w:eastAsia="ru-RU"/>
        </w:rPr>
        <w:t xml:space="preserve">Год рождения: </w:t>
      </w:r>
      <w:r w:rsidRPr="005B7AAC">
        <w:rPr>
          <w:rFonts w:ascii="Times New Roman" w:eastAsia="Times New Roman" w:hAnsi="Times New Roman" w:cs="Times New Roman"/>
          <w:b/>
          <w:bCs/>
          <w:i/>
          <w:iCs/>
          <w:sz w:val="23"/>
          <w:szCs w:val="23"/>
          <w:lang w:eastAsia="ru-RU"/>
        </w:rPr>
        <w:t>1960</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b/>
          <w:bCs/>
          <w:i/>
          <w:iCs/>
          <w:sz w:val="20"/>
          <w:szCs w:val="20"/>
          <w:lang w:eastAsia="ru-RU"/>
        </w:rPr>
      </w:pPr>
      <w:r w:rsidRPr="005B7AAC">
        <w:rPr>
          <w:rFonts w:ascii="Times New Roman" w:eastAsia="Times New Roman" w:hAnsi="Times New Roman" w:cs="Times New Roman"/>
          <w:sz w:val="23"/>
          <w:szCs w:val="23"/>
          <w:lang w:eastAsia="ru-RU"/>
        </w:rPr>
        <w:t xml:space="preserve">Образование: </w:t>
      </w:r>
      <w:r w:rsidRPr="005B7AAC">
        <w:rPr>
          <w:rFonts w:ascii="Times New Roman" w:eastAsia="Times New Roman" w:hAnsi="Times New Roman" w:cs="Times New Roman"/>
          <w:b/>
          <w:bCs/>
          <w:i/>
          <w:iCs/>
          <w:sz w:val="23"/>
          <w:szCs w:val="23"/>
          <w:lang w:eastAsia="ru-RU"/>
        </w:rPr>
        <w:t>высшее</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Должности за последние 5 лет:</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5B7AAC">
        <w:rPr>
          <w:rFonts w:ascii="Times New Roman" w:eastAsia="Times New Roman" w:hAnsi="Times New Roman" w:cs="Times New Roman"/>
          <w:sz w:val="23"/>
          <w:szCs w:val="23"/>
          <w:lang w:eastAsia="ru-RU"/>
        </w:rPr>
        <w:t xml:space="preserve">Период: </w:t>
      </w:r>
      <w:r w:rsidRPr="005B7AAC">
        <w:rPr>
          <w:rFonts w:ascii="Times New Roman" w:eastAsia="Times New Roman" w:hAnsi="Times New Roman" w:cs="Times New Roman"/>
          <w:b/>
          <w:bCs/>
          <w:i/>
          <w:iCs/>
          <w:sz w:val="23"/>
          <w:szCs w:val="23"/>
          <w:lang w:eastAsia="ru-RU"/>
        </w:rPr>
        <w:t>2005-2006</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5B7AAC">
        <w:rPr>
          <w:rFonts w:ascii="Times New Roman" w:eastAsia="Times New Roman" w:hAnsi="Times New Roman" w:cs="Times New Roman"/>
          <w:sz w:val="23"/>
          <w:szCs w:val="23"/>
          <w:lang w:eastAsia="ru-RU"/>
        </w:rPr>
        <w:t xml:space="preserve">Организация: </w:t>
      </w:r>
      <w:r w:rsidRPr="005B7AAC">
        <w:rPr>
          <w:rFonts w:ascii="Times New Roman" w:eastAsia="Times New Roman" w:hAnsi="Times New Roman" w:cs="Times New Roman"/>
          <w:b/>
          <w:bCs/>
          <w:i/>
          <w:iCs/>
          <w:sz w:val="23"/>
          <w:szCs w:val="23"/>
          <w:lang w:eastAsia="ru-RU"/>
        </w:rPr>
        <w:t>ООО «Волготанкер АМС»</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 xml:space="preserve">Сфера деятельности: </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5B7AAC">
        <w:rPr>
          <w:rFonts w:ascii="Times New Roman" w:eastAsia="Times New Roman" w:hAnsi="Times New Roman" w:cs="Times New Roman"/>
          <w:sz w:val="23"/>
          <w:szCs w:val="23"/>
          <w:lang w:eastAsia="ru-RU"/>
        </w:rPr>
        <w:t xml:space="preserve">Должность: </w:t>
      </w:r>
      <w:r w:rsidRPr="005B7AAC">
        <w:rPr>
          <w:rFonts w:ascii="Times New Roman" w:eastAsia="Times New Roman" w:hAnsi="Times New Roman" w:cs="Times New Roman"/>
          <w:b/>
          <w:bCs/>
          <w:i/>
          <w:iCs/>
          <w:sz w:val="23"/>
          <w:szCs w:val="23"/>
          <w:lang w:eastAsia="ru-RU"/>
        </w:rPr>
        <w:t>Начальник управления</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5B7AAC">
        <w:rPr>
          <w:rFonts w:ascii="Times New Roman" w:eastAsia="Times New Roman" w:hAnsi="Times New Roman" w:cs="Times New Roman"/>
          <w:sz w:val="23"/>
          <w:szCs w:val="23"/>
          <w:lang w:eastAsia="ru-RU"/>
        </w:rPr>
        <w:t xml:space="preserve">Период: </w:t>
      </w:r>
      <w:r w:rsidRPr="005B7AAC">
        <w:rPr>
          <w:rFonts w:ascii="Times New Roman" w:eastAsia="Times New Roman" w:hAnsi="Times New Roman" w:cs="Times New Roman"/>
          <w:b/>
          <w:bCs/>
          <w:i/>
          <w:iCs/>
          <w:sz w:val="23"/>
          <w:szCs w:val="23"/>
          <w:lang w:eastAsia="ru-RU"/>
        </w:rPr>
        <w:t>2006- по настоящее время</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5B7AAC">
        <w:rPr>
          <w:rFonts w:ascii="Times New Roman" w:eastAsia="Times New Roman" w:hAnsi="Times New Roman" w:cs="Times New Roman"/>
          <w:sz w:val="23"/>
          <w:szCs w:val="23"/>
          <w:lang w:eastAsia="ru-RU"/>
        </w:rPr>
        <w:t xml:space="preserve">Организация: </w:t>
      </w:r>
      <w:r w:rsidRPr="005B7AAC">
        <w:rPr>
          <w:rFonts w:ascii="Times New Roman" w:eastAsia="Times New Roman" w:hAnsi="Times New Roman" w:cs="Times New Roman"/>
          <w:b/>
          <w:bCs/>
          <w:i/>
          <w:iCs/>
          <w:sz w:val="23"/>
          <w:szCs w:val="23"/>
          <w:lang w:eastAsia="ru-RU"/>
        </w:rPr>
        <w:t>ОАО «Судоходная компания «Волжское пароходство»</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 xml:space="preserve">Сфера деятельности: </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5B7AAC">
        <w:rPr>
          <w:rFonts w:ascii="Times New Roman" w:eastAsia="Times New Roman" w:hAnsi="Times New Roman" w:cs="Times New Roman"/>
          <w:sz w:val="23"/>
          <w:szCs w:val="23"/>
          <w:lang w:eastAsia="ru-RU"/>
        </w:rPr>
        <w:t xml:space="preserve">Должность: </w:t>
      </w:r>
      <w:r w:rsidRPr="005B7AAC">
        <w:rPr>
          <w:rFonts w:ascii="Times New Roman" w:eastAsia="Times New Roman" w:hAnsi="Times New Roman" w:cs="Times New Roman"/>
          <w:b/>
          <w:bCs/>
          <w:i/>
          <w:iCs/>
          <w:sz w:val="23"/>
          <w:szCs w:val="23"/>
          <w:lang w:eastAsia="ru-RU"/>
        </w:rPr>
        <w:t>Технический директор</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 xml:space="preserve">Доля в уставном капитале эмитента: </w:t>
      </w:r>
      <w:r w:rsidRPr="005B7AAC">
        <w:rPr>
          <w:rFonts w:ascii="Times New Roman" w:eastAsia="Times New Roman" w:hAnsi="Times New Roman" w:cs="Times New Roman"/>
          <w:b/>
          <w:bCs/>
          <w:i/>
          <w:iCs/>
          <w:sz w:val="23"/>
          <w:szCs w:val="23"/>
          <w:lang w:eastAsia="ru-RU"/>
        </w:rPr>
        <w:t>доли не имеет</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5B7AAC">
        <w:rPr>
          <w:rFonts w:ascii="Times New Roman" w:eastAsia="Times New Roman" w:hAnsi="Times New Roman" w:cs="Times New Roman"/>
          <w:sz w:val="23"/>
          <w:szCs w:val="23"/>
          <w:lang w:eastAsia="ru-RU"/>
        </w:rPr>
        <w:t>Доли в дочерних/зависимых обществах эмитента:</w:t>
      </w:r>
      <w:r w:rsidRPr="005B7AAC">
        <w:rPr>
          <w:rFonts w:ascii="Times New Roman" w:eastAsia="Times New Roman" w:hAnsi="Times New Roman" w:cs="Times New Roman"/>
          <w:b/>
          <w:bCs/>
          <w:i/>
          <w:iCs/>
          <w:sz w:val="23"/>
          <w:szCs w:val="23"/>
          <w:lang w:eastAsia="ru-RU"/>
        </w:rPr>
        <w:t xml:space="preserve"> долей не имеет</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5B7AAC">
        <w:rPr>
          <w:rFonts w:ascii="Times New Roman" w:eastAsia="Times New Roman" w:hAnsi="Times New Roman" w:cs="Times New Roman"/>
          <w:sz w:val="23"/>
          <w:szCs w:val="23"/>
          <w:lang w:eastAsia="ru-RU"/>
        </w:rPr>
        <w:t>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rsidRPr="005B7AAC">
        <w:rPr>
          <w:rFonts w:ascii="Times New Roman" w:eastAsia="Times New Roman" w:hAnsi="Times New Roman" w:cs="Times New Roman"/>
          <w:b/>
          <w:bCs/>
          <w:i/>
          <w:iCs/>
          <w:sz w:val="23"/>
          <w:szCs w:val="23"/>
          <w:lang w:eastAsia="ru-RU"/>
        </w:rPr>
        <w:t xml:space="preserve"> не имеет</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sz w:val="20"/>
          <w:szCs w:val="20"/>
          <w:lang w:eastAsia="ru-RU"/>
        </w:rPr>
      </w:pPr>
    </w:p>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sz w:val="20"/>
          <w:szCs w:val="20"/>
          <w:lang w:eastAsia="ru-RU"/>
        </w:rPr>
      </w:pPr>
      <w:r w:rsidRPr="005B7AAC">
        <w:rPr>
          <w:rFonts w:ascii="Times New Roman" w:eastAsia="Times New Roman" w:hAnsi="Times New Roman" w:cs="Times New Roman"/>
          <w:b/>
          <w:bCs/>
          <w:i/>
          <w:iCs/>
          <w:sz w:val="23"/>
          <w:szCs w:val="23"/>
          <w:lang w:eastAsia="ru-RU"/>
        </w:rPr>
        <w:t>Рябинина Анна Юрьевна,</w:t>
      </w:r>
      <w:r w:rsidRPr="005B7AAC">
        <w:rPr>
          <w:rFonts w:ascii="Times New Roman" w:eastAsia="Times New Roman" w:hAnsi="Times New Roman" w:cs="Times New Roman"/>
          <w:sz w:val="23"/>
          <w:szCs w:val="23"/>
          <w:lang w:eastAsia="ru-RU"/>
        </w:rPr>
        <w:t xml:space="preserve"> </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 xml:space="preserve">Год рождения:  </w:t>
      </w:r>
      <w:r w:rsidRPr="005B7AAC">
        <w:rPr>
          <w:rFonts w:ascii="Times New Roman" w:eastAsia="Times New Roman" w:hAnsi="Times New Roman" w:cs="Times New Roman"/>
          <w:b/>
          <w:bCs/>
          <w:i/>
          <w:iCs/>
          <w:sz w:val="23"/>
          <w:szCs w:val="23"/>
          <w:lang w:eastAsia="ru-RU"/>
        </w:rPr>
        <w:t>1979</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sz w:val="20"/>
          <w:szCs w:val="20"/>
          <w:lang w:eastAsia="ru-RU"/>
        </w:rPr>
      </w:pPr>
      <w:r w:rsidRPr="005B7AAC">
        <w:rPr>
          <w:rFonts w:ascii="Times New Roman" w:eastAsia="Times New Roman" w:hAnsi="Times New Roman" w:cs="Times New Roman"/>
          <w:sz w:val="23"/>
          <w:szCs w:val="23"/>
          <w:lang w:eastAsia="ru-RU"/>
        </w:rPr>
        <w:t>Образование:</w:t>
      </w:r>
      <w:r w:rsidRPr="005B7AAC">
        <w:rPr>
          <w:rFonts w:ascii="Times New Roman" w:eastAsia="Times New Roman" w:hAnsi="Times New Roman" w:cs="Times New Roman"/>
          <w:b/>
          <w:bCs/>
          <w:i/>
          <w:iCs/>
          <w:sz w:val="23"/>
          <w:szCs w:val="23"/>
          <w:lang w:eastAsia="ru-RU"/>
        </w:rPr>
        <w:t xml:space="preserve"> высшее</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Должности за последние 5 лет:</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 xml:space="preserve">Период: </w:t>
      </w:r>
      <w:r w:rsidRPr="005B7AAC">
        <w:rPr>
          <w:rFonts w:ascii="Times New Roman" w:eastAsia="Times New Roman" w:hAnsi="Times New Roman" w:cs="Times New Roman"/>
          <w:b/>
          <w:bCs/>
          <w:i/>
          <w:iCs/>
          <w:sz w:val="23"/>
          <w:szCs w:val="23"/>
          <w:lang w:eastAsia="ru-RU"/>
        </w:rPr>
        <w:t xml:space="preserve"> 2004 </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 xml:space="preserve">Организация: </w:t>
      </w:r>
      <w:r w:rsidRPr="005B7AAC">
        <w:rPr>
          <w:rFonts w:ascii="Times New Roman" w:eastAsia="Times New Roman" w:hAnsi="Times New Roman" w:cs="Times New Roman"/>
          <w:b/>
          <w:bCs/>
          <w:i/>
          <w:iCs/>
          <w:sz w:val="23"/>
          <w:szCs w:val="23"/>
          <w:lang w:eastAsia="ru-RU"/>
        </w:rPr>
        <w:t>ООО "НТК"</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5B7AAC">
        <w:rPr>
          <w:rFonts w:ascii="Times New Roman" w:eastAsia="Times New Roman" w:hAnsi="Times New Roman" w:cs="Times New Roman"/>
          <w:sz w:val="23"/>
          <w:szCs w:val="23"/>
          <w:lang w:eastAsia="ru-RU"/>
        </w:rPr>
        <w:t xml:space="preserve">Сфера деятельности: </w:t>
      </w:r>
      <w:r w:rsidRPr="005B7AAC">
        <w:rPr>
          <w:rFonts w:ascii="Times New Roman" w:eastAsia="Times New Roman" w:hAnsi="Times New Roman" w:cs="Times New Roman"/>
          <w:b/>
          <w:bCs/>
          <w:i/>
          <w:iCs/>
          <w:sz w:val="23"/>
          <w:szCs w:val="23"/>
          <w:lang w:eastAsia="ru-RU"/>
        </w:rPr>
        <w:t xml:space="preserve">транспорт </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5B7AAC">
        <w:rPr>
          <w:rFonts w:ascii="Times New Roman" w:eastAsia="Times New Roman" w:hAnsi="Times New Roman" w:cs="Times New Roman"/>
          <w:sz w:val="23"/>
          <w:szCs w:val="23"/>
          <w:lang w:eastAsia="ru-RU"/>
        </w:rPr>
        <w:t xml:space="preserve">Должность: </w:t>
      </w:r>
      <w:r w:rsidRPr="005B7AAC">
        <w:rPr>
          <w:rFonts w:ascii="Times New Roman" w:eastAsia="Times New Roman" w:hAnsi="Times New Roman" w:cs="Times New Roman"/>
          <w:b/>
          <w:bCs/>
          <w:i/>
          <w:iCs/>
          <w:sz w:val="23"/>
          <w:szCs w:val="23"/>
          <w:lang w:eastAsia="ru-RU"/>
        </w:rPr>
        <w:t xml:space="preserve">Ведущий эксперт по  финансам и контролю отдела морских перевозок </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 xml:space="preserve">Период: </w:t>
      </w:r>
      <w:r w:rsidRPr="005B7AAC">
        <w:rPr>
          <w:rFonts w:ascii="Times New Roman" w:eastAsia="Times New Roman" w:hAnsi="Times New Roman" w:cs="Times New Roman"/>
          <w:b/>
          <w:bCs/>
          <w:i/>
          <w:iCs/>
          <w:sz w:val="23"/>
          <w:szCs w:val="23"/>
          <w:lang w:eastAsia="ru-RU"/>
        </w:rPr>
        <w:t xml:space="preserve"> 2004 - 2006г.</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 xml:space="preserve">Организация: </w:t>
      </w:r>
      <w:r w:rsidRPr="005B7AAC">
        <w:rPr>
          <w:rFonts w:ascii="Times New Roman" w:eastAsia="Times New Roman" w:hAnsi="Times New Roman" w:cs="Times New Roman"/>
          <w:b/>
          <w:bCs/>
          <w:i/>
          <w:iCs/>
          <w:sz w:val="23"/>
          <w:szCs w:val="23"/>
          <w:lang w:eastAsia="ru-RU"/>
        </w:rPr>
        <w:t>ОАО "ТСРЗ"</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5B7AAC">
        <w:rPr>
          <w:rFonts w:ascii="Times New Roman" w:eastAsia="Times New Roman" w:hAnsi="Times New Roman" w:cs="Times New Roman"/>
          <w:sz w:val="23"/>
          <w:szCs w:val="23"/>
          <w:lang w:eastAsia="ru-RU"/>
        </w:rPr>
        <w:t xml:space="preserve">Сфера деятельности: </w:t>
      </w:r>
      <w:r w:rsidRPr="005B7AAC">
        <w:rPr>
          <w:rFonts w:ascii="Times New Roman" w:eastAsia="Times New Roman" w:hAnsi="Times New Roman" w:cs="Times New Roman"/>
          <w:b/>
          <w:bCs/>
          <w:i/>
          <w:iCs/>
          <w:sz w:val="23"/>
          <w:szCs w:val="23"/>
          <w:lang w:eastAsia="ru-RU"/>
        </w:rPr>
        <w:t xml:space="preserve">судоремонт, машиностроение </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 xml:space="preserve">Должность: </w:t>
      </w:r>
      <w:r w:rsidRPr="005B7AAC">
        <w:rPr>
          <w:rFonts w:ascii="Times New Roman" w:eastAsia="Times New Roman" w:hAnsi="Times New Roman" w:cs="Times New Roman"/>
          <w:b/>
          <w:bCs/>
          <w:i/>
          <w:iCs/>
          <w:sz w:val="23"/>
          <w:szCs w:val="23"/>
          <w:lang w:eastAsia="ru-RU"/>
        </w:rPr>
        <w:t xml:space="preserve">Заместитель генерального директора по экономике </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 xml:space="preserve">Период: </w:t>
      </w:r>
      <w:r w:rsidRPr="005B7AAC">
        <w:rPr>
          <w:rFonts w:ascii="Times New Roman" w:eastAsia="Times New Roman" w:hAnsi="Times New Roman" w:cs="Times New Roman"/>
          <w:b/>
          <w:bCs/>
          <w:i/>
          <w:iCs/>
          <w:sz w:val="23"/>
          <w:szCs w:val="23"/>
          <w:lang w:eastAsia="ru-RU"/>
        </w:rPr>
        <w:t xml:space="preserve"> 2006- 2008</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 xml:space="preserve">Организация: </w:t>
      </w:r>
      <w:r w:rsidRPr="005B7AAC">
        <w:rPr>
          <w:rFonts w:ascii="Times New Roman" w:eastAsia="Times New Roman" w:hAnsi="Times New Roman" w:cs="Times New Roman"/>
          <w:b/>
          <w:bCs/>
          <w:i/>
          <w:iCs/>
          <w:sz w:val="23"/>
          <w:szCs w:val="23"/>
          <w:lang w:eastAsia="ru-RU"/>
        </w:rPr>
        <w:t>ООО "НТК"</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5B7AAC">
        <w:rPr>
          <w:rFonts w:ascii="Times New Roman" w:eastAsia="Times New Roman" w:hAnsi="Times New Roman" w:cs="Times New Roman"/>
          <w:sz w:val="23"/>
          <w:szCs w:val="23"/>
          <w:lang w:eastAsia="ru-RU"/>
        </w:rPr>
        <w:lastRenderedPageBreak/>
        <w:t xml:space="preserve">Сфера деятельности: </w:t>
      </w:r>
      <w:r w:rsidRPr="005B7AAC">
        <w:rPr>
          <w:rFonts w:ascii="Times New Roman" w:eastAsia="Times New Roman" w:hAnsi="Times New Roman" w:cs="Times New Roman"/>
          <w:b/>
          <w:bCs/>
          <w:i/>
          <w:iCs/>
          <w:sz w:val="23"/>
          <w:szCs w:val="23"/>
          <w:lang w:eastAsia="ru-RU"/>
        </w:rPr>
        <w:t xml:space="preserve">транспорт </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5B7AAC">
        <w:rPr>
          <w:rFonts w:ascii="Times New Roman" w:eastAsia="Times New Roman" w:hAnsi="Times New Roman" w:cs="Times New Roman"/>
          <w:sz w:val="23"/>
          <w:szCs w:val="23"/>
          <w:lang w:eastAsia="ru-RU"/>
        </w:rPr>
        <w:t xml:space="preserve">Должность: </w:t>
      </w:r>
      <w:r w:rsidRPr="005B7AAC">
        <w:rPr>
          <w:rFonts w:ascii="Times New Roman" w:eastAsia="Times New Roman" w:hAnsi="Times New Roman" w:cs="Times New Roman"/>
          <w:b/>
          <w:bCs/>
          <w:i/>
          <w:iCs/>
          <w:sz w:val="23"/>
          <w:szCs w:val="23"/>
          <w:lang w:eastAsia="ru-RU"/>
        </w:rPr>
        <w:t xml:space="preserve">Заместитель генерального директора по морским перевозкам </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 xml:space="preserve">Период: </w:t>
      </w:r>
      <w:r w:rsidRPr="005B7AAC">
        <w:rPr>
          <w:rFonts w:ascii="Times New Roman" w:eastAsia="Times New Roman" w:hAnsi="Times New Roman" w:cs="Times New Roman"/>
          <w:b/>
          <w:bCs/>
          <w:i/>
          <w:iCs/>
          <w:sz w:val="23"/>
          <w:szCs w:val="23"/>
          <w:lang w:eastAsia="ru-RU"/>
        </w:rPr>
        <w:t xml:space="preserve"> 2008</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 xml:space="preserve">Организация: </w:t>
      </w:r>
      <w:r w:rsidRPr="005B7AAC">
        <w:rPr>
          <w:rFonts w:ascii="Times New Roman" w:eastAsia="Times New Roman" w:hAnsi="Times New Roman" w:cs="Times New Roman"/>
          <w:b/>
          <w:bCs/>
          <w:i/>
          <w:iCs/>
          <w:sz w:val="23"/>
          <w:szCs w:val="23"/>
          <w:lang w:eastAsia="ru-RU"/>
        </w:rPr>
        <w:t>ООО "НТК"</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5B7AAC">
        <w:rPr>
          <w:rFonts w:ascii="Times New Roman" w:eastAsia="Times New Roman" w:hAnsi="Times New Roman" w:cs="Times New Roman"/>
          <w:sz w:val="23"/>
          <w:szCs w:val="23"/>
          <w:lang w:eastAsia="ru-RU"/>
        </w:rPr>
        <w:t xml:space="preserve">Сфера деятельности: </w:t>
      </w:r>
      <w:r w:rsidRPr="005B7AAC">
        <w:rPr>
          <w:rFonts w:ascii="Times New Roman" w:eastAsia="Times New Roman" w:hAnsi="Times New Roman" w:cs="Times New Roman"/>
          <w:b/>
          <w:bCs/>
          <w:i/>
          <w:iCs/>
          <w:sz w:val="23"/>
          <w:szCs w:val="23"/>
          <w:lang w:eastAsia="ru-RU"/>
        </w:rPr>
        <w:t xml:space="preserve">транспорт </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5B7AAC">
        <w:rPr>
          <w:rFonts w:ascii="Times New Roman" w:eastAsia="Times New Roman" w:hAnsi="Times New Roman" w:cs="Times New Roman"/>
          <w:sz w:val="23"/>
          <w:szCs w:val="23"/>
          <w:lang w:eastAsia="ru-RU"/>
        </w:rPr>
        <w:t xml:space="preserve">Должность: </w:t>
      </w:r>
      <w:r w:rsidRPr="005B7AAC">
        <w:rPr>
          <w:rFonts w:ascii="Times New Roman" w:eastAsia="Times New Roman" w:hAnsi="Times New Roman" w:cs="Times New Roman"/>
          <w:b/>
          <w:bCs/>
          <w:i/>
          <w:iCs/>
          <w:sz w:val="23"/>
          <w:szCs w:val="23"/>
          <w:lang w:eastAsia="ru-RU"/>
        </w:rPr>
        <w:t xml:space="preserve">Заместитель генерального директора по управленческому и финансовому консалтингу </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 xml:space="preserve">Период: </w:t>
      </w:r>
      <w:r w:rsidRPr="005B7AAC">
        <w:rPr>
          <w:rFonts w:ascii="Times New Roman" w:eastAsia="Times New Roman" w:hAnsi="Times New Roman" w:cs="Times New Roman"/>
          <w:b/>
          <w:bCs/>
          <w:i/>
          <w:iCs/>
          <w:sz w:val="23"/>
          <w:szCs w:val="23"/>
          <w:lang w:eastAsia="ru-RU"/>
        </w:rPr>
        <w:t xml:space="preserve"> 2008-наст.время</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 xml:space="preserve">Организация: </w:t>
      </w:r>
      <w:r w:rsidRPr="005B7AAC">
        <w:rPr>
          <w:rFonts w:ascii="Times New Roman" w:eastAsia="Times New Roman" w:hAnsi="Times New Roman" w:cs="Times New Roman"/>
          <w:b/>
          <w:bCs/>
          <w:i/>
          <w:iCs/>
          <w:sz w:val="23"/>
          <w:szCs w:val="23"/>
          <w:lang w:eastAsia="ru-RU"/>
        </w:rPr>
        <w:t>ОАО "Волго-Балтийская компания"</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5B7AAC">
        <w:rPr>
          <w:rFonts w:ascii="Times New Roman" w:eastAsia="Times New Roman" w:hAnsi="Times New Roman" w:cs="Times New Roman"/>
          <w:sz w:val="23"/>
          <w:szCs w:val="23"/>
          <w:lang w:eastAsia="ru-RU"/>
        </w:rPr>
        <w:t xml:space="preserve">Сфера деятельности: </w:t>
      </w:r>
      <w:r w:rsidRPr="005B7AAC">
        <w:rPr>
          <w:rFonts w:ascii="Times New Roman" w:eastAsia="Times New Roman" w:hAnsi="Times New Roman" w:cs="Times New Roman"/>
          <w:b/>
          <w:bCs/>
          <w:i/>
          <w:iCs/>
          <w:sz w:val="23"/>
          <w:szCs w:val="23"/>
          <w:lang w:eastAsia="ru-RU"/>
        </w:rPr>
        <w:t xml:space="preserve">Управление </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5B7AAC">
        <w:rPr>
          <w:rFonts w:ascii="Times New Roman" w:eastAsia="Times New Roman" w:hAnsi="Times New Roman" w:cs="Times New Roman"/>
          <w:sz w:val="23"/>
          <w:szCs w:val="23"/>
          <w:lang w:eastAsia="ru-RU"/>
        </w:rPr>
        <w:t xml:space="preserve">Должность: </w:t>
      </w:r>
      <w:r w:rsidRPr="005B7AAC">
        <w:rPr>
          <w:rFonts w:ascii="Times New Roman" w:eastAsia="Times New Roman" w:hAnsi="Times New Roman" w:cs="Times New Roman"/>
          <w:b/>
          <w:bCs/>
          <w:i/>
          <w:iCs/>
          <w:sz w:val="23"/>
          <w:szCs w:val="23"/>
          <w:lang w:eastAsia="ru-RU"/>
        </w:rPr>
        <w:t xml:space="preserve"> Заместитель генерального директора по финансам и экономике</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5B7AAC">
        <w:rPr>
          <w:rFonts w:ascii="Times New Roman" w:eastAsia="Times New Roman" w:hAnsi="Times New Roman" w:cs="Times New Roman"/>
          <w:sz w:val="23"/>
          <w:szCs w:val="23"/>
          <w:lang w:eastAsia="ru-RU"/>
        </w:rPr>
        <w:t xml:space="preserve">Период: </w:t>
      </w:r>
      <w:r w:rsidRPr="005B7AAC">
        <w:rPr>
          <w:rFonts w:ascii="Times New Roman" w:eastAsia="Times New Roman" w:hAnsi="Times New Roman" w:cs="Times New Roman"/>
          <w:b/>
          <w:bCs/>
          <w:i/>
          <w:iCs/>
          <w:sz w:val="23"/>
          <w:szCs w:val="23"/>
          <w:lang w:eastAsia="ru-RU"/>
        </w:rPr>
        <w:t>2009-по настоящее время</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 xml:space="preserve">Организация: </w:t>
      </w:r>
      <w:r w:rsidRPr="005B7AAC">
        <w:rPr>
          <w:rFonts w:ascii="Times New Roman" w:eastAsia="Times New Roman" w:hAnsi="Times New Roman" w:cs="Times New Roman"/>
          <w:b/>
          <w:bCs/>
          <w:i/>
          <w:iCs/>
          <w:sz w:val="23"/>
          <w:szCs w:val="23"/>
          <w:lang w:eastAsia="ru-RU"/>
        </w:rPr>
        <w:t xml:space="preserve"> ООО "Управление транспортными активами"</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 xml:space="preserve">Сфера деятельности: </w:t>
      </w:r>
      <w:r w:rsidRPr="005B7AAC">
        <w:rPr>
          <w:rFonts w:ascii="Times New Roman" w:eastAsia="Times New Roman" w:hAnsi="Times New Roman" w:cs="Times New Roman"/>
          <w:b/>
          <w:bCs/>
          <w:i/>
          <w:iCs/>
          <w:sz w:val="23"/>
          <w:szCs w:val="23"/>
          <w:lang w:eastAsia="ru-RU"/>
        </w:rPr>
        <w:t>транспорт</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5B7AAC">
        <w:rPr>
          <w:rFonts w:ascii="Times New Roman" w:eastAsia="Times New Roman" w:hAnsi="Times New Roman" w:cs="Times New Roman"/>
          <w:sz w:val="23"/>
          <w:szCs w:val="23"/>
          <w:lang w:eastAsia="ru-RU"/>
        </w:rPr>
        <w:t xml:space="preserve">Должность: </w:t>
      </w:r>
      <w:r w:rsidRPr="005B7AAC">
        <w:rPr>
          <w:rFonts w:ascii="Times New Roman" w:eastAsia="Times New Roman" w:hAnsi="Times New Roman" w:cs="Times New Roman"/>
          <w:b/>
          <w:bCs/>
          <w:i/>
          <w:iCs/>
          <w:sz w:val="23"/>
          <w:szCs w:val="23"/>
          <w:lang w:eastAsia="ru-RU"/>
        </w:rPr>
        <w:t>Начальник управления контроллинга и аудита</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 xml:space="preserve">Доля в уставном капитале эмитента: </w:t>
      </w:r>
      <w:r w:rsidRPr="005B7AAC">
        <w:rPr>
          <w:rFonts w:ascii="Times New Roman" w:eastAsia="Times New Roman" w:hAnsi="Times New Roman" w:cs="Times New Roman"/>
          <w:b/>
          <w:bCs/>
          <w:i/>
          <w:iCs/>
          <w:sz w:val="23"/>
          <w:szCs w:val="23"/>
          <w:lang w:eastAsia="ru-RU"/>
        </w:rPr>
        <w:t>доли не имеет</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5B7AAC">
        <w:rPr>
          <w:rFonts w:ascii="Times New Roman" w:eastAsia="Times New Roman" w:hAnsi="Times New Roman" w:cs="Times New Roman"/>
          <w:sz w:val="23"/>
          <w:szCs w:val="23"/>
          <w:lang w:eastAsia="ru-RU"/>
        </w:rPr>
        <w:t>Доли в дочерних/зависимых обществах эмитента:</w:t>
      </w:r>
      <w:r w:rsidRPr="005B7AAC">
        <w:rPr>
          <w:rFonts w:ascii="Times New Roman" w:eastAsia="Times New Roman" w:hAnsi="Times New Roman" w:cs="Times New Roman"/>
          <w:b/>
          <w:bCs/>
          <w:i/>
          <w:iCs/>
          <w:sz w:val="23"/>
          <w:szCs w:val="23"/>
          <w:lang w:eastAsia="ru-RU"/>
        </w:rPr>
        <w:t xml:space="preserve"> долей не имеет</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5B7AAC">
        <w:rPr>
          <w:rFonts w:ascii="Times New Roman" w:eastAsia="Times New Roman" w:hAnsi="Times New Roman" w:cs="Times New Roman"/>
          <w:sz w:val="23"/>
          <w:szCs w:val="23"/>
          <w:lang w:eastAsia="ru-RU"/>
        </w:rPr>
        <w:t xml:space="preserve">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 </w:t>
      </w:r>
      <w:r w:rsidRPr="005B7AAC">
        <w:rPr>
          <w:rFonts w:ascii="Times New Roman" w:eastAsia="Times New Roman" w:hAnsi="Times New Roman" w:cs="Times New Roman"/>
          <w:b/>
          <w:bCs/>
          <w:i/>
          <w:iCs/>
          <w:sz w:val="23"/>
          <w:szCs w:val="23"/>
          <w:lang w:eastAsia="ru-RU"/>
        </w:rPr>
        <w:t>не имеет</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sz w:val="20"/>
          <w:szCs w:val="20"/>
          <w:lang w:eastAsia="ru-RU"/>
        </w:rPr>
      </w:pPr>
      <w:r w:rsidRPr="005B7AAC">
        <w:rPr>
          <w:rFonts w:ascii="Times New Roman" w:eastAsia="Times New Roman" w:hAnsi="Times New Roman" w:cs="Times New Roman"/>
          <w:b/>
          <w:bCs/>
          <w:i/>
          <w:iCs/>
          <w:sz w:val="23"/>
          <w:szCs w:val="23"/>
          <w:lang w:eastAsia="ru-RU"/>
        </w:rPr>
        <w:t>Анкова Ольга Валентиновна,</w:t>
      </w:r>
      <w:r w:rsidRPr="005B7AAC">
        <w:rPr>
          <w:rFonts w:ascii="Times New Roman" w:eastAsia="Times New Roman" w:hAnsi="Times New Roman" w:cs="Times New Roman"/>
          <w:sz w:val="23"/>
          <w:szCs w:val="23"/>
          <w:lang w:eastAsia="ru-RU"/>
        </w:rPr>
        <w:t xml:space="preserve"> </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5B7AAC">
        <w:rPr>
          <w:rFonts w:ascii="Times New Roman" w:eastAsia="Times New Roman" w:hAnsi="Times New Roman" w:cs="Times New Roman"/>
          <w:sz w:val="23"/>
          <w:szCs w:val="23"/>
          <w:lang w:eastAsia="ru-RU"/>
        </w:rPr>
        <w:t>Год рождения</w:t>
      </w:r>
      <w:r w:rsidRPr="005B7AAC">
        <w:rPr>
          <w:rFonts w:ascii="Times New Roman" w:eastAsia="Times New Roman" w:hAnsi="Times New Roman" w:cs="Times New Roman"/>
          <w:i/>
          <w:iCs/>
          <w:sz w:val="23"/>
          <w:szCs w:val="23"/>
          <w:lang w:eastAsia="ru-RU"/>
        </w:rPr>
        <w:t xml:space="preserve">:  </w:t>
      </w:r>
      <w:r w:rsidRPr="005B7AAC">
        <w:rPr>
          <w:rFonts w:ascii="Times New Roman" w:eastAsia="Times New Roman" w:hAnsi="Times New Roman" w:cs="Times New Roman"/>
          <w:b/>
          <w:bCs/>
          <w:i/>
          <w:iCs/>
          <w:sz w:val="23"/>
          <w:szCs w:val="23"/>
          <w:lang w:eastAsia="ru-RU"/>
        </w:rPr>
        <w:t>1977</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sz w:val="20"/>
          <w:szCs w:val="20"/>
          <w:lang w:eastAsia="ru-RU"/>
        </w:rPr>
      </w:pPr>
      <w:r w:rsidRPr="005B7AAC">
        <w:rPr>
          <w:rFonts w:ascii="Times New Roman" w:eastAsia="Times New Roman" w:hAnsi="Times New Roman" w:cs="Times New Roman"/>
          <w:sz w:val="23"/>
          <w:szCs w:val="23"/>
          <w:lang w:eastAsia="ru-RU"/>
        </w:rPr>
        <w:t>Образование:</w:t>
      </w:r>
      <w:r w:rsidRPr="005B7AAC">
        <w:rPr>
          <w:rFonts w:ascii="Times New Roman" w:eastAsia="Times New Roman" w:hAnsi="Times New Roman" w:cs="Times New Roman"/>
          <w:b/>
          <w:bCs/>
          <w:i/>
          <w:iCs/>
          <w:sz w:val="23"/>
          <w:szCs w:val="23"/>
          <w:lang w:eastAsia="ru-RU"/>
        </w:rPr>
        <w:t xml:space="preserve"> высшее</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Должности за последние 5 лет:</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5B7AAC">
        <w:rPr>
          <w:rFonts w:ascii="Times New Roman" w:eastAsia="Times New Roman" w:hAnsi="Times New Roman" w:cs="Times New Roman"/>
          <w:sz w:val="23"/>
          <w:szCs w:val="23"/>
          <w:lang w:eastAsia="ru-RU"/>
        </w:rPr>
        <w:t xml:space="preserve">Период: </w:t>
      </w:r>
      <w:r w:rsidRPr="005B7AAC">
        <w:rPr>
          <w:rFonts w:ascii="Times New Roman" w:eastAsia="Times New Roman" w:hAnsi="Times New Roman" w:cs="Times New Roman"/>
          <w:b/>
          <w:bCs/>
          <w:i/>
          <w:iCs/>
          <w:sz w:val="23"/>
          <w:szCs w:val="23"/>
          <w:lang w:eastAsia="ru-RU"/>
        </w:rPr>
        <w:t xml:space="preserve"> 2004-2007</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sz w:val="20"/>
          <w:szCs w:val="20"/>
          <w:lang w:eastAsia="ru-RU"/>
        </w:rPr>
      </w:pPr>
      <w:r w:rsidRPr="005B7AAC">
        <w:rPr>
          <w:rFonts w:ascii="Times New Roman" w:eastAsia="Times New Roman" w:hAnsi="Times New Roman" w:cs="Times New Roman"/>
          <w:sz w:val="23"/>
          <w:szCs w:val="23"/>
          <w:lang w:eastAsia="ru-RU"/>
        </w:rPr>
        <w:t xml:space="preserve">Организация: </w:t>
      </w:r>
      <w:r w:rsidRPr="005B7AAC">
        <w:rPr>
          <w:rFonts w:ascii="Times New Roman" w:eastAsia="Times New Roman" w:hAnsi="Times New Roman" w:cs="Times New Roman"/>
          <w:b/>
          <w:bCs/>
          <w:i/>
          <w:iCs/>
          <w:sz w:val="23"/>
          <w:szCs w:val="23"/>
          <w:lang w:eastAsia="ru-RU"/>
        </w:rPr>
        <w:t xml:space="preserve">Территориальное управление  Федерального Агентства по Управлению Федеральным Имуществом  по Краснодарскому краю </w:t>
      </w:r>
    </w:p>
    <w:p w:rsidR="005B7AAC" w:rsidRPr="005B7AAC" w:rsidRDefault="005B7AAC" w:rsidP="005B7AAC">
      <w:pPr>
        <w:widowControl w:val="0"/>
        <w:tabs>
          <w:tab w:val="center" w:pos="5032"/>
        </w:tabs>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5B7AAC">
        <w:rPr>
          <w:rFonts w:ascii="Times New Roman" w:eastAsia="Times New Roman" w:hAnsi="Times New Roman" w:cs="Times New Roman"/>
          <w:sz w:val="23"/>
          <w:szCs w:val="23"/>
          <w:lang w:eastAsia="ru-RU"/>
        </w:rPr>
        <w:t xml:space="preserve">Сфера деятельности: </w:t>
      </w:r>
      <w:r w:rsidRPr="005B7AAC">
        <w:rPr>
          <w:rFonts w:ascii="Times New Roman" w:eastAsia="Times New Roman" w:hAnsi="Times New Roman" w:cs="Times New Roman"/>
          <w:b/>
          <w:bCs/>
          <w:i/>
          <w:iCs/>
          <w:sz w:val="23"/>
          <w:szCs w:val="23"/>
          <w:lang w:eastAsia="ru-RU"/>
        </w:rPr>
        <w:t>управление</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5B7AAC">
        <w:rPr>
          <w:rFonts w:ascii="Times New Roman" w:eastAsia="Times New Roman" w:hAnsi="Times New Roman" w:cs="Times New Roman"/>
          <w:sz w:val="23"/>
          <w:szCs w:val="23"/>
          <w:lang w:eastAsia="ru-RU"/>
        </w:rPr>
        <w:t xml:space="preserve">Должность: </w:t>
      </w:r>
      <w:r w:rsidRPr="005B7AAC">
        <w:rPr>
          <w:rFonts w:ascii="Times New Roman" w:eastAsia="Times New Roman" w:hAnsi="Times New Roman" w:cs="Times New Roman"/>
          <w:b/>
          <w:bCs/>
          <w:i/>
          <w:iCs/>
          <w:sz w:val="23"/>
          <w:szCs w:val="23"/>
          <w:lang w:eastAsia="ru-RU"/>
        </w:rPr>
        <w:t xml:space="preserve">Главный специалист отдела государственных  пакетов акций и приватизации Территориального  управления Минимущества России/Росимущества по Краснодарскому краю, главный специалист, заместитель начальника отдела по работе с государственными предприятиями, учреждениями и коммерческими организациями  </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5B7AAC">
        <w:rPr>
          <w:rFonts w:ascii="Times New Roman" w:eastAsia="Times New Roman" w:hAnsi="Times New Roman" w:cs="Times New Roman"/>
          <w:sz w:val="23"/>
          <w:szCs w:val="23"/>
          <w:lang w:eastAsia="ru-RU"/>
        </w:rPr>
        <w:t xml:space="preserve">Период: </w:t>
      </w:r>
      <w:r w:rsidRPr="005B7AAC">
        <w:rPr>
          <w:rFonts w:ascii="Times New Roman" w:eastAsia="Times New Roman" w:hAnsi="Times New Roman" w:cs="Times New Roman"/>
          <w:b/>
          <w:bCs/>
          <w:i/>
          <w:iCs/>
          <w:sz w:val="23"/>
          <w:szCs w:val="23"/>
          <w:lang w:eastAsia="ru-RU"/>
        </w:rPr>
        <w:t xml:space="preserve"> 2007-наст.время</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sz w:val="20"/>
          <w:szCs w:val="20"/>
          <w:lang w:eastAsia="ru-RU"/>
        </w:rPr>
      </w:pPr>
      <w:r w:rsidRPr="005B7AAC">
        <w:rPr>
          <w:rFonts w:ascii="Times New Roman" w:eastAsia="Times New Roman" w:hAnsi="Times New Roman" w:cs="Times New Roman"/>
          <w:sz w:val="23"/>
          <w:szCs w:val="23"/>
          <w:lang w:eastAsia="ru-RU"/>
        </w:rPr>
        <w:t xml:space="preserve">Организация: </w:t>
      </w:r>
      <w:r w:rsidRPr="005B7AAC">
        <w:rPr>
          <w:rFonts w:ascii="Times New Roman" w:eastAsia="Times New Roman" w:hAnsi="Times New Roman" w:cs="Times New Roman"/>
          <w:b/>
          <w:bCs/>
          <w:i/>
          <w:iCs/>
          <w:sz w:val="23"/>
          <w:szCs w:val="23"/>
          <w:lang w:eastAsia="ru-RU"/>
        </w:rPr>
        <w:t xml:space="preserve">Территориальное управление  Федерального Агентства по Управлению Федеральным Имуществом  по Краснодарскому краю </w:t>
      </w:r>
    </w:p>
    <w:p w:rsidR="005B7AAC" w:rsidRPr="005B7AAC" w:rsidRDefault="005B7AAC" w:rsidP="005B7AAC">
      <w:pPr>
        <w:widowControl w:val="0"/>
        <w:tabs>
          <w:tab w:val="center" w:pos="5032"/>
        </w:tabs>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5B7AAC">
        <w:rPr>
          <w:rFonts w:ascii="Times New Roman" w:eastAsia="Times New Roman" w:hAnsi="Times New Roman" w:cs="Times New Roman"/>
          <w:sz w:val="23"/>
          <w:szCs w:val="23"/>
          <w:lang w:eastAsia="ru-RU"/>
        </w:rPr>
        <w:t xml:space="preserve">Сфера деятельности: </w:t>
      </w:r>
      <w:r w:rsidRPr="005B7AAC">
        <w:rPr>
          <w:rFonts w:ascii="Times New Roman" w:eastAsia="Times New Roman" w:hAnsi="Times New Roman" w:cs="Times New Roman"/>
          <w:b/>
          <w:bCs/>
          <w:i/>
          <w:iCs/>
          <w:sz w:val="23"/>
          <w:szCs w:val="23"/>
          <w:lang w:eastAsia="ru-RU"/>
        </w:rPr>
        <w:t>управление</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5B7AAC">
        <w:rPr>
          <w:rFonts w:ascii="Times New Roman" w:eastAsia="Times New Roman" w:hAnsi="Times New Roman" w:cs="Times New Roman"/>
          <w:sz w:val="23"/>
          <w:szCs w:val="23"/>
          <w:lang w:eastAsia="ru-RU"/>
        </w:rPr>
        <w:t xml:space="preserve">Должность: </w:t>
      </w:r>
      <w:r w:rsidRPr="005B7AAC">
        <w:rPr>
          <w:rFonts w:ascii="Times New Roman" w:eastAsia="Times New Roman" w:hAnsi="Times New Roman" w:cs="Times New Roman"/>
          <w:b/>
          <w:bCs/>
          <w:i/>
          <w:iCs/>
          <w:sz w:val="23"/>
          <w:szCs w:val="23"/>
          <w:lang w:eastAsia="ru-RU"/>
        </w:rPr>
        <w:t xml:space="preserve">Заместитель начальник отдела  коммерческих организаций, приватизации и оценки  </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 xml:space="preserve">Доля в уставном капитале эмитента: </w:t>
      </w:r>
      <w:r w:rsidRPr="005B7AAC">
        <w:rPr>
          <w:rFonts w:ascii="Times New Roman" w:eastAsia="Times New Roman" w:hAnsi="Times New Roman" w:cs="Times New Roman"/>
          <w:b/>
          <w:bCs/>
          <w:i/>
          <w:iCs/>
          <w:sz w:val="23"/>
          <w:szCs w:val="23"/>
          <w:lang w:eastAsia="ru-RU"/>
        </w:rPr>
        <w:t>доли не имеет</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5B7AAC">
        <w:rPr>
          <w:rFonts w:ascii="Times New Roman" w:eastAsia="Times New Roman" w:hAnsi="Times New Roman" w:cs="Times New Roman"/>
          <w:sz w:val="23"/>
          <w:szCs w:val="23"/>
          <w:lang w:eastAsia="ru-RU"/>
        </w:rPr>
        <w:t>Доли в дочерних/зависимых обществах эмитента:</w:t>
      </w:r>
      <w:r w:rsidRPr="005B7AAC">
        <w:rPr>
          <w:rFonts w:ascii="Times New Roman" w:eastAsia="Times New Roman" w:hAnsi="Times New Roman" w:cs="Times New Roman"/>
          <w:b/>
          <w:bCs/>
          <w:i/>
          <w:iCs/>
          <w:sz w:val="23"/>
          <w:szCs w:val="23"/>
          <w:lang w:eastAsia="ru-RU"/>
        </w:rPr>
        <w:t xml:space="preserve"> долей не имеет</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5B7AAC">
        <w:rPr>
          <w:rFonts w:ascii="Times New Roman" w:eastAsia="Times New Roman" w:hAnsi="Times New Roman" w:cs="Times New Roman"/>
          <w:sz w:val="23"/>
          <w:szCs w:val="23"/>
          <w:lang w:eastAsia="ru-RU"/>
        </w:rPr>
        <w:t xml:space="preserve">Родственных связей с иными лицами, входящими в состав органов управления эмитента </w:t>
      </w:r>
      <w:r w:rsidRPr="005B7AAC">
        <w:rPr>
          <w:rFonts w:ascii="Times New Roman" w:eastAsia="Times New Roman" w:hAnsi="Times New Roman" w:cs="Times New Roman"/>
          <w:sz w:val="23"/>
          <w:szCs w:val="23"/>
          <w:lang w:eastAsia="ru-RU"/>
        </w:rPr>
        <w:lastRenderedPageBreak/>
        <w:t xml:space="preserve">и/или органов контроля за финансово-хозяйственной деятельностью эмитента: </w:t>
      </w:r>
      <w:r w:rsidRPr="005B7AAC">
        <w:rPr>
          <w:rFonts w:ascii="Times New Roman" w:eastAsia="Times New Roman" w:hAnsi="Times New Roman" w:cs="Times New Roman"/>
          <w:b/>
          <w:bCs/>
          <w:i/>
          <w:iCs/>
          <w:sz w:val="23"/>
          <w:szCs w:val="23"/>
          <w:lang w:eastAsia="ru-RU"/>
        </w:rPr>
        <w:t>не имеет</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sz w:val="20"/>
          <w:szCs w:val="20"/>
          <w:lang w:eastAsia="ru-RU"/>
        </w:rPr>
      </w:pPr>
      <w:r w:rsidRPr="005B7AAC">
        <w:rPr>
          <w:rFonts w:ascii="Times New Roman" w:eastAsia="Times New Roman" w:hAnsi="Times New Roman" w:cs="Times New Roman"/>
          <w:b/>
          <w:bCs/>
          <w:i/>
          <w:iCs/>
          <w:sz w:val="23"/>
          <w:szCs w:val="23"/>
          <w:lang w:eastAsia="ru-RU"/>
        </w:rPr>
        <w:t>Сердюк Елена Евгеньевна,</w:t>
      </w:r>
      <w:r w:rsidRPr="005B7AAC">
        <w:rPr>
          <w:rFonts w:ascii="Times New Roman" w:eastAsia="Times New Roman" w:hAnsi="Times New Roman" w:cs="Times New Roman"/>
          <w:sz w:val="23"/>
          <w:szCs w:val="23"/>
          <w:lang w:eastAsia="ru-RU"/>
        </w:rPr>
        <w:t xml:space="preserve"> </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5B7AAC">
        <w:rPr>
          <w:rFonts w:ascii="Times New Roman" w:eastAsia="Times New Roman" w:hAnsi="Times New Roman" w:cs="Times New Roman"/>
          <w:sz w:val="23"/>
          <w:szCs w:val="23"/>
          <w:lang w:eastAsia="ru-RU"/>
        </w:rPr>
        <w:t>Год рождения</w:t>
      </w:r>
      <w:r w:rsidRPr="005B7AAC">
        <w:rPr>
          <w:rFonts w:ascii="Times New Roman" w:eastAsia="Times New Roman" w:hAnsi="Times New Roman" w:cs="Times New Roman"/>
          <w:i/>
          <w:iCs/>
          <w:sz w:val="23"/>
          <w:szCs w:val="23"/>
          <w:lang w:eastAsia="ru-RU"/>
        </w:rPr>
        <w:t xml:space="preserve">:  </w:t>
      </w:r>
      <w:r w:rsidRPr="005B7AAC">
        <w:rPr>
          <w:rFonts w:ascii="Times New Roman" w:eastAsia="Times New Roman" w:hAnsi="Times New Roman" w:cs="Times New Roman"/>
          <w:b/>
          <w:bCs/>
          <w:i/>
          <w:iCs/>
          <w:sz w:val="23"/>
          <w:szCs w:val="23"/>
          <w:lang w:eastAsia="ru-RU"/>
        </w:rPr>
        <w:t>1978</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5B7AAC">
        <w:rPr>
          <w:rFonts w:ascii="Times New Roman" w:eastAsia="Times New Roman" w:hAnsi="Times New Roman" w:cs="Times New Roman"/>
          <w:sz w:val="23"/>
          <w:szCs w:val="23"/>
          <w:lang w:eastAsia="ru-RU"/>
        </w:rPr>
        <w:t>Образование</w:t>
      </w:r>
      <w:r w:rsidRPr="005B7AAC">
        <w:rPr>
          <w:rFonts w:ascii="Times New Roman" w:eastAsia="Times New Roman" w:hAnsi="Times New Roman" w:cs="Times New Roman"/>
          <w:b/>
          <w:bCs/>
          <w:i/>
          <w:iCs/>
          <w:sz w:val="23"/>
          <w:szCs w:val="23"/>
          <w:lang w:eastAsia="ru-RU"/>
        </w:rPr>
        <w:t xml:space="preserve">: высшее </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Должности за последние 5 лет:</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5B7AAC">
        <w:rPr>
          <w:rFonts w:ascii="Times New Roman" w:eastAsia="Times New Roman" w:hAnsi="Times New Roman" w:cs="Times New Roman"/>
          <w:sz w:val="23"/>
          <w:szCs w:val="23"/>
          <w:lang w:eastAsia="ru-RU"/>
        </w:rPr>
        <w:t xml:space="preserve">Период: </w:t>
      </w:r>
      <w:r w:rsidRPr="005B7AAC">
        <w:rPr>
          <w:rFonts w:ascii="Times New Roman" w:eastAsia="Times New Roman" w:hAnsi="Times New Roman" w:cs="Times New Roman"/>
          <w:b/>
          <w:bCs/>
          <w:i/>
          <w:iCs/>
          <w:sz w:val="23"/>
          <w:szCs w:val="23"/>
          <w:lang w:eastAsia="ru-RU"/>
        </w:rPr>
        <w:t>2004-2006</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sz w:val="20"/>
          <w:szCs w:val="20"/>
          <w:lang w:eastAsia="ru-RU"/>
        </w:rPr>
      </w:pPr>
      <w:r w:rsidRPr="005B7AAC">
        <w:rPr>
          <w:rFonts w:ascii="Times New Roman" w:eastAsia="Times New Roman" w:hAnsi="Times New Roman" w:cs="Times New Roman"/>
          <w:sz w:val="23"/>
          <w:szCs w:val="23"/>
          <w:lang w:eastAsia="ru-RU"/>
        </w:rPr>
        <w:t xml:space="preserve">Организация: </w:t>
      </w:r>
      <w:r w:rsidRPr="005B7AAC">
        <w:rPr>
          <w:rFonts w:ascii="Times New Roman" w:eastAsia="Times New Roman" w:hAnsi="Times New Roman" w:cs="Times New Roman"/>
          <w:b/>
          <w:bCs/>
          <w:i/>
          <w:iCs/>
          <w:sz w:val="23"/>
          <w:szCs w:val="23"/>
          <w:lang w:eastAsia="ru-RU"/>
        </w:rPr>
        <w:t xml:space="preserve">Территориальное управление  Федерального Агентства по Управлению Федеральным Имуществом  по Краснодарскому краю </w:t>
      </w:r>
    </w:p>
    <w:p w:rsidR="005B7AAC" w:rsidRPr="005B7AAC" w:rsidRDefault="005B7AAC" w:rsidP="005B7AAC">
      <w:pPr>
        <w:widowControl w:val="0"/>
        <w:tabs>
          <w:tab w:val="center" w:pos="5032"/>
        </w:tabs>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5B7AAC">
        <w:rPr>
          <w:rFonts w:ascii="Times New Roman" w:eastAsia="Times New Roman" w:hAnsi="Times New Roman" w:cs="Times New Roman"/>
          <w:sz w:val="23"/>
          <w:szCs w:val="23"/>
          <w:lang w:eastAsia="ru-RU"/>
        </w:rPr>
        <w:t xml:space="preserve">Сфера деятельности: </w:t>
      </w:r>
      <w:r w:rsidRPr="005B7AAC">
        <w:rPr>
          <w:rFonts w:ascii="Times New Roman" w:eastAsia="Times New Roman" w:hAnsi="Times New Roman" w:cs="Times New Roman"/>
          <w:b/>
          <w:bCs/>
          <w:i/>
          <w:iCs/>
          <w:sz w:val="23"/>
          <w:szCs w:val="23"/>
          <w:lang w:eastAsia="ru-RU"/>
        </w:rPr>
        <w:t>управление</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5B7AAC">
        <w:rPr>
          <w:rFonts w:ascii="Times New Roman" w:eastAsia="Times New Roman" w:hAnsi="Times New Roman" w:cs="Times New Roman"/>
          <w:sz w:val="23"/>
          <w:szCs w:val="23"/>
          <w:lang w:eastAsia="ru-RU"/>
        </w:rPr>
        <w:t xml:space="preserve">Должность: </w:t>
      </w:r>
      <w:r w:rsidRPr="005B7AAC">
        <w:rPr>
          <w:rFonts w:ascii="Times New Roman" w:eastAsia="Times New Roman" w:hAnsi="Times New Roman" w:cs="Times New Roman"/>
          <w:b/>
          <w:bCs/>
          <w:i/>
          <w:iCs/>
          <w:sz w:val="23"/>
          <w:szCs w:val="23"/>
          <w:lang w:eastAsia="ru-RU"/>
        </w:rPr>
        <w:t xml:space="preserve">Главный специалист, заместитель начальника отдела государственных пакетов акций и приватизации Территориального  управления Минимущества России  по Краснодарскому краю  / Территориального  управления Федерального агентства по управлению федеральным имуществом России  по Краснодарскому краю  </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5B7AAC">
        <w:rPr>
          <w:rFonts w:ascii="Times New Roman" w:eastAsia="Times New Roman" w:hAnsi="Times New Roman" w:cs="Times New Roman"/>
          <w:sz w:val="23"/>
          <w:szCs w:val="23"/>
          <w:lang w:eastAsia="ru-RU"/>
        </w:rPr>
        <w:t xml:space="preserve">Период: </w:t>
      </w:r>
      <w:r w:rsidRPr="005B7AAC">
        <w:rPr>
          <w:rFonts w:ascii="Times New Roman" w:eastAsia="Times New Roman" w:hAnsi="Times New Roman" w:cs="Times New Roman"/>
          <w:b/>
          <w:bCs/>
          <w:i/>
          <w:iCs/>
          <w:sz w:val="23"/>
          <w:szCs w:val="23"/>
          <w:lang w:eastAsia="ru-RU"/>
        </w:rPr>
        <w:t>2006-2007</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sz w:val="20"/>
          <w:szCs w:val="20"/>
          <w:lang w:eastAsia="ru-RU"/>
        </w:rPr>
      </w:pPr>
      <w:r w:rsidRPr="005B7AAC">
        <w:rPr>
          <w:rFonts w:ascii="Times New Roman" w:eastAsia="Times New Roman" w:hAnsi="Times New Roman" w:cs="Times New Roman"/>
          <w:sz w:val="23"/>
          <w:szCs w:val="23"/>
          <w:lang w:eastAsia="ru-RU"/>
        </w:rPr>
        <w:t xml:space="preserve">Организация: </w:t>
      </w:r>
      <w:r w:rsidRPr="005B7AAC">
        <w:rPr>
          <w:rFonts w:ascii="Times New Roman" w:eastAsia="Times New Roman" w:hAnsi="Times New Roman" w:cs="Times New Roman"/>
          <w:b/>
          <w:bCs/>
          <w:i/>
          <w:iCs/>
          <w:sz w:val="23"/>
          <w:szCs w:val="23"/>
          <w:lang w:eastAsia="ru-RU"/>
        </w:rPr>
        <w:t xml:space="preserve">Территориальное управление  Федерального Агентства по Управлению Федеральным Имуществом  по Краснодарскому краю </w:t>
      </w:r>
    </w:p>
    <w:p w:rsidR="005B7AAC" w:rsidRPr="005B7AAC" w:rsidRDefault="005B7AAC" w:rsidP="005B7AAC">
      <w:pPr>
        <w:widowControl w:val="0"/>
        <w:tabs>
          <w:tab w:val="center" w:pos="5032"/>
        </w:tabs>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5B7AAC">
        <w:rPr>
          <w:rFonts w:ascii="Times New Roman" w:eastAsia="Times New Roman" w:hAnsi="Times New Roman" w:cs="Times New Roman"/>
          <w:sz w:val="23"/>
          <w:szCs w:val="23"/>
          <w:lang w:eastAsia="ru-RU"/>
        </w:rPr>
        <w:t xml:space="preserve">Сфера деятельности: </w:t>
      </w:r>
      <w:r w:rsidRPr="005B7AAC">
        <w:rPr>
          <w:rFonts w:ascii="Times New Roman" w:eastAsia="Times New Roman" w:hAnsi="Times New Roman" w:cs="Times New Roman"/>
          <w:b/>
          <w:bCs/>
          <w:i/>
          <w:iCs/>
          <w:sz w:val="23"/>
          <w:szCs w:val="23"/>
          <w:lang w:eastAsia="ru-RU"/>
        </w:rPr>
        <w:t>управление</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5B7AAC">
        <w:rPr>
          <w:rFonts w:ascii="Times New Roman" w:eastAsia="Times New Roman" w:hAnsi="Times New Roman" w:cs="Times New Roman"/>
          <w:sz w:val="23"/>
          <w:szCs w:val="23"/>
          <w:lang w:eastAsia="ru-RU"/>
        </w:rPr>
        <w:t xml:space="preserve">Должность: </w:t>
      </w:r>
      <w:r w:rsidRPr="005B7AAC">
        <w:rPr>
          <w:rFonts w:ascii="Times New Roman" w:eastAsia="Times New Roman" w:hAnsi="Times New Roman" w:cs="Times New Roman"/>
          <w:b/>
          <w:bCs/>
          <w:i/>
          <w:iCs/>
          <w:sz w:val="23"/>
          <w:szCs w:val="23"/>
          <w:lang w:eastAsia="ru-RU"/>
        </w:rPr>
        <w:t xml:space="preserve">Начальник отдела по работе с государственными предприятиями, учреждениями и коммерческими организациями  </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5B7AAC">
        <w:rPr>
          <w:rFonts w:ascii="Times New Roman" w:eastAsia="Times New Roman" w:hAnsi="Times New Roman" w:cs="Times New Roman"/>
          <w:sz w:val="23"/>
          <w:szCs w:val="23"/>
          <w:lang w:eastAsia="ru-RU"/>
        </w:rPr>
        <w:t xml:space="preserve">Период: </w:t>
      </w:r>
      <w:r w:rsidRPr="005B7AAC">
        <w:rPr>
          <w:rFonts w:ascii="Times New Roman" w:eastAsia="Times New Roman" w:hAnsi="Times New Roman" w:cs="Times New Roman"/>
          <w:b/>
          <w:bCs/>
          <w:i/>
          <w:iCs/>
          <w:sz w:val="23"/>
          <w:szCs w:val="23"/>
          <w:lang w:eastAsia="ru-RU"/>
        </w:rPr>
        <w:t>09.2007- наст .время</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sz w:val="20"/>
          <w:szCs w:val="20"/>
          <w:lang w:eastAsia="ru-RU"/>
        </w:rPr>
      </w:pPr>
      <w:r w:rsidRPr="005B7AAC">
        <w:rPr>
          <w:rFonts w:ascii="Times New Roman" w:eastAsia="Times New Roman" w:hAnsi="Times New Roman" w:cs="Times New Roman"/>
          <w:sz w:val="23"/>
          <w:szCs w:val="23"/>
          <w:lang w:eastAsia="ru-RU"/>
        </w:rPr>
        <w:t xml:space="preserve">Организация: </w:t>
      </w:r>
      <w:r w:rsidRPr="005B7AAC">
        <w:rPr>
          <w:rFonts w:ascii="Times New Roman" w:eastAsia="Times New Roman" w:hAnsi="Times New Roman" w:cs="Times New Roman"/>
          <w:b/>
          <w:bCs/>
          <w:i/>
          <w:iCs/>
          <w:sz w:val="23"/>
          <w:szCs w:val="23"/>
          <w:lang w:eastAsia="ru-RU"/>
        </w:rPr>
        <w:t xml:space="preserve">Территориальное управление  Федерального Агентства по Управлению Федеральным Имуществом  по Краснодарскому краю </w:t>
      </w:r>
    </w:p>
    <w:p w:rsidR="005B7AAC" w:rsidRPr="005B7AAC" w:rsidRDefault="005B7AAC" w:rsidP="005B7AAC">
      <w:pPr>
        <w:widowControl w:val="0"/>
        <w:tabs>
          <w:tab w:val="center" w:pos="5032"/>
        </w:tabs>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5B7AAC">
        <w:rPr>
          <w:rFonts w:ascii="Times New Roman" w:eastAsia="Times New Roman" w:hAnsi="Times New Roman" w:cs="Times New Roman"/>
          <w:sz w:val="23"/>
          <w:szCs w:val="23"/>
          <w:lang w:eastAsia="ru-RU"/>
        </w:rPr>
        <w:t xml:space="preserve">Сфера деятельности: </w:t>
      </w:r>
      <w:r w:rsidRPr="005B7AAC">
        <w:rPr>
          <w:rFonts w:ascii="Times New Roman" w:eastAsia="Times New Roman" w:hAnsi="Times New Roman" w:cs="Times New Roman"/>
          <w:b/>
          <w:bCs/>
          <w:i/>
          <w:iCs/>
          <w:sz w:val="23"/>
          <w:szCs w:val="23"/>
          <w:lang w:eastAsia="ru-RU"/>
        </w:rPr>
        <w:t>управление</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5B7AAC">
        <w:rPr>
          <w:rFonts w:ascii="Times New Roman" w:eastAsia="Times New Roman" w:hAnsi="Times New Roman" w:cs="Times New Roman"/>
          <w:sz w:val="23"/>
          <w:szCs w:val="23"/>
          <w:lang w:eastAsia="ru-RU"/>
        </w:rPr>
        <w:t xml:space="preserve">Должность: </w:t>
      </w:r>
      <w:r w:rsidRPr="005B7AAC">
        <w:rPr>
          <w:rFonts w:ascii="Times New Roman" w:eastAsia="Times New Roman" w:hAnsi="Times New Roman" w:cs="Times New Roman"/>
          <w:b/>
          <w:bCs/>
          <w:i/>
          <w:iCs/>
          <w:sz w:val="23"/>
          <w:szCs w:val="23"/>
          <w:lang w:eastAsia="ru-RU"/>
        </w:rPr>
        <w:t xml:space="preserve">Начальник отдела  коммерческих организаций, приватизации и оценки  </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 xml:space="preserve">Доля в уставном капитале эмитента: </w:t>
      </w:r>
      <w:r w:rsidRPr="005B7AAC">
        <w:rPr>
          <w:rFonts w:ascii="Times New Roman" w:eastAsia="Times New Roman" w:hAnsi="Times New Roman" w:cs="Times New Roman"/>
          <w:b/>
          <w:bCs/>
          <w:i/>
          <w:iCs/>
          <w:sz w:val="23"/>
          <w:szCs w:val="23"/>
          <w:lang w:eastAsia="ru-RU"/>
        </w:rPr>
        <w:t>доли не имеет</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5B7AAC">
        <w:rPr>
          <w:rFonts w:ascii="Times New Roman" w:eastAsia="Times New Roman" w:hAnsi="Times New Roman" w:cs="Times New Roman"/>
          <w:sz w:val="23"/>
          <w:szCs w:val="23"/>
          <w:lang w:eastAsia="ru-RU"/>
        </w:rPr>
        <w:t>Доли в дочерних/зависимых обществах эмитента:</w:t>
      </w:r>
      <w:r w:rsidRPr="005B7AAC">
        <w:rPr>
          <w:rFonts w:ascii="Times New Roman" w:eastAsia="Times New Roman" w:hAnsi="Times New Roman" w:cs="Times New Roman"/>
          <w:b/>
          <w:bCs/>
          <w:i/>
          <w:iCs/>
          <w:sz w:val="23"/>
          <w:szCs w:val="23"/>
          <w:lang w:eastAsia="ru-RU"/>
        </w:rPr>
        <w:t xml:space="preserve"> долей не имеет</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5B7AAC">
        <w:rPr>
          <w:rFonts w:ascii="Times New Roman" w:eastAsia="Times New Roman" w:hAnsi="Times New Roman" w:cs="Times New Roman"/>
          <w:sz w:val="23"/>
          <w:szCs w:val="23"/>
          <w:lang w:eastAsia="ru-RU"/>
        </w:rPr>
        <w:t xml:space="preserve">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 </w:t>
      </w:r>
      <w:r w:rsidRPr="005B7AAC">
        <w:rPr>
          <w:rFonts w:ascii="Times New Roman" w:eastAsia="Times New Roman" w:hAnsi="Times New Roman" w:cs="Times New Roman"/>
          <w:b/>
          <w:bCs/>
          <w:i/>
          <w:iCs/>
          <w:sz w:val="23"/>
          <w:szCs w:val="23"/>
          <w:lang w:eastAsia="ru-RU"/>
        </w:rPr>
        <w:t>не имеет</w:t>
      </w:r>
    </w:p>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b/>
          <w:bCs/>
          <w:i/>
          <w:iCs/>
          <w:sz w:val="23"/>
          <w:szCs w:val="23"/>
          <w:lang w:eastAsia="ru-RU"/>
        </w:rPr>
      </w:pP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p>
    <w:p w:rsidR="005B7AAC" w:rsidRPr="005B7AAC" w:rsidRDefault="005B7AAC" w:rsidP="005B7AAC">
      <w:pPr>
        <w:widowControl w:val="0"/>
        <w:autoSpaceDE w:val="0"/>
        <w:autoSpaceDN w:val="0"/>
        <w:adjustRightInd w:val="0"/>
        <w:spacing w:before="40" w:after="0" w:line="240" w:lineRule="auto"/>
        <w:ind w:left="284"/>
        <w:jc w:val="both"/>
        <w:rPr>
          <w:rFonts w:ascii="Times New Roman" w:eastAsia="Times New Roman" w:hAnsi="Times New Roman" w:cs="Times New Roman"/>
          <w:b/>
          <w:bCs/>
          <w:sz w:val="23"/>
          <w:szCs w:val="23"/>
          <w:lang w:eastAsia="ru-RU"/>
        </w:rPr>
      </w:pPr>
      <w:r w:rsidRPr="005B7AAC">
        <w:rPr>
          <w:rFonts w:ascii="Times New Roman" w:eastAsia="Times New Roman" w:hAnsi="Times New Roman" w:cs="Times New Roman"/>
          <w:b/>
          <w:bCs/>
          <w:sz w:val="23"/>
          <w:szCs w:val="23"/>
          <w:lang w:eastAsia="ru-RU"/>
        </w:rPr>
        <w:t xml:space="preserve">5.3. Сведения о размере вознаграждения, льгот и/или компенсации расходов по каждому органу управления эмитента </w:t>
      </w:r>
    </w:p>
    <w:p w:rsidR="005B7AAC" w:rsidRPr="005B7AAC" w:rsidRDefault="005B7AAC" w:rsidP="005B7AAC">
      <w:pPr>
        <w:widowControl w:val="0"/>
        <w:autoSpaceDE w:val="0"/>
        <w:autoSpaceDN w:val="0"/>
        <w:adjustRightInd w:val="0"/>
        <w:spacing w:before="40" w:after="0" w:line="240" w:lineRule="auto"/>
        <w:ind w:left="284"/>
        <w:jc w:val="both"/>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Вознаграждения членов Совета Директоров за отчетный квартал:</w:t>
      </w:r>
    </w:p>
    <w:p w:rsidR="005B7AAC" w:rsidRPr="005B7AAC" w:rsidRDefault="005B7AAC" w:rsidP="005B7AAC">
      <w:pPr>
        <w:widowControl w:val="0"/>
        <w:autoSpaceDE w:val="0"/>
        <w:autoSpaceDN w:val="0"/>
        <w:adjustRightInd w:val="0"/>
        <w:spacing w:before="40" w:after="0" w:line="240" w:lineRule="auto"/>
        <w:ind w:left="284"/>
        <w:jc w:val="both"/>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Начислено:</w:t>
      </w:r>
    </w:p>
    <w:p w:rsidR="005B7AAC" w:rsidRPr="005B7AAC" w:rsidRDefault="005B7AAC" w:rsidP="005B7AAC">
      <w:pPr>
        <w:widowControl w:val="0"/>
        <w:autoSpaceDE w:val="0"/>
        <w:autoSpaceDN w:val="0"/>
        <w:adjustRightInd w:val="0"/>
        <w:spacing w:before="40" w:after="0" w:line="240" w:lineRule="auto"/>
        <w:ind w:left="284"/>
        <w:jc w:val="both"/>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Заработная плата (руб.): нет</w:t>
      </w:r>
    </w:p>
    <w:p w:rsidR="005B7AAC" w:rsidRPr="005B7AAC" w:rsidRDefault="005B7AAC" w:rsidP="005B7AAC">
      <w:pPr>
        <w:widowControl w:val="0"/>
        <w:autoSpaceDE w:val="0"/>
        <w:autoSpaceDN w:val="0"/>
        <w:adjustRightInd w:val="0"/>
        <w:spacing w:before="40" w:after="0" w:line="240" w:lineRule="auto"/>
        <w:ind w:left="284"/>
        <w:jc w:val="both"/>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Вознаграждения (руб.): 670 215,90</w:t>
      </w:r>
    </w:p>
    <w:p w:rsidR="005B7AAC" w:rsidRPr="005B7AAC" w:rsidRDefault="005B7AAC" w:rsidP="005B7AAC">
      <w:pPr>
        <w:widowControl w:val="0"/>
        <w:autoSpaceDE w:val="0"/>
        <w:autoSpaceDN w:val="0"/>
        <w:adjustRightInd w:val="0"/>
        <w:spacing w:before="40" w:after="0" w:line="240" w:lineRule="auto"/>
        <w:ind w:left="284"/>
        <w:jc w:val="both"/>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Иные имущественные предоставления (руб.): нет</w:t>
      </w:r>
    </w:p>
    <w:p w:rsidR="005B7AAC" w:rsidRPr="005B7AAC" w:rsidRDefault="005B7AAC" w:rsidP="005B7AAC">
      <w:pPr>
        <w:widowControl w:val="0"/>
        <w:autoSpaceDE w:val="0"/>
        <w:autoSpaceDN w:val="0"/>
        <w:adjustRightInd w:val="0"/>
        <w:spacing w:before="40" w:after="0" w:line="240" w:lineRule="auto"/>
        <w:jc w:val="both"/>
        <w:rPr>
          <w:rFonts w:ascii="Times New Roman" w:eastAsia="Times New Roman" w:hAnsi="Times New Roman" w:cs="Times New Roman"/>
          <w:sz w:val="23"/>
          <w:szCs w:val="23"/>
          <w:lang w:eastAsia="ru-RU"/>
        </w:rPr>
      </w:pPr>
    </w:p>
    <w:p w:rsidR="005B7AAC" w:rsidRPr="005B7AAC" w:rsidRDefault="005B7AAC" w:rsidP="005B7AAC">
      <w:pPr>
        <w:widowControl w:val="0"/>
        <w:autoSpaceDE w:val="0"/>
        <w:autoSpaceDN w:val="0"/>
        <w:adjustRightInd w:val="0"/>
        <w:spacing w:before="40" w:after="0" w:line="240" w:lineRule="auto"/>
        <w:ind w:left="284"/>
        <w:jc w:val="both"/>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Выплачено:</w:t>
      </w:r>
    </w:p>
    <w:p w:rsidR="005B7AAC" w:rsidRPr="005B7AAC" w:rsidRDefault="005B7AAC" w:rsidP="005B7AAC">
      <w:pPr>
        <w:widowControl w:val="0"/>
        <w:autoSpaceDE w:val="0"/>
        <w:autoSpaceDN w:val="0"/>
        <w:adjustRightInd w:val="0"/>
        <w:spacing w:before="40" w:after="0" w:line="240" w:lineRule="auto"/>
        <w:ind w:left="284"/>
        <w:jc w:val="both"/>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 xml:space="preserve">Заработная плата (руб.): нет </w:t>
      </w:r>
    </w:p>
    <w:p w:rsidR="005B7AAC" w:rsidRPr="005B7AAC" w:rsidRDefault="005B7AAC" w:rsidP="005B7AAC">
      <w:pPr>
        <w:widowControl w:val="0"/>
        <w:autoSpaceDE w:val="0"/>
        <w:autoSpaceDN w:val="0"/>
        <w:adjustRightInd w:val="0"/>
        <w:spacing w:before="40" w:after="0" w:line="240" w:lineRule="auto"/>
        <w:ind w:left="284"/>
        <w:jc w:val="both"/>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Вознаграждения (руб.): 670215,90</w:t>
      </w:r>
    </w:p>
    <w:p w:rsidR="005B7AAC" w:rsidRPr="005B7AAC" w:rsidRDefault="005B7AAC" w:rsidP="005B7AAC">
      <w:pPr>
        <w:widowControl w:val="0"/>
        <w:autoSpaceDE w:val="0"/>
        <w:autoSpaceDN w:val="0"/>
        <w:adjustRightInd w:val="0"/>
        <w:spacing w:before="40" w:after="0" w:line="240" w:lineRule="auto"/>
        <w:ind w:left="284"/>
        <w:jc w:val="both"/>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Иные имущественные предоставления (руб.): нет</w:t>
      </w:r>
    </w:p>
    <w:p w:rsidR="005B7AAC" w:rsidRPr="005B7AAC" w:rsidRDefault="005B7AAC" w:rsidP="005B7AAC">
      <w:pPr>
        <w:widowControl w:val="0"/>
        <w:autoSpaceDE w:val="0"/>
        <w:autoSpaceDN w:val="0"/>
        <w:adjustRightInd w:val="0"/>
        <w:spacing w:before="40" w:after="0" w:line="240" w:lineRule="auto"/>
        <w:jc w:val="both"/>
        <w:rPr>
          <w:rFonts w:ascii="Times New Roman" w:eastAsia="Times New Roman" w:hAnsi="Times New Roman" w:cs="Times New Roman"/>
          <w:sz w:val="23"/>
          <w:szCs w:val="23"/>
          <w:lang w:eastAsia="ru-RU"/>
        </w:rPr>
      </w:pPr>
    </w:p>
    <w:p w:rsidR="005B7AAC" w:rsidRPr="005B7AAC" w:rsidRDefault="005B7AAC" w:rsidP="005B7AAC">
      <w:pPr>
        <w:widowControl w:val="0"/>
        <w:autoSpaceDE w:val="0"/>
        <w:autoSpaceDN w:val="0"/>
        <w:adjustRightInd w:val="0"/>
        <w:spacing w:before="40" w:after="0" w:line="240" w:lineRule="auto"/>
        <w:ind w:left="284"/>
        <w:jc w:val="both"/>
        <w:rPr>
          <w:rFonts w:ascii="Times New Roman" w:eastAsia="Times New Roman" w:hAnsi="Times New Roman" w:cs="Times New Roman"/>
          <w:sz w:val="23"/>
          <w:szCs w:val="23"/>
          <w:lang w:eastAsia="ru-RU"/>
        </w:rPr>
      </w:pPr>
    </w:p>
    <w:p w:rsidR="005B7AAC" w:rsidRPr="005B7AAC" w:rsidRDefault="005B7AAC" w:rsidP="005B7AAC">
      <w:pPr>
        <w:widowControl w:val="0"/>
        <w:autoSpaceDE w:val="0"/>
        <w:autoSpaceDN w:val="0"/>
        <w:adjustRightInd w:val="0"/>
        <w:spacing w:before="40" w:after="0" w:line="240" w:lineRule="auto"/>
        <w:ind w:left="284"/>
        <w:jc w:val="both"/>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lastRenderedPageBreak/>
        <w:t>Вознаграждения членов Правления за отчетный квартал:</w:t>
      </w:r>
    </w:p>
    <w:p w:rsidR="005B7AAC" w:rsidRPr="005B7AAC" w:rsidRDefault="005B7AAC" w:rsidP="005B7AAC">
      <w:pPr>
        <w:widowControl w:val="0"/>
        <w:autoSpaceDE w:val="0"/>
        <w:autoSpaceDN w:val="0"/>
        <w:adjustRightInd w:val="0"/>
        <w:spacing w:before="40" w:after="0" w:line="240" w:lineRule="auto"/>
        <w:ind w:left="284"/>
        <w:jc w:val="both"/>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Начислено:</w:t>
      </w:r>
    </w:p>
    <w:p w:rsidR="005B7AAC" w:rsidRPr="005B7AAC" w:rsidRDefault="005B7AAC" w:rsidP="005B7AAC">
      <w:pPr>
        <w:widowControl w:val="0"/>
        <w:autoSpaceDE w:val="0"/>
        <w:autoSpaceDN w:val="0"/>
        <w:adjustRightInd w:val="0"/>
        <w:spacing w:before="40" w:after="0" w:line="240" w:lineRule="auto"/>
        <w:ind w:left="284"/>
        <w:jc w:val="both"/>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Заработная плата (руб.): 427</w:t>
      </w:r>
      <w:r w:rsidRPr="005B7AAC">
        <w:rPr>
          <w:rFonts w:ascii="Times New Roman" w:eastAsia="Times New Roman" w:hAnsi="Times New Roman" w:cs="Times New Roman"/>
          <w:sz w:val="23"/>
          <w:szCs w:val="23"/>
          <w:lang w:val="en-US" w:eastAsia="ru-RU"/>
        </w:rPr>
        <w:t> </w:t>
      </w:r>
      <w:r w:rsidRPr="005B7AAC">
        <w:rPr>
          <w:rFonts w:ascii="Times New Roman" w:eastAsia="Times New Roman" w:hAnsi="Times New Roman" w:cs="Times New Roman"/>
          <w:sz w:val="23"/>
          <w:szCs w:val="23"/>
          <w:lang w:eastAsia="ru-RU"/>
        </w:rPr>
        <w:t xml:space="preserve">629,79 </w:t>
      </w:r>
    </w:p>
    <w:p w:rsidR="005B7AAC" w:rsidRPr="005B7AAC" w:rsidRDefault="005B7AAC" w:rsidP="005B7AAC">
      <w:pPr>
        <w:widowControl w:val="0"/>
        <w:autoSpaceDE w:val="0"/>
        <w:autoSpaceDN w:val="0"/>
        <w:adjustRightInd w:val="0"/>
        <w:spacing w:before="40" w:after="0" w:line="240" w:lineRule="auto"/>
        <w:ind w:left="284"/>
        <w:jc w:val="both"/>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Вознаграждения (руб.):  88 417,06</w:t>
      </w:r>
    </w:p>
    <w:p w:rsidR="005B7AAC" w:rsidRPr="005B7AAC" w:rsidRDefault="005B7AAC" w:rsidP="005B7AAC">
      <w:pPr>
        <w:widowControl w:val="0"/>
        <w:autoSpaceDE w:val="0"/>
        <w:autoSpaceDN w:val="0"/>
        <w:adjustRightInd w:val="0"/>
        <w:spacing w:before="40" w:after="0" w:line="240" w:lineRule="auto"/>
        <w:ind w:left="284"/>
        <w:jc w:val="both"/>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Иные имущественные предоставления (руб.): нет</w:t>
      </w:r>
    </w:p>
    <w:p w:rsidR="005B7AAC" w:rsidRPr="005B7AAC" w:rsidRDefault="005B7AAC" w:rsidP="005B7AAC">
      <w:pPr>
        <w:widowControl w:val="0"/>
        <w:autoSpaceDE w:val="0"/>
        <w:autoSpaceDN w:val="0"/>
        <w:adjustRightInd w:val="0"/>
        <w:spacing w:before="40" w:after="0" w:line="240" w:lineRule="auto"/>
        <w:ind w:left="284"/>
        <w:jc w:val="both"/>
        <w:rPr>
          <w:rFonts w:ascii="Times New Roman" w:eastAsia="Times New Roman" w:hAnsi="Times New Roman" w:cs="Times New Roman"/>
          <w:sz w:val="23"/>
          <w:szCs w:val="23"/>
          <w:lang w:eastAsia="ru-RU"/>
        </w:rPr>
      </w:pPr>
    </w:p>
    <w:p w:rsidR="005B7AAC" w:rsidRPr="005B7AAC" w:rsidRDefault="005B7AAC" w:rsidP="005B7AAC">
      <w:pPr>
        <w:widowControl w:val="0"/>
        <w:autoSpaceDE w:val="0"/>
        <w:autoSpaceDN w:val="0"/>
        <w:adjustRightInd w:val="0"/>
        <w:spacing w:before="40" w:after="0" w:line="240" w:lineRule="auto"/>
        <w:ind w:left="284"/>
        <w:jc w:val="both"/>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Выплачено:</w:t>
      </w:r>
    </w:p>
    <w:p w:rsidR="005B7AAC" w:rsidRPr="005B7AAC" w:rsidRDefault="005B7AAC" w:rsidP="005B7AAC">
      <w:pPr>
        <w:widowControl w:val="0"/>
        <w:autoSpaceDE w:val="0"/>
        <w:autoSpaceDN w:val="0"/>
        <w:adjustRightInd w:val="0"/>
        <w:spacing w:before="40" w:after="0" w:line="240" w:lineRule="auto"/>
        <w:ind w:left="284"/>
        <w:jc w:val="both"/>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 xml:space="preserve">Заработная плата (руб.): 399 986,88 </w:t>
      </w:r>
    </w:p>
    <w:p w:rsidR="005B7AAC" w:rsidRPr="005B7AAC" w:rsidRDefault="005B7AAC" w:rsidP="005B7AAC">
      <w:pPr>
        <w:widowControl w:val="0"/>
        <w:autoSpaceDE w:val="0"/>
        <w:autoSpaceDN w:val="0"/>
        <w:adjustRightInd w:val="0"/>
        <w:spacing w:before="40" w:after="0" w:line="240" w:lineRule="auto"/>
        <w:ind w:left="284"/>
        <w:jc w:val="both"/>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Вознаграждения (руб.): 89 326,16</w:t>
      </w:r>
    </w:p>
    <w:p w:rsidR="005B7AAC" w:rsidRPr="005B7AAC" w:rsidRDefault="005B7AAC" w:rsidP="005B7AAC">
      <w:pPr>
        <w:widowControl w:val="0"/>
        <w:autoSpaceDE w:val="0"/>
        <w:autoSpaceDN w:val="0"/>
        <w:adjustRightInd w:val="0"/>
        <w:spacing w:before="40" w:after="0" w:line="240" w:lineRule="auto"/>
        <w:ind w:left="284"/>
        <w:jc w:val="both"/>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Иные имущественные предоставления (руб.): нет</w:t>
      </w:r>
    </w:p>
    <w:p w:rsidR="005B7AAC" w:rsidRPr="005B7AAC" w:rsidRDefault="005B7AAC" w:rsidP="005B7AAC">
      <w:pPr>
        <w:widowControl w:val="0"/>
        <w:autoSpaceDE w:val="0"/>
        <w:autoSpaceDN w:val="0"/>
        <w:adjustRightInd w:val="0"/>
        <w:spacing w:before="40" w:after="0" w:line="240" w:lineRule="auto"/>
        <w:jc w:val="both"/>
        <w:rPr>
          <w:rFonts w:ascii="Times New Roman" w:eastAsia="Times New Roman" w:hAnsi="Times New Roman" w:cs="Times New Roman"/>
          <w:sz w:val="23"/>
          <w:szCs w:val="23"/>
          <w:lang w:eastAsia="ru-RU"/>
        </w:rPr>
      </w:pPr>
    </w:p>
    <w:p w:rsidR="005B7AAC" w:rsidRPr="005B7AAC" w:rsidRDefault="005B7AAC" w:rsidP="005B7AAC">
      <w:pPr>
        <w:widowControl w:val="0"/>
        <w:autoSpaceDE w:val="0"/>
        <w:autoSpaceDN w:val="0"/>
        <w:adjustRightInd w:val="0"/>
        <w:spacing w:before="40" w:after="0" w:line="240" w:lineRule="auto"/>
        <w:ind w:left="284"/>
        <w:jc w:val="both"/>
        <w:rPr>
          <w:rFonts w:ascii="Times New Roman" w:eastAsia="Times New Roman" w:hAnsi="Times New Roman" w:cs="Times New Roman"/>
          <w:b/>
          <w:bCs/>
          <w:sz w:val="23"/>
          <w:szCs w:val="23"/>
          <w:lang w:eastAsia="ru-RU"/>
        </w:rPr>
      </w:pPr>
      <w:r w:rsidRPr="005B7AAC">
        <w:rPr>
          <w:rFonts w:ascii="Times New Roman" w:eastAsia="Times New Roman" w:hAnsi="Times New Roman" w:cs="Times New Roman"/>
          <w:b/>
          <w:bCs/>
          <w:sz w:val="23"/>
          <w:szCs w:val="23"/>
          <w:lang w:eastAsia="ru-RU"/>
        </w:rPr>
        <w:t>Вознаграждение членам Совета Директоров:</w:t>
      </w:r>
    </w:p>
    <w:p w:rsidR="005B7AAC" w:rsidRPr="005B7AAC" w:rsidRDefault="005B7AAC" w:rsidP="005B7AAC">
      <w:pPr>
        <w:widowControl w:val="0"/>
        <w:autoSpaceDE w:val="0"/>
        <w:autoSpaceDN w:val="0"/>
        <w:adjustRightInd w:val="0"/>
        <w:spacing w:before="40" w:after="0" w:line="240" w:lineRule="auto"/>
        <w:ind w:firstLine="284"/>
        <w:jc w:val="both"/>
        <w:rPr>
          <w:rFonts w:ascii="Times New Roman" w:eastAsia="Times New Roman" w:hAnsi="Times New Roman" w:cs="Times New Roman"/>
          <w:i/>
          <w:iCs/>
          <w:sz w:val="23"/>
          <w:szCs w:val="23"/>
          <w:lang w:eastAsia="ru-RU"/>
        </w:rPr>
      </w:pPr>
      <w:r w:rsidRPr="005B7AAC">
        <w:rPr>
          <w:rFonts w:ascii="Times New Roman" w:eastAsia="Times New Roman" w:hAnsi="Times New Roman" w:cs="Times New Roman"/>
          <w:b/>
          <w:bCs/>
          <w:sz w:val="23"/>
          <w:szCs w:val="23"/>
          <w:lang w:eastAsia="ru-RU"/>
        </w:rPr>
        <w:t xml:space="preserve">        </w:t>
      </w:r>
      <w:r w:rsidRPr="005B7AAC">
        <w:rPr>
          <w:rFonts w:ascii="Times New Roman" w:eastAsia="Times New Roman" w:hAnsi="Times New Roman" w:cs="Times New Roman"/>
          <w:i/>
          <w:iCs/>
          <w:sz w:val="23"/>
          <w:szCs w:val="23"/>
          <w:lang w:eastAsia="ru-RU"/>
        </w:rPr>
        <w:t>Вознаграждение членам Совета Директоров осуществляется в соответствии с принятым общим собранием акционеров Положением «О вознаграждении и компенсации расходов членам Совета Директоров ОАО «ТСРЗ».</w:t>
      </w:r>
    </w:p>
    <w:p w:rsidR="005B7AAC" w:rsidRPr="005B7AAC" w:rsidRDefault="005B7AAC" w:rsidP="005B7AAC">
      <w:pPr>
        <w:widowControl w:val="0"/>
        <w:autoSpaceDE w:val="0"/>
        <w:autoSpaceDN w:val="0"/>
        <w:adjustRightInd w:val="0"/>
        <w:spacing w:before="20" w:after="120" w:line="240" w:lineRule="auto"/>
        <w:jc w:val="both"/>
        <w:rPr>
          <w:rFonts w:ascii="Times New Roman" w:eastAsia="Times New Roman" w:hAnsi="Times New Roman" w:cs="Times New Roman"/>
          <w:i/>
          <w:iCs/>
          <w:sz w:val="24"/>
          <w:szCs w:val="24"/>
          <w:lang w:eastAsia="ru-RU"/>
        </w:rPr>
      </w:pPr>
      <w:r w:rsidRPr="005B7AAC">
        <w:rPr>
          <w:rFonts w:ascii="Times New Roman" w:eastAsia="Times New Roman" w:hAnsi="Times New Roman" w:cs="Times New Roman"/>
          <w:i/>
          <w:iCs/>
          <w:sz w:val="24"/>
          <w:szCs w:val="24"/>
          <w:lang w:eastAsia="ru-RU"/>
        </w:rPr>
        <w:t xml:space="preserve">            Вознаграждение выплачивается членам Совета директоров за разумное и добросовестное осуществление предоставленных им прав и возложенных на них обязанностей в интересах ОАО «ТСРЗ».</w:t>
      </w:r>
    </w:p>
    <w:p w:rsidR="005B7AAC" w:rsidRPr="005B7AAC" w:rsidRDefault="005B7AAC" w:rsidP="005B7AAC">
      <w:pPr>
        <w:widowControl w:val="0"/>
        <w:autoSpaceDE w:val="0"/>
        <w:autoSpaceDN w:val="0"/>
        <w:adjustRightInd w:val="0"/>
        <w:spacing w:before="20" w:after="40" w:line="240" w:lineRule="auto"/>
        <w:jc w:val="both"/>
        <w:rPr>
          <w:rFonts w:ascii="Times New Roman" w:eastAsia="Times New Roman" w:hAnsi="Times New Roman" w:cs="Times New Roman"/>
          <w:i/>
          <w:iCs/>
          <w:sz w:val="24"/>
          <w:szCs w:val="24"/>
          <w:lang w:eastAsia="ru-RU"/>
        </w:rPr>
      </w:pPr>
      <w:r w:rsidRPr="005B7AAC">
        <w:rPr>
          <w:rFonts w:ascii="Times New Roman" w:eastAsia="Times New Roman" w:hAnsi="Times New Roman" w:cs="Times New Roman"/>
          <w:i/>
          <w:iCs/>
          <w:sz w:val="24"/>
          <w:szCs w:val="24"/>
          <w:lang w:eastAsia="ru-RU"/>
        </w:rPr>
        <w:tab/>
        <w:t>Вознаграждение конкретного члена Совета директоров ОАО «ТСРЗ» в виде гонорара определяется степенью его личного участия в текущей работе данного органа управления Общества и устанавливается в следующем размере:</w:t>
      </w:r>
    </w:p>
    <w:p w:rsidR="005B7AAC" w:rsidRPr="005B7AAC" w:rsidRDefault="005B7AAC" w:rsidP="005B7AAC">
      <w:pPr>
        <w:widowControl w:val="0"/>
        <w:autoSpaceDE w:val="0"/>
        <w:autoSpaceDN w:val="0"/>
        <w:adjustRightInd w:val="0"/>
        <w:spacing w:before="20" w:after="40" w:line="240" w:lineRule="auto"/>
        <w:ind w:left="1003" w:hanging="283"/>
        <w:jc w:val="both"/>
        <w:rPr>
          <w:rFonts w:ascii="Times New Roman" w:eastAsia="Times New Roman" w:hAnsi="Times New Roman" w:cs="Times New Roman"/>
          <w:i/>
          <w:iCs/>
          <w:sz w:val="24"/>
          <w:szCs w:val="24"/>
          <w:lang w:eastAsia="ru-RU"/>
        </w:rPr>
      </w:pPr>
      <w:r w:rsidRPr="005B7AAC">
        <w:rPr>
          <w:rFonts w:ascii="Times New Roman" w:eastAsia="Times New Roman" w:hAnsi="Times New Roman" w:cs="Times New Roman"/>
          <w:i/>
          <w:iCs/>
          <w:sz w:val="24"/>
          <w:szCs w:val="24"/>
          <w:lang w:eastAsia="ru-RU"/>
        </w:rPr>
        <w:t>-</w:t>
      </w:r>
      <w:r w:rsidRPr="005B7AAC">
        <w:rPr>
          <w:rFonts w:ascii="Times New Roman" w:eastAsia="Times New Roman" w:hAnsi="Times New Roman" w:cs="Times New Roman"/>
          <w:i/>
          <w:iCs/>
          <w:sz w:val="24"/>
          <w:szCs w:val="24"/>
          <w:lang w:eastAsia="ru-RU"/>
        </w:rPr>
        <w:tab/>
        <w:t>за участие в заседании Совета директоров в форме личного присутствия члену Совета директоров выплачивается вознаграждение в размере 500 (пятисот) долларов США;</w:t>
      </w:r>
    </w:p>
    <w:p w:rsidR="005B7AAC" w:rsidRPr="005B7AAC" w:rsidRDefault="005B7AAC" w:rsidP="005B7AAC">
      <w:pPr>
        <w:widowControl w:val="0"/>
        <w:autoSpaceDE w:val="0"/>
        <w:autoSpaceDN w:val="0"/>
        <w:adjustRightInd w:val="0"/>
        <w:spacing w:before="20" w:after="40" w:line="240" w:lineRule="auto"/>
        <w:ind w:left="1003" w:hanging="283"/>
        <w:jc w:val="both"/>
        <w:rPr>
          <w:rFonts w:ascii="Times New Roman" w:eastAsia="Times New Roman" w:hAnsi="Times New Roman" w:cs="Times New Roman"/>
          <w:i/>
          <w:iCs/>
          <w:sz w:val="24"/>
          <w:szCs w:val="24"/>
          <w:lang w:eastAsia="ru-RU"/>
        </w:rPr>
      </w:pPr>
      <w:r w:rsidRPr="005B7AAC">
        <w:rPr>
          <w:rFonts w:ascii="Times New Roman" w:eastAsia="Times New Roman" w:hAnsi="Times New Roman" w:cs="Times New Roman"/>
          <w:i/>
          <w:iCs/>
          <w:sz w:val="24"/>
          <w:szCs w:val="24"/>
          <w:lang w:eastAsia="ru-RU"/>
        </w:rPr>
        <w:t>-</w:t>
      </w:r>
      <w:r w:rsidRPr="005B7AAC">
        <w:rPr>
          <w:rFonts w:ascii="Times New Roman" w:eastAsia="Times New Roman" w:hAnsi="Times New Roman" w:cs="Times New Roman"/>
          <w:i/>
          <w:iCs/>
          <w:sz w:val="24"/>
          <w:szCs w:val="24"/>
          <w:lang w:eastAsia="ru-RU"/>
        </w:rPr>
        <w:tab/>
        <w:t>за участие в заседании Совета директоров в форме предоставления письменного мнения по вопросам повестки дня члену Совета директоров выплачивается вознаграждение в размере 300 (трёхсот) долларов США;</w:t>
      </w:r>
    </w:p>
    <w:p w:rsidR="005B7AAC" w:rsidRPr="005B7AAC" w:rsidRDefault="005B7AAC" w:rsidP="005B7AAC">
      <w:pPr>
        <w:widowControl w:val="0"/>
        <w:autoSpaceDE w:val="0"/>
        <w:autoSpaceDN w:val="0"/>
        <w:adjustRightInd w:val="0"/>
        <w:spacing w:before="20" w:after="40" w:line="240" w:lineRule="auto"/>
        <w:ind w:left="1003" w:hanging="283"/>
        <w:jc w:val="both"/>
        <w:rPr>
          <w:rFonts w:ascii="Times New Roman" w:eastAsia="Times New Roman" w:hAnsi="Times New Roman" w:cs="Times New Roman"/>
          <w:i/>
          <w:iCs/>
          <w:sz w:val="24"/>
          <w:szCs w:val="24"/>
          <w:lang w:eastAsia="ru-RU"/>
        </w:rPr>
      </w:pPr>
      <w:r w:rsidRPr="005B7AAC">
        <w:rPr>
          <w:rFonts w:ascii="Times New Roman" w:eastAsia="Times New Roman" w:hAnsi="Times New Roman" w:cs="Times New Roman"/>
          <w:i/>
          <w:iCs/>
          <w:sz w:val="24"/>
          <w:szCs w:val="24"/>
          <w:lang w:eastAsia="ru-RU"/>
        </w:rPr>
        <w:t>-</w:t>
      </w:r>
      <w:r w:rsidRPr="005B7AAC">
        <w:rPr>
          <w:rFonts w:ascii="Times New Roman" w:eastAsia="Times New Roman" w:hAnsi="Times New Roman" w:cs="Times New Roman"/>
          <w:i/>
          <w:iCs/>
          <w:sz w:val="24"/>
          <w:szCs w:val="24"/>
          <w:lang w:eastAsia="ru-RU"/>
        </w:rPr>
        <w:tab/>
        <w:t>за участие в принятии Советом директоров решения заочным голосованием (опросным путем) члену Совета директоров выплачивается вознаграждение в размере 300 (трёхсот) долларов США.</w:t>
      </w:r>
    </w:p>
    <w:p w:rsidR="005B7AAC" w:rsidRPr="005B7AAC" w:rsidRDefault="005B7AAC" w:rsidP="005B7AAC">
      <w:pPr>
        <w:widowControl w:val="0"/>
        <w:autoSpaceDE w:val="0"/>
        <w:autoSpaceDN w:val="0"/>
        <w:adjustRightInd w:val="0"/>
        <w:spacing w:before="20" w:after="40" w:line="240" w:lineRule="auto"/>
        <w:jc w:val="both"/>
        <w:rPr>
          <w:rFonts w:ascii="Times New Roman" w:eastAsia="Times New Roman" w:hAnsi="Times New Roman" w:cs="Times New Roman"/>
          <w:i/>
          <w:iCs/>
          <w:sz w:val="24"/>
          <w:szCs w:val="24"/>
          <w:lang w:eastAsia="ru-RU"/>
        </w:rPr>
      </w:pPr>
      <w:r w:rsidRPr="005B7AAC">
        <w:rPr>
          <w:rFonts w:ascii="Times New Roman" w:eastAsia="Times New Roman" w:hAnsi="Times New Roman" w:cs="Times New Roman"/>
          <w:i/>
          <w:iCs/>
          <w:sz w:val="24"/>
          <w:szCs w:val="24"/>
          <w:lang w:eastAsia="ru-RU"/>
        </w:rPr>
        <w:tab/>
        <w:t>Лицу, исполняющему обязанности Председателя Совета директоров, с учетом возложенных на него функций по организации работы данного органа управления Общества, вознаграждение выплачивается в 1,5-кратном размере по сравнению с суммами, указанными в пунктах 1.2. настоящего Положения.</w:t>
      </w:r>
    </w:p>
    <w:p w:rsidR="005B7AAC" w:rsidRPr="005B7AAC" w:rsidRDefault="005B7AAC" w:rsidP="005B7AAC">
      <w:pPr>
        <w:widowControl w:val="0"/>
        <w:autoSpaceDE w:val="0"/>
        <w:autoSpaceDN w:val="0"/>
        <w:adjustRightInd w:val="0"/>
        <w:spacing w:before="20" w:after="40" w:line="240" w:lineRule="auto"/>
        <w:jc w:val="both"/>
        <w:rPr>
          <w:rFonts w:ascii="Times New Roman" w:eastAsia="Times New Roman" w:hAnsi="Times New Roman" w:cs="Times New Roman"/>
          <w:i/>
          <w:iCs/>
          <w:sz w:val="24"/>
          <w:szCs w:val="24"/>
          <w:lang w:eastAsia="ru-RU"/>
        </w:rPr>
      </w:pPr>
      <w:r w:rsidRPr="005B7AAC">
        <w:rPr>
          <w:rFonts w:ascii="Times New Roman" w:eastAsia="Times New Roman" w:hAnsi="Times New Roman" w:cs="Times New Roman"/>
          <w:i/>
          <w:iCs/>
          <w:sz w:val="24"/>
          <w:szCs w:val="24"/>
          <w:lang w:eastAsia="ru-RU"/>
        </w:rPr>
        <w:t xml:space="preserve">            Основанием для выплаты премии по результатам работ за финансовый год Общества является решение годового Общего собрания акционеров Общества.</w:t>
      </w:r>
    </w:p>
    <w:p w:rsidR="005B7AAC" w:rsidRPr="005B7AAC" w:rsidRDefault="005B7AAC" w:rsidP="005B7AAC">
      <w:pPr>
        <w:widowControl w:val="0"/>
        <w:autoSpaceDE w:val="0"/>
        <w:autoSpaceDN w:val="0"/>
        <w:adjustRightInd w:val="0"/>
        <w:spacing w:before="20" w:after="40" w:line="240" w:lineRule="auto"/>
        <w:ind w:hanging="720"/>
        <w:jc w:val="both"/>
        <w:rPr>
          <w:rFonts w:ascii="Times New Roman" w:eastAsia="Times New Roman" w:hAnsi="Times New Roman" w:cs="Times New Roman"/>
          <w:i/>
          <w:iCs/>
          <w:sz w:val="24"/>
          <w:szCs w:val="24"/>
          <w:lang w:eastAsia="ru-RU"/>
        </w:rPr>
      </w:pPr>
      <w:r w:rsidRPr="005B7AAC">
        <w:rPr>
          <w:rFonts w:ascii="Times New Roman" w:eastAsia="Times New Roman" w:hAnsi="Times New Roman" w:cs="Times New Roman"/>
          <w:i/>
          <w:iCs/>
          <w:sz w:val="24"/>
          <w:szCs w:val="24"/>
          <w:lang w:eastAsia="ru-RU"/>
        </w:rPr>
        <w:t xml:space="preserve">            </w:t>
      </w:r>
      <w:r w:rsidRPr="005B7AAC">
        <w:rPr>
          <w:rFonts w:ascii="Times New Roman" w:eastAsia="Times New Roman" w:hAnsi="Times New Roman" w:cs="Times New Roman"/>
          <w:i/>
          <w:iCs/>
          <w:sz w:val="24"/>
          <w:szCs w:val="24"/>
          <w:lang w:eastAsia="ru-RU"/>
        </w:rPr>
        <w:tab/>
        <w:t>Вознаграждение членам Совета директоров в виде гонорара по итогам работы за год выплачивается один раз в год в рублях по официальному курсу ЦБ РФ доллара США к рублю, устанавливаемому на дату принятого Общим собранием акционеров Общества решения,  через кассу ОАО «ТСРЗ», либо в ином порядке в соответствии с личным заявлением члена Совета директоров.</w:t>
      </w:r>
    </w:p>
    <w:p w:rsidR="005B7AAC" w:rsidRPr="005B7AAC" w:rsidRDefault="005B7AAC" w:rsidP="005B7AAC">
      <w:pPr>
        <w:widowControl w:val="0"/>
        <w:autoSpaceDE w:val="0"/>
        <w:autoSpaceDN w:val="0"/>
        <w:adjustRightInd w:val="0"/>
        <w:spacing w:before="20" w:after="40" w:line="240" w:lineRule="auto"/>
        <w:jc w:val="both"/>
        <w:rPr>
          <w:rFonts w:ascii="Times New Roman" w:eastAsia="Times New Roman" w:hAnsi="Times New Roman" w:cs="Times New Roman"/>
          <w:sz w:val="24"/>
          <w:szCs w:val="24"/>
          <w:lang w:eastAsia="ru-RU"/>
        </w:rPr>
      </w:pPr>
      <w:r w:rsidRPr="005B7AAC">
        <w:rPr>
          <w:rFonts w:ascii="Times New Roman" w:eastAsia="Times New Roman" w:hAnsi="Times New Roman" w:cs="Times New Roman"/>
          <w:sz w:val="24"/>
          <w:szCs w:val="24"/>
          <w:lang w:eastAsia="ru-RU"/>
        </w:rPr>
        <w:t xml:space="preserve">    </w:t>
      </w:r>
    </w:p>
    <w:p w:rsidR="005B7AAC" w:rsidRPr="005B7AAC" w:rsidRDefault="005B7AAC" w:rsidP="005B7AAC">
      <w:pPr>
        <w:widowControl w:val="0"/>
        <w:autoSpaceDE w:val="0"/>
        <w:autoSpaceDN w:val="0"/>
        <w:adjustRightInd w:val="0"/>
        <w:spacing w:before="20" w:after="40" w:line="240" w:lineRule="auto"/>
        <w:jc w:val="both"/>
        <w:rPr>
          <w:rFonts w:ascii="Times New Roman" w:eastAsia="Times New Roman" w:hAnsi="Times New Roman" w:cs="Times New Roman"/>
          <w:b/>
          <w:bCs/>
          <w:sz w:val="24"/>
          <w:szCs w:val="24"/>
          <w:lang w:eastAsia="ru-RU"/>
        </w:rPr>
      </w:pPr>
      <w:r w:rsidRPr="005B7AAC">
        <w:rPr>
          <w:rFonts w:ascii="Times New Roman" w:eastAsia="Times New Roman" w:hAnsi="Times New Roman" w:cs="Times New Roman"/>
          <w:sz w:val="24"/>
          <w:szCs w:val="24"/>
          <w:lang w:eastAsia="ru-RU"/>
        </w:rPr>
        <w:t xml:space="preserve"> </w:t>
      </w:r>
      <w:r w:rsidRPr="005B7AAC">
        <w:rPr>
          <w:rFonts w:ascii="Times New Roman" w:eastAsia="Times New Roman" w:hAnsi="Times New Roman" w:cs="Times New Roman"/>
          <w:b/>
          <w:bCs/>
          <w:sz w:val="24"/>
          <w:szCs w:val="24"/>
          <w:lang w:eastAsia="ru-RU"/>
        </w:rPr>
        <w:t>Вознаграждения членам правления:</w:t>
      </w:r>
    </w:p>
    <w:p w:rsidR="005B7AAC" w:rsidRPr="005B7AAC" w:rsidRDefault="005B7AAC" w:rsidP="005B7AAC">
      <w:pPr>
        <w:widowControl w:val="0"/>
        <w:autoSpaceDE w:val="0"/>
        <w:autoSpaceDN w:val="0"/>
        <w:adjustRightInd w:val="0"/>
        <w:spacing w:before="40" w:after="0" w:line="240" w:lineRule="auto"/>
        <w:jc w:val="both"/>
        <w:rPr>
          <w:rFonts w:ascii="Times New Roman" w:eastAsia="Times New Roman" w:hAnsi="Times New Roman" w:cs="Times New Roman"/>
          <w:i/>
          <w:iCs/>
          <w:sz w:val="24"/>
          <w:szCs w:val="24"/>
          <w:lang w:eastAsia="ru-RU"/>
        </w:rPr>
      </w:pPr>
      <w:r w:rsidRPr="005B7AAC">
        <w:rPr>
          <w:rFonts w:ascii="Times New Roman" w:eastAsia="Times New Roman" w:hAnsi="Times New Roman" w:cs="Times New Roman"/>
          <w:b/>
          <w:bCs/>
          <w:i/>
          <w:iCs/>
          <w:noProof/>
          <w:sz w:val="24"/>
          <w:szCs w:val="24"/>
          <w:lang w:eastAsia="ru-RU"/>
        </w:rPr>
        <w:t xml:space="preserve">           </w:t>
      </w:r>
      <w:r w:rsidRPr="005B7AAC">
        <w:rPr>
          <w:rFonts w:ascii="Times New Roman" w:eastAsia="Times New Roman" w:hAnsi="Times New Roman" w:cs="Times New Roman"/>
          <w:i/>
          <w:iCs/>
          <w:sz w:val="24"/>
          <w:szCs w:val="24"/>
          <w:lang w:eastAsia="ru-RU"/>
        </w:rPr>
        <w:t xml:space="preserve">Вознаграждение членам Правления выплачивается  в соответствии с принятым общим  </w:t>
      </w:r>
      <w:r w:rsidRPr="005B7AAC">
        <w:rPr>
          <w:rFonts w:ascii="Times New Roman" w:eastAsia="Times New Roman" w:hAnsi="Times New Roman" w:cs="Times New Roman"/>
          <w:i/>
          <w:iCs/>
          <w:sz w:val="24"/>
          <w:szCs w:val="24"/>
          <w:lang w:eastAsia="ru-RU"/>
        </w:rPr>
        <w:tab/>
        <w:t>собранием акционеров Положением о правлении ОАО «ТСРЗ».</w:t>
      </w:r>
    </w:p>
    <w:p w:rsidR="005B7AAC" w:rsidRPr="005B7AAC" w:rsidRDefault="005B7AAC" w:rsidP="005B7AAC">
      <w:pPr>
        <w:widowControl w:val="0"/>
        <w:autoSpaceDE w:val="0"/>
        <w:autoSpaceDN w:val="0"/>
        <w:adjustRightInd w:val="0"/>
        <w:spacing w:before="20" w:after="120" w:line="240" w:lineRule="auto"/>
        <w:ind w:left="720" w:hanging="720"/>
        <w:jc w:val="both"/>
        <w:rPr>
          <w:rFonts w:ascii="Times New Roman" w:eastAsia="Times New Roman" w:hAnsi="Times New Roman" w:cs="Times New Roman"/>
          <w:i/>
          <w:iCs/>
          <w:sz w:val="24"/>
          <w:szCs w:val="24"/>
          <w:lang w:eastAsia="ru-RU"/>
        </w:rPr>
      </w:pPr>
      <w:r w:rsidRPr="005B7AAC">
        <w:rPr>
          <w:rFonts w:ascii="Times New Roman" w:eastAsia="Times New Roman" w:hAnsi="Times New Roman" w:cs="Times New Roman"/>
          <w:i/>
          <w:iCs/>
          <w:sz w:val="24"/>
          <w:szCs w:val="24"/>
          <w:lang w:eastAsia="ru-RU"/>
        </w:rPr>
        <w:t xml:space="preserve">            Вознаграждение выплачивается членам Правления за разумное и добросовестное осуществление предоставленных им прав и возложенных на них обязанностей в интересах ОАО «ТСРЗ».</w:t>
      </w:r>
    </w:p>
    <w:p w:rsidR="005B7AAC" w:rsidRPr="005B7AAC" w:rsidRDefault="005B7AAC" w:rsidP="005B7AAC">
      <w:pPr>
        <w:widowControl w:val="0"/>
        <w:autoSpaceDE w:val="0"/>
        <w:autoSpaceDN w:val="0"/>
        <w:adjustRightInd w:val="0"/>
        <w:spacing w:before="20" w:after="40" w:line="240" w:lineRule="auto"/>
        <w:ind w:left="720" w:hanging="720"/>
        <w:jc w:val="both"/>
        <w:rPr>
          <w:rFonts w:ascii="Times New Roman" w:eastAsia="Times New Roman" w:hAnsi="Times New Roman" w:cs="Times New Roman"/>
          <w:i/>
          <w:iCs/>
          <w:noProof/>
          <w:sz w:val="24"/>
          <w:szCs w:val="24"/>
          <w:lang w:eastAsia="ru-RU"/>
        </w:rPr>
      </w:pPr>
      <w:r w:rsidRPr="005B7AAC">
        <w:rPr>
          <w:rFonts w:ascii="Times New Roman" w:eastAsia="Times New Roman" w:hAnsi="Times New Roman" w:cs="Times New Roman"/>
          <w:i/>
          <w:iCs/>
          <w:noProof/>
          <w:sz w:val="24"/>
          <w:szCs w:val="24"/>
          <w:lang w:eastAsia="ru-RU"/>
        </w:rPr>
        <w:t xml:space="preserve">           Членам </w:t>
      </w:r>
      <w:r w:rsidRPr="005B7AAC">
        <w:rPr>
          <w:rFonts w:ascii="Times New Roman" w:eastAsia="Times New Roman" w:hAnsi="Times New Roman" w:cs="Times New Roman"/>
          <w:i/>
          <w:iCs/>
          <w:sz w:val="24"/>
          <w:szCs w:val="24"/>
          <w:lang w:eastAsia="ru-RU"/>
        </w:rPr>
        <w:t>Правления</w:t>
      </w:r>
      <w:r w:rsidRPr="005B7AAC">
        <w:rPr>
          <w:rFonts w:ascii="Times New Roman" w:eastAsia="Times New Roman" w:hAnsi="Times New Roman" w:cs="Times New Roman"/>
          <w:i/>
          <w:iCs/>
          <w:noProof/>
          <w:sz w:val="24"/>
          <w:szCs w:val="24"/>
          <w:lang w:eastAsia="ru-RU"/>
        </w:rPr>
        <w:t xml:space="preserve"> Общества в период исполнения ими своих обязанностей </w:t>
      </w:r>
      <w:r w:rsidRPr="005B7AAC">
        <w:rPr>
          <w:rFonts w:ascii="Times New Roman" w:eastAsia="Times New Roman" w:hAnsi="Times New Roman" w:cs="Times New Roman"/>
          <w:i/>
          <w:iCs/>
          <w:noProof/>
          <w:sz w:val="24"/>
          <w:szCs w:val="24"/>
          <w:lang w:eastAsia="ru-RU"/>
        </w:rPr>
        <w:lastRenderedPageBreak/>
        <w:t xml:space="preserve">выплачивается вознаграждение за исполнение ими функций членов </w:t>
      </w:r>
      <w:r w:rsidRPr="005B7AAC">
        <w:rPr>
          <w:rFonts w:ascii="Times New Roman" w:eastAsia="Times New Roman" w:hAnsi="Times New Roman" w:cs="Times New Roman"/>
          <w:i/>
          <w:iCs/>
          <w:sz w:val="24"/>
          <w:szCs w:val="24"/>
          <w:lang w:eastAsia="ru-RU"/>
        </w:rPr>
        <w:t>Правления</w:t>
      </w:r>
      <w:r w:rsidRPr="005B7AAC">
        <w:rPr>
          <w:rFonts w:ascii="Times New Roman" w:eastAsia="Times New Roman" w:hAnsi="Times New Roman" w:cs="Times New Roman"/>
          <w:i/>
          <w:iCs/>
          <w:noProof/>
          <w:sz w:val="24"/>
          <w:szCs w:val="24"/>
          <w:lang w:eastAsia="ru-RU"/>
        </w:rPr>
        <w:t xml:space="preserve">. </w:t>
      </w:r>
    </w:p>
    <w:p w:rsidR="005B7AAC" w:rsidRPr="005B7AAC" w:rsidRDefault="005B7AAC" w:rsidP="005B7AAC">
      <w:pPr>
        <w:snapToGrid w:val="0"/>
        <w:spacing w:after="0" w:line="240" w:lineRule="auto"/>
        <w:ind w:left="720" w:hanging="720"/>
        <w:jc w:val="both"/>
        <w:rPr>
          <w:rFonts w:ascii="Times New Roman" w:eastAsia="Times New Roman" w:hAnsi="Times New Roman" w:cs="Times New Roman"/>
          <w:i/>
          <w:iCs/>
          <w:sz w:val="24"/>
          <w:szCs w:val="24"/>
          <w:lang w:eastAsia="ru-RU"/>
        </w:rPr>
      </w:pPr>
      <w:r w:rsidRPr="005B7AAC">
        <w:rPr>
          <w:rFonts w:ascii="Times New Roman" w:eastAsia="Times New Roman" w:hAnsi="Times New Roman" w:cs="Times New Roman"/>
          <w:i/>
          <w:iCs/>
          <w:sz w:val="24"/>
          <w:szCs w:val="24"/>
          <w:lang w:eastAsia="ru-RU"/>
        </w:rPr>
        <w:tab/>
        <w:t>Условия и порядок выплаты вознаграждения членам Правления определяются договором, заключаемым с членами Правления, утвержденным Советом директоров Общества.</w:t>
      </w:r>
    </w:p>
    <w:p w:rsidR="005B7AAC" w:rsidRPr="005B7AAC" w:rsidRDefault="005B7AAC" w:rsidP="005B7AAC">
      <w:pPr>
        <w:widowControl w:val="0"/>
        <w:autoSpaceDE w:val="0"/>
        <w:autoSpaceDN w:val="0"/>
        <w:adjustRightInd w:val="0"/>
        <w:spacing w:before="40" w:after="0" w:line="240" w:lineRule="auto"/>
        <w:ind w:left="284"/>
        <w:jc w:val="both"/>
        <w:rPr>
          <w:rFonts w:ascii="Times New Roman" w:eastAsia="Times New Roman" w:hAnsi="Times New Roman" w:cs="Times New Roman"/>
          <w:b/>
          <w:bCs/>
          <w:i/>
          <w:iCs/>
          <w:sz w:val="23"/>
          <w:szCs w:val="23"/>
          <w:lang w:eastAsia="ru-RU"/>
        </w:rPr>
      </w:pPr>
    </w:p>
    <w:p w:rsidR="005B7AAC" w:rsidRPr="005B7AAC" w:rsidRDefault="005B7AAC" w:rsidP="005B7AAC">
      <w:pPr>
        <w:widowControl w:val="0"/>
        <w:autoSpaceDE w:val="0"/>
        <w:autoSpaceDN w:val="0"/>
        <w:adjustRightInd w:val="0"/>
        <w:spacing w:before="20" w:after="40" w:line="240" w:lineRule="auto"/>
        <w:ind w:left="567" w:hanging="567"/>
        <w:jc w:val="both"/>
        <w:rPr>
          <w:rFonts w:ascii="Times New Roman" w:eastAsia="Times New Roman" w:hAnsi="Times New Roman" w:cs="Times New Roman"/>
          <w:b/>
          <w:bCs/>
          <w:sz w:val="23"/>
          <w:szCs w:val="23"/>
          <w:lang w:eastAsia="ru-RU"/>
        </w:rPr>
      </w:pPr>
      <w:r w:rsidRPr="005B7AAC">
        <w:rPr>
          <w:rFonts w:ascii="Times New Roman" w:eastAsia="Times New Roman" w:hAnsi="Times New Roman" w:cs="Times New Roman"/>
          <w:b/>
          <w:bCs/>
          <w:sz w:val="23"/>
          <w:szCs w:val="23"/>
          <w:lang w:eastAsia="ru-RU"/>
        </w:rPr>
        <w:t>5.4. Сведения о структуре и компетенции органов контроля за финансово-хозяйственной деятельностью эмитента</w:t>
      </w:r>
    </w:p>
    <w:p w:rsidR="005B7AAC" w:rsidRPr="005B7AAC" w:rsidRDefault="005B7AAC" w:rsidP="005B7AAC">
      <w:pPr>
        <w:widowControl w:val="0"/>
        <w:autoSpaceDE w:val="0"/>
        <w:autoSpaceDN w:val="0"/>
        <w:adjustRightInd w:val="0"/>
        <w:spacing w:before="20" w:after="40" w:line="240" w:lineRule="auto"/>
        <w:ind w:left="567" w:hanging="567"/>
        <w:jc w:val="both"/>
        <w:rPr>
          <w:rFonts w:ascii="Times New Roman" w:eastAsia="Times New Roman" w:hAnsi="Times New Roman" w:cs="Times New Roman"/>
          <w:b/>
          <w:bCs/>
          <w:sz w:val="23"/>
          <w:szCs w:val="23"/>
          <w:lang w:eastAsia="ru-RU"/>
        </w:rPr>
      </w:pPr>
    </w:p>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i/>
          <w:iCs/>
          <w:sz w:val="23"/>
          <w:szCs w:val="23"/>
          <w:lang w:eastAsia="ru-RU"/>
        </w:rPr>
      </w:pPr>
      <w:r w:rsidRPr="005B7AAC">
        <w:rPr>
          <w:rFonts w:ascii="Times New Roman" w:eastAsia="Times New Roman" w:hAnsi="Times New Roman" w:cs="Times New Roman"/>
          <w:i/>
          <w:iCs/>
          <w:sz w:val="23"/>
          <w:szCs w:val="23"/>
          <w:lang w:eastAsia="ru-RU"/>
        </w:rPr>
        <w:t xml:space="preserve">         Орган контроля за финансово-хозяйственной деятельностью эмитента – ревизионная комиссия.</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i/>
          <w:iCs/>
          <w:sz w:val="23"/>
          <w:szCs w:val="23"/>
          <w:lang w:eastAsia="ru-RU"/>
        </w:rPr>
      </w:pPr>
      <w:r w:rsidRPr="005B7AAC">
        <w:rPr>
          <w:rFonts w:ascii="Times New Roman" w:eastAsia="Times New Roman" w:hAnsi="Times New Roman" w:cs="Times New Roman"/>
          <w:i/>
          <w:iCs/>
          <w:sz w:val="23"/>
          <w:szCs w:val="23"/>
          <w:lang w:eastAsia="ru-RU"/>
        </w:rPr>
        <w:t xml:space="preserve">    Компетенция в соответствии с уставом (учредительными документами) эмитента:</w:t>
      </w:r>
    </w:p>
    <w:p w:rsidR="005B7AAC" w:rsidRPr="005B7AAC" w:rsidRDefault="005B7AAC" w:rsidP="005B7AAC">
      <w:pPr>
        <w:autoSpaceDE w:val="0"/>
        <w:autoSpaceDN w:val="0"/>
        <w:adjustRightInd w:val="0"/>
        <w:spacing w:after="40" w:line="240" w:lineRule="auto"/>
        <w:rPr>
          <w:rFonts w:ascii="Times New Roman" w:eastAsia="Times New Roman" w:hAnsi="Times New Roman" w:cs="Times New Roman"/>
          <w:b/>
          <w:bCs/>
          <w:sz w:val="24"/>
          <w:szCs w:val="24"/>
          <w:lang w:eastAsia="ru-RU"/>
        </w:rPr>
      </w:pPr>
      <w:r w:rsidRPr="005B7AAC">
        <w:rPr>
          <w:rFonts w:ascii="Times New Roman" w:eastAsia="Times New Roman" w:hAnsi="Times New Roman" w:cs="Times New Roman"/>
          <w:b/>
          <w:bCs/>
          <w:sz w:val="24"/>
          <w:szCs w:val="24"/>
          <w:lang w:eastAsia="ru-RU"/>
        </w:rPr>
        <w:t>Устав эмитента (извлечение)</w:t>
      </w:r>
    </w:p>
    <w:p w:rsidR="005B7AAC" w:rsidRPr="005B7AAC" w:rsidRDefault="005B7AAC" w:rsidP="005B7AAC">
      <w:pPr>
        <w:autoSpaceDE w:val="0"/>
        <w:autoSpaceDN w:val="0"/>
        <w:adjustRightInd w:val="0"/>
        <w:spacing w:after="40" w:line="240" w:lineRule="auto"/>
        <w:rPr>
          <w:rFonts w:ascii="Times New Roman" w:eastAsia="Times New Roman" w:hAnsi="Times New Roman" w:cs="Times New Roman"/>
          <w:b/>
          <w:bCs/>
          <w:i/>
          <w:iCs/>
          <w:sz w:val="24"/>
          <w:szCs w:val="24"/>
          <w:lang w:eastAsia="ru-RU"/>
        </w:rPr>
      </w:pPr>
      <w:r w:rsidRPr="005B7AAC">
        <w:rPr>
          <w:rFonts w:ascii="Times New Roman" w:eastAsia="Times New Roman" w:hAnsi="Times New Roman" w:cs="Times New Roman"/>
          <w:b/>
          <w:bCs/>
          <w:i/>
          <w:iCs/>
          <w:sz w:val="24"/>
          <w:szCs w:val="24"/>
          <w:lang w:eastAsia="ru-RU"/>
        </w:rPr>
        <w:t>Глава 9 Ревизионная комиссия Общества</w:t>
      </w:r>
    </w:p>
    <w:p w:rsidR="005B7AAC" w:rsidRPr="005B7AAC" w:rsidRDefault="005B7AAC" w:rsidP="005B7AAC">
      <w:pPr>
        <w:autoSpaceDE w:val="0"/>
        <w:autoSpaceDN w:val="0"/>
        <w:adjustRightInd w:val="0"/>
        <w:spacing w:after="40" w:line="240" w:lineRule="auto"/>
        <w:rPr>
          <w:rFonts w:ascii="Times New Roman" w:eastAsia="Times New Roman" w:hAnsi="Times New Roman" w:cs="Times New Roman"/>
          <w:b/>
          <w:bCs/>
          <w:i/>
          <w:iCs/>
          <w:sz w:val="24"/>
          <w:szCs w:val="24"/>
          <w:lang w:eastAsia="ru-RU"/>
        </w:rPr>
      </w:pPr>
    </w:p>
    <w:p w:rsidR="005B7AAC" w:rsidRPr="005B7AAC" w:rsidRDefault="005B7AAC" w:rsidP="005B7AAC">
      <w:pPr>
        <w:widowControl w:val="0"/>
        <w:autoSpaceDE w:val="0"/>
        <w:autoSpaceDN w:val="0"/>
        <w:adjustRightInd w:val="0"/>
        <w:spacing w:before="20" w:after="40" w:line="240" w:lineRule="auto"/>
        <w:ind w:firstLine="851"/>
        <w:rPr>
          <w:rFonts w:ascii="Times New Roman" w:eastAsia="Times New Roman" w:hAnsi="Times New Roman" w:cs="Times New Roman"/>
          <w:b/>
          <w:bCs/>
          <w:i/>
          <w:iCs/>
          <w:snapToGrid w:val="0"/>
          <w:sz w:val="24"/>
          <w:szCs w:val="24"/>
          <w:lang w:eastAsia="ru-RU"/>
        </w:rPr>
      </w:pPr>
      <w:r w:rsidRPr="005B7AAC">
        <w:rPr>
          <w:rFonts w:ascii="Times New Roman" w:eastAsia="Times New Roman" w:hAnsi="Times New Roman" w:cs="Times New Roman"/>
          <w:b/>
          <w:bCs/>
          <w:i/>
          <w:iCs/>
          <w:snapToGrid w:val="0"/>
          <w:sz w:val="24"/>
          <w:szCs w:val="24"/>
          <w:lang w:eastAsia="ru-RU"/>
        </w:rPr>
        <w:t>44.1 Проверка (ревизия) финансово-хозяйственной деятельности Общества осуществляется по итогам деятельности Общества за год, а также во всякое время по инициативе ревизионной комиссии Общества, решению общего собрания акционеров, Совета директоров Общества или по требованию акционера (акционеров) Общества, владеющего в совокупности не менее чем 10 процентами голосующих акций Общества.</w:t>
      </w:r>
    </w:p>
    <w:p w:rsidR="005B7AAC" w:rsidRPr="005B7AAC" w:rsidRDefault="005B7AAC" w:rsidP="005B7AAC">
      <w:pPr>
        <w:widowControl w:val="0"/>
        <w:autoSpaceDE w:val="0"/>
        <w:autoSpaceDN w:val="0"/>
        <w:adjustRightInd w:val="0"/>
        <w:spacing w:before="20" w:after="40" w:line="240" w:lineRule="auto"/>
        <w:ind w:firstLine="851"/>
        <w:rPr>
          <w:rFonts w:ascii="Times New Roman" w:eastAsia="Times New Roman" w:hAnsi="Times New Roman" w:cs="Times New Roman"/>
          <w:b/>
          <w:bCs/>
          <w:i/>
          <w:iCs/>
          <w:snapToGrid w:val="0"/>
          <w:sz w:val="24"/>
          <w:szCs w:val="24"/>
          <w:lang w:eastAsia="ru-RU"/>
        </w:rPr>
      </w:pPr>
      <w:r w:rsidRPr="005B7AAC">
        <w:rPr>
          <w:rFonts w:ascii="Times New Roman" w:eastAsia="Times New Roman" w:hAnsi="Times New Roman" w:cs="Times New Roman"/>
          <w:b/>
          <w:bCs/>
          <w:i/>
          <w:iCs/>
          <w:snapToGrid w:val="0"/>
          <w:sz w:val="24"/>
          <w:szCs w:val="24"/>
          <w:lang w:eastAsia="ru-RU"/>
        </w:rPr>
        <w:t>44.2. По требованию ревизионной комиссии Общества лица, занимающие должности в органах управления Общества, обязаны представить документы о финансово-хозяйственной деятельности</w:t>
      </w:r>
      <w:r w:rsidRPr="005B7AAC">
        <w:rPr>
          <w:rFonts w:ascii="Times New Roman" w:eastAsia="Times New Roman" w:hAnsi="Times New Roman" w:cs="Times New Roman"/>
          <w:b/>
          <w:bCs/>
          <w:snapToGrid w:val="0"/>
          <w:lang w:eastAsia="ru-RU"/>
        </w:rPr>
        <w:t xml:space="preserve"> </w:t>
      </w:r>
      <w:r w:rsidRPr="005B7AAC">
        <w:rPr>
          <w:rFonts w:ascii="Times New Roman" w:eastAsia="Times New Roman" w:hAnsi="Times New Roman" w:cs="Times New Roman"/>
          <w:b/>
          <w:bCs/>
          <w:i/>
          <w:iCs/>
          <w:snapToGrid w:val="0"/>
          <w:sz w:val="24"/>
          <w:szCs w:val="24"/>
          <w:lang w:eastAsia="ru-RU"/>
        </w:rPr>
        <w:t>Общества.</w:t>
      </w:r>
    </w:p>
    <w:p w:rsidR="005B7AAC" w:rsidRPr="005B7AAC" w:rsidRDefault="005B7AAC" w:rsidP="005B7AAC">
      <w:pPr>
        <w:autoSpaceDE w:val="0"/>
        <w:autoSpaceDN w:val="0"/>
        <w:adjustRightInd w:val="0"/>
        <w:spacing w:after="40" w:line="240" w:lineRule="auto"/>
        <w:rPr>
          <w:rFonts w:ascii="Times New Roman" w:eastAsia="Times New Roman" w:hAnsi="Times New Roman" w:cs="Times New Roman"/>
          <w:i/>
          <w:iCs/>
          <w:sz w:val="24"/>
          <w:szCs w:val="24"/>
          <w:lang w:eastAsia="ru-RU"/>
        </w:rPr>
      </w:pPr>
    </w:p>
    <w:p w:rsidR="005B7AAC" w:rsidRPr="005B7AAC" w:rsidRDefault="005B7AAC" w:rsidP="005B7AAC">
      <w:pPr>
        <w:autoSpaceDE w:val="0"/>
        <w:autoSpaceDN w:val="0"/>
        <w:adjustRightInd w:val="0"/>
        <w:spacing w:after="40" w:line="240" w:lineRule="auto"/>
        <w:ind w:firstLine="709"/>
        <w:rPr>
          <w:rFonts w:ascii="Times New Roman" w:eastAsia="Times New Roman" w:hAnsi="Times New Roman" w:cs="Times New Roman"/>
          <w:sz w:val="24"/>
          <w:szCs w:val="24"/>
          <w:lang w:eastAsia="ru-RU"/>
        </w:rPr>
      </w:pPr>
      <w:r w:rsidRPr="005B7AAC">
        <w:rPr>
          <w:rFonts w:ascii="Times New Roman" w:eastAsia="Times New Roman" w:hAnsi="Times New Roman" w:cs="Times New Roman"/>
          <w:sz w:val="24"/>
          <w:szCs w:val="24"/>
          <w:lang w:eastAsia="ru-RU"/>
        </w:rPr>
        <w:t>Положение о ревизионной комиссии открытого акционерного общества "Туапсинский судоремонтный завод" (извлечение)</w:t>
      </w:r>
    </w:p>
    <w:p w:rsidR="005B7AAC" w:rsidRPr="005B7AAC" w:rsidRDefault="005B7AAC" w:rsidP="005B7AAC">
      <w:pPr>
        <w:autoSpaceDE w:val="0"/>
        <w:autoSpaceDN w:val="0"/>
        <w:adjustRightInd w:val="0"/>
        <w:spacing w:after="40" w:line="240" w:lineRule="auto"/>
        <w:rPr>
          <w:rFonts w:ascii="Times New Roman" w:eastAsia="Times New Roman" w:hAnsi="Times New Roman" w:cs="Times New Roman"/>
          <w:b/>
          <w:bCs/>
          <w:i/>
          <w:iCs/>
          <w:sz w:val="24"/>
          <w:szCs w:val="24"/>
          <w:lang w:eastAsia="ru-RU"/>
        </w:rPr>
      </w:pPr>
      <w:r w:rsidRPr="005B7AAC">
        <w:rPr>
          <w:rFonts w:ascii="Times New Roman" w:eastAsia="Times New Roman" w:hAnsi="Times New Roman" w:cs="Times New Roman"/>
          <w:b/>
          <w:bCs/>
          <w:i/>
          <w:iCs/>
          <w:sz w:val="24"/>
          <w:szCs w:val="24"/>
          <w:lang w:eastAsia="ru-RU"/>
        </w:rPr>
        <w:t>Статья 3.Полномочия ревизионной комиссии, порядок осуществления проверок ревизионной  комиссией</w:t>
      </w:r>
    </w:p>
    <w:p w:rsidR="005B7AAC" w:rsidRPr="005B7AAC" w:rsidRDefault="005B7AAC" w:rsidP="005B7AAC">
      <w:pPr>
        <w:widowControl w:val="0"/>
        <w:autoSpaceDE w:val="0"/>
        <w:autoSpaceDN w:val="0"/>
        <w:adjustRightInd w:val="0"/>
        <w:spacing w:before="20" w:after="0" w:line="240" w:lineRule="auto"/>
        <w:rPr>
          <w:rFonts w:ascii="Times New Roman" w:eastAsia="Times New Roman" w:hAnsi="Times New Roman" w:cs="Times New Roman"/>
          <w:b/>
          <w:bCs/>
          <w:i/>
          <w:iCs/>
          <w:sz w:val="24"/>
          <w:szCs w:val="24"/>
          <w:lang w:eastAsia="ru-RU"/>
        </w:rPr>
      </w:pPr>
      <w:r w:rsidRPr="005B7AAC">
        <w:rPr>
          <w:rFonts w:ascii="Times New Roman" w:eastAsia="Times New Roman" w:hAnsi="Times New Roman" w:cs="Times New Roman"/>
          <w:b/>
          <w:bCs/>
          <w:i/>
          <w:iCs/>
          <w:sz w:val="24"/>
          <w:szCs w:val="24"/>
          <w:lang w:eastAsia="ru-RU"/>
        </w:rPr>
        <w:t>3.1.В соответствии со своей компетенцией Ревизионная комиссия Общества проводит ревизии (проверки) финансово-хозяйственной деятельности Общества.</w:t>
      </w:r>
    </w:p>
    <w:p w:rsidR="005B7AAC" w:rsidRPr="005B7AAC" w:rsidRDefault="005B7AAC" w:rsidP="005B7AAC">
      <w:pPr>
        <w:widowControl w:val="0"/>
        <w:autoSpaceDE w:val="0"/>
        <w:autoSpaceDN w:val="0"/>
        <w:adjustRightInd w:val="0"/>
        <w:spacing w:before="20" w:after="0" w:line="240" w:lineRule="auto"/>
        <w:rPr>
          <w:rFonts w:ascii="Times New Roman" w:eastAsia="Times New Roman" w:hAnsi="Times New Roman" w:cs="Times New Roman"/>
          <w:b/>
          <w:bCs/>
          <w:i/>
          <w:iCs/>
          <w:sz w:val="24"/>
          <w:szCs w:val="24"/>
          <w:lang w:eastAsia="ru-RU"/>
        </w:rPr>
      </w:pPr>
      <w:r w:rsidRPr="005B7AAC">
        <w:rPr>
          <w:rFonts w:ascii="Times New Roman" w:eastAsia="Times New Roman" w:hAnsi="Times New Roman" w:cs="Times New Roman"/>
          <w:b/>
          <w:bCs/>
          <w:i/>
          <w:iCs/>
          <w:sz w:val="24"/>
          <w:szCs w:val="24"/>
          <w:lang w:eastAsia="ru-RU"/>
        </w:rPr>
        <w:t>3.2.Ревизионная комиссия Общества имеет право требовать от лиц, занимающих должности в органах управления Общества, представить документы о финансово-хозяйственной деятельности Общества.</w:t>
      </w:r>
    </w:p>
    <w:p w:rsidR="005B7AAC" w:rsidRPr="005B7AAC" w:rsidRDefault="005B7AAC" w:rsidP="005B7AAC">
      <w:pPr>
        <w:widowControl w:val="0"/>
        <w:autoSpaceDE w:val="0"/>
        <w:autoSpaceDN w:val="0"/>
        <w:adjustRightInd w:val="0"/>
        <w:spacing w:before="20" w:after="0" w:line="240" w:lineRule="auto"/>
        <w:rPr>
          <w:rFonts w:ascii="Times New Roman" w:eastAsia="Times New Roman" w:hAnsi="Times New Roman" w:cs="Times New Roman"/>
          <w:b/>
          <w:bCs/>
          <w:i/>
          <w:iCs/>
          <w:sz w:val="24"/>
          <w:szCs w:val="24"/>
          <w:lang w:eastAsia="ru-RU"/>
        </w:rPr>
      </w:pPr>
      <w:r w:rsidRPr="005B7AAC">
        <w:rPr>
          <w:rFonts w:ascii="Times New Roman" w:eastAsia="Times New Roman" w:hAnsi="Times New Roman" w:cs="Times New Roman"/>
          <w:b/>
          <w:bCs/>
          <w:i/>
          <w:iCs/>
          <w:sz w:val="24"/>
          <w:szCs w:val="24"/>
          <w:lang w:eastAsia="ru-RU"/>
        </w:rPr>
        <w:t>3.3.Ревизионная комиссия Общества осуществляет:</w:t>
      </w:r>
    </w:p>
    <w:p w:rsidR="005B7AAC" w:rsidRPr="005B7AAC" w:rsidRDefault="005B7AAC" w:rsidP="005B7AAC">
      <w:pPr>
        <w:widowControl w:val="0"/>
        <w:autoSpaceDE w:val="0"/>
        <w:autoSpaceDN w:val="0"/>
        <w:adjustRightInd w:val="0"/>
        <w:spacing w:before="20" w:after="0" w:line="240" w:lineRule="auto"/>
        <w:rPr>
          <w:rFonts w:ascii="Times New Roman" w:eastAsia="Times New Roman" w:hAnsi="Times New Roman" w:cs="Times New Roman"/>
          <w:b/>
          <w:bCs/>
          <w:i/>
          <w:iCs/>
          <w:sz w:val="24"/>
          <w:szCs w:val="24"/>
          <w:lang w:eastAsia="ru-RU"/>
        </w:rPr>
      </w:pPr>
      <w:r w:rsidRPr="005B7AAC">
        <w:rPr>
          <w:rFonts w:ascii="Times New Roman" w:eastAsia="Times New Roman" w:hAnsi="Times New Roman" w:cs="Times New Roman"/>
          <w:b/>
          <w:bCs/>
          <w:i/>
          <w:iCs/>
          <w:sz w:val="24"/>
          <w:szCs w:val="24"/>
          <w:lang w:eastAsia="ru-RU"/>
        </w:rPr>
        <w:t>3.3.1.Проверки по итогам финансового года.</w:t>
      </w:r>
    </w:p>
    <w:p w:rsidR="005B7AAC" w:rsidRPr="005B7AAC" w:rsidRDefault="005B7AAC" w:rsidP="005B7AAC">
      <w:pPr>
        <w:widowControl w:val="0"/>
        <w:autoSpaceDE w:val="0"/>
        <w:autoSpaceDN w:val="0"/>
        <w:adjustRightInd w:val="0"/>
        <w:spacing w:before="20" w:after="0" w:line="240" w:lineRule="auto"/>
        <w:rPr>
          <w:rFonts w:ascii="Times New Roman" w:eastAsia="Times New Roman" w:hAnsi="Times New Roman" w:cs="Times New Roman"/>
          <w:b/>
          <w:bCs/>
          <w:i/>
          <w:iCs/>
          <w:sz w:val="24"/>
          <w:szCs w:val="24"/>
          <w:lang w:eastAsia="ru-RU"/>
        </w:rPr>
      </w:pPr>
      <w:r w:rsidRPr="005B7AAC">
        <w:rPr>
          <w:rFonts w:ascii="Times New Roman" w:eastAsia="Times New Roman" w:hAnsi="Times New Roman" w:cs="Times New Roman"/>
          <w:b/>
          <w:bCs/>
          <w:i/>
          <w:iCs/>
          <w:sz w:val="24"/>
          <w:szCs w:val="24"/>
          <w:lang w:eastAsia="ru-RU"/>
        </w:rPr>
        <w:t>3.3.2.Внеочередные проверки.</w:t>
      </w:r>
    </w:p>
    <w:p w:rsidR="005B7AAC" w:rsidRPr="005B7AAC" w:rsidRDefault="005B7AAC" w:rsidP="005B7AAC">
      <w:pPr>
        <w:widowControl w:val="0"/>
        <w:autoSpaceDE w:val="0"/>
        <w:autoSpaceDN w:val="0"/>
        <w:adjustRightInd w:val="0"/>
        <w:spacing w:before="20" w:after="0" w:line="240" w:lineRule="auto"/>
        <w:rPr>
          <w:rFonts w:ascii="Times New Roman" w:eastAsia="Times New Roman" w:hAnsi="Times New Roman" w:cs="Times New Roman"/>
          <w:b/>
          <w:bCs/>
          <w:i/>
          <w:iCs/>
          <w:sz w:val="24"/>
          <w:szCs w:val="24"/>
          <w:lang w:eastAsia="ru-RU"/>
        </w:rPr>
      </w:pPr>
      <w:r w:rsidRPr="005B7AAC">
        <w:rPr>
          <w:rFonts w:ascii="Times New Roman" w:eastAsia="Times New Roman" w:hAnsi="Times New Roman" w:cs="Times New Roman"/>
          <w:b/>
          <w:bCs/>
          <w:i/>
          <w:iCs/>
          <w:sz w:val="24"/>
          <w:szCs w:val="24"/>
          <w:lang w:eastAsia="ru-RU"/>
        </w:rPr>
        <w:t>3.4.Внеочередные проверки проводятся Ревизионной комиссией Общества по собственной инициативе, по поручению общего собрания акционеров, Совета директоров Общества, а также по требованию акционеров, владеющих в совокупности не менее 10% (десятью процентами) голосующих акций Общества.</w:t>
      </w:r>
    </w:p>
    <w:p w:rsidR="005B7AAC" w:rsidRPr="005B7AAC" w:rsidRDefault="005B7AAC" w:rsidP="005B7AAC">
      <w:pPr>
        <w:widowControl w:val="0"/>
        <w:autoSpaceDE w:val="0"/>
        <w:autoSpaceDN w:val="0"/>
        <w:adjustRightInd w:val="0"/>
        <w:spacing w:before="20" w:after="0" w:line="240" w:lineRule="auto"/>
        <w:rPr>
          <w:rFonts w:ascii="Times New Roman" w:eastAsia="Times New Roman" w:hAnsi="Times New Roman" w:cs="Times New Roman"/>
          <w:b/>
          <w:bCs/>
          <w:i/>
          <w:iCs/>
          <w:sz w:val="24"/>
          <w:szCs w:val="24"/>
          <w:lang w:eastAsia="ru-RU"/>
        </w:rPr>
      </w:pPr>
      <w:r w:rsidRPr="005B7AAC">
        <w:rPr>
          <w:rFonts w:ascii="Times New Roman" w:eastAsia="Times New Roman" w:hAnsi="Times New Roman" w:cs="Times New Roman"/>
          <w:b/>
          <w:bCs/>
          <w:i/>
          <w:iCs/>
          <w:sz w:val="24"/>
          <w:szCs w:val="24"/>
          <w:lang w:eastAsia="ru-RU"/>
        </w:rPr>
        <w:t>3.5.По итогам проверки финансово-хозяйственной деятельности Общества Ревизионная комиссия Общества составляет заключение о подтверждении достоверности данных, содержащихся в отчетах, и иных финансовых документах Общества.</w:t>
      </w:r>
    </w:p>
    <w:p w:rsidR="005B7AAC" w:rsidRPr="005B7AAC" w:rsidRDefault="005B7AAC" w:rsidP="005B7AAC">
      <w:pPr>
        <w:widowControl w:val="0"/>
        <w:autoSpaceDE w:val="0"/>
        <w:autoSpaceDN w:val="0"/>
        <w:adjustRightInd w:val="0"/>
        <w:spacing w:before="20" w:after="0" w:line="240" w:lineRule="auto"/>
        <w:rPr>
          <w:rFonts w:ascii="Times New Roman" w:eastAsia="Times New Roman" w:hAnsi="Times New Roman" w:cs="Times New Roman"/>
          <w:b/>
          <w:bCs/>
          <w:i/>
          <w:iCs/>
          <w:sz w:val="24"/>
          <w:szCs w:val="24"/>
          <w:lang w:eastAsia="ru-RU"/>
        </w:rPr>
      </w:pPr>
      <w:r w:rsidRPr="005B7AAC">
        <w:rPr>
          <w:rFonts w:ascii="Times New Roman" w:eastAsia="Times New Roman" w:hAnsi="Times New Roman" w:cs="Times New Roman"/>
          <w:b/>
          <w:bCs/>
          <w:i/>
          <w:iCs/>
          <w:sz w:val="24"/>
          <w:szCs w:val="24"/>
          <w:lang w:eastAsia="ru-RU"/>
        </w:rPr>
        <w:t>3.6.Ревизионная комиссия Общества подтверждает общему собранию акционеров достоверность данных, содержащихся в годовом отчете, бухгалтерском балансе, счете прибылей и убытков Общества.</w:t>
      </w:r>
    </w:p>
    <w:p w:rsidR="005B7AAC" w:rsidRPr="005B7AAC" w:rsidRDefault="005B7AAC" w:rsidP="005B7AAC">
      <w:pPr>
        <w:widowControl w:val="0"/>
        <w:autoSpaceDE w:val="0"/>
        <w:autoSpaceDN w:val="0"/>
        <w:adjustRightInd w:val="0"/>
        <w:spacing w:before="20" w:after="0" w:line="240" w:lineRule="auto"/>
        <w:rPr>
          <w:rFonts w:ascii="Times New Roman" w:eastAsia="Times New Roman" w:hAnsi="Times New Roman" w:cs="Times New Roman"/>
          <w:b/>
          <w:bCs/>
          <w:i/>
          <w:iCs/>
          <w:sz w:val="24"/>
          <w:szCs w:val="24"/>
          <w:lang w:eastAsia="ru-RU"/>
        </w:rPr>
      </w:pPr>
      <w:r w:rsidRPr="005B7AAC">
        <w:rPr>
          <w:rFonts w:ascii="Times New Roman" w:eastAsia="Times New Roman" w:hAnsi="Times New Roman" w:cs="Times New Roman"/>
          <w:b/>
          <w:bCs/>
          <w:i/>
          <w:iCs/>
          <w:sz w:val="24"/>
          <w:szCs w:val="24"/>
          <w:lang w:eastAsia="ru-RU"/>
        </w:rPr>
        <w:t>3.7.Заключение Ревизионной комиссии должно также содержать информацию о выявленных нарушениях правил и порядка ведения бухгалтерского учета и представления финансовой отчетности.</w:t>
      </w:r>
    </w:p>
    <w:p w:rsidR="005B7AAC" w:rsidRPr="005B7AAC" w:rsidRDefault="005B7AAC" w:rsidP="005B7AAC">
      <w:pPr>
        <w:widowControl w:val="0"/>
        <w:autoSpaceDE w:val="0"/>
        <w:autoSpaceDN w:val="0"/>
        <w:adjustRightInd w:val="0"/>
        <w:spacing w:before="20" w:after="0" w:line="240" w:lineRule="auto"/>
        <w:rPr>
          <w:rFonts w:ascii="Times New Roman" w:eastAsia="Times New Roman" w:hAnsi="Times New Roman" w:cs="Times New Roman"/>
          <w:b/>
          <w:bCs/>
          <w:i/>
          <w:iCs/>
          <w:sz w:val="24"/>
          <w:szCs w:val="24"/>
          <w:lang w:eastAsia="ru-RU"/>
        </w:rPr>
      </w:pPr>
      <w:r w:rsidRPr="005B7AAC">
        <w:rPr>
          <w:rFonts w:ascii="Times New Roman" w:eastAsia="Times New Roman" w:hAnsi="Times New Roman" w:cs="Times New Roman"/>
          <w:b/>
          <w:bCs/>
          <w:i/>
          <w:iCs/>
          <w:sz w:val="24"/>
          <w:szCs w:val="24"/>
          <w:lang w:eastAsia="ru-RU"/>
        </w:rPr>
        <w:lastRenderedPageBreak/>
        <w:t>3.8.Ревизионная комиссия Общества вправе:</w:t>
      </w:r>
    </w:p>
    <w:p w:rsidR="005B7AAC" w:rsidRPr="005B7AAC" w:rsidRDefault="005B7AAC" w:rsidP="005B7AAC">
      <w:pPr>
        <w:widowControl w:val="0"/>
        <w:autoSpaceDE w:val="0"/>
        <w:autoSpaceDN w:val="0"/>
        <w:adjustRightInd w:val="0"/>
        <w:spacing w:before="20" w:after="0" w:line="240" w:lineRule="auto"/>
        <w:rPr>
          <w:rFonts w:ascii="Times New Roman" w:eastAsia="Times New Roman" w:hAnsi="Times New Roman" w:cs="Times New Roman"/>
          <w:b/>
          <w:bCs/>
          <w:i/>
          <w:iCs/>
          <w:sz w:val="24"/>
          <w:szCs w:val="24"/>
          <w:lang w:eastAsia="ru-RU"/>
        </w:rPr>
      </w:pPr>
      <w:r w:rsidRPr="005B7AAC">
        <w:rPr>
          <w:rFonts w:ascii="Times New Roman" w:eastAsia="Times New Roman" w:hAnsi="Times New Roman" w:cs="Times New Roman"/>
          <w:b/>
          <w:bCs/>
          <w:i/>
          <w:iCs/>
          <w:sz w:val="24"/>
          <w:szCs w:val="24"/>
          <w:lang w:eastAsia="ru-RU"/>
        </w:rPr>
        <w:t>3.8.1.Знакомиться со всеми необходимыми документами и материалами, включая бухгалтерскую отчетность, которые связаны с финансово-хозяйственной деятельностью Общества.</w:t>
      </w:r>
    </w:p>
    <w:p w:rsidR="005B7AAC" w:rsidRPr="005B7AAC" w:rsidRDefault="005B7AAC" w:rsidP="005B7AAC">
      <w:pPr>
        <w:widowControl w:val="0"/>
        <w:autoSpaceDE w:val="0"/>
        <w:autoSpaceDN w:val="0"/>
        <w:adjustRightInd w:val="0"/>
        <w:spacing w:before="20" w:after="0" w:line="240" w:lineRule="auto"/>
        <w:rPr>
          <w:rFonts w:ascii="Times New Roman" w:eastAsia="Times New Roman" w:hAnsi="Times New Roman" w:cs="Times New Roman"/>
          <w:b/>
          <w:bCs/>
          <w:i/>
          <w:iCs/>
          <w:sz w:val="24"/>
          <w:szCs w:val="24"/>
          <w:lang w:eastAsia="ru-RU"/>
        </w:rPr>
      </w:pPr>
      <w:r w:rsidRPr="005B7AAC">
        <w:rPr>
          <w:rFonts w:ascii="Times New Roman" w:eastAsia="Times New Roman" w:hAnsi="Times New Roman" w:cs="Times New Roman"/>
          <w:b/>
          <w:bCs/>
          <w:i/>
          <w:iCs/>
          <w:sz w:val="24"/>
          <w:szCs w:val="24"/>
          <w:lang w:eastAsia="ru-RU"/>
        </w:rPr>
        <w:t>3.8.2.При необходимости требовать личных объяснений от любого должностного лица Общества.</w:t>
      </w:r>
    </w:p>
    <w:p w:rsidR="005B7AAC" w:rsidRPr="005B7AAC" w:rsidRDefault="005B7AAC" w:rsidP="005B7AAC">
      <w:pPr>
        <w:autoSpaceDE w:val="0"/>
        <w:autoSpaceDN w:val="0"/>
        <w:adjustRightInd w:val="0"/>
        <w:spacing w:after="40" w:line="240" w:lineRule="auto"/>
        <w:rPr>
          <w:rFonts w:ascii="Times New Roman" w:eastAsia="Times New Roman" w:hAnsi="Times New Roman" w:cs="Times New Roman"/>
          <w:b/>
          <w:bCs/>
          <w:i/>
          <w:iCs/>
          <w:sz w:val="24"/>
          <w:szCs w:val="24"/>
          <w:lang w:eastAsia="ru-RU"/>
        </w:rPr>
      </w:pPr>
      <w:r w:rsidRPr="005B7AAC">
        <w:rPr>
          <w:rFonts w:ascii="Times New Roman" w:eastAsia="Times New Roman" w:hAnsi="Times New Roman" w:cs="Times New Roman"/>
          <w:b/>
          <w:bCs/>
          <w:i/>
          <w:iCs/>
          <w:sz w:val="24"/>
          <w:szCs w:val="24"/>
          <w:lang w:eastAsia="ru-RU"/>
        </w:rPr>
        <w:t>3.9.Ревизионная комиссия Общества обязана потребовать от Совета директоров Общества созыва внеочередного общего собрания акционеров в случае, если возникла угроза существенным интересам Общества.</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b/>
          <w:bCs/>
          <w:sz w:val="23"/>
          <w:szCs w:val="23"/>
          <w:lang w:eastAsia="ru-RU"/>
        </w:rPr>
      </w:pPr>
    </w:p>
    <w:p w:rsidR="005B7AAC" w:rsidRPr="005B7AAC" w:rsidRDefault="005B7AAC" w:rsidP="005B7AAC">
      <w:pPr>
        <w:widowControl w:val="0"/>
        <w:autoSpaceDE w:val="0"/>
        <w:autoSpaceDN w:val="0"/>
        <w:adjustRightInd w:val="0"/>
        <w:spacing w:before="20" w:after="40" w:line="240" w:lineRule="auto"/>
        <w:ind w:left="284" w:hanging="284"/>
        <w:rPr>
          <w:rFonts w:ascii="Times New Roman" w:eastAsia="Times New Roman" w:hAnsi="Times New Roman" w:cs="Times New Roman"/>
          <w:sz w:val="20"/>
          <w:szCs w:val="20"/>
          <w:lang w:eastAsia="ru-RU"/>
        </w:rPr>
      </w:pPr>
      <w:r w:rsidRPr="005B7AAC">
        <w:rPr>
          <w:rFonts w:ascii="Times New Roman" w:eastAsia="Times New Roman" w:hAnsi="Times New Roman" w:cs="Times New Roman"/>
          <w:b/>
          <w:bCs/>
          <w:sz w:val="23"/>
          <w:szCs w:val="23"/>
          <w:lang w:eastAsia="ru-RU"/>
        </w:rPr>
        <w:t>5.5. Информация о лицах, входящих в состав органов контроля за финансово-хозяйственной деятельностью эмитента</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5B7AAC">
        <w:rPr>
          <w:rFonts w:ascii="Times New Roman" w:eastAsia="Times New Roman" w:hAnsi="Times New Roman" w:cs="Times New Roman"/>
          <w:b/>
          <w:bCs/>
          <w:i/>
          <w:iCs/>
          <w:sz w:val="23"/>
          <w:szCs w:val="23"/>
          <w:lang w:eastAsia="ru-RU"/>
        </w:rPr>
        <w:t>Григоренко Денис Александрович,</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5B7AAC">
        <w:rPr>
          <w:rFonts w:ascii="Times New Roman" w:eastAsia="Times New Roman" w:hAnsi="Times New Roman" w:cs="Times New Roman"/>
          <w:sz w:val="23"/>
          <w:szCs w:val="23"/>
          <w:lang w:eastAsia="ru-RU"/>
        </w:rPr>
        <w:t xml:space="preserve">Год рождения: </w:t>
      </w:r>
      <w:r w:rsidRPr="005B7AAC">
        <w:rPr>
          <w:rFonts w:ascii="Times New Roman" w:eastAsia="Times New Roman" w:hAnsi="Times New Roman" w:cs="Times New Roman"/>
          <w:b/>
          <w:bCs/>
          <w:i/>
          <w:iCs/>
          <w:sz w:val="23"/>
          <w:szCs w:val="23"/>
          <w:lang w:eastAsia="ru-RU"/>
        </w:rPr>
        <w:t>1982</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5B7AAC">
        <w:rPr>
          <w:rFonts w:ascii="Times New Roman" w:eastAsia="Times New Roman" w:hAnsi="Times New Roman" w:cs="Times New Roman"/>
          <w:sz w:val="23"/>
          <w:szCs w:val="23"/>
          <w:lang w:eastAsia="ru-RU"/>
        </w:rPr>
        <w:t>Образование:</w:t>
      </w:r>
      <w:r w:rsidRPr="005B7AAC">
        <w:rPr>
          <w:rFonts w:ascii="Times New Roman" w:eastAsia="Times New Roman" w:hAnsi="Times New Roman" w:cs="Times New Roman"/>
          <w:b/>
          <w:bCs/>
          <w:i/>
          <w:iCs/>
          <w:sz w:val="23"/>
          <w:szCs w:val="23"/>
          <w:lang w:eastAsia="ru-RU"/>
        </w:rPr>
        <w:t xml:space="preserve"> высшее</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Должности за последние 5 лет:</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5B7AAC">
        <w:rPr>
          <w:rFonts w:ascii="Times New Roman" w:eastAsia="Times New Roman" w:hAnsi="Times New Roman" w:cs="Times New Roman"/>
          <w:sz w:val="23"/>
          <w:szCs w:val="23"/>
          <w:lang w:eastAsia="ru-RU"/>
        </w:rPr>
        <w:t xml:space="preserve">Период: </w:t>
      </w:r>
      <w:r w:rsidRPr="005B7AAC">
        <w:rPr>
          <w:rFonts w:ascii="Times New Roman" w:eastAsia="Times New Roman" w:hAnsi="Times New Roman" w:cs="Times New Roman"/>
          <w:b/>
          <w:bCs/>
          <w:i/>
          <w:iCs/>
          <w:sz w:val="23"/>
          <w:szCs w:val="23"/>
          <w:lang w:eastAsia="ru-RU"/>
        </w:rPr>
        <w:t>2004 - 2006</w:t>
      </w:r>
      <w:r w:rsidRPr="005B7AAC">
        <w:rPr>
          <w:rFonts w:ascii="Times New Roman" w:eastAsia="Times New Roman" w:hAnsi="Times New Roman" w:cs="Times New Roman"/>
          <w:sz w:val="23"/>
          <w:szCs w:val="23"/>
          <w:lang w:eastAsia="ru-RU"/>
        </w:rPr>
        <w:t xml:space="preserve">  </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 xml:space="preserve">Организация: </w:t>
      </w:r>
      <w:r w:rsidRPr="005B7AAC">
        <w:rPr>
          <w:rFonts w:ascii="Times New Roman" w:eastAsia="Times New Roman" w:hAnsi="Times New Roman" w:cs="Times New Roman"/>
          <w:b/>
          <w:bCs/>
          <w:i/>
          <w:iCs/>
          <w:sz w:val="23"/>
          <w:szCs w:val="23"/>
          <w:lang w:eastAsia="ru-RU"/>
        </w:rPr>
        <w:t xml:space="preserve"> ООО «Инот - Фирма» </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 xml:space="preserve">Сфера деятельности: </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 xml:space="preserve">Должность: </w:t>
      </w:r>
      <w:r w:rsidRPr="005B7AAC">
        <w:rPr>
          <w:rFonts w:ascii="Times New Roman" w:eastAsia="Times New Roman" w:hAnsi="Times New Roman" w:cs="Times New Roman"/>
          <w:b/>
          <w:bCs/>
          <w:i/>
          <w:iCs/>
          <w:sz w:val="23"/>
          <w:szCs w:val="23"/>
          <w:lang w:eastAsia="ru-RU"/>
        </w:rPr>
        <w:t>финансовый директор</w:t>
      </w:r>
      <w:r w:rsidRPr="005B7AAC">
        <w:rPr>
          <w:rFonts w:ascii="Times New Roman" w:eastAsia="Times New Roman" w:hAnsi="Times New Roman" w:cs="Times New Roman"/>
          <w:sz w:val="23"/>
          <w:szCs w:val="23"/>
          <w:lang w:eastAsia="ru-RU"/>
        </w:rPr>
        <w:t xml:space="preserve"> </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5B7AAC">
        <w:rPr>
          <w:rFonts w:ascii="Times New Roman" w:eastAsia="Times New Roman" w:hAnsi="Times New Roman" w:cs="Times New Roman"/>
          <w:sz w:val="23"/>
          <w:szCs w:val="23"/>
          <w:lang w:eastAsia="ru-RU"/>
        </w:rPr>
        <w:t xml:space="preserve">Период: </w:t>
      </w:r>
      <w:r w:rsidRPr="005B7AAC">
        <w:rPr>
          <w:rFonts w:ascii="Times New Roman" w:eastAsia="Times New Roman" w:hAnsi="Times New Roman" w:cs="Times New Roman"/>
          <w:b/>
          <w:bCs/>
          <w:i/>
          <w:iCs/>
          <w:sz w:val="23"/>
          <w:szCs w:val="23"/>
          <w:lang w:eastAsia="ru-RU"/>
        </w:rPr>
        <w:t>2006-2007</w:t>
      </w:r>
      <w:r w:rsidRPr="005B7AAC">
        <w:rPr>
          <w:rFonts w:ascii="Times New Roman" w:eastAsia="Times New Roman" w:hAnsi="Times New Roman" w:cs="Times New Roman"/>
          <w:sz w:val="23"/>
          <w:szCs w:val="23"/>
          <w:lang w:eastAsia="ru-RU"/>
        </w:rPr>
        <w:t xml:space="preserve">  </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val="en-US" w:eastAsia="ru-RU"/>
        </w:rPr>
      </w:pPr>
      <w:r w:rsidRPr="005B7AAC">
        <w:rPr>
          <w:rFonts w:ascii="Times New Roman" w:eastAsia="Times New Roman" w:hAnsi="Times New Roman" w:cs="Times New Roman"/>
          <w:sz w:val="23"/>
          <w:szCs w:val="23"/>
          <w:lang w:eastAsia="ru-RU"/>
        </w:rPr>
        <w:t>Организация</w:t>
      </w:r>
      <w:r w:rsidRPr="005B7AAC">
        <w:rPr>
          <w:rFonts w:ascii="Times New Roman" w:eastAsia="Times New Roman" w:hAnsi="Times New Roman" w:cs="Times New Roman"/>
          <w:sz w:val="23"/>
          <w:szCs w:val="23"/>
          <w:lang w:val="en-US" w:eastAsia="ru-RU"/>
        </w:rPr>
        <w:t xml:space="preserve">: </w:t>
      </w:r>
      <w:r w:rsidRPr="005B7AAC">
        <w:rPr>
          <w:rFonts w:ascii="Times New Roman" w:eastAsia="Times New Roman" w:hAnsi="Times New Roman" w:cs="Times New Roman"/>
          <w:b/>
          <w:bCs/>
          <w:i/>
          <w:iCs/>
          <w:sz w:val="23"/>
          <w:szCs w:val="23"/>
          <w:lang w:val="en-US" w:eastAsia="ru-RU"/>
        </w:rPr>
        <w:t xml:space="preserve"> </w:t>
      </w:r>
      <w:r w:rsidRPr="005B7AAC">
        <w:rPr>
          <w:rFonts w:ascii="Times New Roman" w:eastAsia="Times New Roman" w:hAnsi="Times New Roman" w:cs="Times New Roman"/>
          <w:b/>
          <w:bCs/>
          <w:i/>
          <w:iCs/>
          <w:sz w:val="23"/>
          <w:szCs w:val="23"/>
          <w:lang w:eastAsia="ru-RU"/>
        </w:rPr>
        <w:t>ООО</w:t>
      </w:r>
      <w:r w:rsidRPr="005B7AAC">
        <w:rPr>
          <w:rFonts w:ascii="Times New Roman" w:eastAsia="Times New Roman" w:hAnsi="Times New Roman" w:cs="Times New Roman"/>
          <w:b/>
          <w:bCs/>
          <w:i/>
          <w:iCs/>
          <w:sz w:val="23"/>
          <w:szCs w:val="23"/>
          <w:lang w:val="en-US" w:eastAsia="ru-RU"/>
        </w:rPr>
        <w:t xml:space="preserve"> «Media Arts Group» </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 xml:space="preserve">Сфера деятельности: </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5B7AAC">
        <w:rPr>
          <w:rFonts w:ascii="Times New Roman" w:eastAsia="Times New Roman" w:hAnsi="Times New Roman" w:cs="Times New Roman"/>
          <w:sz w:val="23"/>
          <w:szCs w:val="23"/>
          <w:lang w:eastAsia="ru-RU"/>
        </w:rPr>
        <w:t xml:space="preserve">Должность: </w:t>
      </w:r>
      <w:r w:rsidRPr="005B7AAC">
        <w:rPr>
          <w:rFonts w:ascii="Times New Roman" w:eastAsia="Times New Roman" w:hAnsi="Times New Roman" w:cs="Times New Roman"/>
          <w:b/>
          <w:bCs/>
          <w:i/>
          <w:iCs/>
          <w:sz w:val="23"/>
          <w:szCs w:val="23"/>
          <w:lang w:eastAsia="ru-RU"/>
        </w:rPr>
        <w:t xml:space="preserve">финансовый менеджер </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5B7AAC">
        <w:rPr>
          <w:rFonts w:ascii="Times New Roman" w:eastAsia="Times New Roman" w:hAnsi="Times New Roman" w:cs="Times New Roman"/>
          <w:sz w:val="23"/>
          <w:szCs w:val="23"/>
          <w:lang w:eastAsia="ru-RU"/>
        </w:rPr>
        <w:t xml:space="preserve">Период: </w:t>
      </w:r>
      <w:r w:rsidRPr="005B7AAC">
        <w:rPr>
          <w:rFonts w:ascii="Times New Roman" w:eastAsia="Times New Roman" w:hAnsi="Times New Roman" w:cs="Times New Roman"/>
          <w:b/>
          <w:bCs/>
          <w:i/>
          <w:iCs/>
          <w:sz w:val="23"/>
          <w:szCs w:val="23"/>
          <w:lang w:eastAsia="ru-RU"/>
        </w:rPr>
        <w:t>2007-2008</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 xml:space="preserve">Организация: </w:t>
      </w:r>
      <w:r w:rsidRPr="005B7AAC">
        <w:rPr>
          <w:rFonts w:ascii="Times New Roman" w:eastAsia="Times New Roman" w:hAnsi="Times New Roman" w:cs="Times New Roman"/>
          <w:b/>
          <w:bCs/>
          <w:i/>
          <w:iCs/>
          <w:sz w:val="23"/>
          <w:szCs w:val="23"/>
          <w:lang w:eastAsia="ru-RU"/>
        </w:rPr>
        <w:t xml:space="preserve"> ООО «Евраз Холдинг» </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 xml:space="preserve">Сфера деятельности: </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5B7AAC">
        <w:rPr>
          <w:rFonts w:ascii="Times New Roman" w:eastAsia="Times New Roman" w:hAnsi="Times New Roman" w:cs="Times New Roman"/>
          <w:sz w:val="23"/>
          <w:szCs w:val="23"/>
          <w:lang w:eastAsia="ru-RU"/>
        </w:rPr>
        <w:t xml:space="preserve">Должность: </w:t>
      </w:r>
      <w:r w:rsidRPr="005B7AAC">
        <w:rPr>
          <w:rFonts w:ascii="Times New Roman" w:eastAsia="Times New Roman" w:hAnsi="Times New Roman" w:cs="Times New Roman"/>
          <w:b/>
          <w:bCs/>
          <w:i/>
          <w:iCs/>
          <w:sz w:val="23"/>
          <w:szCs w:val="23"/>
          <w:lang w:eastAsia="ru-RU"/>
        </w:rPr>
        <w:t xml:space="preserve">главный экономист департамента финансового контроля управления предприятий дирекции по контроллингу  </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5B7AAC">
        <w:rPr>
          <w:rFonts w:ascii="Times New Roman" w:eastAsia="Times New Roman" w:hAnsi="Times New Roman" w:cs="Times New Roman"/>
          <w:sz w:val="23"/>
          <w:szCs w:val="23"/>
          <w:lang w:eastAsia="ru-RU"/>
        </w:rPr>
        <w:t xml:space="preserve">Период: </w:t>
      </w:r>
      <w:r w:rsidRPr="005B7AAC">
        <w:rPr>
          <w:rFonts w:ascii="Times New Roman" w:eastAsia="Times New Roman" w:hAnsi="Times New Roman" w:cs="Times New Roman"/>
          <w:b/>
          <w:bCs/>
          <w:i/>
          <w:iCs/>
          <w:sz w:val="23"/>
          <w:szCs w:val="23"/>
          <w:lang w:eastAsia="ru-RU"/>
        </w:rPr>
        <w:t>2008-2009</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 xml:space="preserve">Организация: </w:t>
      </w:r>
      <w:r w:rsidRPr="005B7AAC">
        <w:rPr>
          <w:rFonts w:ascii="Times New Roman" w:eastAsia="Times New Roman" w:hAnsi="Times New Roman" w:cs="Times New Roman"/>
          <w:b/>
          <w:bCs/>
          <w:i/>
          <w:iCs/>
          <w:sz w:val="23"/>
          <w:szCs w:val="23"/>
          <w:lang w:eastAsia="ru-RU"/>
        </w:rPr>
        <w:t>ОАО «НТК»</w:t>
      </w:r>
      <w:r w:rsidRPr="005B7AAC">
        <w:rPr>
          <w:rFonts w:ascii="Times New Roman" w:eastAsia="Times New Roman" w:hAnsi="Times New Roman" w:cs="Times New Roman"/>
          <w:sz w:val="23"/>
          <w:szCs w:val="23"/>
          <w:lang w:eastAsia="ru-RU"/>
        </w:rPr>
        <w:t xml:space="preserve"> </w:t>
      </w:r>
      <w:r w:rsidRPr="005B7AAC">
        <w:rPr>
          <w:rFonts w:ascii="Times New Roman" w:eastAsia="Times New Roman" w:hAnsi="Times New Roman" w:cs="Times New Roman"/>
          <w:b/>
          <w:bCs/>
          <w:i/>
          <w:iCs/>
          <w:sz w:val="23"/>
          <w:szCs w:val="23"/>
          <w:lang w:eastAsia="ru-RU"/>
        </w:rPr>
        <w:t xml:space="preserve">  </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5B7AAC">
        <w:rPr>
          <w:rFonts w:ascii="Times New Roman" w:eastAsia="Times New Roman" w:hAnsi="Times New Roman" w:cs="Times New Roman"/>
          <w:sz w:val="23"/>
          <w:szCs w:val="23"/>
          <w:lang w:eastAsia="ru-RU"/>
        </w:rPr>
        <w:t xml:space="preserve">Сфера деятельности: </w:t>
      </w:r>
      <w:r w:rsidRPr="005B7AAC">
        <w:rPr>
          <w:rFonts w:ascii="Times New Roman" w:eastAsia="Times New Roman" w:hAnsi="Times New Roman" w:cs="Times New Roman"/>
          <w:b/>
          <w:bCs/>
          <w:i/>
          <w:iCs/>
          <w:sz w:val="23"/>
          <w:szCs w:val="23"/>
          <w:lang w:eastAsia="ru-RU"/>
        </w:rPr>
        <w:t>логистика</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5B7AAC">
        <w:rPr>
          <w:rFonts w:ascii="Times New Roman" w:eastAsia="Times New Roman" w:hAnsi="Times New Roman" w:cs="Times New Roman"/>
          <w:sz w:val="23"/>
          <w:szCs w:val="23"/>
          <w:lang w:eastAsia="ru-RU"/>
        </w:rPr>
        <w:t xml:space="preserve">Должность: </w:t>
      </w:r>
      <w:r w:rsidRPr="005B7AAC">
        <w:rPr>
          <w:rFonts w:ascii="Times New Roman" w:eastAsia="Times New Roman" w:hAnsi="Times New Roman" w:cs="Times New Roman"/>
          <w:b/>
          <w:bCs/>
          <w:i/>
          <w:iCs/>
          <w:sz w:val="23"/>
          <w:szCs w:val="23"/>
          <w:lang w:eastAsia="ru-RU"/>
        </w:rPr>
        <w:t>начальник отдела финансового и управленческого консалтинга</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5B7AAC">
        <w:rPr>
          <w:rFonts w:ascii="Times New Roman" w:eastAsia="Times New Roman" w:hAnsi="Times New Roman" w:cs="Times New Roman"/>
          <w:sz w:val="23"/>
          <w:szCs w:val="23"/>
          <w:lang w:eastAsia="ru-RU"/>
        </w:rPr>
        <w:t xml:space="preserve">Период: </w:t>
      </w:r>
      <w:r w:rsidRPr="005B7AAC">
        <w:rPr>
          <w:rFonts w:ascii="Times New Roman" w:eastAsia="Times New Roman" w:hAnsi="Times New Roman" w:cs="Times New Roman"/>
          <w:b/>
          <w:bCs/>
          <w:i/>
          <w:iCs/>
          <w:sz w:val="23"/>
          <w:szCs w:val="23"/>
          <w:lang w:eastAsia="ru-RU"/>
        </w:rPr>
        <w:t>2009</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 xml:space="preserve">Организация: </w:t>
      </w:r>
      <w:r w:rsidRPr="005B7AAC">
        <w:rPr>
          <w:rFonts w:ascii="Times New Roman" w:eastAsia="Times New Roman" w:hAnsi="Times New Roman" w:cs="Times New Roman"/>
          <w:b/>
          <w:bCs/>
          <w:i/>
          <w:iCs/>
          <w:sz w:val="23"/>
          <w:szCs w:val="23"/>
          <w:lang w:eastAsia="ru-RU"/>
        </w:rPr>
        <w:t>ООО «УТА»</w:t>
      </w:r>
      <w:r w:rsidRPr="005B7AAC">
        <w:rPr>
          <w:rFonts w:ascii="Times New Roman" w:eastAsia="Times New Roman" w:hAnsi="Times New Roman" w:cs="Times New Roman"/>
          <w:sz w:val="23"/>
          <w:szCs w:val="23"/>
          <w:lang w:eastAsia="ru-RU"/>
        </w:rPr>
        <w:t xml:space="preserve"> </w:t>
      </w:r>
      <w:r w:rsidRPr="005B7AAC">
        <w:rPr>
          <w:rFonts w:ascii="Times New Roman" w:eastAsia="Times New Roman" w:hAnsi="Times New Roman" w:cs="Times New Roman"/>
          <w:b/>
          <w:bCs/>
          <w:i/>
          <w:iCs/>
          <w:sz w:val="23"/>
          <w:szCs w:val="23"/>
          <w:lang w:eastAsia="ru-RU"/>
        </w:rPr>
        <w:t xml:space="preserve">  </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 xml:space="preserve">Сфера деятельности: </w:t>
      </w:r>
      <w:r w:rsidRPr="005B7AAC">
        <w:rPr>
          <w:rFonts w:ascii="Times New Roman" w:eastAsia="Times New Roman" w:hAnsi="Times New Roman" w:cs="Times New Roman"/>
          <w:b/>
          <w:bCs/>
          <w:i/>
          <w:iCs/>
          <w:sz w:val="23"/>
          <w:szCs w:val="23"/>
          <w:lang w:eastAsia="ru-RU"/>
        </w:rPr>
        <w:t>управление</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5B7AAC">
        <w:rPr>
          <w:rFonts w:ascii="Times New Roman" w:eastAsia="Times New Roman" w:hAnsi="Times New Roman" w:cs="Times New Roman"/>
          <w:sz w:val="23"/>
          <w:szCs w:val="23"/>
          <w:lang w:eastAsia="ru-RU"/>
        </w:rPr>
        <w:t xml:space="preserve">Должность: </w:t>
      </w:r>
      <w:r w:rsidRPr="005B7AAC">
        <w:rPr>
          <w:rFonts w:ascii="Times New Roman" w:eastAsia="Times New Roman" w:hAnsi="Times New Roman" w:cs="Times New Roman"/>
          <w:b/>
          <w:bCs/>
          <w:i/>
          <w:iCs/>
          <w:sz w:val="23"/>
          <w:szCs w:val="23"/>
          <w:lang w:eastAsia="ru-RU"/>
        </w:rPr>
        <w:t>главный специалист отдела финансового консалтинга</w:t>
      </w:r>
    </w:p>
    <w:p w:rsidR="005B7AAC" w:rsidRPr="005B7AAC" w:rsidRDefault="005B7AAC" w:rsidP="005B7AAC">
      <w:pPr>
        <w:widowControl w:val="0"/>
        <w:autoSpaceDE w:val="0"/>
        <w:autoSpaceDN w:val="0"/>
        <w:adjustRightInd w:val="0"/>
        <w:spacing w:before="20" w:after="40" w:line="240" w:lineRule="auto"/>
        <w:ind w:left="284"/>
        <w:jc w:val="center"/>
        <w:rPr>
          <w:rFonts w:ascii="Times New Roman" w:eastAsia="Times New Roman" w:hAnsi="Times New Roman" w:cs="Times New Roman"/>
          <w:b/>
          <w:bCs/>
          <w:i/>
          <w:iCs/>
          <w:sz w:val="23"/>
          <w:szCs w:val="23"/>
          <w:lang w:eastAsia="ru-RU"/>
        </w:rPr>
      </w:pP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 xml:space="preserve">Доля в уставном капитале эмитента: </w:t>
      </w:r>
      <w:r w:rsidRPr="005B7AAC">
        <w:rPr>
          <w:rFonts w:ascii="Times New Roman" w:eastAsia="Times New Roman" w:hAnsi="Times New Roman" w:cs="Times New Roman"/>
          <w:b/>
          <w:bCs/>
          <w:i/>
          <w:iCs/>
          <w:sz w:val="23"/>
          <w:szCs w:val="23"/>
          <w:lang w:eastAsia="ru-RU"/>
        </w:rPr>
        <w:t>доли не имеет</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5B7AAC">
        <w:rPr>
          <w:rFonts w:ascii="Times New Roman" w:eastAsia="Times New Roman" w:hAnsi="Times New Roman" w:cs="Times New Roman"/>
          <w:sz w:val="23"/>
          <w:szCs w:val="23"/>
          <w:lang w:eastAsia="ru-RU"/>
        </w:rPr>
        <w:t>Доли в дочерних/зависимых обществах эмитента:</w:t>
      </w:r>
      <w:r w:rsidRPr="005B7AAC">
        <w:rPr>
          <w:rFonts w:ascii="Times New Roman" w:eastAsia="Times New Roman" w:hAnsi="Times New Roman" w:cs="Times New Roman"/>
          <w:b/>
          <w:bCs/>
          <w:i/>
          <w:iCs/>
          <w:sz w:val="23"/>
          <w:szCs w:val="23"/>
          <w:lang w:eastAsia="ru-RU"/>
        </w:rPr>
        <w:t xml:space="preserve"> долей не имеет</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5B7AAC">
        <w:rPr>
          <w:rFonts w:ascii="Times New Roman" w:eastAsia="Times New Roman" w:hAnsi="Times New Roman" w:cs="Times New Roman"/>
          <w:sz w:val="23"/>
          <w:szCs w:val="23"/>
          <w:lang w:eastAsia="ru-RU"/>
        </w:rPr>
        <w:t xml:space="preserve">Родственных связей с иными лицами, входящими в состав органов управления эмитента </w:t>
      </w:r>
      <w:r w:rsidRPr="005B7AAC">
        <w:rPr>
          <w:rFonts w:ascii="Times New Roman" w:eastAsia="Times New Roman" w:hAnsi="Times New Roman" w:cs="Times New Roman"/>
          <w:sz w:val="23"/>
          <w:szCs w:val="23"/>
          <w:lang w:eastAsia="ru-RU"/>
        </w:rPr>
        <w:lastRenderedPageBreak/>
        <w:t>и/или органов контроля за финансово-хозяйственной деятельностью эмитента:</w:t>
      </w:r>
      <w:r w:rsidRPr="005B7AAC">
        <w:rPr>
          <w:rFonts w:ascii="Times New Roman" w:eastAsia="Times New Roman" w:hAnsi="Times New Roman" w:cs="Times New Roman"/>
          <w:b/>
          <w:bCs/>
          <w:i/>
          <w:iCs/>
          <w:sz w:val="23"/>
          <w:szCs w:val="23"/>
          <w:lang w:eastAsia="ru-RU"/>
        </w:rPr>
        <w:t xml:space="preserve"> не имеет</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sz w:val="20"/>
          <w:szCs w:val="20"/>
          <w:lang w:eastAsia="ru-RU"/>
        </w:rPr>
      </w:pPr>
      <w:r w:rsidRPr="005B7AAC">
        <w:rPr>
          <w:rFonts w:ascii="Times New Roman" w:eastAsia="Times New Roman" w:hAnsi="Times New Roman" w:cs="Times New Roman"/>
          <w:b/>
          <w:bCs/>
          <w:i/>
          <w:iCs/>
          <w:sz w:val="23"/>
          <w:szCs w:val="23"/>
          <w:lang w:eastAsia="ru-RU"/>
        </w:rPr>
        <w:t xml:space="preserve">Кузнецова Софья Александровна, </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5B7AAC">
        <w:rPr>
          <w:rFonts w:ascii="Times New Roman" w:eastAsia="Times New Roman" w:hAnsi="Times New Roman" w:cs="Times New Roman"/>
          <w:sz w:val="23"/>
          <w:szCs w:val="23"/>
          <w:lang w:eastAsia="ru-RU"/>
        </w:rPr>
        <w:t xml:space="preserve">Год рождения: </w:t>
      </w:r>
      <w:r w:rsidRPr="005B7AAC">
        <w:rPr>
          <w:rFonts w:ascii="Times New Roman" w:eastAsia="Times New Roman" w:hAnsi="Times New Roman" w:cs="Times New Roman"/>
          <w:b/>
          <w:bCs/>
          <w:i/>
          <w:iCs/>
          <w:sz w:val="23"/>
          <w:szCs w:val="23"/>
          <w:lang w:eastAsia="ru-RU"/>
        </w:rPr>
        <w:t xml:space="preserve">1977 </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sz w:val="20"/>
          <w:szCs w:val="20"/>
          <w:lang w:eastAsia="ru-RU"/>
        </w:rPr>
      </w:pPr>
      <w:r w:rsidRPr="005B7AAC">
        <w:rPr>
          <w:rFonts w:ascii="Times New Roman" w:eastAsia="Times New Roman" w:hAnsi="Times New Roman" w:cs="Times New Roman"/>
          <w:sz w:val="23"/>
          <w:szCs w:val="23"/>
          <w:lang w:eastAsia="ru-RU"/>
        </w:rPr>
        <w:t xml:space="preserve">Образование: </w:t>
      </w:r>
      <w:r w:rsidRPr="005B7AAC">
        <w:rPr>
          <w:rFonts w:ascii="Times New Roman" w:eastAsia="Times New Roman" w:hAnsi="Times New Roman" w:cs="Times New Roman"/>
          <w:b/>
          <w:bCs/>
          <w:i/>
          <w:iCs/>
          <w:sz w:val="23"/>
          <w:szCs w:val="23"/>
          <w:lang w:eastAsia="ru-RU"/>
        </w:rPr>
        <w:t xml:space="preserve">высшее </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Должности за последние 5 лет:</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5B7AAC">
        <w:rPr>
          <w:rFonts w:ascii="Times New Roman" w:eastAsia="Times New Roman" w:hAnsi="Times New Roman" w:cs="Times New Roman"/>
          <w:sz w:val="23"/>
          <w:szCs w:val="23"/>
          <w:lang w:eastAsia="ru-RU"/>
        </w:rPr>
        <w:t xml:space="preserve">Период: </w:t>
      </w:r>
      <w:r w:rsidRPr="005B7AAC">
        <w:rPr>
          <w:rFonts w:ascii="Times New Roman" w:eastAsia="Times New Roman" w:hAnsi="Times New Roman" w:cs="Times New Roman"/>
          <w:b/>
          <w:bCs/>
          <w:i/>
          <w:iCs/>
          <w:sz w:val="23"/>
          <w:szCs w:val="23"/>
          <w:lang w:eastAsia="ru-RU"/>
        </w:rPr>
        <w:t>2001-2008 гг.</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5B7AAC">
        <w:rPr>
          <w:rFonts w:ascii="Times New Roman" w:eastAsia="Times New Roman" w:hAnsi="Times New Roman" w:cs="Times New Roman"/>
          <w:sz w:val="23"/>
          <w:szCs w:val="23"/>
          <w:lang w:eastAsia="ru-RU"/>
        </w:rPr>
        <w:t xml:space="preserve">Организация: </w:t>
      </w:r>
      <w:r w:rsidRPr="005B7AAC">
        <w:rPr>
          <w:rFonts w:ascii="Times New Roman" w:eastAsia="Times New Roman" w:hAnsi="Times New Roman" w:cs="Times New Roman"/>
          <w:b/>
          <w:bCs/>
          <w:i/>
          <w:iCs/>
          <w:sz w:val="23"/>
          <w:szCs w:val="23"/>
          <w:lang w:eastAsia="ru-RU"/>
        </w:rPr>
        <w:t>ООО «Райтон Аудит»</w:t>
      </w:r>
      <w:r w:rsidRPr="005B7AAC">
        <w:rPr>
          <w:rFonts w:ascii="Times New Roman" w:eastAsia="Times New Roman" w:hAnsi="Times New Roman" w:cs="Times New Roman"/>
          <w:sz w:val="23"/>
          <w:szCs w:val="23"/>
          <w:lang w:eastAsia="ru-RU"/>
        </w:rPr>
        <w:t xml:space="preserve"> </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 xml:space="preserve">Сфера деятельности: </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5B7AAC">
        <w:rPr>
          <w:rFonts w:ascii="Times New Roman" w:eastAsia="Times New Roman" w:hAnsi="Times New Roman" w:cs="Times New Roman"/>
          <w:sz w:val="23"/>
          <w:szCs w:val="23"/>
          <w:lang w:eastAsia="ru-RU"/>
        </w:rPr>
        <w:t xml:space="preserve">Должность: </w:t>
      </w:r>
      <w:r w:rsidRPr="005B7AAC">
        <w:rPr>
          <w:rFonts w:ascii="Times New Roman" w:eastAsia="Times New Roman" w:hAnsi="Times New Roman" w:cs="Times New Roman"/>
          <w:b/>
          <w:bCs/>
          <w:i/>
          <w:iCs/>
          <w:sz w:val="23"/>
          <w:szCs w:val="23"/>
          <w:lang w:eastAsia="ru-RU"/>
        </w:rPr>
        <w:t xml:space="preserve">Ведущий аудитор в отделе общего аудита. </w:t>
      </w:r>
      <w:r w:rsidRPr="005B7AAC">
        <w:rPr>
          <w:rFonts w:ascii="Times New Roman" w:eastAsia="Times New Roman" w:hAnsi="Times New Roman" w:cs="Times New Roman"/>
          <w:sz w:val="23"/>
          <w:szCs w:val="23"/>
          <w:lang w:eastAsia="ru-RU"/>
        </w:rPr>
        <w:t xml:space="preserve"> </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5B7AAC">
        <w:rPr>
          <w:rFonts w:ascii="Times New Roman" w:eastAsia="Times New Roman" w:hAnsi="Times New Roman" w:cs="Times New Roman"/>
          <w:sz w:val="23"/>
          <w:szCs w:val="23"/>
          <w:lang w:eastAsia="ru-RU"/>
        </w:rPr>
        <w:t xml:space="preserve">Период: </w:t>
      </w:r>
      <w:r w:rsidRPr="005B7AAC">
        <w:rPr>
          <w:rFonts w:ascii="Times New Roman" w:eastAsia="Times New Roman" w:hAnsi="Times New Roman" w:cs="Times New Roman"/>
          <w:b/>
          <w:bCs/>
          <w:i/>
          <w:iCs/>
          <w:sz w:val="23"/>
          <w:szCs w:val="23"/>
          <w:lang w:eastAsia="ru-RU"/>
        </w:rPr>
        <w:t>2007-2008 гг.</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5B7AAC">
        <w:rPr>
          <w:rFonts w:ascii="Times New Roman" w:eastAsia="Times New Roman" w:hAnsi="Times New Roman" w:cs="Times New Roman"/>
          <w:sz w:val="23"/>
          <w:szCs w:val="23"/>
          <w:lang w:eastAsia="ru-RU"/>
        </w:rPr>
        <w:t xml:space="preserve">Организация: </w:t>
      </w:r>
      <w:r w:rsidRPr="005B7AAC">
        <w:rPr>
          <w:rFonts w:ascii="Times New Roman" w:eastAsia="Times New Roman" w:hAnsi="Times New Roman" w:cs="Times New Roman"/>
          <w:b/>
          <w:bCs/>
          <w:i/>
          <w:iCs/>
          <w:sz w:val="23"/>
          <w:szCs w:val="23"/>
          <w:lang w:eastAsia="ru-RU"/>
        </w:rPr>
        <w:t>ООО «Райтон. Бизнес Консалтинг»</w:t>
      </w:r>
      <w:r w:rsidRPr="005B7AAC">
        <w:rPr>
          <w:rFonts w:ascii="Times New Roman" w:eastAsia="Times New Roman" w:hAnsi="Times New Roman" w:cs="Times New Roman"/>
          <w:sz w:val="23"/>
          <w:szCs w:val="23"/>
          <w:lang w:eastAsia="ru-RU"/>
        </w:rPr>
        <w:t xml:space="preserve"> </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5B7AAC">
        <w:rPr>
          <w:rFonts w:ascii="Times New Roman" w:eastAsia="Times New Roman" w:hAnsi="Times New Roman" w:cs="Times New Roman"/>
          <w:sz w:val="23"/>
          <w:szCs w:val="23"/>
          <w:lang w:eastAsia="ru-RU"/>
        </w:rPr>
        <w:t xml:space="preserve">Сфера деятельности: </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5B7AAC">
        <w:rPr>
          <w:rFonts w:ascii="Times New Roman" w:eastAsia="Times New Roman" w:hAnsi="Times New Roman" w:cs="Times New Roman"/>
          <w:sz w:val="23"/>
          <w:szCs w:val="23"/>
          <w:lang w:eastAsia="ru-RU"/>
        </w:rPr>
        <w:t xml:space="preserve">Должность: </w:t>
      </w:r>
      <w:r w:rsidRPr="005B7AAC">
        <w:rPr>
          <w:rFonts w:ascii="Times New Roman" w:eastAsia="Times New Roman" w:hAnsi="Times New Roman" w:cs="Times New Roman"/>
          <w:b/>
          <w:bCs/>
          <w:i/>
          <w:iCs/>
          <w:sz w:val="23"/>
          <w:szCs w:val="23"/>
          <w:lang w:eastAsia="ru-RU"/>
        </w:rPr>
        <w:t xml:space="preserve">Начальник отдела бухгалтерского и налогового консультирования. </w:t>
      </w:r>
      <w:r w:rsidRPr="005B7AAC">
        <w:rPr>
          <w:rFonts w:ascii="Times New Roman" w:eastAsia="Times New Roman" w:hAnsi="Times New Roman" w:cs="Times New Roman"/>
          <w:sz w:val="23"/>
          <w:szCs w:val="23"/>
          <w:lang w:eastAsia="ru-RU"/>
        </w:rPr>
        <w:t xml:space="preserve"> </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5B7AAC">
        <w:rPr>
          <w:rFonts w:ascii="Times New Roman" w:eastAsia="Times New Roman" w:hAnsi="Times New Roman" w:cs="Times New Roman"/>
          <w:sz w:val="23"/>
          <w:szCs w:val="23"/>
          <w:lang w:eastAsia="ru-RU"/>
        </w:rPr>
        <w:t xml:space="preserve">Период: </w:t>
      </w:r>
      <w:r w:rsidRPr="005B7AAC">
        <w:rPr>
          <w:rFonts w:ascii="Times New Roman" w:eastAsia="Times New Roman" w:hAnsi="Times New Roman" w:cs="Times New Roman"/>
          <w:b/>
          <w:bCs/>
          <w:i/>
          <w:iCs/>
          <w:sz w:val="23"/>
          <w:szCs w:val="23"/>
          <w:lang w:eastAsia="ru-RU"/>
        </w:rPr>
        <w:t>2008-2009 гг.</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5B7AAC">
        <w:rPr>
          <w:rFonts w:ascii="Times New Roman" w:eastAsia="Times New Roman" w:hAnsi="Times New Roman" w:cs="Times New Roman"/>
          <w:sz w:val="23"/>
          <w:szCs w:val="23"/>
          <w:lang w:eastAsia="ru-RU"/>
        </w:rPr>
        <w:t xml:space="preserve">Организация: </w:t>
      </w:r>
      <w:r w:rsidRPr="005B7AAC">
        <w:rPr>
          <w:rFonts w:ascii="Times New Roman" w:eastAsia="Times New Roman" w:hAnsi="Times New Roman" w:cs="Times New Roman"/>
          <w:b/>
          <w:bCs/>
          <w:i/>
          <w:iCs/>
          <w:sz w:val="23"/>
          <w:szCs w:val="23"/>
          <w:lang w:eastAsia="ru-RU"/>
        </w:rPr>
        <w:t>ОАО «Волго-Балтийская Компания»</w:t>
      </w:r>
      <w:r w:rsidRPr="005B7AAC">
        <w:rPr>
          <w:rFonts w:ascii="Times New Roman" w:eastAsia="Times New Roman" w:hAnsi="Times New Roman" w:cs="Times New Roman"/>
          <w:sz w:val="23"/>
          <w:szCs w:val="23"/>
          <w:lang w:eastAsia="ru-RU"/>
        </w:rPr>
        <w:t xml:space="preserve"> </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5B7AAC">
        <w:rPr>
          <w:rFonts w:ascii="Times New Roman" w:eastAsia="Times New Roman" w:hAnsi="Times New Roman" w:cs="Times New Roman"/>
          <w:sz w:val="23"/>
          <w:szCs w:val="23"/>
          <w:lang w:eastAsia="ru-RU"/>
        </w:rPr>
        <w:t xml:space="preserve">Сфера деятельности: </w:t>
      </w:r>
      <w:r w:rsidRPr="005B7AAC">
        <w:rPr>
          <w:rFonts w:ascii="Times New Roman" w:eastAsia="Times New Roman" w:hAnsi="Times New Roman" w:cs="Times New Roman"/>
          <w:b/>
          <w:bCs/>
          <w:i/>
          <w:iCs/>
          <w:sz w:val="23"/>
          <w:szCs w:val="23"/>
          <w:lang w:eastAsia="ru-RU"/>
        </w:rPr>
        <w:t>транспорт</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5B7AAC">
        <w:rPr>
          <w:rFonts w:ascii="Times New Roman" w:eastAsia="Times New Roman" w:hAnsi="Times New Roman" w:cs="Times New Roman"/>
          <w:sz w:val="23"/>
          <w:szCs w:val="23"/>
          <w:lang w:eastAsia="ru-RU"/>
        </w:rPr>
        <w:t xml:space="preserve">Должность: </w:t>
      </w:r>
      <w:r w:rsidRPr="005B7AAC">
        <w:rPr>
          <w:rFonts w:ascii="Times New Roman" w:eastAsia="Times New Roman" w:hAnsi="Times New Roman" w:cs="Times New Roman"/>
          <w:b/>
          <w:bCs/>
          <w:i/>
          <w:iCs/>
          <w:sz w:val="23"/>
          <w:szCs w:val="23"/>
          <w:lang w:eastAsia="ru-RU"/>
        </w:rPr>
        <w:t>Зам. директора финансового департамента.</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5B7AAC">
        <w:rPr>
          <w:rFonts w:ascii="Times New Roman" w:eastAsia="Times New Roman" w:hAnsi="Times New Roman" w:cs="Times New Roman"/>
          <w:sz w:val="23"/>
          <w:szCs w:val="23"/>
          <w:lang w:eastAsia="ru-RU"/>
        </w:rPr>
        <w:t xml:space="preserve">Период: </w:t>
      </w:r>
      <w:r w:rsidRPr="005B7AAC">
        <w:rPr>
          <w:rFonts w:ascii="Times New Roman" w:eastAsia="Times New Roman" w:hAnsi="Times New Roman" w:cs="Times New Roman"/>
          <w:b/>
          <w:bCs/>
          <w:i/>
          <w:iCs/>
          <w:sz w:val="23"/>
          <w:szCs w:val="23"/>
          <w:lang w:eastAsia="ru-RU"/>
        </w:rPr>
        <w:t>в настоящее время</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5B7AAC">
        <w:rPr>
          <w:rFonts w:ascii="Times New Roman" w:eastAsia="Times New Roman" w:hAnsi="Times New Roman" w:cs="Times New Roman"/>
          <w:sz w:val="23"/>
          <w:szCs w:val="23"/>
          <w:lang w:eastAsia="ru-RU"/>
        </w:rPr>
        <w:t xml:space="preserve">Организация: </w:t>
      </w:r>
      <w:r w:rsidRPr="005B7AAC">
        <w:rPr>
          <w:rFonts w:ascii="Times New Roman" w:eastAsia="Times New Roman" w:hAnsi="Times New Roman" w:cs="Times New Roman"/>
          <w:b/>
          <w:bCs/>
          <w:i/>
          <w:iCs/>
          <w:sz w:val="23"/>
          <w:szCs w:val="23"/>
          <w:lang w:eastAsia="ru-RU"/>
        </w:rPr>
        <w:t>ООО «Управление Транспортными Активами»</w:t>
      </w:r>
      <w:r w:rsidRPr="005B7AAC">
        <w:rPr>
          <w:rFonts w:ascii="Times New Roman" w:eastAsia="Times New Roman" w:hAnsi="Times New Roman" w:cs="Times New Roman"/>
          <w:sz w:val="23"/>
          <w:szCs w:val="23"/>
          <w:lang w:eastAsia="ru-RU"/>
        </w:rPr>
        <w:t xml:space="preserve"> </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5B7AAC">
        <w:rPr>
          <w:rFonts w:ascii="Times New Roman" w:eastAsia="Times New Roman" w:hAnsi="Times New Roman" w:cs="Times New Roman"/>
          <w:sz w:val="23"/>
          <w:szCs w:val="23"/>
          <w:lang w:eastAsia="ru-RU"/>
        </w:rPr>
        <w:t xml:space="preserve">Сфера деятельности: </w:t>
      </w:r>
      <w:r w:rsidRPr="005B7AAC">
        <w:rPr>
          <w:rFonts w:ascii="Times New Roman" w:eastAsia="Times New Roman" w:hAnsi="Times New Roman" w:cs="Times New Roman"/>
          <w:b/>
          <w:bCs/>
          <w:i/>
          <w:iCs/>
          <w:sz w:val="23"/>
          <w:szCs w:val="23"/>
          <w:lang w:eastAsia="ru-RU"/>
        </w:rPr>
        <w:t>управление</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5B7AAC">
        <w:rPr>
          <w:rFonts w:ascii="Times New Roman" w:eastAsia="Times New Roman" w:hAnsi="Times New Roman" w:cs="Times New Roman"/>
          <w:sz w:val="23"/>
          <w:szCs w:val="23"/>
          <w:lang w:eastAsia="ru-RU"/>
        </w:rPr>
        <w:t xml:space="preserve">Должность: </w:t>
      </w:r>
      <w:r w:rsidRPr="005B7AAC">
        <w:rPr>
          <w:rFonts w:ascii="Times New Roman" w:eastAsia="Times New Roman" w:hAnsi="Times New Roman" w:cs="Times New Roman"/>
          <w:b/>
          <w:bCs/>
          <w:i/>
          <w:iCs/>
          <w:sz w:val="23"/>
          <w:szCs w:val="23"/>
          <w:lang w:eastAsia="ru-RU"/>
        </w:rPr>
        <w:t xml:space="preserve">Начальник отдела финансового контроллинга. </w:t>
      </w:r>
      <w:r w:rsidRPr="005B7AAC">
        <w:rPr>
          <w:rFonts w:ascii="Times New Roman" w:eastAsia="Times New Roman" w:hAnsi="Times New Roman" w:cs="Times New Roman"/>
          <w:sz w:val="23"/>
          <w:szCs w:val="23"/>
          <w:lang w:eastAsia="ru-RU"/>
        </w:rPr>
        <w:t xml:space="preserve"> </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 xml:space="preserve">Доля в уставном капитале эмитента: </w:t>
      </w:r>
      <w:r w:rsidRPr="005B7AAC">
        <w:rPr>
          <w:rFonts w:ascii="Times New Roman" w:eastAsia="Times New Roman" w:hAnsi="Times New Roman" w:cs="Times New Roman"/>
          <w:b/>
          <w:bCs/>
          <w:i/>
          <w:iCs/>
          <w:sz w:val="23"/>
          <w:szCs w:val="23"/>
          <w:lang w:eastAsia="ru-RU"/>
        </w:rPr>
        <w:t>доли не имеет</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5B7AAC">
        <w:rPr>
          <w:rFonts w:ascii="Times New Roman" w:eastAsia="Times New Roman" w:hAnsi="Times New Roman" w:cs="Times New Roman"/>
          <w:sz w:val="23"/>
          <w:szCs w:val="23"/>
          <w:lang w:eastAsia="ru-RU"/>
        </w:rPr>
        <w:t>Доли в дочерних/зависимых обществах эмитента:</w:t>
      </w:r>
      <w:r w:rsidRPr="005B7AAC">
        <w:rPr>
          <w:rFonts w:ascii="Times New Roman" w:eastAsia="Times New Roman" w:hAnsi="Times New Roman" w:cs="Times New Roman"/>
          <w:b/>
          <w:bCs/>
          <w:i/>
          <w:iCs/>
          <w:sz w:val="23"/>
          <w:szCs w:val="23"/>
          <w:lang w:eastAsia="ru-RU"/>
        </w:rPr>
        <w:t xml:space="preserve"> долей не имеет</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5B7AAC">
        <w:rPr>
          <w:rFonts w:ascii="Times New Roman" w:eastAsia="Times New Roman" w:hAnsi="Times New Roman" w:cs="Times New Roman"/>
          <w:sz w:val="23"/>
          <w:szCs w:val="23"/>
          <w:lang w:eastAsia="ru-RU"/>
        </w:rPr>
        <w:t>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rsidRPr="005B7AAC">
        <w:rPr>
          <w:rFonts w:ascii="Times New Roman" w:eastAsia="Times New Roman" w:hAnsi="Times New Roman" w:cs="Times New Roman"/>
          <w:b/>
          <w:bCs/>
          <w:i/>
          <w:iCs/>
          <w:sz w:val="23"/>
          <w:szCs w:val="23"/>
          <w:lang w:eastAsia="ru-RU"/>
        </w:rPr>
        <w:t xml:space="preserve">  не имеет</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sz w:val="20"/>
          <w:szCs w:val="20"/>
          <w:lang w:eastAsia="ru-RU"/>
        </w:rPr>
      </w:pPr>
      <w:r w:rsidRPr="005B7AAC">
        <w:rPr>
          <w:rFonts w:ascii="Times New Roman" w:eastAsia="Times New Roman" w:hAnsi="Times New Roman" w:cs="Times New Roman"/>
          <w:b/>
          <w:bCs/>
          <w:i/>
          <w:iCs/>
          <w:sz w:val="23"/>
          <w:szCs w:val="23"/>
          <w:lang w:eastAsia="ru-RU"/>
        </w:rPr>
        <w:t>Прозорова Татьяна Борисовна ,</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5B7AAC">
        <w:rPr>
          <w:rFonts w:ascii="Times New Roman" w:eastAsia="Times New Roman" w:hAnsi="Times New Roman" w:cs="Times New Roman"/>
          <w:sz w:val="23"/>
          <w:szCs w:val="23"/>
          <w:lang w:eastAsia="ru-RU"/>
        </w:rPr>
        <w:t xml:space="preserve">Год рождения: </w:t>
      </w:r>
      <w:r w:rsidRPr="005B7AAC">
        <w:rPr>
          <w:rFonts w:ascii="Times New Roman" w:eastAsia="Times New Roman" w:hAnsi="Times New Roman" w:cs="Times New Roman"/>
          <w:b/>
          <w:bCs/>
          <w:i/>
          <w:iCs/>
          <w:sz w:val="23"/>
          <w:szCs w:val="23"/>
          <w:lang w:eastAsia="ru-RU"/>
        </w:rPr>
        <w:t xml:space="preserve">1975 </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5B7AAC">
        <w:rPr>
          <w:rFonts w:ascii="Times New Roman" w:eastAsia="Times New Roman" w:hAnsi="Times New Roman" w:cs="Times New Roman"/>
          <w:sz w:val="23"/>
          <w:szCs w:val="23"/>
          <w:lang w:eastAsia="ru-RU"/>
        </w:rPr>
        <w:t>Образование:</w:t>
      </w:r>
      <w:r w:rsidRPr="005B7AAC">
        <w:rPr>
          <w:rFonts w:ascii="Times New Roman" w:eastAsia="Times New Roman" w:hAnsi="Times New Roman" w:cs="Times New Roman"/>
          <w:b/>
          <w:bCs/>
          <w:i/>
          <w:iCs/>
          <w:sz w:val="23"/>
          <w:szCs w:val="23"/>
          <w:lang w:eastAsia="ru-RU"/>
        </w:rPr>
        <w:t xml:space="preserve"> высшее</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5B7AAC">
        <w:rPr>
          <w:rFonts w:ascii="Times New Roman" w:eastAsia="Times New Roman" w:hAnsi="Times New Roman" w:cs="Times New Roman"/>
          <w:b/>
          <w:bCs/>
          <w:i/>
          <w:iCs/>
          <w:sz w:val="23"/>
          <w:szCs w:val="23"/>
          <w:lang w:eastAsia="ru-RU"/>
        </w:rPr>
        <w:t xml:space="preserve"> </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Должности за последние 5 лет:</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5B7AAC">
        <w:rPr>
          <w:rFonts w:ascii="Times New Roman" w:eastAsia="Times New Roman" w:hAnsi="Times New Roman" w:cs="Times New Roman"/>
          <w:sz w:val="23"/>
          <w:szCs w:val="23"/>
          <w:lang w:eastAsia="ru-RU"/>
        </w:rPr>
        <w:t>Период</w:t>
      </w:r>
      <w:r w:rsidRPr="005B7AAC">
        <w:rPr>
          <w:rFonts w:ascii="Times New Roman" w:eastAsia="Times New Roman" w:hAnsi="Times New Roman" w:cs="Times New Roman"/>
          <w:b/>
          <w:bCs/>
          <w:sz w:val="23"/>
          <w:szCs w:val="23"/>
          <w:lang w:eastAsia="ru-RU"/>
        </w:rPr>
        <w:t xml:space="preserve">: </w:t>
      </w:r>
      <w:r w:rsidRPr="005B7AAC">
        <w:rPr>
          <w:rFonts w:ascii="Times New Roman" w:eastAsia="Times New Roman" w:hAnsi="Times New Roman" w:cs="Times New Roman"/>
          <w:b/>
          <w:bCs/>
          <w:i/>
          <w:iCs/>
          <w:sz w:val="23"/>
          <w:szCs w:val="23"/>
          <w:lang w:eastAsia="ru-RU"/>
        </w:rPr>
        <w:t>2004-2007</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 xml:space="preserve">Организация: </w:t>
      </w:r>
      <w:r w:rsidRPr="005B7AAC">
        <w:rPr>
          <w:rFonts w:ascii="Times New Roman" w:eastAsia="Times New Roman" w:hAnsi="Times New Roman" w:cs="Times New Roman"/>
          <w:b/>
          <w:bCs/>
          <w:i/>
          <w:iCs/>
          <w:sz w:val="23"/>
          <w:szCs w:val="23"/>
          <w:lang w:eastAsia="ru-RU"/>
        </w:rPr>
        <w:t xml:space="preserve"> ООО «Ринтрейд»</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5B7AAC">
        <w:rPr>
          <w:rFonts w:ascii="Times New Roman" w:eastAsia="Times New Roman" w:hAnsi="Times New Roman" w:cs="Times New Roman"/>
          <w:sz w:val="23"/>
          <w:szCs w:val="23"/>
          <w:lang w:eastAsia="ru-RU"/>
        </w:rPr>
        <w:t xml:space="preserve">Сфера деятельности: </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5B7AAC">
        <w:rPr>
          <w:rFonts w:ascii="Times New Roman" w:eastAsia="Times New Roman" w:hAnsi="Times New Roman" w:cs="Times New Roman"/>
          <w:sz w:val="23"/>
          <w:szCs w:val="23"/>
          <w:lang w:eastAsia="ru-RU"/>
        </w:rPr>
        <w:t xml:space="preserve">Должность: помощник </w:t>
      </w:r>
      <w:r w:rsidRPr="005B7AAC">
        <w:rPr>
          <w:rFonts w:ascii="Times New Roman" w:eastAsia="Times New Roman" w:hAnsi="Times New Roman" w:cs="Times New Roman"/>
          <w:b/>
          <w:bCs/>
          <w:i/>
          <w:iCs/>
          <w:sz w:val="23"/>
          <w:szCs w:val="23"/>
          <w:lang w:eastAsia="ru-RU"/>
        </w:rPr>
        <w:t xml:space="preserve">генерального директора по финансово-экономическим вопросам </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5B7AAC">
        <w:rPr>
          <w:rFonts w:ascii="Times New Roman" w:eastAsia="Times New Roman" w:hAnsi="Times New Roman" w:cs="Times New Roman"/>
          <w:sz w:val="23"/>
          <w:szCs w:val="23"/>
          <w:lang w:eastAsia="ru-RU"/>
        </w:rPr>
        <w:t>Период</w:t>
      </w:r>
      <w:r w:rsidRPr="005B7AAC">
        <w:rPr>
          <w:rFonts w:ascii="Times New Roman" w:eastAsia="Times New Roman" w:hAnsi="Times New Roman" w:cs="Times New Roman"/>
          <w:b/>
          <w:bCs/>
          <w:sz w:val="23"/>
          <w:szCs w:val="23"/>
          <w:lang w:eastAsia="ru-RU"/>
        </w:rPr>
        <w:t xml:space="preserve">: </w:t>
      </w:r>
      <w:r w:rsidRPr="005B7AAC">
        <w:rPr>
          <w:rFonts w:ascii="Times New Roman" w:eastAsia="Times New Roman" w:hAnsi="Times New Roman" w:cs="Times New Roman"/>
          <w:b/>
          <w:bCs/>
          <w:i/>
          <w:iCs/>
          <w:sz w:val="23"/>
          <w:szCs w:val="23"/>
          <w:lang w:eastAsia="ru-RU"/>
        </w:rPr>
        <w:t>2007</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 xml:space="preserve">Организация: </w:t>
      </w:r>
      <w:r w:rsidRPr="005B7AAC">
        <w:rPr>
          <w:rFonts w:ascii="Times New Roman" w:eastAsia="Times New Roman" w:hAnsi="Times New Roman" w:cs="Times New Roman"/>
          <w:b/>
          <w:bCs/>
          <w:i/>
          <w:iCs/>
          <w:sz w:val="23"/>
          <w:szCs w:val="23"/>
          <w:lang w:eastAsia="ru-RU"/>
        </w:rPr>
        <w:t xml:space="preserve"> ООО «Независимая Транспортная Компания»</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5B7AAC">
        <w:rPr>
          <w:rFonts w:ascii="Times New Roman" w:eastAsia="Times New Roman" w:hAnsi="Times New Roman" w:cs="Times New Roman"/>
          <w:sz w:val="23"/>
          <w:szCs w:val="23"/>
          <w:lang w:eastAsia="ru-RU"/>
        </w:rPr>
        <w:t xml:space="preserve">Сфера деятельности: </w:t>
      </w:r>
      <w:r w:rsidRPr="005B7AAC">
        <w:rPr>
          <w:rFonts w:ascii="Times New Roman" w:eastAsia="Times New Roman" w:hAnsi="Times New Roman" w:cs="Times New Roman"/>
          <w:b/>
          <w:bCs/>
          <w:i/>
          <w:iCs/>
          <w:sz w:val="23"/>
          <w:szCs w:val="23"/>
          <w:lang w:eastAsia="ru-RU"/>
        </w:rPr>
        <w:t>логистика</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5B7AAC">
        <w:rPr>
          <w:rFonts w:ascii="Times New Roman" w:eastAsia="Times New Roman" w:hAnsi="Times New Roman" w:cs="Times New Roman"/>
          <w:sz w:val="23"/>
          <w:szCs w:val="23"/>
          <w:lang w:eastAsia="ru-RU"/>
        </w:rPr>
        <w:t xml:space="preserve">Должность: помощник </w:t>
      </w:r>
      <w:r w:rsidRPr="005B7AAC">
        <w:rPr>
          <w:rFonts w:ascii="Times New Roman" w:eastAsia="Times New Roman" w:hAnsi="Times New Roman" w:cs="Times New Roman"/>
          <w:b/>
          <w:bCs/>
          <w:i/>
          <w:iCs/>
          <w:sz w:val="23"/>
          <w:szCs w:val="23"/>
          <w:lang w:eastAsia="ru-RU"/>
        </w:rPr>
        <w:t>Главный эксперт Финансово-экономического отдела</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5B7AAC">
        <w:rPr>
          <w:rFonts w:ascii="Times New Roman" w:eastAsia="Times New Roman" w:hAnsi="Times New Roman" w:cs="Times New Roman"/>
          <w:sz w:val="23"/>
          <w:szCs w:val="23"/>
          <w:lang w:eastAsia="ru-RU"/>
        </w:rPr>
        <w:t>Период</w:t>
      </w:r>
      <w:r w:rsidRPr="005B7AAC">
        <w:rPr>
          <w:rFonts w:ascii="Times New Roman" w:eastAsia="Times New Roman" w:hAnsi="Times New Roman" w:cs="Times New Roman"/>
          <w:b/>
          <w:bCs/>
          <w:sz w:val="23"/>
          <w:szCs w:val="23"/>
          <w:lang w:eastAsia="ru-RU"/>
        </w:rPr>
        <w:t xml:space="preserve">: </w:t>
      </w:r>
      <w:r w:rsidRPr="005B7AAC">
        <w:rPr>
          <w:rFonts w:ascii="Times New Roman" w:eastAsia="Times New Roman" w:hAnsi="Times New Roman" w:cs="Times New Roman"/>
          <w:b/>
          <w:bCs/>
          <w:i/>
          <w:iCs/>
          <w:sz w:val="23"/>
          <w:szCs w:val="23"/>
          <w:lang w:eastAsia="ru-RU"/>
        </w:rPr>
        <w:t>2007-2008</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lastRenderedPageBreak/>
        <w:t xml:space="preserve">Организация: </w:t>
      </w:r>
      <w:r w:rsidRPr="005B7AAC">
        <w:rPr>
          <w:rFonts w:ascii="Times New Roman" w:eastAsia="Times New Roman" w:hAnsi="Times New Roman" w:cs="Times New Roman"/>
          <w:b/>
          <w:bCs/>
          <w:i/>
          <w:iCs/>
          <w:sz w:val="23"/>
          <w:szCs w:val="23"/>
          <w:lang w:eastAsia="ru-RU"/>
        </w:rPr>
        <w:t xml:space="preserve"> ООО «Независимая Транспортная Компания»</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5B7AAC">
        <w:rPr>
          <w:rFonts w:ascii="Times New Roman" w:eastAsia="Times New Roman" w:hAnsi="Times New Roman" w:cs="Times New Roman"/>
          <w:sz w:val="23"/>
          <w:szCs w:val="23"/>
          <w:lang w:eastAsia="ru-RU"/>
        </w:rPr>
        <w:t xml:space="preserve">Сфера деятельности: </w:t>
      </w:r>
      <w:r w:rsidRPr="005B7AAC">
        <w:rPr>
          <w:rFonts w:ascii="Times New Roman" w:eastAsia="Times New Roman" w:hAnsi="Times New Roman" w:cs="Times New Roman"/>
          <w:b/>
          <w:bCs/>
          <w:i/>
          <w:iCs/>
          <w:sz w:val="23"/>
          <w:szCs w:val="23"/>
          <w:lang w:eastAsia="ru-RU"/>
        </w:rPr>
        <w:t>логистика</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5B7AAC">
        <w:rPr>
          <w:rFonts w:ascii="Times New Roman" w:eastAsia="Times New Roman" w:hAnsi="Times New Roman" w:cs="Times New Roman"/>
          <w:sz w:val="23"/>
          <w:szCs w:val="23"/>
          <w:lang w:eastAsia="ru-RU"/>
        </w:rPr>
        <w:t xml:space="preserve">Должность: помощник </w:t>
      </w:r>
      <w:r w:rsidRPr="005B7AAC">
        <w:rPr>
          <w:rFonts w:ascii="Times New Roman" w:eastAsia="Times New Roman" w:hAnsi="Times New Roman" w:cs="Times New Roman"/>
          <w:b/>
          <w:bCs/>
          <w:i/>
          <w:iCs/>
          <w:sz w:val="23"/>
          <w:szCs w:val="23"/>
          <w:lang w:eastAsia="ru-RU"/>
        </w:rPr>
        <w:t>Главный эксперт Отдела финансового мониторинга</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5B7AAC">
        <w:rPr>
          <w:rFonts w:ascii="Times New Roman" w:eastAsia="Times New Roman" w:hAnsi="Times New Roman" w:cs="Times New Roman"/>
          <w:sz w:val="23"/>
          <w:szCs w:val="23"/>
          <w:lang w:eastAsia="ru-RU"/>
        </w:rPr>
        <w:t>Период</w:t>
      </w:r>
      <w:r w:rsidRPr="005B7AAC">
        <w:rPr>
          <w:rFonts w:ascii="Times New Roman" w:eastAsia="Times New Roman" w:hAnsi="Times New Roman" w:cs="Times New Roman"/>
          <w:b/>
          <w:bCs/>
          <w:sz w:val="23"/>
          <w:szCs w:val="23"/>
          <w:lang w:eastAsia="ru-RU"/>
        </w:rPr>
        <w:t xml:space="preserve">: </w:t>
      </w:r>
      <w:r w:rsidRPr="005B7AAC">
        <w:rPr>
          <w:rFonts w:ascii="Times New Roman" w:eastAsia="Times New Roman" w:hAnsi="Times New Roman" w:cs="Times New Roman"/>
          <w:b/>
          <w:bCs/>
          <w:i/>
          <w:iCs/>
          <w:sz w:val="23"/>
          <w:szCs w:val="23"/>
          <w:lang w:eastAsia="ru-RU"/>
        </w:rPr>
        <w:t>2008</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 xml:space="preserve">Организация: </w:t>
      </w:r>
      <w:r w:rsidRPr="005B7AAC">
        <w:rPr>
          <w:rFonts w:ascii="Times New Roman" w:eastAsia="Times New Roman" w:hAnsi="Times New Roman" w:cs="Times New Roman"/>
          <w:b/>
          <w:bCs/>
          <w:i/>
          <w:iCs/>
          <w:sz w:val="23"/>
          <w:szCs w:val="23"/>
          <w:lang w:eastAsia="ru-RU"/>
        </w:rPr>
        <w:t xml:space="preserve"> ООО «Независимая Транспортная Компания»</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5B7AAC">
        <w:rPr>
          <w:rFonts w:ascii="Times New Roman" w:eastAsia="Times New Roman" w:hAnsi="Times New Roman" w:cs="Times New Roman"/>
          <w:sz w:val="23"/>
          <w:szCs w:val="23"/>
          <w:lang w:eastAsia="ru-RU"/>
        </w:rPr>
        <w:t xml:space="preserve">Сфера деятельности: </w:t>
      </w:r>
      <w:r w:rsidRPr="005B7AAC">
        <w:rPr>
          <w:rFonts w:ascii="Times New Roman" w:eastAsia="Times New Roman" w:hAnsi="Times New Roman" w:cs="Times New Roman"/>
          <w:b/>
          <w:bCs/>
          <w:i/>
          <w:iCs/>
          <w:sz w:val="23"/>
          <w:szCs w:val="23"/>
          <w:lang w:eastAsia="ru-RU"/>
        </w:rPr>
        <w:t>логистика</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5B7AAC">
        <w:rPr>
          <w:rFonts w:ascii="Times New Roman" w:eastAsia="Times New Roman" w:hAnsi="Times New Roman" w:cs="Times New Roman"/>
          <w:sz w:val="23"/>
          <w:szCs w:val="23"/>
          <w:lang w:eastAsia="ru-RU"/>
        </w:rPr>
        <w:t xml:space="preserve">Должность: помощник </w:t>
      </w:r>
      <w:r w:rsidRPr="005B7AAC">
        <w:rPr>
          <w:rFonts w:ascii="Times New Roman" w:eastAsia="Times New Roman" w:hAnsi="Times New Roman" w:cs="Times New Roman"/>
          <w:b/>
          <w:bCs/>
          <w:i/>
          <w:iCs/>
          <w:sz w:val="23"/>
          <w:szCs w:val="23"/>
          <w:lang w:eastAsia="ru-RU"/>
        </w:rPr>
        <w:t>Главный эксперт Отдела управленческого и финансового консалтинга</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5B7AAC">
        <w:rPr>
          <w:rFonts w:ascii="Times New Roman" w:eastAsia="Times New Roman" w:hAnsi="Times New Roman" w:cs="Times New Roman"/>
          <w:sz w:val="23"/>
          <w:szCs w:val="23"/>
          <w:lang w:eastAsia="ru-RU"/>
        </w:rPr>
        <w:t>Период</w:t>
      </w:r>
      <w:r w:rsidRPr="005B7AAC">
        <w:rPr>
          <w:rFonts w:ascii="Times New Roman" w:eastAsia="Times New Roman" w:hAnsi="Times New Roman" w:cs="Times New Roman"/>
          <w:b/>
          <w:bCs/>
          <w:sz w:val="23"/>
          <w:szCs w:val="23"/>
          <w:lang w:eastAsia="ru-RU"/>
        </w:rPr>
        <w:t xml:space="preserve">: </w:t>
      </w:r>
      <w:r w:rsidRPr="005B7AAC">
        <w:rPr>
          <w:rFonts w:ascii="Times New Roman" w:eastAsia="Times New Roman" w:hAnsi="Times New Roman" w:cs="Times New Roman"/>
          <w:b/>
          <w:bCs/>
          <w:i/>
          <w:iCs/>
          <w:sz w:val="23"/>
          <w:szCs w:val="23"/>
          <w:lang w:eastAsia="ru-RU"/>
        </w:rPr>
        <w:t>2009</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 xml:space="preserve">Организация: </w:t>
      </w:r>
      <w:r w:rsidRPr="005B7AAC">
        <w:rPr>
          <w:rFonts w:ascii="Times New Roman" w:eastAsia="Times New Roman" w:hAnsi="Times New Roman" w:cs="Times New Roman"/>
          <w:b/>
          <w:bCs/>
          <w:i/>
          <w:iCs/>
          <w:sz w:val="23"/>
          <w:szCs w:val="23"/>
          <w:lang w:eastAsia="ru-RU"/>
        </w:rPr>
        <w:t xml:space="preserve"> ООО «Независимая Транспортная Компания»</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5B7AAC">
        <w:rPr>
          <w:rFonts w:ascii="Times New Roman" w:eastAsia="Times New Roman" w:hAnsi="Times New Roman" w:cs="Times New Roman"/>
          <w:sz w:val="23"/>
          <w:szCs w:val="23"/>
          <w:lang w:eastAsia="ru-RU"/>
        </w:rPr>
        <w:t xml:space="preserve">Сфера деятельности: </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5B7AAC">
        <w:rPr>
          <w:rFonts w:ascii="Times New Roman" w:eastAsia="Times New Roman" w:hAnsi="Times New Roman" w:cs="Times New Roman"/>
          <w:sz w:val="23"/>
          <w:szCs w:val="23"/>
          <w:lang w:eastAsia="ru-RU"/>
        </w:rPr>
        <w:t xml:space="preserve">Должность: </w:t>
      </w:r>
      <w:r w:rsidRPr="005B7AAC">
        <w:rPr>
          <w:rFonts w:ascii="Times New Roman" w:eastAsia="Times New Roman" w:hAnsi="Times New Roman" w:cs="Times New Roman"/>
          <w:b/>
          <w:bCs/>
          <w:i/>
          <w:iCs/>
          <w:sz w:val="23"/>
          <w:szCs w:val="23"/>
          <w:lang w:eastAsia="ru-RU"/>
        </w:rPr>
        <w:t>Главный эксперт Отдела  управленческого и финансового консалтинга.</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5B7AAC">
        <w:rPr>
          <w:rFonts w:ascii="Times New Roman" w:eastAsia="Times New Roman" w:hAnsi="Times New Roman" w:cs="Times New Roman"/>
          <w:sz w:val="23"/>
          <w:szCs w:val="23"/>
          <w:lang w:eastAsia="ru-RU"/>
        </w:rPr>
        <w:t>Период</w:t>
      </w:r>
      <w:r w:rsidRPr="005B7AAC">
        <w:rPr>
          <w:rFonts w:ascii="Times New Roman" w:eastAsia="Times New Roman" w:hAnsi="Times New Roman" w:cs="Times New Roman"/>
          <w:b/>
          <w:bCs/>
          <w:sz w:val="23"/>
          <w:szCs w:val="23"/>
          <w:lang w:eastAsia="ru-RU"/>
        </w:rPr>
        <w:t xml:space="preserve">: </w:t>
      </w:r>
      <w:r w:rsidRPr="005B7AAC">
        <w:rPr>
          <w:rFonts w:ascii="Times New Roman" w:eastAsia="Times New Roman" w:hAnsi="Times New Roman" w:cs="Times New Roman"/>
          <w:b/>
          <w:bCs/>
          <w:i/>
          <w:iCs/>
          <w:sz w:val="23"/>
          <w:szCs w:val="23"/>
          <w:lang w:eastAsia="ru-RU"/>
        </w:rPr>
        <w:t>2009</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 xml:space="preserve">Организация: </w:t>
      </w:r>
      <w:r w:rsidRPr="005B7AAC">
        <w:rPr>
          <w:rFonts w:ascii="Times New Roman" w:eastAsia="Times New Roman" w:hAnsi="Times New Roman" w:cs="Times New Roman"/>
          <w:b/>
          <w:bCs/>
          <w:i/>
          <w:iCs/>
          <w:sz w:val="23"/>
          <w:szCs w:val="23"/>
          <w:lang w:eastAsia="ru-RU"/>
        </w:rPr>
        <w:t xml:space="preserve"> ООО «Управление транспортными активами»</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5B7AAC">
        <w:rPr>
          <w:rFonts w:ascii="Times New Roman" w:eastAsia="Times New Roman" w:hAnsi="Times New Roman" w:cs="Times New Roman"/>
          <w:sz w:val="23"/>
          <w:szCs w:val="23"/>
          <w:lang w:eastAsia="ru-RU"/>
        </w:rPr>
        <w:t>Сфера деятельности:</w:t>
      </w:r>
      <w:r w:rsidRPr="005B7AAC">
        <w:rPr>
          <w:rFonts w:ascii="Times New Roman" w:eastAsia="Times New Roman" w:hAnsi="Times New Roman" w:cs="Times New Roman"/>
          <w:b/>
          <w:bCs/>
          <w:i/>
          <w:iCs/>
          <w:sz w:val="23"/>
          <w:szCs w:val="23"/>
          <w:lang w:eastAsia="ru-RU"/>
        </w:rPr>
        <w:t xml:space="preserve"> управление</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5B7AAC">
        <w:rPr>
          <w:rFonts w:ascii="Times New Roman" w:eastAsia="Times New Roman" w:hAnsi="Times New Roman" w:cs="Times New Roman"/>
          <w:sz w:val="23"/>
          <w:szCs w:val="23"/>
          <w:lang w:eastAsia="ru-RU"/>
        </w:rPr>
        <w:t xml:space="preserve">Должность: </w:t>
      </w:r>
      <w:r w:rsidRPr="005B7AAC">
        <w:rPr>
          <w:rFonts w:ascii="Times New Roman" w:eastAsia="Times New Roman" w:hAnsi="Times New Roman" w:cs="Times New Roman"/>
          <w:b/>
          <w:bCs/>
          <w:i/>
          <w:iCs/>
          <w:sz w:val="23"/>
          <w:szCs w:val="23"/>
          <w:lang w:eastAsia="ru-RU"/>
        </w:rPr>
        <w:t>Главный эксперт Управления корпоративного финансирования</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5B7AAC">
        <w:rPr>
          <w:rFonts w:ascii="Times New Roman" w:eastAsia="Times New Roman" w:hAnsi="Times New Roman" w:cs="Times New Roman"/>
          <w:sz w:val="23"/>
          <w:szCs w:val="23"/>
          <w:lang w:eastAsia="ru-RU"/>
        </w:rPr>
        <w:t>Период</w:t>
      </w:r>
      <w:r w:rsidRPr="005B7AAC">
        <w:rPr>
          <w:rFonts w:ascii="Times New Roman" w:eastAsia="Times New Roman" w:hAnsi="Times New Roman" w:cs="Times New Roman"/>
          <w:b/>
          <w:bCs/>
          <w:sz w:val="23"/>
          <w:szCs w:val="23"/>
          <w:lang w:eastAsia="ru-RU"/>
        </w:rPr>
        <w:t xml:space="preserve">: </w:t>
      </w:r>
      <w:r w:rsidRPr="005B7AAC">
        <w:rPr>
          <w:rFonts w:ascii="Times New Roman" w:eastAsia="Times New Roman" w:hAnsi="Times New Roman" w:cs="Times New Roman"/>
          <w:b/>
          <w:bCs/>
          <w:i/>
          <w:iCs/>
          <w:sz w:val="23"/>
          <w:szCs w:val="23"/>
          <w:lang w:eastAsia="ru-RU"/>
        </w:rPr>
        <w:t>в настоящее время</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 xml:space="preserve">Организация: </w:t>
      </w:r>
      <w:r w:rsidRPr="005B7AAC">
        <w:rPr>
          <w:rFonts w:ascii="Times New Roman" w:eastAsia="Times New Roman" w:hAnsi="Times New Roman" w:cs="Times New Roman"/>
          <w:b/>
          <w:bCs/>
          <w:i/>
          <w:iCs/>
          <w:sz w:val="23"/>
          <w:szCs w:val="23"/>
          <w:lang w:eastAsia="ru-RU"/>
        </w:rPr>
        <w:t xml:space="preserve"> ООО «Управление транспортными активами»</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5B7AAC">
        <w:rPr>
          <w:rFonts w:ascii="Times New Roman" w:eastAsia="Times New Roman" w:hAnsi="Times New Roman" w:cs="Times New Roman"/>
          <w:sz w:val="23"/>
          <w:szCs w:val="23"/>
          <w:lang w:eastAsia="ru-RU"/>
        </w:rPr>
        <w:t>Сфера деятельности:</w:t>
      </w:r>
      <w:r w:rsidRPr="005B7AAC">
        <w:rPr>
          <w:rFonts w:ascii="Times New Roman" w:eastAsia="Times New Roman" w:hAnsi="Times New Roman" w:cs="Times New Roman"/>
          <w:b/>
          <w:bCs/>
          <w:i/>
          <w:iCs/>
          <w:sz w:val="23"/>
          <w:szCs w:val="23"/>
          <w:lang w:eastAsia="ru-RU"/>
        </w:rPr>
        <w:t xml:space="preserve"> управление</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5B7AAC">
        <w:rPr>
          <w:rFonts w:ascii="Times New Roman" w:eastAsia="Times New Roman" w:hAnsi="Times New Roman" w:cs="Times New Roman"/>
          <w:sz w:val="23"/>
          <w:szCs w:val="23"/>
          <w:lang w:eastAsia="ru-RU"/>
        </w:rPr>
        <w:t xml:space="preserve">Должность: </w:t>
      </w:r>
      <w:r w:rsidRPr="005B7AAC">
        <w:rPr>
          <w:rFonts w:ascii="Times New Roman" w:eastAsia="Times New Roman" w:hAnsi="Times New Roman" w:cs="Times New Roman"/>
          <w:b/>
          <w:bCs/>
          <w:i/>
          <w:iCs/>
          <w:sz w:val="23"/>
          <w:szCs w:val="23"/>
          <w:lang w:eastAsia="ru-RU"/>
        </w:rPr>
        <w:t>Старший  специалист Отдела финансового контроля</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 xml:space="preserve">Доля в уставном капитале эмитента: </w:t>
      </w:r>
      <w:r w:rsidRPr="005B7AAC">
        <w:rPr>
          <w:rFonts w:ascii="Times New Roman" w:eastAsia="Times New Roman" w:hAnsi="Times New Roman" w:cs="Times New Roman"/>
          <w:b/>
          <w:bCs/>
          <w:i/>
          <w:iCs/>
          <w:sz w:val="23"/>
          <w:szCs w:val="23"/>
          <w:lang w:eastAsia="ru-RU"/>
        </w:rPr>
        <w:t>доли не имеет</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5B7AAC">
        <w:rPr>
          <w:rFonts w:ascii="Times New Roman" w:eastAsia="Times New Roman" w:hAnsi="Times New Roman" w:cs="Times New Roman"/>
          <w:sz w:val="23"/>
          <w:szCs w:val="23"/>
          <w:lang w:eastAsia="ru-RU"/>
        </w:rPr>
        <w:t>Доли в дочерних/зависимых обществах эмитента:</w:t>
      </w:r>
      <w:r w:rsidRPr="005B7AAC">
        <w:rPr>
          <w:rFonts w:ascii="Times New Roman" w:eastAsia="Times New Roman" w:hAnsi="Times New Roman" w:cs="Times New Roman"/>
          <w:b/>
          <w:bCs/>
          <w:i/>
          <w:iCs/>
          <w:sz w:val="23"/>
          <w:szCs w:val="23"/>
          <w:lang w:eastAsia="ru-RU"/>
        </w:rPr>
        <w:t xml:space="preserve"> долей не имеет</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5B7AAC">
        <w:rPr>
          <w:rFonts w:ascii="Times New Roman" w:eastAsia="Times New Roman" w:hAnsi="Times New Roman" w:cs="Times New Roman"/>
          <w:sz w:val="23"/>
          <w:szCs w:val="23"/>
          <w:lang w:eastAsia="ru-RU"/>
        </w:rPr>
        <w:t>Родственных связей с иными лицами, входящими в состав органов управления эмитента и/или органов контроля за финансово-хозяйственной деятельностью эмитента:</w:t>
      </w:r>
      <w:r w:rsidRPr="005B7AAC">
        <w:rPr>
          <w:rFonts w:ascii="Times New Roman" w:eastAsia="Times New Roman" w:hAnsi="Times New Roman" w:cs="Times New Roman"/>
          <w:b/>
          <w:bCs/>
          <w:i/>
          <w:iCs/>
          <w:sz w:val="23"/>
          <w:szCs w:val="23"/>
          <w:lang w:eastAsia="ru-RU"/>
        </w:rPr>
        <w:t xml:space="preserve"> не имеет</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b/>
          <w:bCs/>
          <w:sz w:val="23"/>
          <w:szCs w:val="23"/>
          <w:lang w:eastAsia="ru-RU"/>
        </w:rPr>
      </w:pPr>
    </w:p>
    <w:p w:rsidR="005B7AAC" w:rsidRPr="005B7AAC" w:rsidRDefault="005B7AAC" w:rsidP="005B7AAC">
      <w:pPr>
        <w:widowControl w:val="0"/>
        <w:autoSpaceDE w:val="0"/>
        <w:autoSpaceDN w:val="0"/>
        <w:adjustRightInd w:val="0"/>
        <w:spacing w:before="20" w:after="40" w:line="240" w:lineRule="auto"/>
        <w:ind w:left="426" w:hanging="426"/>
        <w:rPr>
          <w:rFonts w:ascii="Times New Roman" w:eastAsia="Times New Roman" w:hAnsi="Times New Roman" w:cs="Times New Roman"/>
          <w:b/>
          <w:bCs/>
          <w:sz w:val="23"/>
          <w:szCs w:val="23"/>
          <w:lang w:eastAsia="ru-RU"/>
        </w:rPr>
      </w:pPr>
      <w:r w:rsidRPr="005B7AAC">
        <w:rPr>
          <w:rFonts w:ascii="Times New Roman" w:eastAsia="Times New Roman" w:hAnsi="Times New Roman" w:cs="Times New Roman"/>
          <w:b/>
          <w:bCs/>
          <w:sz w:val="23"/>
          <w:szCs w:val="23"/>
          <w:lang w:eastAsia="ru-RU"/>
        </w:rPr>
        <w:t>5.6. Сведения о размере вознаграждения, льгот и/или компенсации расходов по органу контроля за финансово-хозяйственной деятельностью эмитента</w:t>
      </w:r>
    </w:p>
    <w:p w:rsidR="005B7AAC" w:rsidRPr="005B7AAC" w:rsidRDefault="005B7AAC" w:rsidP="005B7AAC">
      <w:pPr>
        <w:widowControl w:val="0"/>
        <w:autoSpaceDE w:val="0"/>
        <w:autoSpaceDN w:val="0"/>
        <w:adjustRightInd w:val="0"/>
        <w:spacing w:before="20" w:after="40" w:line="240" w:lineRule="auto"/>
        <w:ind w:left="426" w:hanging="142"/>
        <w:rPr>
          <w:rFonts w:ascii="Times New Roman" w:eastAsia="Times New Roman" w:hAnsi="Times New Roman" w:cs="Times New Roman"/>
          <w:sz w:val="24"/>
          <w:szCs w:val="24"/>
          <w:lang w:eastAsia="ru-RU"/>
        </w:rPr>
      </w:pPr>
      <w:r w:rsidRPr="005B7AAC">
        <w:rPr>
          <w:rFonts w:ascii="Times New Roman" w:eastAsia="Times New Roman" w:hAnsi="Times New Roman" w:cs="Times New Roman"/>
          <w:sz w:val="24"/>
          <w:szCs w:val="24"/>
          <w:lang w:eastAsia="ru-RU"/>
        </w:rPr>
        <w:t xml:space="preserve">   Вознаграждения, выплаченные ревизионной комиссии за отчетный квартал:</w:t>
      </w:r>
    </w:p>
    <w:p w:rsidR="005B7AAC" w:rsidRPr="005B7AAC" w:rsidRDefault="005B7AAC" w:rsidP="005B7AAC">
      <w:pPr>
        <w:widowControl w:val="0"/>
        <w:autoSpaceDE w:val="0"/>
        <w:autoSpaceDN w:val="0"/>
        <w:adjustRightInd w:val="0"/>
        <w:spacing w:before="40" w:after="0" w:line="240" w:lineRule="auto"/>
        <w:ind w:left="284"/>
        <w:rPr>
          <w:rFonts w:ascii="Times New Roman" w:eastAsia="Times New Roman" w:hAnsi="Times New Roman" w:cs="Times New Roman"/>
          <w:sz w:val="24"/>
          <w:szCs w:val="24"/>
          <w:highlight w:val="red"/>
          <w:lang w:eastAsia="ru-RU"/>
        </w:rPr>
      </w:pPr>
    </w:p>
    <w:p w:rsidR="005B7AAC" w:rsidRPr="005B7AAC" w:rsidRDefault="005B7AAC" w:rsidP="005B7AAC">
      <w:pPr>
        <w:widowControl w:val="0"/>
        <w:autoSpaceDE w:val="0"/>
        <w:autoSpaceDN w:val="0"/>
        <w:adjustRightInd w:val="0"/>
        <w:spacing w:before="40" w:after="0" w:line="240" w:lineRule="auto"/>
        <w:ind w:left="284"/>
        <w:rPr>
          <w:rFonts w:ascii="Times New Roman" w:eastAsia="Times New Roman" w:hAnsi="Times New Roman" w:cs="Times New Roman"/>
          <w:sz w:val="24"/>
          <w:szCs w:val="24"/>
          <w:lang w:eastAsia="ru-RU"/>
        </w:rPr>
      </w:pPr>
      <w:r w:rsidRPr="005B7AAC">
        <w:rPr>
          <w:rFonts w:ascii="Times New Roman" w:eastAsia="Times New Roman" w:hAnsi="Times New Roman" w:cs="Times New Roman"/>
          <w:sz w:val="24"/>
          <w:szCs w:val="24"/>
          <w:lang w:eastAsia="ru-RU"/>
        </w:rPr>
        <w:t>Начислено:</w:t>
      </w:r>
    </w:p>
    <w:p w:rsidR="005B7AAC" w:rsidRPr="005B7AAC" w:rsidRDefault="005B7AAC" w:rsidP="005B7AAC">
      <w:pPr>
        <w:widowControl w:val="0"/>
        <w:autoSpaceDE w:val="0"/>
        <w:autoSpaceDN w:val="0"/>
        <w:adjustRightInd w:val="0"/>
        <w:spacing w:before="40" w:after="0" w:line="240" w:lineRule="auto"/>
        <w:ind w:left="284"/>
        <w:rPr>
          <w:rFonts w:ascii="Times New Roman" w:eastAsia="Times New Roman" w:hAnsi="Times New Roman" w:cs="Times New Roman"/>
          <w:sz w:val="24"/>
          <w:szCs w:val="24"/>
          <w:lang w:eastAsia="ru-RU"/>
        </w:rPr>
      </w:pPr>
      <w:r w:rsidRPr="005B7AAC">
        <w:rPr>
          <w:rFonts w:ascii="Times New Roman" w:eastAsia="Times New Roman" w:hAnsi="Times New Roman" w:cs="Times New Roman"/>
          <w:sz w:val="24"/>
          <w:szCs w:val="24"/>
          <w:lang w:eastAsia="ru-RU"/>
        </w:rPr>
        <w:t>Заработная плата (руб.): нет</w:t>
      </w:r>
    </w:p>
    <w:p w:rsidR="005B7AAC" w:rsidRPr="005B7AAC" w:rsidRDefault="005B7AAC" w:rsidP="005B7AAC">
      <w:pPr>
        <w:widowControl w:val="0"/>
        <w:autoSpaceDE w:val="0"/>
        <w:autoSpaceDN w:val="0"/>
        <w:adjustRightInd w:val="0"/>
        <w:spacing w:before="40" w:after="0" w:line="240" w:lineRule="auto"/>
        <w:ind w:left="284"/>
        <w:rPr>
          <w:rFonts w:ascii="Times New Roman" w:eastAsia="Times New Roman" w:hAnsi="Times New Roman" w:cs="Times New Roman"/>
          <w:sz w:val="24"/>
          <w:szCs w:val="24"/>
          <w:lang w:eastAsia="ru-RU"/>
        </w:rPr>
      </w:pPr>
      <w:r w:rsidRPr="005B7AAC">
        <w:rPr>
          <w:rFonts w:ascii="Times New Roman" w:eastAsia="Times New Roman" w:hAnsi="Times New Roman" w:cs="Times New Roman"/>
          <w:sz w:val="24"/>
          <w:szCs w:val="24"/>
          <w:lang w:eastAsia="ru-RU"/>
        </w:rPr>
        <w:t>Вознаграждения (руб.): 104 474</w:t>
      </w:r>
    </w:p>
    <w:p w:rsidR="005B7AAC" w:rsidRPr="005B7AAC" w:rsidRDefault="005B7AAC" w:rsidP="005B7AAC">
      <w:pPr>
        <w:widowControl w:val="0"/>
        <w:autoSpaceDE w:val="0"/>
        <w:autoSpaceDN w:val="0"/>
        <w:adjustRightInd w:val="0"/>
        <w:spacing w:before="40" w:after="0" w:line="240" w:lineRule="auto"/>
        <w:ind w:left="284"/>
        <w:rPr>
          <w:rFonts w:ascii="Times New Roman" w:eastAsia="Times New Roman" w:hAnsi="Times New Roman" w:cs="Times New Roman"/>
          <w:sz w:val="24"/>
          <w:szCs w:val="24"/>
          <w:lang w:eastAsia="ru-RU"/>
        </w:rPr>
      </w:pPr>
      <w:r w:rsidRPr="005B7AAC">
        <w:rPr>
          <w:rFonts w:ascii="Times New Roman" w:eastAsia="Times New Roman" w:hAnsi="Times New Roman" w:cs="Times New Roman"/>
          <w:sz w:val="24"/>
          <w:szCs w:val="24"/>
          <w:lang w:eastAsia="ru-RU"/>
        </w:rPr>
        <w:t>Иные имущественные предоставления (руб.): нет</w:t>
      </w:r>
    </w:p>
    <w:p w:rsidR="005B7AAC" w:rsidRPr="005B7AAC" w:rsidRDefault="005B7AAC" w:rsidP="005B7AAC">
      <w:pPr>
        <w:widowControl w:val="0"/>
        <w:autoSpaceDE w:val="0"/>
        <w:autoSpaceDN w:val="0"/>
        <w:adjustRightInd w:val="0"/>
        <w:spacing w:before="40" w:after="0" w:line="240" w:lineRule="auto"/>
        <w:ind w:left="284"/>
        <w:rPr>
          <w:rFonts w:ascii="Times New Roman" w:eastAsia="Times New Roman" w:hAnsi="Times New Roman" w:cs="Times New Roman"/>
          <w:sz w:val="24"/>
          <w:szCs w:val="24"/>
          <w:lang w:eastAsia="ru-RU"/>
        </w:rPr>
      </w:pPr>
      <w:r w:rsidRPr="005B7AAC">
        <w:rPr>
          <w:rFonts w:ascii="Times New Roman" w:eastAsia="Times New Roman" w:hAnsi="Times New Roman" w:cs="Times New Roman"/>
          <w:sz w:val="24"/>
          <w:szCs w:val="24"/>
          <w:lang w:eastAsia="ru-RU"/>
        </w:rPr>
        <w:t>Всего (руб.): нет</w:t>
      </w:r>
    </w:p>
    <w:p w:rsidR="005B7AAC" w:rsidRPr="005B7AAC" w:rsidRDefault="005B7AAC" w:rsidP="005B7AAC">
      <w:pPr>
        <w:widowControl w:val="0"/>
        <w:autoSpaceDE w:val="0"/>
        <w:autoSpaceDN w:val="0"/>
        <w:adjustRightInd w:val="0"/>
        <w:spacing w:before="40" w:after="0" w:line="240" w:lineRule="auto"/>
        <w:ind w:left="284"/>
        <w:rPr>
          <w:rFonts w:ascii="Times New Roman" w:eastAsia="Times New Roman" w:hAnsi="Times New Roman" w:cs="Times New Roman"/>
          <w:sz w:val="24"/>
          <w:szCs w:val="24"/>
          <w:lang w:eastAsia="ru-RU"/>
        </w:rPr>
      </w:pPr>
      <w:r w:rsidRPr="005B7AAC">
        <w:rPr>
          <w:rFonts w:ascii="Times New Roman" w:eastAsia="Times New Roman" w:hAnsi="Times New Roman" w:cs="Times New Roman"/>
          <w:b/>
          <w:bCs/>
          <w:lang w:eastAsia="ru-RU"/>
        </w:rPr>
        <w:t>Выплат вознаграждений в отчетном квартале не производилось.</w:t>
      </w:r>
    </w:p>
    <w:p w:rsidR="005B7AAC" w:rsidRPr="005B7AAC" w:rsidRDefault="005B7AAC" w:rsidP="005B7AAC">
      <w:pPr>
        <w:widowControl w:val="0"/>
        <w:shd w:val="clear" w:color="auto" w:fill="FFFFFF"/>
        <w:tabs>
          <w:tab w:val="left" w:pos="734"/>
        </w:tabs>
        <w:autoSpaceDE w:val="0"/>
        <w:autoSpaceDN w:val="0"/>
        <w:adjustRightInd w:val="0"/>
        <w:spacing w:before="523" w:after="40" w:line="240" w:lineRule="auto"/>
        <w:ind w:left="29"/>
        <w:rPr>
          <w:rFonts w:ascii="Times New Roman" w:eastAsia="Times New Roman" w:hAnsi="Times New Roman" w:cs="Times New Roman"/>
          <w:sz w:val="20"/>
          <w:szCs w:val="20"/>
          <w:lang w:eastAsia="ru-RU"/>
        </w:rPr>
      </w:pPr>
      <w:r w:rsidRPr="005B7AAC">
        <w:rPr>
          <w:rFonts w:ascii="Times New Roman" w:eastAsia="Times New Roman" w:hAnsi="Times New Roman" w:cs="Times New Roman"/>
          <w:sz w:val="24"/>
          <w:szCs w:val="24"/>
          <w:lang w:eastAsia="ru-RU"/>
        </w:rPr>
        <w:t xml:space="preserve">     </w:t>
      </w:r>
      <w:r w:rsidRPr="005B7AAC">
        <w:rPr>
          <w:rFonts w:ascii="Times New Roman" w:eastAsia="Times New Roman" w:hAnsi="Times New Roman" w:cs="Times New Roman"/>
          <w:b/>
          <w:bCs/>
          <w:spacing w:val="-1"/>
          <w:sz w:val="24"/>
          <w:szCs w:val="24"/>
          <w:lang w:eastAsia="ru-RU"/>
        </w:rPr>
        <w:t>Вознаграждение членам ревизионной комиссии:</w:t>
      </w:r>
    </w:p>
    <w:p w:rsidR="005B7AAC" w:rsidRPr="005B7AAC" w:rsidRDefault="005B7AAC" w:rsidP="005B7AAC">
      <w:pPr>
        <w:widowControl w:val="0"/>
        <w:shd w:val="clear" w:color="auto" w:fill="FFFFFF"/>
        <w:autoSpaceDE w:val="0"/>
        <w:autoSpaceDN w:val="0"/>
        <w:adjustRightInd w:val="0"/>
        <w:spacing w:before="370" w:after="40" w:line="274" w:lineRule="exact"/>
        <w:ind w:left="739" w:hanging="686"/>
        <w:rPr>
          <w:rFonts w:ascii="Times New Roman" w:eastAsia="Times New Roman" w:hAnsi="Times New Roman" w:cs="Times New Roman"/>
          <w:b/>
          <w:bCs/>
          <w:i/>
          <w:iCs/>
          <w:sz w:val="20"/>
          <w:szCs w:val="20"/>
          <w:lang w:eastAsia="ru-RU"/>
        </w:rPr>
      </w:pPr>
      <w:r w:rsidRPr="005B7AAC">
        <w:rPr>
          <w:rFonts w:ascii="Times New Roman" w:eastAsia="Times New Roman" w:hAnsi="Times New Roman" w:cs="Times New Roman"/>
          <w:sz w:val="24"/>
          <w:szCs w:val="24"/>
          <w:lang w:eastAsia="ru-RU"/>
        </w:rPr>
        <w:t xml:space="preserve"> </w:t>
      </w:r>
      <w:r w:rsidRPr="005B7AAC">
        <w:rPr>
          <w:rFonts w:ascii="Times New Roman" w:eastAsia="Times New Roman" w:hAnsi="Times New Roman" w:cs="Times New Roman"/>
          <w:b/>
          <w:bCs/>
          <w:i/>
          <w:iCs/>
          <w:sz w:val="24"/>
          <w:szCs w:val="24"/>
          <w:lang w:eastAsia="ru-RU"/>
        </w:rPr>
        <w:t xml:space="preserve">1.1. </w:t>
      </w:r>
      <w:r w:rsidRPr="005B7AAC">
        <w:rPr>
          <w:rFonts w:ascii="Times New Roman" w:eastAsia="Times New Roman" w:hAnsi="Times New Roman" w:cs="Times New Roman"/>
          <w:b/>
          <w:bCs/>
          <w:i/>
          <w:iCs/>
          <w:sz w:val="24"/>
          <w:szCs w:val="24"/>
          <w:lang w:eastAsia="ru-RU"/>
        </w:rPr>
        <w:tab/>
        <w:t xml:space="preserve">За участие в заседаниях Ревизионной комиссии в форме личного присутствия </w:t>
      </w:r>
      <w:r w:rsidRPr="005B7AAC">
        <w:rPr>
          <w:rFonts w:ascii="Times New Roman" w:eastAsia="Times New Roman" w:hAnsi="Times New Roman" w:cs="Times New Roman"/>
          <w:b/>
          <w:bCs/>
          <w:i/>
          <w:iCs/>
          <w:spacing w:val="-1"/>
          <w:sz w:val="24"/>
          <w:szCs w:val="24"/>
          <w:lang w:eastAsia="ru-RU"/>
        </w:rPr>
        <w:t>члену Ревизионной комиссии выплачивается за каждое заседание вознаграждение в</w:t>
      </w:r>
    </w:p>
    <w:p w:rsidR="005B7AAC" w:rsidRPr="005B7AAC" w:rsidRDefault="005B7AAC" w:rsidP="005B7AAC">
      <w:pPr>
        <w:widowControl w:val="0"/>
        <w:shd w:val="clear" w:color="auto" w:fill="FFFFFF"/>
        <w:tabs>
          <w:tab w:val="left" w:leader="underscore" w:pos="8894"/>
        </w:tabs>
        <w:autoSpaceDE w:val="0"/>
        <w:autoSpaceDN w:val="0"/>
        <w:adjustRightInd w:val="0"/>
        <w:spacing w:before="20" w:after="40" w:line="274" w:lineRule="exact"/>
        <w:ind w:left="739"/>
        <w:rPr>
          <w:rFonts w:ascii="Times New Roman" w:eastAsia="Times New Roman" w:hAnsi="Times New Roman" w:cs="Times New Roman"/>
          <w:b/>
          <w:bCs/>
          <w:i/>
          <w:iCs/>
          <w:sz w:val="20"/>
          <w:szCs w:val="20"/>
          <w:lang w:eastAsia="ru-RU"/>
        </w:rPr>
      </w:pPr>
      <w:r w:rsidRPr="005B7AAC">
        <w:rPr>
          <w:rFonts w:ascii="Times New Roman" w:eastAsia="Times New Roman" w:hAnsi="Times New Roman" w:cs="Times New Roman"/>
          <w:b/>
          <w:bCs/>
          <w:i/>
          <w:iCs/>
          <w:sz w:val="24"/>
          <w:szCs w:val="24"/>
          <w:lang w:eastAsia="ru-RU"/>
        </w:rPr>
        <w:t>сумме среднемесячной заработной платы работников Общества за</w:t>
      </w:r>
      <w:r w:rsidRPr="005B7AAC">
        <w:rPr>
          <w:rFonts w:ascii="Times New Roman" w:eastAsia="Times New Roman" w:hAnsi="Times New Roman" w:cs="Times New Roman"/>
          <w:b/>
          <w:bCs/>
          <w:i/>
          <w:iCs/>
          <w:sz w:val="20"/>
          <w:szCs w:val="20"/>
          <w:lang w:eastAsia="ru-RU"/>
        </w:rPr>
        <w:t xml:space="preserve"> </w:t>
      </w:r>
      <w:r w:rsidRPr="005B7AAC">
        <w:rPr>
          <w:rFonts w:ascii="Times New Roman" w:eastAsia="Times New Roman" w:hAnsi="Times New Roman" w:cs="Times New Roman"/>
          <w:b/>
          <w:bCs/>
          <w:i/>
          <w:iCs/>
          <w:spacing w:val="-1"/>
          <w:sz w:val="24"/>
          <w:szCs w:val="24"/>
          <w:lang w:eastAsia="ru-RU"/>
        </w:rPr>
        <w:t xml:space="preserve">последние </w:t>
      </w:r>
      <w:r w:rsidRPr="005B7AAC">
        <w:rPr>
          <w:rFonts w:ascii="Times New Roman" w:eastAsia="Times New Roman" w:hAnsi="Times New Roman" w:cs="Times New Roman"/>
          <w:b/>
          <w:bCs/>
          <w:i/>
          <w:iCs/>
          <w:spacing w:val="-1"/>
          <w:sz w:val="24"/>
          <w:szCs w:val="24"/>
          <w:lang w:eastAsia="ru-RU"/>
        </w:rPr>
        <w:lastRenderedPageBreak/>
        <w:t>2 (два) месяца, предшествующих месяцу выплаты вознаграждения.</w:t>
      </w:r>
    </w:p>
    <w:p w:rsidR="005B7AAC" w:rsidRPr="005B7AAC" w:rsidRDefault="005B7AAC" w:rsidP="005B7AAC">
      <w:pPr>
        <w:widowControl w:val="0"/>
        <w:shd w:val="clear" w:color="auto" w:fill="FFFFFF"/>
        <w:tabs>
          <w:tab w:val="left" w:pos="725"/>
        </w:tabs>
        <w:autoSpaceDE w:val="0"/>
        <w:autoSpaceDN w:val="0"/>
        <w:adjustRightInd w:val="0"/>
        <w:spacing w:before="278" w:after="40" w:line="278" w:lineRule="exact"/>
        <w:ind w:left="48"/>
        <w:rPr>
          <w:rFonts w:ascii="Times New Roman" w:eastAsia="Times New Roman" w:hAnsi="Times New Roman" w:cs="Times New Roman"/>
          <w:b/>
          <w:bCs/>
          <w:i/>
          <w:iCs/>
          <w:sz w:val="20"/>
          <w:szCs w:val="20"/>
          <w:lang w:eastAsia="ru-RU"/>
        </w:rPr>
      </w:pPr>
      <w:r w:rsidRPr="005B7AAC">
        <w:rPr>
          <w:rFonts w:ascii="Times New Roman" w:eastAsia="Times New Roman" w:hAnsi="Times New Roman" w:cs="Times New Roman"/>
          <w:b/>
          <w:bCs/>
          <w:i/>
          <w:iCs/>
          <w:spacing w:val="-17"/>
          <w:sz w:val="24"/>
          <w:szCs w:val="24"/>
          <w:lang w:eastAsia="ru-RU"/>
        </w:rPr>
        <w:t>1.2.</w:t>
      </w:r>
      <w:r w:rsidRPr="005B7AAC">
        <w:rPr>
          <w:rFonts w:ascii="Times New Roman" w:eastAsia="Times New Roman" w:hAnsi="Times New Roman" w:cs="Times New Roman"/>
          <w:b/>
          <w:bCs/>
          <w:i/>
          <w:iCs/>
          <w:sz w:val="24"/>
          <w:szCs w:val="24"/>
          <w:lang w:eastAsia="ru-RU"/>
        </w:rPr>
        <w:tab/>
        <w:t>За участие в каждой проверке (ревизии) финансово-хозяйственной деятельности</w:t>
      </w:r>
    </w:p>
    <w:p w:rsidR="005B7AAC" w:rsidRPr="005B7AAC" w:rsidRDefault="005B7AAC" w:rsidP="005B7AAC">
      <w:pPr>
        <w:widowControl w:val="0"/>
        <w:shd w:val="clear" w:color="auto" w:fill="FFFFFF"/>
        <w:tabs>
          <w:tab w:val="left" w:leader="underscore" w:pos="2952"/>
        </w:tabs>
        <w:autoSpaceDE w:val="0"/>
        <w:autoSpaceDN w:val="0"/>
        <w:adjustRightInd w:val="0"/>
        <w:spacing w:before="5" w:after="40" w:line="278" w:lineRule="exact"/>
        <w:ind w:left="739"/>
        <w:rPr>
          <w:rFonts w:ascii="Times New Roman" w:eastAsia="Times New Roman" w:hAnsi="Times New Roman" w:cs="Times New Roman"/>
          <w:b/>
          <w:bCs/>
          <w:i/>
          <w:iCs/>
          <w:sz w:val="20"/>
          <w:szCs w:val="20"/>
          <w:lang w:eastAsia="ru-RU"/>
        </w:rPr>
      </w:pPr>
      <w:r w:rsidRPr="005B7AAC">
        <w:rPr>
          <w:rFonts w:ascii="Times New Roman" w:eastAsia="Times New Roman" w:hAnsi="Times New Roman" w:cs="Times New Roman"/>
          <w:b/>
          <w:bCs/>
          <w:i/>
          <w:iCs/>
          <w:sz w:val="24"/>
          <w:szCs w:val="24"/>
          <w:lang w:eastAsia="ru-RU"/>
        </w:rPr>
        <w:t>Общества в соответствии с утвержденным планом проверок члену</w:t>
      </w:r>
      <w:r w:rsidRPr="005B7AAC">
        <w:rPr>
          <w:rFonts w:ascii="Times New Roman" w:eastAsia="Times New Roman" w:hAnsi="Times New Roman" w:cs="Times New Roman"/>
          <w:b/>
          <w:bCs/>
          <w:i/>
          <w:iCs/>
          <w:sz w:val="20"/>
          <w:szCs w:val="20"/>
          <w:lang w:eastAsia="ru-RU"/>
        </w:rPr>
        <w:t xml:space="preserve"> </w:t>
      </w:r>
      <w:r w:rsidRPr="005B7AAC">
        <w:rPr>
          <w:rFonts w:ascii="Times New Roman" w:eastAsia="Times New Roman" w:hAnsi="Times New Roman" w:cs="Times New Roman"/>
          <w:b/>
          <w:bCs/>
          <w:i/>
          <w:iCs/>
          <w:sz w:val="24"/>
          <w:szCs w:val="24"/>
          <w:lang w:eastAsia="ru-RU"/>
        </w:rPr>
        <w:t>Ревизионной комиссии выплачивается вознаграждение в сумме среднемесячной</w:t>
      </w:r>
      <w:r w:rsidRPr="005B7AAC">
        <w:rPr>
          <w:rFonts w:ascii="Times New Roman" w:eastAsia="Times New Roman" w:hAnsi="Times New Roman" w:cs="Times New Roman"/>
          <w:b/>
          <w:bCs/>
          <w:i/>
          <w:iCs/>
          <w:sz w:val="20"/>
          <w:szCs w:val="20"/>
          <w:lang w:eastAsia="ru-RU"/>
        </w:rPr>
        <w:t xml:space="preserve"> </w:t>
      </w:r>
      <w:r w:rsidRPr="005B7AAC">
        <w:rPr>
          <w:rFonts w:ascii="Times New Roman" w:eastAsia="Times New Roman" w:hAnsi="Times New Roman" w:cs="Times New Roman"/>
          <w:b/>
          <w:bCs/>
          <w:i/>
          <w:iCs/>
          <w:sz w:val="24"/>
          <w:szCs w:val="24"/>
          <w:lang w:eastAsia="ru-RU"/>
        </w:rPr>
        <w:t>заработной платы работников Общества за последние 2 (два) месяца,</w:t>
      </w:r>
      <w:r w:rsidRPr="005B7AAC">
        <w:rPr>
          <w:rFonts w:ascii="Times New Roman" w:eastAsia="Times New Roman" w:hAnsi="Times New Roman" w:cs="Times New Roman"/>
          <w:b/>
          <w:bCs/>
          <w:i/>
          <w:iCs/>
          <w:sz w:val="20"/>
          <w:szCs w:val="20"/>
          <w:lang w:eastAsia="ru-RU"/>
        </w:rPr>
        <w:t xml:space="preserve"> </w:t>
      </w:r>
      <w:r w:rsidRPr="005B7AAC">
        <w:rPr>
          <w:rFonts w:ascii="Times New Roman" w:eastAsia="Times New Roman" w:hAnsi="Times New Roman" w:cs="Times New Roman"/>
          <w:b/>
          <w:bCs/>
          <w:i/>
          <w:iCs/>
          <w:spacing w:val="-1"/>
          <w:sz w:val="24"/>
          <w:szCs w:val="24"/>
          <w:lang w:eastAsia="ru-RU"/>
        </w:rPr>
        <w:t>предшествующих месяцу выплаты вознаграждения.</w:t>
      </w:r>
    </w:p>
    <w:p w:rsidR="005B7AAC" w:rsidRPr="005B7AAC" w:rsidRDefault="005B7AAC" w:rsidP="005B7AAC">
      <w:pPr>
        <w:widowControl w:val="0"/>
        <w:numPr>
          <w:ilvl w:val="0"/>
          <w:numId w:val="26"/>
        </w:numPr>
        <w:shd w:val="clear" w:color="auto" w:fill="FFFFFF"/>
        <w:tabs>
          <w:tab w:val="left" w:pos="725"/>
        </w:tabs>
        <w:autoSpaceDE w:val="0"/>
        <w:autoSpaceDN w:val="0"/>
        <w:adjustRightInd w:val="0"/>
        <w:snapToGrid w:val="0"/>
        <w:spacing w:before="269" w:after="0" w:line="278" w:lineRule="exact"/>
        <w:ind w:right="10"/>
        <w:jc w:val="both"/>
        <w:rPr>
          <w:rFonts w:ascii="Times New Roman" w:eastAsia="Times New Roman" w:hAnsi="Times New Roman" w:cs="Times New Roman"/>
          <w:b/>
          <w:bCs/>
          <w:i/>
          <w:iCs/>
          <w:spacing w:val="-19"/>
          <w:sz w:val="24"/>
          <w:szCs w:val="24"/>
          <w:lang w:eastAsia="ru-RU"/>
        </w:rPr>
      </w:pPr>
      <w:r w:rsidRPr="005B7AAC">
        <w:rPr>
          <w:rFonts w:ascii="Times New Roman" w:eastAsia="Times New Roman" w:hAnsi="Times New Roman" w:cs="Times New Roman"/>
          <w:b/>
          <w:bCs/>
          <w:i/>
          <w:iCs/>
          <w:spacing w:val="-2"/>
          <w:sz w:val="24"/>
          <w:szCs w:val="24"/>
          <w:lang w:eastAsia="ru-RU"/>
        </w:rPr>
        <w:t xml:space="preserve">Размер вознаграждений, выплачиваемых Председателю Ревизионной комиссии в </w:t>
      </w:r>
      <w:r w:rsidRPr="005B7AAC">
        <w:rPr>
          <w:rFonts w:ascii="Times New Roman" w:eastAsia="Times New Roman" w:hAnsi="Times New Roman" w:cs="Times New Roman"/>
          <w:b/>
          <w:bCs/>
          <w:i/>
          <w:iCs/>
          <w:sz w:val="24"/>
          <w:szCs w:val="24"/>
          <w:lang w:eastAsia="ru-RU"/>
        </w:rPr>
        <w:t>соответствии с п. 1.1. и п. 1.2. настоящего Положения, увеличивается на 50 %.</w:t>
      </w:r>
    </w:p>
    <w:p w:rsidR="005B7AAC" w:rsidRPr="005B7AAC" w:rsidRDefault="005B7AAC" w:rsidP="005B7AAC">
      <w:pPr>
        <w:widowControl w:val="0"/>
        <w:numPr>
          <w:ilvl w:val="0"/>
          <w:numId w:val="26"/>
        </w:numPr>
        <w:shd w:val="clear" w:color="auto" w:fill="FFFFFF"/>
        <w:tabs>
          <w:tab w:val="left" w:pos="725"/>
        </w:tabs>
        <w:autoSpaceDE w:val="0"/>
        <w:autoSpaceDN w:val="0"/>
        <w:adjustRightInd w:val="0"/>
        <w:snapToGrid w:val="0"/>
        <w:spacing w:before="269" w:after="0" w:line="278" w:lineRule="exact"/>
        <w:ind w:right="10"/>
        <w:jc w:val="both"/>
        <w:rPr>
          <w:rFonts w:ascii="Times New Roman" w:eastAsia="Times New Roman" w:hAnsi="Times New Roman" w:cs="Times New Roman"/>
          <w:b/>
          <w:bCs/>
          <w:i/>
          <w:iCs/>
          <w:spacing w:val="-18"/>
          <w:sz w:val="24"/>
          <w:szCs w:val="24"/>
          <w:lang w:eastAsia="ru-RU"/>
        </w:rPr>
      </w:pPr>
      <w:r w:rsidRPr="005B7AAC">
        <w:rPr>
          <w:rFonts w:ascii="Times New Roman" w:eastAsia="Times New Roman" w:hAnsi="Times New Roman" w:cs="Times New Roman"/>
          <w:b/>
          <w:bCs/>
          <w:i/>
          <w:iCs/>
          <w:spacing w:val="-1"/>
          <w:sz w:val="24"/>
          <w:szCs w:val="24"/>
          <w:lang w:eastAsia="ru-RU"/>
        </w:rPr>
        <w:t xml:space="preserve">Общая сумма вознаграждений члену Ревизионной комиссии, выплачиваемая в соответствии с п. </w:t>
      </w:r>
      <w:r w:rsidRPr="005B7AAC">
        <w:rPr>
          <w:rFonts w:ascii="Times New Roman" w:eastAsia="Times New Roman" w:hAnsi="Times New Roman" w:cs="Times New Roman"/>
          <w:b/>
          <w:bCs/>
          <w:i/>
          <w:iCs/>
          <w:spacing w:val="20"/>
          <w:sz w:val="24"/>
          <w:szCs w:val="24"/>
          <w:lang w:eastAsia="ru-RU"/>
        </w:rPr>
        <w:t>1.1.,</w:t>
      </w:r>
      <w:r w:rsidRPr="005B7AAC">
        <w:rPr>
          <w:rFonts w:ascii="Times New Roman" w:eastAsia="Times New Roman" w:hAnsi="Times New Roman" w:cs="Times New Roman"/>
          <w:b/>
          <w:bCs/>
          <w:i/>
          <w:iCs/>
          <w:spacing w:val="-1"/>
          <w:sz w:val="24"/>
          <w:szCs w:val="24"/>
          <w:lang w:eastAsia="ru-RU"/>
        </w:rPr>
        <w:t xml:space="preserve"> п. 1.2. и п. 1.3. настоящего Положения, не может превышать </w:t>
      </w:r>
      <w:r w:rsidRPr="005B7AAC">
        <w:rPr>
          <w:rFonts w:ascii="Times New Roman" w:eastAsia="Times New Roman" w:hAnsi="Times New Roman" w:cs="Times New Roman"/>
          <w:b/>
          <w:bCs/>
          <w:i/>
          <w:iCs/>
          <w:sz w:val="24"/>
          <w:szCs w:val="24"/>
          <w:lang w:eastAsia="ru-RU"/>
        </w:rPr>
        <w:t>50 % размера премии по итогам работы за год члена Совета директоров Общества.</w:t>
      </w:r>
    </w:p>
    <w:p w:rsidR="005B7AAC" w:rsidRPr="005B7AAC" w:rsidRDefault="005B7AAC" w:rsidP="005B7AAC">
      <w:pPr>
        <w:widowControl w:val="0"/>
        <w:shd w:val="clear" w:color="auto" w:fill="FFFFFF"/>
        <w:tabs>
          <w:tab w:val="left" w:pos="720"/>
        </w:tabs>
        <w:autoSpaceDE w:val="0"/>
        <w:autoSpaceDN w:val="0"/>
        <w:adjustRightInd w:val="0"/>
        <w:spacing w:before="538" w:after="40" w:line="240" w:lineRule="auto"/>
        <w:ind w:left="48"/>
        <w:rPr>
          <w:rFonts w:ascii="Times New Roman" w:eastAsia="Times New Roman" w:hAnsi="Times New Roman" w:cs="Times New Roman"/>
          <w:b/>
          <w:bCs/>
          <w:i/>
          <w:iCs/>
          <w:sz w:val="20"/>
          <w:szCs w:val="20"/>
          <w:lang w:eastAsia="ru-RU"/>
        </w:rPr>
      </w:pPr>
      <w:r w:rsidRPr="005B7AAC">
        <w:rPr>
          <w:rFonts w:ascii="Times New Roman" w:eastAsia="Times New Roman" w:hAnsi="Times New Roman" w:cs="Times New Roman"/>
          <w:b/>
          <w:bCs/>
          <w:i/>
          <w:iCs/>
          <w:spacing w:val="-20"/>
          <w:sz w:val="24"/>
          <w:szCs w:val="24"/>
          <w:lang w:eastAsia="ru-RU"/>
        </w:rPr>
        <w:t>1.5.</w:t>
      </w:r>
      <w:r w:rsidRPr="005B7AAC">
        <w:rPr>
          <w:rFonts w:ascii="Times New Roman" w:eastAsia="Times New Roman" w:hAnsi="Times New Roman" w:cs="Times New Roman"/>
          <w:b/>
          <w:bCs/>
          <w:i/>
          <w:iCs/>
          <w:sz w:val="24"/>
          <w:szCs w:val="24"/>
          <w:lang w:eastAsia="ru-RU"/>
        </w:rPr>
        <w:tab/>
      </w:r>
      <w:r w:rsidRPr="005B7AAC">
        <w:rPr>
          <w:rFonts w:ascii="Times New Roman" w:eastAsia="Times New Roman" w:hAnsi="Times New Roman" w:cs="Times New Roman"/>
          <w:b/>
          <w:bCs/>
          <w:i/>
          <w:iCs/>
          <w:spacing w:val="-2"/>
          <w:sz w:val="24"/>
          <w:szCs w:val="24"/>
          <w:lang w:eastAsia="ru-RU"/>
        </w:rPr>
        <w:t xml:space="preserve">Выплата указанных в п. </w:t>
      </w:r>
      <w:r w:rsidRPr="005B7AAC">
        <w:rPr>
          <w:rFonts w:ascii="Times New Roman" w:eastAsia="Times New Roman" w:hAnsi="Times New Roman" w:cs="Times New Roman"/>
          <w:b/>
          <w:bCs/>
          <w:i/>
          <w:iCs/>
          <w:spacing w:val="16"/>
          <w:sz w:val="24"/>
          <w:szCs w:val="24"/>
          <w:lang w:eastAsia="ru-RU"/>
        </w:rPr>
        <w:t>1.1.,</w:t>
      </w:r>
      <w:r w:rsidRPr="005B7AAC">
        <w:rPr>
          <w:rFonts w:ascii="Times New Roman" w:eastAsia="Times New Roman" w:hAnsi="Times New Roman" w:cs="Times New Roman"/>
          <w:b/>
          <w:bCs/>
          <w:i/>
          <w:iCs/>
          <w:spacing w:val="-2"/>
          <w:sz w:val="24"/>
          <w:szCs w:val="24"/>
          <w:lang w:eastAsia="ru-RU"/>
        </w:rPr>
        <w:t xml:space="preserve"> п. 1.2. и п. 1.3. вознаграждений производится один раз</w:t>
      </w:r>
    </w:p>
    <w:p w:rsidR="005B7AAC" w:rsidRPr="005B7AAC" w:rsidRDefault="005B7AAC" w:rsidP="005B7AAC">
      <w:pPr>
        <w:widowControl w:val="0"/>
        <w:shd w:val="clear" w:color="auto" w:fill="FFFFFF"/>
        <w:tabs>
          <w:tab w:val="left" w:leader="underscore" w:pos="9043"/>
        </w:tabs>
        <w:autoSpaceDE w:val="0"/>
        <w:autoSpaceDN w:val="0"/>
        <w:adjustRightInd w:val="0"/>
        <w:spacing w:before="20" w:after="40" w:line="240" w:lineRule="auto"/>
        <w:ind w:left="730"/>
        <w:rPr>
          <w:rFonts w:ascii="Times New Roman" w:eastAsia="Times New Roman" w:hAnsi="Times New Roman" w:cs="Times New Roman"/>
          <w:b/>
          <w:bCs/>
          <w:i/>
          <w:iCs/>
          <w:sz w:val="20"/>
          <w:szCs w:val="20"/>
          <w:lang w:eastAsia="ru-RU"/>
        </w:rPr>
      </w:pPr>
      <w:r w:rsidRPr="005B7AAC">
        <w:rPr>
          <w:rFonts w:ascii="Times New Roman" w:eastAsia="Times New Roman" w:hAnsi="Times New Roman" w:cs="Times New Roman"/>
          <w:b/>
          <w:bCs/>
          <w:i/>
          <w:iCs/>
          <w:sz w:val="24"/>
          <w:szCs w:val="24"/>
          <w:lang w:eastAsia="ru-RU"/>
        </w:rPr>
        <w:t xml:space="preserve">за время деятельности Ревизионной комиссии через кассу Общества </w:t>
      </w:r>
      <w:r w:rsidRPr="005B7AAC">
        <w:rPr>
          <w:rFonts w:ascii="Times New Roman" w:eastAsia="Times New Roman" w:hAnsi="Times New Roman" w:cs="Times New Roman"/>
          <w:b/>
          <w:bCs/>
          <w:i/>
          <w:iCs/>
          <w:spacing w:val="-3"/>
          <w:sz w:val="24"/>
          <w:szCs w:val="24"/>
          <w:lang w:eastAsia="ru-RU"/>
        </w:rPr>
        <w:t>в</w:t>
      </w:r>
      <w:r w:rsidRPr="005B7AAC">
        <w:rPr>
          <w:rFonts w:ascii="Times New Roman" w:eastAsia="Times New Roman" w:hAnsi="Times New Roman" w:cs="Times New Roman"/>
          <w:b/>
          <w:bCs/>
          <w:i/>
          <w:iCs/>
          <w:sz w:val="20"/>
          <w:szCs w:val="20"/>
          <w:lang w:eastAsia="ru-RU"/>
        </w:rPr>
        <w:t xml:space="preserve"> </w:t>
      </w:r>
      <w:r w:rsidRPr="005B7AAC">
        <w:rPr>
          <w:rFonts w:ascii="Times New Roman" w:eastAsia="Times New Roman" w:hAnsi="Times New Roman" w:cs="Times New Roman"/>
          <w:b/>
          <w:bCs/>
          <w:i/>
          <w:iCs/>
          <w:sz w:val="24"/>
          <w:szCs w:val="24"/>
          <w:lang w:eastAsia="ru-RU"/>
        </w:rPr>
        <w:t>течение 30 (тридцати) дней после утверждения общим собранием акционеров</w:t>
      </w:r>
      <w:r w:rsidRPr="005B7AAC">
        <w:rPr>
          <w:rFonts w:ascii="Times New Roman" w:eastAsia="Times New Roman" w:hAnsi="Times New Roman" w:cs="Times New Roman"/>
          <w:b/>
          <w:bCs/>
          <w:i/>
          <w:iCs/>
          <w:sz w:val="24"/>
          <w:szCs w:val="24"/>
          <w:lang w:eastAsia="ru-RU"/>
        </w:rPr>
        <w:br/>
      </w:r>
      <w:r w:rsidRPr="005B7AAC">
        <w:rPr>
          <w:rFonts w:ascii="Times New Roman" w:eastAsia="Times New Roman" w:hAnsi="Times New Roman" w:cs="Times New Roman"/>
          <w:b/>
          <w:bCs/>
          <w:i/>
          <w:iCs/>
          <w:spacing w:val="-3"/>
          <w:sz w:val="24"/>
          <w:szCs w:val="24"/>
          <w:lang w:eastAsia="ru-RU"/>
        </w:rPr>
        <w:t xml:space="preserve">Общества годового отчета </w:t>
      </w:r>
      <w:r w:rsidRPr="005B7AAC">
        <w:rPr>
          <w:rFonts w:ascii="Times New Roman" w:eastAsia="Times New Roman" w:hAnsi="Times New Roman" w:cs="Times New Roman"/>
          <w:b/>
          <w:bCs/>
          <w:i/>
          <w:iCs/>
          <w:spacing w:val="-2"/>
          <w:sz w:val="24"/>
          <w:szCs w:val="24"/>
          <w:lang w:eastAsia="ru-RU"/>
        </w:rPr>
        <w:t xml:space="preserve">ОАО </w:t>
      </w:r>
      <w:r w:rsidRPr="005B7AAC">
        <w:rPr>
          <w:rFonts w:ascii="Times New Roman" w:eastAsia="Times New Roman" w:hAnsi="Times New Roman" w:cs="Times New Roman"/>
          <w:b/>
          <w:bCs/>
          <w:i/>
          <w:iCs/>
          <w:sz w:val="24"/>
          <w:szCs w:val="24"/>
          <w:lang w:eastAsia="ru-RU"/>
        </w:rPr>
        <w:t>«Туапсинский судоремонтный завод»</w:t>
      </w:r>
      <w:r w:rsidRPr="005B7AAC">
        <w:rPr>
          <w:rFonts w:ascii="Times New Roman" w:eastAsia="Times New Roman" w:hAnsi="Times New Roman" w:cs="Times New Roman"/>
          <w:b/>
          <w:bCs/>
          <w:i/>
          <w:iCs/>
          <w:spacing w:val="-2"/>
          <w:sz w:val="24"/>
          <w:szCs w:val="24"/>
          <w:lang w:eastAsia="ru-RU"/>
        </w:rPr>
        <w:t>.</w:t>
      </w:r>
    </w:p>
    <w:p w:rsidR="005B7AAC" w:rsidRPr="005B7AAC" w:rsidRDefault="005B7AAC" w:rsidP="005B7AAC">
      <w:pPr>
        <w:widowControl w:val="0"/>
        <w:shd w:val="clear" w:color="auto" w:fill="FFFFFF"/>
        <w:tabs>
          <w:tab w:val="left" w:pos="720"/>
        </w:tabs>
        <w:autoSpaceDE w:val="0"/>
        <w:autoSpaceDN w:val="0"/>
        <w:adjustRightInd w:val="0"/>
        <w:spacing w:before="283" w:after="0" w:line="274" w:lineRule="exact"/>
        <w:ind w:right="24"/>
        <w:rPr>
          <w:rFonts w:ascii="Times New Roman" w:eastAsia="Times New Roman" w:hAnsi="Times New Roman" w:cs="Times New Roman"/>
          <w:b/>
          <w:bCs/>
          <w:i/>
          <w:iCs/>
          <w:spacing w:val="-20"/>
          <w:sz w:val="24"/>
          <w:szCs w:val="24"/>
          <w:lang w:eastAsia="ru-RU"/>
        </w:rPr>
      </w:pPr>
      <w:r w:rsidRPr="005B7AAC">
        <w:rPr>
          <w:rFonts w:ascii="Times New Roman" w:eastAsia="Times New Roman" w:hAnsi="Times New Roman" w:cs="Times New Roman"/>
          <w:b/>
          <w:bCs/>
          <w:i/>
          <w:iCs/>
          <w:spacing w:val="-1"/>
          <w:sz w:val="24"/>
          <w:szCs w:val="24"/>
          <w:lang w:eastAsia="ru-RU"/>
        </w:rPr>
        <w:t xml:space="preserve">1.6.   Вознаграждение не выплачивается членам Ревизионной комиссии, не принявшим                </w:t>
      </w:r>
      <w:r w:rsidRPr="005B7AAC">
        <w:rPr>
          <w:rFonts w:ascii="Times New Roman" w:eastAsia="Times New Roman" w:hAnsi="Times New Roman" w:cs="Times New Roman"/>
          <w:b/>
          <w:bCs/>
          <w:i/>
          <w:iCs/>
          <w:spacing w:val="-1"/>
          <w:sz w:val="24"/>
          <w:szCs w:val="24"/>
          <w:lang w:eastAsia="ru-RU"/>
        </w:rPr>
        <w:tab/>
      </w:r>
      <w:r w:rsidRPr="005B7AAC">
        <w:rPr>
          <w:rFonts w:ascii="Times New Roman" w:eastAsia="Times New Roman" w:hAnsi="Times New Roman" w:cs="Times New Roman"/>
          <w:b/>
          <w:bCs/>
          <w:i/>
          <w:iCs/>
          <w:sz w:val="24"/>
          <w:szCs w:val="24"/>
          <w:lang w:eastAsia="ru-RU"/>
        </w:rPr>
        <w:t>участия в заседаниях и проверках независимо от причин.</w:t>
      </w:r>
    </w:p>
    <w:p w:rsidR="005B7AAC" w:rsidRPr="005B7AAC" w:rsidRDefault="005B7AAC" w:rsidP="005B7AAC">
      <w:pPr>
        <w:widowControl w:val="0"/>
        <w:shd w:val="clear" w:color="auto" w:fill="FFFFFF"/>
        <w:tabs>
          <w:tab w:val="left" w:pos="720"/>
        </w:tabs>
        <w:autoSpaceDE w:val="0"/>
        <w:autoSpaceDN w:val="0"/>
        <w:adjustRightInd w:val="0"/>
        <w:spacing w:before="264" w:after="0" w:line="274" w:lineRule="exact"/>
        <w:rPr>
          <w:rFonts w:ascii="Times New Roman" w:eastAsia="Times New Roman" w:hAnsi="Times New Roman" w:cs="Times New Roman"/>
          <w:b/>
          <w:bCs/>
          <w:i/>
          <w:iCs/>
          <w:spacing w:val="-19"/>
          <w:sz w:val="24"/>
          <w:szCs w:val="24"/>
          <w:lang w:eastAsia="ru-RU"/>
        </w:rPr>
      </w:pPr>
      <w:r w:rsidRPr="005B7AAC">
        <w:rPr>
          <w:rFonts w:ascii="Times New Roman" w:eastAsia="Times New Roman" w:hAnsi="Times New Roman" w:cs="Times New Roman"/>
          <w:b/>
          <w:bCs/>
          <w:i/>
          <w:iCs/>
          <w:sz w:val="24"/>
          <w:szCs w:val="24"/>
          <w:lang w:eastAsia="ru-RU"/>
        </w:rPr>
        <w:t>1.7.    Выплата вознаграждений производится в соответствии с приказом Генерального</w:t>
      </w:r>
    </w:p>
    <w:p w:rsidR="005B7AAC" w:rsidRPr="005B7AAC" w:rsidRDefault="005B7AAC" w:rsidP="005B7AAC">
      <w:pPr>
        <w:widowControl w:val="0"/>
        <w:shd w:val="clear" w:color="auto" w:fill="FFFFFF"/>
        <w:tabs>
          <w:tab w:val="left" w:leader="underscore" w:pos="4171"/>
        </w:tabs>
        <w:autoSpaceDE w:val="0"/>
        <w:autoSpaceDN w:val="0"/>
        <w:adjustRightInd w:val="0"/>
        <w:spacing w:before="20" w:after="40" w:line="274" w:lineRule="exact"/>
        <w:ind w:left="725"/>
        <w:rPr>
          <w:rFonts w:ascii="Times New Roman" w:eastAsia="Times New Roman" w:hAnsi="Times New Roman" w:cs="Times New Roman"/>
          <w:b/>
          <w:bCs/>
          <w:i/>
          <w:iCs/>
          <w:sz w:val="20"/>
          <w:szCs w:val="20"/>
          <w:lang w:eastAsia="ru-RU"/>
        </w:rPr>
      </w:pPr>
      <w:r w:rsidRPr="005B7AAC">
        <w:rPr>
          <w:rFonts w:ascii="Times New Roman" w:eastAsia="Times New Roman" w:hAnsi="Times New Roman" w:cs="Times New Roman"/>
          <w:b/>
          <w:bCs/>
          <w:i/>
          <w:iCs/>
          <w:sz w:val="24"/>
          <w:szCs w:val="24"/>
          <w:lang w:eastAsia="ru-RU"/>
        </w:rPr>
        <w:t xml:space="preserve">директора  </w:t>
      </w:r>
      <w:r w:rsidRPr="005B7AAC">
        <w:rPr>
          <w:rFonts w:ascii="Times New Roman" w:eastAsia="Times New Roman" w:hAnsi="Times New Roman" w:cs="Times New Roman"/>
          <w:b/>
          <w:bCs/>
          <w:i/>
          <w:iCs/>
          <w:spacing w:val="-2"/>
          <w:sz w:val="24"/>
          <w:szCs w:val="24"/>
          <w:lang w:eastAsia="ru-RU"/>
        </w:rPr>
        <w:t xml:space="preserve">ОАО </w:t>
      </w:r>
      <w:r w:rsidRPr="005B7AAC">
        <w:rPr>
          <w:rFonts w:ascii="Times New Roman" w:eastAsia="Times New Roman" w:hAnsi="Times New Roman" w:cs="Times New Roman"/>
          <w:b/>
          <w:bCs/>
          <w:i/>
          <w:iCs/>
          <w:sz w:val="24"/>
          <w:szCs w:val="24"/>
          <w:lang w:eastAsia="ru-RU"/>
        </w:rPr>
        <w:t>«Туапсинский судоремонтный завод» ,   изданного  на основании  предоставленной  в</w:t>
      </w:r>
      <w:r w:rsidRPr="005B7AAC">
        <w:rPr>
          <w:rFonts w:ascii="Times New Roman" w:eastAsia="Times New Roman" w:hAnsi="Times New Roman" w:cs="Times New Roman"/>
          <w:b/>
          <w:bCs/>
          <w:i/>
          <w:iCs/>
          <w:sz w:val="20"/>
          <w:szCs w:val="20"/>
          <w:lang w:eastAsia="ru-RU"/>
        </w:rPr>
        <w:t xml:space="preserve"> </w:t>
      </w:r>
      <w:r w:rsidRPr="005B7AAC">
        <w:rPr>
          <w:rFonts w:ascii="Times New Roman" w:eastAsia="Times New Roman" w:hAnsi="Times New Roman" w:cs="Times New Roman"/>
          <w:b/>
          <w:bCs/>
          <w:i/>
          <w:iCs/>
          <w:sz w:val="24"/>
          <w:szCs w:val="24"/>
          <w:lang w:eastAsia="ru-RU"/>
        </w:rPr>
        <w:t>бухгалтерию Общества справки о суммах вознаграждений</w:t>
      </w:r>
    </w:p>
    <w:p w:rsidR="005B7AAC" w:rsidRPr="005B7AAC" w:rsidRDefault="005B7AAC" w:rsidP="005B7AAC">
      <w:pPr>
        <w:widowControl w:val="0"/>
        <w:shd w:val="clear" w:color="auto" w:fill="FFFFFF"/>
        <w:autoSpaceDE w:val="0"/>
        <w:autoSpaceDN w:val="0"/>
        <w:adjustRightInd w:val="0"/>
        <w:spacing w:before="20" w:after="40" w:line="274" w:lineRule="exact"/>
        <w:ind w:left="739"/>
        <w:rPr>
          <w:rFonts w:ascii="Times New Roman" w:eastAsia="Times New Roman" w:hAnsi="Times New Roman" w:cs="Times New Roman"/>
          <w:b/>
          <w:bCs/>
          <w:i/>
          <w:iCs/>
          <w:sz w:val="20"/>
          <w:szCs w:val="20"/>
          <w:lang w:eastAsia="ru-RU"/>
        </w:rPr>
      </w:pPr>
      <w:r w:rsidRPr="005B7AAC">
        <w:rPr>
          <w:rFonts w:ascii="Times New Roman" w:eastAsia="Times New Roman" w:hAnsi="Times New Roman" w:cs="Times New Roman"/>
          <w:b/>
          <w:bCs/>
          <w:i/>
          <w:iCs/>
          <w:spacing w:val="-2"/>
          <w:sz w:val="24"/>
          <w:szCs w:val="24"/>
          <w:lang w:eastAsia="ru-RU"/>
        </w:rPr>
        <w:t xml:space="preserve">членам   Ревизионной   комиссии   по   прилагаемой   форме   (Приложение  №   1   к </w:t>
      </w:r>
      <w:r w:rsidRPr="005B7AAC">
        <w:rPr>
          <w:rFonts w:ascii="Times New Roman" w:eastAsia="Times New Roman" w:hAnsi="Times New Roman" w:cs="Times New Roman"/>
          <w:b/>
          <w:bCs/>
          <w:i/>
          <w:iCs/>
          <w:spacing w:val="-1"/>
          <w:sz w:val="24"/>
          <w:szCs w:val="24"/>
          <w:lang w:eastAsia="ru-RU"/>
        </w:rPr>
        <w:t>настоящему Положению), подписанной Председателем Ревизионной комиссии.</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p>
    <w:p w:rsidR="005B7AAC" w:rsidRPr="005B7AAC" w:rsidRDefault="005B7AAC" w:rsidP="005B7AAC">
      <w:pPr>
        <w:widowControl w:val="0"/>
        <w:autoSpaceDE w:val="0"/>
        <w:autoSpaceDN w:val="0"/>
        <w:adjustRightInd w:val="0"/>
        <w:spacing w:before="20" w:after="40" w:line="240" w:lineRule="auto"/>
        <w:ind w:left="284" w:hanging="284"/>
        <w:rPr>
          <w:rFonts w:ascii="Times New Roman" w:eastAsia="Times New Roman" w:hAnsi="Times New Roman" w:cs="Times New Roman"/>
          <w:b/>
          <w:bCs/>
          <w:sz w:val="23"/>
          <w:szCs w:val="23"/>
          <w:lang w:eastAsia="ru-RU"/>
        </w:rPr>
      </w:pPr>
      <w:r w:rsidRPr="005B7AAC">
        <w:rPr>
          <w:rFonts w:ascii="Times New Roman" w:eastAsia="Times New Roman" w:hAnsi="Times New Roman" w:cs="Times New Roman"/>
          <w:b/>
          <w:bCs/>
          <w:sz w:val="23"/>
          <w:szCs w:val="23"/>
          <w:lang w:eastAsia="ru-RU"/>
        </w:rPr>
        <w:t>5.7. Данные о численности и обобщенные данные об образовании и о составе сотрудников (работников) эмитента, а также об изменении численности сотрудников (работников) эмитента</w:t>
      </w:r>
    </w:p>
    <w:tbl>
      <w:tblPr>
        <w:tblW w:w="10065" w:type="dxa"/>
        <w:tblInd w:w="-1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638"/>
        <w:gridCol w:w="1041"/>
        <w:gridCol w:w="992"/>
        <w:gridCol w:w="1134"/>
        <w:gridCol w:w="992"/>
        <w:gridCol w:w="1134"/>
        <w:gridCol w:w="1134"/>
      </w:tblGrid>
      <w:tr w:rsidR="005B7AAC" w:rsidRPr="005B7AAC" w:rsidTr="00927FDF">
        <w:trPr>
          <w:trHeight w:val="886"/>
        </w:trPr>
        <w:tc>
          <w:tcPr>
            <w:tcW w:w="3638" w:type="dxa"/>
          </w:tcPr>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b/>
                <w:bCs/>
                <w:sz w:val="23"/>
                <w:szCs w:val="23"/>
                <w:lang w:eastAsia="ru-RU"/>
              </w:rPr>
            </w:pPr>
            <w:r w:rsidRPr="005B7AAC">
              <w:rPr>
                <w:rFonts w:ascii="Times New Roman" w:eastAsia="Times New Roman" w:hAnsi="Times New Roman" w:cs="Times New Roman"/>
                <w:b/>
                <w:bCs/>
                <w:sz w:val="23"/>
                <w:szCs w:val="23"/>
                <w:lang w:eastAsia="ru-RU"/>
              </w:rPr>
              <w:t>Наименование показателя</w:t>
            </w:r>
          </w:p>
        </w:tc>
        <w:tc>
          <w:tcPr>
            <w:tcW w:w="1041" w:type="dxa"/>
          </w:tcPr>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b/>
                <w:bCs/>
                <w:sz w:val="23"/>
                <w:szCs w:val="23"/>
                <w:lang w:eastAsia="ru-RU"/>
              </w:rPr>
            </w:pPr>
            <w:r w:rsidRPr="005B7AAC">
              <w:rPr>
                <w:rFonts w:ascii="Times New Roman" w:eastAsia="Times New Roman" w:hAnsi="Times New Roman" w:cs="Times New Roman"/>
                <w:b/>
                <w:bCs/>
                <w:sz w:val="23"/>
                <w:szCs w:val="23"/>
                <w:lang w:eastAsia="ru-RU"/>
              </w:rPr>
              <w:t>На 31.12. 2004г.</w:t>
            </w:r>
          </w:p>
        </w:tc>
        <w:tc>
          <w:tcPr>
            <w:tcW w:w="992" w:type="dxa"/>
          </w:tcPr>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b/>
                <w:bCs/>
                <w:sz w:val="23"/>
                <w:szCs w:val="23"/>
                <w:lang w:eastAsia="ru-RU"/>
              </w:rPr>
            </w:pPr>
            <w:r w:rsidRPr="005B7AAC">
              <w:rPr>
                <w:rFonts w:ascii="Times New Roman" w:eastAsia="Times New Roman" w:hAnsi="Times New Roman" w:cs="Times New Roman"/>
                <w:b/>
                <w:bCs/>
                <w:sz w:val="23"/>
                <w:szCs w:val="23"/>
                <w:lang w:eastAsia="ru-RU"/>
              </w:rPr>
              <w:t xml:space="preserve">На 31.12. 2005г.    </w:t>
            </w:r>
          </w:p>
        </w:tc>
        <w:tc>
          <w:tcPr>
            <w:tcW w:w="1134" w:type="dxa"/>
          </w:tcPr>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b/>
                <w:bCs/>
                <w:sz w:val="23"/>
                <w:szCs w:val="23"/>
                <w:lang w:eastAsia="ru-RU"/>
              </w:rPr>
            </w:pPr>
            <w:r w:rsidRPr="005B7AAC">
              <w:rPr>
                <w:rFonts w:ascii="Times New Roman" w:eastAsia="Times New Roman" w:hAnsi="Times New Roman" w:cs="Times New Roman"/>
                <w:b/>
                <w:bCs/>
                <w:sz w:val="23"/>
                <w:szCs w:val="23"/>
                <w:lang w:eastAsia="ru-RU"/>
              </w:rPr>
              <w:t>На 31.12.2006г.</w:t>
            </w:r>
          </w:p>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p>
        </w:tc>
        <w:tc>
          <w:tcPr>
            <w:tcW w:w="992" w:type="dxa"/>
          </w:tcPr>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b/>
                <w:bCs/>
                <w:sz w:val="23"/>
                <w:szCs w:val="23"/>
                <w:lang w:eastAsia="ru-RU"/>
              </w:rPr>
            </w:pPr>
            <w:r w:rsidRPr="005B7AAC">
              <w:rPr>
                <w:rFonts w:ascii="Times New Roman" w:eastAsia="Times New Roman" w:hAnsi="Times New Roman" w:cs="Times New Roman"/>
                <w:b/>
                <w:bCs/>
                <w:sz w:val="23"/>
                <w:szCs w:val="23"/>
                <w:lang w:eastAsia="ru-RU"/>
              </w:rPr>
              <w:t>На 31.12.2007г.</w:t>
            </w:r>
          </w:p>
        </w:tc>
        <w:tc>
          <w:tcPr>
            <w:tcW w:w="1134" w:type="dxa"/>
          </w:tcPr>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b/>
                <w:bCs/>
                <w:sz w:val="23"/>
                <w:szCs w:val="23"/>
                <w:lang w:eastAsia="ru-RU"/>
              </w:rPr>
            </w:pPr>
            <w:r w:rsidRPr="005B7AAC">
              <w:rPr>
                <w:rFonts w:ascii="Times New Roman" w:eastAsia="Times New Roman" w:hAnsi="Times New Roman" w:cs="Times New Roman"/>
                <w:b/>
                <w:bCs/>
                <w:sz w:val="23"/>
                <w:szCs w:val="23"/>
                <w:lang w:eastAsia="ru-RU"/>
              </w:rPr>
              <w:t>На 31.12.</w:t>
            </w:r>
          </w:p>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b/>
                <w:bCs/>
                <w:sz w:val="23"/>
                <w:szCs w:val="23"/>
                <w:lang w:eastAsia="ru-RU"/>
              </w:rPr>
            </w:pPr>
            <w:r w:rsidRPr="005B7AAC">
              <w:rPr>
                <w:rFonts w:ascii="Times New Roman" w:eastAsia="Times New Roman" w:hAnsi="Times New Roman" w:cs="Times New Roman"/>
                <w:b/>
                <w:bCs/>
                <w:sz w:val="23"/>
                <w:szCs w:val="23"/>
                <w:lang w:eastAsia="ru-RU"/>
              </w:rPr>
              <w:t>2008г.</w:t>
            </w:r>
          </w:p>
        </w:tc>
        <w:tc>
          <w:tcPr>
            <w:tcW w:w="1134" w:type="dxa"/>
          </w:tcPr>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b/>
                <w:bCs/>
                <w:sz w:val="23"/>
                <w:szCs w:val="23"/>
                <w:lang w:eastAsia="ru-RU"/>
              </w:rPr>
            </w:pPr>
            <w:r w:rsidRPr="005B7AAC">
              <w:rPr>
                <w:rFonts w:ascii="Times New Roman" w:eastAsia="Times New Roman" w:hAnsi="Times New Roman" w:cs="Times New Roman"/>
                <w:b/>
                <w:bCs/>
                <w:sz w:val="23"/>
                <w:szCs w:val="23"/>
                <w:lang w:eastAsia="ru-RU"/>
              </w:rPr>
              <w:t>2009г.</w:t>
            </w:r>
          </w:p>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b/>
                <w:bCs/>
                <w:sz w:val="23"/>
                <w:szCs w:val="23"/>
                <w:lang w:eastAsia="ru-RU"/>
              </w:rPr>
            </w:pPr>
            <w:r w:rsidRPr="005B7AAC">
              <w:rPr>
                <w:rFonts w:ascii="Times New Roman" w:eastAsia="Times New Roman" w:hAnsi="Times New Roman" w:cs="Times New Roman"/>
                <w:b/>
                <w:bCs/>
                <w:sz w:val="23"/>
                <w:szCs w:val="23"/>
                <w:lang w:eastAsia="ru-RU"/>
              </w:rPr>
              <w:t xml:space="preserve"> 9 мес.</w:t>
            </w:r>
          </w:p>
        </w:tc>
      </w:tr>
      <w:tr w:rsidR="005B7AAC" w:rsidRPr="005B7AAC" w:rsidTr="00927FDF">
        <w:tc>
          <w:tcPr>
            <w:tcW w:w="3638" w:type="dxa"/>
          </w:tcPr>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Среднесписочная численность</w:t>
            </w:r>
          </w:p>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 xml:space="preserve"> работников, чел.</w:t>
            </w:r>
          </w:p>
        </w:tc>
        <w:tc>
          <w:tcPr>
            <w:tcW w:w="1041" w:type="dxa"/>
          </w:tcPr>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1 055</w:t>
            </w:r>
          </w:p>
        </w:tc>
        <w:tc>
          <w:tcPr>
            <w:tcW w:w="992" w:type="dxa"/>
          </w:tcPr>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982</w:t>
            </w:r>
          </w:p>
        </w:tc>
        <w:tc>
          <w:tcPr>
            <w:tcW w:w="1134" w:type="dxa"/>
          </w:tcPr>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939</w:t>
            </w:r>
          </w:p>
        </w:tc>
        <w:tc>
          <w:tcPr>
            <w:tcW w:w="992" w:type="dxa"/>
          </w:tcPr>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829</w:t>
            </w:r>
          </w:p>
        </w:tc>
        <w:tc>
          <w:tcPr>
            <w:tcW w:w="1134" w:type="dxa"/>
          </w:tcPr>
          <w:p w:rsidR="005B7AAC" w:rsidRPr="005B7AAC" w:rsidRDefault="005B7AAC" w:rsidP="005B7AAC">
            <w:pPr>
              <w:widowControl w:val="0"/>
              <w:autoSpaceDE w:val="0"/>
              <w:autoSpaceDN w:val="0"/>
              <w:adjustRightInd w:val="0"/>
              <w:spacing w:before="20" w:after="40" w:line="240" w:lineRule="auto"/>
              <w:jc w:val="right"/>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707</w:t>
            </w:r>
          </w:p>
        </w:tc>
        <w:tc>
          <w:tcPr>
            <w:tcW w:w="1134" w:type="dxa"/>
          </w:tcPr>
          <w:p w:rsidR="005B7AAC" w:rsidRPr="005B7AAC" w:rsidRDefault="005B7AAC" w:rsidP="005B7AAC">
            <w:pPr>
              <w:widowControl w:val="0"/>
              <w:autoSpaceDE w:val="0"/>
              <w:autoSpaceDN w:val="0"/>
              <w:adjustRightInd w:val="0"/>
              <w:spacing w:before="20" w:after="40" w:line="240" w:lineRule="auto"/>
              <w:jc w:val="right"/>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676</w:t>
            </w:r>
          </w:p>
        </w:tc>
      </w:tr>
      <w:tr w:rsidR="005B7AAC" w:rsidRPr="005B7AAC" w:rsidTr="00927FDF">
        <w:tc>
          <w:tcPr>
            <w:tcW w:w="3638" w:type="dxa"/>
          </w:tcPr>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 xml:space="preserve">Объем денежных средств, </w:t>
            </w:r>
          </w:p>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 xml:space="preserve">направленных на оплату труда, </w:t>
            </w:r>
          </w:p>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 xml:space="preserve">тыс.руб. </w:t>
            </w:r>
          </w:p>
        </w:tc>
        <w:tc>
          <w:tcPr>
            <w:tcW w:w="1041" w:type="dxa"/>
          </w:tcPr>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85 650</w:t>
            </w:r>
          </w:p>
        </w:tc>
        <w:tc>
          <w:tcPr>
            <w:tcW w:w="992" w:type="dxa"/>
          </w:tcPr>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89 882</w:t>
            </w:r>
          </w:p>
        </w:tc>
        <w:tc>
          <w:tcPr>
            <w:tcW w:w="1134" w:type="dxa"/>
          </w:tcPr>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91 779</w:t>
            </w:r>
          </w:p>
        </w:tc>
        <w:tc>
          <w:tcPr>
            <w:tcW w:w="992" w:type="dxa"/>
          </w:tcPr>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93 684</w:t>
            </w:r>
          </w:p>
        </w:tc>
        <w:tc>
          <w:tcPr>
            <w:tcW w:w="1134" w:type="dxa"/>
          </w:tcPr>
          <w:p w:rsidR="005B7AAC" w:rsidRPr="005B7AAC" w:rsidRDefault="005B7AAC" w:rsidP="005B7AAC">
            <w:pPr>
              <w:widowControl w:val="0"/>
              <w:autoSpaceDE w:val="0"/>
              <w:autoSpaceDN w:val="0"/>
              <w:adjustRightInd w:val="0"/>
              <w:spacing w:before="20" w:after="40" w:line="240" w:lineRule="auto"/>
              <w:jc w:val="right"/>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101 551</w:t>
            </w:r>
          </w:p>
        </w:tc>
        <w:tc>
          <w:tcPr>
            <w:tcW w:w="1134" w:type="dxa"/>
          </w:tcPr>
          <w:p w:rsidR="005B7AAC" w:rsidRPr="005B7AAC" w:rsidRDefault="005B7AAC" w:rsidP="005B7AAC">
            <w:pPr>
              <w:widowControl w:val="0"/>
              <w:autoSpaceDE w:val="0"/>
              <w:autoSpaceDN w:val="0"/>
              <w:adjustRightInd w:val="0"/>
              <w:spacing w:before="20" w:after="40" w:line="240" w:lineRule="auto"/>
              <w:jc w:val="right"/>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86174</w:t>
            </w:r>
          </w:p>
        </w:tc>
      </w:tr>
      <w:tr w:rsidR="005B7AAC" w:rsidRPr="005B7AAC" w:rsidTr="00927FDF">
        <w:tc>
          <w:tcPr>
            <w:tcW w:w="3638" w:type="dxa"/>
          </w:tcPr>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lastRenderedPageBreak/>
              <w:t>Объем денежных средств,</w:t>
            </w:r>
          </w:p>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 xml:space="preserve"> направленных на социальное</w:t>
            </w:r>
          </w:p>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 xml:space="preserve"> обеспечение, тыс. руб. </w:t>
            </w:r>
          </w:p>
        </w:tc>
        <w:tc>
          <w:tcPr>
            <w:tcW w:w="1041" w:type="dxa"/>
          </w:tcPr>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1 027</w:t>
            </w:r>
          </w:p>
        </w:tc>
        <w:tc>
          <w:tcPr>
            <w:tcW w:w="992" w:type="dxa"/>
          </w:tcPr>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 xml:space="preserve">2 016 </w:t>
            </w:r>
          </w:p>
        </w:tc>
        <w:tc>
          <w:tcPr>
            <w:tcW w:w="1134" w:type="dxa"/>
          </w:tcPr>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1 219</w:t>
            </w:r>
          </w:p>
        </w:tc>
        <w:tc>
          <w:tcPr>
            <w:tcW w:w="992" w:type="dxa"/>
          </w:tcPr>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1 798</w:t>
            </w:r>
          </w:p>
        </w:tc>
        <w:tc>
          <w:tcPr>
            <w:tcW w:w="1134" w:type="dxa"/>
          </w:tcPr>
          <w:p w:rsidR="005B7AAC" w:rsidRPr="005B7AAC" w:rsidRDefault="005B7AAC" w:rsidP="005B7AAC">
            <w:pPr>
              <w:widowControl w:val="0"/>
              <w:autoSpaceDE w:val="0"/>
              <w:autoSpaceDN w:val="0"/>
              <w:adjustRightInd w:val="0"/>
              <w:spacing w:before="20" w:after="40" w:line="240" w:lineRule="auto"/>
              <w:jc w:val="right"/>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1 153</w:t>
            </w:r>
          </w:p>
        </w:tc>
        <w:tc>
          <w:tcPr>
            <w:tcW w:w="1134" w:type="dxa"/>
          </w:tcPr>
          <w:p w:rsidR="005B7AAC" w:rsidRPr="005B7AAC" w:rsidRDefault="005B7AAC" w:rsidP="005B7AAC">
            <w:pPr>
              <w:widowControl w:val="0"/>
              <w:autoSpaceDE w:val="0"/>
              <w:autoSpaceDN w:val="0"/>
              <w:adjustRightInd w:val="0"/>
              <w:spacing w:before="20" w:after="40" w:line="240" w:lineRule="auto"/>
              <w:jc w:val="right"/>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1750</w:t>
            </w:r>
          </w:p>
        </w:tc>
      </w:tr>
      <w:tr w:rsidR="005B7AAC" w:rsidRPr="005B7AAC" w:rsidTr="00927FDF">
        <w:tc>
          <w:tcPr>
            <w:tcW w:w="3638" w:type="dxa"/>
          </w:tcPr>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Общий объем израсходованных</w:t>
            </w:r>
          </w:p>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b/>
                <w:bCs/>
                <w:sz w:val="23"/>
                <w:szCs w:val="23"/>
                <w:lang w:eastAsia="ru-RU"/>
              </w:rPr>
            </w:pPr>
            <w:r w:rsidRPr="005B7AAC">
              <w:rPr>
                <w:rFonts w:ascii="Times New Roman" w:eastAsia="Times New Roman" w:hAnsi="Times New Roman" w:cs="Times New Roman"/>
                <w:sz w:val="23"/>
                <w:szCs w:val="23"/>
                <w:lang w:eastAsia="ru-RU"/>
              </w:rPr>
              <w:t xml:space="preserve"> денежных средств, тыс. руб.</w:t>
            </w:r>
          </w:p>
        </w:tc>
        <w:tc>
          <w:tcPr>
            <w:tcW w:w="1041" w:type="dxa"/>
          </w:tcPr>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b/>
                <w:bCs/>
                <w:sz w:val="23"/>
                <w:szCs w:val="23"/>
                <w:lang w:eastAsia="ru-RU"/>
              </w:rPr>
            </w:pPr>
            <w:r w:rsidRPr="005B7AAC">
              <w:rPr>
                <w:rFonts w:ascii="Times New Roman" w:eastAsia="Times New Roman" w:hAnsi="Times New Roman" w:cs="Times New Roman"/>
                <w:b/>
                <w:bCs/>
                <w:sz w:val="23"/>
                <w:szCs w:val="23"/>
                <w:lang w:eastAsia="ru-RU"/>
              </w:rPr>
              <w:t>86 677</w:t>
            </w:r>
          </w:p>
        </w:tc>
        <w:tc>
          <w:tcPr>
            <w:tcW w:w="992" w:type="dxa"/>
          </w:tcPr>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b/>
                <w:bCs/>
                <w:sz w:val="23"/>
                <w:szCs w:val="23"/>
                <w:lang w:eastAsia="ru-RU"/>
              </w:rPr>
            </w:pPr>
            <w:r w:rsidRPr="005B7AAC">
              <w:rPr>
                <w:rFonts w:ascii="Times New Roman" w:eastAsia="Times New Roman" w:hAnsi="Times New Roman" w:cs="Times New Roman"/>
                <w:b/>
                <w:bCs/>
                <w:sz w:val="23"/>
                <w:szCs w:val="23"/>
                <w:lang w:eastAsia="ru-RU"/>
              </w:rPr>
              <w:t>91 898</w:t>
            </w:r>
          </w:p>
        </w:tc>
        <w:tc>
          <w:tcPr>
            <w:tcW w:w="1134" w:type="dxa"/>
          </w:tcPr>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b/>
                <w:bCs/>
                <w:sz w:val="23"/>
                <w:szCs w:val="23"/>
                <w:lang w:eastAsia="ru-RU"/>
              </w:rPr>
            </w:pPr>
            <w:r w:rsidRPr="005B7AAC">
              <w:rPr>
                <w:rFonts w:ascii="Times New Roman" w:eastAsia="Times New Roman" w:hAnsi="Times New Roman" w:cs="Times New Roman"/>
                <w:b/>
                <w:bCs/>
                <w:sz w:val="23"/>
                <w:szCs w:val="23"/>
                <w:lang w:eastAsia="ru-RU"/>
              </w:rPr>
              <w:t>92 998</w:t>
            </w:r>
          </w:p>
        </w:tc>
        <w:tc>
          <w:tcPr>
            <w:tcW w:w="992" w:type="dxa"/>
          </w:tcPr>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b/>
                <w:bCs/>
                <w:sz w:val="23"/>
                <w:szCs w:val="23"/>
                <w:lang w:eastAsia="ru-RU"/>
              </w:rPr>
            </w:pPr>
            <w:r w:rsidRPr="005B7AAC">
              <w:rPr>
                <w:rFonts w:ascii="Times New Roman" w:eastAsia="Times New Roman" w:hAnsi="Times New Roman" w:cs="Times New Roman"/>
                <w:b/>
                <w:bCs/>
                <w:sz w:val="23"/>
                <w:szCs w:val="23"/>
                <w:lang w:eastAsia="ru-RU"/>
              </w:rPr>
              <w:t>95 482</w:t>
            </w:r>
          </w:p>
        </w:tc>
        <w:tc>
          <w:tcPr>
            <w:tcW w:w="1134" w:type="dxa"/>
          </w:tcPr>
          <w:p w:rsidR="005B7AAC" w:rsidRPr="005B7AAC" w:rsidRDefault="005B7AAC" w:rsidP="005B7AAC">
            <w:pPr>
              <w:widowControl w:val="0"/>
              <w:autoSpaceDE w:val="0"/>
              <w:autoSpaceDN w:val="0"/>
              <w:adjustRightInd w:val="0"/>
              <w:spacing w:before="20" w:after="40" w:line="240" w:lineRule="auto"/>
              <w:jc w:val="right"/>
              <w:rPr>
                <w:rFonts w:ascii="Times New Roman" w:eastAsia="Times New Roman" w:hAnsi="Times New Roman" w:cs="Times New Roman"/>
                <w:b/>
                <w:bCs/>
                <w:sz w:val="23"/>
                <w:szCs w:val="23"/>
                <w:lang w:eastAsia="ru-RU"/>
              </w:rPr>
            </w:pPr>
            <w:r w:rsidRPr="005B7AAC">
              <w:rPr>
                <w:rFonts w:ascii="Times New Roman" w:eastAsia="Times New Roman" w:hAnsi="Times New Roman" w:cs="Times New Roman"/>
                <w:b/>
                <w:bCs/>
                <w:sz w:val="23"/>
                <w:szCs w:val="23"/>
                <w:lang w:eastAsia="ru-RU"/>
              </w:rPr>
              <w:t>102 704</w:t>
            </w:r>
          </w:p>
        </w:tc>
        <w:tc>
          <w:tcPr>
            <w:tcW w:w="1134" w:type="dxa"/>
          </w:tcPr>
          <w:p w:rsidR="005B7AAC" w:rsidRPr="005B7AAC" w:rsidRDefault="005B7AAC" w:rsidP="005B7AAC">
            <w:pPr>
              <w:widowControl w:val="0"/>
              <w:autoSpaceDE w:val="0"/>
              <w:autoSpaceDN w:val="0"/>
              <w:adjustRightInd w:val="0"/>
              <w:spacing w:before="20" w:after="40" w:line="240" w:lineRule="auto"/>
              <w:jc w:val="right"/>
              <w:rPr>
                <w:rFonts w:ascii="Times New Roman" w:eastAsia="Times New Roman" w:hAnsi="Times New Roman" w:cs="Times New Roman"/>
                <w:b/>
                <w:bCs/>
                <w:sz w:val="23"/>
                <w:szCs w:val="23"/>
                <w:lang w:eastAsia="ru-RU"/>
              </w:rPr>
            </w:pPr>
            <w:r w:rsidRPr="005B7AAC">
              <w:rPr>
                <w:rFonts w:ascii="Times New Roman" w:eastAsia="Times New Roman" w:hAnsi="Times New Roman" w:cs="Times New Roman"/>
                <w:b/>
                <w:bCs/>
                <w:sz w:val="23"/>
                <w:szCs w:val="23"/>
                <w:lang w:eastAsia="ru-RU"/>
              </w:rPr>
              <w:t>88600</w:t>
            </w:r>
          </w:p>
        </w:tc>
      </w:tr>
    </w:tbl>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Сведения о сотрудниках (работниках) эмитента в зависимости от их возраста и образования:</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tbl>
      <w:tblPr>
        <w:tblW w:w="10127" w:type="dxa"/>
        <w:tblInd w:w="-1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127"/>
        <w:gridCol w:w="1418"/>
        <w:gridCol w:w="1417"/>
        <w:gridCol w:w="1418"/>
        <w:gridCol w:w="1417"/>
        <w:gridCol w:w="1418"/>
        <w:gridCol w:w="912"/>
      </w:tblGrid>
      <w:tr w:rsidR="005B7AAC" w:rsidRPr="005B7AAC" w:rsidTr="00927FDF">
        <w:tc>
          <w:tcPr>
            <w:tcW w:w="2127" w:type="dxa"/>
          </w:tcPr>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5B7AAC">
              <w:rPr>
                <w:rFonts w:ascii="Times New Roman" w:eastAsia="Times New Roman" w:hAnsi="Times New Roman" w:cs="Times New Roman"/>
                <w:lang w:eastAsia="ru-RU"/>
              </w:rPr>
              <w:t>Наименование показателя</w:t>
            </w:r>
          </w:p>
        </w:tc>
        <w:tc>
          <w:tcPr>
            <w:tcW w:w="1418" w:type="dxa"/>
          </w:tcPr>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b/>
                <w:bCs/>
                <w:lang w:eastAsia="ru-RU"/>
              </w:rPr>
            </w:pPr>
            <w:r w:rsidRPr="005B7AAC">
              <w:rPr>
                <w:rFonts w:ascii="Times New Roman" w:eastAsia="Times New Roman" w:hAnsi="Times New Roman" w:cs="Times New Roman"/>
                <w:b/>
                <w:bCs/>
                <w:lang w:eastAsia="ru-RU"/>
              </w:rPr>
              <w:t>На 31.12.2004г.</w:t>
            </w:r>
          </w:p>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b/>
                <w:bCs/>
                <w:lang w:eastAsia="ru-RU"/>
              </w:rPr>
            </w:pPr>
          </w:p>
        </w:tc>
        <w:tc>
          <w:tcPr>
            <w:tcW w:w="1417" w:type="dxa"/>
          </w:tcPr>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b/>
                <w:bCs/>
                <w:lang w:eastAsia="ru-RU"/>
              </w:rPr>
            </w:pPr>
            <w:r w:rsidRPr="005B7AAC">
              <w:rPr>
                <w:rFonts w:ascii="Times New Roman" w:eastAsia="Times New Roman" w:hAnsi="Times New Roman" w:cs="Times New Roman"/>
                <w:b/>
                <w:bCs/>
                <w:lang w:eastAsia="ru-RU"/>
              </w:rPr>
              <w:t>На 31.12.2005г.</w:t>
            </w:r>
          </w:p>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b/>
                <w:bCs/>
                <w:lang w:eastAsia="ru-RU"/>
              </w:rPr>
            </w:pPr>
          </w:p>
        </w:tc>
        <w:tc>
          <w:tcPr>
            <w:tcW w:w="1418" w:type="dxa"/>
          </w:tcPr>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b/>
                <w:bCs/>
                <w:lang w:eastAsia="ru-RU"/>
              </w:rPr>
            </w:pPr>
            <w:r w:rsidRPr="005B7AAC">
              <w:rPr>
                <w:rFonts w:ascii="Times New Roman" w:eastAsia="Times New Roman" w:hAnsi="Times New Roman" w:cs="Times New Roman"/>
                <w:b/>
                <w:bCs/>
                <w:lang w:eastAsia="ru-RU"/>
              </w:rPr>
              <w:t>На 31.12.2006г.</w:t>
            </w:r>
          </w:p>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b/>
                <w:bCs/>
                <w:lang w:eastAsia="ru-RU"/>
              </w:rPr>
            </w:pPr>
          </w:p>
        </w:tc>
        <w:tc>
          <w:tcPr>
            <w:tcW w:w="1417" w:type="dxa"/>
          </w:tcPr>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b/>
                <w:bCs/>
                <w:lang w:eastAsia="ru-RU"/>
              </w:rPr>
            </w:pPr>
            <w:r w:rsidRPr="005B7AAC">
              <w:rPr>
                <w:rFonts w:ascii="Times New Roman" w:eastAsia="Times New Roman" w:hAnsi="Times New Roman" w:cs="Times New Roman"/>
                <w:b/>
                <w:bCs/>
                <w:lang w:eastAsia="ru-RU"/>
              </w:rPr>
              <w:t>На 31.12.2007г.</w:t>
            </w:r>
          </w:p>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b/>
                <w:bCs/>
                <w:lang w:eastAsia="ru-RU"/>
              </w:rPr>
            </w:pPr>
          </w:p>
        </w:tc>
        <w:tc>
          <w:tcPr>
            <w:tcW w:w="1418" w:type="dxa"/>
          </w:tcPr>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b/>
                <w:bCs/>
                <w:lang w:eastAsia="ru-RU"/>
              </w:rPr>
            </w:pPr>
            <w:r w:rsidRPr="005B7AAC">
              <w:rPr>
                <w:rFonts w:ascii="Times New Roman" w:eastAsia="Times New Roman" w:hAnsi="Times New Roman" w:cs="Times New Roman"/>
                <w:b/>
                <w:bCs/>
                <w:lang w:eastAsia="ru-RU"/>
              </w:rPr>
              <w:t>На 31.12.2008г.</w:t>
            </w:r>
          </w:p>
        </w:tc>
        <w:tc>
          <w:tcPr>
            <w:tcW w:w="912" w:type="dxa"/>
          </w:tcPr>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b/>
                <w:bCs/>
                <w:lang w:eastAsia="ru-RU"/>
              </w:rPr>
            </w:pPr>
            <w:r w:rsidRPr="005B7AAC">
              <w:rPr>
                <w:rFonts w:ascii="Times New Roman" w:eastAsia="Times New Roman" w:hAnsi="Times New Roman" w:cs="Times New Roman"/>
                <w:b/>
                <w:bCs/>
                <w:lang w:eastAsia="ru-RU"/>
              </w:rPr>
              <w:t>9 мес. 2009г.</w:t>
            </w:r>
          </w:p>
        </w:tc>
      </w:tr>
      <w:tr w:rsidR="005B7AAC" w:rsidRPr="005B7AAC" w:rsidTr="00927FDF">
        <w:tc>
          <w:tcPr>
            <w:tcW w:w="2127" w:type="dxa"/>
          </w:tcPr>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5B7AAC">
              <w:rPr>
                <w:rFonts w:ascii="Times New Roman" w:eastAsia="Times New Roman" w:hAnsi="Times New Roman" w:cs="Times New Roman"/>
                <w:sz w:val="20"/>
                <w:szCs w:val="20"/>
                <w:lang w:eastAsia="ru-RU"/>
              </w:rPr>
              <w:t xml:space="preserve">Сотрудники (работники), возраст </w:t>
            </w:r>
          </w:p>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5B7AAC">
              <w:rPr>
                <w:rFonts w:ascii="Times New Roman" w:eastAsia="Times New Roman" w:hAnsi="Times New Roman" w:cs="Times New Roman"/>
                <w:sz w:val="20"/>
                <w:szCs w:val="20"/>
                <w:lang w:eastAsia="ru-RU"/>
              </w:rPr>
              <w:t>которых составляет от 25до 35 лет, %</w:t>
            </w:r>
          </w:p>
        </w:tc>
        <w:tc>
          <w:tcPr>
            <w:tcW w:w="1418" w:type="dxa"/>
          </w:tcPr>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19,9</w:t>
            </w:r>
          </w:p>
        </w:tc>
        <w:tc>
          <w:tcPr>
            <w:tcW w:w="1417" w:type="dxa"/>
          </w:tcPr>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21,3</w:t>
            </w:r>
          </w:p>
        </w:tc>
        <w:tc>
          <w:tcPr>
            <w:tcW w:w="1418" w:type="dxa"/>
          </w:tcPr>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13,9</w:t>
            </w:r>
          </w:p>
        </w:tc>
        <w:tc>
          <w:tcPr>
            <w:tcW w:w="1417" w:type="dxa"/>
          </w:tcPr>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11,3</w:t>
            </w:r>
          </w:p>
        </w:tc>
        <w:tc>
          <w:tcPr>
            <w:tcW w:w="1418" w:type="dxa"/>
          </w:tcPr>
          <w:p w:rsidR="005B7AAC" w:rsidRPr="005B7AAC" w:rsidRDefault="005B7AAC" w:rsidP="005B7AAC">
            <w:pPr>
              <w:widowControl w:val="0"/>
              <w:autoSpaceDE w:val="0"/>
              <w:autoSpaceDN w:val="0"/>
              <w:adjustRightInd w:val="0"/>
              <w:spacing w:after="0" w:line="240" w:lineRule="auto"/>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9,4</w:t>
            </w:r>
          </w:p>
        </w:tc>
        <w:tc>
          <w:tcPr>
            <w:tcW w:w="912" w:type="dxa"/>
          </w:tcPr>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9,82</w:t>
            </w:r>
          </w:p>
        </w:tc>
      </w:tr>
      <w:tr w:rsidR="005B7AAC" w:rsidRPr="005B7AAC" w:rsidTr="00927FDF">
        <w:tc>
          <w:tcPr>
            <w:tcW w:w="2127" w:type="dxa"/>
          </w:tcPr>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5B7AAC">
              <w:rPr>
                <w:rFonts w:ascii="Times New Roman" w:eastAsia="Times New Roman" w:hAnsi="Times New Roman" w:cs="Times New Roman"/>
                <w:sz w:val="20"/>
                <w:szCs w:val="20"/>
                <w:lang w:eastAsia="ru-RU"/>
              </w:rPr>
              <w:t xml:space="preserve">Сотрудники (работники), возраст </w:t>
            </w:r>
          </w:p>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5B7AAC">
              <w:rPr>
                <w:rFonts w:ascii="Times New Roman" w:eastAsia="Times New Roman" w:hAnsi="Times New Roman" w:cs="Times New Roman"/>
                <w:sz w:val="20"/>
                <w:szCs w:val="20"/>
                <w:lang w:eastAsia="ru-RU"/>
              </w:rPr>
              <w:t>которых составляет от 35до 55 лет, %</w:t>
            </w:r>
          </w:p>
        </w:tc>
        <w:tc>
          <w:tcPr>
            <w:tcW w:w="1418" w:type="dxa"/>
          </w:tcPr>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47,4</w:t>
            </w:r>
          </w:p>
        </w:tc>
        <w:tc>
          <w:tcPr>
            <w:tcW w:w="1417" w:type="dxa"/>
          </w:tcPr>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46,8</w:t>
            </w:r>
          </w:p>
        </w:tc>
        <w:tc>
          <w:tcPr>
            <w:tcW w:w="1418" w:type="dxa"/>
          </w:tcPr>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50,6</w:t>
            </w:r>
          </w:p>
        </w:tc>
        <w:tc>
          <w:tcPr>
            <w:tcW w:w="1417" w:type="dxa"/>
          </w:tcPr>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51,5</w:t>
            </w:r>
          </w:p>
        </w:tc>
        <w:tc>
          <w:tcPr>
            <w:tcW w:w="1418" w:type="dxa"/>
          </w:tcPr>
          <w:p w:rsidR="005B7AAC" w:rsidRPr="005B7AAC" w:rsidRDefault="005B7AAC" w:rsidP="005B7AAC">
            <w:pPr>
              <w:widowControl w:val="0"/>
              <w:autoSpaceDE w:val="0"/>
              <w:autoSpaceDN w:val="0"/>
              <w:adjustRightInd w:val="0"/>
              <w:spacing w:after="0" w:line="240" w:lineRule="auto"/>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50,9</w:t>
            </w:r>
          </w:p>
        </w:tc>
        <w:tc>
          <w:tcPr>
            <w:tcW w:w="912" w:type="dxa"/>
          </w:tcPr>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50,15</w:t>
            </w:r>
          </w:p>
        </w:tc>
      </w:tr>
      <w:tr w:rsidR="005B7AAC" w:rsidRPr="005B7AAC" w:rsidTr="00927FDF">
        <w:tc>
          <w:tcPr>
            <w:tcW w:w="2127" w:type="dxa"/>
          </w:tcPr>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5B7AAC">
              <w:rPr>
                <w:rFonts w:ascii="Times New Roman" w:eastAsia="Times New Roman" w:hAnsi="Times New Roman" w:cs="Times New Roman"/>
                <w:sz w:val="20"/>
                <w:szCs w:val="20"/>
                <w:lang w:eastAsia="ru-RU"/>
              </w:rPr>
              <w:t xml:space="preserve">Сотрудники (работники), возраст </w:t>
            </w:r>
          </w:p>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5B7AAC">
              <w:rPr>
                <w:rFonts w:ascii="Times New Roman" w:eastAsia="Times New Roman" w:hAnsi="Times New Roman" w:cs="Times New Roman"/>
                <w:sz w:val="20"/>
                <w:szCs w:val="20"/>
                <w:lang w:eastAsia="ru-RU"/>
              </w:rPr>
              <w:t>которых составляет более 55 лет, %</w:t>
            </w:r>
          </w:p>
        </w:tc>
        <w:tc>
          <w:tcPr>
            <w:tcW w:w="1418" w:type="dxa"/>
          </w:tcPr>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24,8</w:t>
            </w:r>
          </w:p>
        </w:tc>
        <w:tc>
          <w:tcPr>
            <w:tcW w:w="1417" w:type="dxa"/>
          </w:tcPr>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23,6</w:t>
            </w:r>
          </w:p>
        </w:tc>
        <w:tc>
          <w:tcPr>
            <w:tcW w:w="1418" w:type="dxa"/>
          </w:tcPr>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29,0</w:t>
            </w:r>
          </w:p>
        </w:tc>
        <w:tc>
          <w:tcPr>
            <w:tcW w:w="1417" w:type="dxa"/>
          </w:tcPr>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32,6</w:t>
            </w:r>
          </w:p>
        </w:tc>
        <w:tc>
          <w:tcPr>
            <w:tcW w:w="1418" w:type="dxa"/>
          </w:tcPr>
          <w:p w:rsidR="005B7AAC" w:rsidRPr="005B7AAC" w:rsidRDefault="005B7AAC" w:rsidP="005B7AAC">
            <w:pPr>
              <w:widowControl w:val="0"/>
              <w:autoSpaceDE w:val="0"/>
              <w:autoSpaceDN w:val="0"/>
              <w:adjustRightInd w:val="0"/>
              <w:spacing w:after="0" w:line="240" w:lineRule="auto"/>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36,3</w:t>
            </w:r>
          </w:p>
        </w:tc>
        <w:tc>
          <w:tcPr>
            <w:tcW w:w="912" w:type="dxa"/>
          </w:tcPr>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36,16</w:t>
            </w:r>
          </w:p>
        </w:tc>
      </w:tr>
      <w:tr w:rsidR="005B7AAC" w:rsidRPr="005B7AAC" w:rsidTr="00927FDF">
        <w:tc>
          <w:tcPr>
            <w:tcW w:w="2127" w:type="dxa"/>
          </w:tcPr>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5B7AAC">
              <w:rPr>
                <w:rFonts w:ascii="Times New Roman" w:eastAsia="Times New Roman" w:hAnsi="Times New Roman" w:cs="Times New Roman"/>
                <w:sz w:val="20"/>
                <w:szCs w:val="20"/>
                <w:lang w:eastAsia="ru-RU"/>
              </w:rPr>
              <w:t>Итого,</w:t>
            </w:r>
          </w:p>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5B7AAC">
              <w:rPr>
                <w:rFonts w:ascii="Times New Roman" w:eastAsia="Times New Roman" w:hAnsi="Times New Roman" w:cs="Times New Roman"/>
                <w:sz w:val="20"/>
                <w:szCs w:val="20"/>
                <w:lang w:eastAsia="ru-RU"/>
              </w:rPr>
              <w:t>из них:</w:t>
            </w:r>
          </w:p>
        </w:tc>
        <w:tc>
          <w:tcPr>
            <w:tcW w:w="1418" w:type="dxa"/>
          </w:tcPr>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b/>
                <w:bCs/>
                <w:sz w:val="23"/>
                <w:szCs w:val="23"/>
                <w:lang w:eastAsia="ru-RU"/>
              </w:rPr>
            </w:pPr>
            <w:r w:rsidRPr="005B7AAC">
              <w:rPr>
                <w:rFonts w:ascii="Times New Roman" w:eastAsia="Times New Roman" w:hAnsi="Times New Roman" w:cs="Times New Roman"/>
                <w:b/>
                <w:bCs/>
                <w:sz w:val="23"/>
                <w:szCs w:val="23"/>
                <w:lang w:eastAsia="ru-RU"/>
              </w:rPr>
              <w:t>100</w:t>
            </w:r>
          </w:p>
        </w:tc>
        <w:tc>
          <w:tcPr>
            <w:tcW w:w="1417" w:type="dxa"/>
          </w:tcPr>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b/>
                <w:bCs/>
                <w:sz w:val="23"/>
                <w:szCs w:val="23"/>
                <w:lang w:eastAsia="ru-RU"/>
              </w:rPr>
            </w:pPr>
            <w:r w:rsidRPr="005B7AAC">
              <w:rPr>
                <w:rFonts w:ascii="Times New Roman" w:eastAsia="Times New Roman" w:hAnsi="Times New Roman" w:cs="Times New Roman"/>
                <w:b/>
                <w:bCs/>
                <w:sz w:val="23"/>
                <w:szCs w:val="23"/>
                <w:lang w:eastAsia="ru-RU"/>
              </w:rPr>
              <w:t>100</w:t>
            </w:r>
          </w:p>
        </w:tc>
        <w:tc>
          <w:tcPr>
            <w:tcW w:w="1418" w:type="dxa"/>
          </w:tcPr>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b/>
                <w:bCs/>
                <w:sz w:val="23"/>
                <w:szCs w:val="23"/>
                <w:lang w:eastAsia="ru-RU"/>
              </w:rPr>
            </w:pPr>
            <w:r w:rsidRPr="005B7AAC">
              <w:rPr>
                <w:rFonts w:ascii="Times New Roman" w:eastAsia="Times New Roman" w:hAnsi="Times New Roman" w:cs="Times New Roman"/>
                <w:b/>
                <w:bCs/>
                <w:sz w:val="23"/>
                <w:szCs w:val="23"/>
                <w:lang w:eastAsia="ru-RU"/>
              </w:rPr>
              <w:t>100</w:t>
            </w:r>
          </w:p>
        </w:tc>
        <w:tc>
          <w:tcPr>
            <w:tcW w:w="1417" w:type="dxa"/>
          </w:tcPr>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b/>
                <w:bCs/>
                <w:sz w:val="23"/>
                <w:szCs w:val="23"/>
                <w:lang w:eastAsia="ru-RU"/>
              </w:rPr>
            </w:pPr>
            <w:r w:rsidRPr="005B7AAC">
              <w:rPr>
                <w:rFonts w:ascii="Times New Roman" w:eastAsia="Times New Roman" w:hAnsi="Times New Roman" w:cs="Times New Roman"/>
                <w:b/>
                <w:bCs/>
                <w:sz w:val="23"/>
                <w:szCs w:val="23"/>
                <w:lang w:eastAsia="ru-RU"/>
              </w:rPr>
              <w:t>100</w:t>
            </w:r>
          </w:p>
        </w:tc>
        <w:tc>
          <w:tcPr>
            <w:tcW w:w="1418" w:type="dxa"/>
          </w:tcPr>
          <w:p w:rsidR="005B7AAC" w:rsidRPr="005B7AAC" w:rsidRDefault="005B7AAC" w:rsidP="005B7AAC">
            <w:pPr>
              <w:widowControl w:val="0"/>
              <w:autoSpaceDE w:val="0"/>
              <w:autoSpaceDN w:val="0"/>
              <w:adjustRightInd w:val="0"/>
              <w:spacing w:after="0" w:line="240" w:lineRule="auto"/>
              <w:rPr>
                <w:rFonts w:ascii="Times New Roman" w:eastAsia="Times New Roman" w:hAnsi="Times New Roman" w:cs="Times New Roman"/>
                <w:b/>
                <w:bCs/>
                <w:sz w:val="23"/>
                <w:szCs w:val="23"/>
                <w:lang w:eastAsia="ru-RU"/>
              </w:rPr>
            </w:pPr>
            <w:r w:rsidRPr="005B7AAC">
              <w:rPr>
                <w:rFonts w:ascii="Times New Roman" w:eastAsia="Times New Roman" w:hAnsi="Times New Roman" w:cs="Times New Roman"/>
                <w:b/>
                <w:bCs/>
                <w:sz w:val="23"/>
                <w:szCs w:val="23"/>
                <w:lang w:eastAsia="ru-RU"/>
              </w:rPr>
              <w:t>100</w:t>
            </w:r>
          </w:p>
        </w:tc>
        <w:tc>
          <w:tcPr>
            <w:tcW w:w="912" w:type="dxa"/>
          </w:tcPr>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b/>
                <w:bCs/>
                <w:sz w:val="23"/>
                <w:szCs w:val="23"/>
                <w:lang w:eastAsia="ru-RU"/>
              </w:rPr>
            </w:pPr>
            <w:r w:rsidRPr="005B7AAC">
              <w:rPr>
                <w:rFonts w:ascii="Times New Roman" w:eastAsia="Times New Roman" w:hAnsi="Times New Roman" w:cs="Times New Roman"/>
                <w:b/>
                <w:bCs/>
                <w:sz w:val="23"/>
                <w:szCs w:val="23"/>
                <w:lang w:eastAsia="ru-RU"/>
              </w:rPr>
              <w:t>100</w:t>
            </w:r>
          </w:p>
        </w:tc>
      </w:tr>
      <w:tr w:rsidR="005B7AAC" w:rsidRPr="005B7AAC" w:rsidTr="00927FDF">
        <w:tc>
          <w:tcPr>
            <w:tcW w:w="2127" w:type="dxa"/>
          </w:tcPr>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5B7AAC">
              <w:rPr>
                <w:rFonts w:ascii="Times New Roman" w:eastAsia="Times New Roman" w:hAnsi="Times New Roman" w:cs="Times New Roman"/>
                <w:sz w:val="20"/>
                <w:szCs w:val="20"/>
                <w:lang w:eastAsia="ru-RU"/>
              </w:rPr>
              <w:t>Имеющие среднее и/или полное</w:t>
            </w:r>
          </w:p>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5B7AAC">
              <w:rPr>
                <w:rFonts w:ascii="Times New Roman" w:eastAsia="Times New Roman" w:hAnsi="Times New Roman" w:cs="Times New Roman"/>
                <w:sz w:val="20"/>
                <w:szCs w:val="20"/>
                <w:lang w:eastAsia="ru-RU"/>
              </w:rPr>
              <w:t>общее образование, %</w:t>
            </w:r>
          </w:p>
        </w:tc>
        <w:tc>
          <w:tcPr>
            <w:tcW w:w="1418" w:type="dxa"/>
          </w:tcPr>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65,1</w:t>
            </w:r>
          </w:p>
        </w:tc>
        <w:tc>
          <w:tcPr>
            <w:tcW w:w="1417" w:type="dxa"/>
          </w:tcPr>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65,5</w:t>
            </w:r>
          </w:p>
        </w:tc>
        <w:tc>
          <w:tcPr>
            <w:tcW w:w="1418" w:type="dxa"/>
          </w:tcPr>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44,9</w:t>
            </w:r>
          </w:p>
        </w:tc>
        <w:tc>
          <w:tcPr>
            <w:tcW w:w="1417" w:type="dxa"/>
          </w:tcPr>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41,8</w:t>
            </w:r>
          </w:p>
        </w:tc>
        <w:tc>
          <w:tcPr>
            <w:tcW w:w="1418" w:type="dxa"/>
          </w:tcPr>
          <w:p w:rsidR="005B7AAC" w:rsidRPr="005B7AAC" w:rsidRDefault="005B7AAC" w:rsidP="005B7AAC">
            <w:pPr>
              <w:widowControl w:val="0"/>
              <w:autoSpaceDE w:val="0"/>
              <w:autoSpaceDN w:val="0"/>
              <w:adjustRightInd w:val="0"/>
              <w:spacing w:after="0" w:line="240" w:lineRule="auto"/>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42,8</w:t>
            </w:r>
          </w:p>
        </w:tc>
        <w:tc>
          <w:tcPr>
            <w:tcW w:w="912" w:type="dxa"/>
          </w:tcPr>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41,1</w:t>
            </w:r>
          </w:p>
        </w:tc>
      </w:tr>
      <w:tr w:rsidR="005B7AAC" w:rsidRPr="005B7AAC" w:rsidTr="00927FDF">
        <w:tc>
          <w:tcPr>
            <w:tcW w:w="2127" w:type="dxa"/>
          </w:tcPr>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5B7AAC">
              <w:rPr>
                <w:rFonts w:ascii="Times New Roman" w:eastAsia="Times New Roman" w:hAnsi="Times New Roman" w:cs="Times New Roman"/>
                <w:sz w:val="20"/>
                <w:szCs w:val="20"/>
                <w:lang w:eastAsia="ru-RU"/>
              </w:rPr>
              <w:t>Имеющие начальное и/или среднее</w:t>
            </w:r>
          </w:p>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5B7AAC">
              <w:rPr>
                <w:rFonts w:ascii="Times New Roman" w:eastAsia="Times New Roman" w:hAnsi="Times New Roman" w:cs="Times New Roman"/>
                <w:sz w:val="20"/>
                <w:szCs w:val="20"/>
                <w:lang w:eastAsia="ru-RU"/>
              </w:rPr>
              <w:t>профессиональное образование, %</w:t>
            </w:r>
          </w:p>
        </w:tc>
        <w:tc>
          <w:tcPr>
            <w:tcW w:w="1418" w:type="dxa"/>
          </w:tcPr>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17,0</w:t>
            </w:r>
          </w:p>
        </w:tc>
        <w:tc>
          <w:tcPr>
            <w:tcW w:w="1417" w:type="dxa"/>
          </w:tcPr>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16,8</w:t>
            </w:r>
          </w:p>
        </w:tc>
        <w:tc>
          <w:tcPr>
            <w:tcW w:w="1418" w:type="dxa"/>
          </w:tcPr>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36,3</w:t>
            </w:r>
          </w:p>
        </w:tc>
        <w:tc>
          <w:tcPr>
            <w:tcW w:w="1417" w:type="dxa"/>
          </w:tcPr>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36,5</w:t>
            </w:r>
          </w:p>
        </w:tc>
        <w:tc>
          <w:tcPr>
            <w:tcW w:w="1418" w:type="dxa"/>
          </w:tcPr>
          <w:p w:rsidR="005B7AAC" w:rsidRPr="005B7AAC" w:rsidRDefault="005B7AAC" w:rsidP="005B7AAC">
            <w:pPr>
              <w:widowControl w:val="0"/>
              <w:autoSpaceDE w:val="0"/>
              <w:autoSpaceDN w:val="0"/>
              <w:adjustRightInd w:val="0"/>
              <w:spacing w:after="0" w:line="240" w:lineRule="auto"/>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35,9</w:t>
            </w:r>
          </w:p>
        </w:tc>
        <w:tc>
          <w:tcPr>
            <w:tcW w:w="912" w:type="dxa"/>
          </w:tcPr>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36,8</w:t>
            </w:r>
          </w:p>
        </w:tc>
      </w:tr>
      <w:tr w:rsidR="005B7AAC" w:rsidRPr="005B7AAC" w:rsidTr="00927FDF">
        <w:tc>
          <w:tcPr>
            <w:tcW w:w="2127" w:type="dxa"/>
          </w:tcPr>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5B7AAC">
              <w:rPr>
                <w:rFonts w:ascii="Times New Roman" w:eastAsia="Times New Roman" w:hAnsi="Times New Roman" w:cs="Times New Roman"/>
                <w:sz w:val="20"/>
                <w:szCs w:val="20"/>
                <w:lang w:eastAsia="ru-RU"/>
              </w:rPr>
              <w:t>Имеющие высшее</w:t>
            </w:r>
          </w:p>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5B7AAC">
              <w:rPr>
                <w:rFonts w:ascii="Times New Roman" w:eastAsia="Times New Roman" w:hAnsi="Times New Roman" w:cs="Times New Roman"/>
                <w:sz w:val="20"/>
                <w:szCs w:val="20"/>
                <w:lang w:eastAsia="ru-RU"/>
              </w:rPr>
              <w:t>профессиональное образование, %</w:t>
            </w:r>
          </w:p>
        </w:tc>
        <w:tc>
          <w:tcPr>
            <w:tcW w:w="1418" w:type="dxa"/>
          </w:tcPr>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17,9</w:t>
            </w:r>
          </w:p>
        </w:tc>
        <w:tc>
          <w:tcPr>
            <w:tcW w:w="1417" w:type="dxa"/>
          </w:tcPr>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17,7</w:t>
            </w:r>
          </w:p>
        </w:tc>
        <w:tc>
          <w:tcPr>
            <w:tcW w:w="1418" w:type="dxa"/>
          </w:tcPr>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18,8</w:t>
            </w:r>
          </w:p>
        </w:tc>
        <w:tc>
          <w:tcPr>
            <w:tcW w:w="1417" w:type="dxa"/>
          </w:tcPr>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21,7</w:t>
            </w:r>
          </w:p>
        </w:tc>
        <w:tc>
          <w:tcPr>
            <w:tcW w:w="1418" w:type="dxa"/>
          </w:tcPr>
          <w:p w:rsidR="005B7AAC" w:rsidRPr="005B7AAC" w:rsidRDefault="005B7AAC" w:rsidP="005B7AAC">
            <w:pPr>
              <w:widowControl w:val="0"/>
              <w:autoSpaceDE w:val="0"/>
              <w:autoSpaceDN w:val="0"/>
              <w:adjustRightInd w:val="0"/>
              <w:spacing w:after="0" w:line="240" w:lineRule="auto"/>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20,9</w:t>
            </w:r>
          </w:p>
        </w:tc>
        <w:tc>
          <w:tcPr>
            <w:tcW w:w="912" w:type="dxa"/>
          </w:tcPr>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22,1</w:t>
            </w:r>
          </w:p>
        </w:tc>
      </w:tr>
    </w:tbl>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b/>
          <w:bCs/>
          <w:sz w:val="23"/>
          <w:szCs w:val="23"/>
          <w:lang w:eastAsia="ru-RU"/>
        </w:rPr>
      </w:pP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5B7AAC" w:rsidRPr="005B7AAC" w:rsidRDefault="005B7AAC" w:rsidP="005B7AAC">
      <w:pPr>
        <w:widowControl w:val="0"/>
        <w:autoSpaceDE w:val="0"/>
        <w:autoSpaceDN w:val="0"/>
        <w:adjustRightInd w:val="0"/>
        <w:spacing w:before="20" w:after="40" w:line="240" w:lineRule="auto"/>
        <w:ind w:left="284" w:hanging="284"/>
        <w:jc w:val="both"/>
        <w:rPr>
          <w:rFonts w:ascii="Times New Roman" w:eastAsia="Times New Roman" w:hAnsi="Times New Roman" w:cs="Times New Roman"/>
          <w:b/>
          <w:bCs/>
          <w:sz w:val="23"/>
          <w:szCs w:val="23"/>
          <w:lang w:eastAsia="ru-RU"/>
        </w:rPr>
      </w:pPr>
      <w:r w:rsidRPr="005B7AAC">
        <w:rPr>
          <w:rFonts w:ascii="Times New Roman" w:eastAsia="Times New Roman" w:hAnsi="Times New Roman" w:cs="Times New Roman"/>
          <w:b/>
          <w:bCs/>
          <w:sz w:val="23"/>
          <w:szCs w:val="23"/>
          <w:lang w:eastAsia="ru-RU"/>
        </w:rPr>
        <w:t xml:space="preserve">5.8. Сведения о любых обязательствах эмитента перед сотрудниками (работниками), </w:t>
      </w:r>
    </w:p>
    <w:p w:rsidR="005B7AAC" w:rsidRPr="005B7AAC" w:rsidRDefault="005B7AAC" w:rsidP="005B7AAC">
      <w:pPr>
        <w:widowControl w:val="0"/>
        <w:autoSpaceDE w:val="0"/>
        <w:autoSpaceDN w:val="0"/>
        <w:adjustRightInd w:val="0"/>
        <w:spacing w:before="20" w:after="40" w:line="240" w:lineRule="auto"/>
        <w:ind w:left="426" w:hanging="142"/>
        <w:jc w:val="both"/>
        <w:rPr>
          <w:rFonts w:ascii="Times New Roman" w:eastAsia="Times New Roman" w:hAnsi="Times New Roman" w:cs="Times New Roman"/>
          <w:b/>
          <w:bCs/>
          <w:sz w:val="23"/>
          <w:szCs w:val="23"/>
          <w:lang w:eastAsia="ru-RU"/>
        </w:rPr>
      </w:pPr>
      <w:r w:rsidRPr="005B7AAC">
        <w:rPr>
          <w:rFonts w:ascii="Times New Roman" w:eastAsia="Times New Roman" w:hAnsi="Times New Roman" w:cs="Times New Roman"/>
          <w:b/>
          <w:bCs/>
          <w:sz w:val="23"/>
          <w:szCs w:val="23"/>
          <w:lang w:eastAsia="ru-RU"/>
        </w:rPr>
        <w:t xml:space="preserve">   касающихся возможности их участия в уставном (складочном) капитале (паевом фонде)   эмитента</w:t>
      </w:r>
    </w:p>
    <w:p w:rsidR="005B7AAC" w:rsidRPr="005B7AAC" w:rsidRDefault="005B7AAC" w:rsidP="005B7AAC">
      <w:pPr>
        <w:widowControl w:val="0"/>
        <w:autoSpaceDE w:val="0"/>
        <w:autoSpaceDN w:val="0"/>
        <w:adjustRightInd w:val="0"/>
        <w:spacing w:before="20" w:after="40" w:line="240" w:lineRule="auto"/>
        <w:jc w:val="both"/>
        <w:rPr>
          <w:rFonts w:ascii="Times New Roman" w:eastAsia="Times New Roman" w:hAnsi="Times New Roman" w:cs="Times New Roman"/>
          <w:b/>
          <w:bCs/>
          <w:i/>
          <w:iCs/>
          <w:sz w:val="23"/>
          <w:szCs w:val="23"/>
          <w:lang w:eastAsia="ru-RU"/>
        </w:rPr>
      </w:pPr>
      <w:r w:rsidRPr="005B7AAC">
        <w:rPr>
          <w:rFonts w:ascii="Times New Roman" w:eastAsia="Times New Roman" w:hAnsi="Times New Roman" w:cs="Times New Roman"/>
          <w:i/>
          <w:iCs/>
          <w:sz w:val="23"/>
          <w:szCs w:val="23"/>
          <w:lang w:eastAsia="ru-RU"/>
        </w:rPr>
        <w:t xml:space="preserve">        У эмитента нет соглашений и  обязательств,  касающихся возможности участия сотрудников (работников) эмитента в его уставном (складочном) капитале (паевом фонде).</w:t>
      </w:r>
      <w:r w:rsidRPr="005B7AAC">
        <w:rPr>
          <w:rFonts w:ascii="Times New Roman" w:eastAsia="Times New Roman" w:hAnsi="Times New Roman" w:cs="Times New Roman"/>
          <w:b/>
          <w:bCs/>
          <w:i/>
          <w:iCs/>
          <w:sz w:val="23"/>
          <w:szCs w:val="23"/>
          <w:lang w:eastAsia="ru-RU"/>
        </w:rPr>
        <w:t xml:space="preserve"> </w:t>
      </w:r>
    </w:p>
    <w:p w:rsidR="005B7AAC" w:rsidRPr="005B7AAC" w:rsidRDefault="005B7AAC" w:rsidP="005B7AAC">
      <w:pPr>
        <w:widowControl w:val="0"/>
        <w:autoSpaceDE w:val="0"/>
        <w:autoSpaceDN w:val="0"/>
        <w:adjustRightInd w:val="0"/>
        <w:spacing w:before="360" w:after="120" w:line="240" w:lineRule="auto"/>
        <w:ind w:left="426" w:hanging="426"/>
        <w:jc w:val="both"/>
        <w:rPr>
          <w:rFonts w:ascii="Times New Roman" w:eastAsia="Times New Roman" w:hAnsi="Times New Roman" w:cs="Times New Roman"/>
          <w:b/>
          <w:bCs/>
          <w:sz w:val="23"/>
          <w:szCs w:val="23"/>
          <w:lang w:eastAsia="ru-RU"/>
        </w:rPr>
      </w:pPr>
      <w:r w:rsidRPr="005B7AAC">
        <w:rPr>
          <w:rFonts w:ascii="Times New Roman" w:eastAsia="Times New Roman" w:hAnsi="Times New Roman" w:cs="Times New Roman"/>
          <w:b/>
          <w:bCs/>
          <w:sz w:val="23"/>
          <w:szCs w:val="23"/>
          <w:lang w:eastAsia="ru-RU"/>
        </w:rPr>
        <w:t>VI. Сведения об участниках (акционерах) эмитента и о совершенных эмитентом сделках, в                 совершении которых имелась заинтересованность</w:t>
      </w:r>
    </w:p>
    <w:p w:rsidR="005B7AAC" w:rsidRPr="005B7AAC" w:rsidRDefault="005B7AAC" w:rsidP="005B7AAC">
      <w:pPr>
        <w:widowControl w:val="0"/>
        <w:autoSpaceDE w:val="0"/>
        <w:autoSpaceDN w:val="0"/>
        <w:adjustRightInd w:val="0"/>
        <w:spacing w:before="20" w:after="40" w:line="240" w:lineRule="auto"/>
        <w:ind w:left="284"/>
        <w:jc w:val="both"/>
        <w:rPr>
          <w:rFonts w:ascii="Times New Roman" w:eastAsia="Times New Roman" w:hAnsi="Times New Roman" w:cs="Times New Roman"/>
          <w:b/>
          <w:bCs/>
          <w:sz w:val="23"/>
          <w:szCs w:val="23"/>
          <w:lang w:eastAsia="ru-RU"/>
        </w:rPr>
      </w:pPr>
    </w:p>
    <w:p w:rsidR="005B7AAC" w:rsidRPr="005B7AAC" w:rsidRDefault="005B7AAC" w:rsidP="005B7AAC">
      <w:pPr>
        <w:widowControl w:val="0"/>
        <w:autoSpaceDE w:val="0"/>
        <w:autoSpaceDN w:val="0"/>
        <w:adjustRightInd w:val="0"/>
        <w:spacing w:before="20" w:after="40" w:line="240" w:lineRule="auto"/>
        <w:ind w:left="284" w:hanging="284"/>
        <w:rPr>
          <w:rFonts w:ascii="Times New Roman" w:eastAsia="Times New Roman" w:hAnsi="Times New Roman" w:cs="Times New Roman"/>
          <w:b/>
          <w:bCs/>
          <w:sz w:val="23"/>
          <w:szCs w:val="23"/>
          <w:lang w:eastAsia="ru-RU"/>
        </w:rPr>
      </w:pPr>
      <w:r w:rsidRPr="005B7AAC">
        <w:rPr>
          <w:rFonts w:ascii="Times New Roman" w:eastAsia="Times New Roman" w:hAnsi="Times New Roman" w:cs="Times New Roman"/>
          <w:b/>
          <w:bCs/>
          <w:sz w:val="23"/>
          <w:szCs w:val="23"/>
          <w:lang w:eastAsia="ru-RU"/>
        </w:rPr>
        <w:t>6.1. Сведения об общем количестве акционеров (участников) эмитента</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5B7AAC">
        <w:rPr>
          <w:rFonts w:ascii="Times New Roman" w:eastAsia="Times New Roman" w:hAnsi="Times New Roman" w:cs="Times New Roman"/>
          <w:i/>
          <w:iCs/>
          <w:sz w:val="23"/>
          <w:szCs w:val="23"/>
          <w:lang w:eastAsia="ru-RU"/>
        </w:rPr>
        <w:t xml:space="preserve">Общее количество участников эмитента на дату окончания отчетного квартала  -   </w:t>
      </w:r>
      <w:r w:rsidRPr="005B7AAC">
        <w:rPr>
          <w:rFonts w:ascii="Times New Roman" w:eastAsia="Times New Roman" w:hAnsi="Times New Roman" w:cs="Times New Roman"/>
          <w:b/>
          <w:bCs/>
          <w:i/>
          <w:iCs/>
          <w:sz w:val="23"/>
          <w:szCs w:val="23"/>
          <w:lang w:eastAsia="ru-RU"/>
        </w:rPr>
        <w:t xml:space="preserve">425 </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i/>
          <w:iCs/>
          <w:sz w:val="23"/>
          <w:szCs w:val="23"/>
          <w:lang w:eastAsia="ru-RU"/>
        </w:rPr>
      </w:pPr>
      <w:r w:rsidRPr="005B7AAC">
        <w:rPr>
          <w:rFonts w:ascii="Times New Roman" w:eastAsia="Times New Roman" w:hAnsi="Times New Roman" w:cs="Times New Roman"/>
          <w:i/>
          <w:iCs/>
          <w:sz w:val="23"/>
          <w:szCs w:val="23"/>
          <w:lang w:eastAsia="ru-RU"/>
        </w:rPr>
        <w:t>Общее количество номинальных держателей акций эмитента:</w:t>
      </w:r>
      <w:r w:rsidRPr="005B7AAC">
        <w:rPr>
          <w:rFonts w:ascii="Times New Roman" w:eastAsia="Times New Roman" w:hAnsi="Times New Roman" w:cs="Times New Roman"/>
          <w:b/>
          <w:bCs/>
          <w:i/>
          <w:iCs/>
          <w:sz w:val="23"/>
          <w:szCs w:val="23"/>
          <w:lang w:eastAsia="ru-RU"/>
        </w:rPr>
        <w:t xml:space="preserve"> 1</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p>
    <w:p w:rsidR="005B7AAC" w:rsidRPr="005B7AAC" w:rsidRDefault="005B7AAC" w:rsidP="005B7AAC">
      <w:pPr>
        <w:widowControl w:val="0"/>
        <w:autoSpaceDE w:val="0"/>
        <w:autoSpaceDN w:val="0"/>
        <w:adjustRightInd w:val="0"/>
        <w:spacing w:before="20" w:after="40" w:line="240" w:lineRule="auto"/>
        <w:ind w:left="284"/>
        <w:jc w:val="both"/>
        <w:rPr>
          <w:rFonts w:ascii="Times New Roman" w:eastAsia="Times New Roman" w:hAnsi="Times New Roman" w:cs="Times New Roman"/>
          <w:b/>
          <w:bCs/>
          <w:i/>
          <w:iCs/>
          <w:sz w:val="23"/>
          <w:szCs w:val="23"/>
          <w:lang w:eastAsia="ru-RU"/>
        </w:rPr>
      </w:pPr>
      <w:r w:rsidRPr="005B7AAC">
        <w:rPr>
          <w:rFonts w:ascii="Times New Roman" w:eastAsia="Times New Roman" w:hAnsi="Times New Roman" w:cs="Times New Roman"/>
          <w:b/>
          <w:bCs/>
          <w:i/>
          <w:iCs/>
          <w:sz w:val="23"/>
          <w:szCs w:val="23"/>
          <w:lang w:eastAsia="ru-RU"/>
        </w:rPr>
        <w:t>Закрытое акционерное общество «Депозитарно-Клиринговая Компания»</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b/>
          <w:bCs/>
          <w:sz w:val="23"/>
          <w:szCs w:val="23"/>
          <w:lang w:eastAsia="ru-RU"/>
        </w:rPr>
      </w:pPr>
    </w:p>
    <w:p w:rsidR="005B7AAC" w:rsidRPr="005B7AAC" w:rsidRDefault="005B7AAC" w:rsidP="005B7AAC">
      <w:pPr>
        <w:widowControl w:val="0"/>
        <w:autoSpaceDE w:val="0"/>
        <w:autoSpaceDN w:val="0"/>
        <w:adjustRightInd w:val="0"/>
        <w:spacing w:before="20" w:after="40" w:line="240" w:lineRule="auto"/>
        <w:ind w:left="284" w:hanging="284"/>
        <w:rPr>
          <w:rFonts w:ascii="Times New Roman" w:eastAsia="Times New Roman" w:hAnsi="Times New Roman" w:cs="Times New Roman"/>
          <w:b/>
          <w:bCs/>
          <w:sz w:val="23"/>
          <w:szCs w:val="23"/>
          <w:lang w:eastAsia="ru-RU"/>
        </w:rPr>
      </w:pPr>
      <w:r w:rsidRPr="005B7AAC">
        <w:rPr>
          <w:rFonts w:ascii="Times New Roman" w:eastAsia="Times New Roman" w:hAnsi="Times New Roman" w:cs="Times New Roman"/>
          <w:b/>
          <w:bCs/>
          <w:sz w:val="23"/>
          <w:szCs w:val="23"/>
          <w:lang w:eastAsia="ru-RU"/>
        </w:rPr>
        <w:t>6.2. Сведения об участниках (акционерах) эмитента, владеющих не менее чем 5 процентами его уставного (складочного) капитала (паевого фонда) или не менее чем 5 процентами его обыкновенных акций, а также сведения об участниках (акционерах) таких лиц, владеющих не менее чем 20 процентами уставного (складочного) капитала (паевого фонда) или не менее чем 20 процентами их обыкновенных акций</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b/>
          <w:bCs/>
          <w:sz w:val="23"/>
          <w:szCs w:val="23"/>
          <w:lang w:eastAsia="ru-RU"/>
        </w:rPr>
      </w:pP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 xml:space="preserve">Статус: </w:t>
      </w:r>
      <w:r w:rsidRPr="005B7AAC">
        <w:rPr>
          <w:rFonts w:ascii="Times New Roman" w:eastAsia="Times New Roman" w:hAnsi="Times New Roman" w:cs="Times New Roman"/>
          <w:b/>
          <w:bCs/>
          <w:i/>
          <w:iCs/>
          <w:sz w:val="23"/>
          <w:szCs w:val="23"/>
          <w:lang w:eastAsia="ru-RU"/>
        </w:rPr>
        <w:t>владелец</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5B7AAC">
        <w:rPr>
          <w:rFonts w:ascii="Times New Roman" w:eastAsia="Times New Roman" w:hAnsi="Times New Roman" w:cs="Times New Roman"/>
          <w:sz w:val="23"/>
          <w:szCs w:val="23"/>
          <w:lang w:eastAsia="ru-RU"/>
        </w:rPr>
        <w:t xml:space="preserve">Наименование: </w:t>
      </w:r>
      <w:r w:rsidRPr="005B7AAC">
        <w:rPr>
          <w:rFonts w:ascii="Times New Roman" w:eastAsia="Times New Roman" w:hAnsi="Times New Roman" w:cs="Times New Roman"/>
          <w:b/>
          <w:bCs/>
          <w:i/>
          <w:iCs/>
          <w:sz w:val="23"/>
          <w:szCs w:val="23"/>
          <w:lang w:eastAsia="ru-RU"/>
        </w:rPr>
        <w:t>Федеральное агентство по управлению федеральным имуществом</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 xml:space="preserve">Место нахождения: </w:t>
      </w:r>
      <w:r w:rsidRPr="005B7AAC">
        <w:rPr>
          <w:rFonts w:ascii="Times New Roman" w:eastAsia="Times New Roman" w:hAnsi="Times New Roman" w:cs="Times New Roman"/>
          <w:b/>
          <w:bCs/>
          <w:i/>
          <w:iCs/>
          <w:sz w:val="23"/>
          <w:szCs w:val="23"/>
          <w:lang w:eastAsia="ru-RU"/>
        </w:rPr>
        <w:t>103685</w:t>
      </w:r>
      <w:r w:rsidRPr="005B7AAC">
        <w:rPr>
          <w:rFonts w:ascii="Times New Roman" w:eastAsia="Times New Roman" w:hAnsi="Times New Roman" w:cs="Times New Roman"/>
          <w:b/>
          <w:bCs/>
          <w:sz w:val="23"/>
          <w:szCs w:val="23"/>
          <w:lang w:eastAsia="ru-RU"/>
        </w:rPr>
        <w:t>,</w:t>
      </w:r>
      <w:r w:rsidRPr="005B7AAC">
        <w:rPr>
          <w:rFonts w:ascii="Times New Roman" w:eastAsia="Times New Roman" w:hAnsi="Times New Roman" w:cs="Times New Roman"/>
          <w:b/>
          <w:bCs/>
          <w:i/>
          <w:iCs/>
          <w:sz w:val="23"/>
          <w:szCs w:val="23"/>
          <w:lang w:eastAsia="ru-RU"/>
        </w:rPr>
        <w:t xml:space="preserve"> г.Москва, Никольский пер.,9</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5B7AAC">
        <w:rPr>
          <w:rFonts w:ascii="Times New Roman" w:eastAsia="Times New Roman" w:hAnsi="Times New Roman" w:cs="Times New Roman"/>
          <w:sz w:val="23"/>
          <w:szCs w:val="23"/>
          <w:lang w:eastAsia="ru-RU"/>
        </w:rPr>
        <w:t xml:space="preserve">Почтовый адрес: </w:t>
      </w:r>
      <w:r w:rsidRPr="005B7AAC">
        <w:rPr>
          <w:rFonts w:ascii="Times New Roman" w:eastAsia="Times New Roman" w:hAnsi="Times New Roman" w:cs="Times New Roman"/>
          <w:b/>
          <w:bCs/>
          <w:i/>
          <w:iCs/>
          <w:sz w:val="23"/>
          <w:szCs w:val="23"/>
          <w:lang w:eastAsia="ru-RU"/>
        </w:rPr>
        <w:t>103685, г. Москва, Никольский пер.,9</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5B7AAC">
        <w:rPr>
          <w:rFonts w:ascii="Times New Roman" w:eastAsia="Times New Roman" w:hAnsi="Times New Roman" w:cs="Times New Roman"/>
          <w:sz w:val="23"/>
          <w:szCs w:val="23"/>
          <w:lang w:eastAsia="ru-RU"/>
        </w:rPr>
        <w:t xml:space="preserve">Доля в уставном капитале эмитента: </w:t>
      </w:r>
      <w:r w:rsidRPr="005B7AAC">
        <w:rPr>
          <w:rFonts w:ascii="Times New Roman" w:eastAsia="Times New Roman" w:hAnsi="Times New Roman" w:cs="Times New Roman"/>
          <w:b/>
          <w:bCs/>
          <w:i/>
          <w:iCs/>
          <w:sz w:val="23"/>
          <w:szCs w:val="23"/>
          <w:lang w:eastAsia="ru-RU"/>
        </w:rPr>
        <w:t>25.40 %</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5B7AAC" w:rsidRPr="005B7AAC" w:rsidRDefault="005B7AAC" w:rsidP="005B7AAC">
      <w:pPr>
        <w:widowControl w:val="0"/>
        <w:autoSpaceDE w:val="0"/>
        <w:autoSpaceDN w:val="0"/>
        <w:adjustRightInd w:val="0"/>
        <w:spacing w:before="20" w:after="40" w:line="240" w:lineRule="auto"/>
        <w:ind w:left="284"/>
        <w:rPr>
          <w:rFonts w:ascii="Times New Roman" w:eastAsia="MS Mincho" w:hAnsi="Times New Roman" w:cs="Times New Roman"/>
          <w:sz w:val="20"/>
          <w:szCs w:val="20"/>
          <w:lang w:eastAsia="ru-RU"/>
        </w:rPr>
      </w:pPr>
      <w:r w:rsidRPr="005B7AAC">
        <w:rPr>
          <w:rFonts w:ascii="Times New Roman" w:eastAsia="Times New Roman" w:hAnsi="Times New Roman" w:cs="Times New Roman"/>
          <w:sz w:val="23"/>
          <w:szCs w:val="23"/>
          <w:lang w:eastAsia="ru-RU"/>
        </w:rPr>
        <w:t xml:space="preserve">Статус: </w:t>
      </w:r>
      <w:r w:rsidRPr="005B7AAC">
        <w:rPr>
          <w:rFonts w:ascii="Times New Roman" w:eastAsia="Times New Roman" w:hAnsi="Times New Roman" w:cs="Times New Roman"/>
          <w:b/>
          <w:bCs/>
          <w:i/>
          <w:iCs/>
          <w:sz w:val="23"/>
          <w:szCs w:val="23"/>
          <w:lang w:eastAsia="ru-RU"/>
        </w:rPr>
        <w:t xml:space="preserve"> </w:t>
      </w:r>
      <w:r w:rsidRPr="005B7AAC">
        <w:rPr>
          <w:rFonts w:ascii="Times New Roman" w:eastAsia="MS Mincho" w:hAnsi="Times New Roman" w:cs="Times New Roman"/>
          <w:b/>
          <w:bCs/>
          <w:i/>
          <w:iCs/>
          <w:sz w:val="23"/>
          <w:szCs w:val="23"/>
          <w:lang w:eastAsia="ru-RU"/>
        </w:rPr>
        <w:t>Номинальный держатель</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 xml:space="preserve">Наименование: </w:t>
      </w:r>
      <w:r w:rsidRPr="005B7AAC">
        <w:rPr>
          <w:rFonts w:ascii="Times New Roman" w:eastAsia="Times New Roman" w:hAnsi="Times New Roman" w:cs="Times New Roman"/>
          <w:b/>
          <w:bCs/>
          <w:i/>
          <w:iCs/>
          <w:sz w:val="23"/>
          <w:szCs w:val="23"/>
          <w:lang w:eastAsia="ru-RU"/>
        </w:rPr>
        <w:t xml:space="preserve"> </w:t>
      </w:r>
      <w:r w:rsidRPr="005B7AAC">
        <w:rPr>
          <w:rFonts w:ascii="Times New Roman" w:eastAsia="MS Mincho" w:hAnsi="Times New Roman" w:cs="Times New Roman"/>
          <w:b/>
          <w:bCs/>
          <w:i/>
          <w:iCs/>
          <w:sz w:val="23"/>
          <w:szCs w:val="23"/>
          <w:lang w:eastAsia="ru-RU"/>
        </w:rPr>
        <w:t>Закрытое акционерное общество</w:t>
      </w:r>
      <w:r w:rsidRPr="005B7AAC">
        <w:rPr>
          <w:rFonts w:ascii="Times New Roman" w:eastAsia="MS Mincho" w:hAnsi="Times New Roman" w:cs="Times New Roman"/>
          <w:sz w:val="23"/>
          <w:szCs w:val="23"/>
          <w:lang w:eastAsia="ru-RU"/>
        </w:rPr>
        <w:t xml:space="preserve"> </w:t>
      </w:r>
      <w:r w:rsidRPr="005B7AAC">
        <w:rPr>
          <w:rFonts w:ascii="Times New Roman" w:eastAsia="MS Mincho" w:hAnsi="Times New Roman" w:cs="Times New Roman"/>
          <w:b/>
          <w:bCs/>
          <w:i/>
          <w:iCs/>
          <w:sz w:val="23"/>
          <w:szCs w:val="23"/>
          <w:lang w:eastAsia="ru-RU"/>
        </w:rPr>
        <w:t xml:space="preserve"> «Депозитарно - Клиринговая Компания»</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5B7AAC">
        <w:rPr>
          <w:rFonts w:ascii="Times New Roman" w:eastAsia="Times New Roman" w:hAnsi="Times New Roman" w:cs="Times New Roman"/>
          <w:sz w:val="23"/>
          <w:szCs w:val="23"/>
          <w:lang w:eastAsia="ru-RU"/>
        </w:rPr>
        <w:t>Место нахождения</w:t>
      </w:r>
      <w:r w:rsidRPr="005B7AAC">
        <w:rPr>
          <w:rFonts w:ascii="Times New Roman" w:eastAsia="MS Mincho" w:hAnsi="Times New Roman" w:cs="Times New Roman"/>
          <w:sz w:val="23"/>
          <w:szCs w:val="23"/>
          <w:lang w:eastAsia="ru-RU"/>
        </w:rPr>
        <w:t xml:space="preserve">: </w:t>
      </w:r>
      <w:r w:rsidRPr="005B7AAC">
        <w:rPr>
          <w:rFonts w:ascii="Times New Roman" w:eastAsia="MS Mincho" w:hAnsi="Times New Roman" w:cs="Times New Roman"/>
          <w:b/>
          <w:bCs/>
          <w:i/>
          <w:iCs/>
          <w:sz w:val="23"/>
          <w:szCs w:val="23"/>
          <w:lang w:eastAsia="ru-RU"/>
        </w:rPr>
        <w:t>115162 г. Москва, ул. Шаболовка, д.31, строение «Б»</w:t>
      </w:r>
    </w:p>
    <w:p w:rsidR="005B7AAC" w:rsidRPr="005B7AAC" w:rsidRDefault="005B7AAC" w:rsidP="005B7AAC">
      <w:pPr>
        <w:widowControl w:val="0"/>
        <w:autoSpaceDE w:val="0"/>
        <w:autoSpaceDN w:val="0"/>
        <w:adjustRightInd w:val="0"/>
        <w:spacing w:before="20" w:after="40" w:line="240" w:lineRule="auto"/>
        <w:ind w:left="284"/>
        <w:rPr>
          <w:rFonts w:ascii="Times New Roman" w:eastAsia="MS Mincho" w:hAnsi="Times New Roman" w:cs="Times New Roman"/>
          <w:b/>
          <w:bCs/>
          <w:i/>
          <w:iCs/>
          <w:sz w:val="23"/>
          <w:szCs w:val="23"/>
          <w:lang w:eastAsia="ru-RU"/>
        </w:rPr>
      </w:pPr>
      <w:r w:rsidRPr="005B7AAC">
        <w:rPr>
          <w:rFonts w:ascii="Times New Roman" w:eastAsia="Times New Roman" w:hAnsi="Times New Roman" w:cs="Times New Roman"/>
          <w:sz w:val="23"/>
          <w:szCs w:val="23"/>
          <w:lang w:eastAsia="ru-RU"/>
        </w:rPr>
        <w:t xml:space="preserve">Почтовый адрес: </w:t>
      </w:r>
      <w:r w:rsidRPr="005B7AAC">
        <w:rPr>
          <w:rFonts w:ascii="Times New Roman" w:eastAsia="Times New Roman" w:hAnsi="Times New Roman" w:cs="Times New Roman"/>
          <w:b/>
          <w:bCs/>
          <w:i/>
          <w:iCs/>
          <w:sz w:val="23"/>
          <w:szCs w:val="23"/>
          <w:lang w:eastAsia="ru-RU"/>
        </w:rPr>
        <w:t xml:space="preserve"> </w:t>
      </w:r>
      <w:r w:rsidRPr="005B7AAC">
        <w:rPr>
          <w:rFonts w:ascii="Times New Roman" w:eastAsia="MS Mincho" w:hAnsi="Times New Roman" w:cs="Times New Roman"/>
          <w:b/>
          <w:bCs/>
          <w:i/>
          <w:iCs/>
          <w:sz w:val="23"/>
          <w:szCs w:val="23"/>
          <w:lang w:eastAsia="ru-RU"/>
        </w:rPr>
        <w:t>1115162 г. Москва, ул.Шаболовка, д.31, строение «Б»</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5B7AAC">
        <w:rPr>
          <w:rFonts w:ascii="Times New Roman" w:eastAsia="Times New Roman" w:hAnsi="Times New Roman" w:cs="Times New Roman"/>
          <w:sz w:val="23"/>
          <w:szCs w:val="23"/>
          <w:lang w:eastAsia="ru-RU"/>
        </w:rPr>
        <w:t xml:space="preserve">Доля в уставном капитале эмитента: </w:t>
      </w:r>
      <w:r w:rsidRPr="005B7AAC">
        <w:rPr>
          <w:rFonts w:ascii="Times New Roman" w:eastAsia="Times New Roman" w:hAnsi="Times New Roman" w:cs="Times New Roman"/>
          <w:b/>
          <w:bCs/>
          <w:i/>
          <w:iCs/>
          <w:sz w:val="23"/>
          <w:szCs w:val="23"/>
          <w:lang w:eastAsia="ru-RU"/>
        </w:rPr>
        <w:t xml:space="preserve"> 67,83 %</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b/>
          <w:bCs/>
          <w:sz w:val="23"/>
          <w:szCs w:val="23"/>
          <w:lang w:eastAsia="ru-RU"/>
        </w:rPr>
      </w:pP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 xml:space="preserve">Статус: </w:t>
      </w:r>
      <w:r w:rsidRPr="005B7AAC">
        <w:rPr>
          <w:rFonts w:ascii="Times New Roman" w:eastAsia="Times New Roman" w:hAnsi="Times New Roman" w:cs="Times New Roman"/>
          <w:b/>
          <w:bCs/>
          <w:i/>
          <w:iCs/>
          <w:sz w:val="23"/>
          <w:szCs w:val="23"/>
          <w:lang w:eastAsia="ru-RU"/>
        </w:rPr>
        <w:t>владелец</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5B7AAC">
        <w:rPr>
          <w:rFonts w:ascii="Times New Roman" w:eastAsia="Times New Roman" w:hAnsi="Times New Roman" w:cs="Times New Roman"/>
          <w:sz w:val="23"/>
          <w:szCs w:val="23"/>
          <w:lang w:eastAsia="ru-RU"/>
        </w:rPr>
        <w:t xml:space="preserve">Наименование: </w:t>
      </w:r>
      <w:r w:rsidRPr="005B7AAC">
        <w:rPr>
          <w:rFonts w:ascii="Times New Roman" w:eastAsia="Times New Roman" w:hAnsi="Times New Roman" w:cs="Times New Roman"/>
          <w:b/>
          <w:bCs/>
          <w:i/>
          <w:iCs/>
          <w:sz w:val="23"/>
          <w:szCs w:val="23"/>
          <w:lang w:eastAsia="ru-RU"/>
        </w:rPr>
        <w:t>Открытое акционерное общество «Туапсинский морской торговый порт»</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5B7AAC">
        <w:rPr>
          <w:rFonts w:ascii="Times New Roman" w:eastAsia="Times New Roman" w:hAnsi="Times New Roman" w:cs="Times New Roman"/>
          <w:sz w:val="23"/>
          <w:szCs w:val="23"/>
          <w:lang w:eastAsia="ru-RU"/>
        </w:rPr>
        <w:t xml:space="preserve">Место нахождения: </w:t>
      </w:r>
      <w:r w:rsidRPr="005B7AAC">
        <w:rPr>
          <w:rFonts w:ascii="Times New Roman" w:eastAsia="Times New Roman" w:hAnsi="Times New Roman" w:cs="Times New Roman"/>
          <w:b/>
          <w:bCs/>
          <w:i/>
          <w:iCs/>
          <w:sz w:val="23"/>
          <w:szCs w:val="23"/>
          <w:lang w:eastAsia="ru-RU"/>
        </w:rPr>
        <w:t>352800, Краснодарский край г. Туапсе, ул. М. Горького, д.2</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5B7AAC">
        <w:rPr>
          <w:rFonts w:ascii="Times New Roman" w:eastAsia="Times New Roman" w:hAnsi="Times New Roman" w:cs="Times New Roman"/>
          <w:sz w:val="23"/>
          <w:szCs w:val="23"/>
          <w:lang w:eastAsia="ru-RU"/>
        </w:rPr>
        <w:t xml:space="preserve">Почтовый адрес: </w:t>
      </w:r>
      <w:r w:rsidRPr="005B7AAC">
        <w:rPr>
          <w:rFonts w:ascii="Times New Roman" w:eastAsia="Times New Roman" w:hAnsi="Times New Roman" w:cs="Times New Roman"/>
          <w:b/>
          <w:bCs/>
          <w:i/>
          <w:iCs/>
          <w:sz w:val="23"/>
          <w:szCs w:val="23"/>
          <w:lang w:eastAsia="ru-RU"/>
        </w:rPr>
        <w:t>352800, Краснодарский край г. Туапсе, ул. М. Горького, д.2</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5B7AAC">
        <w:rPr>
          <w:rFonts w:ascii="Times New Roman" w:eastAsia="Times New Roman" w:hAnsi="Times New Roman" w:cs="Times New Roman"/>
          <w:sz w:val="23"/>
          <w:szCs w:val="23"/>
          <w:lang w:eastAsia="ru-RU"/>
        </w:rPr>
        <w:t xml:space="preserve">Доля в уставном капитале эмитента: </w:t>
      </w:r>
      <w:r w:rsidRPr="005B7AAC">
        <w:rPr>
          <w:rFonts w:ascii="Times New Roman" w:eastAsia="Times New Roman" w:hAnsi="Times New Roman" w:cs="Times New Roman"/>
          <w:b/>
          <w:bCs/>
          <w:i/>
          <w:iCs/>
          <w:sz w:val="23"/>
          <w:szCs w:val="23"/>
          <w:lang w:eastAsia="ru-RU"/>
        </w:rPr>
        <w:t>60,83 %</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 xml:space="preserve"> </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 xml:space="preserve">Статус: </w:t>
      </w:r>
      <w:r w:rsidRPr="005B7AAC">
        <w:rPr>
          <w:rFonts w:ascii="Times New Roman" w:eastAsia="Times New Roman" w:hAnsi="Times New Roman" w:cs="Times New Roman"/>
          <w:b/>
          <w:bCs/>
          <w:i/>
          <w:iCs/>
          <w:sz w:val="23"/>
          <w:szCs w:val="23"/>
          <w:lang w:eastAsia="ru-RU"/>
        </w:rPr>
        <w:t>владелец</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5B7AAC">
        <w:rPr>
          <w:rFonts w:ascii="Times New Roman" w:eastAsia="Times New Roman" w:hAnsi="Times New Roman" w:cs="Times New Roman"/>
          <w:sz w:val="23"/>
          <w:szCs w:val="23"/>
          <w:lang w:eastAsia="ru-RU"/>
        </w:rPr>
        <w:t xml:space="preserve">Наименование: </w:t>
      </w:r>
      <w:r w:rsidRPr="005B7AAC">
        <w:rPr>
          <w:rFonts w:ascii="Times New Roman" w:eastAsia="Times New Roman" w:hAnsi="Times New Roman" w:cs="Times New Roman"/>
          <w:b/>
          <w:bCs/>
          <w:i/>
          <w:iCs/>
          <w:sz w:val="23"/>
          <w:szCs w:val="23"/>
          <w:lang w:val="en-US" w:eastAsia="ru-RU"/>
        </w:rPr>
        <w:t>ZEFAVEL</w:t>
      </w:r>
      <w:r w:rsidRPr="005B7AAC">
        <w:rPr>
          <w:rFonts w:ascii="Times New Roman" w:eastAsia="Times New Roman" w:hAnsi="Times New Roman" w:cs="Times New Roman"/>
          <w:b/>
          <w:bCs/>
          <w:i/>
          <w:iCs/>
          <w:sz w:val="23"/>
          <w:szCs w:val="23"/>
          <w:lang w:eastAsia="ru-RU"/>
        </w:rPr>
        <w:t xml:space="preserve"> </w:t>
      </w:r>
      <w:r w:rsidRPr="005B7AAC">
        <w:rPr>
          <w:rFonts w:ascii="Times New Roman" w:eastAsia="Times New Roman" w:hAnsi="Times New Roman" w:cs="Times New Roman"/>
          <w:b/>
          <w:bCs/>
          <w:i/>
          <w:iCs/>
          <w:sz w:val="23"/>
          <w:szCs w:val="23"/>
          <w:lang w:val="en-US" w:eastAsia="ru-RU"/>
        </w:rPr>
        <w:t>TRADING</w:t>
      </w:r>
      <w:r w:rsidRPr="005B7AAC">
        <w:rPr>
          <w:rFonts w:ascii="Times New Roman" w:eastAsia="Times New Roman" w:hAnsi="Times New Roman" w:cs="Times New Roman"/>
          <w:b/>
          <w:bCs/>
          <w:i/>
          <w:iCs/>
          <w:sz w:val="23"/>
          <w:szCs w:val="23"/>
          <w:lang w:eastAsia="ru-RU"/>
        </w:rPr>
        <w:t xml:space="preserve"> </w:t>
      </w:r>
      <w:r w:rsidRPr="005B7AAC">
        <w:rPr>
          <w:rFonts w:ascii="Times New Roman" w:eastAsia="Times New Roman" w:hAnsi="Times New Roman" w:cs="Times New Roman"/>
          <w:b/>
          <w:bCs/>
          <w:i/>
          <w:iCs/>
          <w:sz w:val="23"/>
          <w:szCs w:val="23"/>
          <w:lang w:val="en-US" w:eastAsia="ru-RU"/>
        </w:rPr>
        <w:t>LIMITED</w:t>
      </w:r>
      <w:r w:rsidRPr="005B7AAC">
        <w:rPr>
          <w:rFonts w:ascii="Times New Roman" w:eastAsia="Times New Roman" w:hAnsi="Times New Roman" w:cs="Times New Roman"/>
          <w:b/>
          <w:bCs/>
          <w:i/>
          <w:iCs/>
          <w:sz w:val="23"/>
          <w:szCs w:val="23"/>
          <w:lang w:eastAsia="ru-RU"/>
        </w:rPr>
        <w:t xml:space="preserve"> (Зефавел Трайдинг Лимитед)</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5B7AAC">
        <w:rPr>
          <w:rFonts w:ascii="Times New Roman" w:eastAsia="Times New Roman" w:hAnsi="Times New Roman" w:cs="Times New Roman"/>
          <w:sz w:val="23"/>
          <w:szCs w:val="23"/>
          <w:lang w:eastAsia="ru-RU"/>
        </w:rPr>
        <w:t xml:space="preserve">Место нахождения: </w:t>
      </w:r>
      <w:r w:rsidRPr="005B7AAC">
        <w:rPr>
          <w:rFonts w:ascii="Times New Roman" w:eastAsia="Times New Roman" w:hAnsi="Times New Roman" w:cs="Times New Roman"/>
          <w:b/>
          <w:bCs/>
          <w:i/>
          <w:iCs/>
          <w:sz w:val="23"/>
          <w:szCs w:val="23"/>
          <w:lang w:eastAsia="ru-RU"/>
        </w:rPr>
        <w:t>Саламинас, 10, Лимпиа, Никосия.</w:t>
      </w:r>
    </w:p>
    <w:p w:rsidR="005B7AAC" w:rsidRPr="005B7AAC" w:rsidRDefault="005B7AAC" w:rsidP="005B7AAC">
      <w:pPr>
        <w:widowControl w:val="0"/>
        <w:tabs>
          <w:tab w:val="left" w:pos="6195"/>
        </w:tabs>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5B7AAC">
        <w:rPr>
          <w:rFonts w:ascii="Times New Roman" w:eastAsia="Times New Roman" w:hAnsi="Times New Roman" w:cs="Times New Roman"/>
          <w:sz w:val="23"/>
          <w:szCs w:val="23"/>
          <w:lang w:eastAsia="ru-RU"/>
        </w:rPr>
        <w:t xml:space="preserve">Почтовый адрес: </w:t>
      </w:r>
      <w:r w:rsidRPr="005B7AAC">
        <w:rPr>
          <w:rFonts w:ascii="Times New Roman" w:eastAsia="Times New Roman" w:hAnsi="Times New Roman" w:cs="Times New Roman"/>
          <w:b/>
          <w:bCs/>
          <w:i/>
          <w:iCs/>
          <w:sz w:val="23"/>
          <w:szCs w:val="23"/>
          <w:lang w:eastAsia="ru-RU"/>
        </w:rPr>
        <w:t>1129071, г. Москва, ул. Малая Калужская, д.15,стр.5</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 xml:space="preserve">Доля в уставном капитале эмитента: </w:t>
      </w:r>
      <w:r w:rsidRPr="005B7AAC">
        <w:rPr>
          <w:rFonts w:ascii="Times New Roman" w:eastAsia="Times New Roman" w:hAnsi="Times New Roman" w:cs="Times New Roman"/>
          <w:b/>
          <w:bCs/>
          <w:i/>
          <w:iCs/>
          <w:sz w:val="23"/>
          <w:szCs w:val="23"/>
          <w:lang w:eastAsia="ru-RU"/>
        </w:rPr>
        <w:t>7,00 %</w:t>
      </w:r>
      <w:r w:rsidRPr="005B7AAC">
        <w:rPr>
          <w:rFonts w:ascii="Times New Roman" w:eastAsia="Times New Roman" w:hAnsi="Times New Roman" w:cs="Times New Roman"/>
          <w:sz w:val="23"/>
          <w:szCs w:val="23"/>
          <w:lang w:eastAsia="ru-RU"/>
        </w:rPr>
        <w:t xml:space="preserve"> </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b/>
          <w:bCs/>
          <w:sz w:val="23"/>
          <w:szCs w:val="23"/>
          <w:lang w:eastAsia="ru-RU"/>
        </w:rPr>
      </w:pP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b/>
          <w:bCs/>
          <w:sz w:val="23"/>
          <w:szCs w:val="23"/>
          <w:lang w:eastAsia="ru-RU"/>
        </w:rPr>
      </w:pP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b/>
          <w:bCs/>
          <w:sz w:val="23"/>
          <w:szCs w:val="23"/>
          <w:lang w:eastAsia="ru-RU"/>
        </w:rPr>
      </w:pPr>
      <w:r w:rsidRPr="005B7AAC">
        <w:rPr>
          <w:rFonts w:ascii="Times New Roman" w:eastAsia="Times New Roman" w:hAnsi="Times New Roman" w:cs="Times New Roman"/>
          <w:b/>
          <w:bCs/>
          <w:sz w:val="23"/>
          <w:szCs w:val="23"/>
          <w:lang w:eastAsia="ru-RU"/>
        </w:rPr>
        <w:t>6.3. Сведения о доле участия государства или муниципального образования в уставном (складочном) капитале (паевом фонде) эмитента, наличии специального права ("золотой акции")</w:t>
      </w:r>
    </w:p>
    <w:p w:rsidR="005B7AAC" w:rsidRPr="005B7AAC" w:rsidRDefault="005B7AAC" w:rsidP="005B7AAC">
      <w:pPr>
        <w:widowControl w:val="0"/>
        <w:autoSpaceDE w:val="0"/>
        <w:autoSpaceDN w:val="0"/>
        <w:adjustRightInd w:val="0"/>
        <w:spacing w:before="20" w:after="40" w:line="240" w:lineRule="auto"/>
        <w:ind w:left="284"/>
        <w:rPr>
          <w:rFonts w:ascii="Times New Roman" w:eastAsia="MS Mincho" w:hAnsi="Times New Roman" w:cs="Times New Roman"/>
          <w:i/>
          <w:iCs/>
          <w:sz w:val="23"/>
          <w:szCs w:val="23"/>
          <w:lang w:eastAsia="ru-RU"/>
        </w:rPr>
      </w:pPr>
      <w:r w:rsidRPr="005B7AAC">
        <w:rPr>
          <w:rFonts w:ascii="Times New Roman" w:eastAsia="MS Mincho" w:hAnsi="Times New Roman" w:cs="Times New Roman"/>
          <w:i/>
          <w:iCs/>
          <w:sz w:val="23"/>
          <w:szCs w:val="23"/>
          <w:lang w:eastAsia="ru-RU"/>
        </w:rPr>
        <w:t>Пакет акций эмитента, закрепленный в государственной (муниципальной) собственности:</w:t>
      </w:r>
    </w:p>
    <w:p w:rsidR="005B7AAC" w:rsidRPr="005B7AAC" w:rsidRDefault="005B7AAC" w:rsidP="005B7AAC">
      <w:pPr>
        <w:widowControl w:val="0"/>
        <w:autoSpaceDE w:val="0"/>
        <w:autoSpaceDN w:val="0"/>
        <w:adjustRightInd w:val="0"/>
        <w:spacing w:before="20" w:after="40" w:line="240" w:lineRule="auto"/>
        <w:ind w:left="284"/>
        <w:rPr>
          <w:rFonts w:ascii="Times New Roman" w:eastAsia="MS Mincho" w:hAnsi="Times New Roman" w:cs="Times New Roman"/>
          <w:b/>
          <w:bCs/>
          <w:i/>
          <w:iCs/>
          <w:sz w:val="23"/>
          <w:szCs w:val="23"/>
          <w:lang w:eastAsia="ru-RU"/>
        </w:rPr>
      </w:pPr>
      <w:r w:rsidRPr="005B7AAC">
        <w:rPr>
          <w:rFonts w:ascii="Times New Roman" w:eastAsia="MS Mincho" w:hAnsi="Times New Roman" w:cs="Times New Roman"/>
          <w:i/>
          <w:iCs/>
          <w:sz w:val="23"/>
          <w:szCs w:val="23"/>
          <w:lang w:eastAsia="ru-RU"/>
        </w:rPr>
        <w:t xml:space="preserve">Вид собственности: </w:t>
      </w:r>
      <w:r w:rsidRPr="005B7AAC">
        <w:rPr>
          <w:rFonts w:ascii="Times New Roman" w:eastAsia="MS Mincho" w:hAnsi="Times New Roman" w:cs="Times New Roman"/>
          <w:b/>
          <w:bCs/>
          <w:i/>
          <w:iCs/>
          <w:sz w:val="23"/>
          <w:szCs w:val="23"/>
          <w:lang w:eastAsia="ru-RU"/>
        </w:rPr>
        <w:t>федеральная</w:t>
      </w:r>
    </w:p>
    <w:p w:rsidR="005B7AAC" w:rsidRPr="005B7AAC" w:rsidRDefault="005B7AAC" w:rsidP="005B7AAC">
      <w:pPr>
        <w:widowControl w:val="0"/>
        <w:autoSpaceDE w:val="0"/>
        <w:autoSpaceDN w:val="0"/>
        <w:adjustRightInd w:val="0"/>
        <w:spacing w:before="20" w:after="40" w:line="240" w:lineRule="auto"/>
        <w:ind w:left="284"/>
        <w:rPr>
          <w:rFonts w:ascii="Times New Roman" w:eastAsia="MS Mincho" w:hAnsi="Times New Roman" w:cs="Times New Roman"/>
          <w:b/>
          <w:bCs/>
          <w:i/>
          <w:iCs/>
          <w:sz w:val="23"/>
          <w:szCs w:val="23"/>
          <w:lang w:eastAsia="ru-RU"/>
        </w:rPr>
      </w:pPr>
      <w:r w:rsidRPr="005B7AAC">
        <w:rPr>
          <w:rFonts w:ascii="Times New Roman" w:eastAsia="MS Mincho" w:hAnsi="Times New Roman" w:cs="Times New Roman"/>
          <w:i/>
          <w:iCs/>
          <w:sz w:val="23"/>
          <w:szCs w:val="23"/>
          <w:lang w:eastAsia="ru-RU"/>
        </w:rPr>
        <w:t xml:space="preserve">Доля: </w:t>
      </w:r>
      <w:r w:rsidRPr="005B7AAC">
        <w:rPr>
          <w:rFonts w:ascii="Times New Roman" w:eastAsia="MS Mincho" w:hAnsi="Times New Roman" w:cs="Times New Roman"/>
          <w:b/>
          <w:bCs/>
          <w:i/>
          <w:iCs/>
          <w:sz w:val="23"/>
          <w:szCs w:val="23"/>
          <w:lang w:eastAsia="ru-RU"/>
        </w:rPr>
        <w:t>25,40%</w:t>
      </w:r>
    </w:p>
    <w:p w:rsidR="005B7AAC" w:rsidRPr="005B7AAC" w:rsidRDefault="005B7AAC" w:rsidP="005B7AAC">
      <w:pPr>
        <w:widowControl w:val="0"/>
        <w:autoSpaceDE w:val="0"/>
        <w:autoSpaceDN w:val="0"/>
        <w:adjustRightInd w:val="0"/>
        <w:spacing w:before="20" w:after="40" w:line="240" w:lineRule="auto"/>
        <w:ind w:left="284"/>
        <w:rPr>
          <w:rFonts w:ascii="Times New Roman" w:eastAsia="MS Mincho" w:hAnsi="Times New Roman" w:cs="Times New Roman"/>
          <w:i/>
          <w:iCs/>
          <w:sz w:val="23"/>
          <w:szCs w:val="23"/>
          <w:lang w:eastAsia="ru-RU"/>
        </w:rPr>
      </w:pPr>
      <w:r w:rsidRPr="005B7AAC">
        <w:rPr>
          <w:rFonts w:ascii="Times New Roman" w:eastAsia="MS Mincho" w:hAnsi="Times New Roman" w:cs="Times New Roman"/>
          <w:i/>
          <w:iCs/>
          <w:sz w:val="23"/>
          <w:szCs w:val="23"/>
          <w:lang w:eastAsia="ru-RU"/>
        </w:rPr>
        <w:t xml:space="preserve">Срок закрепления: </w:t>
      </w:r>
      <w:r w:rsidRPr="005B7AAC">
        <w:rPr>
          <w:rFonts w:ascii="Times New Roman" w:eastAsia="MS Mincho" w:hAnsi="Times New Roman" w:cs="Times New Roman"/>
          <w:b/>
          <w:bCs/>
          <w:i/>
          <w:iCs/>
          <w:sz w:val="23"/>
          <w:szCs w:val="23"/>
          <w:lang w:eastAsia="ru-RU"/>
        </w:rPr>
        <w:t>бессрочное закрепление</w:t>
      </w:r>
    </w:p>
    <w:p w:rsidR="005B7AAC" w:rsidRPr="005B7AAC" w:rsidRDefault="005B7AAC" w:rsidP="005B7AAC">
      <w:pPr>
        <w:widowControl w:val="0"/>
        <w:autoSpaceDE w:val="0"/>
        <w:autoSpaceDN w:val="0"/>
        <w:adjustRightInd w:val="0"/>
        <w:spacing w:before="20" w:after="40" w:line="240" w:lineRule="auto"/>
        <w:ind w:left="284"/>
        <w:rPr>
          <w:rFonts w:ascii="Times New Roman" w:eastAsia="MS Mincho" w:hAnsi="Times New Roman" w:cs="Times New Roman"/>
          <w:b/>
          <w:bCs/>
          <w:i/>
          <w:iCs/>
          <w:sz w:val="23"/>
          <w:szCs w:val="23"/>
          <w:lang w:eastAsia="ru-RU"/>
        </w:rPr>
      </w:pPr>
      <w:r w:rsidRPr="005B7AAC">
        <w:rPr>
          <w:rFonts w:ascii="Times New Roman" w:eastAsia="MS Mincho" w:hAnsi="Times New Roman" w:cs="Times New Roman"/>
          <w:i/>
          <w:iCs/>
          <w:sz w:val="23"/>
          <w:szCs w:val="23"/>
          <w:lang w:eastAsia="ru-RU"/>
        </w:rPr>
        <w:t>Управляющий пакетом</w:t>
      </w:r>
      <w:r w:rsidRPr="005B7AAC">
        <w:rPr>
          <w:rFonts w:ascii="Times New Roman" w:eastAsia="MS Mincho" w:hAnsi="Times New Roman" w:cs="Times New Roman"/>
          <w:b/>
          <w:bCs/>
          <w:i/>
          <w:iCs/>
          <w:sz w:val="23"/>
          <w:szCs w:val="23"/>
          <w:lang w:eastAsia="ru-RU"/>
        </w:rPr>
        <w:t>: Федеральное Агентство по Управлению Федеральным Имуществом Российской Федерации</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i/>
          <w:iCs/>
          <w:sz w:val="23"/>
          <w:szCs w:val="23"/>
          <w:lang w:eastAsia="ru-RU"/>
        </w:rPr>
      </w:pPr>
      <w:r w:rsidRPr="005B7AAC">
        <w:rPr>
          <w:rFonts w:ascii="Times New Roman" w:eastAsia="Times New Roman" w:hAnsi="Times New Roman" w:cs="Times New Roman"/>
          <w:i/>
          <w:iCs/>
          <w:sz w:val="23"/>
          <w:szCs w:val="23"/>
          <w:lang w:eastAsia="ru-RU"/>
        </w:rPr>
        <w:t>Наличие специального права на участие Российской Федерации, субъектов Российской Федерации, муниципальных образований в управлении эмитентом - акционерным обществом ("золотой акции"), срок действия специального права ("золотой акции"):</w:t>
      </w:r>
    </w:p>
    <w:p w:rsidR="005B7AAC" w:rsidRPr="005B7AAC" w:rsidRDefault="005B7AAC" w:rsidP="005B7AAC">
      <w:pPr>
        <w:widowControl w:val="0"/>
        <w:autoSpaceDE w:val="0"/>
        <w:autoSpaceDN w:val="0"/>
        <w:adjustRightInd w:val="0"/>
        <w:spacing w:before="20" w:after="40" w:line="240" w:lineRule="auto"/>
        <w:ind w:left="284"/>
        <w:rPr>
          <w:rFonts w:ascii="Times New Roman" w:eastAsia="MS Mincho" w:hAnsi="Times New Roman" w:cs="Times New Roman"/>
          <w:b/>
          <w:bCs/>
          <w:i/>
          <w:iCs/>
          <w:sz w:val="23"/>
          <w:szCs w:val="23"/>
          <w:lang w:eastAsia="ru-RU"/>
        </w:rPr>
      </w:pPr>
      <w:r w:rsidRPr="005B7AAC">
        <w:rPr>
          <w:rFonts w:ascii="Times New Roman" w:eastAsia="MS Mincho" w:hAnsi="Times New Roman" w:cs="Times New Roman"/>
          <w:i/>
          <w:iCs/>
          <w:sz w:val="23"/>
          <w:szCs w:val="23"/>
          <w:lang w:eastAsia="ru-RU"/>
        </w:rPr>
        <w:lastRenderedPageBreak/>
        <w:t xml:space="preserve">специального права на участие Российской Федерации, субъектов Российской Федерации, муниципальных образований в управлении эмитентом - акционерным обществом ("золотой акции") – </w:t>
      </w:r>
      <w:r w:rsidRPr="005B7AAC">
        <w:rPr>
          <w:rFonts w:ascii="Times New Roman" w:eastAsia="MS Mincho" w:hAnsi="Times New Roman" w:cs="Times New Roman"/>
          <w:b/>
          <w:bCs/>
          <w:i/>
          <w:iCs/>
          <w:sz w:val="23"/>
          <w:szCs w:val="23"/>
          <w:lang w:eastAsia="ru-RU"/>
        </w:rPr>
        <w:t>нет</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b/>
          <w:bCs/>
          <w:sz w:val="23"/>
          <w:szCs w:val="23"/>
          <w:lang w:eastAsia="ru-RU"/>
        </w:rPr>
      </w:pPr>
    </w:p>
    <w:p w:rsidR="005B7AAC" w:rsidRPr="005B7AAC" w:rsidRDefault="005B7AAC" w:rsidP="005B7AAC">
      <w:pPr>
        <w:widowControl w:val="0"/>
        <w:autoSpaceDE w:val="0"/>
        <w:autoSpaceDN w:val="0"/>
        <w:adjustRightInd w:val="0"/>
        <w:spacing w:before="20" w:after="40" w:line="240" w:lineRule="auto"/>
        <w:ind w:left="426" w:hanging="426"/>
        <w:rPr>
          <w:rFonts w:ascii="Times New Roman" w:eastAsia="Times New Roman" w:hAnsi="Times New Roman" w:cs="Times New Roman"/>
          <w:b/>
          <w:bCs/>
          <w:sz w:val="23"/>
          <w:szCs w:val="23"/>
          <w:lang w:eastAsia="ru-RU"/>
        </w:rPr>
      </w:pPr>
      <w:r w:rsidRPr="005B7AAC">
        <w:rPr>
          <w:rFonts w:ascii="Times New Roman" w:eastAsia="Times New Roman" w:hAnsi="Times New Roman" w:cs="Times New Roman"/>
          <w:b/>
          <w:bCs/>
          <w:sz w:val="23"/>
          <w:szCs w:val="23"/>
          <w:lang w:eastAsia="ru-RU"/>
        </w:rPr>
        <w:t>6.4. Сведения об ограничениях на участие в уставном (складочном) капитале (паевом фонде) эмитента</w:t>
      </w:r>
    </w:p>
    <w:p w:rsidR="005B7AAC" w:rsidRPr="005B7AAC" w:rsidRDefault="005B7AAC" w:rsidP="005B7AAC">
      <w:pPr>
        <w:autoSpaceDE w:val="0"/>
        <w:autoSpaceDN w:val="0"/>
        <w:adjustRightInd w:val="0"/>
        <w:spacing w:after="40" w:line="240" w:lineRule="auto"/>
        <w:ind w:firstLine="485"/>
        <w:rPr>
          <w:rFonts w:ascii="Times New Roman" w:eastAsia="Times New Roman" w:hAnsi="Times New Roman" w:cs="Times New Roman"/>
          <w:i/>
          <w:iCs/>
          <w:sz w:val="24"/>
          <w:szCs w:val="24"/>
          <w:lang w:eastAsia="ru-RU"/>
        </w:rPr>
      </w:pPr>
      <w:r w:rsidRPr="005B7AAC">
        <w:rPr>
          <w:rFonts w:ascii="Times New Roman" w:eastAsia="Times New Roman" w:hAnsi="Times New Roman" w:cs="Times New Roman"/>
          <w:i/>
          <w:iCs/>
          <w:sz w:val="24"/>
          <w:szCs w:val="24"/>
          <w:lang w:eastAsia="ru-RU"/>
        </w:rPr>
        <w:t>Уставом эмитента не установлены ограничения количества акций, принадлежащих одному акционеру, и/или их суммарной номинальной стоимости, и/или максимального числа голосов, предоставляемых одному акционеру.</w:t>
      </w:r>
    </w:p>
    <w:p w:rsidR="005B7AAC" w:rsidRPr="005B7AAC" w:rsidRDefault="005B7AAC" w:rsidP="005B7AAC">
      <w:pPr>
        <w:autoSpaceDE w:val="0"/>
        <w:autoSpaceDN w:val="0"/>
        <w:adjustRightInd w:val="0"/>
        <w:spacing w:after="40" w:line="240" w:lineRule="auto"/>
        <w:ind w:firstLine="485"/>
        <w:rPr>
          <w:rFonts w:ascii="Times New Roman" w:eastAsia="Times New Roman" w:hAnsi="Times New Roman" w:cs="Times New Roman"/>
          <w:i/>
          <w:iCs/>
          <w:sz w:val="24"/>
          <w:szCs w:val="24"/>
          <w:lang w:eastAsia="ru-RU"/>
        </w:rPr>
      </w:pPr>
      <w:r w:rsidRPr="005B7AAC">
        <w:rPr>
          <w:rFonts w:ascii="Times New Roman" w:eastAsia="Times New Roman" w:hAnsi="Times New Roman" w:cs="Times New Roman"/>
          <w:i/>
          <w:iCs/>
          <w:sz w:val="24"/>
          <w:szCs w:val="24"/>
          <w:lang w:eastAsia="ru-RU"/>
        </w:rPr>
        <w:t>Законодательством Российской Федерации или иными нормативными правовыми актами Российской Федерации не установлены ограничения на долю участия иностранных лиц в уставном капитале эмитента.</w:t>
      </w:r>
    </w:p>
    <w:p w:rsidR="005B7AAC" w:rsidRPr="005B7AAC" w:rsidRDefault="005B7AAC" w:rsidP="005B7AAC">
      <w:pPr>
        <w:autoSpaceDE w:val="0"/>
        <w:autoSpaceDN w:val="0"/>
        <w:adjustRightInd w:val="0"/>
        <w:spacing w:after="40" w:line="240" w:lineRule="auto"/>
        <w:ind w:firstLine="485"/>
        <w:rPr>
          <w:rFonts w:ascii="Times New Roman" w:eastAsia="Times New Roman" w:hAnsi="Times New Roman" w:cs="Times New Roman"/>
          <w:i/>
          <w:iCs/>
          <w:sz w:val="24"/>
          <w:szCs w:val="24"/>
          <w:lang w:eastAsia="ru-RU"/>
        </w:rPr>
      </w:pPr>
      <w:r w:rsidRPr="005B7AAC">
        <w:rPr>
          <w:rFonts w:ascii="Times New Roman" w:eastAsia="Times New Roman" w:hAnsi="Times New Roman" w:cs="Times New Roman"/>
          <w:i/>
          <w:iCs/>
          <w:sz w:val="24"/>
          <w:szCs w:val="24"/>
          <w:lang w:eastAsia="ru-RU"/>
        </w:rPr>
        <w:t>Иных ограничений, связанных с участием в уставном (складочном) капитале (паевом фонде) эмитента нет</w:t>
      </w:r>
    </w:p>
    <w:p w:rsidR="005B7AAC" w:rsidRPr="005B7AAC" w:rsidRDefault="005B7AAC" w:rsidP="005B7AAC">
      <w:pPr>
        <w:widowControl w:val="0"/>
        <w:autoSpaceDE w:val="0"/>
        <w:autoSpaceDN w:val="0"/>
        <w:adjustRightInd w:val="0"/>
        <w:spacing w:before="20" w:after="40" w:line="240" w:lineRule="auto"/>
        <w:ind w:left="284"/>
        <w:rPr>
          <w:rFonts w:ascii="Times New Roman" w:eastAsia="MS Mincho" w:hAnsi="Times New Roman" w:cs="Times New Roman"/>
          <w:i/>
          <w:iCs/>
          <w:sz w:val="23"/>
          <w:szCs w:val="23"/>
          <w:lang w:eastAsia="ru-RU"/>
        </w:rPr>
      </w:pPr>
    </w:p>
    <w:p w:rsidR="005B7AAC" w:rsidRPr="005B7AAC" w:rsidRDefault="005B7AAC" w:rsidP="005B7AAC">
      <w:pPr>
        <w:widowControl w:val="0"/>
        <w:autoSpaceDE w:val="0"/>
        <w:autoSpaceDN w:val="0"/>
        <w:adjustRightInd w:val="0"/>
        <w:spacing w:before="20" w:after="40" w:line="240" w:lineRule="auto"/>
        <w:ind w:left="426" w:hanging="426"/>
        <w:rPr>
          <w:rFonts w:ascii="Times New Roman" w:eastAsia="Times New Roman" w:hAnsi="Times New Roman" w:cs="Times New Roman"/>
          <w:b/>
          <w:bCs/>
          <w:sz w:val="23"/>
          <w:szCs w:val="23"/>
          <w:lang w:eastAsia="ru-RU"/>
        </w:rPr>
      </w:pPr>
      <w:r w:rsidRPr="005B7AAC">
        <w:rPr>
          <w:rFonts w:ascii="Times New Roman" w:eastAsia="MS Mincho" w:hAnsi="Times New Roman" w:cs="Times New Roman"/>
          <w:i/>
          <w:iCs/>
          <w:sz w:val="23"/>
          <w:szCs w:val="23"/>
          <w:lang w:eastAsia="ru-RU"/>
        </w:rPr>
        <w:t xml:space="preserve"> </w:t>
      </w:r>
      <w:r w:rsidRPr="005B7AAC">
        <w:rPr>
          <w:rFonts w:ascii="Times New Roman" w:eastAsia="MS Mincho" w:hAnsi="Times New Roman" w:cs="Times New Roman"/>
          <w:b/>
          <w:bCs/>
          <w:sz w:val="23"/>
          <w:szCs w:val="23"/>
          <w:lang w:eastAsia="ru-RU"/>
        </w:rPr>
        <w:t>6.</w:t>
      </w:r>
      <w:r w:rsidRPr="005B7AAC">
        <w:rPr>
          <w:rFonts w:ascii="Times New Roman" w:eastAsia="Times New Roman" w:hAnsi="Times New Roman" w:cs="Times New Roman"/>
          <w:b/>
          <w:bCs/>
          <w:sz w:val="23"/>
          <w:szCs w:val="23"/>
          <w:lang w:eastAsia="ru-RU"/>
        </w:rPr>
        <w:t>5. Сведения об изменениях в составе и размере участия акционеров (участников) эмитента, владеющих не менее чем 5 процентами его уставного (складочного) капитала (паевого фонда) или не менее чем 5 процентами его обыкновенных акций</w:t>
      </w:r>
    </w:p>
    <w:p w:rsidR="005B7AAC" w:rsidRPr="005B7AAC" w:rsidRDefault="005B7AAC" w:rsidP="005B7AAC">
      <w:pPr>
        <w:widowControl w:val="0"/>
        <w:autoSpaceDE w:val="0"/>
        <w:autoSpaceDN w:val="0"/>
        <w:adjustRightInd w:val="0"/>
        <w:spacing w:before="20" w:after="40" w:line="240" w:lineRule="auto"/>
        <w:ind w:left="284"/>
        <w:jc w:val="both"/>
        <w:rPr>
          <w:rFonts w:ascii="Times New Roman" w:eastAsia="Times New Roman" w:hAnsi="Times New Roman" w:cs="Times New Roman"/>
          <w:b/>
          <w:bCs/>
          <w:i/>
          <w:iCs/>
          <w:sz w:val="23"/>
          <w:szCs w:val="23"/>
          <w:lang w:eastAsia="ru-RU"/>
        </w:rPr>
      </w:pPr>
      <w:r w:rsidRPr="005B7AAC">
        <w:rPr>
          <w:rFonts w:ascii="Times New Roman" w:eastAsia="Times New Roman" w:hAnsi="Times New Roman" w:cs="Times New Roman"/>
          <w:sz w:val="23"/>
          <w:szCs w:val="23"/>
          <w:lang w:eastAsia="ru-RU"/>
        </w:rPr>
        <w:t xml:space="preserve">Дата составления списка </w:t>
      </w:r>
      <w:r w:rsidRPr="005B7AAC">
        <w:rPr>
          <w:rFonts w:ascii="Times New Roman" w:eastAsia="Times New Roman" w:hAnsi="Times New Roman" w:cs="Times New Roman"/>
          <w:b/>
          <w:bCs/>
          <w:i/>
          <w:iCs/>
          <w:sz w:val="23"/>
          <w:szCs w:val="23"/>
          <w:lang w:eastAsia="ru-RU"/>
        </w:rPr>
        <w:t xml:space="preserve"> 29.06.2004г.</w:t>
      </w:r>
    </w:p>
    <w:tbl>
      <w:tblPr>
        <w:tblW w:w="95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353"/>
        <w:gridCol w:w="4243"/>
      </w:tblGrid>
      <w:tr w:rsidR="005B7AAC" w:rsidRPr="005B7AAC" w:rsidTr="00927FDF">
        <w:tc>
          <w:tcPr>
            <w:tcW w:w="5353" w:type="dxa"/>
          </w:tcPr>
          <w:p w:rsidR="005B7AAC" w:rsidRPr="005B7AAC" w:rsidRDefault="005B7AAC" w:rsidP="005B7AAC">
            <w:pPr>
              <w:widowControl w:val="0"/>
              <w:autoSpaceDE w:val="0"/>
              <w:autoSpaceDN w:val="0"/>
              <w:adjustRightInd w:val="0"/>
              <w:spacing w:before="20" w:after="40" w:line="240" w:lineRule="auto"/>
              <w:jc w:val="both"/>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 xml:space="preserve">Наименование акционера </w:t>
            </w:r>
          </w:p>
        </w:tc>
        <w:tc>
          <w:tcPr>
            <w:tcW w:w="4243" w:type="dxa"/>
          </w:tcPr>
          <w:p w:rsidR="005B7AAC" w:rsidRPr="005B7AAC" w:rsidRDefault="005B7AAC" w:rsidP="005B7AAC">
            <w:pPr>
              <w:widowControl w:val="0"/>
              <w:autoSpaceDE w:val="0"/>
              <w:autoSpaceDN w:val="0"/>
              <w:adjustRightInd w:val="0"/>
              <w:spacing w:before="20" w:after="40" w:line="240" w:lineRule="auto"/>
              <w:jc w:val="both"/>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 xml:space="preserve">        Доля     принадлежащих акций</w:t>
            </w:r>
          </w:p>
        </w:tc>
      </w:tr>
      <w:tr w:rsidR="005B7AAC" w:rsidRPr="005B7AAC" w:rsidTr="00927FDF">
        <w:tc>
          <w:tcPr>
            <w:tcW w:w="5353" w:type="dxa"/>
          </w:tcPr>
          <w:p w:rsidR="005B7AAC" w:rsidRPr="005B7AAC" w:rsidRDefault="005B7AAC" w:rsidP="005B7AAC">
            <w:pPr>
              <w:widowControl w:val="0"/>
              <w:autoSpaceDE w:val="0"/>
              <w:autoSpaceDN w:val="0"/>
              <w:adjustRightInd w:val="0"/>
              <w:spacing w:before="20" w:after="40" w:line="240" w:lineRule="auto"/>
              <w:jc w:val="both"/>
              <w:rPr>
                <w:rFonts w:ascii="Times New Roman" w:eastAsia="Times New Roman" w:hAnsi="Times New Roman" w:cs="Times New Roman"/>
                <w:b/>
                <w:bCs/>
                <w:i/>
                <w:iCs/>
                <w:sz w:val="23"/>
                <w:szCs w:val="23"/>
                <w:lang w:eastAsia="ru-RU"/>
              </w:rPr>
            </w:pPr>
            <w:r w:rsidRPr="005B7AAC">
              <w:rPr>
                <w:rFonts w:ascii="Times New Roman" w:eastAsia="Times New Roman" w:hAnsi="Times New Roman" w:cs="Times New Roman"/>
                <w:b/>
                <w:bCs/>
                <w:i/>
                <w:iCs/>
                <w:sz w:val="23"/>
                <w:szCs w:val="23"/>
                <w:lang w:eastAsia="ru-RU"/>
              </w:rPr>
              <w:t>ЗАО «Депозитарно-Клиринговая компания»</w:t>
            </w:r>
          </w:p>
        </w:tc>
        <w:tc>
          <w:tcPr>
            <w:tcW w:w="4243" w:type="dxa"/>
          </w:tcPr>
          <w:p w:rsidR="005B7AAC" w:rsidRPr="005B7AAC" w:rsidRDefault="005B7AAC" w:rsidP="005B7AAC">
            <w:pPr>
              <w:widowControl w:val="0"/>
              <w:autoSpaceDE w:val="0"/>
              <w:autoSpaceDN w:val="0"/>
              <w:adjustRightInd w:val="0"/>
              <w:spacing w:before="20" w:after="40" w:line="240" w:lineRule="auto"/>
              <w:jc w:val="both"/>
              <w:rPr>
                <w:rFonts w:ascii="Times New Roman" w:eastAsia="Times New Roman" w:hAnsi="Times New Roman" w:cs="Times New Roman"/>
                <w:b/>
                <w:bCs/>
                <w:i/>
                <w:iCs/>
                <w:sz w:val="23"/>
                <w:szCs w:val="23"/>
                <w:lang w:eastAsia="ru-RU"/>
              </w:rPr>
            </w:pPr>
            <w:r w:rsidRPr="005B7AAC">
              <w:rPr>
                <w:rFonts w:ascii="Times New Roman" w:eastAsia="Times New Roman" w:hAnsi="Times New Roman" w:cs="Times New Roman"/>
                <w:b/>
                <w:bCs/>
                <w:i/>
                <w:iCs/>
                <w:sz w:val="23"/>
                <w:szCs w:val="23"/>
                <w:lang w:eastAsia="ru-RU"/>
              </w:rPr>
              <w:t xml:space="preserve">                           67,83%</w:t>
            </w:r>
          </w:p>
        </w:tc>
      </w:tr>
      <w:tr w:rsidR="005B7AAC" w:rsidRPr="005B7AAC" w:rsidTr="00927FDF">
        <w:tc>
          <w:tcPr>
            <w:tcW w:w="5353" w:type="dxa"/>
          </w:tcPr>
          <w:p w:rsidR="005B7AAC" w:rsidRPr="005B7AAC" w:rsidRDefault="005B7AAC" w:rsidP="005B7AAC">
            <w:pPr>
              <w:widowControl w:val="0"/>
              <w:autoSpaceDE w:val="0"/>
              <w:autoSpaceDN w:val="0"/>
              <w:adjustRightInd w:val="0"/>
              <w:spacing w:before="20" w:after="40" w:line="240" w:lineRule="auto"/>
              <w:jc w:val="both"/>
              <w:rPr>
                <w:rFonts w:ascii="Times New Roman" w:eastAsia="Times New Roman" w:hAnsi="Times New Roman" w:cs="Times New Roman"/>
                <w:sz w:val="23"/>
                <w:szCs w:val="23"/>
                <w:lang w:eastAsia="ru-RU"/>
              </w:rPr>
            </w:pPr>
            <w:r w:rsidRPr="005B7AAC">
              <w:rPr>
                <w:rFonts w:ascii="Times New Roman" w:eastAsia="Times New Roman" w:hAnsi="Times New Roman" w:cs="Times New Roman"/>
                <w:b/>
                <w:bCs/>
                <w:i/>
                <w:iCs/>
                <w:sz w:val="23"/>
                <w:szCs w:val="23"/>
                <w:lang w:eastAsia="ru-RU"/>
              </w:rPr>
              <w:t xml:space="preserve"> ОАО «Новошип»</w:t>
            </w:r>
          </w:p>
        </w:tc>
        <w:tc>
          <w:tcPr>
            <w:tcW w:w="4243" w:type="dxa"/>
          </w:tcPr>
          <w:p w:rsidR="005B7AAC" w:rsidRPr="005B7AAC" w:rsidRDefault="005B7AAC" w:rsidP="005B7AAC">
            <w:pPr>
              <w:widowControl w:val="0"/>
              <w:autoSpaceDE w:val="0"/>
              <w:autoSpaceDN w:val="0"/>
              <w:adjustRightInd w:val="0"/>
              <w:spacing w:before="20" w:after="40" w:line="240" w:lineRule="auto"/>
              <w:jc w:val="both"/>
              <w:rPr>
                <w:rFonts w:ascii="Times New Roman" w:eastAsia="Times New Roman" w:hAnsi="Times New Roman" w:cs="Times New Roman"/>
                <w:b/>
                <w:bCs/>
                <w:i/>
                <w:iCs/>
                <w:sz w:val="23"/>
                <w:szCs w:val="23"/>
                <w:lang w:eastAsia="ru-RU"/>
              </w:rPr>
            </w:pPr>
            <w:r w:rsidRPr="005B7AAC">
              <w:rPr>
                <w:rFonts w:ascii="Times New Roman" w:eastAsia="Times New Roman" w:hAnsi="Times New Roman" w:cs="Times New Roman"/>
                <w:b/>
                <w:bCs/>
                <w:i/>
                <w:iCs/>
                <w:sz w:val="23"/>
                <w:szCs w:val="23"/>
                <w:lang w:eastAsia="ru-RU"/>
              </w:rPr>
              <w:t xml:space="preserve">                           25,40%</w:t>
            </w:r>
          </w:p>
        </w:tc>
      </w:tr>
    </w:tbl>
    <w:p w:rsidR="005B7AAC" w:rsidRPr="005B7AAC" w:rsidRDefault="005B7AAC" w:rsidP="005B7AAC">
      <w:pPr>
        <w:widowControl w:val="0"/>
        <w:autoSpaceDE w:val="0"/>
        <w:autoSpaceDN w:val="0"/>
        <w:adjustRightInd w:val="0"/>
        <w:spacing w:before="20" w:after="40" w:line="240" w:lineRule="auto"/>
        <w:ind w:left="284"/>
        <w:jc w:val="both"/>
        <w:rPr>
          <w:rFonts w:ascii="Times New Roman" w:eastAsia="Times New Roman" w:hAnsi="Times New Roman" w:cs="Times New Roman"/>
          <w:b/>
          <w:bCs/>
          <w:i/>
          <w:iCs/>
          <w:sz w:val="23"/>
          <w:szCs w:val="23"/>
          <w:lang w:eastAsia="ru-RU"/>
        </w:rPr>
      </w:pPr>
      <w:r w:rsidRPr="005B7AAC">
        <w:rPr>
          <w:rFonts w:ascii="Times New Roman" w:eastAsia="Times New Roman" w:hAnsi="Times New Roman" w:cs="Times New Roman"/>
          <w:sz w:val="23"/>
          <w:szCs w:val="23"/>
          <w:lang w:eastAsia="ru-RU"/>
        </w:rPr>
        <w:t xml:space="preserve">Дата составления списка </w:t>
      </w:r>
      <w:r w:rsidRPr="005B7AAC">
        <w:rPr>
          <w:rFonts w:ascii="Times New Roman" w:eastAsia="Times New Roman" w:hAnsi="Times New Roman" w:cs="Times New Roman"/>
          <w:b/>
          <w:bCs/>
          <w:i/>
          <w:iCs/>
          <w:sz w:val="23"/>
          <w:szCs w:val="23"/>
          <w:lang w:eastAsia="ru-RU"/>
        </w:rPr>
        <w:t xml:space="preserve"> 09.07.2004г.</w:t>
      </w:r>
    </w:p>
    <w:tbl>
      <w:tblPr>
        <w:tblW w:w="95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353"/>
        <w:gridCol w:w="4243"/>
      </w:tblGrid>
      <w:tr w:rsidR="005B7AAC" w:rsidRPr="005B7AAC" w:rsidTr="00927FDF">
        <w:tc>
          <w:tcPr>
            <w:tcW w:w="5353" w:type="dxa"/>
          </w:tcPr>
          <w:p w:rsidR="005B7AAC" w:rsidRPr="005B7AAC" w:rsidRDefault="005B7AAC" w:rsidP="005B7AAC">
            <w:pPr>
              <w:widowControl w:val="0"/>
              <w:autoSpaceDE w:val="0"/>
              <w:autoSpaceDN w:val="0"/>
              <w:adjustRightInd w:val="0"/>
              <w:spacing w:before="20" w:after="40" w:line="240" w:lineRule="auto"/>
              <w:jc w:val="both"/>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 xml:space="preserve">Наименование акционера </w:t>
            </w:r>
          </w:p>
        </w:tc>
        <w:tc>
          <w:tcPr>
            <w:tcW w:w="4243" w:type="dxa"/>
          </w:tcPr>
          <w:p w:rsidR="005B7AAC" w:rsidRPr="005B7AAC" w:rsidRDefault="005B7AAC" w:rsidP="005B7AAC">
            <w:pPr>
              <w:widowControl w:val="0"/>
              <w:autoSpaceDE w:val="0"/>
              <w:autoSpaceDN w:val="0"/>
              <w:adjustRightInd w:val="0"/>
              <w:spacing w:before="20" w:after="40" w:line="240" w:lineRule="auto"/>
              <w:jc w:val="both"/>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 xml:space="preserve">        Доля     принадлежащих акций</w:t>
            </w:r>
          </w:p>
        </w:tc>
      </w:tr>
      <w:tr w:rsidR="005B7AAC" w:rsidRPr="005B7AAC" w:rsidTr="00927FDF">
        <w:tc>
          <w:tcPr>
            <w:tcW w:w="5353" w:type="dxa"/>
          </w:tcPr>
          <w:p w:rsidR="005B7AAC" w:rsidRPr="005B7AAC" w:rsidRDefault="005B7AAC" w:rsidP="005B7AAC">
            <w:pPr>
              <w:widowControl w:val="0"/>
              <w:autoSpaceDE w:val="0"/>
              <w:autoSpaceDN w:val="0"/>
              <w:adjustRightInd w:val="0"/>
              <w:spacing w:before="20" w:after="40" w:line="240" w:lineRule="auto"/>
              <w:jc w:val="both"/>
              <w:rPr>
                <w:rFonts w:ascii="Times New Roman" w:eastAsia="Times New Roman" w:hAnsi="Times New Roman" w:cs="Times New Roman"/>
                <w:b/>
                <w:bCs/>
                <w:i/>
                <w:iCs/>
                <w:sz w:val="23"/>
                <w:szCs w:val="23"/>
                <w:lang w:eastAsia="ru-RU"/>
              </w:rPr>
            </w:pPr>
            <w:r w:rsidRPr="005B7AAC">
              <w:rPr>
                <w:rFonts w:ascii="Times New Roman" w:eastAsia="Times New Roman" w:hAnsi="Times New Roman" w:cs="Times New Roman"/>
                <w:b/>
                <w:bCs/>
                <w:i/>
                <w:iCs/>
                <w:sz w:val="23"/>
                <w:szCs w:val="23"/>
                <w:lang w:eastAsia="ru-RU"/>
              </w:rPr>
              <w:t>ЗАО «Депозитарно-Клиринговая компания»</w:t>
            </w:r>
          </w:p>
        </w:tc>
        <w:tc>
          <w:tcPr>
            <w:tcW w:w="4243" w:type="dxa"/>
          </w:tcPr>
          <w:p w:rsidR="005B7AAC" w:rsidRPr="005B7AAC" w:rsidRDefault="005B7AAC" w:rsidP="005B7AAC">
            <w:pPr>
              <w:widowControl w:val="0"/>
              <w:autoSpaceDE w:val="0"/>
              <w:autoSpaceDN w:val="0"/>
              <w:adjustRightInd w:val="0"/>
              <w:spacing w:before="20" w:after="40" w:line="240" w:lineRule="auto"/>
              <w:jc w:val="both"/>
              <w:rPr>
                <w:rFonts w:ascii="Times New Roman" w:eastAsia="Times New Roman" w:hAnsi="Times New Roman" w:cs="Times New Roman"/>
                <w:b/>
                <w:bCs/>
                <w:i/>
                <w:iCs/>
                <w:sz w:val="23"/>
                <w:szCs w:val="23"/>
                <w:lang w:eastAsia="ru-RU"/>
              </w:rPr>
            </w:pPr>
            <w:r w:rsidRPr="005B7AAC">
              <w:rPr>
                <w:rFonts w:ascii="Times New Roman" w:eastAsia="Times New Roman" w:hAnsi="Times New Roman" w:cs="Times New Roman"/>
                <w:b/>
                <w:bCs/>
                <w:i/>
                <w:iCs/>
                <w:sz w:val="23"/>
                <w:szCs w:val="23"/>
                <w:lang w:eastAsia="ru-RU"/>
              </w:rPr>
              <w:t xml:space="preserve">                           67,83%</w:t>
            </w:r>
          </w:p>
        </w:tc>
      </w:tr>
      <w:tr w:rsidR="005B7AAC" w:rsidRPr="005B7AAC" w:rsidTr="00927FDF">
        <w:tc>
          <w:tcPr>
            <w:tcW w:w="5353" w:type="dxa"/>
          </w:tcPr>
          <w:p w:rsidR="005B7AAC" w:rsidRPr="005B7AAC" w:rsidRDefault="005B7AAC" w:rsidP="005B7AAC">
            <w:pPr>
              <w:widowControl w:val="0"/>
              <w:autoSpaceDE w:val="0"/>
              <w:autoSpaceDN w:val="0"/>
              <w:adjustRightInd w:val="0"/>
              <w:spacing w:before="20" w:after="40" w:line="240" w:lineRule="auto"/>
              <w:jc w:val="both"/>
              <w:rPr>
                <w:rFonts w:ascii="Times New Roman" w:eastAsia="Times New Roman" w:hAnsi="Times New Roman" w:cs="Times New Roman"/>
                <w:sz w:val="23"/>
                <w:szCs w:val="23"/>
                <w:lang w:eastAsia="ru-RU"/>
              </w:rPr>
            </w:pPr>
            <w:r w:rsidRPr="005B7AAC">
              <w:rPr>
                <w:rFonts w:ascii="Times New Roman" w:eastAsia="Times New Roman" w:hAnsi="Times New Roman" w:cs="Times New Roman"/>
                <w:b/>
                <w:bCs/>
                <w:i/>
                <w:iCs/>
                <w:sz w:val="23"/>
                <w:szCs w:val="23"/>
                <w:lang w:eastAsia="ru-RU"/>
              </w:rPr>
              <w:t xml:space="preserve"> ОАО «Новошип»</w:t>
            </w:r>
          </w:p>
        </w:tc>
        <w:tc>
          <w:tcPr>
            <w:tcW w:w="4243" w:type="dxa"/>
          </w:tcPr>
          <w:p w:rsidR="005B7AAC" w:rsidRPr="005B7AAC" w:rsidRDefault="005B7AAC" w:rsidP="005B7AAC">
            <w:pPr>
              <w:widowControl w:val="0"/>
              <w:autoSpaceDE w:val="0"/>
              <w:autoSpaceDN w:val="0"/>
              <w:adjustRightInd w:val="0"/>
              <w:spacing w:before="20" w:after="40" w:line="240" w:lineRule="auto"/>
              <w:jc w:val="both"/>
              <w:rPr>
                <w:rFonts w:ascii="Times New Roman" w:eastAsia="Times New Roman" w:hAnsi="Times New Roman" w:cs="Times New Roman"/>
                <w:b/>
                <w:bCs/>
                <w:i/>
                <w:iCs/>
                <w:sz w:val="23"/>
                <w:szCs w:val="23"/>
                <w:lang w:eastAsia="ru-RU"/>
              </w:rPr>
            </w:pPr>
            <w:r w:rsidRPr="005B7AAC">
              <w:rPr>
                <w:rFonts w:ascii="Times New Roman" w:eastAsia="Times New Roman" w:hAnsi="Times New Roman" w:cs="Times New Roman"/>
                <w:b/>
                <w:bCs/>
                <w:i/>
                <w:iCs/>
                <w:sz w:val="23"/>
                <w:szCs w:val="23"/>
                <w:lang w:eastAsia="ru-RU"/>
              </w:rPr>
              <w:t xml:space="preserve">                           25,40%</w:t>
            </w:r>
          </w:p>
        </w:tc>
      </w:tr>
    </w:tbl>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b/>
          <w:bCs/>
          <w:sz w:val="23"/>
          <w:szCs w:val="23"/>
          <w:lang w:eastAsia="ru-RU"/>
        </w:rPr>
      </w:pPr>
      <w:r w:rsidRPr="005B7AAC">
        <w:rPr>
          <w:rFonts w:ascii="Times New Roman" w:eastAsia="Times New Roman" w:hAnsi="Times New Roman" w:cs="Times New Roman"/>
          <w:sz w:val="23"/>
          <w:szCs w:val="23"/>
          <w:lang w:eastAsia="ru-RU"/>
        </w:rPr>
        <w:t xml:space="preserve">Дата составления списка  </w:t>
      </w:r>
      <w:r w:rsidRPr="005B7AAC">
        <w:rPr>
          <w:rFonts w:ascii="Times New Roman" w:eastAsia="Times New Roman" w:hAnsi="Times New Roman" w:cs="Times New Roman"/>
          <w:b/>
          <w:bCs/>
          <w:i/>
          <w:iCs/>
          <w:sz w:val="23"/>
          <w:szCs w:val="23"/>
          <w:lang w:eastAsia="ru-RU"/>
        </w:rPr>
        <w:t>04.02..2005г.</w:t>
      </w:r>
      <w:r w:rsidRPr="005B7AAC">
        <w:rPr>
          <w:rFonts w:ascii="Times New Roman" w:eastAsia="Times New Roman" w:hAnsi="Times New Roman" w:cs="Times New Roman"/>
          <w:b/>
          <w:bCs/>
          <w:sz w:val="23"/>
          <w:szCs w:val="23"/>
          <w:lang w:eastAsia="ru-RU"/>
        </w:rPr>
        <w:t xml:space="preserve">                                    </w:t>
      </w:r>
    </w:p>
    <w:tbl>
      <w:tblPr>
        <w:tblW w:w="95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353"/>
        <w:gridCol w:w="4243"/>
      </w:tblGrid>
      <w:tr w:rsidR="005B7AAC" w:rsidRPr="005B7AAC" w:rsidTr="00927FDF">
        <w:tc>
          <w:tcPr>
            <w:tcW w:w="5353" w:type="dxa"/>
          </w:tcPr>
          <w:p w:rsidR="005B7AAC" w:rsidRPr="005B7AAC" w:rsidRDefault="005B7AAC" w:rsidP="005B7AAC">
            <w:pPr>
              <w:widowControl w:val="0"/>
              <w:autoSpaceDE w:val="0"/>
              <w:autoSpaceDN w:val="0"/>
              <w:adjustRightInd w:val="0"/>
              <w:spacing w:before="20" w:after="40" w:line="240" w:lineRule="auto"/>
              <w:jc w:val="both"/>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 xml:space="preserve">Наименование акционера </w:t>
            </w:r>
          </w:p>
        </w:tc>
        <w:tc>
          <w:tcPr>
            <w:tcW w:w="4243" w:type="dxa"/>
          </w:tcPr>
          <w:p w:rsidR="005B7AAC" w:rsidRPr="005B7AAC" w:rsidRDefault="005B7AAC" w:rsidP="005B7AAC">
            <w:pPr>
              <w:widowControl w:val="0"/>
              <w:autoSpaceDE w:val="0"/>
              <w:autoSpaceDN w:val="0"/>
              <w:adjustRightInd w:val="0"/>
              <w:spacing w:before="20" w:after="40" w:line="240" w:lineRule="auto"/>
              <w:jc w:val="both"/>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 xml:space="preserve">        Доля     принадлежащих акций</w:t>
            </w:r>
          </w:p>
        </w:tc>
      </w:tr>
      <w:tr w:rsidR="005B7AAC" w:rsidRPr="005B7AAC" w:rsidTr="00927FDF">
        <w:tc>
          <w:tcPr>
            <w:tcW w:w="5353" w:type="dxa"/>
          </w:tcPr>
          <w:p w:rsidR="005B7AAC" w:rsidRPr="005B7AAC" w:rsidRDefault="005B7AAC" w:rsidP="005B7AAC">
            <w:pPr>
              <w:widowControl w:val="0"/>
              <w:autoSpaceDE w:val="0"/>
              <w:autoSpaceDN w:val="0"/>
              <w:adjustRightInd w:val="0"/>
              <w:spacing w:before="20" w:after="40" w:line="240" w:lineRule="auto"/>
              <w:jc w:val="both"/>
              <w:rPr>
                <w:rFonts w:ascii="Times New Roman" w:eastAsia="Times New Roman" w:hAnsi="Times New Roman" w:cs="Times New Roman"/>
                <w:b/>
                <w:bCs/>
                <w:i/>
                <w:iCs/>
                <w:sz w:val="23"/>
                <w:szCs w:val="23"/>
                <w:lang w:eastAsia="ru-RU"/>
              </w:rPr>
            </w:pPr>
            <w:r w:rsidRPr="005B7AAC">
              <w:rPr>
                <w:rFonts w:ascii="Times New Roman" w:eastAsia="Times New Roman" w:hAnsi="Times New Roman" w:cs="Times New Roman"/>
                <w:b/>
                <w:bCs/>
                <w:i/>
                <w:iCs/>
                <w:sz w:val="23"/>
                <w:szCs w:val="23"/>
                <w:lang w:eastAsia="ru-RU"/>
              </w:rPr>
              <w:t>ЗАО «Депозитарно-Клиринговая компания»</w:t>
            </w:r>
          </w:p>
        </w:tc>
        <w:tc>
          <w:tcPr>
            <w:tcW w:w="4243" w:type="dxa"/>
          </w:tcPr>
          <w:p w:rsidR="005B7AAC" w:rsidRPr="005B7AAC" w:rsidRDefault="005B7AAC" w:rsidP="005B7AAC">
            <w:pPr>
              <w:widowControl w:val="0"/>
              <w:autoSpaceDE w:val="0"/>
              <w:autoSpaceDN w:val="0"/>
              <w:adjustRightInd w:val="0"/>
              <w:spacing w:before="20" w:after="40" w:line="240" w:lineRule="auto"/>
              <w:jc w:val="both"/>
              <w:rPr>
                <w:rFonts w:ascii="Times New Roman" w:eastAsia="Times New Roman" w:hAnsi="Times New Roman" w:cs="Times New Roman"/>
                <w:b/>
                <w:bCs/>
                <w:i/>
                <w:iCs/>
                <w:sz w:val="23"/>
                <w:szCs w:val="23"/>
                <w:lang w:eastAsia="ru-RU"/>
              </w:rPr>
            </w:pPr>
            <w:r w:rsidRPr="005B7AAC">
              <w:rPr>
                <w:rFonts w:ascii="Times New Roman" w:eastAsia="Times New Roman" w:hAnsi="Times New Roman" w:cs="Times New Roman"/>
                <w:b/>
                <w:bCs/>
                <w:i/>
                <w:iCs/>
                <w:sz w:val="23"/>
                <w:szCs w:val="23"/>
                <w:lang w:eastAsia="ru-RU"/>
              </w:rPr>
              <w:t xml:space="preserve">                           67,83%</w:t>
            </w:r>
          </w:p>
        </w:tc>
      </w:tr>
      <w:tr w:rsidR="005B7AAC" w:rsidRPr="005B7AAC" w:rsidTr="00927FDF">
        <w:tc>
          <w:tcPr>
            <w:tcW w:w="5353" w:type="dxa"/>
          </w:tcPr>
          <w:p w:rsidR="005B7AAC" w:rsidRPr="005B7AAC" w:rsidRDefault="005B7AAC" w:rsidP="005B7AAC">
            <w:pPr>
              <w:widowControl w:val="0"/>
              <w:autoSpaceDE w:val="0"/>
              <w:autoSpaceDN w:val="0"/>
              <w:adjustRightInd w:val="0"/>
              <w:spacing w:before="20" w:after="40" w:line="240" w:lineRule="auto"/>
              <w:jc w:val="both"/>
              <w:rPr>
                <w:rFonts w:ascii="Times New Roman" w:eastAsia="Times New Roman" w:hAnsi="Times New Roman" w:cs="Times New Roman"/>
                <w:sz w:val="23"/>
                <w:szCs w:val="23"/>
                <w:lang w:eastAsia="ru-RU"/>
              </w:rPr>
            </w:pPr>
            <w:r w:rsidRPr="005B7AAC">
              <w:rPr>
                <w:rFonts w:ascii="Times New Roman" w:eastAsia="MS Mincho" w:hAnsi="Times New Roman" w:cs="Times New Roman"/>
                <w:b/>
                <w:bCs/>
                <w:i/>
                <w:iCs/>
                <w:sz w:val="23"/>
                <w:szCs w:val="23"/>
                <w:lang w:eastAsia="ru-RU"/>
              </w:rPr>
              <w:t>Федеральное агентство по управлению федеральным имуществом</w:t>
            </w:r>
            <w:r w:rsidRPr="005B7AAC">
              <w:rPr>
                <w:rFonts w:ascii="Times New Roman" w:eastAsia="Times New Roman" w:hAnsi="Times New Roman" w:cs="Times New Roman"/>
                <w:b/>
                <w:bCs/>
                <w:i/>
                <w:iCs/>
                <w:sz w:val="23"/>
                <w:szCs w:val="23"/>
                <w:highlight w:val="yellow"/>
                <w:lang w:eastAsia="ru-RU"/>
              </w:rPr>
              <w:t xml:space="preserve"> </w:t>
            </w:r>
          </w:p>
        </w:tc>
        <w:tc>
          <w:tcPr>
            <w:tcW w:w="4243" w:type="dxa"/>
          </w:tcPr>
          <w:p w:rsidR="005B7AAC" w:rsidRPr="005B7AAC" w:rsidRDefault="005B7AAC" w:rsidP="005B7AAC">
            <w:pPr>
              <w:widowControl w:val="0"/>
              <w:autoSpaceDE w:val="0"/>
              <w:autoSpaceDN w:val="0"/>
              <w:adjustRightInd w:val="0"/>
              <w:spacing w:before="20" w:after="40" w:line="240" w:lineRule="auto"/>
              <w:jc w:val="both"/>
              <w:rPr>
                <w:rFonts w:ascii="Times New Roman" w:eastAsia="Times New Roman" w:hAnsi="Times New Roman" w:cs="Times New Roman"/>
                <w:b/>
                <w:bCs/>
                <w:i/>
                <w:iCs/>
                <w:sz w:val="23"/>
                <w:szCs w:val="23"/>
                <w:lang w:eastAsia="ru-RU"/>
              </w:rPr>
            </w:pPr>
            <w:r w:rsidRPr="005B7AAC">
              <w:rPr>
                <w:rFonts w:ascii="Times New Roman" w:eastAsia="Times New Roman" w:hAnsi="Times New Roman" w:cs="Times New Roman"/>
                <w:b/>
                <w:bCs/>
                <w:i/>
                <w:iCs/>
                <w:sz w:val="23"/>
                <w:szCs w:val="23"/>
                <w:lang w:eastAsia="ru-RU"/>
              </w:rPr>
              <w:t xml:space="preserve">                           25,40%</w:t>
            </w:r>
          </w:p>
        </w:tc>
      </w:tr>
    </w:tbl>
    <w:p w:rsidR="005B7AAC" w:rsidRPr="005B7AAC" w:rsidRDefault="005B7AAC" w:rsidP="005B7AAC">
      <w:pPr>
        <w:widowControl w:val="0"/>
        <w:autoSpaceDE w:val="0"/>
        <w:autoSpaceDN w:val="0"/>
        <w:adjustRightInd w:val="0"/>
        <w:spacing w:before="20" w:after="40" w:line="240" w:lineRule="auto"/>
        <w:ind w:left="284"/>
        <w:jc w:val="both"/>
        <w:rPr>
          <w:rFonts w:ascii="Times New Roman" w:eastAsia="Times New Roman" w:hAnsi="Times New Roman" w:cs="Times New Roman"/>
          <w:b/>
          <w:bCs/>
          <w:i/>
          <w:iCs/>
          <w:sz w:val="23"/>
          <w:szCs w:val="23"/>
          <w:lang w:eastAsia="ru-RU"/>
        </w:rPr>
      </w:pPr>
      <w:r w:rsidRPr="005B7AAC">
        <w:rPr>
          <w:rFonts w:ascii="Times New Roman" w:eastAsia="Times New Roman" w:hAnsi="Times New Roman" w:cs="Times New Roman"/>
          <w:sz w:val="23"/>
          <w:szCs w:val="23"/>
          <w:lang w:eastAsia="ru-RU"/>
        </w:rPr>
        <w:t xml:space="preserve">Дата составления списка </w:t>
      </w:r>
      <w:r w:rsidRPr="005B7AAC">
        <w:rPr>
          <w:rFonts w:ascii="Times New Roman" w:eastAsia="Times New Roman" w:hAnsi="Times New Roman" w:cs="Times New Roman"/>
          <w:b/>
          <w:bCs/>
          <w:i/>
          <w:iCs/>
          <w:sz w:val="23"/>
          <w:szCs w:val="23"/>
          <w:lang w:eastAsia="ru-RU"/>
        </w:rPr>
        <w:t xml:space="preserve"> 29.04.2005г.</w:t>
      </w:r>
    </w:p>
    <w:tbl>
      <w:tblPr>
        <w:tblW w:w="95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353"/>
        <w:gridCol w:w="4243"/>
      </w:tblGrid>
      <w:tr w:rsidR="005B7AAC" w:rsidRPr="005B7AAC" w:rsidTr="00927FDF">
        <w:tc>
          <w:tcPr>
            <w:tcW w:w="5353" w:type="dxa"/>
          </w:tcPr>
          <w:p w:rsidR="005B7AAC" w:rsidRPr="005B7AAC" w:rsidRDefault="005B7AAC" w:rsidP="005B7AAC">
            <w:pPr>
              <w:widowControl w:val="0"/>
              <w:autoSpaceDE w:val="0"/>
              <w:autoSpaceDN w:val="0"/>
              <w:adjustRightInd w:val="0"/>
              <w:spacing w:before="20" w:after="40" w:line="240" w:lineRule="auto"/>
              <w:jc w:val="both"/>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 xml:space="preserve">Наименование акционера </w:t>
            </w:r>
          </w:p>
        </w:tc>
        <w:tc>
          <w:tcPr>
            <w:tcW w:w="4243" w:type="dxa"/>
          </w:tcPr>
          <w:p w:rsidR="005B7AAC" w:rsidRPr="005B7AAC" w:rsidRDefault="005B7AAC" w:rsidP="005B7AAC">
            <w:pPr>
              <w:widowControl w:val="0"/>
              <w:autoSpaceDE w:val="0"/>
              <w:autoSpaceDN w:val="0"/>
              <w:adjustRightInd w:val="0"/>
              <w:spacing w:before="20" w:after="40" w:line="240" w:lineRule="auto"/>
              <w:jc w:val="both"/>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 xml:space="preserve">        Доля     принадлежащих акций</w:t>
            </w:r>
          </w:p>
        </w:tc>
      </w:tr>
      <w:tr w:rsidR="005B7AAC" w:rsidRPr="005B7AAC" w:rsidTr="00927FDF">
        <w:tc>
          <w:tcPr>
            <w:tcW w:w="5353" w:type="dxa"/>
          </w:tcPr>
          <w:p w:rsidR="005B7AAC" w:rsidRPr="005B7AAC" w:rsidRDefault="005B7AAC" w:rsidP="005B7AAC">
            <w:pPr>
              <w:widowControl w:val="0"/>
              <w:autoSpaceDE w:val="0"/>
              <w:autoSpaceDN w:val="0"/>
              <w:adjustRightInd w:val="0"/>
              <w:spacing w:before="20" w:after="40" w:line="240" w:lineRule="auto"/>
              <w:jc w:val="both"/>
              <w:rPr>
                <w:rFonts w:ascii="Times New Roman" w:eastAsia="Times New Roman" w:hAnsi="Times New Roman" w:cs="Times New Roman"/>
                <w:b/>
                <w:bCs/>
                <w:i/>
                <w:iCs/>
                <w:sz w:val="23"/>
                <w:szCs w:val="23"/>
                <w:lang w:eastAsia="ru-RU"/>
              </w:rPr>
            </w:pPr>
            <w:r w:rsidRPr="005B7AAC">
              <w:rPr>
                <w:rFonts w:ascii="Times New Roman" w:eastAsia="Times New Roman" w:hAnsi="Times New Roman" w:cs="Times New Roman"/>
                <w:b/>
                <w:bCs/>
                <w:i/>
                <w:iCs/>
                <w:sz w:val="23"/>
                <w:szCs w:val="23"/>
                <w:lang w:eastAsia="ru-RU"/>
              </w:rPr>
              <w:t>ЗАО «Депозитарно-Клиринговая компания»</w:t>
            </w:r>
          </w:p>
        </w:tc>
        <w:tc>
          <w:tcPr>
            <w:tcW w:w="4243" w:type="dxa"/>
          </w:tcPr>
          <w:p w:rsidR="005B7AAC" w:rsidRPr="005B7AAC" w:rsidRDefault="005B7AAC" w:rsidP="005B7AAC">
            <w:pPr>
              <w:widowControl w:val="0"/>
              <w:autoSpaceDE w:val="0"/>
              <w:autoSpaceDN w:val="0"/>
              <w:adjustRightInd w:val="0"/>
              <w:spacing w:before="20" w:after="40" w:line="240" w:lineRule="auto"/>
              <w:jc w:val="both"/>
              <w:rPr>
                <w:rFonts w:ascii="Times New Roman" w:eastAsia="Times New Roman" w:hAnsi="Times New Roman" w:cs="Times New Roman"/>
                <w:b/>
                <w:bCs/>
                <w:i/>
                <w:iCs/>
                <w:sz w:val="23"/>
                <w:szCs w:val="23"/>
                <w:lang w:eastAsia="ru-RU"/>
              </w:rPr>
            </w:pPr>
            <w:r w:rsidRPr="005B7AAC">
              <w:rPr>
                <w:rFonts w:ascii="Times New Roman" w:eastAsia="Times New Roman" w:hAnsi="Times New Roman" w:cs="Times New Roman"/>
                <w:b/>
                <w:bCs/>
                <w:i/>
                <w:iCs/>
                <w:sz w:val="23"/>
                <w:szCs w:val="23"/>
                <w:lang w:eastAsia="ru-RU"/>
              </w:rPr>
              <w:t xml:space="preserve">                           67,83%</w:t>
            </w:r>
          </w:p>
        </w:tc>
      </w:tr>
      <w:tr w:rsidR="005B7AAC" w:rsidRPr="005B7AAC" w:rsidTr="00927FDF">
        <w:tc>
          <w:tcPr>
            <w:tcW w:w="5353" w:type="dxa"/>
          </w:tcPr>
          <w:p w:rsidR="005B7AAC" w:rsidRPr="005B7AAC" w:rsidRDefault="005B7AAC" w:rsidP="005B7AAC">
            <w:pPr>
              <w:widowControl w:val="0"/>
              <w:autoSpaceDE w:val="0"/>
              <w:autoSpaceDN w:val="0"/>
              <w:adjustRightInd w:val="0"/>
              <w:spacing w:before="20" w:after="40" w:line="240" w:lineRule="auto"/>
              <w:jc w:val="both"/>
              <w:rPr>
                <w:rFonts w:ascii="Times New Roman" w:eastAsia="Times New Roman" w:hAnsi="Times New Roman" w:cs="Times New Roman"/>
                <w:sz w:val="23"/>
                <w:szCs w:val="23"/>
                <w:lang w:eastAsia="ru-RU"/>
              </w:rPr>
            </w:pPr>
            <w:r w:rsidRPr="005B7AAC">
              <w:rPr>
                <w:rFonts w:ascii="Times New Roman" w:eastAsia="MS Mincho" w:hAnsi="Times New Roman" w:cs="Times New Roman"/>
                <w:b/>
                <w:bCs/>
                <w:i/>
                <w:iCs/>
                <w:sz w:val="23"/>
                <w:szCs w:val="23"/>
                <w:lang w:eastAsia="ru-RU"/>
              </w:rPr>
              <w:t>Федеральное агентство по управлению федеральным имуществом</w:t>
            </w:r>
            <w:r w:rsidRPr="005B7AAC">
              <w:rPr>
                <w:rFonts w:ascii="Times New Roman" w:eastAsia="Times New Roman" w:hAnsi="Times New Roman" w:cs="Times New Roman"/>
                <w:b/>
                <w:bCs/>
                <w:i/>
                <w:iCs/>
                <w:sz w:val="23"/>
                <w:szCs w:val="23"/>
                <w:highlight w:val="yellow"/>
                <w:lang w:eastAsia="ru-RU"/>
              </w:rPr>
              <w:t xml:space="preserve"> </w:t>
            </w:r>
          </w:p>
        </w:tc>
        <w:tc>
          <w:tcPr>
            <w:tcW w:w="4243" w:type="dxa"/>
          </w:tcPr>
          <w:p w:rsidR="005B7AAC" w:rsidRPr="005B7AAC" w:rsidRDefault="005B7AAC" w:rsidP="005B7AAC">
            <w:pPr>
              <w:widowControl w:val="0"/>
              <w:autoSpaceDE w:val="0"/>
              <w:autoSpaceDN w:val="0"/>
              <w:adjustRightInd w:val="0"/>
              <w:spacing w:before="20" w:after="40" w:line="240" w:lineRule="auto"/>
              <w:jc w:val="both"/>
              <w:rPr>
                <w:rFonts w:ascii="Times New Roman" w:eastAsia="Times New Roman" w:hAnsi="Times New Roman" w:cs="Times New Roman"/>
                <w:b/>
                <w:bCs/>
                <w:i/>
                <w:iCs/>
                <w:sz w:val="23"/>
                <w:szCs w:val="23"/>
                <w:lang w:eastAsia="ru-RU"/>
              </w:rPr>
            </w:pPr>
            <w:r w:rsidRPr="005B7AAC">
              <w:rPr>
                <w:rFonts w:ascii="Times New Roman" w:eastAsia="Times New Roman" w:hAnsi="Times New Roman" w:cs="Times New Roman"/>
                <w:b/>
                <w:bCs/>
                <w:i/>
                <w:iCs/>
                <w:sz w:val="23"/>
                <w:szCs w:val="23"/>
                <w:lang w:eastAsia="ru-RU"/>
              </w:rPr>
              <w:t xml:space="preserve">                           25,40%</w:t>
            </w:r>
          </w:p>
        </w:tc>
      </w:tr>
    </w:tbl>
    <w:p w:rsidR="005B7AAC" w:rsidRPr="005B7AAC" w:rsidRDefault="005B7AAC" w:rsidP="005B7AAC">
      <w:pPr>
        <w:widowControl w:val="0"/>
        <w:autoSpaceDE w:val="0"/>
        <w:autoSpaceDN w:val="0"/>
        <w:adjustRightInd w:val="0"/>
        <w:spacing w:before="20" w:after="40" w:line="240" w:lineRule="auto"/>
        <w:ind w:left="284"/>
        <w:jc w:val="both"/>
        <w:rPr>
          <w:rFonts w:ascii="Times New Roman" w:eastAsia="Times New Roman" w:hAnsi="Times New Roman" w:cs="Times New Roman"/>
          <w:b/>
          <w:bCs/>
          <w:i/>
          <w:iCs/>
          <w:sz w:val="23"/>
          <w:szCs w:val="23"/>
          <w:lang w:eastAsia="ru-RU"/>
        </w:rPr>
      </w:pPr>
      <w:r w:rsidRPr="005B7AAC">
        <w:rPr>
          <w:rFonts w:ascii="Times New Roman" w:eastAsia="Times New Roman" w:hAnsi="Times New Roman" w:cs="Times New Roman"/>
          <w:sz w:val="23"/>
          <w:szCs w:val="23"/>
          <w:lang w:eastAsia="ru-RU"/>
        </w:rPr>
        <w:t xml:space="preserve">Дата составления списка </w:t>
      </w:r>
      <w:r w:rsidRPr="005B7AAC">
        <w:rPr>
          <w:rFonts w:ascii="Times New Roman" w:eastAsia="Times New Roman" w:hAnsi="Times New Roman" w:cs="Times New Roman"/>
          <w:b/>
          <w:bCs/>
          <w:i/>
          <w:iCs/>
          <w:sz w:val="23"/>
          <w:szCs w:val="23"/>
          <w:lang w:eastAsia="ru-RU"/>
        </w:rPr>
        <w:t xml:space="preserve"> 20.04.2006г.</w:t>
      </w:r>
    </w:p>
    <w:tbl>
      <w:tblPr>
        <w:tblW w:w="95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353"/>
        <w:gridCol w:w="4243"/>
      </w:tblGrid>
      <w:tr w:rsidR="005B7AAC" w:rsidRPr="005B7AAC" w:rsidTr="00927FDF">
        <w:tc>
          <w:tcPr>
            <w:tcW w:w="5353" w:type="dxa"/>
          </w:tcPr>
          <w:p w:rsidR="005B7AAC" w:rsidRPr="005B7AAC" w:rsidRDefault="005B7AAC" w:rsidP="005B7AAC">
            <w:pPr>
              <w:widowControl w:val="0"/>
              <w:autoSpaceDE w:val="0"/>
              <w:autoSpaceDN w:val="0"/>
              <w:adjustRightInd w:val="0"/>
              <w:spacing w:before="20" w:after="40" w:line="240" w:lineRule="auto"/>
              <w:jc w:val="both"/>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 xml:space="preserve">Наименование акционера </w:t>
            </w:r>
          </w:p>
        </w:tc>
        <w:tc>
          <w:tcPr>
            <w:tcW w:w="4243" w:type="dxa"/>
          </w:tcPr>
          <w:p w:rsidR="005B7AAC" w:rsidRPr="005B7AAC" w:rsidRDefault="005B7AAC" w:rsidP="005B7AAC">
            <w:pPr>
              <w:widowControl w:val="0"/>
              <w:autoSpaceDE w:val="0"/>
              <w:autoSpaceDN w:val="0"/>
              <w:adjustRightInd w:val="0"/>
              <w:spacing w:before="20" w:after="40" w:line="240" w:lineRule="auto"/>
              <w:jc w:val="both"/>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 xml:space="preserve">        Доля     принадлежащих акций</w:t>
            </w:r>
          </w:p>
        </w:tc>
      </w:tr>
      <w:tr w:rsidR="005B7AAC" w:rsidRPr="005B7AAC" w:rsidTr="00927FDF">
        <w:tc>
          <w:tcPr>
            <w:tcW w:w="5353" w:type="dxa"/>
          </w:tcPr>
          <w:p w:rsidR="005B7AAC" w:rsidRPr="005B7AAC" w:rsidRDefault="005B7AAC" w:rsidP="005B7AAC">
            <w:pPr>
              <w:widowControl w:val="0"/>
              <w:autoSpaceDE w:val="0"/>
              <w:autoSpaceDN w:val="0"/>
              <w:adjustRightInd w:val="0"/>
              <w:spacing w:before="20" w:after="40" w:line="240" w:lineRule="auto"/>
              <w:jc w:val="both"/>
              <w:rPr>
                <w:rFonts w:ascii="Times New Roman" w:eastAsia="Times New Roman" w:hAnsi="Times New Roman" w:cs="Times New Roman"/>
                <w:b/>
                <w:bCs/>
                <w:i/>
                <w:iCs/>
                <w:sz w:val="23"/>
                <w:szCs w:val="23"/>
                <w:lang w:eastAsia="ru-RU"/>
              </w:rPr>
            </w:pPr>
            <w:r w:rsidRPr="005B7AAC">
              <w:rPr>
                <w:rFonts w:ascii="Times New Roman" w:eastAsia="Times New Roman" w:hAnsi="Times New Roman" w:cs="Times New Roman"/>
                <w:b/>
                <w:bCs/>
                <w:i/>
                <w:iCs/>
                <w:sz w:val="23"/>
                <w:szCs w:val="23"/>
                <w:lang w:eastAsia="ru-RU"/>
              </w:rPr>
              <w:t>ЗАО «Депозитарно-Клиринговая компания»</w:t>
            </w:r>
          </w:p>
        </w:tc>
        <w:tc>
          <w:tcPr>
            <w:tcW w:w="4243" w:type="dxa"/>
          </w:tcPr>
          <w:p w:rsidR="005B7AAC" w:rsidRPr="005B7AAC" w:rsidRDefault="005B7AAC" w:rsidP="005B7AAC">
            <w:pPr>
              <w:widowControl w:val="0"/>
              <w:autoSpaceDE w:val="0"/>
              <w:autoSpaceDN w:val="0"/>
              <w:adjustRightInd w:val="0"/>
              <w:spacing w:before="20" w:after="40" w:line="240" w:lineRule="auto"/>
              <w:jc w:val="both"/>
              <w:rPr>
                <w:rFonts w:ascii="Times New Roman" w:eastAsia="Times New Roman" w:hAnsi="Times New Roman" w:cs="Times New Roman"/>
                <w:b/>
                <w:bCs/>
                <w:i/>
                <w:iCs/>
                <w:sz w:val="23"/>
                <w:szCs w:val="23"/>
                <w:lang w:eastAsia="ru-RU"/>
              </w:rPr>
            </w:pPr>
            <w:r w:rsidRPr="005B7AAC">
              <w:rPr>
                <w:rFonts w:ascii="Times New Roman" w:eastAsia="Times New Roman" w:hAnsi="Times New Roman" w:cs="Times New Roman"/>
                <w:b/>
                <w:bCs/>
                <w:i/>
                <w:iCs/>
                <w:sz w:val="23"/>
                <w:szCs w:val="23"/>
                <w:lang w:eastAsia="ru-RU"/>
              </w:rPr>
              <w:t xml:space="preserve">                           67,83%</w:t>
            </w:r>
          </w:p>
        </w:tc>
      </w:tr>
      <w:tr w:rsidR="005B7AAC" w:rsidRPr="005B7AAC" w:rsidTr="00927FDF">
        <w:tc>
          <w:tcPr>
            <w:tcW w:w="5353" w:type="dxa"/>
          </w:tcPr>
          <w:p w:rsidR="005B7AAC" w:rsidRPr="005B7AAC" w:rsidRDefault="005B7AAC" w:rsidP="005B7AAC">
            <w:pPr>
              <w:widowControl w:val="0"/>
              <w:autoSpaceDE w:val="0"/>
              <w:autoSpaceDN w:val="0"/>
              <w:adjustRightInd w:val="0"/>
              <w:spacing w:before="20" w:after="40" w:line="240" w:lineRule="auto"/>
              <w:jc w:val="both"/>
              <w:rPr>
                <w:rFonts w:ascii="Times New Roman" w:eastAsia="Times New Roman" w:hAnsi="Times New Roman" w:cs="Times New Roman"/>
                <w:sz w:val="23"/>
                <w:szCs w:val="23"/>
                <w:lang w:eastAsia="ru-RU"/>
              </w:rPr>
            </w:pPr>
            <w:r w:rsidRPr="005B7AAC">
              <w:rPr>
                <w:rFonts w:ascii="Times New Roman" w:eastAsia="MS Mincho" w:hAnsi="Times New Roman" w:cs="Times New Roman"/>
                <w:b/>
                <w:bCs/>
                <w:i/>
                <w:iCs/>
                <w:sz w:val="23"/>
                <w:szCs w:val="23"/>
                <w:lang w:eastAsia="ru-RU"/>
              </w:rPr>
              <w:t>Федеральное агентство по управлению федеральным имуществом</w:t>
            </w:r>
            <w:r w:rsidRPr="005B7AAC">
              <w:rPr>
                <w:rFonts w:ascii="Times New Roman" w:eastAsia="Times New Roman" w:hAnsi="Times New Roman" w:cs="Times New Roman"/>
                <w:b/>
                <w:bCs/>
                <w:i/>
                <w:iCs/>
                <w:sz w:val="23"/>
                <w:szCs w:val="23"/>
                <w:highlight w:val="yellow"/>
                <w:lang w:eastAsia="ru-RU"/>
              </w:rPr>
              <w:t xml:space="preserve"> </w:t>
            </w:r>
          </w:p>
        </w:tc>
        <w:tc>
          <w:tcPr>
            <w:tcW w:w="4243" w:type="dxa"/>
          </w:tcPr>
          <w:p w:rsidR="005B7AAC" w:rsidRPr="005B7AAC" w:rsidRDefault="005B7AAC" w:rsidP="005B7AAC">
            <w:pPr>
              <w:widowControl w:val="0"/>
              <w:autoSpaceDE w:val="0"/>
              <w:autoSpaceDN w:val="0"/>
              <w:adjustRightInd w:val="0"/>
              <w:spacing w:before="20" w:after="40" w:line="240" w:lineRule="auto"/>
              <w:jc w:val="both"/>
              <w:rPr>
                <w:rFonts w:ascii="Times New Roman" w:eastAsia="Times New Roman" w:hAnsi="Times New Roman" w:cs="Times New Roman"/>
                <w:b/>
                <w:bCs/>
                <w:i/>
                <w:iCs/>
                <w:sz w:val="23"/>
                <w:szCs w:val="23"/>
                <w:lang w:eastAsia="ru-RU"/>
              </w:rPr>
            </w:pPr>
            <w:r w:rsidRPr="005B7AAC">
              <w:rPr>
                <w:rFonts w:ascii="Times New Roman" w:eastAsia="Times New Roman" w:hAnsi="Times New Roman" w:cs="Times New Roman"/>
                <w:b/>
                <w:bCs/>
                <w:i/>
                <w:iCs/>
                <w:sz w:val="23"/>
                <w:szCs w:val="23"/>
                <w:lang w:eastAsia="ru-RU"/>
              </w:rPr>
              <w:t xml:space="preserve">                           25,40%</w:t>
            </w:r>
          </w:p>
        </w:tc>
      </w:tr>
    </w:tbl>
    <w:p w:rsidR="005B7AAC" w:rsidRPr="005B7AAC" w:rsidRDefault="005B7AAC" w:rsidP="005B7AAC">
      <w:pPr>
        <w:widowControl w:val="0"/>
        <w:autoSpaceDE w:val="0"/>
        <w:autoSpaceDN w:val="0"/>
        <w:adjustRightInd w:val="0"/>
        <w:spacing w:before="20" w:after="40" w:line="240" w:lineRule="auto"/>
        <w:ind w:left="284"/>
        <w:jc w:val="both"/>
        <w:rPr>
          <w:rFonts w:ascii="Times New Roman" w:eastAsia="Times New Roman" w:hAnsi="Times New Roman" w:cs="Times New Roman"/>
          <w:b/>
          <w:bCs/>
          <w:i/>
          <w:iCs/>
          <w:sz w:val="23"/>
          <w:szCs w:val="23"/>
          <w:lang w:eastAsia="ru-RU"/>
        </w:rPr>
      </w:pPr>
      <w:r w:rsidRPr="005B7AAC">
        <w:rPr>
          <w:rFonts w:ascii="Times New Roman" w:eastAsia="Times New Roman" w:hAnsi="Times New Roman" w:cs="Times New Roman"/>
          <w:sz w:val="23"/>
          <w:szCs w:val="23"/>
          <w:lang w:eastAsia="ru-RU"/>
        </w:rPr>
        <w:t xml:space="preserve">Дата составления списка </w:t>
      </w:r>
      <w:r w:rsidRPr="005B7AAC">
        <w:rPr>
          <w:rFonts w:ascii="Times New Roman" w:eastAsia="Times New Roman" w:hAnsi="Times New Roman" w:cs="Times New Roman"/>
          <w:b/>
          <w:bCs/>
          <w:i/>
          <w:iCs/>
          <w:sz w:val="23"/>
          <w:szCs w:val="23"/>
          <w:lang w:eastAsia="ru-RU"/>
        </w:rPr>
        <w:t xml:space="preserve"> 23.10.2006г.</w:t>
      </w:r>
    </w:p>
    <w:tbl>
      <w:tblPr>
        <w:tblW w:w="95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353"/>
        <w:gridCol w:w="4243"/>
      </w:tblGrid>
      <w:tr w:rsidR="005B7AAC" w:rsidRPr="005B7AAC" w:rsidTr="00927FDF">
        <w:tc>
          <w:tcPr>
            <w:tcW w:w="5353" w:type="dxa"/>
          </w:tcPr>
          <w:p w:rsidR="005B7AAC" w:rsidRPr="005B7AAC" w:rsidRDefault="005B7AAC" w:rsidP="005B7AAC">
            <w:pPr>
              <w:widowControl w:val="0"/>
              <w:autoSpaceDE w:val="0"/>
              <w:autoSpaceDN w:val="0"/>
              <w:adjustRightInd w:val="0"/>
              <w:spacing w:before="20" w:after="40" w:line="240" w:lineRule="auto"/>
              <w:jc w:val="both"/>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 xml:space="preserve">Наименование акционера </w:t>
            </w:r>
          </w:p>
        </w:tc>
        <w:tc>
          <w:tcPr>
            <w:tcW w:w="4243" w:type="dxa"/>
          </w:tcPr>
          <w:p w:rsidR="005B7AAC" w:rsidRPr="005B7AAC" w:rsidRDefault="005B7AAC" w:rsidP="005B7AAC">
            <w:pPr>
              <w:widowControl w:val="0"/>
              <w:autoSpaceDE w:val="0"/>
              <w:autoSpaceDN w:val="0"/>
              <w:adjustRightInd w:val="0"/>
              <w:spacing w:before="20" w:after="40" w:line="240" w:lineRule="auto"/>
              <w:jc w:val="both"/>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 xml:space="preserve">        Доля     принадлежащих акций</w:t>
            </w:r>
          </w:p>
        </w:tc>
      </w:tr>
      <w:tr w:rsidR="005B7AAC" w:rsidRPr="005B7AAC" w:rsidTr="00927FDF">
        <w:tc>
          <w:tcPr>
            <w:tcW w:w="5353" w:type="dxa"/>
          </w:tcPr>
          <w:p w:rsidR="005B7AAC" w:rsidRPr="005B7AAC" w:rsidRDefault="005B7AAC" w:rsidP="005B7AAC">
            <w:pPr>
              <w:widowControl w:val="0"/>
              <w:autoSpaceDE w:val="0"/>
              <w:autoSpaceDN w:val="0"/>
              <w:adjustRightInd w:val="0"/>
              <w:spacing w:before="20" w:after="40" w:line="240" w:lineRule="auto"/>
              <w:jc w:val="both"/>
              <w:rPr>
                <w:rFonts w:ascii="Times New Roman" w:eastAsia="Times New Roman" w:hAnsi="Times New Roman" w:cs="Times New Roman"/>
                <w:b/>
                <w:bCs/>
                <w:i/>
                <w:iCs/>
                <w:sz w:val="23"/>
                <w:szCs w:val="23"/>
                <w:lang w:eastAsia="ru-RU"/>
              </w:rPr>
            </w:pPr>
            <w:r w:rsidRPr="005B7AAC">
              <w:rPr>
                <w:rFonts w:ascii="Times New Roman" w:eastAsia="Times New Roman" w:hAnsi="Times New Roman" w:cs="Times New Roman"/>
                <w:b/>
                <w:bCs/>
                <w:i/>
                <w:iCs/>
                <w:sz w:val="23"/>
                <w:szCs w:val="23"/>
                <w:lang w:eastAsia="ru-RU"/>
              </w:rPr>
              <w:t>ЗАО «Депозитарно-Клиринговая компания»</w:t>
            </w:r>
          </w:p>
        </w:tc>
        <w:tc>
          <w:tcPr>
            <w:tcW w:w="4243" w:type="dxa"/>
          </w:tcPr>
          <w:p w:rsidR="005B7AAC" w:rsidRPr="005B7AAC" w:rsidRDefault="005B7AAC" w:rsidP="005B7AAC">
            <w:pPr>
              <w:widowControl w:val="0"/>
              <w:autoSpaceDE w:val="0"/>
              <w:autoSpaceDN w:val="0"/>
              <w:adjustRightInd w:val="0"/>
              <w:spacing w:before="20" w:after="40" w:line="240" w:lineRule="auto"/>
              <w:jc w:val="both"/>
              <w:rPr>
                <w:rFonts w:ascii="Times New Roman" w:eastAsia="Times New Roman" w:hAnsi="Times New Roman" w:cs="Times New Roman"/>
                <w:b/>
                <w:bCs/>
                <w:i/>
                <w:iCs/>
                <w:sz w:val="23"/>
                <w:szCs w:val="23"/>
                <w:lang w:eastAsia="ru-RU"/>
              </w:rPr>
            </w:pPr>
            <w:r w:rsidRPr="005B7AAC">
              <w:rPr>
                <w:rFonts w:ascii="Times New Roman" w:eastAsia="Times New Roman" w:hAnsi="Times New Roman" w:cs="Times New Roman"/>
                <w:b/>
                <w:bCs/>
                <w:i/>
                <w:iCs/>
                <w:sz w:val="23"/>
                <w:szCs w:val="23"/>
                <w:lang w:eastAsia="ru-RU"/>
              </w:rPr>
              <w:t xml:space="preserve">                           67,83%</w:t>
            </w:r>
          </w:p>
        </w:tc>
      </w:tr>
      <w:tr w:rsidR="005B7AAC" w:rsidRPr="005B7AAC" w:rsidTr="00927FDF">
        <w:tc>
          <w:tcPr>
            <w:tcW w:w="5353" w:type="dxa"/>
          </w:tcPr>
          <w:p w:rsidR="005B7AAC" w:rsidRPr="005B7AAC" w:rsidRDefault="005B7AAC" w:rsidP="005B7AAC">
            <w:pPr>
              <w:widowControl w:val="0"/>
              <w:autoSpaceDE w:val="0"/>
              <w:autoSpaceDN w:val="0"/>
              <w:adjustRightInd w:val="0"/>
              <w:spacing w:before="20" w:after="40" w:line="240" w:lineRule="auto"/>
              <w:jc w:val="both"/>
              <w:rPr>
                <w:rFonts w:ascii="Times New Roman" w:eastAsia="Times New Roman" w:hAnsi="Times New Roman" w:cs="Times New Roman"/>
                <w:sz w:val="23"/>
                <w:szCs w:val="23"/>
                <w:lang w:eastAsia="ru-RU"/>
              </w:rPr>
            </w:pPr>
            <w:r w:rsidRPr="005B7AAC">
              <w:rPr>
                <w:rFonts w:ascii="Times New Roman" w:eastAsia="MS Mincho" w:hAnsi="Times New Roman" w:cs="Times New Roman"/>
                <w:b/>
                <w:bCs/>
                <w:i/>
                <w:iCs/>
                <w:sz w:val="23"/>
                <w:szCs w:val="23"/>
                <w:lang w:eastAsia="ru-RU"/>
              </w:rPr>
              <w:t>Федеральное агентство по управлению федеральным имуществом</w:t>
            </w:r>
            <w:r w:rsidRPr="005B7AAC">
              <w:rPr>
                <w:rFonts w:ascii="Times New Roman" w:eastAsia="Times New Roman" w:hAnsi="Times New Roman" w:cs="Times New Roman"/>
                <w:b/>
                <w:bCs/>
                <w:i/>
                <w:iCs/>
                <w:sz w:val="23"/>
                <w:szCs w:val="23"/>
                <w:highlight w:val="yellow"/>
                <w:lang w:eastAsia="ru-RU"/>
              </w:rPr>
              <w:t xml:space="preserve"> </w:t>
            </w:r>
          </w:p>
        </w:tc>
        <w:tc>
          <w:tcPr>
            <w:tcW w:w="4243" w:type="dxa"/>
          </w:tcPr>
          <w:p w:rsidR="005B7AAC" w:rsidRPr="005B7AAC" w:rsidRDefault="005B7AAC" w:rsidP="005B7AAC">
            <w:pPr>
              <w:widowControl w:val="0"/>
              <w:autoSpaceDE w:val="0"/>
              <w:autoSpaceDN w:val="0"/>
              <w:adjustRightInd w:val="0"/>
              <w:spacing w:before="20" w:after="40" w:line="240" w:lineRule="auto"/>
              <w:jc w:val="both"/>
              <w:rPr>
                <w:rFonts w:ascii="Times New Roman" w:eastAsia="Times New Roman" w:hAnsi="Times New Roman" w:cs="Times New Roman"/>
                <w:b/>
                <w:bCs/>
                <w:i/>
                <w:iCs/>
                <w:sz w:val="23"/>
                <w:szCs w:val="23"/>
                <w:lang w:eastAsia="ru-RU"/>
              </w:rPr>
            </w:pPr>
            <w:r w:rsidRPr="005B7AAC">
              <w:rPr>
                <w:rFonts w:ascii="Times New Roman" w:eastAsia="Times New Roman" w:hAnsi="Times New Roman" w:cs="Times New Roman"/>
                <w:b/>
                <w:bCs/>
                <w:i/>
                <w:iCs/>
                <w:sz w:val="23"/>
                <w:szCs w:val="23"/>
                <w:lang w:eastAsia="ru-RU"/>
              </w:rPr>
              <w:t xml:space="preserve">                           25,40%</w:t>
            </w:r>
          </w:p>
        </w:tc>
      </w:tr>
    </w:tbl>
    <w:p w:rsidR="005B7AAC" w:rsidRPr="005B7AAC" w:rsidRDefault="005B7AAC" w:rsidP="005B7AAC">
      <w:pPr>
        <w:widowControl w:val="0"/>
        <w:autoSpaceDE w:val="0"/>
        <w:autoSpaceDN w:val="0"/>
        <w:adjustRightInd w:val="0"/>
        <w:spacing w:before="20" w:after="40" w:line="240" w:lineRule="auto"/>
        <w:ind w:left="284"/>
        <w:jc w:val="both"/>
        <w:rPr>
          <w:rFonts w:ascii="Times New Roman" w:eastAsia="Times New Roman" w:hAnsi="Times New Roman" w:cs="Times New Roman"/>
          <w:b/>
          <w:bCs/>
          <w:i/>
          <w:iCs/>
          <w:sz w:val="23"/>
          <w:szCs w:val="23"/>
          <w:lang w:eastAsia="ru-RU"/>
        </w:rPr>
      </w:pPr>
      <w:r w:rsidRPr="005B7AAC">
        <w:rPr>
          <w:rFonts w:ascii="Times New Roman" w:eastAsia="Times New Roman" w:hAnsi="Times New Roman" w:cs="Times New Roman"/>
          <w:sz w:val="23"/>
          <w:szCs w:val="23"/>
          <w:lang w:eastAsia="ru-RU"/>
        </w:rPr>
        <w:t xml:space="preserve">Дата составления списка </w:t>
      </w:r>
      <w:r w:rsidRPr="005B7AAC">
        <w:rPr>
          <w:rFonts w:ascii="Times New Roman" w:eastAsia="Times New Roman" w:hAnsi="Times New Roman" w:cs="Times New Roman"/>
          <w:b/>
          <w:bCs/>
          <w:i/>
          <w:iCs/>
          <w:sz w:val="23"/>
          <w:szCs w:val="23"/>
          <w:lang w:eastAsia="ru-RU"/>
        </w:rPr>
        <w:t xml:space="preserve"> 23.06.2007г.</w:t>
      </w:r>
    </w:p>
    <w:tbl>
      <w:tblPr>
        <w:tblW w:w="95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353"/>
        <w:gridCol w:w="4243"/>
      </w:tblGrid>
      <w:tr w:rsidR="005B7AAC" w:rsidRPr="005B7AAC" w:rsidTr="00927FDF">
        <w:tc>
          <w:tcPr>
            <w:tcW w:w="5353" w:type="dxa"/>
          </w:tcPr>
          <w:p w:rsidR="005B7AAC" w:rsidRPr="005B7AAC" w:rsidRDefault="005B7AAC" w:rsidP="005B7AAC">
            <w:pPr>
              <w:widowControl w:val="0"/>
              <w:autoSpaceDE w:val="0"/>
              <w:autoSpaceDN w:val="0"/>
              <w:adjustRightInd w:val="0"/>
              <w:spacing w:before="20" w:after="40" w:line="240" w:lineRule="auto"/>
              <w:jc w:val="both"/>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lastRenderedPageBreak/>
              <w:t xml:space="preserve">Наименование акционера </w:t>
            </w:r>
          </w:p>
        </w:tc>
        <w:tc>
          <w:tcPr>
            <w:tcW w:w="4243" w:type="dxa"/>
          </w:tcPr>
          <w:p w:rsidR="005B7AAC" w:rsidRPr="005B7AAC" w:rsidRDefault="005B7AAC" w:rsidP="005B7AAC">
            <w:pPr>
              <w:widowControl w:val="0"/>
              <w:autoSpaceDE w:val="0"/>
              <w:autoSpaceDN w:val="0"/>
              <w:adjustRightInd w:val="0"/>
              <w:spacing w:before="20" w:after="40" w:line="240" w:lineRule="auto"/>
              <w:jc w:val="both"/>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 xml:space="preserve">        Доля     принадлежащих акций</w:t>
            </w:r>
          </w:p>
        </w:tc>
      </w:tr>
      <w:tr w:rsidR="005B7AAC" w:rsidRPr="005B7AAC" w:rsidTr="00927FDF">
        <w:tc>
          <w:tcPr>
            <w:tcW w:w="5353" w:type="dxa"/>
          </w:tcPr>
          <w:p w:rsidR="005B7AAC" w:rsidRPr="005B7AAC" w:rsidRDefault="005B7AAC" w:rsidP="005B7AAC">
            <w:pPr>
              <w:widowControl w:val="0"/>
              <w:autoSpaceDE w:val="0"/>
              <w:autoSpaceDN w:val="0"/>
              <w:adjustRightInd w:val="0"/>
              <w:spacing w:before="20" w:after="40" w:line="240" w:lineRule="auto"/>
              <w:jc w:val="both"/>
              <w:rPr>
                <w:rFonts w:ascii="Times New Roman" w:eastAsia="Times New Roman" w:hAnsi="Times New Roman" w:cs="Times New Roman"/>
                <w:b/>
                <w:bCs/>
                <w:i/>
                <w:iCs/>
                <w:sz w:val="23"/>
                <w:szCs w:val="23"/>
                <w:lang w:eastAsia="ru-RU"/>
              </w:rPr>
            </w:pPr>
            <w:r w:rsidRPr="005B7AAC">
              <w:rPr>
                <w:rFonts w:ascii="Times New Roman" w:eastAsia="Times New Roman" w:hAnsi="Times New Roman" w:cs="Times New Roman"/>
                <w:b/>
                <w:bCs/>
                <w:i/>
                <w:iCs/>
                <w:sz w:val="23"/>
                <w:szCs w:val="23"/>
                <w:lang w:eastAsia="ru-RU"/>
              </w:rPr>
              <w:t>ЗАО «Депозитарно-Клиринговая компания»</w:t>
            </w:r>
          </w:p>
        </w:tc>
        <w:tc>
          <w:tcPr>
            <w:tcW w:w="4243" w:type="dxa"/>
          </w:tcPr>
          <w:p w:rsidR="005B7AAC" w:rsidRPr="005B7AAC" w:rsidRDefault="005B7AAC" w:rsidP="005B7AAC">
            <w:pPr>
              <w:widowControl w:val="0"/>
              <w:autoSpaceDE w:val="0"/>
              <w:autoSpaceDN w:val="0"/>
              <w:adjustRightInd w:val="0"/>
              <w:spacing w:before="20" w:after="40" w:line="240" w:lineRule="auto"/>
              <w:jc w:val="both"/>
              <w:rPr>
                <w:rFonts w:ascii="Times New Roman" w:eastAsia="Times New Roman" w:hAnsi="Times New Roman" w:cs="Times New Roman"/>
                <w:b/>
                <w:bCs/>
                <w:i/>
                <w:iCs/>
                <w:sz w:val="23"/>
                <w:szCs w:val="23"/>
                <w:lang w:eastAsia="ru-RU"/>
              </w:rPr>
            </w:pPr>
            <w:r w:rsidRPr="005B7AAC">
              <w:rPr>
                <w:rFonts w:ascii="Times New Roman" w:eastAsia="Times New Roman" w:hAnsi="Times New Roman" w:cs="Times New Roman"/>
                <w:b/>
                <w:bCs/>
                <w:i/>
                <w:iCs/>
                <w:sz w:val="23"/>
                <w:szCs w:val="23"/>
                <w:lang w:eastAsia="ru-RU"/>
              </w:rPr>
              <w:t xml:space="preserve">                           67,83%</w:t>
            </w:r>
          </w:p>
        </w:tc>
      </w:tr>
      <w:tr w:rsidR="005B7AAC" w:rsidRPr="005B7AAC" w:rsidTr="00927FDF">
        <w:tc>
          <w:tcPr>
            <w:tcW w:w="5353" w:type="dxa"/>
          </w:tcPr>
          <w:p w:rsidR="005B7AAC" w:rsidRPr="005B7AAC" w:rsidRDefault="005B7AAC" w:rsidP="005B7AAC">
            <w:pPr>
              <w:widowControl w:val="0"/>
              <w:autoSpaceDE w:val="0"/>
              <w:autoSpaceDN w:val="0"/>
              <w:adjustRightInd w:val="0"/>
              <w:spacing w:before="20" w:after="40" w:line="240" w:lineRule="auto"/>
              <w:jc w:val="both"/>
              <w:rPr>
                <w:rFonts w:ascii="Times New Roman" w:eastAsia="Times New Roman" w:hAnsi="Times New Roman" w:cs="Times New Roman"/>
                <w:sz w:val="23"/>
                <w:szCs w:val="23"/>
                <w:lang w:eastAsia="ru-RU"/>
              </w:rPr>
            </w:pPr>
            <w:r w:rsidRPr="005B7AAC">
              <w:rPr>
                <w:rFonts w:ascii="Times New Roman" w:eastAsia="MS Mincho" w:hAnsi="Times New Roman" w:cs="Times New Roman"/>
                <w:b/>
                <w:bCs/>
                <w:i/>
                <w:iCs/>
                <w:sz w:val="23"/>
                <w:szCs w:val="23"/>
                <w:lang w:eastAsia="ru-RU"/>
              </w:rPr>
              <w:t>Федеральное агентство по управлению федеральным имуществом</w:t>
            </w:r>
            <w:r w:rsidRPr="005B7AAC">
              <w:rPr>
                <w:rFonts w:ascii="Times New Roman" w:eastAsia="Times New Roman" w:hAnsi="Times New Roman" w:cs="Times New Roman"/>
                <w:b/>
                <w:bCs/>
                <w:i/>
                <w:iCs/>
                <w:sz w:val="23"/>
                <w:szCs w:val="23"/>
                <w:highlight w:val="yellow"/>
                <w:lang w:eastAsia="ru-RU"/>
              </w:rPr>
              <w:t xml:space="preserve"> </w:t>
            </w:r>
          </w:p>
        </w:tc>
        <w:tc>
          <w:tcPr>
            <w:tcW w:w="4243" w:type="dxa"/>
          </w:tcPr>
          <w:p w:rsidR="005B7AAC" w:rsidRPr="005B7AAC" w:rsidRDefault="005B7AAC" w:rsidP="005B7AAC">
            <w:pPr>
              <w:widowControl w:val="0"/>
              <w:autoSpaceDE w:val="0"/>
              <w:autoSpaceDN w:val="0"/>
              <w:adjustRightInd w:val="0"/>
              <w:spacing w:before="20" w:after="40" w:line="240" w:lineRule="auto"/>
              <w:jc w:val="both"/>
              <w:rPr>
                <w:rFonts w:ascii="Times New Roman" w:eastAsia="Times New Roman" w:hAnsi="Times New Roman" w:cs="Times New Roman"/>
                <w:b/>
                <w:bCs/>
                <w:i/>
                <w:iCs/>
                <w:sz w:val="23"/>
                <w:szCs w:val="23"/>
                <w:lang w:eastAsia="ru-RU"/>
              </w:rPr>
            </w:pPr>
            <w:r w:rsidRPr="005B7AAC">
              <w:rPr>
                <w:rFonts w:ascii="Times New Roman" w:eastAsia="Times New Roman" w:hAnsi="Times New Roman" w:cs="Times New Roman"/>
                <w:b/>
                <w:bCs/>
                <w:i/>
                <w:iCs/>
                <w:sz w:val="23"/>
                <w:szCs w:val="23"/>
                <w:lang w:eastAsia="ru-RU"/>
              </w:rPr>
              <w:t xml:space="preserve">                           25,40%</w:t>
            </w:r>
          </w:p>
        </w:tc>
      </w:tr>
    </w:tbl>
    <w:p w:rsidR="005B7AAC" w:rsidRPr="005B7AAC" w:rsidRDefault="005B7AAC" w:rsidP="005B7AAC">
      <w:pPr>
        <w:widowControl w:val="0"/>
        <w:autoSpaceDE w:val="0"/>
        <w:autoSpaceDN w:val="0"/>
        <w:adjustRightInd w:val="0"/>
        <w:spacing w:before="20" w:after="40" w:line="240" w:lineRule="auto"/>
        <w:ind w:left="284"/>
        <w:jc w:val="both"/>
        <w:rPr>
          <w:rFonts w:ascii="Times New Roman" w:eastAsia="Times New Roman" w:hAnsi="Times New Roman" w:cs="Times New Roman"/>
          <w:b/>
          <w:bCs/>
          <w:i/>
          <w:iCs/>
          <w:sz w:val="23"/>
          <w:szCs w:val="23"/>
          <w:lang w:eastAsia="ru-RU"/>
        </w:rPr>
      </w:pPr>
      <w:r w:rsidRPr="005B7AAC">
        <w:rPr>
          <w:rFonts w:ascii="Times New Roman" w:eastAsia="Times New Roman" w:hAnsi="Times New Roman" w:cs="Times New Roman"/>
          <w:sz w:val="23"/>
          <w:szCs w:val="23"/>
          <w:lang w:eastAsia="ru-RU"/>
        </w:rPr>
        <w:t xml:space="preserve">Дата составления списка </w:t>
      </w:r>
      <w:r w:rsidRPr="005B7AAC">
        <w:rPr>
          <w:rFonts w:ascii="Times New Roman" w:eastAsia="Times New Roman" w:hAnsi="Times New Roman" w:cs="Times New Roman"/>
          <w:b/>
          <w:bCs/>
          <w:i/>
          <w:iCs/>
          <w:sz w:val="23"/>
          <w:szCs w:val="23"/>
          <w:lang w:eastAsia="ru-RU"/>
        </w:rPr>
        <w:t xml:space="preserve">    26.05. 2008г.</w:t>
      </w:r>
    </w:p>
    <w:tbl>
      <w:tblPr>
        <w:tblW w:w="95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353"/>
        <w:gridCol w:w="4243"/>
      </w:tblGrid>
      <w:tr w:rsidR="005B7AAC" w:rsidRPr="005B7AAC" w:rsidTr="00927FDF">
        <w:tc>
          <w:tcPr>
            <w:tcW w:w="5353" w:type="dxa"/>
          </w:tcPr>
          <w:p w:rsidR="005B7AAC" w:rsidRPr="005B7AAC" w:rsidRDefault="005B7AAC" w:rsidP="005B7AAC">
            <w:pPr>
              <w:widowControl w:val="0"/>
              <w:autoSpaceDE w:val="0"/>
              <w:autoSpaceDN w:val="0"/>
              <w:adjustRightInd w:val="0"/>
              <w:spacing w:before="20" w:after="40" w:line="240" w:lineRule="auto"/>
              <w:jc w:val="both"/>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 xml:space="preserve">Наименование акционера </w:t>
            </w:r>
          </w:p>
        </w:tc>
        <w:tc>
          <w:tcPr>
            <w:tcW w:w="4243" w:type="dxa"/>
          </w:tcPr>
          <w:p w:rsidR="005B7AAC" w:rsidRPr="005B7AAC" w:rsidRDefault="005B7AAC" w:rsidP="005B7AAC">
            <w:pPr>
              <w:widowControl w:val="0"/>
              <w:autoSpaceDE w:val="0"/>
              <w:autoSpaceDN w:val="0"/>
              <w:adjustRightInd w:val="0"/>
              <w:spacing w:before="20" w:after="40" w:line="240" w:lineRule="auto"/>
              <w:jc w:val="both"/>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 xml:space="preserve">        Доля     принадлежащих акций</w:t>
            </w:r>
          </w:p>
        </w:tc>
      </w:tr>
      <w:tr w:rsidR="005B7AAC" w:rsidRPr="005B7AAC" w:rsidTr="00927FDF">
        <w:tc>
          <w:tcPr>
            <w:tcW w:w="5353" w:type="dxa"/>
          </w:tcPr>
          <w:p w:rsidR="005B7AAC" w:rsidRPr="005B7AAC" w:rsidRDefault="005B7AAC" w:rsidP="005B7AAC">
            <w:pPr>
              <w:widowControl w:val="0"/>
              <w:autoSpaceDE w:val="0"/>
              <w:autoSpaceDN w:val="0"/>
              <w:adjustRightInd w:val="0"/>
              <w:spacing w:before="20" w:after="40" w:line="240" w:lineRule="auto"/>
              <w:jc w:val="both"/>
              <w:rPr>
                <w:rFonts w:ascii="Times New Roman" w:eastAsia="Times New Roman" w:hAnsi="Times New Roman" w:cs="Times New Roman"/>
                <w:b/>
                <w:bCs/>
                <w:i/>
                <w:iCs/>
                <w:sz w:val="23"/>
                <w:szCs w:val="23"/>
                <w:lang w:eastAsia="ru-RU"/>
              </w:rPr>
            </w:pPr>
            <w:r w:rsidRPr="005B7AAC">
              <w:rPr>
                <w:rFonts w:ascii="Times New Roman" w:eastAsia="Times New Roman" w:hAnsi="Times New Roman" w:cs="Times New Roman"/>
                <w:b/>
                <w:bCs/>
                <w:i/>
                <w:iCs/>
                <w:sz w:val="23"/>
                <w:szCs w:val="23"/>
                <w:lang w:eastAsia="ru-RU"/>
              </w:rPr>
              <w:t>ЗАО «Депозитарно-Клиринговая компания»</w:t>
            </w:r>
          </w:p>
        </w:tc>
        <w:tc>
          <w:tcPr>
            <w:tcW w:w="4243" w:type="dxa"/>
          </w:tcPr>
          <w:p w:rsidR="005B7AAC" w:rsidRPr="005B7AAC" w:rsidRDefault="005B7AAC" w:rsidP="005B7AAC">
            <w:pPr>
              <w:widowControl w:val="0"/>
              <w:autoSpaceDE w:val="0"/>
              <w:autoSpaceDN w:val="0"/>
              <w:adjustRightInd w:val="0"/>
              <w:spacing w:before="20" w:after="40" w:line="240" w:lineRule="auto"/>
              <w:jc w:val="both"/>
              <w:rPr>
                <w:rFonts w:ascii="Times New Roman" w:eastAsia="Times New Roman" w:hAnsi="Times New Roman" w:cs="Times New Roman"/>
                <w:b/>
                <w:bCs/>
                <w:i/>
                <w:iCs/>
                <w:sz w:val="23"/>
                <w:szCs w:val="23"/>
                <w:lang w:eastAsia="ru-RU"/>
              </w:rPr>
            </w:pPr>
            <w:r w:rsidRPr="005B7AAC">
              <w:rPr>
                <w:rFonts w:ascii="Times New Roman" w:eastAsia="Times New Roman" w:hAnsi="Times New Roman" w:cs="Times New Roman"/>
                <w:b/>
                <w:bCs/>
                <w:i/>
                <w:iCs/>
                <w:sz w:val="23"/>
                <w:szCs w:val="23"/>
                <w:lang w:eastAsia="ru-RU"/>
              </w:rPr>
              <w:t xml:space="preserve">                           67,83%</w:t>
            </w:r>
          </w:p>
        </w:tc>
      </w:tr>
      <w:tr w:rsidR="005B7AAC" w:rsidRPr="005B7AAC" w:rsidTr="00927FDF">
        <w:tc>
          <w:tcPr>
            <w:tcW w:w="5353" w:type="dxa"/>
          </w:tcPr>
          <w:p w:rsidR="005B7AAC" w:rsidRPr="005B7AAC" w:rsidRDefault="005B7AAC" w:rsidP="005B7AAC">
            <w:pPr>
              <w:widowControl w:val="0"/>
              <w:autoSpaceDE w:val="0"/>
              <w:autoSpaceDN w:val="0"/>
              <w:adjustRightInd w:val="0"/>
              <w:spacing w:before="20" w:after="40" w:line="240" w:lineRule="auto"/>
              <w:jc w:val="both"/>
              <w:rPr>
                <w:rFonts w:ascii="Times New Roman" w:eastAsia="Times New Roman" w:hAnsi="Times New Roman" w:cs="Times New Roman"/>
                <w:sz w:val="23"/>
                <w:szCs w:val="23"/>
                <w:lang w:eastAsia="ru-RU"/>
              </w:rPr>
            </w:pPr>
            <w:r w:rsidRPr="005B7AAC">
              <w:rPr>
                <w:rFonts w:ascii="Times New Roman" w:eastAsia="MS Mincho" w:hAnsi="Times New Roman" w:cs="Times New Roman"/>
                <w:b/>
                <w:bCs/>
                <w:i/>
                <w:iCs/>
                <w:sz w:val="23"/>
                <w:szCs w:val="23"/>
                <w:lang w:eastAsia="ru-RU"/>
              </w:rPr>
              <w:t>Федеральное агентство по управлению федеральным имуществом</w:t>
            </w:r>
            <w:r w:rsidRPr="005B7AAC">
              <w:rPr>
                <w:rFonts w:ascii="Times New Roman" w:eastAsia="Times New Roman" w:hAnsi="Times New Roman" w:cs="Times New Roman"/>
                <w:b/>
                <w:bCs/>
                <w:i/>
                <w:iCs/>
                <w:sz w:val="23"/>
                <w:szCs w:val="23"/>
                <w:highlight w:val="yellow"/>
                <w:lang w:eastAsia="ru-RU"/>
              </w:rPr>
              <w:t xml:space="preserve"> </w:t>
            </w:r>
          </w:p>
        </w:tc>
        <w:tc>
          <w:tcPr>
            <w:tcW w:w="4243" w:type="dxa"/>
          </w:tcPr>
          <w:p w:rsidR="005B7AAC" w:rsidRPr="005B7AAC" w:rsidRDefault="005B7AAC" w:rsidP="005B7AAC">
            <w:pPr>
              <w:widowControl w:val="0"/>
              <w:autoSpaceDE w:val="0"/>
              <w:autoSpaceDN w:val="0"/>
              <w:adjustRightInd w:val="0"/>
              <w:spacing w:before="20" w:after="40" w:line="240" w:lineRule="auto"/>
              <w:jc w:val="both"/>
              <w:rPr>
                <w:rFonts w:ascii="Times New Roman" w:eastAsia="Times New Roman" w:hAnsi="Times New Roman" w:cs="Times New Roman"/>
                <w:b/>
                <w:bCs/>
                <w:i/>
                <w:iCs/>
                <w:sz w:val="23"/>
                <w:szCs w:val="23"/>
                <w:lang w:eastAsia="ru-RU"/>
              </w:rPr>
            </w:pPr>
            <w:r w:rsidRPr="005B7AAC">
              <w:rPr>
                <w:rFonts w:ascii="Times New Roman" w:eastAsia="Times New Roman" w:hAnsi="Times New Roman" w:cs="Times New Roman"/>
                <w:b/>
                <w:bCs/>
                <w:i/>
                <w:iCs/>
                <w:sz w:val="23"/>
                <w:szCs w:val="23"/>
                <w:lang w:eastAsia="ru-RU"/>
              </w:rPr>
              <w:t xml:space="preserve">                           25,40%</w:t>
            </w:r>
          </w:p>
        </w:tc>
      </w:tr>
    </w:tbl>
    <w:p w:rsidR="005B7AAC" w:rsidRPr="005B7AAC" w:rsidRDefault="005B7AAC" w:rsidP="005B7AAC">
      <w:pPr>
        <w:widowControl w:val="0"/>
        <w:autoSpaceDE w:val="0"/>
        <w:autoSpaceDN w:val="0"/>
        <w:adjustRightInd w:val="0"/>
        <w:spacing w:after="40" w:line="240" w:lineRule="auto"/>
        <w:rPr>
          <w:rFonts w:ascii="Times New Roman" w:eastAsia="Times New Roman" w:hAnsi="Times New Roman" w:cs="Times New Roman"/>
          <w:b/>
          <w:bCs/>
          <w:sz w:val="23"/>
          <w:szCs w:val="23"/>
          <w:lang w:val="en-US" w:eastAsia="ru-RU"/>
        </w:rPr>
      </w:pPr>
    </w:p>
    <w:p w:rsidR="005B7AAC" w:rsidRPr="005B7AAC" w:rsidRDefault="005B7AAC" w:rsidP="005B7AAC">
      <w:pPr>
        <w:widowControl w:val="0"/>
        <w:autoSpaceDE w:val="0"/>
        <w:autoSpaceDN w:val="0"/>
        <w:adjustRightInd w:val="0"/>
        <w:spacing w:after="40" w:line="240" w:lineRule="auto"/>
        <w:rPr>
          <w:rFonts w:ascii="Times New Roman" w:eastAsia="Times New Roman" w:hAnsi="Times New Roman" w:cs="Times New Roman"/>
          <w:i/>
          <w:iCs/>
          <w:sz w:val="20"/>
          <w:szCs w:val="20"/>
          <w:lang w:eastAsia="ru-RU"/>
        </w:rPr>
      </w:pPr>
      <w:r w:rsidRPr="005B7AAC">
        <w:rPr>
          <w:rFonts w:ascii="Times New Roman" w:eastAsia="Times New Roman" w:hAnsi="Times New Roman" w:cs="Times New Roman"/>
          <w:b/>
          <w:bCs/>
          <w:sz w:val="23"/>
          <w:szCs w:val="23"/>
          <w:lang w:eastAsia="ru-RU"/>
        </w:rPr>
        <w:t>6.6. Сведения о совершенных эмитентом сделках, в совершении которых имелась заинтересованность</w:t>
      </w:r>
      <w:r w:rsidRPr="005B7AAC">
        <w:rPr>
          <w:rFonts w:ascii="Times New Roman" w:eastAsia="Times New Roman" w:hAnsi="Times New Roman" w:cs="Times New Roman"/>
          <w:i/>
          <w:iCs/>
          <w:sz w:val="20"/>
          <w:szCs w:val="20"/>
          <w:lang w:eastAsia="ru-RU"/>
        </w:rPr>
        <w:t xml:space="preserve"> </w:t>
      </w:r>
    </w:p>
    <w:p w:rsidR="005B7AAC" w:rsidRPr="005B7AAC" w:rsidRDefault="005B7AAC" w:rsidP="005B7AAC">
      <w:pPr>
        <w:widowControl w:val="0"/>
        <w:autoSpaceDE w:val="0"/>
        <w:autoSpaceDN w:val="0"/>
        <w:adjustRightInd w:val="0"/>
        <w:spacing w:before="20" w:after="40" w:line="240" w:lineRule="auto"/>
        <w:ind w:firstLine="426"/>
        <w:rPr>
          <w:rFonts w:ascii="Times New Roman" w:eastAsia="MS Mincho" w:hAnsi="Times New Roman" w:cs="Times New Roman"/>
          <w:i/>
          <w:iCs/>
          <w:sz w:val="23"/>
          <w:szCs w:val="23"/>
          <w:lang w:eastAsia="ru-RU"/>
        </w:rPr>
      </w:pPr>
      <w:r w:rsidRPr="005B7AAC">
        <w:rPr>
          <w:rFonts w:ascii="Times New Roman" w:eastAsia="MS Mincho" w:hAnsi="Times New Roman" w:cs="Times New Roman"/>
          <w:i/>
          <w:iCs/>
          <w:sz w:val="23"/>
          <w:szCs w:val="23"/>
          <w:lang w:eastAsia="ru-RU"/>
        </w:rPr>
        <w:t>Продажа 4-х объектов недвижимости ОАО «Туапсинский морской торговый порт» на общую сумму 24 441 тыс.руб.Сделка одобрена собранием акционеров ОАО «ТСРЗ».</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b/>
          <w:bCs/>
          <w:sz w:val="23"/>
          <w:szCs w:val="23"/>
          <w:lang w:eastAsia="ru-RU"/>
        </w:rPr>
      </w:pP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b/>
          <w:bCs/>
          <w:sz w:val="23"/>
          <w:szCs w:val="23"/>
          <w:lang w:eastAsia="ru-RU"/>
        </w:rPr>
      </w:pPr>
    </w:p>
    <w:p w:rsidR="005B7AAC" w:rsidRPr="005B7AAC" w:rsidRDefault="005B7AAC" w:rsidP="005B7AAC">
      <w:pPr>
        <w:widowControl w:val="0"/>
        <w:autoSpaceDE w:val="0"/>
        <w:autoSpaceDN w:val="0"/>
        <w:adjustRightInd w:val="0"/>
        <w:spacing w:before="20" w:after="40" w:line="240" w:lineRule="auto"/>
        <w:ind w:left="284" w:hanging="284"/>
        <w:rPr>
          <w:rFonts w:ascii="Times New Roman" w:eastAsia="Times New Roman" w:hAnsi="Times New Roman" w:cs="Times New Roman"/>
          <w:b/>
          <w:bCs/>
          <w:sz w:val="23"/>
          <w:szCs w:val="23"/>
          <w:lang w:eastAsia="ru-RU"/>
        </w:rPr>
      </w:pPr>
      <w:r w:rsidRPr="005B7AAC">
        <w:rPr>
          <w:rFonts w:ascii="Times New Roman" w:eastAsia="Times New Roman" w:hAnsi="Times New Roman" w:cs="Times New Roman"/>
          <w:b/>
          <w:bCs/>
          <w:sz w:val="23"/>
          <w:szCs w:val="23"/>
          <w:lang w:eastAsia="ru-RU"/>
        </w:rPr>
        <w:t>6.7. Сведения о размере дебиторской задолженности</w:t>
      </w:r>
    </w:p>
    <w:p w:rsidR="005B7AAC" w:rsidRPr="005B7AAC" w:rsidRDefault="005B7AAC" w:rsidP="005B7AAC">
      <w:pPr>
        <w:autoSpaceDE w:val="0"/>
        <w:autoSpaceDN w:val="0"/>
        <w:adjustRightInd w:val="0"/>
        <w:spacing w:after="40" w:line="240" w:lineRule="auto"/>
        <w:ind w:firstLine="485"/>
        <w:jc w:val="both"/>
        <w:rPr>
          <w:rFonts w:ascii="Times New Roman" w:eastAsia="Times New Roman" w:hAnsi="Times New Roman" w:cs="Times New Roman"/>
          <w:sz w:val="24"/>
          <w:szCs w:val="24"/>
          <w:lang w:eastAsia="ru-RU"/>
        </w:rPr>
      </w:pPr>
      <w:r w:rsidRPr="005B7AAC">
        <w:rPr>
          <w:rFonts w:ascii="Times New Roman" w:eastAsia="Times New Roman" w:hAnsi="Times New Roman" w:cs="Times New Roman"/>
          <w:b/>
          <w:bCs/>
          <w:sz w:val="24"/>
          <w:szCs w:val="24"/>
          <w:lang w:eastAsia="ru-RU"/>
        </w:rPr>
        <w:t xml:space="preserve">  </w:t>
      </w:r>
      <w:r w:rsidRPr="005B7AAC">
        <w:rPr>
          <w:rFonts w:ascii="Times New Roman" w:eastAsia="Times New Roman" w:hAnsi="Times New Roman" w:cs="Times New Roman"/>
          <w:sz w:val="24"/>
          <w:szCs w:val="24"/>
          <w:lang w:eastAsia="ru-RU"/>
        </w:rPr>
        <w:t>Информация об общей сумме дебиторской задолженности эмитента с указанием общей суммы просроченной дебиторской задолженности на дату окончания соответствующего отчетного периода.</w:t>
      </w:r>
    </w:p>
    <w:p w:rsidR="005B7AAC" w:rsidRPr="005B7AAC" w:rsidRDefault="005B7AAC" w:rsidP="005B7AAC">
      <w:pPr>
        <w:autoSpaceDE w:val="0"/>
        <w:autoSpaceDN w:val="0"/>
        <w:adjustRightInd w:val="0"/>
        <w:spacing w:after="40" w:line="240" w:lineRule="auto"/>
        <w:ind w:firstLine="485"/>
        <w:jc w:val="both"/>
        <w:rPr>
          <w:rFonts w:ascii="Times New Roman" w:eastAsia="Times New Roman" w:hAnsi="Times New Roman" w:cs="Times New Roman"/>
          <w:sz w:val="24"/>
          <w:szCs w:val="24"/>
          <w:lang w:eastAsia="ru-RU"/>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282"/>
        <w:gridCol w:w="1772"/>
      </w:tblGrid>
      <w:tr w:rsidR="005B7AAC" w:rsidRPr="005B7AAC" w:rsidTr="00927FDF">
        <w:tc>
          <w:tcPr>
            <w:tcW w:w="5282" w:type="dxa"/>
          </w:tcPr>
          <w:p w:rsidR="005B7AAC" w:rsidRPr="005B7AAC" w:rsidRDefault="005B7AAC" w:rsidP="005B7AAC">
            <w:pPr>
              <w:widowControl w:val="0"/>
              <w:autoSpaceDE w:val="0"/>
              <w:autoSpaceDN w:val="0"/>
              <w:adjustRightInd w:val="0"/>
              <w:spacing w:before="40" w:after="40" w:line="240" w:lineRule="auto"/>
              <w:ind w:left="200"/>
              <w:rPr>
                <w:rFonts w:ascii="Times New Roman" w:eastAsia="Times New Roman" w:hAnsi="Times New Roman" w:cs="Times New Roman"/>
                <w:sz w:val="24"/>
                <w:szCs w:val="24"/>
                <w:lang w:eastAsia="ru-RU"/>
              </w:rPr>
            </w:pPr>
            <w:r w:rsidRPr="005B7AAC">
              <w:rPr>
                <w:rFonts w:ascii="Times New Roman" w:eastAsia="Times New Roman" w:hAnsi="Times New Roman" w:cs="Times New Roman"/>
                <w:sz w:val="24"/>
                <w:szCs w:val="24"/>
                <w:lang w:eastAsia="ru-RU"/>
              </w:rPr>
              <w:t>Дебиторская задолженность на конец периода</w:t>
            </w:r>
          </w:p>
        </w:tc>
        <w:tc>
          <w:tcPr>
            <w:tcW w:w="1772" w:type="dxa"/>
          </w:tcPr>
          <w:p w:rsidR="005B7AAC" w:rsidRPr="005B7AAC" w:rsidRDefault="005B7AAC" w:rsidP="005B7AAC">
            <w:pPr>
              <w:widowControl w:val="0"/>
              <w:autoSpaceDE w:val="0"/>
              <w:autoSpaceDN w:val="0"/>
              <w:adjustRightInd w:val="0"/>
              <w:spacing w:before="40" w:after="40" w:line="240" w:lineRule="auto"/>
              <w:ind w:left="200"/>
              <w:jc w:val="center"/>
              <w:rPr>
                <w:rFonts w:ascii="Times New Roman" w:eastAsia="Times New Roman" w:hAnsi="Times New Roman" w:cs="Times New Roman"/>
                <w:b/>
                <w:bCs/>
                <w:sz w:val="24"/>
                <w:szCs w:val="24"/>
                <w:lang w:eastAsia="ru-RU"/>
              </w:rPr>
            </w:pPr>
            <w:r w:rsidRPr="005B7AAC">
              <w:rPr>
                <w:rFonts w:ascii="Times New Roman" w:eastAsia="Times New Roman" w:hAnsi="Times New Roman" w:cs="Times New Roman"/>
                <w:b/>
                <w:bCs/>
                <w:sz w:val="24"/>
                <w:szCs w:val="24"/>
                <w:lang w:eastAsia="ru-RU"/>
              </w:rPr>
              <w:t>2009г. 9 мес.</w:t>
            </w:r>
          </w:p>
        </w:tc>
      </w:tr>
      <w:tr w:rsidR="005B7AAC" w:rsidRPr="005B7AAC" w:rsidTr="00927FDF">
        <w:tc>
          <w:tcPr>
            <w:tcW w:w="5282" w:type="dxa"/>
          </w:tcPr>
          <w:p w:rsidR="005B7AAC" w:rsidRPr="005B7AAC" w:rsidRDefault="005B7AAC" w:rsidP="005B7AAC">
            <w:pPr>
              <w:widowControl w:val="0"/>
              <w:autoSpaceDE w:val="0"/>
              <w:autoSpaceDN w:val="0"/>
              <w:adjustRightInd w:val="0"/>
              <w:spacing w:before="40" w:after="40" w:line="240" w:lineRule="auto"/>
              <w:ind w:left="200"/>
              <w:rPr>
                <w:rFonts w:ascii="Times New Roman" w:eastAsia="Times New Roman" w:hAnsi="Times New Roman" w:cs="Times New Roman"/>
                <w:sz w:val="24"/>
                <w:szCs w:val="24"/>
                <w:lang w:eastAsia="ru-RU"/>
              </w:rPr>
            </w:pPr>
            <w:r w:rsidRPr="005B7AAC">
              <w:rPr>
                <w:rFonts w:ascii="Times New Roman" w:eastAsia="Times New Roman" w:hAnsi="Times New Roman" w:cs="Times New Roman"/>
                <w:sz w:val="24"/>
                <w:szCs w:val="24"/>
                <w:lang w:eastAsia="ru-RU"/>
              </w:rPr>
              <w:t>Дебиторская задолженность всего:</w:t>
            </w:r>
          </w:p>
        </w:tc>
        <w:tc>
          <w:tcPr>
            <w:tcW w:w="1772" w:type="dxa"/>
          </w:tcPr>
          <w:p w:rsidR="005B7AAC" w:rsidRPr="005B7AAC" w:rsidRDefault="005B7AAC" w:rsidP="005B7AAC">
            <w:pPr>
              <w:widowControl w:val="0"/>
              <w:autoSpaceDE w:val="0"/>
              <w:autoSpaceDN w:val="0"/>
              <w:adjustRightInd w:val="0"/>
              <w:spacing w:before="40" w:after="40" w:line="240" w:lineRule="auto"/>
              <w:ind w:left="200"/>
              <w:jc w:val="center"/>
              <w:rPr>
                <w:rFonts w:ascii="Times New Roman" w:eastAsia="Times New Roman" w:hAnsi="Times New Roman" w:cs="Times New Roman"/>
                <w:sz w:val="24"/>
                <w:szCs w:val="24"/>
                <w:lang w:eastAsia="ru-RU"/>
              </w:rPr>
            </w:pPr>
            <w:r w:rsidRPr="005B7AAC">
              <w:rPr>
                <w:rFonts w:ascii="Times New Roman" w:eastAsia="Times New Roman" w:hAnsi="Times New Roman" w:cs="Times New Roman"/>
                <w:sz w:val="24"/>
                <w:szCs w:val="24"/>
                <w:lang w:eastAsia="ru-RU"/>
              </w:rPr>
              <w:t>39 291</w:t>
            </w:r>
          </w:p>
        </w:tc>
      </w:tr>
      <w:tr w:rsidR="005B7AAC" w:rsidRPr="005B7AAC" w:rsidTr="00927FDF">
        <w:tc>
          <w:tcPr>
            <w:tcW w:w="5282" w:type="dxa"/>
          </w:tcPr>
          <w:p w:rsidR="005B7AAC" w:rsidRPr="005B7AAC" w:rsidRDefault="005B7AAC" w:rsidP="005B7AAC">
            <w:pPr>
              <w:widowControl w:val="0"/>
              <w:autoSpaceDE w:val="0"/>
              <w:autoSpaceDN w:val="0"/>
              <w:adjustRightInd w:val="0"/>
              <w:spacing w:before="40" w:after="40" w:line="240" w:lineRule="auto"/>
              <w:ind w:left="200"/>
              <w:rPr>
                <w:rFonts w:ascii="Times New Roman" w:eastAsia="Times New Roman" w:hAnsi="Times New Roman" w:cs="Times New Roman"/>
                <w:sz w:val="24"/>
                <w:szCs w:val="24"/>
                <w:lang w:eastAsia="ru-RU"/>
              </w:rPr>
            </w:pPr>
            <w:r w:rsidRPr="005B7AAC">
              <w:rPr>
                <w:rFonts w:ascii="Times New Roman" w:eastAsia="Times New Roman" w:hAnsi="Times New Roman" w:cs="Times New Roman"/>
                <w:sz w:val="24"/>
                <w:szCs w:val="24"/>
                <w:lang w:eastAsia="ru-RU"/>
              </w:rPr>
              <w:t>Краткосрочная</w:t>
            </w:r>
          </w:p>
        </w:tc>
        <w:tc>
          <w:tcPr>
            <w:tcW w:w="1772" w:type="dxa"/>
          </w:tcPr>
          <w:p w:rsidR="005B7AAC" w:rsidRPr="005B7AAC" w:rsidRDefault="005B7AAC" w:rsidP="005B7AAC">
            <w:pPr>
              <w:widowControl w:val="0"/>
              <w:autoSpaceDE w:val="0"/>
              <w:autoSpaceDN w:val="0"/>
              <w:adjustRightInd w:val="0"/>
              <w:spacing w:before="40" w:after="40" w:line="240" w:lineRule="auto"/>
              <w:ind w:left="200"/>
              <w:jc w:val="center"/>
              <w:rPr>
                <w:rFonts w:ascii="Times New Roman" w:eastAsia="Times New Roman" w:hAnsi="Times New Roman" w:cs="Times New Roman"/>
                <w:sz w:val="24"/>
                <w:szCs w:val="24"/>
                <w:lang w:eastAsia="ru-RU"/>
              </w:rPr>
            </w:pPr>
            <w:r w:rsidRPr="005B7AAC">
              <w:rPr>
                <w:rFonts w:ascii="Times New Roman" w:eastAsia="Times New Roman" w:hAnsi="Times New Roman" w:cs="Times New Roman"/>
                <w:sz w:val="24"/>
                <w:szCs w:val="24"/>
                <w:lang w:eastAsia="ru-RU"/>
              </w:rPr>
              <w:t>39 291</w:t>
            </w:r>
          </w:p>
        </w:tc>
      </w:tr>
      <w:tr w:rsidR="005B7AAC" w:rsidRPr="005B7AAC" w:rsidTr="00927FDF">
        <w:tc>
          <w:tcPr>
            <w:tcW w:w="5282" w:type="dxa"/>
          </w:tcPr>
          <w:p w:rsidR="005B7AAC" w:rsidRPr="005B7AAC" w:rsidRDefault="005B7AAC" w:rsidP="005B7AAC">
            <w:pPr>
              <w:widowControl w:val="0"/>
              <w:autoSpaceDE w:val="0"/>
              <w:autoSpaceDN w:val="0"/>
              <w:adjustRightInd w:val="0"/>
              <w:spacing w:before="40" w:after="40" w:line="240" w:lineRule="auto"/>
              <w:ind w:left="200"/>
              <w:rPr>
                <w:rFonts w:ascii="Times New Roman" w:eastAsia="Times New Roman" w:hAnsi="Times New Roman" w:cs="Times New Roman"/>
                <w:sz w:val="24"/>
                <w:szCs w:val="24"/>
                <w:lang w:eastAsia="ru-RU"/>
              </w:rPr>
            </w:pPr>
            <w:r w:rsidRPr="005B7AAC">
              <w:rPr>
                <w:rFonts w:ascii="Times New Roman" w:eastAsia="Times New Roman" w:hAnsi="Times New Roman" w:cs="Times New Roman"/>
                <w:sz w:val="24"/>
                <w:szCs w:val="24"/>
                <w:lang w:eastAsia="ru-RU"/>
              </w:rPr>
              <w:t>В том числе просроченная</w:t>
            </w:r>
          </w:p>
        </w:tc>
        <w:tc>
          <w:tcPr>
            <w:tcW w:w="1772" w:type="dxa"/>
          </w:tcPr>
          <w:p w:rsidR="005B7AAC" w:rsidRPr="005B7AAC" w:rsidRDefault="005B7AAC" w:rsidP="005B7AAC">
            <w:pPr>
              <w:widowControl w:val="0"/>
              <w:autoSpaceDE w:val="0"/>
              <w:autoSpaceDN w:val="0"/>
              <w:adjustRightInd w:val="0"/>
              <w:spacing w:before="40" w:after="40" w:line="240" w:lineRule="auto"/>
              <w:ind w:left="200"/>
              <w:jc w:val="center"/>
              <w:rPr>
                <w:rFonts w:ascii="Times New Roman" w:eastAsia="Times New Roman" w:hAnsi="Times New Roman" w:cs="Times New Roman"/>
                <w:sz w:val="24"/>
                <w:szCs w:val="24"/>
                <w:lang w:eastAsia="ru-RU"/>
              </w:rPr>
            </w:pPr>
            <w:r w:rsidRPr="005B7AAC">
              <w:rPr>
                <w:rFonts w:ascii="Times New Roman" w:eastAsia="Times New Roman" w:hAnsi="Times New Roman" w:cs="Times New Roman"/>
                <w:sz w:val="24"/>
                <w:szCs w:val="24"/>
                <w:lang w:eastAsia="ru-RU"/>
              </w:rPr>
              <w:t>-</w:t>
            </w:r>
          </w:p>
        </w:tc>
      </w:tr>
      <w:tr w:rsidR="005B7AAC" w:rsidRPr="005B7AAC" w:rsidTr="00927FDF">
        <w:tc>
          <w:tcPr>
            <w:tcW w:w="5282" w:type="dxa"/>
          </w:tcPr>
          <w:p w:rsidR="005B7AAC" w:rsidRPr="005B7AAC" w:rsidRDefault="005B7AAC" w:rsidP="005B7AAC">
            <w:pPr>
              <w:widowControl w:val="0"/>
              <w:autoSpaceDE w:val="0"/>
              <w:autoSpaceDN w:val="0"/>
              <w:adjustRightInd w:val="0"/>
              <w:spacing w:before="40" w:after="40" w:line="240" w:lineRule="auto"/>
              <w:ind w:left="200"/>
              <w:rPr>
                <w:rFonts w:ascii="Times New Roman" w:eastAsia="Times New Roman" w:hAnsi="Times New Roman" w:cs="Times New Roman"/>
                <w:sz w:val="24"/>
                <w:szCs w:val="24"/>
                <w:lang w:eastAsia="ru-RU"/>
              </w:rPr>
            </w:pPr>
            <w:r w:rsidRPr="005B7AAC">
              <w:rPr>
                <w:rFonts w:ascii="Times New Roman" w:eastAsia="Times New Roman" w:hAnsi="Times New Roman" w:cs="Times New Roman"/>
                <w:sz w:val="24"/>
                <w:szCs w:val="24"/>
                <w:lang w:eastAsia="ru-RU"/>
              </w:rPr>
              <w:t>Долгосрочная</w:t>
            </w:r>
          </w:p>
        </w:tc>
        <w:tc>
          <w:tcPr>
            <w:tcW w:w="1772" w:type="dxa"/>
          </w:tcPr>
          <w:p w:rsidR="005B7AAC" w:rsidRPr="005B7AAC" w:rsidRDefault="005B7AAC" w:rsidP="005B7AAC">
            <w:pPr>
              <w:widowControl w:val="0"/>
              <w:autoSpaceDE w:val="0"/>
              <w:autoSpaceDN w:val="0"/>
              <w:adjustRightInd w:val="0"/>
              <w:spacing w:before="40" w:after="40" w:line="240" w:lineRule="auto"/>
              <w:ind w:left="200"/>
              <w:jc w:val="center"/>
              <w:rPr>
                <w:rFonts w:ascii="Times New Roman" w:eastAsia="Times New Roman" w:hAnsi="Times New Roman" w:cs="Times New Roman"/>
                <w:sz w:val="24"/>
                <w:szCs w:val="24"/>
                <w:lang w:eastAsia="ru-RU"/>
              </w:rPr>
            </w:pPr>
            <w:r w:rsidRPr="005B7AAC">
              <w:rPr>
                <w:rFonts w:ascii="Times New Roman" w:eastAsia="Times New Roman" w:hAnsi="Times New Roman" w:cs="Times New Roman"/>
                <w:sz w:val="24"/>
                <w:szCs w:val="24"/>
                <w:lang w:eastAsia="ru-RU"/>
              </w:rPr>
              <w:t>-</w:t>
            </w:r>
          </w:p>
        </w:tc>
      </w:tr>
      <w:tr w:rsidR="005B7AAC" w:rsidRPr="005B7AAC" w:rsidTr="00927FDF">
        <w:tc>
          <w:tcPr>
            <w:tcW w:w="5282" w:type="dxa"/>
          </w:tcPr>
          <w:p w:rsidR="005B7AAC" w:rsidRPr="005B7AAC" w:rsidRDefault="005B7AAC" w:rsidP="005B7AAC">
            <w:pPr>
              <w:widowControl w:val="0"/>
              <w:autoSpaceDE w:val="0"/>
              <w:autoSpaceDN w:val="0"/>
              <w:adjustRightInd w:val="0"/>
              <w:spacing w:before="40" w:after="40" w:line="240" w:lineRule="auto"/>
              <w:ind w:left="200"/>
              <w:rPr>
                <w:rFonts w:ascii="Times New Roman" w:eastAsia="Times New Roman" w:hAnsi="Times New Roman" w:cs="Times New Roman"/>
                <w:sz w:val="24"/>
                <w:szCs w:val="24"/>
                <w:lang w:eastAsia="ru-RU"/>
              </w:rPr>
            </w:pPr>
            <w:r w:rsidRPr="005B7AAC">
              <w:rPr>
                <w:rFonts w:ascii="Times New Roman" w:eastAsia="Times New Roman" w:hAnsi="Times New Roman" w:cs="Times New Roman"/>
                <w:sz w:val="24"/>
                <w:szCs w:val="24"/>
                <w:lang w:eastAsia="ru-RU"/>
              </w:rPr>
              <w:t>В том числе просроченная</w:t>
            </w:r>
          </w:p>
        </w:tc>
        <w:tc>
          <w:tcPr>
            <w:tcW w:w="1772" w:type="dxa"/>
          </w:tcPr>
          <w:p w:rsidR="005B7AAC" w:rsidRPr="005B7AAC" w:rsidRDefault="005B7AAC" w:rsidP="005B7AAC">
            <w:pPr>
              <w:widowControl w:val="0"/>
              <w:autoSpaceDE w:val="0"/>
              <w:autoSpaceDN w:val="0"/>
              <w:adjustRightInd w:val="0"/>
              <w:spacing w:before="40" w:after="40" w:line="240" w:lineRule="auto"/>
              <w:ind w:left="200"/>
              <w:jc w:val="center"/>
              <w:rPr>
                <w:rFonts w:ascii="Times New Roman" w:eastAsia="Times New Roman" w:hAnsi="Times New Roman" w:cs="Times New Roman"/>
                <w:sz w:val="24"/>
                <w:szCs w:val="24"/>
                <w:lang w:eastAsia="ru-RU"/>
              </w:rPr>
            </w:pPr>
            <w:r w:rsidRPr="005B7AAC">
              <w:rPr>
                <w:rFonts w:ascii="Times New Roman" w:eastAsia="Times New Roman" w:hAnsi="Times New Roman" w:cs="Times New Roman"/>
                <w:sz w:val="24"/>
                <w:szCs w:val="24"/>
                <w:lang w:eastAsia="ru-RU"/>
              </w:rPr>
              <w:t>-</w:t>
            </w:r>
          </w:p>
        </w:tc>
      </w:tr>
    </w:tbl>
    <w:p w:rsidR="005B7AAC" w:rsidRPr="005B7AAC" w:rsidRDefault="005B7AAC" w:rsidP="005B7AAC">
      <w:pPr>
        <w:widowControl w:val="0"/>
        <w:autoSpaceDE w:val="0"/>
        <w:autoSpaceDN w:val="0"/>
        <w:adjustRightInd w:val="0"/>
        <w:spacing w:before="20" w:after="40" w:line="240" w:lineRule="auto"/>
        <w:jc w:val="both"/>
        <w:rPr>
          <w:rFonts w:ascii="Times New Roman" w:eastAsia="Times New Roman" w:hAnsi="Times New Roman" w:cs="Times New Roman"/>
          <w:sz w:val="24"/>
          <w:szCs w:val="24"/>
          <w:lang w:eastAsia="ru-RU"/>
        </w:rPr>
      </w:pPr>
    </w:p>
    <w:p w:rsidR="005B7AAC" w:rsidRPr="005B7AAC" w:rsidRDefault="005B7AAC" w:rsidP="005B7AAC">
      <w:pPr>
        <w:widowControl w:val="0"/>
        <w:autoSpaceDE w:val="0"/>
        <w:autoSpaceDN w:val="0"/>
        <w:adjustRightInd w:val="0"/>
        <w:spacing w:before="20" w:after="40" w:line="240" w:lineRule="auto"/>
        <w:jc w:val="both"/>
        <w:rPr>
          <w:rFonts w:ascii="Times New Roman" w:eastAsia="Times New Roman" w:hAnsi="Times New Roman" w:cs="Times New Roman"/>
          <w:sz w:val="24"/>
          <w:szCs w:val="24"/>
          <w:lang w:eastAsia="ru-RU"/>
        </w:rPr>
      </w:pPr>
    </w:p>
    <w:p w:rsidR="005B7AAC" w:rsidRPr="005B7AAC" w:rsidRDefault="005B7AAC" w:rsidP="005B7AAC">
      <w:pPr>
        <w:widowControl w:val="0"/>
        <w:autoSpaceDE w:val="0"/>
        <w:autoSpaceDN w:val="0"/>
        <w:adjustRightInd w:val="0"/>
        <w:spacing w:before="20" w:after="40" w:line="240" w:lineRule="auto"/>
        <w:ind w:firstLine="485"/>
        <w:jc w:val="both"/>
        <w:rPr>
          <w:rFonts w:ascii="Times New Roman" w:eastAsia="Times New Roman" w:hAnsi="Times New Roman" w:cs="Times New Roman"/>
          <w:sz w:val="24"/>
          <w:szCs w:val="24"/>
          <w:lang w:eastAsia="ru-RU"/>
        </w:rPr>
      </w:pPr>
      <w:r w:rsidRPr="005B7AAC">
        <w:rPr>
          <w:rFonts w:ascii="Times New Roman" w:eastAsia="Times New Roman" w:hAnsi="Times New Roman" w:cs="Times New Roman"/>
          <w:sz w:val="24"/>
          <w:szCs w:val="24"/>
          <w:lang w:eastAsia="ru-RU"/>
        </w:rPr>
        <w:t>Структура дебиторской задолженности эмитента с указанием срока исполнения обязательств за отчетный квартал.</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768"/>
        <w:gridCol w:w="1137"/>
        <w:gridCol w:w="1023"/>
      </w:tblGrid>
      <w:tr w:rsidR="005B7AAC" w:rsidRPr="005B7AAC" w:rsidTr="00927FDF">
        <w:tc>
          <w:tcPr>
            <w:tcW w:w="6768" w:type="dxa"/>
            <w:vMerge w:val="restart"/>
            <w:vAlign w:val="center"/>
          </w:tcPr>
          <w:p w:rsidR="005B7AAC" w:rsidRPr="005B7AAC" w:rsidRDefault="005B7AAC" w:rsidP="005B7AAC">
            <w:pPr>
              <w:widowControl w:val="0"/>
              <w:autoSpaceDE w:val="0"/>
              <w:autoSpaceDN w:val="0"/>
              <w:adjustRightInd w:val="0"/>
              <w:spacing w:before="40" w:after="40" w:line="240" w:lineRule="auto"/>
              <w:ind w:left="200"/>
              <w:jc w:val="center"/>
              <w:rPr>
                <w:rFonts w:ascii="Times New Roman" w:eastAsia="Times New Roman" w:hAnsi="Times New Roman" w:cs="Times New Roman"/>
                <w:sz w:val="24"/>
                <w:szCs w:val="24"/>
                <w:lang w:eastAsia="ru-RU"/>
              </w:rPr>
            </w:pPr>
            <w:r w:rsidRPr="005B7AAC">
              <w:rPr>
                <w:rFonts w:ascii="Times New Roman" w:eastAsia="Times New Roman" w:hAnsi="Times New Roman" w:cs="Times New Roman"/>
                <w:sz w:val="24"/>
                <w:szCs w:val="24"/>
                <w:lang w:eastAsia="ru-RU"/>
              </w:rPr>
              <w:br w:type="page"/>
              <w:t>Наименование дебиторской задолженности</w:t>
            </w:r>
          </w:p>
        </w:tc>
        <w:tc>
          <w:tcPr>
            <w:tcW w:w="2160" w:type="dxa"/>
            <w:gridSpan w:val="2"/>
            <w:vAlign w:val="center"/>
          </w:tcPr>
          <w:p w:rsidR="005B7AAC" w:rsidRPr="005B7AAC" w:rsidRDefault="005B7AAC" w:rsidP="005B7AAC">
            <w:pPr>
              <w:widowControl w:val="0"/>
              <w:autoSpaceDE w:val="0"/>
              <w:autoSpaceDN w:val="0"/>
              <w:adjustRightInd w:val="0"/>
              <w:spacing w:before="40" w:after="40" w:line="240" w:lineRule="auto"/>
              <w:ind w:left="200"/>
              <w:jc w:val="center"/>
              <w:rPr>
                <w:rFonts w:ascii="Times New Roman" w:eastAsia="Times New Roman" w:hAnsi="Times New Roman" w:cs="Times New Roman"/>
                <w:sz w:val="24"/>
                <w:szCs w:val="24"/>
                <w:lang w:eastAsia="ru-RU"/>
              </w:rPr>
            </w:pPr>
            <w:r w:rsidRPr="005B7AAC">
              <w:rPr>
                <w:rFonts w:ascii="Times New Roman" w:eastAsia="Times New Roman" w:hAnsi="Times New Roman" w:cs="Times New Roman"/>
                <w:sz w:val="24"/>
                <w:szCs w:val="24"/>
                <w:lang w:eastAsia="ru-RU"/>
              </w:rPr>
              <w:t>Срок наступления платежа</w:t>
            </w:r>
          </w:p>
        </w:tc>
      </w:tr>
      <w:tr w:rsidR="005B7AAC" w:rsidRPr="005B7AAC" w:rsidTr="00927FDF">
        <w:tc>
          <w:tcPr>
            <w:tcW w:w="6768" w:type="dxa"/>
            <w:vMerge/>
            <w:vAlign w:val="center"/>
          </w:tcPr>
          <w:p w:rsidR="005B7AAC" w:rsidRPr="005B7AAC" w:rsidRDefault="005B7AAC" w:rsidP="005B7AAC">
            <w:pPr>
              <w:widowControl w:val="0"/>
              <w:autoSpaceDE w:val="0"/>
              <w:autoSpaceDN w:val="0"/>
              <w:adjustRightInd w:val="0"/>
              <w:spacing w:before="40" w:after="40" w:line="240" w:lineRule="auto"/>
              <w:ind w:left="200"/>
              <w:jc w:val="center"/>
              <w:rPr>
                <w:rFonts w:ascii="Times New Roman" w:eastAsia="Times New Roman" w:hAnsi="Times New Roman" w:cs="Times New Roman"/>
                <w:sz w:val="24"/>
                <w:szCs w:val="24"/>
                <w:lang w:eastAsia="ru-RU"/>
              </w:rPr>
            </w:pPr>
          </w:p>
        </w:tc>
        <w:tc>
          <w:tcPr>
            <w:tcW w:w="2160" w:type="dxa"/>
            <w:gridSpan w:val="2"/>
            <w:vAlign w:val="center"/>
          </w:tcPr>
          <w:p w:rsidR="005B7AAC" w:rsidRPr="005B7AAC" w:rsidRDefault="005B7AAC" w:rsidP="005B7AAC">
            <w:pPr>
              <w:widowControl w:val="0"/>
              <w:autoSpaceDE w:val="0"/>
              <w:autoSpaceDN w:val="0"/>
              <w:adjustRightInd w:val="0"/>
              <w:spacing w:before="40" w:after="40" w:line="240" w:lineRule="auto"/>
              <w:ind w:left="200"/>
              <w:jc w:val="center"/>
              <w:rPr>
                <w:rFonts w:ascii="Times New Roman" w:eastAsia="Times New Roman" w:hAnsi="Times New Roman" w:cs="Times New Roman"/>
                <w:sz w:val="24"/>
                <w:szCs w:val="24"/>
                <w:lang w:eastAsia="ru-RU"/>
              </w:rPr>
            </w:pPr>
          </w:p>
        </w:tc>
      </w:tr>
      <w:tr w:rsidR="005B7AAC" w:rsidRPr="005B7AAC" w:rsidTr="00927FDF">
        <w:tc>
          <w:tcPr>
            <w:tcW w:w="6768" w:type="dxa"/>
            <w:vMerge/>
            <w:vAlign w:val="center"/>
          </w:tcPr>
          <w:p w:rsidR="005B7AAC" w:rsidRPr="005B7AAC" w:rsidRDefault="005B7AAC" w:rsidP="005B7AAC">
            <w:pPr>
              <w:autoSpaceDE w:val="0"/>
              <w:autoSpaceDN w:val="0"/>
              <w:adjustRightInd w:val="0"/>
              <w:spacing w:after="40" w:line="240" w:lineRule="auto"/>
              <w:rPr>
                <w:rFonts w:ascii="Times New Roman" w:eastAsia="Times New Roman" w:hAnsi="Times New Roman" w:cs="Times New Roman"/>
                <w:sz w:val="24"/>
                <w:szCs w:val="24"/>
                <w:lang w:eastAsia="ru-RU"/>
              </w:rPr>
            </w:pPr>
          </w:p>
        </w:tc>
        <w:tc>
          <w:tcPr>
            <w:tcW w:w="1137" w:type="dxa"/>
          </w:tcPr>
          <w:p w:rsidR="005B7AAC" w:rsidRPr="005B7AAC" w:rsidRDefault="005B7AAC" w:rsidP="005B7AAC">
            <w:pPr>
              <w:widowControl w:val="0"/>
              <w:autoSpaceDE w:val="0"/>
              <w:autoSpaceDN w:val="0"/>
              <w:adjustRightInd w:val="0"/>
              <w:spacing w:before="40" w:after="40" w:line="240" w:lineRule="auto"/>
              <w:ind w:left="200"/>
              <w:rPr>
                <w:rFonts w:ascii="Times New Roman" w:eastAsia="Times New Roman" w:hAnsi="Times New Roman" w:cs="Times New Roman"/>
                <w:sz w:val="24"/>
                <w:szCs w:val="24"/>
                <w:lang w:eastAsia="ru-RU"/>
              </w:rPr>
            </w:pPr>
            <w:r w:rsidRPr="005B7AAC">
              <w:rPr>
                <w:rFonts w:ascii="Times New Roman" w:eastAsia="Times New Roman" w:hAnsi="Times New Roman" w:cs="Times New Roman"/>
                <w:sz w:val="24"/>
                <w:szCs w:val="24"/>
                <w:lang w:eastAsia="ru-RU"/>
              </w:rPr>
              <w:t>До 1 года</w:t>
            </w:r>
          </w:p>
        </w:tc>
        <w:tc>
          <w:tcPr>
            <w:tcW w:w="1023" w:type="dxa"/>
          </w:tcPr>
          <w:p w:rsidR="005B7AAC" w:rsidRPr="005B7AAC" w:rsidRDefault="005B7AAC" w:rsidP="005B7AAC">
            <w:pPr>
              <w:widowControl w:val="0"/>
              <w:autoSpaceDE w:val="0"/>
              <w:autoSpaceDN w:val="0"/>
              <w:adjustRightInd w:val="0"/>
              <w:spacing w:before="40" w:after="40" w:line="240" w:lineRule="auto"/>
              <w:ind w:left="200"/>
              <w:rPr>
                <w:rFonts w:ascii="Times New Roman" w:eastAsia="Times New Roman" w:hAnsi="Times New Roman" w:cs="Times New Roman"/>
                <w:sz w:val="24"/>
                <w:szCs w:val="24"/>
                <w:lang w:eastAsia="ru-RU"/>
              </w:rPr>
            </w:pPr>
            <w:r w:rsidRPr="005B7AAC">
              <w:rPr>
                <w:rFonts w:ascii="Times New Roman" w:eastAsia="Times New Roman" w:hAnsi="Times New Roman" w:cs="Times New Roman"/>
                <w:sz w:val="24"/>
                <w:szCs w:val="24"/>
                <w:lang w:eastAsia="ru-RU"/>
              </w:rPr>
              <w:t>Более года</w:t>
            </w:r>
          </w:p>
        </w:tc>
      </w:tr>
      <w:tr w:rsidR="005B7AAC" w:rsidRPr="005B7AAC" w:rsidTr="00927FDF">
        <w:tc>
          <w:tcPr>
            <w:tcW w:w="6768" w:type="dxa"/>
            <w:vAlign w:val="center"/>
          </w:tcPr>
          <w:p w:rsidR="005B7AAC" w:rsidRPr="005B7AAC" w:rsidRDefault="005B7AAC" w:rsidP="005B7AAC">
            <w:pPr>
              <w:widowControl w:val="0"/>
              <w:autoSpaceDE w:val="0"/>
              <w:autoSpaceDN w:val="0"/>
              <w:adjustRightInd w:val="0"/>
              <w:spacing w:before="40" w:after="40" w:line="240" w:lineRule="auto"/>
              <w:ind w:left="200"/>
              <w:rPr>
                <w:rFonts w:ascii="Times New Roman" w:eastAsia="Times New Roman" w:hAnsi="Times New Roman" w:cs="Times New Roman"/>
                <w:sz w:val="24"/>
                <w:szCs w:val="24"/>
                <w:lang w:eastAsia="ru-RU"/>
              </w:rPr>
            </w:pPr>
            <w:r w:rsidRPr="005B7AAC">
              <w:rPr>
                <w:rFonts w:ascii="Times New Roman" w:eastAsia="Times New Roman" w:hAnsi="Times New Roman" w:cs="Times New Roman"/>
                <w:sz w:val="24"/>
                <w:szCs w:val="24"/>
                <w:lang w:eastAsia="ru-RU"/>
              </w:rPr>
              <w:t>Дебиторская задолженность покупателей и заказчиков, руб.</w:t>
            </w:r>
          </w:p>
        </w:tc>
        <w:tc>
          <w:tcPr>
            <w:tcW w:w="1137" w:type="dxa"/>
            <w:vAlign w:val="center"/>
          </w:tcPr>
          <w:p w:rsidR="005B7AAC" w:rsidRPr="005B7AAC" w:rsidRDefault="005B7AAC" w:rsidP="005B7AAC">
            <w:pPr>
              <w:widowControl w:val="0"/>
              <w:autoSpaceDE w:val="0"/>
              <w:autoSpaceDN w:val="0"/>
              <w:adjustRightInd w:val="0"/>
              <w:spacing w:before="40" w:after="40" w:line="240" w:lineRule="auto"/>
              <w:ind w:left="200"/>
              <w:rPr>
                <w:rFonts w:ascii="Times New Roman" w:eastAsia="Times New Roman" w:hAnsi="Times New Roman" w:cs="Times New Roman"/>
                <w:sz w:val="24"/>
                <w:szCs w:val="24"/>
                <w:lang w:eastAsia="ru-RU"/>
              </w:rPr>
            </w:pPr>
            <w:r w:rsidRPr="005B7AAC">
              <w:rPr>
                <w:rFonts w:ascii="Times New Roman" w:eastAsia="Times New Roman" w:hAnsi="Times New Roman" w:cs="Times New Roman"/>
                <w:sz w:val="24"/>
                <w:szCs w:val="24"/>
                <w:lang w:eastAsia="ru-RU"/>
              </w:rPr>
              <w:t>24 411</w:t>
            </w:r>
          </w:p>
        </w:tc>
        <w:tc>
          <w:tcPr>
            <w:tcW w:w="1023" w:type="dxa"/>
            <w:vAlign w:val="center"/>
          </w:tcPr>
          <w:p w:rsidR="005B7AAC" w:rsidRPr="005B7AAC" w:rsidRDefault="005B7AAC" w:rsidP="005B7AAC">
            <w:pPr>
              <w:widowControl w:val="0"/>
              <w:autoSpaceDE w:val="0"/>
              <w:autoSpaceDN w:val="0"/>
              <w:adjustRightInd w:val="0"/>
              <w:spacing w:before="40" w:after="40" w:line="240" w:lineRule="auto"/>
              <w:ind w:left="200"/>
              <w:jc w:val="right"/>
              <w:rPr>
                <w:rFonts w:ascii="Times New Roman" w:eastAsia="Times New Roman" w:hAnsi="Times New Roman" w:cs="Times New Roman"/>
                <w:sz w:val="24"/>
                <w:szCs w:val="24"/>
                <w:lang w:eastAsia="ru-RU"/>
              </w:rPr>
            </w:pPr>
            <w:r w:rsidRPr="005B7AAC">
              <w:rPr>
                <w:rFonts w:ascii="Times New Roman" w:eastAsia="Times New Roman" w:hAnsi="Times New Roman" w:cs="Times New Roman"/>
                <w:sz w:val="24"/>
                <w:szCs w:val="24"/>
                <w:lang w:eastAsia="ru-RU"/>
              </w:rPr>
              <w:t>-</w:t>
            </w:r>
          </w:p>
        </w:tc>
      </w:tr>
      <w:tr w:rsidR="005B7AAC" w:rsidRPr="005B7AAC" w:rsidTr="00927FDF">
        <w:tc>
          <w:tcPr>
            <w:tcW w:w="6768" w:type="dxa"/>
            <w:vAlign w:val="center"/>
          </w:tcPr>
          <w:p w:rsidR="005B7AAC" w:rsidRPr="005B7AAC" w:rsidRDefault="005B7AAC" w:rsidP="005B7AAC">
            <w:pPr>
              <w:widowControl w:val="0"/>
              <w:autoSpaceDE w:val="0"/>
              <w:autoSpaceDN w:val="0"/>
              <w:adjustRightInd w:val="0"/>
              <w:spacing w:before="40" w:after="40" w:line="240" w:lineRule="auto"/>
              <w:ind w:left="200"/>
              <w:rPr>
                <w:rFonts w:ascii="Times New Roman" w:eastAsia="Times New Roman" w:hAnsi="Times New Roman" w:cs="Times New Roman"/>
                <w:sz w:val="24"/>
                <w:szCs w:val="24"/>
                <w:lang w:eastAsia="ru-RU"/>
              </w:rPr>
            </w:pPr>
            <w:r w:rsidRPr="005B7AAC">
              <w:rPr>
                <w:rFonts w:ascii="Times New Roman" w:eastAsia="Times New Roman" w:hAnsi="Times New Roman" w:cs="Times New Roman"/>
                <w:sz w:val="24"/>
                <w:szCs w:val="24"/>
                <w:lang w:eastAsia="ru-RU"/>
              </w:rPr>
              <w:t>В том числе просроченная, руб.</w:t>
            </w:r>
          </w:p>
        </w:tc>
        <w:tc>
          <w:tcPr>
            <w:tcW w:w="1137" w:type="dxa"/>
            <w:vAlign w:val="center"/>
          </w:tcPr>
          <w:p w:rsidR="005B7AAC" w:rsidRPr="005B7AAC" w:rsidRDefault="005B7AAC" w:rsidP="005B7AAC">
            <w:pPr>
              <w:widowControl w:val="0"/>
              <w:autoSpaceDE w:val="0"/>
              <w:autoSpaceDN w:val="0"/>
              <w:adjustRightInd w:val="0"/>
              <w:spacing w:before="40" w:after="40" w:line="240" w:lineRule="auto"/>
              <w:ind w:left="200"/>
              <w:jc w:val="right"/>
              <w:rPr>
                <w:rFonts w:ascii="Times New Roman" w:eastAsia="Times New Roman" w:hAnsi="Times New Roman" w:cs="Times New Roman"/>
                <w:sz w:val="24"/>
                <w:szCs w:val="24"/>
                <w:lang w:eastAsia="ru-RU"/>
              </w:rPr>
            </w:pPr>
            <w:r w:rsidRPr="005B7AAC">
              <w:rPr>
                <w:rFonts w:ascii="Times New Roman" w:eastAsia="Times New Roman" w:hAnsi="Times New Roman" w:cs="Times New Roman"/>
                <w:sz w:val="24"/>
                <w:szCs w:val="24"/>
                <w:lang w:eastAsia="ru-RU"/>
              </w:rPr>
              <w:t>-</w:t>
            </w:r>
          </w:p>
        </w:tc>
        <w:tc>
          <w:tcPr>
            <w:tcW w:w="1023" w:type="dxa"/>
            <w:vAlign w:val="center"/>
          </w:tcPr>
          <w:p w:rsidR="005B7AAC" w:rsidRPr="005B7AAC" w:rsidRDefault="005B7AAC" w:rsidP="005B7AAC">
            <w:pPr>
              <w:widowControl w:val="0"/>
              <w:autoSpaceDE w:val="0"/>
              <w:autoSpaceDN w:val="0"/>
              <w:adjustRightInd w:val="0"/>
              <w:spacing w:before="40" w:after="40" w:line="240" w:lineRule="auto"/>
              <w:ind w:left="200"/>
              <w:jc w:val="right"/>
              <w:rPr>
                <w:rFonts w:ascii="Times New Roman" w:eastAsia="Times New Roman" w:hAnsi="Times New Roman" w:cs="Times New Roman"/>
                <w:sz w:val="24"/>
                <w:szCs w:val="24"/>
                <w:lang w:eastAsia="ru-RU"/>
              </w:rPr>
            </w:pPr>
            <w:r w:rsidRPr="005B7AAC">
              <w:rPr>
                <w:rFonts w:ascii="Times New Roman" w:eastAsia="Times New Roman" w:hAnsi="Times New Roman" w:cs="Times New Roman"/>
                <w:sz w:val="24"/>
                <w:szCs w:val="24"/>
                <w:lang w:eastAsia="ru-RU"/>
              </w:rPr>
              <w:t>-</w:t>
            </w:r>
          </w:p>
        </w:tc>
      </w:tr>
      <w:tr w:rsidR="005B7AAC" w:rsidRPr="005B7AAC" w:rsidTr="00927FDF">
        <w:tc>
          <w:tcPr>
            <w:tcW w:w="6768" w:type="dxa"/>
            <w:vAlign w:val="center"/>
          </w:tcPr>
          <w:p w:rsidR="005B7AAC" w:rsidRPr="005B7AAC" w:rsidRDefault="005B7AAC" w:rsidP="005B7AAC">
            <w:pPr>
              <w:widowControl w:val="0"/>
              <w:autoSpaceDE w:val="0"/>
              <w:autoSpaceDN w:val="0"/>
              <w:adjustRightInd w:val="0"/>
              <w:spacing w:before="40" w:after="40" w:line="240" w:lineRule="auto"/>
              <w:ind w:left="200"/>
              <w:rPr>
                <w:rFonts w:ascii="Times New Roman" w:eastAsia="Times New Roman" w:hAnsi="Times New Roman" w:cs="Times New Roman"/>
                <w:sz w:val="24"/>
                <w:szCs w:val="24"/>
                <w:lang w:eastAsia="ru-RU"/>
              </w:rPr>
            </w:pPr>
            <w:r w:rsidRPr="005B7AAC">
              <w:rPr>
                <w:rFonts w:ascii="Times New Roman" w:eastAsia="Times New Roman" w:hAnsi="Times New Roman" w:cs="Times New Roman"/>
                <w:sz w:val="24"/>
                <w:szCs w:val="24"/>
                <w:lang w:eastAsia="ru-RU"/>
              </w:rPr>
              <w:t>По векселям  к  получению, руб.</w:t>
            </w:r>
          </w:p>
        </w:tc>
        <w:tc>
          <w:tcPr>
            <w:tcW w:w="1137" w:type="dxa"/>
            <w:vAlign w:val="center"/>
          </w:tcPr>
          <w:p w:rsidR="005B7AAC" w:rsidRPr="005B7AAC" w:rsidRDefault="005B7AAC" w:rsidP="005B7AAC">
            <w:pPr>
              <w:widowControl w:val="0"/>
              <w:autoSpaceDE w:val="0"/>
              <w:autoSpaceDN w:val="0"/>
              <w:adjustRightInd w:val="0"/>
              <w:spacing w:before="40" w:after="40" w:line="240" w:lineRule="auto"/>
              <w:ind w:left="200"/>
              <w:jc w:val="right"/>
              <w:rPr>
                <w:rFonts w:ascii="Times New Roman" w:eastAsia="Times New Roman" w:hAnsi="Times New Roman" w:cs="Times New Roman"/>
                <w:sz w:val="24"/>
                <w:szCs w:val="24"/>
                <w:lang w:eastAsia="ru-RU"/>
              </w:rPr>
            </w:pPr>
            <w:r w:rsidRPr="005B7AAC">
              <w:rPr>
                <w:rFonts w:ascii="Times New Roman" w:eastAsia="Times New Roman" w:hAnsi="Times New Roman" w:cs="Times New Roman"/>
                <w:sz w:val="24"/>
                <w:szCs w:val="24"/>
                <w:lang w:eastAsia="ru-RU"/>
              </w:rPr>
              <w:t>-</w:t>
            </w:r>
          </w:p>
        </w:tc>
        <w:tc>
          <w:tcPr>
            <w:tcW w:w="1023" w:type="dxa"/>
            <w:vAlign w:val="center"/>
          </w:tcPr>
          <w:p w:rsidR="005B7AAC" w:rsidRPr="005B7AAC" w:rsidRDefault="005B7AAC" w:rsidP="005B7AAC">
            <w:pPr>
              <w:widowControl w:val="0"/>
              <w:autoSpaceDE w:val="0"/>
              <w:autoSpaceDN w:val="0"/>
              <w:adjustRightInd w:val="0"/>
              <w:spacing w:before="40" w:after="40" w:line="240" w:lineRule="auto"/>
              <w:ind w:left="200"/>
              <w:jc w:val="right"/>
              <w:rPr>
                <w:rFonts w:ascii="Times New Roman" w:eastAsia="Times New Roman" w:hAnsi="Times New Roman" w:cs="Times New Roman"/>
                <w:sz w:val="24"/>
                <w:szCs w:val="24"/>
                <w:lang w:eastAsia="ru-RU"/>
              </w:rPr>
            </w:pPr>
            <w:r w:rsidRPr="005B7AAC">
              <w:rPr>
                <w:rFonts w:ascii="Times New Roman" w:eastAsia="Times New Roman" w:hAnsi="Times New Roman" w:cs="Times New Roman"/>
                <w:sz w:val="24"/>
                <w:szCs w:val="24"/>
                <w:lang w:eastAsia="ru-RU"/>
              </w:rPr>
              <w:t>-</w:t>
            </w:r>
          </w:p>
        </w:tc>
      </w:tr>
      <w:tr w:rsidR="005B7AAC" w:rsidRPr="005B7AAC" w:rsidTr="00927FDF">
        <w:tc>
          <w:tcPr>
            <w:tcW w:w="6768" w:type="dxa"/>
            <w:vAlign w:val="center"/>
          </w:tcPr>
          <w:p w:rsidR="005B7AAC" w:rsidRPr="005B7AAC" w:rsidRDefault="005B7AAC" w:rsidP="005B7AAC">
            <w:pPr>
              <w:widowControl w:val="0"/>
              <w:autoSpaceDE w:val="0"/>
              <w:autoSpaceDN w:val="0"/>
              <w:adjustRightInd w:val="0"/>
              <w:spacing w:before="40" w:after="40" w:line="240" w:lineRule="auto"/>
              <w:ind w:left="200"/>
              <w:rPr>
                <w:rFonts w:ascii="Times New Roman" w:eastAsia="Times New Roman" w:hAnsi="Times New Roman" w:cs="Times New Roman"/>
                <w:sz w:val="24"/>
                <w:szCs w:val="24"/>
                <w:lang w:eastAsia="ru-RU"/>
              </w:rPr>
            </w:pPr>
            <w:r w:rsidRPr="005B7AAC">
              <w:rPr>
                <w:rFonts w:ascii="Times New Roman" w:eastAsia="Times New Roman" w:hAnsi="Times New Roman" w:cs="Times New Roman"/>
                <w:sz w:val="24"/>
                <w:szCs w:val="24"/>
                <w:lang w:eastAsia="ru-RU"/>
              </w:rPr>
              <w:t>В том числе просроченная, руб.</w:t>
            </w:r>
          </w:p>
        </w:tc>
        <w:tc>
          <w:tcPr>
            <w:tcW w:w="1137" w:type="dxa"/>
            <w:vAlign w:val="center"/>
          </w:tcPr>
          <w:p w:rsidR="005B7AAC" w:rsidRPr="005B7AAC" w:rsidRDefault="005B7AAC" w:rsidP="005B7AAC">
            <w:pPr>
              <w:widowControl w:val="0"/>
              <w:autoSpaceDE w:val="0"/>
              <w:autoSpaceDN w:val="0"/>
              <w:adjustRightInd w:val="0"/>
              <w:spacing w:before="40" w:after="40" w:line="240" w:lineRule="auto"/>
              <w:ind w:left="200"/>
              <w:jc w:val="right"/>
              <w:rPr>
                <w:rFonts w:ascii="Times New Roman" w:eastAsia="Times New Roman" w:hAnsi="Times New Roman" w:cs="Times New Roman"/>
                <w:sz w:val="24"/>
                <w:szCs w:val="24"/>
                <w:lang w:eastAsia="ru-RU"/>
              </w:rPr>
            </w:pPr>
            <w:r w:rsidRPr="005B7AAC">
              <w:rPr>
                <w:rFonts w:ascii="Times New Roman" w:eastAsia="Times New Roman" w:hAnsi="Times New Roman" w:cs="Times New Roman"/>
                <w:sz w:val="24"/>
                <w:szCs w:val="24"/>
                <w:lang w:eastAsia="ru-RU"/>
              </w:rPr>
              <w:t>-</w:t>
            </w:r>
          </w:p>
        </w:tc>
        <w:tc>
          <w:tcPr>
            <w:tcW w:w="1023" w:type="dxa"/>
            <w:vAlign w:val="center"/>
          </w:tcPr>
          <w:p w:rsidR="005B7AAC" w:rsidRPr="005B7AAC" w:rsidRDefault="005B7AAC" w:rsidP="005B7AAC">
            <w:pPr>
              <w:widowControl w:val="0"/>
              <w:autoSpaceDE w:val="0"/>
              <w:autoSpaceDN w:val="0"/>
              <w:adjustRightInd w:val="0"/>
              <w:spacing w:before="40" w:after="40" w:line="240" w:lineRule="auto"/>
              <w:ind w:left="200"/>
              <w:jc w:val="right"/>
              <w:rPr>
                <w:rFonts w:ascii="Times New Roman" w:eastAsia="Times New Roman" w:hAnsi="Times New Roman" w:cs="Times New Roman"/>
                <w:sz w:val="24"/>
                <w:szCs w:val="24"/>
                <w:lang w:eastAsia="ru-RU"/>
              </w:rPr>
            </w:pPr>
          </w:p>
        </w:tc>
      </w:tr>
      <w:tr w:rsidR="005B7AAC" w:rsidRPr="005B7AAC" w:rsidTr="00927FDF">
        <w:tc>
          <w:tcPr>
            <w:tcW w:w="6768" w:type="dxa"/>
            <w:vAlign w:val="center"/>
          </w:tcPr>
          <w:p w:rsidR="005B7AAC" w:rsidRPr="005B7AAC" w:rsidRDefault="005B7AAC" w:rsidP="005B7AAC">
            <w:pPr>
              <w:widowControl w:val="0"/>
              <w:autoSpaceDE w:val="0"/>
              <w:autoSpaceDN w:val="0"/>
              <w:adjustRightInd w:val="0"/>
              <w:spacing w:before="40" w:after="40" w:line="240" w:lineRule="auto"/>
              <w:ind w:left="200"/>
              <w:rPr>
                <w:rFonts w:ascii="Times New Roman" w:eastAsia="Times New Roman" w:hAnsi="Times New Roman" w:cs="Times New Roman"/>
                <w:sz w:val="24"/>
                <w:szCs w:val="24"/>
                <w:lang w:eastAsia="ru-RU"/>
              </w:rPr>
            </w:pPr>
            <w:r w:rsidRPr="005B7AAC">
              <w:rPr>
                <w:rFonts w:ascii="Times New Roman" w:eastAsia="Times New Roman" w:hAnsi="Times New Roman" w:cs="Times New Roman"/>
                <w:sz w:val="24"/>
                <w:szCs w:val="24"/>
                <w:lang w:eastAsia="ru-RU"/>
              </w:rPr>
              <w:t>Задолженность участников (учредителей) по взносам в уставный капитал, руб.</w:t>
            </w:r>
          </w:p>
        </w:tc>
        <w:tc>
          <w:tcPr>
            <w:tcW w:w="1137" w:type="dxa"/>
            <w:vAlign w:val="center"/>
          </w:tcPr>
          <w:p w:rsidR="005B7AAC" w:rsidRPr="005B7AAC" w:rsidRDefault="005B7AAC" w:rsidP="005B7AAC">
            <w:pPr>
              <w:widowControl w:val="0"/>
              <w:autoSpaceDE w:val="0"/>
              <w:autoSpaceDN w:val="0"/>
              <w:adjustRightInd w:val="0"/>
              <w:spacing w:before="40" w:after="40" w:line="240" w:lineRule="auto"/>
              <w:ind w:left="200"/>
              <w:jc w:val="right"/>
              <w:rPr>
                <w:rFonts w:ascii="Times New Roman" w:eastAsia="Times New Roman" w:hAnsi="Times New Roman" w:cs="Times New Roman"/>
                <w:sz w:val="24"/>
                <w:szCs w:val="24"/>
                <w:lang w:eastAsia="ru-RU"/>
              </w:rPr>
            </w:pPr>
            <w:r w:rsidRPr="005B7AAC">
              <w:rPr>
                <w:rFonts w:ascii="Times New Roman" w:eastAsia="Times New Roman" w:hAnsi="Times New Roman" w:cs="Times New Roman"/>
                <w:sz w:val="24"/>
                <w:szCs w:val="24"/>
                <w:lang w:eastAsia="ru-RU"/>
              </w:rPr>
              <w:t>-</w:t>
            </w:r>
          </w:p>
        </w:tc>
        <w:tc>
          <w:tcPr>
            <w:tcW w:w="1023" w:type="dxa"/>
            <w:vAlign w:val="center"/>
          </w:tcPr>
          <w:p w:rsidR="005B7AAC" w:rsidRPr="005B7AAC" w:rsidRDefault="005B7AAC" w:rsidP="005B7AAC">
            <w:pPr>
              <w:widowControl w:val="0"/>
              <w:autoSpaceDE w:val="0"/>
              <w:autoSpaceDN w:val="0"/>
              <w:adjustRightInd w:val="0"/>
              <w:spacing w:before="40" w:after="40" w:line="240" w:lineRule="auto"/>
              <w:ind w:left="200"/>
              <w:jc w:val="right"/>
              <w:rPr>
                <w:rFonts w:ascii="Times New Roman" w:eastAsia="Times New Roman" w:hAnsi="Times New Roman" w:cs="Times New Roman"/>
                <w:sz w:val="24"/>
                <w:szCs w:val="24"/>
                <w:lang w:eastAsia="ru-RU"/>
              </w:rPr>
            </w:pPr>
            <w:r w:rsidRPr="005B7AAC">
              <w:rPr>
                <w:rFonts w:ascii="Times New Roman" w:eastAsia="Times New Roman" w:hAnsi="Times New Roman" w:cs="Times New Roman"/>
                <w:sz w:val="24"/>
                <w:szCs w:val="24"/>
                <w:lang w:eastAsia="ru-RU"/>
              </w:rPr>
              <w:t>-</w:t>
            </w:r>
          </w:p>
        </w:tc>
      </w:tr>
      <w:tr w:rsidR="005B7AAC" w:rsidRPr="005B7AAC" w:rsidTr="00927FDF">
        <w:tc>
          <w:tcPr>
            <w:tcW w:w="6768" w:type="dxa"/>
            <w:vAlign w:val="center"/>
          </w:tcPr>
          <w:p w:rsidR="005B7AAC" w:rsidRPr="005B7AAC" w:rsidRDefault="005B7AAC" w:rsidP="005B7AAC">
            <w:pPr>
              <w:widowControl w:val="0"/>
              <w:autoSpaceDE w:val="0"/>
              <w:autoSpaceDN w:val="0"/>
              <w:adjustRightInd w:val="0"/>
              <w:spacing w:before="40" w:after="40" w:line="240" w:lineRule="auto"/>
              <w:ind w:left="200"/>
              <w:rPr>
                <w:rFonts w:ascii="Times New Roman" w:eastAsia="Times New Roman" w:hAnsi="Times New Roman" w:cs="Times New Roman"/>
                <w:sz w:val="24"/>
                <w:szCs w:val="24"/>
                <w:lang w:eastAsia="ru-RU"/>
              </w:rPr>
            </w:pPr>
            <w:r w:rsidRPr="005B7AAC">
              <w:rPr>
                <w:rFonts w:ascii="Times New Roman" w:eastAsia="Times New Roman" w:hAnsi="Times New Roman" w:cs="Times New Roman"/>
                <w:sz w:val="24"/>
                <w:szCs w:val="24"/>
                <w:lang w:eastAsia="ru-RU"/>
              </w:rPr>
              <w:t>В том числе просроченная, руб.</w:t>
            </w:r>
          </w:p>
        </w:tc>
        <w:tc>
          <w:tcPr>
            <w:tcW w:w="1137" w:type="dxa"/>
            <w:vAlign w:val="center"/>
          </w:tcPr>
          <w:p w:rsidR="005B7AAC" w:rsidRPr="005B7AAC" w:rsidRDefault="005B7AAC" w:rsidP="005B7AAC">
            <w:pPr>
              <w:widowControl w:val="0"/>
              <w:autoSpaceDE w:val="0"/>
              <w:autoSpaceDN w:val="0"/>
              <w:adjustRightInd w:val="0"/>
              <w:spacing w:before="40" w:after="40" w:line="240" w:lineRule="auto"/>
              <w:ind w:left="200"/>
              <w:jc w:val="right"/>
              <w:rPr>
                <w:rFonts w:ascii="Times New Roman" w:eastAsia="Times New Roman" w:hAnsi="Times New Roman" w:cs="Times New Roman"/>
                <w:sz w:val="24"/>
                <w:szCs w:val="24"/>
                <w:lang w:eastAsia="ru-RU"/>
              </w:rPr>
            </w:pPr>
            <w:r w:rsidRPr="005B7AAC">
              <w:rPr>
                <w:rFonts w:ascii="Times New Roman" w:eastAsia="Times New Roman" w:hAnsi="Times New Roman" w:cs="Times New Roman"/>
                <w:sz w:val="24"/>
                <w:szCs w:val="24"/>
                <w:lang w:eastAsia="ru-RU"/>
              </w:rPr>
              <w:t>-</w:t>
            </w:r>
          </w:p>
        </w:tc>
        <w:tc>
          <w:tcPr>
            <w:tcW w:w="1023" w:type="dxa"/>
            <w:vAlign w:val="center"/>
          </w:tcPr>
          <w:p w:rsidR="005B7AAC" w:rsidRPr="005B7AAC" w:rsidRDefault="005B7AAC" w:rsidP="005B7AAC">
            <w:pPr>
              <w:widowControl w:val="0"/>
              <w:autoSpaceDE w:val="0"/>
              <w:autoSpaceDN w:val="0"/>
              <w:adjustRightInd w:val="0"/>
              <w:spacing w:before="40" w:after="40" w:line="240" w:lineRule="auto"/>
              <w:ind w:left="200"/>
              <w:jc w:val="right"/>
              <w:rPr>
                <w:rFonts w:ascii="Times New Roman" w:eastAsia="Times New Roman" w:hAnsi="Times New Roman" w:cs="Times New Roman"/>
                <w:sz w:val="24"/>
                <w:szCs w:val="24"/>
                <w:lang w:eastAsia="ru-RU"/>
              </w:rPr>
            </w:pPr>
            <w:r w:rsidRPr="005B7AAC">
              <w:rPr>
                <w:rFonts w:ascii="Times New Roman" w:eastAsia="Times New Roman" w:hAnsi="Times New Roman" w:cs="Times New Roman"/>
                <w:sz w:val="24"/>
                <w:szCs w:val="24"/>
                <w:lang w:eastAsia="ru-RU"/>
              </w:rPr>
              <w:t>-</w:t>
            </w:r>
          </w:p>
        </w:tc>
      </w:tr>
      <w:tr w:rsidR="005B7AAC" w:rsidRPr="005B7AAC" w:rsidTr="00927FDF">
        <w:tc>
          <w:tcPr>
            <w:tcW w:w="6768" w:type="dxa"/>
            <w:vAlign w:val="center"/>
          </w:tcPr>
          <w:p w:rsidR="005B7AAC" w:rsidRPr="005B7AAC" w:rsidRDefault="005B7AAC" w:rsidP="005B7AAC">
            <w:pPr>
              <w:widowControl w:val="0"/>
              <w:autoSpaceDE w:val="0"/>
              <w:autoSpaceDN w:val="0"/>
              <w:adjustRightInd w:val="0"/>
              <w:spacing w:before="40" w:after="40" w:line="240" w:lineRule="auto"/>
              <w:ind w:left="200"/>
              <w:rPr>
                <w:rFonts w:ascii="Times New Roman" w:eastAsia="Times New Roman" w:hAnsi="Times New Roman" w:cs="Times New Roman"/>
                <w:sz w:val="24"/>
                <w:szCs w:val="24"/>
                <w:lang w:val="en-US" w:eastAsia="ru-RU"/>
              </w:rPr>
            </w:pPr>
            <w:r w:rsidRPr="005B7AAC">
              <w:rPr>
                <w:rFonts w:ascii="Times New Roman" w:eastAsia="Times New Roman" w:hAnsi="Times New Roman" w:cs="Times New Roman"/>
                <w:sz w:val="24"/>
                <w:szCs w:val="24"/>
                <w:lang w:eastAsia="ru-RU"/>
              </w:rPr>
              <w:lastRenderedPageBreak/>
              <w:t>По авансам выданным, руб.</w:t>
            </w:r>
          </w:p>
        </w:tc>
        <w:tc>
          <w:tcPr>
            <w:tcW w:w="1137" w:type="dxa"/>
            <w:vAlign w:val="center"/>
          </w:tcPr>
          <w:p w:rsidR="005B7AAC" w:rsidRPr="005B7AAC" w:rsidRDefault="005B7AAC" w:rsidP="005B7AAC">
            <w:pPr>
              <w:widowControl w:val="0"/>
              <w:autoSpaceDE w:val="0"/>
              <w:autoSpaceDN w:val="0"/>
              <w:adjustRightInd w:val="0"/>
              <w:spacing w:before="40" w:after="40" w:line="240" w:lineRule="auto"/>
              <w:ind w:left="200"/>
              <w:jc w:val="right"/>
              <w:rPr>
                <w:rFonts w:ascii="Times New Roman" w:eastAsia="Times New Roman" w:hAnsi="Times New Roman" w:cs="Times New Roman"/>
                <w:sz w:val="24"/>
                <w:szCs w:val="24"/>
                <w:lang w:eastAsia="ru-RU"/>
              </w:rPr>
            </w:pPr>
            <w:r w:rsidRPr="005B7AAC">
              <w:rPr>
                <w:rFonts w:ascii="Times New Roman" w:eastAsia="Times New Roman" w:hAnsi="Times New Roman" w:cs="Times New Roman"/>
                <w:sz w:val="24"/>
                <w:szCs w:val="24"/>
                <w:lang w:eastAsia="ru-RU"/>
              </w:rPr>
              <w:t>3 256</w:t>
            </w:r>
          </w:p>
        </w:tc>
        <w:tc>
          <w:tcPr>
            <w:tcW w:w="1023" w:type="dxa"/>
            <w:vAlign w:val="center"/>
          </w:tcPr>
          <w:p w:rsidR="005B7AAC" w:rsidRPr="005B7AAC" w:rsidRDefault="005B7AAC" w:rsidP="005B7AAC">
            <w:pPr>
              <w:widowControl w:val="0"/>
              <w:autoSpaceDE w:val="0"/>
              <w:autoSpaceDN w:val="0"/>
              <w:adjustRightInd w:val="0"/>
              <w:spacing w:before="40" w:after="40" w:line="240" w:lineRule="auto"/>
              <w:ind w:left="200"/>
              <w:jc w:val="right"/>
              <w:rPr>
                <w:rFonts w:ascii="Times New Roman" w:eastAsia="Times New Roman" w:hAnsi="Times New Roman" w:cs="Times New Roman"/>
                <w:sz w:val="24"/>
                <w:szCs w:val="24"/>
                <w:lang w:eastAsia="ru-RU"/>
              </w:rPr>
            </w:pPr>
            <w:r w:rsidRPr="005B7AAC">
              <w:rPr>
                <w:rFonts w:ascii="Times New Roman" w:eastAsia="Times New Roman" w:hAnsi="Times New Roman" w:cs="Times New Roman"/>
                <w:sz w:val="24"/>
                <w:szCs w:val="24"/>
                <w:lang w:eastAsia="ru-RU"/>
              </w:rPr>
              <w:t>-</w:t>
            </w:r>
          </w:p>
        </w:tc>
      </w:tr>
      <w:tr w:rsidR="005B7AAC" w:rsidRPr="005B7AAC" w:rsidTr="00927FDF">
        <w:tc>
          <w:tcPr>
            <w:tcW w:w="6768" w:type="dxa"/>
            <w:vAlign w:val="center"/>
          </w:tcPr>
          <w:p w:rsidR="005B7AAC" w:rsidRPr="005B7AAC" w:rsidRDefault="005B7AAC" w:rsidP="005B7AAC">
            <w:pPr>
              <w:widowControl w:val="0"/>
              <w:autoSpaceDE w:val="0"/>
              <w:autoSpaceDN w:val="0"/>
              <w:adjustRightInd w:val="0"/>
              <w:spacing w:before="40" w:after="40" w:line="240" w:lineRule="auto"/>
              <w:ind w:left="200"/>
              <w:rPr>
                <w:rFonts w:ascii="Times New Roman" w:eastAsia="Times New Roman" w:hAnsi="Times New Roman" w:cs="Times New Roman"/>
                <w:sz w:val="24"/>
                <w:szCs w:val="24"/>
                <w:lang w:eastAsia="ru-RU"/>
              </w:rPr>
            </w:pPr>
            <w:r w:rsidRPr="005B7AAC">
              <w:rPr>
                <w:rFonts w:ascii="Times New Roman" w:eastAsia="Times New Roman" w:hAnsi="Times New Roman" w:cs="Times New Roman"/>
                <w:sz w:val="24"/>
                <w:szCs w:val="24"/>
                <w:lang w:eastAsia="ru-RU"/>
              </w:rPr>
              <w:t>В том числе просроченная, руб.</w:t>
            </w:r>
          </w:p>
        </w:tc>
        <w:tc>
          <w:tcPr>
            <w:tcW w:w="1137" w:type="dxa"/>
            <w:vAlign w:val="center"/>
          </w:tcPr>
          <w:p w:rsidR="005B7AAC" w:rsidRPr="005B7AAC" w:rsidRDefault="005B7AAC" w:rsidP="005B7AAC">
            <w:pPr>
              <w:widowControl w:val="0"/>
              <w:autoSpaceDE w:val="0"/>
              <w:autoSpaceDN w:val="0"/>
              <w:adjustRightInd w:val="0"/>
              <w:spacing w:before="40" w:after="40" w:line="240" w:lineRule="auto"/>
              <w:ind w:left="200"/>
              <w:jc w:val="right"/>
              <w:rPr>
                <w:rFonts w:ascii="Times New Roman" w:eastAsia="Times New Roman" w:hAnsi="Times New Roman" w:cs="Times New Roman"/>
                <w:sz w:val="24"/>
                <w:szCs w:val="24"/>
                <w:lang w:eastAsia="ru-RU"/>
              </w:rPr>
            </w:pPr>
            <w:r w:rsidRPr="005B7AAC">
              <w:rPr>
                <w:rFonts w:ascii="Times New Roman" w:eastAsia="Times New Roman" w:hAnsi="Times New Roman" w:cs="Times New Roman"/>
                <w:sz w:val="24"/>
                <w:szCs w:val="24"/>
                <w:lang w:eastAsia="ru-RU"/>
              </w:rPr>
              <w:t>-</w:t>
            </w:r>
          </w:p>
        </w:tc>
        <w:tc>
          <w:tcPr>
            <w:tcW w:w="1023" w:type="dxa"/>
            <w:vAlign w:val="center"/>
          </w:tcPr>
          <w:p w:rsidR="005B7AAC" w:rsidRPr="005B7AAC" w:rsidRDefault="005B7AAC" w:rsidP="005B7AAC">
            <w:pPr>
              <w:widowControl w:val="0"/>
              <w:autoSpaceDE w:val="0"/>
              <w:autoSpaceDN w:val="0"/>
              <w:adjustRightInd w:val="0"/>
              <w:spacing w:before="40" w:after="40" w:line="240" w:lineRule="auto"/>
              <w:ind w:left="200"/>
              <w:jc w:val="right"/>
              <w:rPr>
                <w:rFonts w:ascii="Times New Roman" w:eastAsia="Times New Roman" w:hAnsi="Times New Roman" w:cs="Times New Roman"/>
                <w:sz w:val="24"/>
                <w:szCs w:val="24"/>
                <w:lang w:eastAsia="ru-RU"/>
              </w:rPr>
            </w:pPr>
            <w:r w:rsidRPr="005B7AAC">
              <w:rPr>
                <w:rFonts w:ascii="Times New Roman" w:eastAsia="Times New Roman" w:hAnsi="Times New Roman" w:cs="Times New Roman"/>
                <w:sz w:val="24"/>
                <w:szCs w:val="24"/>
                <w:lang w:eastAsia="ru-RU"/>
              </w:rPr>
              <w:t>-</w:t>
            </w:r>
          </w:p>
        </w:tc>
      </w:tr>
      <w:tr w:rsidR="005B7AAC" w:rsidRPr="005B7AAC" w:rsidTr="00927FDF">
        <w:tc>
          <w:tcPr>
            <w:tcW w:w="6768" w:type="dxa"/>
            <w:vAlign w:val="center"/>
          </w:tcPr>
          <w:p w:rsidR="005B7AAC" w:rsidRPr="005B7AAC" w:rsidRDefault="005B7AAC" w:rsidP="005B7AAC">
            <w:pPr>
              <w:widowControl w:val="0"/>
              <w:autoSpaceDE w:val="0"/>
              <w:autoSpaceDN w:val="0"/>
              <w:adjustRightInd w:val="0"/>
              <w:spacing w:before="40" w:after="40" w:line="240" w:lineRule="auto"/>
              <w:ind w:left="200"/>
              <w:rPr>
                <w:rFonts w:ascii="Times New Roman" w:eastAsia="Times New Roman" w:hAnsi="Times New Roman" w:cs="Times New Roman"/>
                <w:sz w:val="24"/>
                <w:szCs w:val="24"/>
                <w:lang w:val="en-US" w:eastAsia="ru-RU"/>
              </w:rPr>
            </w:pPr>
            <w:r w:rsidRPr="005B7AAC">
              <w:rPr>
                <w:rFonts w:ascii="Times New Roman" w:eastAsia="Times New Roman" w:hAnsi="Times New Roman" w:cs="Times New Roman"/>
                <w:sz w:val="24"/>
                <w:szCs w:val="24"/>
                <w:lang w:eastAsia="ru-RU"/>
              </w:rPr>
              <w:t>Прочая дебиторская задолженность, руб.</w:t>
            </w:r>
          </w:p>
        </w:tc>
        <w:tc>
          <w:tcPr>
            <w:tcW w:w="1137" w:type="dxa"/>
            <w:vAlign w:val="center"/>
          </w:tcPr>
          <w:p w:rsidR="005B7AAC" w:rsidRPr="005B7AAC" w:rsidRDefault="005B7AAC" w:rsidP="005B7AAC">
            <w:pPr>
              <w:widowControl w:val="0"/>
              <w:autoSpaceDE w:val="0"/>
              <w:autoSpaceDN w:val="0"/>
              <w:adjustRightInd w:val="0"/>
              <w:spacing w:before="40" w:after="40" w:line="240" w:lineRule="auto"/>
              <w:ind w:left="200"/>
              <w:jc w:val="right"/>
              <w:rPr>
                <w:rFonts w:ascii="Times New Roman" w:eastAsia="Times New Roman" w:hAnsi="Times New Roman" w:cs="Times New Roman"/>
                <w:sz w:val="24"/>
                <w:szCs w:val="24"/>
                <w:lang w:eastAsia="ru-RU"/>
              </w:rPr>
            </w:pPr>
            <w:r w:rsidRPr="005B7AAC">
              <w:rPr>
                <w:rFonts w:ascii="Times New Roman" w:eastAsia="Times New Roman" w:hAnsi="Times New Roman" w:cs="Times New Roman"/>
                <w:sz w:val="24"/>
                <w:szCs w:val="24"/>
                <w:lang w:eastAsia="ru-RU"/>
              </w:rPr>
              <w:t>11 624</w:t>
            </w:r>
          </w:p>
        </w:tc>
        <w:tc>
          <w:tcPr>
            <w:tcW w:w="1023" w:type="dxa"/>
            <w:vAlign w:val="center"/>
          </w:tcPr>
          <w:p w:rsidR="005B7AAC" w:rsidRPr="005B7AAC" w:rsidRDefault="005B7AAC" w:rsidP="005B7AAC">
            <w:pPr>
              <w:widowControl w:val="0"/>
              <w:autoSpaceDE w:val="0"/>
              <w:autoSpaceDN w:val="0"/>
              <w:adjustRightInd w:val="0"/>
              <w:spacing w:before="40" w:after="40" w:line="240" w:lineRule="auto"/>
              <w:ind w:left="200"/>
              <w:jc w:val="right"/>
              <w:rPr>
                <w:rFonts w:ascii="Times New Roman" w:eastAsia="Times New Roman" w:hAnsi="Times New Roman" w:cs="Times New Roman"/>
                <w:sz w:val="24"/>
                <w:szCs w:val="24"/>
                <w:lang w:eastAsia="ru-RU"/>
              </w:rPr>
            </w:pPr>
            <w:r w:rsidRPr="005B7AAC">
              <w:rPr>
                <w:rFonts w:ascii="Times New Roman" w:eastAsia="Times New Roman" w:hAnsi="Times New Roman" w:cs="Times New Roman"/>
                <w:sz w:val="24"/>
                <w:szCs w:val="24"/>
                <w:lang w:eastAsia="ru-RU"/>
              </w:rPr>
              <w:t>-</w:t>
            </w:r>
          </w:p>
        </w:tc>
      </w:tr>
      <w:tr w:rsidR="005B7AAC" w:rsidRPr="005B7AAC" w:rsidTr="00927FDF">
        <w:tc>
          <w:tcPr>
            <w:tcW w:w="6768" w:type="dxa"/>
            <w:vAlign w:val="center"/>
          </w:tcPr>
          <w:p w:rsidR="005B7AAC" w:rsidRPr="005B7AAC" w:rsidRDefault="005B7AAC" w:rsidP="005B7AAC">
            <w:pPr>
              <w:widowControl w:val="0"/>
              <w:autoSpaceDE w:val="0"/>
              <w:autoSpaceDN w:val="0"/>
              <w:adjustRightInd w:val="0"/>
              <w:spacing w:before="40" w:after="40" w:line="240" w:lineRule="auto"/>
              <w:ind w:left="200"/>
              <w:rPr>
                <w:rFonts w:ascii="Times New Roman" w:eastAsia="Times New Roman" w:hAnsi="Times New Roman" w:cs="Times New Roman"/>
                <w:sz w:val="24"/>
                <w:szCs w:val="24"/>
                <w:lang w:eastAsia="ru-RU"/>
              </w:rPr>
            </w:pPr>
            <w:r w:rsidRPr="005B7AAC">
              <w:rPr>
                <w:rFonts w:ascii="Times New Roman" w:eastAsia="Times New Roman" w:hAnsi="Times New Roman" w:cs="Times New Roman"/>
                <w:sz w:val="24"/>
                <w:szCs w:val="24"/>
                <w:lang w:eastAsia="ru-RU"/>
              </w:rPr>
              <w:t>В том числе просроченная, руб.</w:t>
            </w:r>
          </w:p>
        </w:tc>
        <w:tc>
          <w:tcPr>
            <w:tcW w:w="1137" w:type="dxa"/>
            <w:vAlign w:val="center"/>
          </w:tcPr>
          <w:p w:rsidR="005B7AAC" w:rsidRPr="005B7AAC" w:rsidRDefault="005B7AAC" w:rsidP="005B7AAC">
            <w:pPr>
              <w:widowControl w:val="0"/>
              <w:autoSpaceDE w:val="0"/>
              <w:autoSpaceDN w:val="0"/>
              <w:adjustRightInd w:val="0"/>
              <w:spacing w:before="40" w:after="40" w:line="240" w:lineRule="auto"/>
              <w:ind w:left="200"/>
              <w:jc w:val="right"/>
              <w:rPr>
                <w:rFonts w:ascii="Times New Roman" w:eastAsia="Times New Roman" w:hAnsi="Times New Roman" w:cs="Times New Roman"/>
                <w:sz w:val="24"/>
                <w:szCs w:val="24"/>
                <w:lang w:eastAsia="ru-RU"/>
              </w:rPr>
            </w:pPr>
            <w:r w:rsidRPr="005B7AAC">
              <w:rPr>
                <w:rFonts w:ascii="Times New Roman" w:eastAsia="Times New Roman" w:hAnsi="Times New Roman" w:cs="Times New Roman"/>
                <w:sz w:val="24"/>
                <w:szCs w:val="24"/>
                <w:lang w:eastAsia="ru-RU"/>
              </w:rPr>
              <w:t>-</w:t>
            </w:r>
          </w:p>
        </w:tc>
        <w:tc>
          <w:tcPr>
            <w:tcW w:w="1023" w:type="dxa"/>
            <w:vAlign w:val="center"/>
          </w:tcPr>
          <w:p w:rsidR="005B7AAC" w:rsidRPr="005B7AAC" w:rsidRDefault="005B7AAC" w:rsidP="005B7AAC">
            <w:pPr>
              <w:widowControl w:val="0"/>
              <w:autoSpaceDE w:val="0"/>
              <w:autoSpaceDN w:val="0"/>
              <w:adjustRightInd w:val="0"/>
              <w:spacing w:before="40" w:after="40" w:line="240" w:lineRule="auto"/>
              <w:ind w:left="200"/>
              <w:jc w:val="right"/>
              <w:rPr>
                <w:rFonts w:ascii="Times New Roman" w:eastAsia="Times New Roman" w:hAnsi="Times New Roman" w:cs="Times New Roman"/>
                <w:sz w:val="24"/>
                <w:szCs w:val="24"/>
                <w:lang w:eastAsia="ru-RU"/>
              </w:rPr>
            </w:pPr>
            <w:r w:rsidRPr="005B7AAC">
              <w:rPr>
                <w:rFonts w:ascii="Times New Roman" w:eastAsia="Times New Roman" w:hAnsi="Times New Roman" w:cs="Times New Roman"/>
                <w:sz w:val="24"/>
                <w:szCs w:val="24"/>
                <w:lang w:eastAsia="ru-RU"/>
              </w:rPr>
              <w:t>-</w:t>
            </w:r>
          </w:p>
        </w:tc>
      </w:tr>
      <w:tr w:rsidR="005B7AAC" w:rsidRPr="005B7AAC" w:rsidTr="00927FDF">
        <w:tc>
          <w:tcPr>
            <w:tcW w:w="6768" w:type="dxa"/>
          </w:tcPr>
          <w:p w:rsidR="005B7AAC" w:rsidRPr="005B7AAC" w:rsidRDefault="005B7AAC" w:rsidP="005B7AAC">
            <w:pPr>
              <w:widowControl w:val="0"/>
              <w:autoSpaceDE w:val="0"/>
              <w:autoSpaceDN w:val="0"/>
              <w:adjustRightInd w:val="0"/>
              <w:spacing w:before="40" w:after="40" w:line="240" w:lineRule="auto"/>
              <w:ind w:left="200"/>
              <w:rPr>
                <w:rFonts w:ascii="Times New Roman" w:eastAsia="Times New Roman" w:hAnsi="Times New Roman" w:cs="Times New Roman"/>
                <w:sz w:val="24"/>
                <w:szCs w:val="24"/>
                <w:lang w:eastAsia="ru-RU"/>
              </w:rPr>
            </w:pPr>
            <w:r w:rsidRPr="005B7AAC">
              <w:rPr>
                <w:rFonts w:ascii="Times New Roman" w:eastAsia="Times New Roman" w:hAnsi="Times New Roman" w:cs="Times New Roman"/>
                <w:sz w:val="24"/>
                <w:szCs w:val="24"/>
                <w:lang w:eastAsia="ru-RU"/>
              </w:rPr>
              <w:t>Итого, руб.</w:t>
            </w:r>
          </w:p>
        </w:tc>
        <w:tc>
          <w:tcPr>
            <w:tcW w:w="1137" w:type="dxa"/>
          </w:tcPr>
          <w:p w:rsidR="005B7AAC" w:rsidRPr="005B7AAC" w:rsidRDefault="005B7AAC" w:rsidP="005B7AAC">
            <w:pPr>
              <w:widowControl w:val="0"/>
              <w:autoSpaceDE w:val="0"/>
              <w:autoSpaceDN w:val="0"/>
              <w:adjustRightInd w:val="0"/>
              <w:spacing w:before="40" w:after="40" w:line="240" w:lineRule="auto"/>
              <w:ind w:left="200"/>
              <w:jc w:val="center"/>
              <w:rPr>
                <w:rFonts w:ascii="Times New Roman" w:eastAsia="Times New Roman" w:hAnsi="Times New Roman" w:cs="Times New Roman"/>
                <w:sz w:val="24"/>
                <w:szCs w:val="24"/>
                <w:lang w:eastAsia="ru-RU"/>
              </w:rPr>
            </w:pPr>
            <w:r w:rsidRPr="005B7AAC">
              <w:rPr>
                <w:rFonts w:ascii="Times New Roman" w:eastAsia="Times New Roman" w:hAnsi="Times New Roman" w:cs="Times New Roman"/>
                <w:sz w:val="24"/>
                <w:szCs w:val="24"/>
                <w:lang w:eastAsia="ru-RU"/>
              </w:rPr>
              <w:t>39 291</w:t>
            </w:r>
          </w:p>
        </w:tc>
        <w:tc>
          <w:tcPr>
            <w:tcW w:w="1023" w:type="dxa"/>
          </w:tcPr>
          <w:p w:rsidR="005B7AAC" w:rsidRPr="005B7AAC" w:rsidRDefault="005B7AAC" w:rsidP="005B7AAC">
            <w:pPr>
              <w:widowControl w:val="0"/>
              <w:autoSpaceDE w:val="0"/>
              <w:autoSpaceDN w:val="0"/>
              <w:adjustRightInd w:val="0"/>
              <w:spacing w:before="40" w:after="40" w:line="240" w:lineRule="auto"/>
              <w:ind w:left="200"/>
              <w:jc w:val="right"/>
              <w:rPr>
                <w:rFonts w:ascii="Times New Roman" w:eastAsia="Times New Roman" w:hAnsi="Times New Roman" w:cs="Times New Roman"/>
                <w:sz w:val="24"/>
                <w:szCs w:val="24"/>
                <w:lang w:eastAsia="ru-RU"/>
              </w:rPr>
            </w:pPr>
            <w:r w:rsidRPr="005B7AAC">
              <w:rPr>
                <w:rFonts w:ascii="Times New Roman" w:eastAsia="Times New Roman" w:hAnsi="Times New Roman" w:cs="Times New Roman"/>
                <w:sz w:val="24"/>
                <w:szCs w:val="24"/>
                <w:lang w:eastAsia="ru-RU"/>
              </w:rPr>
              <w:t>-</w:t>
            </w:r>
          </w:p>
        </w:tc>
      </w:tr>
    </w:tbl>
    <w:p w:rsidR="005B7AAC" w:rsidRPr="005B7AAC" w:rsidRDefault="005B7AAC" w:rsidP="005B7AAC">
      <w:pPr>
        <w:widowControl w:val="0"/>
        <w:autoSpaceDE w:val="0"/>
        <w:autoSpaceDN w:val="0"/>
        <w:adjustRightInd w:val="0"/>
        <w:spacing w:before="20" w:after="40" w:line="240" w:lineRule="auto"/>
        <w:ind w:firstLine="485"/>
        <w:jc w:val="both"/>
        <w:rPr>
          <w:rFonts w:ascii="Times New Roman" w:eastAsia="Times New Roman" w:hAnsi="Times New Roman" w:cs="Times New Roman"/>
          <w:sz w:val="24"/>
          <w:szCs w:val="24"/>
          <w:lang w:eastAsia="ru-RU"/>
        </w:rPr>
      </w:pPr>
    </w:p>
    <w:p w:rsidR="005B7AAC" w:rsidRPr="005B7AAC" w:rsidRDefault="005B7AAC" w:rsidP="005B7AAC">
      <w:pPr>
        <w:widowControl w:val="0"/>
        <w:autoSpaceDE w:val="0"/>
        <w:autoSpaceDN w:val="0"/>
        <w:adjustRightInd w:val="0"/>
        <w:spacing w:before="20" w:after="40" w:line="240" w:lineRule="auto"/>
        <w:ind w:firstLine="485"/>
        <w:rPr>
          <w:rFonts w:ascii="Times New Roman" w:eastAsia="Times New Roman" w:hAnsi="Times New Roman" w:cs="Times New Roman"/>
          <w:sz w:val="24"/>
          <w:szCs w:val="24"/>
          <w:lang w:eastAsia="ru-RU"/>
        </w:rPr>
      </w:pPr>
      <w:r w:rsidRPr="005B7AAC">
        <w:rPr>
          <w:rFonts w:ascii="Times New Roman" w:eastAsia="Times New Roman" w:hAnsi="Times New Roman" w:cs="Times New Roman"/>
          <w:sz w:val="24"/>
          <w:szCs w:val="24"/>
          <w:lang w:eastAsia="ru-RU"/>
        </w:rPr>
        <w:t>Наличие в составе дебиторской задолженности эмитента за отчетный год дебиторов, на долю которых приходится не менее 10 процентов от общей суммы дебиторской задолженности:</w:t>
      </w:r>
    </w:p>
    <w:p w:rsidR="005B7AAC" w:rsidRPr="005B7AAC" w:rsidRDefault="005B7AAC" w:rsidP="005B7AAC">
      <w:pPr>
        <w:widowControl w:val="0"/>
        <w:autoSpaceDE w:val="0"/>
        <w:autoSpaceDN w:val="0"/>
        <w:adjustRightInd w:val="0"/>
        <w:spacing w:before="20" w:after="40" w:line="240" w:lineRule="auto"/>
        <w:ind w:firstLine="485"/>
        <w:rPr>
          <w:rFonts w:ascii="Times New Roman" w:eastAsia="Times New Roman" w:hAnsi="Times New Roman" w:cs="Times New Roman"/>
          <w:sz w:val="24"/>
          <w:szCs w:val="24"/>
          <w:lang w:eastAsia="ru-RU"/>
        </w:rPr>
      </w:pPr>
    </w:p>
    <w:p w:rsidR="005B7AAC" w:rsidRPr="005B7AAC" w:rsidRDefault="005B7AAC" w:rsidP="005B7AAC">
      <w:pPr>
        <w:widowControl w:val="0"/>
        <w:autoSpaceDE w:val="0"/>
        <w:autoSpaceDN w:val="0"/>
        <w:adjustRightInd w:val="0"/>
        <w:spacing w:before="20" w:after="40" w:line="240" w:lineRule="auto"/>
        <w:ind w:firstLine="485"/>
        <w:rPr>
          <w:rFonts w:ascii="Times New Roman" w:eastAsia="Times New Roman" w:hAnsi="Times New Roman" w:cs="Times New Roman"/>
          <w:sz w:val="24"/>
          <w:szCs w:val="24"/>
          <w:lang w:eastAsia="ru-RU"/>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755"/>
        <w:gridCol w:w="2298"/>
        <w:gridCol w:w="2053"/>
        <w:gridCol w:w="2465"/>
      </w:tblGrid>
      <w:tr w:rsidR="005B7AAC" w:rsidRPr="005B7AAC" w:rsidTr="00927FDF">
        <w:tc>
          <w:tcPr>
            <w:tcW w:w="2841" w:type="dxa"/>
            <w:vAlign w:val="center"/>
          </w:tcPr>
          <w:p w:rsidR="005B7AAC" w:rsidRPr="005B7AAC" w:rsidRDefault="005B7AAC" w:rsidP="005B7AAC">
            <w:pPr>
              <w:widowControl w:val="0"/>
              <w:autoSpaceDE w:val="0"/>
              <w:autoSpaceDN w:val="0"/>
              <w:adjustRightInd w:val="0"/>
              <w:spacing w:before="40" w:after="40" w:line="240" w:lineRule="auto"/>
              <w:ind w:left="200"/>
              <w:jc w:val="center"/>
              <w:rPr>
                <w:rFonts w:ascii="Times New Roman" w:eastAsia="Times New Roman" w:hAnsi="Times New Roman" w:cs="Times New Roman"/>
                <w:sz w:val="24"/>
                <w:szCs w:val="24"/>
                <w:lang w:eastAsia="ru-RU"/>
              </w:rPr>
            </w:pPr>
            <w:r w:rsidRPr="005B7AAC">
              <w:rPr>
                <w:rFonts w:ascii="Times New Roman" w:eastAsia="Times New Roman" w:hAnsi="Times New Roman" w:cs="Times New Roman"/>
                <w:sz w:val="24"/>
                <w:szCs w:val="24"/>
                <w:lang w:eastAsia="ru-RU"/>
              </w:rPr>
              <w:t>Полное и сокращенное фирменное наименование</w:t>
            </w:r>
          </w:p>
        </w:tc>
        <w:tc>
          <w:tcPr>
            <w:tcW w:w="2370" w:type="dxa"/>
            <w:vAlign w:val="center"/>
          </w:tcPr>
          <w:p w:rsidR="005B7AAC" w:rsidRPr="005B7AAC" w:rsidRDefault="005B7AAC" w:rsidP="005B7AAC">
            <w:pPr>
              <w:widowControl w:val="0"/>
              <w:autoSpaceDE w:val="0"/>
              <w:autoSpaceDN w:val="0"/>
              <w:adjustRightInd w:val="0"/>
              <w:spacing w:before="40" w:after="40" w:line="240" w:lineRule="auto"/>
              <w:ind w:left="200"/>
              <w:jc w:val="center"/>
              <w:rPr>
                <w:rFonts w:ascii="Times New Roman" w:eastAsia="Times New Roman" w:hAnsi="Times New Roman" w:cs="Times New Roman"/>
                <w:sz w:val="24"/>
                <w:szCs w:val="24"/>
                <w:lang w:eastAsia="ru-RU"/>
              </w:rPr>
            </w:pPr>
            <w:r w:rsidRPr="005B7AAC">
              <w:rPr>
                <w:rFonts w:ascii="Times New Roman" w:eastAsia="Times New Roman" w:hAnsi="Times New Roman" w:cs="Times New Roman"/>
                <w:sz w:val="24"/>
                <w:szCs w:val="24"/>
                <w:lang w:eastAsia="ru-RU"/>
              </w:rPr>
              <w:t>Место нахождения</w:t>
            </w:r>
          </w:p>
        </w:tc>
        <w:tc>
          <w:tcPr>
            <w:tcW w:w="2056" w:type="dxa"/>
            <w:vAlign w:val="center"/>
          </w:tcPr>
          <w:p w:rsidR="005B7AAC" w:rsidRPr="005B7AAC" w:rsidRDefault="005B7AAC" w:rsidP="005B7AAC">
            <w:pPr>
              <w:widowControl w:val="0"/>
              <w:tabs>
                <w:tab w:val="left" w:pos="485"/>
              </w:tabs>
              <w:autoSpaceDE w:val="0"/>
              <w:autoSpaceDN w:val="0"/>
              <w:adjustRightInd w:val="0"/>
              <w:spacing w:before="40" w:after="40" w:line="240" w:lineRule="auto"/>
              <w:ind w:left="200"/>
              <w:jc w:val="center"/>
              <w:rPr>
                <w:rFonts w:ascii="Times New Roman" w:eastAsia="Times New Roman" w:hAnsi="Times New Roman" w:cs="Times New Roman"/>
                <w:sz w:val="24"/>
                <w:szCs w:val="24"/>
                <w:lang w:eastAsia="ru-RU"/>
              </w:rPr>
            </w:pPr>
            <w:r w:rsidRPr="005B7AAC">
              <w:rPr>
                <w:rFonts w:ascii="Times New Roman" w:eastAsia="Times New Roman" w:hAnsi="Times New Roman" w:cs="Times New Roman"/>
                <w:sz w:val="24"/>
                <w:szCs w:val="24"/>
                <w:lang w:eastAsia="ru-RU"/>
              </w:rPr>
              <w:t>Сумма дебиторской задолженности, тыс.руб.</w:t>
            </w:r>
          </w:p>
        </w:tc>
        <w:tc>
          <w:tcPr>
            <w:tcW w:w="2520" w:type="dxa"/>
            <w:vAlign w:val="center"/>
          </w:tcPr>
          <w:p w:rsidR="005B7AAC" w:rsidRPr="005B7AAC" w:rsidRDefault="005B7AAC" w:rsidP="005B7AAC">
            <w:pPr>
              <w:widowControl w:val="0"/>
              <w:autoSpaceDE w:val="0"/>
              <w:autoSpaceDN w:val="0"/>
              <w:adjustRightInd w:val="0"/>
              <w:spacing w:before="40" w:after="40" w:line="240" w:lineRule="auto"/>
              <w:ind w:left="200"/>
              <w:jc w:val="center"/>
              <w:rPr>
                <w:rFonts w:ascii="Times New Roman" w:eastAsia="Times New Roman" w:hAnsi="Times New Roman" w:cs="Times New Roman"/>
                <w:sz w:val="24"/>
                <w:szCs w:val="24"/>
                <w:lang w:eastAsia="ru-RU"/>
              </w:rPr>
            </w:pPr>
            <w:r w:rsidRPr="005B7AAC">
              <w:rPr>
                <w:rFonts w:ascii="Times New Roman" w:eastAsia="Times New Roman" w:hAnsi="Times New Roman" w:cs="Times New Roman"/>
                <w:sz w:val="24"/>
                <w:szCs w:val="24"/>
                <w:lang w:eastAsia="ru-RU"/>
              </w:rPr>
              <w:t>Размер и условия просроченной дебиторской задолженности (процентная ставка, штрафные санкции, пени)</w:t>
            </w:r>
          </w:p>
        </w:tc>
      </w:tr>
      <w:tr w:rsidR="005B7AAC" w:rsidRPr="005B7AAC" w:rsidTr="00927FDF">
        <w:tc>
          <w:tcPr>
            <w:tcW w:w="2841" w:type="dxa"/>
            <w:vAlign w:val="center"/>
          </w:tcPr>
          <w:p w:rsidR="005B7AAC" w:rsidRPr="005B7AAC" w:rsidRDefault="005B7AAC" w:rsidP="005B7AAC">
            <w:pPr>
              <w:widowControl w:val="0"/>
              <w:autoSpaceDE w:val="0"/>
              <w:autoSpaceDN w:val="0"/>
              <w:adjustRightInd w:val="0"/>
              <w:spacing w:before="40" w:after="40" w:line="240" w:lineRule="auto"/>
              <w:ind w:left="200"/>
              <w:jc w:val="center"/>
              <w:rPr>
                <w:rFonts w:ascii="Times New Roman" w:eastAsia="Times New Roman" w:hAnsi="Times New Roman" w:cs="Times New Roman"/>
                <w:sz w:val="24"/>
                <w:szCs w:val="24"/>
                <w:lang w:eastAsia="ru-RU"/>
              </w:rPr>
            </w:pPr>
            <w:r w:rsidRPr="005B7AAC">
              <w:rPr>
                <w:rFonts w:ascii="Times New Roman" w:eastAsia="Times New Roman" w:hAnsi="Times New Roman" w:cs="Times New Roman"/>
                <w:sz w:val="24"/>
                <w:szCs w:val="24"/>
                <w:lang w:eastAsia="ru-RU"/>
              </w:rPr>
              <w:t>УФК по г. Москва (Министерство обороны РФ)</w:t>
            </w:r>
          </w:p>
        </w:tc>
        <w:tc>
          <w:tcPr>
            <w:tcW w:w="2370" w:type="dxa"/>
            <w:vAlign w:val="center"/>
          </w:tcPr>
          <w:p w:rsidR="005B7AAC" w:rsidRPr="005B7AAC" w:rsidRDefault="005B7AAC" w:rsidP="005B7AAC">
            <w:pPr>
              <w:widowControl w:val="0"/>
              <w:autoSpaceDE w:val="0"/>
              <w:autoSpaceDN w:val="0"/>
              <w:adjustRightInd w:val="0"/>
              <w:spacing w:before="40" w:after="40" w:line="240" w:lineRule="auto"/>
              <w:ind w:left="200"/>
              <w:jc w:val="center"/>
              <w:rPr>
                <w:rFonts w:ascii="Times New Roman" w:eastAsia="Times New Roman" w:hAnsi="Times New Roman" w:cs="Times New Roman"/>
                <w:sz w:val="24"/>
                <w:szCs w:val="24"/>
                <w:lang w:eastAsia="ru-RU"/>
              </w:rPr>
            </w:pPr>
            <w:r w:rsidRPr="005B7AAC">
              <w:rPr>
                <w:rFonts w:ascii="Times New Roman" w:eastAsia="Times New Roman" w:hAnsi="Times New Roman" w:cs="Times New Roman"/>
                <w:sz w:val="24"/>
                <w:szCs w:val="24"/>
                <w:lang w:eastAsia="ru-RU"/>
              </w:rPr>
              <w:t>г. Москва, ул</w:t>
            </w:r>
          </w:p>
        </w:tc>
        <w:tc>
          <w:tcPr>
            <w:tcW w:w="2056" w:type="dxa"/>
            <w:vAlign w:val="center"/>
          </w:tcPr>
          <w:p w:rsidR="005B7AAC" w:rsidRPr="005B7AAC" w:rsidRDefault="005B7AAC" w:rsidP="005B7AAC">
            <w:pPr>
              <w:widowControl w:val="0"/>
              <w:tabs>
                <w:tab w:val="left" w:pos="485"/>
              </w:tabs>
              <w:autoSpaceDE w:val="0"/>
              <w:autoSpaceDN w:val="0"/>
              <w:adjustRightInd w:val="0"/>
              <w:spacing w:before="40" w:after="40" w:line="240" w:lineRule="auto"/>
              <w:ind w:left="200"/>
              <w:jc w:val="center"/>
              <w:rPr>
                <w:rFonts w:ascii="Times New Roman" w:eastAsia="Times New Roman" w:hAnsi="Times New Roman" w:cs="Times New Roman"/>
                <w:sz w:val="24"/>
                <w:szCs w:val="24"/>
                <w:lang w:eastAsia="ru-RU"/>
              </w:rPr>
            </w:pPr>
            <w:r w:rsidRPr="005B7AAC">
              <w:rPr>
                <w:rFonts w:ascii="Times New Roman" w:eastAsia="Times New Roman" w:hAnsi="Times New Roman" w:cs="Times New Roman"/>
                <w:sz w:val="24"/>
                <w:szCs w:val="24"/>
                <w:lang w:eastAsia="ru-RU"/>
              </w:rPr>
              <w:t>6 300</w:t>
            </w:r>
          </w:p>
        </w:tc>
        <w:tc>
          <w:tcPr>
            <w:tcW w:w="2520" w:type="dxa"/>
            <w:vAlign w:val="center"/>
          </w:tcPr>
          <w:p w:rsidR="005B7AAC" w:rsidRPr="005B7AAC" w:rsidRDefault="005B7AAC" w:rsidP="005B7AAC">
            <w:pPr>
              <w:widowControl w:val="0"/>
              <w:autoSpaceDE w:val="0"/>
              <w:autoSpaceDN w:val="0"/>
              <w:adjustRightInd w:val="0"/>
              <w:spacing w:before="40" w:after="40" w:line="240" w:lineRule="auto"/>
              <w:ind w:left="200"/>
              <w:jc w:val="center"/>
              <w:rPr>
                <w:rFonts w:ascii="Times New Roman" w:eastAsia="Times New Roman" w:hAnsi="Times New Roman" w:cs="Times New Roman"/>
                <w:sz w:val="24"/>
                <w:szCs w:val="24"/>
                <w:lang w:eastAsia="ru-RU"/>
              </w:rPr>
            </w:pPr>
            <w:r w:rsidRPr="005B7AAC">
              <w:rPr>
                <w:rFonts w:ascii="Times New Roman" w:eastAsia="Times New Roman" w:hAnsi="Times New Roman" w:cs="Times New Roman"/>
                <w:sz w:val="24"/>
                <w:szCs w:val="24"/>
                <w:lang w:eastAsia="ru-RU"/>
              </w:rPr>
              <w:t>-</w:t>
            </w:r>
          </w:p>
        </w:tc>
      </w:tr>
      <w:tr w:rsidR="005B7AAC" w:rsidRPr="005B7AAC" w:rsidTr="00927FDF">
        <w:tc>
          <w:tcPr>
            <w:tcW w:w="2841" w:type="dxa"/>
            <w:vAlign w:val="center"/>
          </w:tcPr>
          <w:p w:rsidR="005B7AAC" w:rsidRPr="005B7AAC" w:rsidRDefault="005B7AAC" w:rsidP="005B7AAC">
            <w:pPr>
              <w:widowControl w:val="0"/>
              <w:autoSpaceDE w:val="0"/>
              <w:autoSpaceDN w:val="0"/>
              <w:adjustRightInd w:val="0"/>
              <w:spacing w:before="40" w:after="40" w:line="240" w:lineRule="auto"/>
              <w:ind w:left="200"/>
              <w:jc w:val="center"/>
              <w:rPr>
                <w:rFonts w:ascii="Times New Roman" w:eastAsia="Times New Roman" w:hAnsi="Times New Roman" w:cs="Times New Roman"/>
                <w:sz w:val="24"/>
                <w:szCs w:val="24"/>
                <w:lang w:eastAsia="ru-RU"/>
              </w:rPr>
            </w:pPr>
            <w:r w:rsidRPr="005B7AAC">
              <w:rPr>
                <w:rFonts w:ascii="Times New Roman" w:eastAsia="Times New Roman" w:hAnsi="Times New Roman" w:cs="Times New Roman"/>
                <w:sz w:val="24"/>
                <w:szCs w:val="24"/>
                <w:lang w:eastAsia="ru-RU"/>
              </w:rPr>
              <w:t>ОАО «170 ОКТБ»</w:t>
            </w:r>
          </w:p>
        </w:tc>
        <w:tc>
          <w:tcPr>
            <w:tcW w:w="2370" w:type="dxa"/>
            <w:vAlign w:val="center"/>
          </w:tcPr>
          <w:p w:rsidR="005B7AAC" w:rsidRPr="005B7AAC" w:rsidRDefault="005B7AAC" w:rsidP="005B7AAC">
            <w:pPr>
              <w:widowControl w:val="0"/>
              <w:autoSpaceDE w:val="0"/>
              <w:autoSpaceDN w:val="0"/>
              <w:adjustRightInd w:val="0"/>
              <w:spacing w:before="40" w:after="40" w:line="240" w:lineRule="auto"/>
              <w:ind w:left="200"/>
              <w:jc w:val="center"/>
              <w:rPr>
                <w:rFonts w:ascii="Times New Roman" w:eastAsia="Times New Roman" w:hAnsi="Times New Roman" w:cs="Times New Roman"/>
                <w:sz w:val="24"/>
                <w:szCs w:val="24"/>
                <w:lang w:eastAsia="ru-RU"/>
              </w:rPr>
            </w:pPr>
            <w:r w:rsidRPr="005B7AAC">
              <w:rPr>
                <w:rFonts w:ascii="Times New Roman" w:eastAsia="Times New Roman" w:hAnsi="Times New Roman" w:cs="Times New Roman"/>
                <w:sz w:val="24"/>
                <w:szCs w:val="24"/>
                <w:lang w:eastAsia="ru-RU"/>
              </w:rPr>
              <w:t>г. Кронштадт, ул. Петровская, д.5</w:t>
            </w:r>
          </w:p>
        </w:tc>
        <w:tc>
          <w:tcPr>
            <w:tcW w:w="2056" w:type="dxa"/>
            <w:vAlign w:val="center"/>
          </w:tcPr>
          <w:p w:rsidR="005B7AAC" w:rsidRPr="005B7AAC" w:rsidRDefault="005B7AAC" w:rsidP="005B7AAC">
            <w:pPr>
              <w:widowControl w:val="0"/>
              <w:tabs>
                <w:tab w:val="left" w:pos="485"/>
              </w:tabs>
              <w:autoSpaceDE w:val="0"/>
              <w:autoSpaceDN w:val="0"/>
              <w:adjustRightInd w:val="0"/>
              <w:spacing w:before="40" w:after="40" w:line="240" w:lineRule="auto"/>
              <w:ind w:left="200"/>
              <w:jc w:val="center"/>
              <w:rPr>
                <w:rFonts w:ascii="Times New Roman" w:eastAsia="Times New Roman" w:hAnsi="Times New Roman" w:cs="Times New Roman"/>
                <w:sz w:val="24"/>
                <w:szCs w:val="24"/>
                <w:lang w:eastAsia="ru-RU"/>
              </w:rPr>
            </w:pPr>
            <w:r w:rsidRPr="005B7AAC">
              <w:rPr>
                <w:rFonts w:ascii="Times New Roman" w:eastAsia="Times New Roman" w:hAnsi="Times New Roman" w:cs="Times New Roman"/>
                <w:sz w:val="24"/>
                <w:szCs w:val="24"/>
                <w:lang w:eastAsia="ru-RU"/>
              </w:rPr>
              <w:t>6 668</w:t>
            </w:r>
          </w:p>
        </w:tc>
        <w:tc>
          <w:tcPr>
            <w:tcW w:w="2520" w:type="dxa"/>
            <w:vAlign w:val="center"/>
          </w:tcPr>
          <w:p w:rsidR="005B7AAC" w:rsidRPr="005B7AAC" w:rsidRDefault="005B7AAC" w:rsidP="005B7AAC">
            <w:pPr>
              <w:widowControl w:val="0"/>
              <w:autoSpaceDE w:val="0"/>
              <w:autoSpaceDN w:val="0"/>
              <w:adjustRightInd w:val="0"/>
              <w:spacing w:before="40" w:after="40" w:line="240" w:lineRule="auto"/>
              <w:ind w:left="200"/>
              <w:jc w:val="center"/>
              <w:rPr>
                <w:rFonts w:ascii="Times New Roman" w:eastAsia="Times New Roman" w:hAnsi="Times New Roman" w:cs="Times New Roman"/>
                <w:sz w:val="24"/>
                <w:szCs w:val="24"/>
                <w:lang w:eastAsia="ru-RU"/>
              </w:rPr>
            </w:pPr>
            <w:r w:rsidRPr="005B7AAC">
              <w:rPr>
                <w:rFonts w:ascii="Times New Roman" w:eastAsia="Times New Roman" w:hAnsi="Times New Roman" w:cs="Times New Roman"/>
                <w:sz w:val="24"/>
                <w:szCs w:val="24"/>
                <w:lang w:eastAsia="ru-RU"/>
              </w:rPr>
              <w:t>-</w:t>
            </w:r>
          </w:p>
        </w:tc>
      </w:tr>
    </w:tbl>
    <w:p w:rsidR="005B7AAC" w:rsidRPr="005B7AAC" w:rsidRDefault="005B7AAC" w:rsidP="005B7AAC">
      <w:pPr>
        <w:widowControl w:val="0"/>
        <w:autoSpaceDE w:val="0"/>
        <w:autoSpaceDN w:val="0"/>
        <w:adjustRightInd w:val="0"/>
        <w:spacing w:before="20" w:after="40" w:line="240" w:lineRule="auto"/>
        <w:jc w:val="both"/>
        <w:rPr>
          <w:rFonts w:ascii="Times New Roman" w:eastAsia="Times New Roman" w:hAnsi="Times New Roman" w:cs="Times New Roman"/>
          <w:b/>
          <w:bCs/>
          <w:sz w:val="24"/>
          <w:szCs w:val="24"/>
          <w:lang w:eastAsia="ru-RU"/>
        </w:rPr>
      </w:pPr>
    </w:p>
    <w:p w:rsidR="005B7AAC" w:rsidRPr="005B7AAC" w:rsidRDefault="005B7AAC" w:rsidP="005B7AAC">
      <w:pPr>
        <w:widowControl w:val="0"/>
        <w:autoSpaceDE w:val="0"/>
        <w:autoSpaceDN w:val="0"/>
        <w:adjustRightInd w:val="0"/>
        <w:spacing w:before="20" w:after="40" w:line="240" w:lineRule="auto"/>
        <w:jc w:val="both"/>
        <w:rPr>
          <w:rFonts w:ascii="Times New Roman" w:eastAsia="Times New Roman" w:hAnsi="Times New Roman" w:cs="Times New Roman"/>
          <w:b/>
          <w:bCs/>
          <w:sz w:val="24"/>
          <w:szCs w:val="24"/>
          <w:lang w:eastAsia="ru-RU"/>
        </w:rPr>
      </w:pPr>
    </w:p>
    <w:p w:rsidR="005B7AAC" w:rsidRPr="005B7AAC" w:rsidRDefault="005B7AAC" w:rsidP="005B7AAC">
      <w:pPr>
        <w:widowControl w:val="0"/>
        <w:autoSpaceDE w:val="0"/>
        <w:autoSpaceDN w:val="0"/>
        <w:adjustRightInd w:val="0"/>
        <w:spacing w:before="20" w:after="40" w:line="240" w:lineRule="auto"/>
        <w:ind w:left="567" w:hanging="567"/>
        <w:jc w:val="both"/>
        <w:rPr>
          <w:rFonts w:ascii="Times New Roman" w:eastAsia="Times New Roman" w:hAnsi="Times New Roman" w:cs="Times New Roman"/>
          <w:sz w:val="24"/>
          <w:szCs w:val="24"/>
          <w:lang w:eastAsia="ru-RU"/>
        </w:rPr>
      </w:pPr>
      <w:r w:rsidRPr="005B7AAC">
        <w:rPr>
          <w:rFonts w:ascii="Times New Roman" w:eastAsia="Times New Roman" w:hAnsi="Times New Roman" w:cs="Times New Roman"/>
          <w:sz w:val="24"/>
          <w:szCs w:val="24"/>
          <w:lang w:val="en-US" w:eastAsia="ru-RU"/>
        </w:rPr>
        <w:t>VII</w:t>
      </w:r>
      <w:r w:rsidRPr="005B7AAC">
        <w:rPr>
          <w:rFonts w:ascii="Times New Roman" w:eastAsia="Times New Roman" w:hAnsi="Times New Roman" w:cs="Times New Roman"/>
          <w:sz w:val="24"/>
          <w:szCs w:val="24"/>
          <w:lang w:eastAsia="ru-RU"/>
        </w:rPr>
        <w:t xml:space="preserve">. </w:t>
      </w:r>
      <w:r w:rsidRPr="005B7AAC">
        <w:rPr>
          <w:rFonts w:ascii="Times New Roman" w:eastAsia="Times New Roman" w:hAnsi="Times New Roman" w:cs="Times New Roman"/>
          <w:caps/>
          <w:sz w:val="24"/>
          <w:szCs w:val="24"/>
          <w:lang w:eastAsia="ru-RU"/>
        </w:rPr>
        <w:t>Бухгалтерская отчетность эмитента и иная финансовая информация</w:t>
      </w:r>
    </w:p>
    <w:p w:rsidR="005B7AAC" w:rsidRPr="005B7AAC" w:rsidRDefault="005B7AAC" w:rsidP="005B7AAC">
      <w:pPr>
        <w:widowControl w:val="0"/>
        <w:tabs>
          <w:tab w:val="center" w:pos="4677"/>
        </w:tabs>
        <w:autoSpaceDE w:val="0"/>
        <w:autoSpaceDN w:val="0"/>
        <w:adjustRightInd w:val="0"/>
        <w:spacing w:before="360" w:after="120" w:line="240" w:lineRule="auto"/>
        <w:jc w:val="both"/>
        <w:rPr>
          <w:rFonts w:ascii="Times New Roman" w:eastAsia="Times New Roman" w:hAnsi="Times New Roman" w:cs="Times New Roman"/>
          <w:b/>
          <w:bCs/>
          <w:sz w:val="24"/>
          <w:szCs w:val="24"/>
          <w:lang w:eastAsia="ru-RU"/>
        </w:rPr>
      </w:pPr>
      <w:r w:rsidRPr="005B7AAC">
        <w:rPr>
          <w:rFonts w:ascii="Times New Roman" w:eastAsia="Times New Roman" w:hAnsi="Times New Roman" w:cs="Times New Roman"/>
          <w:b/>
          <w:bCs/>
          <w:sz w:val="24"/>
          <w:szCs w:val="24"/>
          <w:lang w:eastAsia="ru-RU"/>
        </w:rPr>
        <w:t>7.1. Годовая бухгалтерская отчетность эмитента</w:t>
      </w:r>
    </w:p>
    <w:p w:rsidR="005B7AAC" w:rsidRPr="005B7AAC" w:rsidRDefault="005B7AAC" w:rsidP="005B7AAC">
      <w:pPr>
        <w:autoSpaceDE w:val="0"/>
        <w:autoSpaceDN w:val="0"/>
        <w:adjustRightInd w:val="0"/>
        <w:spacing w:after="40" w:line="240" w:lineRule="auto"/>
        <w:ind w:firstLine="485"/>
        <w:rPr>
          <w:rFonts w:ascii="Times New Roman" w:eastAsia="Times New Roman" w:hAnsi="Times New Roman" w:cs="Times New Roman"/>
          <w:sz w:val="24"/>
          <w:szCs w:val="24"/>
          <w:lang w:eastAsia="ru-RU"/>
        </w:rPr>
      </w:pPr>
      <w:r w:rsidRPr="005B7AAC">
        <w:rPr>
          <w:rFonts w:ascii="Times New Roman" w:eastAsia="Times New Roman" w:hAnsi="Times New Roman" w:cs="Times New Roman"/>
          <w:b/>
          <w:bCs/>
          <w:i/>
          <w:iCs/>
          <w:sz w:val="23"/>
          <w:szCs w:val="23"/>
          <w:lang w:eastAsia="ru-RU"/>
        </w:rPr>
        <w:t xml:space="preserve">      </w:t>
      </w:r>
      <w:r w:rsidRPr="005B7AAC">
        <w:rPr>
          <w:rFonts w:ascii="Times New Roman" w:eastAsia="Times New Roman" w:hAnsi="Times New Roman" w:cs="Times New Roman"/>
          <w:sz w:val="24"/>
          <w:szCs w:val="24"/>
          <w:lang w:eastAsia="ru-RU"/>
        </w:rPr>
        <w:t>Состав годовой бухгалтерской отчетности эмитента, прилагаемой к ежеквартальному отчету:</w:t>
      </w:r>
    </w:p>
    <w:p w:rsidR="005B7AAC" w:rsidRPr="005B7AAC" w:rsidRDefault="005B7AAC" w:rsidP="005B7AAC">
      <w:pPr>
        <w:autoSpaceDE w:val="0"/>
        <w:autoSpaceDN w:val="0"/>
        <w:adjustRightInd w:val="0"/>
        <w:spacing w:after="40" w:line="240" w:lineRule="auto"/>
        <w:ind w:firstLine="485"/>
        <w:rPr>
          <w:rFonts w:ascii="Times New Roman" w:eastAsia="Times New Roman" w:hAnsi="Times New Roman" w:cs="Times New Roman"/>
          <w:sz w:val="24"/>
          <w:szCs w:val="24"/>
          <w:lang w:eastAsia="ru-RU"/>
        </w:rPr>
      </w:pPr>
      <w:r w:rsidRPr="005B7AAC">
        <w:rPr>
          <w:rFonts w:ascii="Times New Roman" w:eastAsia="Times New Roman" w:hAnsi="Times New Roman" w:cs="Times New Roman"/>
          <w:sz w:val="24"/>
          <w:szCs w:val="24"/>
          <w:lang w:eastAsia="ru-RU"/>
        </w:rPr>
        <w:t>а) годовая бухгалтерская отчетность эмитента за последний завершенный финансовый год, составленная в соответствии с требованиями законодательства Российской Федерации.</w:t>
      </w:r>
    </w:p>
    <w:p w:rsidR="005B7AAC" w:rsidRPr="005B7AAC" w:rsidRDefault="005B7AAC" w:rsidP="005B7AAC">
      <w:pPr>
        <w:autoSpaceDE w:val="0"/>
        <w:autoSpaceDN w:val="0"/>
        <w:adjustRightInd w:val="0"/>
        <w:spacing w:after="40" w:line="240" w:lineRule="auto"/>
        <w:rPr>
          <w:rFonts w:ascii="Times New Roman" w:eastAsia="Times New Roman" w:hAnsi="Times New Roman" w:cs="Times New Roman"/>
          <w:sz w:val="20"/>
          <w:szCs w:val="20"/>
          <w:lang w:eastAsia="ru-RU"/>
        </w:rPr>
      </w:pPr>
    </w:p>
    <w:p w:rsidR="005B7AAC" w:rsidRPr="005B7AAC" w:rsidRDefault="005B7AAC" w:rsidP="005B7AAC">
      <w:pPr>
        <w:keepNext/>
        <w:widowControl w:val="0"/>
        <w:autoSpaceDE w:val="0"/>
        <w:autoSpaceDN w:val="0"/>
        <w:adjustRightInd w:val="0"/>
        <w:spacing w:after="0" w:line="240" w:lineRule="auto"/>
        <w:ind w:left="426" w:hanging="426"/>
        <w:outlineLvl w:val="2"/>
        <w:rPr>
          <w:rFonts w:ascii="Arial" w:eastAsia="Times New Roman" w:hAnsi="Arial" w:cs="Arial"/>
          <w:b/>
          <w:bCs/>
          <w:i/>
          <w:iCs/>
          <w:sz w:val="24"/>
          <w:szCs w:val="24"/>
          <w:lang w:eastAsia="ru-RU"/>
        </w:rPr>
      </w:pPr>
      <w:r w:rsidRPr="005B7AAC">
        <w:rPr>
          <w:rFonts w:ascii="Arial" w:eastAsia="Times New Roman" w:hAnsi="Arial" w:cs="Arial"/>
          <w:b/>
          <w:bCs/>
          <w:i/>
          <w:iCs/>
          <w:sz w:val="24"/>
          <w:szCs w:val="24"/>
          <w:lang w:eastAsia="ru-RU"/>
        </w:rPr>
        <w:t>7.2. Квартальная бухгалтерская отчетность эмитента за последний завершенный отчетный квартал</w:t>
      </w:r>
    </w:p>
    <w:p w:rsidR="005B7AAC" w:rsidRPr="005B7AAC" w:rsidRDefault="005B7AAC" w:rsidP="005B7AAC">
      <w:pPr>
        <w:autoSpaceDE w:val="0"/>
        <w:autoSpaceDN w:val="0"/>
        <w:adjustRightInd w:val="0"/>
        <w:spacing w:after="40" w:line="240" w:lineRule="auto"/>
        <w:ind w:firstLine="485"/>
        <w:rPr>
          <w:rFonts w:ascii="Times New Roman" w:eastAsia="Times New Roman" w:hAnsi="Times New Roman" w:cs="Times New Roman"/>
          <w:sz w:val="24"/>
          <w:szCs w:val="24"/>
          <w:lang w:eastAsia="ru-RU"/>
        </w:rPr>
      </w:pPr>
      <w:r w:rsidRPr="005B7AAC">
        <w:rPr>
          <w:rFonts w:ascii="Times New Roman" w:eastAsia="Times New Roman" w:hAnsi="Times New Roman" w:cs="Times New Roman"/>
          <w:sz w:val="24"/>
          <w:szCs w:val="24"/>
          <w:lang w:eastAsia="ru-RU"/>
        </w:rPr>
        <w:t>Состав квартальной бухгалтерской отчетности эмитента, прилагаемой к ежеквартальному отчету:</w:t>
      </w:r>
    </w:p>
    <w:p w:rsidR="005B7AAC" w:rsidRPr="005B7AAC" w:rsidRDefault="005B7AAC" w:rsidP="005B7AAC">
      <w:pPr>
        <w:autoSpaceDE w:val="0"/>
        <w:autoSpaceDN w:val="0"/>
        <w:adjustRightInd w:val="0"/>
        <w:spacing w:after="40" w:line="240" w:lineRule="auto"/>
        <w:ind w:firstLine="485"/>
        <w:rPr>
          <w:rFonts w:ascii="Times New Roman" w:eastAsia="Times New Roman" w:hAnsi="Times New Roman" w:cs="Times New Roman"/>
          <w:sz w:val="24"/>
          <w:szCs w:val="24"/>
          <w:lang w:eastAsia="ru-RU"/>
        </w:rPr>
      </w:pPr>
      <w:r w:rsidRPr="005B7AAC">
        <w:rPr>
          <w:rFonts w:ascii="Times New Roman" w:eastAsia="Times New Roman" w:hAnsi="Times New Roman" w:cs="Times New Roman"/>
          <w:sz w:val="24"/>
          <w:szCs w:val="24"/>
          <w:lang w:eastAsia="ru-RU"/>
        </w:rPr>
        <w:t>а) квартальная бухгалтерская отчетность эмитента за отчетный квартал, составленная в соответствии с требованиями законодательства Российской Федерации;</w:t>
      </w:r>
    </w:p>
    <w:p w:rsidR="005B7AAC" w:rsidRPr="005B7AAC" w:rsidRDefault="005B7AAC" w:rsidP="005B7AAC">
      <w:pPr>
        <w:keepNext/>
        <w:widowControl w:val="0"/>
        <w:autoSpaceDE w:val="0"/>
        <w:autoSpaceDN w:val="0"/>
        <w:adjustRightInd w:val="0"/>
        <w:spacing w:after="0" w:line="240" w:lineRule="auto"/>
        <w:outlineLvl w:val="2"/>
        <w:rPr>
          <w:rFonts w:ascii="Arial" w:eastAsia="Times New Roman" w:hAnsi="Arial" w:cs="Arial"/>
          <w:b/>
          <w:bCs/>
          <w:i/>
          <w:iCs/>
          <w:sz w:val="24"/>
          <w:szCs w:val="24"/>
          <w:lang w:eastAsia="ru-RU"/>
        </w:rPr>
      </w:pPr>
      <w:bookmarkStart w:id="7" w:name="_Toc110070656"/>
    </w:p>
    <w:p w:rsidR="005B7AAC" w:rsidRPr="005B7AAC" w:rsidRDefault="005B7AAC" w:rsidP="005B7AAC">
      <w:pPr>
        <w:keepNext/>
        <w:widowControl w:val="0"/>
        <w:autoSpaceDE w:val="0"/>
        <w:autoSpaceDN w:val="0"/>
        <w:adjustRightInd w:val="0"/>
        <w:spacing w:after="0" w:line="240" w:lineRule="auto"/>
        <w:ind w:left="426" w:hanging="426"/>
        <w:outlineLvl w:val="2"/>
        <w:rPr>
          <w:rFonts w:ascii="Arial" w:eastAsia="Times New Roman" w:hAnsi="Arial" w:cs="Arial"/>
          <w:b/>
          <w:bCs/>
          <w:i/>
          <w:iCs/>
          <w:sz w:val="24"/>
          <w:szCs w:val="24"/>
          <w:lang w:eastAsia="ru-RU"/>
        </w:rPr>
      </w:pPr>
      <w:r w:rsidRPr="005B7AAC">
        <w:rPr>
          <w:rFonts w:ascii="Arial" w:eastAsia="Times New Roman" w:hAnsi="Arial" w:cs="Arial"/>
          <w:b/>
          <w:bCs/>
          <w:i/>
          <w:iCs/>
          <w:sz w:val="24"/>
          <w:szCs w:val="24"/>
          <w:lang w:eastAsia="ru-RU"/>
        </w:rPr>
        <w:t>7.3. Сводная бухгалтерская отчетность эмитента за последний завершенный финансовый год</w:t>
      </w:r>
      <w:bookmarkEnd w:id="7"/>
      <w:r w:rsidRPr="005B7AAC">
        <w:rPr>
          <w:rFonts w:ascii="Arial" w:eastAsia="Times New Roman" w:hAnsi="Arial" w:cs="Arial"/>
          <w:b/>
          <w:bCs/>
          <w:i/>
          <w:iCs/>
          <w:sz w:val="24"/>
          <w:szCs w:val="24"/>
          <w:lang w:eastAsia="ru-RU"/>
        </w:rPr>
        <w:t xml:space="preserve"> - нет</w:t>
      </w:r>
    </w:p>
    <w:p w:rsidR="005B7AAC" w:rsidRPr="005B7AAC" w:rsidRDefault="005B7AAC" w:rsidP="005B7AAC">
      <w:pPr>
        <w:widowControl w:val="0"/>
        <w:autoSpaceDE w:val="0"/>
        <w:autoSpaceDN w:val="0"/>
        <w:adjustRightInd w:val="0"/>
        <w:spacing w:before="240" w:after="40" w:line="240" w:lineRule="auto"/>
        <w:rPr>
          <w:rFonts w:ascii="Times New Roman" w:eastAsia="Times New Roman" w:hAnsi="Times New Roman" w:cs="Times New Roman"/>
          <w:b/>
          <w:bCs/>
          <w:sz w:val="24"/>
          <w:szCs w:val="24"/>
          <w:lang w:eastAsia="ru-RU"/>
        </w:rPr>
      </w:pPr>
      <w:bookmarkStart w:id="8" w:name="_Toc110070657"/>
      <w:r w:rsidRPr="005B7AAC">
        <w:rPr>
          <w:rFonts w:ascii="Times New Roman" w:eastAsia="Times New Roman" w:hAnsi="Times New Roman" w:cs="Times New Roman"/>
          <w:b/>
          <w:bCs/>
          <w:sz w:val="24"/>
          <w:szCs w:val="24"/>
          <w:lang w:eastAsia="ru-RU"/>
        </w:rPr>
        <w:t>7.4. Сведения об учетной политике эмитента</w:t>
      </w:r>
      <w:bookmarkEnd w:id="8"/>
    </w:p>
    <w:p w:rsidR="005B7AAC" w:rsidRPr="005B7AAC" w:rsidRDefault="005B7AAC" w:rsidP="005B7AAC">
      <w:pPr>
        <w:autoSpaceDE w:val="0"/>
        <w:autoSpaceDN w:val="0"/>
        <w:adjustRightInd w:val="0"/>
        <w:spacing w:after="40" w:line="240" w:lineRule="auto"/>
        <w:ind w:firstLine="485"/>
        <w:jc w:val="both"/>
        <w:rPr>
          <w:rFonts w:ascii="Times New Roman" w:eastAsia="Times New Roman" w:hAnsi="Times New Roman" w:cs="Times New Roman"/>
          <w:i/>
          <w:iCs/>
          <w:sz w:val="24"/>
          <w:szCs w:val="24"/>
          <w:lang w:eastAsia="ru-RU"/>
        </w:rPr>
      </w:pPr>
      <w:r w:rsidRPr="005B7AAC">
        <w:rPr>
          <w:rFonts w:ascii="Times New Roman" w:eastAsia="Times New Roman" w:hAnsi="Times New Roman" w:cs="Times New Roman"/>
          <w:i/>
          <w:iCs/>
          <w:sz w:val="24"/>
          <w:szCs w:val="24"/>
          <w:lang w:eastAsia="ru-RU"/>
        </w:rPr>
        <w:t>Учетная политика прилагается к настоящему отчету</w:t>
      </w:r>
      <w:r w:rsidRPr="005B7AAC">
        <w:rPr>
          <w:rFonts w:ascii="Times New Roman" w:eastAsia="Times New Roman" w:hAnsi="Times New Roman" w:cs="Times New Roman"/>
          <w:b/>
          <w:bCs/>
          <w:sz w:val="24"/>
          <w:szCs w:val="24"/>
          <w:lang w:eastAsia="ru-RU"/>
        </w:rPr>
        <w:t xml:space="preserve"> </w:t>
      </w:r>
      <w:r w:rsidRPr="005B7AAC">
        <w:rPr>
          <w:rFonts w:ascii="Times New Roman" w:eastAsia="Times New Roman" w:hAnsi="Times New Roman" w:cs="Times New Roman"/>
          <w:i/>
          <w:iCs/>
          <w:sz w:val="24"/>
          <w:szCs w:val="24"/>
          <w:lang w:eastAsia="ru-RU"/>
        </w:rPr>
        <w:t xml:space="preserve">(раздел 9.3). </w:t>
      </w:r>
    </w:p>
    <w:p w:rsidR="005B7AAC" w:rsidRPr="005B7AAC" w:rsidRDefault="005B7AAC" w:rsidP="005B7AAC">
      <w:pPr>
        <w:autoSpaceDE w:val="0"/>
        <w:autoSpaceDN w:val="0"/>
        <w:adjustRightInd w:val="0"/>
        <w:spacing w:after="40" w:line="240" w:lineRule="auto"/>
        <w:ind w:firstLine="485"/>
        <w:jc w:val="both"/>
        <w:rPr>
          <w:rFonts w:ascii="Times New Roman" w:eastAsia="Times New Roman" w:hAnsi="Times New Roman" w:cs="Times New Roman"/>
          <w:b/>
          <w:bCs/>
          <w:sz w:val="24"/>
          <w:szCs w:val="24"/>
          <w:lang w:eastAsia="ru-RU"/>
        </w:rPr>
      </w:pPr>
    </w:p>
    <w:p w:rsidR="005B7AAC" w:rsidRPr="005B7AAC" w:rsidRDefault="005B7AAC" w:rsidP="005B7AAC">
      <w:pPr>
        <w:keepNext/>
        <w:widowControl w:val="0"/>
        <w:autoSpaceDE w:val="0"/>
        <w:autoSpaceDN w:val="0"/>
        <w:adjustRightInd w:val="0"/>
        <w:spacing w:after="0" w:line="240" w:lineRule="auto"/>
        <w:ind w:hanging="284"/>
        <w:outlineLvl w:val="2"/>
        <w:rPr>
          <w:rFonts w:ascii="Arial" w:eastAsia="Times New Roman" w:hAnsi="Arial" w:cs="Arial"/>
          <w:b/>
          <w:bCs/>
          <w:i/>
          <w:iCs/>
          <w:sz w:val="24"/>
          <w:szCs w:val="24"/>
          <w:lang w:eastAsia="ru-RU"/>
        </w:rPr>
      </w:pPr>
      <w:bookmarkStart w:id="9" w:name="_Toc110070658"/>
      <w:bookmarkStart w:id="10" w:name="_Toc110070659"/>
      <w:r w:rsidRPr="005B7AAC">
        <w:rPr>
          <w:rFonts w:ascii="Arial" w:eastAsia="Times New Roman" w:hAnsi="Arial" w:cs="Arial"/>
          <w:b/>
          <w:bCs/>
          <w:i/>
          <w:iCs/>
          <w:sz w:val="24"/>
          <w:szCs w:val="24"/>
          <w:lang w:eastAsia="ru-RU"/>
        </w:rPr>
        <w:t>7.5. Сведения об общей сумме экспорта, а также о доле, которую составляет экспорт в       общем объеме продаж</w:t>
      </w:r>
      <w:bookmarkEnd w:id="9"/>
    </w:p>
    <w:p w:rsidR="005B7AAC" w:rsidRPr="005B7AAC" w:rsidRDefault="005B7AAC" w:rsidP="005B7AAC">
      <w:pPr>
        <w:autoSpaceDE w:val="0"/>
        <w:autoSpaceDN w:val="0"/>
        <w:adjustRightInd w:val="0"/>
        <w:spacing w:after="40" w:line="240" w:lineRule="auto"/>
        <w:ind w:firstLine="485"/>
        <w:rPr>
          <w:rFonts w:ascii="Times New Roman" w:eastAsia="Times New Roman" w:hAnsi="Times New Roman" w:cs="Times New Roman"/>
          <w:b/>
          <w:bCs/>
          <w:i/>
          <w:iCs/>
          <w:sz w:val="23"/>
          <w:szCs w:val="23"/>
          <w:lang w:eastAsia="ru-RU"/>
        </w:rPr>
      </w:pPr>
    </w:p>
    <w:p w:rsidR="005B7AAC" w:rsidRPr="005B7AAC" w:rsidRDefault="005B7AAC" w:rsidP="005B7AAC">
      <w:pPr>
        <w:autoSpaceDE w:val="0"/>
        <w:autoSpaceDN w:val="0"/>
        <w:adjustRightInd w:val="0"/>
        <w:spacing w:after="40" w:line="240" w:lineRule="auto"/>
        <w:ind w:firstLine="485"/>
        <w:rPr>
          <w:rFonts w:ascii="Times New Roman" w:eastAsia="Times New Roman" w:hAnsi="Times New Roman" w:cs="Times New Roman"/>
          <w:i/>
          <w:iCs/>
          <w:sz w:val="24"/>
          <w:szCs w:val="24"/>
          <w:lang w:eastAsia="ru-RU"/>
        </w:rPr>
      </w:pPr>
      <w:r w:rsidRPr="005B7AAC">
        <w:rPr>
          <w:rFonts w:ascii="Times New Roman" w:eastAsia="Times New Roman" w:hAnsi="Times New Roman" w:cs="Times New Roman"/>
          <w:b/>
          <w:bCs/>
          <w:i/>
          <w:iCs/>
          <w:sz w:val="23"/>
          <w:szCs w:val="23"/>
          <w:lang w:eastAsia="ru-RU"/>
        </w:rPr>
        <w:t xml:space="preserve"> </w:t>
      </w:r>
      <w:r w:rsidRPr="005B7AAC">
        <w:rPr>
          <w:rFonts w:ascii="Times New Roman" w:eastAsia="Times New Roman" w:hAnsi="Times New Roman" w:cs="Times New Roman"/>
          <w:i/>
          <w:iCs/>
          <w:sz w:val="24"/>
          <w:szCs w:val="24"/>
          <w:lang w:eastAsia="ru-RU"/>
        </w:rPr>
        <w:t>Доля продаж продукции за пределы Российской Федерации составила:</w:t>
      </w:r>
    </w:p>
    <w:p w:rsidR="005B7AAC" w:rsidRPr="005B7AAC" w:rsidRDefault="005B7AAC" w:rsidP="005B7AAC">
      <w:pPr>
        <w:autoSpaceDE w:val="0"/>
        <w:autoSpaceDN w:val="0"/>
        <w:adjustRightInd w:val="0"/>
        <w:spacing w:after="40" w:line="240" w:lineRule="auto"/>
        <w:ind w:firstLine="485"/>
        <w:rPr>
          <w:rFonts w:ascii="Times New Roman" w:eastAsia="Times New Roman" w:hAnsi="Times New Roman" w:cs="Times New Roman"/>
          <w:i/>
          <w:iCs/>
          <w:sz w:val="24"/>
          <w:szCs w:val="24"/>
          <w:lang w:eastAsia="ru-RU"/>
        </w:rPr>
      </w:pPr>
      <w:r w:rsidRPr="005B7AAC">
        <w:rPr>
          <w:rFonts w:ascii="Times New Roman" w:eastAsia="Times New Roman" w:hAnsi="Times New Roman" w:cs="Times New Roman"/>
          <w:i/>
          <w:iCs/>
          <w:sz w:val="24"/>
          <w:szCs w:val="24"/>
          <w:lang w:eastAsia="ru-RU"/>
        </w:rPr>
        <w:t>за 2005 год</w:t>
      </w:r>
      <w:r w:rsidRPr="005B7AAC">
        <w:rPr>
          <w:rFonts w:ascii="Times New Roman" w:eastAsia="Times New Roman" w:hAnsi="Times New Roman" w:cs="Times New Roman"/>
          <w:i/>
          <w:iCs/>
          <w:sz w:val="24"/>
          <w:szCs w:val="24"/>
          <w:lang w:eastAsia="ru-RU"/>
        </w:rPr>
        <w:tab/>
        <w:t xml:space="preserve">     83 069 тыс. руб.(36,4 % от суммы доходов);</w:t>
      </w:r>
    </w:p>
    <w:p w:rsidR="005B7AAC" w:rsidRPr="005B7AAC" w:rsidRDefault="005B7AAC" w:rsidP="005B7AAC">
      <w:pPr>
        <w:autoSpaceDE w:val="0"/>
        <w:autoSpaceDN w:val="0"/>
        <w:adjustRightInd w:val="0"/>
        <w:spacing w:after="40" w:line="240" w:lineRule="auto"/>
        <w:ind w:firstLine="485"/>
        <w:rPr>
          <w:rFonts w:ascii="Times New Roman" w:eastAsia="Times New Roman" w:hAnsi="Times New Roman" w:cs="Times New Roman"/>
          <w:i/>
          <w:iCs/>
          <w:sz w:val="24"/>
          <w:szCs w:val="24"/>
          <w:lang w:eastAsia="ru-RU"/>
        </w:rPr>
      </w:pPr>
      <w:r w:rsidRPr="005B7AAC">
        <w:rPr>
          <w:rFonts w:ascii="Times New Roman" w:eastAsia="Times New Roman" w:hAnsi="Times New Roman" w:cs="Times New Roman"/>
          <w:i/>
          <w:iCs/>
          <w:sz w:val="24"/>
          <w:szCs w:val="24"/>
          <w:lang w:eastAsia="ru-RU"/>
        </w:rPr>
        <w:t>за 2006 год</w:t>
      </w:r>
      <w:r w:rsidRPr="005B7AAC">
        <w:rPr>
          <w:rFonts w:ascii="Times New Roman" w:eastAsia="Times New Roman" w:hAnsi="Times New Roman" w:cs="Times New Roman"/>
          <w:i/>
          <w:iCs/>
          <w:sz w:val="24"/>
          <w:szCs w:val="24"/>
          <w:lang w:eastAsia="ru-RU"/>
        </w:rPr>
        <w:tab/>
        <w:t xml:space="preserve">    76 702 тыс. руб.(38,8 % от суммы доходов);</w:t>
      </w:r>
    </w:p>
    <w:p w:rsidR="005B7AAC" w:rsidRPr="005B7AAC" w:rsidRDefault="005B7AAC" w:rsidP="005B7AAC">
      <w:pPr>
        <w:autoSpaceDE w:val="0"/>
        <w:autoSpaceDN w:val="0"/>
        <w:adjustRightInd w:val="0"/>
        <w:spacing w:after="40" w:line="240" w:lineRule="auto"/>
        <w:ind w:firstLine="485"/>
        <w:rPr>
          <w:rFonts w:ascii="Times New Roman" w:eastAsia="Times New Roman" w:hAnsi="Times New Roman" w:cs="Times New Roman"/>
          <w:i/>
          <w:iCs/>
          <w:sz w:val="24"/>
          <w:szCs w:val="24"/>
          <w:lang w:eastAsia="ru-RU"/>
        </w:rPr>
      </w:pPr>
      <w:r w:rsidRPr="005B7AAC">
        <w:rPr>
          <w:rFonts w:ascii="Times New Roman" w:eastAsia="Times New Roman" w:hAnsi="Times New Roman" w:cs="Times New Roman"/>
          <w:i/>
          <w:iCs/>
          <w:sz w:val="24"/>
          <w:szCs w:val="24"/>
          <w:lang w:eastAsia="ru-RU"/>
        </w:rPr>
        <w:t>за 2007 год</w:t>
      </w:r>
      <w:r w:rsidRPr="005B7AAC">
        <w:rPr>
          <w:rFonts w:ascii="Times New Roman" w:eastAsia="Times New Roman" w:hAnsi="Times New Roman" w:cs="Times New Roman"/>
          <w:i/>
          <w:iCs/>
          <w:sz w:val="24"/>
          <w:szCs w:val="24"/>
          <w:lang w:eastAsia="ru-RU"/>
        </w:rPr>
        <w:tab/>
        <w:t xml:space="preserve">   72 475 тыс. руб.(29,9 % от суммы доходов);</w:t>
      </w:r>
    </w:p>
    <w:p w:rsidR="005B7AAC" w:rsidRPr="005B7AAC" w:rsidRDefault="005B7AAC" w:rsidP="005B7AAC">
      <w:pPr>
        <w:autoSpaceDE w:val="0"/>
        <w:autoSpaceDN w:val="0"/>
        <w:adjustRightInd w:val="0"/>
        <w:spacing w:after="40" w:line="240" w:lineRule="auto"/>
        <w:ind w:firstLine="485"/>
        <w:rPr>
          <w:rFonts w:ascii="Times New Roman" w:eastAsia="Times New Roman" w:hAnsi="Times New Roman" w:cs="Times New Roman"/>
          <w:i/>
          <w:iCs/>
          <w:sz w:val="24"/>
          <w:szCs w:val="24"/>
          <w:lang w:eastAsia="ru-RU"/>
        </w:rPr>
      </w:pPr>
      <w:r w:rsidRPr="005B7AAC">
        <w:rPr>
          <w:rFonts w:ascii="Times New Roman" w:eastAsia="Times New Roman" w:hAnsi="Times New Roman" w:cs="Times New Roman"/>
          <w:i/>
          <w:iCs/>
          <w:sz w:val="24"/>
          <w:szCs w:val="24"/>
          <w:lang w:eastAsia="ru-RU"/>
        </w:rPr>
        <w:t>за 2008год             73 265  тыс. руб.(34,77 % от суммы доходов);</w:t>
      </w:r>
    </w:p>
    <w:p w:rsidR="005B7AAC" w:rsidRPr="005B7AAC" w:rsidRDefault="005B7AAC" w:rsidP="005B7AAC">
      <w:pPr>
        <w:autoSpaceDE w:val="0"/>
        <w:autoSpaceDN w:val="0"/>
        <w:adjustRightInd w:val="0"/>
        <w:spacing w:after="40" w:line="240" w:lineRule="auto"/>
        <w:ind w:firstLine="485"/>
        <w:rPr>
          <w:rFonts w:ascii="Times New Roman" w:eastAsia="Times New Roman" w:hAnsi="Times New Roman" w:cs="Times New Roman"/>
          <w:i/>
          <w:iCs/>
          <w:sz w:val="24"/>
          <w:szCs w:val="24"/>
          <w:lang w:eastAsia="ru-RU"/>
        </w:rPr>
      </w:pPr>
      <w:r w:rsidRPr="005B7AAC">
        <w:rPr>
          <w:rFonts w:ascii="Times New Roman" w:eastAsia="Times New Roman" w:hAnsi="Times New Roman" w:cs="Times New Roman"/>
          <w:i/>
          <w:iCs/>
          <w:sz w:val="24"/>
          <w:szCs w:val="24"/>
          <w:lang w:eastAsia="ru-RU"/>
        </w:rPr>
        <w:t>за 2009г.9 мес.     34 412 тыс. руб.(27,0 % от суммы доходов).</w:t>
      </w:r>
    </w:p>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5B7AAC" w:rsidRPr="005B7AAC" w:rsidRDefault="005B7AAC" w:rsidP="005B7AAC">
      <w:pPr>
        <w:keepNext/>
        <w:widowControl w:val="0"/>
        <w:autoSpaceDE w:val="0"/>
        <w:autoSpaceDN w:val="0"/>
        <w:adjustRightInd w:val="0"/>
        <w:spacing w:after="0" w:line="240" w:lineRule="auto"/>
        <w:ind w:hanging="284"/>
        <w:outlineLvl w:val="2"/>
        <w:rPr>
          <w:rFonts w:ascii="Arial" w:eastAsia="Times New Roman" w:hAnsi="Arial" w:cs="Arial"/>
          <w:b/>
          <w:bCs/>
          <w:i/>
          <w:iCs/>
          <w:sz w:val="24"/>
          <w:szCs w:val="24"/>
          <w:lang w:eastAsia="ru-RU"/>
        </w:rPr>
      </w:pPr>
      <w:r w:rsidRPr="005B7AAC">
        <w:rPr>
          <w:rFonts w:ascii="Arial" w:eastAsia="Times New Roman" w:hAnsi="Arial" w:cs="Arial"/>
          <w:b/>
          <w:bCs/>
          <w:i/>
          <w:iCs/>
          <w:sz w:val="24"/>
          <w:szCs w:val="24"/>
          <w:lang w:eastAsia="ru-RU"/>
        </w:rPr>
        <w:t xml:space="preserve">7.6. Сведения о стоимости недвижимого имущества эмитента и существенных </w:t>
      </w:r>
    </w:p>
    <w:p w:rsidR="005B7AAC" w:rsidRPr="005B7AAC" w:rsidRDefault="005B7AAC" w:rsidP="005B7AAC">
      <w:pPr>
        <w:keepNext/>
        <w:widowControl w:val="0"/>
        <w:autoSpaceDE w:val="0"/>
        <w:autoSpaceDN w:val="0"/>
        <w:adjustRightInd w:val="0"/>
        <w:spacing w:after="0" w:line="240" w:lineRule="auto"/>
        <w:outlineLvl w:val="2"/>
        <w:rPr>
          <w:rFonts w:ascii="Arial" w:eastAsia="Times New Roman" w:hAnsi="Arial" w:cs="Arial"/>
          <w:b/>
          <w:bCs/>
          <w:i/>
          <w:iCs/>
          <w:sz w:val="24"/>
          <w:szCs w:val="24"/>
          <w:lang w:eastAsia="ru-RU"/>
        </w:rPr>
      </w:pPr>
      <w:r w:rsidRPr="005B7AAC">
        <w:rPr>
          <w:rFonts w:ascii="Arial" w:eastAsia="Times New Roman" w:hAnsi="Arial" w:cs="Arial"/>
          <w:b/>
          <w:bCs/>
          <w:i/>
          <w:iCs/>
          <w:sz w:val="24"/>
          <w:szCs w:val="24"/>
          <w:lang w:eastAsia="ru-RU"/>
        </w:rPr>
        <w:t>изменениях, произошедших в составе имущества эмитента после даты окончания последнего завершенного финансового года</w:t>
      </w:r>
      <w:bookmarkEnd w:id="10"/>
    </w:p>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bl>
      <w:tblPr>
        <w:tblW w:w="0" w:type="auto"/>
        <w:tblInd w:w="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389"/>
        <w:gridCol w:w="1611"/>
        <w:gridCol w:w="1843"/>
      </w:tblGrid>
      <w:tr w:rsidR="005B7AAC" w:rsidRPr="005B7AAC" w:rsidTr="00927FDF">
        <w:trPr>
          <w:trHeight w:val="255"/>
        </w:trPr>
        <w:tc>
          <w:tcPr>
            <w:tcW w:w="6389" w:type="dxa"/>
            <w:noWrap/>
          </w:tcPr>
          <w:p w:rsidR="005B7AAC" w:rsidRPr="005B7AAC" w:rsidRDefault="005B7AAC" w:rsidP="005B7AAC">
            <w:pPr>
              <w:autoSpaceDE w:val="0"/>
              <w:autoSpaceDN w:val="0"/>
              <w:adjustRightInd w:val="0"/>
              <w:spacing w:after="40" w:line="240" w:lineRule="auto"/>
              <w:ind w:right="-108"/>
              <w:jc w:val="center"/>
              <w:rPr>
                <w:rFonts w:ascii="Times New Roman" w:eastAsia="Times New Roman" w:hAnsi="Times New Roman" w:cs="Times New Roman"/>
                <w:b/>
                <w:bCs/>
                <w:lang w:eastAsia="ru-RU"/>
              </w:rPr>
            </w:pPr>
            <w:r w:rsidRPr="005B7AAC">
              <w:rPr>
                <w:rFonts w:ascii="Times New Roman" w:eastAsia="Times New Roman" w:hAnsi="Times New Roman" w:cs="Times New Roman"/>
                <w:b/>
                <w:bCs/>
                <w:lang w:eastAsia="ru-RU"/>
              </w:rPr>
              <w:t>Сведения о стоимости недвижимого имущества (тыс. руб.)</w:t>
            </w:r>
          </w:p>
        </w:tc>
        <w:tc>
          <w:tcPr>
            <w:tcW w:w="1611" w:type="dxa"/>
          </w:tcPr>
          <w:p w:rsidR="005B7AAC" w:rsidRPr="005B7AAC" w:rsidRDefault="005B7AAC" w:rsidP="005B7AAC">
            <w:pPr>
              <w:autoSpaceDE w:val="0"/>
              <w:autoSpaceDN w:val="0"/>
              <w:adjustRightInd w:val="0"/>
              <w:spacing w:after="40" w:line="240" w:lineRule="auto"/>
              <w:ind w:left="-56" w:right="-108"/>
              <w:jc w:val="center"/>
              <w:rPr>
                <w:rFonts w:ascii="Times New Roman" w:eastAsia="Times New Roman" w:hAnsi="Times New Roman" w:cs="Times New Roman"/>
                <w:b/>
                <w:bCs/>
                <w:lang w:eastAsia="ru-RU"/>
              </w:rPr>
            </w:pPr>
            <w:r w:rsidRPr="005B7AAC">
              <w:rPr>
                <w:rFonts w:ascii="Times New Roman" w:eastAsia="Times New Roman" w:hAnsi="Times New Roman" w:cs="Times New Roman"/>
                <w:b/>
                <w:bCs/>
                <w:lang w:eastAsia="ru-RU"/>
              </w:rPr>
              <w:t>На 31.12.2008г.</w:t>
            </w:r>
          </w:p>
        </w:tc>
        <w:tc>
          <w:tcPr>
            <w:tcW w:w="1843" w:type="dxa"/>
          </w:tcPr>
          <w:p w:rsidR="005B7AAC" w:rsidRPr="005B7AAC" w:rsidRDefault="005B7AAC" w:rsidP="005B7AAC">
            <w:pPr>
              <w:autoSpaceDE w:val="0"/>
              <w:autoSpaceDN w:val="0"/>
              <w:adjustRightInd w:val="0"/>
              <w:spacing w:after="40" w:line="240" w:lineRule="auto"/>
              <w:jc w:val="center"/>
              <w:rPr>
                <w:rFonts w:ascii="Times New Roman" w:eastAsia="Times New Roman" w:hAnsi="Times New Roman" w:cs="Times New Roman"/>
                <w:b/>
                <w:bCs/>
                <w:lang w:eastAsia="ru-RU"/>
              </w:rPr>
            </w:pPr>
            <w:r w:rsidRPr="005B7AAC">
              <w:rPr>
                <w:rFonts w:ascii="Times New Roman" w:eastAsia="Times New Roman" w:hAnsi="Times New Roman" w:cs="Times New Roman"/>
                <w:b/>
                <w:bCs/>
                <w:lang w:eastAsia="ru-RU"/>
              </w:rPr>
              <w:t>2009г. 9 мес.</w:t>
            </w:r>
          </w:p>
        </w:tc>
      </w:tr>
      <w:tr w:rsidR="005B7AAC" w:rsidRPr="005B7AAC" w:rsidTr="00927FDF">
        <w:trPr>
          <w:trHeight w:val="255"/>
        </w:trPr>
        <w:tc>
          <w:tcPr>
            <w:tcW w:w="6389" w:type="dxa"/>
            <w:noWrap/>
            <w:vAlign w:val="bottom"/>
          </w:tcPr>
          <w:p w:rsidR="005B7AAC" w:rsidRPr="005B7AAC" w:rsidRDefault="005B7AAC" w:rsidP="005B7AAC">
            <w:pPr>
              <w:autoSpaceDE w:val="0"/>
              <w:autoSpaceDN w:val="0"/>
              <w:adjustRightInd w:val="0"/>
              <w:spacing w:after="40" w:line="240" w:lineRule="auto"/>
              <w:rPr>
                <w:rFonts w:ascii="Times New Roman" w:eastAsia="Times New Roman" w:hAnsi="Times New Roman" w:cs="Times New Roman"/>
                <w:sz w:val="24"/>
                <w:szCs w:val="24"/>
                <w:lang w:eastAsia="ru-RU"/>
              </w:rPr>
            </w:pPr>
            <w:r w:rsidRPr="005B7AAC">
              <w:rPr>
                <w:rFonts w:ascii="Times New Roman" w:eastAsia="Times New Roman" w:hAnsi="Times New Roman" w:cs="Times New Roman"/>
                <w:sz w:val="24"/>
                <w:szCs w:val="24"/>
                <w:lang w:eastAsia="ru-RU"/>
              </w:rPr>
              <w:t>Первоначальная стоимость</w:t>
            </w:r>
          </w:p>
        </w:tc>
        <w:tc>
          <w:tcPr>
            <w:tcW w:w="1611" w:type="dxa"/>
            <w:vAlign w:val="bottom"/>
          </w:tcPr>
          <w:p w:rsidR="005B7AAC" w:rsidRPr="005B7AAC" w:rsidRDefault="005B7AAC" w:rsidP="005B7AAC">
            <w:pPr>
              <w:autoSpaceDE w:val="0"/>
              <w:autoSpaceDN w:val="0"/>
              <w:adjustRightInd w:val="0"/>
              <w:spacing w:after="40" w:line="240" w:lineRule="auto"/>
              <w:jc w:val="center"/>
              <w:rPr>
                <w:rFonts w:ascii="Times New Roman" w:eastAsia="Times New Roman" w:hAnsi="Times New Roman" w:cs="Times New Roman"/>
                <w:sz w:val="24"/>
                <w:szCs w:val="24"/>
                <w:lang w:eastAsia="ru-RU"/>
              </w:rPr>
            </w:pPr>
            <w:r w:rsidRPr="005B7AAC">
              <w:rPr>
                <w:rFonts w:ascii="Times New Roman" w:eastAsia="Times New Roman" w:hAnsi="Times New Roman" w:cs="Times New Roman"/>
                <w:sz w:val="24"/>
                <w:szCs w:val="24"/>
                <w:lang w:eastAsia="ru-RU"/>
              </w:rPr>
              <w:t>94 668</w:t>
            </w:r>
          </w:p>
        </w:tc>
        <w:tc>
          <w:tcPr>
            <w:tcW w:w="1843" w:type="dxa"/>
            <w:vAlign w:val="bottom"/>
          </w:tcPr>
          <w:p w:rsidR="005B7AAC" w:rsidRPr="005B7AAC" w:rsidRDefault="005B7AAC" w:rsidP="005B7AAC">
            <w:pPr>
              <w:autoSpaceDE w:val="0"/>
              <w:autoSpaceDN w:val="0"/>
              <w:adjustRightInd w:val="0"/>
              <w:spacing w:after="40" w:line="240" w:lineRule="auto"/>
              <w:jc w:val="center"/>
              <w:rPr>
                <w:rFonts w:ascii="Times New Roman" w:eastAsia="Times New Roman" w:hAnsi="Times New Roman" w:cs="Times New Roman"/>
                <w:sz w:val="24"/>
                <w:szCs w:val="24"/>
                <w:lang w:eastAsia="ru-RU"/>
              </w:rPr>
            </w:pPr>
            <w:r w:rsidRPr="005B7AAC">
              <w:rPr>
                <w:rFonts w:ascii="Times New Roman" w:eastAsia="Times New Roman" w:hAnsi="Times New Roman" w:cs="Times New Roman"/>
                <w:sz w:val="24"/>
                <w:szCs w:val="24"/>
                <w:lang w:eastAsia="ru-RU"/>
              </w:rPr>
              <w:t>93 947</w:t>
            </w:r>
          </w:p>
        </w:tc>
      </w:tr>
      <w:tr w:rsidR="005B7AAC" w:rsidRPr="005B7AAC" w:rsidTr="00927FDF">
        <w:trPr>
          <w:trHeight w:val="255"/>
        </w:trPr>
        <w:tc>
          <w:tcPr>
            <w:tcW w:w="6389" w:type="dxa"/>
            <w:noWrap/>
            <w:vAlign w:val="bottom"/>
          </w:tcPr>
          <w:p w:rsidR="005B7AAC" w:rsidRPr="005B7AAC" w:rsidRDefault="005B7AAC" w:rsidP="005B7AAC">
            <w:pPr>
              <w:autoSpaceDE w:val="0"/>
              <w:autoSpaceDN w:val="0"/>
              <w:adjustRightInd w:val="0"/>
              <w:spacing w:after="40" w:line="240" w:lineRule="auto"/>
              <w:rPr>
                <w:rFonts w:ascii="Times New Roman" w:eastAsia="Times New Roman" w:hAnsi="Times New Roman" w:cs="Times New Roman"/>
                <w:sz w:val="24"/>
                <w:szCs w:val="24"/>
                <w:lang w:eastAsia="ru-RU"/>
              </w:rPr>
            </w:pPr>
            <w:r w:rsidRPr="005B7AAC">
              <w:rPr>
                <w:rFonts w:ascii="Times New Roman" w:eastAsia="Times New Roman" w:hAnsi="Times New Roman" w:cs="Times New Roman"/>
                <w:sz w:val="24"/>
                <w:szCs w:val="24"/>
                <w:lang w:eastAsia="ru-RU"/>
              </w:rPr>
              <w:t>Начисленная амортизация</w:t>
            </w:r>
          </w:p>
        </w:tc>
        <w:tc>
          <w:tcPr>
            <w:tcW w:w="1611" w:type="dxa"/>
            <w:vAlign w:val="bottom"/>
          </w:tcPr>
          <w:p w:rsidR="005B7AAC" w:rsidRPr="005B7AAC" w:rsidRDefault="005B7AAC" w:rsidP="005B7AAC">
            <w:pPr>
              <w:autoSpaceDE w:val="0"/>
              <w:autoSpaceDN w:val="0"/>
              <w:adjustRightInd w:val="0"/>
              <w:spacing w:after="40" w:line="240" w:lineRule="auto"/>
              <w:jc w:val="center"/>
              <w:rPr>
                <w:rFonts w:ascii="Times New Roman" w:eastAsia="Times New Roman" w:hAnsi="Times New Roman" w:cs="Times New Roman"/>
                <w:sz w:val="24"/>
                <w:szCs w:val="24"/>
                <w:lang w:eastAsia="ru-RU"/>
              </w:rPr>
            </w:pPr>
            <w:r w:rsidRPr="005B7AAC">
              <w:rPr>
                <w:rFonts w:ascii="Times New Roman" w:eastAsia="Times New Roman" w:hAnsi="Times New Roman" w:cs="Times New Roman"/>
                <w:sz w:val="24"/>
                <w:szCs w:val="24"/>
                <w:lang w:eastAsia="ru-RU"/>
              </w:rPr>
              <w:t>4 615</w:t>
            </w:r>
          </w:p>
        </w:tc>
        <w:tc>
          <w:tcPr>
            <w:tcW w:w="1843" w:type="dxa"/>
            <w:vAlign w:val="bottom"/>
          </w:tcPr>
          <w:p w:rsidR="005B7AAC" w:rsidRPr="005B7AAC" w:rsidRDefault="005B7AAC" w:rsidP="005B7AAC">
            <w:pPr>
              <w:autoSpaceDE w:val="0"/>
              <w:autoSpaceDN w:val="0"/>
              <w:adjustRightInd w:val="0"/>
              <w:spacing w:after="40" w:line="240" w:lineRule="auto"/>
              <w:jc w:val="center"/>
              <w:rPr>
                <w:rFonts w:ascii="Times New Roman" w:eastAsia="Times New Roman" w:hAnsi="Times New Roman" w:cs="Times New Roman"/>
                <w:sz w:val="24"/>
                <w:szCs w:val="24"/>
                <w:lang w:eastAsia="ru-RU"/>
              </w:rPr>
            </w:pPr>
            <w:r w:rsidRPr="005B7AAC">
              <w:rPr>
                <w:rFonts w:ascii="Times New Roman" w:eastAsia="Times New Roman" w:hAnsi="Times New Roman" w:cs="Times New Roman"/>
                <w:sz w:val="24"/>
                <w:szCs w:val="24"/>
                <w:lang w:eastAsia="ru-RU"/>
              </w:rPr>
              <w:t>3 362</w:t>
            </w:r>
          </w:p>
        </w:tc>
      </w:tr>
    </w:tbl>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5B7AAC" w:rsidRPr="005B7AAC" w:rsidRDefault="005B7AAC" w:rsidP="005B7AAC">
      <w:pPr>
        <w:autoSpaceDE w:val="0"/>
        <w:autoSpaceDN w:val="0"/>
        <w:adjustRightInd w:val="0"/>
        <w:spacing w:after="40" w:line="240" w:lineRule="auto"/>
        <w:ind w:firstLine="485"/>
        <w:jc w:val="both"/>
        <w:rPr>
          <w:rFonts w:ascii="Times New Roman" w:eastAsia="Times New Roman" w:hAnsi="Times New Roman" w:cs="Times New Roman"/>
          <w:i/>
          <w:iCs/>
          <w:sz w:val="24"/>
          <w:szCs w:val="24"/>
          <w:lang w:eastAsia="ru-RU"/>
        </w:rPr>
      </w:pPr>
      <w:r w:rsidRPr="005B7AAC">
        <w:rPr>
          <w:rFonts w:ascii="Times New Roman" w:eastAsia="Times New Roman" w:hAnsi="Times New Roman" w:cs="Times New Roman"/>
          <w:i/>
          <w:iCs/>
          <w:sz w:val="24"/>
          <w:szCs w:val="24"/>
          <w:lang w:eastAsia="ru-RU"/>
        </w:rPr>
        <w:t>Произошли незначительные  изменения в составе недвижимого имущества эмитента.</w:t>
      </w:r>
    </w:p>
    <w:p w:rsidR="005B7AAC" w:rsidRPr="005B7AAC" w:rsidRDefault="005B7AAC" w:rsidP="005B7AAC">
      <w:pPr>
        <w:autoSpaceDE w:val="0"/>
        <w:autoSpaceDN w:val="0"/>
        <w:adjustRightInd w:val="0"/>
        <w:spacing w:after="40" w:line="240" w:lineRule="auto"/>
        <w:ind w:firstLine="485"/>
        <w:jc w:val="both"/>
        <w:rPr>
          <w:rFonts w:ascii="Times New Roman" w:eastAsia="Times New Roman" w:hAnsi="Times New Roman" w:cs="Times New Roman"/>
          <w:i/>
          <w:iCs/>
          <w:sz w:val="24"/>
          <w:szCs w:val="24"/>
          <w:lang w:eastAsia="ru-RU"/>
        </w:rPr>
      </w:pPr>
      <w:r w:rsidRPr="005B7AAC">
        <w:rPr>
          <w:rFonts w:ascii="Times New Roman" w:eastAsia="Times New Roman" w:hAnsi="Times New Roman" w:cs="Times New Roman"/>
          <w:i/>
          <w:iCs/>
          <w:sz w:val="24"/>
          <w:szCs w:val="24"/>
          <w:lang w:eastAsia="ru-RU"/>
        </w:rPr>
        <w:t>Приобретений или выбытий по любым основаниям любого иного имущества эмитента, если балансовая стоимость такого имущества превышает 5 процентов балансовой стоимости активов эмитента, а также сведений о любых иных существенных для эмитента изменениях, произошедших в составе имущества эмитента после даты окончания последнего завершенного финансового года до даты окончания отчетного квартала нет.</w:t>
      </w:r>
    </w:p>
    <w:p w:rsidR="005B7AAC" w:rsidRPr="005B7AAC" w:rsidRDefault="005B7AAC" w:rsidP="005B7AAC">
      <w:pPr>
        <w:keepNext/>
        <w:widowControl w:val="0"/>
        <w:autoSpaceDE w:val="0"/>
        <w:autoSpaceDN w:val="0"/>
        <w:adjustRightInd w:val="0"/>
        <w:spacing w:after="0" w:line="240" w:lineRule="auto"/>
        <w:outlineLvl w:val="2"/>
        <w:rPr>
          <w:rFonts w:ascii="Arial" w:eastAsia="Times New Roman" w:hAnsi="Arial" w:cs="Arial"/>
          <w:b/>
          <w:bCs/>
          <w:i/>
          <w:iCs/>
          <w:sz w:val="24"/>
          <w:szCs w:val="24"/>
          <w:lang w:eastAsia="ru-RU"/>
        </w:rPr>
      </w:pPr>
    </w:p>
    <w:p w:rsidR="005B7AAC" w:rsidRPr="005B7AAC" w:rsidRDefault="005B7AAC" w:rsidP="005B7AAC">
      <w:pPr>
        <w:keepNext/>
        <w:widowControl w:val="0"/>
        <w:autoSpaceDE w:val="0"/>
        <w:autoSpaceDN w:val="0"/>
        <w:adjustRightInd w:val="0"/>
        <w:spacing w:after="0" w:line="240" w:lineRule="auto"/>
        <w:ind w:left="426" w:hanging="426"/>
        <w:outlineLvl w:val="2"/>
        <w:rPr>
          <w:rFonts w:ascii="Arial" w:eastAsia="Times New Roman" w:hAnsi="Arial" w:cs="Arial"/>
          <w:b/>
          <w:bCs/>
          <w:i/>
          <w:iCs/>
          <w:sz w:val="24"/>
          <w:szCs w:val="24"/>
          <w:lang w:eastAsia="ru-RU"/>
        </w:rPr>
      </w:pPr>
      <w:r w:rsidRPr="005B7AAC">
        <w:rPr>
          <w:rFonts w:ascii="Arial" w:eastAsia="Times New Roman" w:hAnsi="Arial" w:cs="Arial"/>
          <w:b/>
          <w:bCs/>
          <w:i/>
          <w:iCs/>
          <w:sz w:val="24"/>
          <w:szCs w:val="24"/>
          <w:lang w:eastAsia="ru-RU"/>
        </w:rPr>
        <w:t>7.7. Сведения об участии эмитента в судебных процессах в случае, если такое участие может существенно отразиться на финансово-хозяйственной деятельности эмитента.</w:t>
      </w:r>
    </w:p>
    <w:p w:rsidR="005B7AAC" w:rsidRPr="005B7AAC" w:rsidRDefault="005B7AAC" w:rsidP="005B7AAC">
      <w:pPr>
        <w:widowControl w:val="0"/>
        <w:autoSpaceDE w:val="0"/>
        <w:autoSpaceDN w:val="0"/>
        <w:adjustRightInd w:val="0"/>
        <w:spacing w:before="20" w:after="40" w:line="240" w:lineRule="auto"/>
        <w:ind w:firstLine="426"/>
        <w:rPr>
          <w:rFonts w:ascii="Times New Roman" w:eastAsia="Times New Roman" w:hAnsi="Times New Roman" w:cs="Times New Roman"/>
          <w:b/>
          <w:bCs/>
          <w:sz w:val="24"/>
          <w:szCs w:val="24"/>
          <w:lang w:eastAsia="ru-RU"/>
        </w:rPr>
      </w:pPr>
      <w:r w:rsidRPr="005B7AAC">
        <w:rPr>
          <w:rFonts w:ascii="Times New Roman" w:eastAsia="Times New Roman" w:hAnsi="Times New Roman" w:cs="Times New Roman"/>
          <w:b/>
          <w:bCs/>
          <w:sz w:val="24"/>
          <w:szCs w:val="24"/>
          <w:lang w:eastAsia="ru-RU"/>
        </w:rPr>
        <w:t>Перечень судебных разбирательств с 2005 г. по 30.09.2009 г.</w:t>
      </w:r>
    </w:p>
    <w:p w:rsidR="005B7AAC" w:rsidRPr="005B7AAC" w:rsidRDefault="005B7AAC" w:rsidP="005B7AAC">
      <w:pPr>
        <w:autoSpaceDE w:val="0"/>
        <w:autoSpaceDN w:val="0"/>
        <w:adjustRightInd w:val="0"/>
        <w:spacing w:after="40" w:line="240" w:lineRule="auto"/>
        <w:ind w:firstLine="485"/>
        <w:rPr>
          <w:rFonts w:ascii="Times New Roman" w:eastAsia="Times New Roman" w:hAnsi="Times New Roman" w:cs="Times New Roman"/>
          <w:i/>
          <w:iCs/>
          <w:sz w:val="24"/>
          <w:szCs w:val="24"/>
          <w:lang w:eastAsia="ru-RU"/>
        </w:rPr>
      </w:pPr>
    </w:p>
    <w:tbl>
      <w:tblPr>
        <w:tblW w:w="97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70"/>
        <w:gridCol w:w="2518"/>
        <w:gridCol w:w="2772"/>
        <w:gridCol w:w="1753"/>
      </w:tblGrid>
      <w:tr w:rsidR="005B7AAC" w:rsidRPr="005B7AAC" w:rsidTr="00927FDF">
        <w:tc>
          <w:tcPr>
            <w:tcW w:w="2670" w:type="dxa"/>
          </w:tcPr>
          <w:p w:rsidR="005B7AAC" w:rsidRPr="005B7AAC" w:rsidRDefault="005B7AAC" w:rsidP="005B7AAC">
            <w:pPr>
              <w:widowControl w:val="0"/>
              <w:autoSpaceDE w:val="0"/>
              <w:autoSpaceDN w:val="0"/>
              <w:adjustRightInd w:val="0"/>
              <w:spacing w:before="20" w:after="40" w:line="240" w:lineRule="auto"/>
              <w:jc w:val="center"/>
              <w:rPr>
                <w:rFonts w:ascii="Times New Roman" w:eastAsia="Times New Roman" w:hAnsi="Times New Roman" w:cs="Times New Roman"/>
                <w:lang w:eastAsia="ru-RU"/>
              </w:rPr>
            </w:pPr>
            <w:r w:rsidRPr="005B7AAC">
              <w:rPr>
                <w:rFonts w:ascii="Times New Roman" w:eastAsia="Times New Roman" w:hAnsi="Times New Roman" w:cs="Times New Roman"/>
                <w:lang w:eastAsia="ru-RU"/>
              </w:rPr>
              <w:t>Истец</w:t>
            </w:r>
          </w:p>
          <w:p w:rsidR="005B7AAC" w:rsidRPr="005B7AAC" w:rsidRDefault="005B7AAC" w:rsidP="005B7AAC">
            <w:pPr>
              <w:widowControl w:val="0"/>
              <w:autoSpaceDE w:val="0"/>
              <w:autoSpaceDN w:val="0"/>
              <w:adjustRightInd w:val="0"/>
              <w:spacing w:before="20" w:after="40" w:line="240" w:lineRule="auto"/>
              <w:jc w:val="center"/>
              <w:rPr>
                <w:rFonts w:ascii="Times New Roman" w:eastAsia="Times New Roman" w:hAnsi="Times New Roman" w:cs="Times New Roman"/>
                <w:lang w:eastAsia="ru-RU"/>
              </w:rPr>
            </w:pPr>
            <w:r w:rsidRPr="005B7AAC">
              <w:rPr>
                <w:rFonts w:ascii="Times New Roman" w:eastAsia="Times New Roman" w:hAnsi="Times New Roman" w:cs="Times New Roman"/>
                <w:lang w:eastAsia="ru-RU"/>
              </w:rPr>
              <w:t>(ответчик)</w:t>
            </w:r>
          </w:p>
        </w:tc>
        <w:tc>
          <w:tcPr>
            <w:tcW w:w="2518" w:type="dxa"/>
          </w:tcPr>
          <w:p w:rsidR="005B7AAC" w:rsidRPr="005B7AAC" w:rsidRDefault="005B7AAC" w:rsidP="005B7AAC">
            <w:pPr>
              <w:widowControl w:val="0"/>
              <w:autoSpaceDE w:val="0"/>
              <w:autoSpaceDN w:val="0"/>
              <w:adjustRightInd w:val="0"/>
              <w:spacing w:before="20" w:after="40" w:line="240" w:lineRule="auto"/>
              <w:jc w:val="center"/>
              <w:rPr>
                <w:rFonts w:ascii="Times New Roman" w:eastAsia="Times New Roman" w:hAnsi="Times New Roman" w:cs="Times New Roman"/>
                <w:lang w:eastAsia="ru-RU"/>
              </w:rPr>
            </w:pPr>
            <w:r w:rsidRPr="005B7AAC">
              <w:rPr>
                <w:rFonts w:ascii="Times New Roman" w:eastAsia="Times New Roman" w:hAnsi="Times New Roman" w:cs="Times New Roman"/>
                <w:lang w:eastAsia="ru-RU"/>
              </w:rPr>
              <w:t>Описание и реквизиты иска</w:t>
            </w:r>
          </w:p>
        </w:tc>
        <w:tc>
          <w:tcPr>
            <w:tcW w:w="2772" w:type="dxa"/>
          </w:tcPr>
          <w:p w:rsidR="005B7AAC" w:rsidRPr="005B7AAC" w:rsidRDefault="005B7AAC" w:rsidP="005B7AAC">
            <w:pPr>
              <w:widowControl w:val="0"/>
              <w:autoSpaceDE w:val="0"/>
              <w:autoSpaceDN w:val="0"/>
              <w:adjustRightInd w:val="0"/>
              <w:spacing w:before="20" w:after="40" w:line="240" w:lineRule="auto"/>
              <w:jc w:val="center"/>
              <w:rPr>
                <w:rFonts w:ascii="Times New Roman" w:eastAsia="Times New Roman" w:hAnsi="Times New Roman" w:cs="Times New Roman"/>
                <w:lang w:eastAsia="ru-RU"/>
              </w:rPr>
            </w:pPr>
            <w:r w:rsidRPr="005B7AAC">
              <w:rPr>
                <w:rFonts w:ascii="Times New Roman" w:eastAsia="Times New Roman" w:hAnsi="Times New Roman" w:cs="Times New Roman"/>
                <w:lang w:eastAsia="ru-RU"/>
              </w:rPr>
              <w:t>Результат рассмотрения</w:t>
            </w:r>
          </w:p>
          <w:p w:rsidR="005B7AAC" w:rsidRPr="005B7AAC" w:rsidRDefault="005B7AAC" w:rsidP="005B7AAC">
            <w:pPr>
              <w:widowControl w:val="0"/>
              <w:autoSpaceDE w:val="0"/>
              <w:autoSpaceDN w:val="0"/>
              <w:adjustRightInd w:val="0"/>
              <w:spacing w:before="20" w:after="40" w:line="240" w:lineRule="auto"/>
              <w:jc w:val="center"/>
              <w:rPr>
                <w:rFonts w:ascii="Times New Roman" w:eastAsia="Times New Roman" w:hAnsi="Times New Roman" w:cs="Times New Roman"/>
                <w:lang w:eastAsia="ru-RU"/>
              </w:rPr>
            </w:pPr>
            <w:r w:rsidRPr="005B7AAC">
              <w:rPr>
                <w:rFonts w:ascii="Times New Roman" w:eastAsia="Times New Roman" w:hAnsi="Times New Roman" w:cs="Times New Roman"/>
                <w:lang w:eastAsia="ru-RU"/>
              </w:rPr>
              <w:t>(вероятный исход)</w:t>
            </w:r>
          </w:p>
        </w:tc>
        <w:tc>
          <w:tcPr>
            <w:tcW w:w="1753" w:type="dxa"/>
          </w:tcPr>
          <w:p w:rsidR="005B7AAC" w:rsidRPr="005B7AAC" w:rsidRDefault="005B7AAC" w:rsidP="005B7AAC">
            <w:pPr>
              <w:widowControl w:val="0"/>
              <w:autoSpaceDE w:val="0"/>
              <w:autoSpaceDN w:val="0"/>
              <w:adjustRightInd w:val="0"/>
              <w:spacing w:before="20" w:after="40" w:line="240" w:lineRule="auto"/>
              <w:jc w:val="center"/>
              <w:rPr>
                <w:rFonts w:ascii="Times New Roman" w:eastAsia="Times New Roman" w:hAnsi="Times New Roman" w:cs="Times New Roman"/>
                <w:lang w:eastAsia="ru-RU"/>
              </w:rPr>
            </w:pPr>
            <w:r w:rsidRPr="005B7AAC">
              <w:rPr>
                <w:rFonts w:ascii="Times New Roman" w:eastAsia="Times New Roman" w:hAnsi="Times New Roman" w:cs="Times New Roman"/>
                <w:lang w:eastAsia="ru-RU"/>
              </w:rPr>
              <w:t>Сумма иска</w:t>
            </w:r>
          </w:p>
        </w:tc>
      </w:tr>
      <w:tr w:rsidR="005B7AAC" w:rsidRPr="005B7AAC" w:rsidTr="00927FDF">
        <w:tc>
          <w:tcPr>
            <w:tcW w:w="2670" w:type="dxa"/>
          </w:tcPr>
          <w:p w:rsidR="005B7AAC" w:rsidRPr="005B7AAC" w:rsidRDefault="005B7AAC" w:rsidP="005B7AAC">
            <w:pPr>
              <w:widowControl w:val="0"/>
              <w:autoSpaceDE w:val="0"/>
              <w:autoSpaceDN w:val="0"/>
              <w:adjustRightInd w:val="0"/>
              <w:spacing w:after="240" w:line="240" w:lineRule="auto"/>
              <w:rPr>
                <w:rFonts w:ascii="Times New Roman" w:eastAsia="Times New Roman" w:hAnsi="Times New Roman" w:cs="Times New Roman"/>
                <w:b/>
                <w:bCs/>
                <w:lang w:eastAsia="ru-RU"/>
              </w:rPr>
            </w:pPr>
            <w:r w:rsidRPr="005B7AAC">
              <w:rPr>
                <w:rFonts w:ascii="Times New Roman" w:eastAsia="Times New Roman" w:hAnsi="Times New Roman" w:cs="Times New Roman"/>
                <w:b/>
                <w:bCs/>
                <w:lang w:eastAsia="ru-RU"/>
              </w:rPr>
              <w:t>истец - ОАО «ТСРЗ»</w:t>
            </w:r>
          </w:p>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5B7AAC">
              <w:rPr>
                <w:rFonts w:ascii="Times New Roman" w:eastAsia="Times New Roman" w:hAnsi="Times New Roman" w:cs="Times New Roman"/>
                <w:lang w:eastAsia="ru-RU"/>
              </w:rPr>
              <w:t>ответчик -  ТУ Минимущества РФ</w:t>
            </w:r>
          </w:p>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lang w:eastAsia="ru-RU"/>
              </w:rPr>
            </w:pPr>
          </w:p>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lang w:eastAsia="ru-RU"/>
              </w:rPr>
            </w:pPr>
          </w:p>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lang w:eastAsia="ru-RU"/>
              </w:rPr>
            </w:pPr>
          </w:p>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lang w:eastAsia="ru-RU"/>
              </w:rPr>
            </w:pPr>
          </w:p>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5B7AAC">
              <w:rPr>
                <w:rFonts w:ascii="Times New Roman" w:eastAsia="Times New Roman" w:hAnsi="Times New Roman" w:cs="Times New Roman"/>
                <w:lang w:eastAsia="ru-RU"/>
              </w:rPr>
              <w:t>истец – ОАО «ТСРЗ»</w:t>
            </w:r>
          </w:p>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5B7AAC">
              <w:rPr>
                <w:rFonts w:ascii="Times New Roman" w:eastAsia="Times New Roman" w:hAnsi="Times New Roman" w:cs="Times New Roman"/>
                <w:lang w:eastAsia="ru-RU"/>
              </w:rPr>
              <w:t xml:space="preserve">ответчики – ТУ  ФАУФИ по Краснодарскому краю, Минфин РФ, </w:t>
            </w:r>
            <w:r w:rsidRPr="005B7AAC">
              <w:rPr>
                <w:rFonts w:ascii="Times New Roman" w:eastAsia="Times New Roman" w:hAnsi="Times New Roman" w:cs="Times New Roman"/>
                <w:lang w:eastAsia="ru-RU"/>
              </w:rPr>
              <w:lastRenderedPageBreak/>
              <w:t xml:space="preserve">Администрация Кр.края, Администрация г.Туапсе, Финансовое управление г.Туапсе, Департамент по финансам края, РФФИ, управление федерального казначейства по краю, </w:t>
            </w:r>
          </w:p>
        </w:tc>
        <w:tc>
          <w:tcPr>
            <w:tcW w:w="2518" w:type="dxa"/>
          </w:tcPr>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5B7AAC">
              <w:rPr>
                <w:rFonts w:ascii="Times New Roman" w:eastAsia="Times New Roman" w:hAnsi="Times New Roman" w:cs="Times New Roman"/>
                <w:lang w:eastAsia="ru-RU"/>
              </w:rPr>
              <w:lastRenderedPageBreak/>
              <w:t>№ 31/620</w:t>
            </w:r>
            <w:r w:rsidRPr="005B7AAC">
              <w:rPr>
                <w:rFonts w:ascii="Times New Roman" w:eastAsia="Times New Roman" w:hAnsi="Times New Roman" w:cs="Times New Roman"/>
                <w:b/>
                <w:bCs/>
                <w:lang w:eastAsia="ru-RU"/>
              </w:rPr>
              <w:t xml:space="preserve"> </w:t>
            </w:r>
            <w:r w:rsidRPr="005B7AAC">
              <w:rPr>
                <w:rFonts w:ascii="Times New Roman" w:eastAsia="Times New Roman" w:hAnsi="Times New Roman" w:cs="Times New Roman"/>
                <w:lang w:eastAsia="ru-RU"/>
              </w:rPr>
              <w:t>о взыскании стоимости изъятых причалов 1 руб. и убытков</w:t>
            </w:r>
          </w:p>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lang w:eastAsia="ru-RU"/>
              </w:rPr>
            </w:pPr>
          </w:p>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lang w:eastAsia="ru-RU"/>
              </w:rPr>
            </w:pPr>
          </w:p>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lang w:eastAsia="ru-RU"/>
              </w:rPr>
            </w:pPr>
          </w:p>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5B7AAC">
              <w:rPr>
                <w:rFonts w:ascii="Times New Roman" w:eastAsia="Times New Roman" w:hAnsi="Times New Roman" w:cs="Times New Roman"/>
                <w:lang w:eastAsia="ru-RU"/>
              </w:rPr>
              <w:t xml:space="preserve">№ 31/158 о взыскании балансовой стоимости изъятых причалов 7 055404р. и убытков (неосновательное </w:t>
            </w:r>
            <w:r w:rsidRPr="005B7AAC">
              <w:rPr>
                <w:rFonts w:ascii="Times New Roman" w:eastAsia="Times New Roman" w:hAnsi="Times New Roman" w:cs="Times New Roman"/>
                <w:lang w:eastAsia="ru-RU"/>
              </w:rPr>
              <w:lastRenderedPageBreak/>
              <w:t>сбережение) 4 100 458р.</w:t>
            </w:r>
          </w:p>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lang w:eastAsia="ru-RU"/>
              </w:rPr>
            </w:pPr>
          </w:p>
        </w:tc>
        <w:tc>
          <w:tcPr>
            <w:tcW w:w="2772" w:type="dxa"/>
          </w:tcPr>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5B7AAC">
              <w:rPr>
                <w:rFonts w:ascii="Times New Roman" w:eastAsia="Times New Roman" w:hAnsi="Times New Roman" w:cs="Times New Roman"/>
                <w:lang w:eastAsia="ru-RU"/>
              </w:rPr>
              <w:lastRenderedPageBreak/>
              <w:t>Постановлением ФАС СКО от 22.02.2007 г. дело направлено на новое рассмотрение.</w:t>
            </w:r>
          </w:p>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lang w:eastAsia="ru-RU"/>
              </w:rPr>
            </w:pPr>
          </w:p>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lang w:eastAsia="ru-RU"/>
              </w:rPr>
            </w:pPr>
          </w:p>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lang w:eastAsia="ru-RU"/>
              </w:rPr>
            </w:pPr>
          </w:p>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5B7AAC">
              <w:rPr>
                <w:rFonts w:ascii="Times New Roman" w:eastAsia="Times New Roman" w:hAnsi="Times New Roman" w:cs="Times New Roman"/>
                <w:lang w:eastAsia="ru-RU"/>
              </w:rPr>
              <w:t>Рассмотрение назначено на  07.02.2007 г.</w:t>
            </w:r>
          </w:p>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lang w:eastAsia="ru-RU"/>
              </w:rPr>
            </w:pPr>
          </w:p>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5B7AAC">
              <w:rPr>
                <w:rFonts w:ascii="Times New Roman" w:eastAsia="Times New Roman" w:hAnsi="Times New Roman" w:cs="Times New Roman"/>
                <w:lang w:eastAsia="ru-RU"/>
              </w:rPr>
              <w:t xml:space="preserve">Решением АС Краснодарского края от </w:t>
            </w:r>
            <w:r w:rsidRPr="005B7AAC">
              <w:rPr>
                <w:rFonts w:ascii="Times New Roman" w:eastAsia="Times New Roman" w:hAnsi="Times New Roman" w:cs="Times New Roman"/>
                <w:lang w:eastAsia="ru-RU"/>
              </w:rPr>
              <w:lastRenderedPageBreak/>
              <w:t>18.02.2008 г. в иске отказано.</w:t>
            </w:r>
          </w:p>
        </w:tc>
        <w:tc>
          <w:tcPr>
            <w:tcW w:w="1753" w:type="dxa"/>
          </w:tcPr>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5B7AAC">
              <w:rPr>
                <w:rFonts w:ascii="Times New Roman" w:eastAsia="Times New Roman" w:hAnsi="Times New Roman" w:cs="Times New Roman"/>
                <w:lang w:eastAsia="ru-RU"/>
              </w:rPr>
              <w:lastRenderedPageBreak/>
              <w:t>10 800 481р.</w:t>
            </w:r>
          </w:p>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lang w:eastAsia="ru-RU"/>
              </w:rPr>
            </w:pPr>
          </w:p>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lang w:eastAsia="ru-RU"/>
              </w:rPr>
            </w:pPr>
          </w:p>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lang w:eastAsia="ru-RU"/>
              </w:rPr>
            </w:pPr>
          </w:p>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lang w:eastAsia="ru-RU"/>
              </w:rPr>
            </w:pPr>
          </w:p>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lang w:eastAsia="ru-RU"/>
              </w:rPr>
            </w:pPr>
          </w:p>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lang w:eastAsia="ru-RU"/>
              </w:rPr>
            </w:pPr>
          </w:p>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5B7AAC">
              <w:rPr>
                <w:rFonts w:ascii="Times New Roman" w:eastAsia="Times New Roman" w:hAnsi="Times New Roman" w:cs="Times New Roman"/>
                <w:lang w:eastAsia="ru-RU"/>
              </w:rPr>
              <w:t>11 155 862р.</w:t>
            </w:r>
          </w:p>
        </w:tc>
      </w:tr>
      <w:tr w:rsidR="005B7AAC" w:rsidRPr="005B7AAC" w:rsidTr="00927FDF">
        <w:tc>
          <w:tcPr>
            <w:tcW w:w="2670" w:type="dxa"/>
          </w:tcPr>
          <w:p w:rsidR="005B7AAC" w:rsidRPr="005B7AAC" w:rsidRDefault="005B7AAC" w:rsidP="005B7AAC">
            <w:pPr>
              <w:widowControl w:val="0"/>
              <w:autoSpaceDE w:val="0"/>
              <w:autoSpaceDN w:val="0"/>
              <w:adjustRightInd w:val="0"/>
              <w:spacing w:after="240" w:line="240" w:lineRule="auto"/>
              <w:rPr>
                <w:rFonts w:ascii="Times New Roman" w:eastAsia="Times New Roman" w:hAnsi="Times New Roman" w:cs="Times New Roman"/>
                <w:b/>
                <w:bCs/>
                <w:lang w:eastAsia="ru-RU"/>
              </w:rPr>
            </w:pPr>
            <w:r w:rsidRPr="005B7AAC">
              <w:rPr>
                <w:rFonts w:ascii="Times New Roman" w:eastAsia="Times New Roman" w:hAnsi="Times New Roman" w:cs="Times New Roman"/>
                <w:b/>
                <w:bCs/>
                <w:lang w:eastAsia="ru-RU"/>
              </w:rPr>
              <w:lastRenderedPageBreak/>
              <w:t>истец - ОАО «ТСРЗ»</w:t>
            </w:r>
          </w:p>
          <w:p w:rsidR="005B7AAC" w:rsidRPr="005B7AAC" w:rsidRDefault="005B7AAC" w:rsidP="005B7AAC">
            <w:pPr>
              <w:widowControl w:val="0"/>
              <w:autoSpaceDE w:val="0"/>
              <w:autoSpaceDN w:val="0"/>
              <w:adjustRightInd w:val="0"/>
              <w:spacing w:after="240" w:line="240" w:lineRule="auto"/>
              <w:rPr>
                <w:rFonts w:ascii="Times New Roman" w:eastAsia="Times New Roman" w:hAnsi="Times New Roman" w:cs="Times New Roman"/>
                <w:b/>
                <w:bCs/>
                <w:lang w:eastAsia="ru-RU"/>
              </w:rPr>
            </w:pPr>
            <w:r w:rsidRPr="005B7AAC">
              <w:rPr>
                <w:rFonts w:ascii="Times New Roman" w:eastAsia="Times New Roman" w:hAnsi="Times New Roman" w:cs="Times New Roman"/>
                <w:b/>
                <w:bCs/>
                <w:lang w:eastAsia="ru-RU"/>
              </w:rPr>
              <w:t xml:space="preserve">ответчик -  ООО «Новофлоттехсервис» </w:t>
            </w:r>
          </w:p>
        </w:tc>
        <w:tc>
          <w:tcPr>
            <w:tcW w:w="2518" w:type="dxa"/>
          </w:tcPr>
          <w:p w:rsidR="005B7AAC" w:rsidRPr="005B7AAC" w:rsidRDefault="005B7AAC" w:rsidP="005B7AAC">
            <w:pPr>
              <w:widowControl w:val="0"/>
              <w:autoSpaceDE w:val="0"/>
              <w:autoSpaceDN w:val="0"/>
              <w:adjustRightInd w:val="0"/>
              <w:spacing w:after="240" w:line="240" w:lineRule="auto"/>
              <w:rPr>
                <w:rFonts w:ascii="Times New Roman" w:eastAsia="Times New Roman" w:hAnsi="Times New Roman" w:cs="Times New Roman"/>
                <w:b/>
                <w:bCs/>
                <w:lang w:eastAsia="ru-RU"/>
              </w:rPr>
            </w:pPr>
            <w:r w:rsidRPr="005B7AAC">
              <w:rPr>
                <w:rFonts w:ascii="Times New Roman" w:eastAsia="Times New Roman" w:hAnsi="Times New Roman" w:cs="Times New Roman"/>
                <w:b/>
                <w:bCs/>
                <w:lang w:eastAsia="ru-RU"/>
              </w:rPr>
              <w:t>№6/240 о взыскании задолженности за ремонт</w:t>
            </w:r>
          </w:p>
        </w:tc>
        <w:tc>
          <w:tcPr>
            <w:tcW w:w="2772" w:type="dxa"/>
          </w:tcPr>
          <w:p w:rsidR="005B7AAC" w:rsidRPr="005B7AAC" w:rsidRDefault="005B7AAC" w:rsidP="005B7AAC">
            <w:pPr>
              <w:widowControl w:val="0"/>
              <w:autoSpaceDE w:val="0"/>
              <w:autoSpaceDN w:val="0"/>
              <w:adjustRightInd w:val="0"/>
              <w:spacing w:after="240" w:line="240" w:lineRule="auto"/>
              <w:rPr>
                <w:rFonts w:ascii="Times New Roman" w:eastAsia="Times New Roman" w:hAnsi="Times New Roman" w:cs="Times New Roman"/>
                <w:b/>
                <w:bCs/>
                <w:lang w:eastAsia="ru-RU"/>
              </w:rPr>
            </w:pPr>
            <w:r w:rsidRPr="005B7AAC">
              <w:rPr>
                <w:rFonts w:ascii="Times New Roman" w:eastAsia="Times New Roman" w:hAnsi="Times New Roman" w:cs="Times New Roman"/>
                <w:b/>
                <w:bCs/>
                <w:lang w:eastAsia="ru-RU"/>
              </w:rPr>
              <w:t>Решением 25.01.07г.постановлением апелляции 11.07.07г., постановлением кассации 25.10.07г.отказано в иске.</w:t>
            </w:r>
          </w:p>
        </w:tc>
        <w:tc>
          <w:tcPr>
            <w:tcW w:w="1753" w:type="dxa"/>
          </w:tcPr>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5B7AAC">
              <w:rPr>
                <w:rFonts w:ascii="Times New Roman" w:eastAsia="Times New Roman" w:hAnsi="Times New Roman" w:cs="Times New Roman"/>
                <w:lang w:eastAsia="ru-RU"/>
              </w:rPr>
              <w:t>22 777 414р.20к.</w:t>
            </w:r>
          </w:p>
        </w:tc>
      </w:tr>
      <w:tr w:rsidR="005B7AAC" w:rsidRPr="005B7AAC" w:rsidTr="00927FDF">
        <w:tc>
          <w:tcPr>
            <w:tcW w:w="2670" w:type="dxa"/>
          </w:tcPr>
          <w:p w:rsidR="005B7AAC" w:rsidRPr="005B7AAC" w:rsidRDefault="005B7AAC" w:rsidP="005B7AAC">
            <w:pPr>
              <w:widowControl w:val="0"/>
              <w:autoSpaceDE w:val="0"/>
              <w:autoSpaceDN w:val="0"/>
              <w:adjustRightInd w:val="0"/>
              <w:spacing w:after="240" w:line="240" w:lineRule="auto"/>
              <w:rPr>
                <w:rFonts w:ascii="Times New Roman" w:eastAsia="Times New Roman" w:hAnsi="Times New Roman" w:cs="Times New Roman"/>
                <w:b/>
                <w:bCs/>
                <w:lang w:eastAsia="ru-RU"/>
              </w:rPr>
            </w:pPr>
            <w:r w:rsidRPr="005B7AAC">
              <w:rPr>
                <w:rFonts w:ascii="Times New Roman" w:eastAsia="Times New Roman" w:hAnsi="Times New Roman" w:cs="Times New Roman"/>
                <w:b/>
                <w:bCs/>
                <w:lang w:eastAsia="ru-RU"/>
              </w:rPr>
              <w:t xml:space="preserve">истец - ООО «Новофлоттехсервис» </w:t>
            </w:r>
          </w:p>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5B7AAC">
              <w:rPr>
                <w:rFonts w:ascii="Times New Roman" w:eastAsia="Times New Roman" w:hAnsi="Times New Roman" w:cs="Times New Roman"/>
                <w:lang w:eastAsia="ru-RU"/>
              </w:rPr>
              <w:t>ответчик -  ОАО «ТСРЗ»</w:t>
            </w:r>
          </w:p>
        </w:tc>
        <w:tc>
          <w:tcPr>
            <w:tcW w:w="2518" w:type="dxa"/>
          </w:tcPr>
          <w:p w:rsidR="005B7AAC" w:rsidRPr="005B7AAC" w:rsidRDefault="005B7AAC" w:rsidP="005B7AAC">
            <w:pPr>
              <w:widowControl w:val="0"/>
              <w:autoSpaceDE w:val="0"/>
              <w:autoSpaceDN w:val="0"/>
              <w:adjustRightInd w:val="0"/>
              <w:spacing w:after="240" w:line="240" w:lineRule="auto"/>
              <w:rPr>
                <w:rFonts w:ascii="Times New Roman" w:eastAsia="Times New Roman" w:hAnsi="Times New Roman" w:cs="Times New Roman"/>
                <w:b/>
                <w:bCs/>
                <w:lang w:eastAsia="ru-RU"/>
              </w:rPr>
            </w:pPr>
            <w:r w:rsidRPr="005B7AAC">
              <w:rPr>
                <w:rFonts w:ascii="Times New Roman" w:eastAsia="Times New Roman" w:hAnsi="Times New Roman" w:cs="Times New Roman"/>
                <w:b/>
                <w:bCs/>
                <w:lang w:eastAsia="ru-RU"/>
              </w:rPr>
              <w:t>№ 6/238 о взыскании неустойки за просрочку ремонтных работ т/х МБ-26</w:t>
            </w:r>
          </w:p>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lang w:eastAsia="ru-RU"/>
              </w:rPr>
            </w:pPr>
          </w:p>
        </w:tc>
        <w:tc>
          <w:tcPr>
            <w:tcW w:w="2772" w:type="dxa"/>
          </w:tcPr>
          <w:p w:rsidR="005B7AAC" w:rsidRPr="005B7AAC" w:rsidRDefault="005B7AAC" w:rsidP="005B7AAC">
            <w:pPr>
              <w:widowControl w:val="0"/>
              <w:autoSpaceDE w:val="0"/>
              <w:autoSpaceDN w:val="0"/>
              <w:adjustRightInd w:val="0"/>
              <w:spacing w:after="240" w:line="240" w:lineRule="auto"/>
              <w:rPr>
                <w:rFonts w:ascii="Times New Roman" w:eastAsia="Times New Roman" w:hAnsi="Times New Roman" w:cs="Times New Roman"/>
                <w:b/>
                <w:bCs/>
                <w:lang w:eastAsia="ru-RU"/>
              </w:rPr>
            </w:pPr>
            <w:r w:rsidRPr="005B7AAC">
              <w:rPr>
                <w:rFonts w:ascii="Times New Roman" w:eastAsia="Times New Roman" w:hAnsi="Times New Roman" w:cs="Times New Roman"/>
                <w:b/>
                <w:bCs/>
                <w:lang w:eastAsia="ru-RU"/>
              </w:rPr>
              <w:t>Решение арбитражного суда от 6.02.06 г. взыскать 1 000 000 р. в остальной части иска отказать.</w:t>
            </w:r>
          </w:p>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5B7AAC">
              <w:rPr>
                <w:rFonts w:ascii="Times New Roman" w:eastAsia="Times New Roman" w:hAnsi="Times New Roman" w:cs="Times New Roman"/>
                <w:lang w:eastAsia="ru-RU"/>
              </w:rPr>
              <w:t xml:space="preserve">В апелляционной инстанции решение оставлено без изменения. </w:t>
            </w:r>
          </w:p>
        </w:tc>
        <w:tc>
          <w:tcPr>
            <w:tcW w:w="1753" w:type="dxa"/>
          </w:tcPr>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5B7AAC">
              <w:rPr>
                <w:rFonts w:ascii="Times New Roman" w:eastAsia="Times New Roman" w:hAnsi="Times New Roman" w:cs="Times New Roman"/>
                <w:lang w:eastAsia="ru-RU"/>
              </w:rPr>
              <w:t>15  078 103 р.</w:t>
            </w:r>
          </w:p>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lang w:eastAsia="ru-RU"/>
              </w:rPr>
            </w:pPr>
          </w:p>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5B7AAC">
              <w:rPr>
                <w:rFonts w:ascii="Times New Roman" w:eastAsia="Times New Roman" w:hAnsi="Times New Roman" w:cs="Times New Roman"/>
                <w:lang w:eastAsia="ru-RU"/>
              </w:rPr>
              <w:t>Взыскано 1000000р.</w:t>
            </w:r>
          </w:p>
        </w:tc>
      </w:tr>
      <w:tr w:rsidR="005B7AAC" w:rsidRPr="005B7AAC" w:rsidTr="00927FDF">
        <w:tc>
          <w:tcPr>
            <w:tcW w:w="2670" w:type="dxa"/>
          </w:tcPr>
          <w:p w:rsidR="005B7AAC" w:rsidRPr="005B7AAC" w:rsidRDefault="005B7AAC" w:rsidP="005B7AAC">
            <w:pPr>
              <w:widowControl w:val="0"/>
              <w:autoSpaceDE w:val="0"/>
              <w:autoSpaceDN w:val="0"/>
              <w:adjustRightInd w:val="0"/>
              <w:spacing w:after="240" w:line="240" w:lineRule="auto"/>
              <w:rPr>
                <w:rFonts w:ascii="Times New Roman" w:eastAsia="Times New Roman" w:hAnsi="Times New Roman" w:cs="Times New Roman"/>
                <w:b/>
                <w:bCs/>
                <w:lang w:eastAsia="ru-RU"/>
              </w:rPr>
            </w:pPr>
            <w:r w:rsidRPr="005B7AAC">
              <w:rPr>
                <w:rFonts w:ascii="Times New Roman" w:eastAsia="Times New Roman" w:hAnsi="Times New Roman" w:cs="Times New Roman"/>
                <w:b/>
                <w:bCs/>
                <w:lang w:eastAsia="ru-RU"/>
              </w:rPr>
              <w:t>истец - ОАО «ТСРЗ»</w:t>
            </w:r>
          </w:p>
          <w:p w:rsidR="005B7AAC" w:rsidRPr="005B7AAC" w:rsidRDefault="005B7AAC" w:rsidP="005B7AAC">
            <w:pPr>
              <w:widowControl w:val="0"/>
              <w:autoSpaceDE w:val="0"/>
              <w:autoSpaceDN w:val="0"/>
              <w:adjustRightInd w:val="0"/>
              <w:spacing w:after="240" w:line="240" w:lineRule="auto"/>
              <w:rPr>
                <w:rFonts w:ascii="Times New Roman" w:eastAsia="Times New Roman" w:hAnsi="Times New Roman" w:cs="Times New Roman"/>
                <w:b/>
                <w:bCs/>
                <w:lang w:eastAsia="ru-RU"/>
              </w:rPr>
            </w:pPr>
            <w:r w:rsidRPr="005B7AAC">
              <w:rPr>
                <w:rFonts w:ascii="Times New Roman" w:eastAsia="Times New Roman" w:hAnsi="Times New Roman" w:cs="Times New Roman"/>
                <w:b/>
                <w:bCs/>
                <w:lang w:eastAsia="ru-RU"/>
              </w:rPr>
              <w:t>ответчик -  ООО «Новофлоттехсервис», ФГУ «АМП Новороссийск», ФГУП «Росморпорт»</w:t>
            </w:r>
          </w:p>
        </w:tc>
        <w:tc>
          <w:tcPr>
            <w:tcW w:w="2518" w:type="dxa"/>
          </w:tcPr>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5B7AAC">
              <w:rPr>
                <w:rFonts w:ascii="Times New Roman" w:eastAsia="Times New Roman" w:hAnsi="Times New Roman" w:cs="Times New Roman"/>
                <w:lang w:eastAsia="ru-RU"/>
              </w:rPr>
              <w:t>№ 50/147 взыскание неосновательного сбережения за стоянку судна МБ-26</w:t>
            </w:r>
          </w:p>
        </w:tc>
        <w:tc>
          <w:tcPr>
            <w:tcW w:w="2772" w:type="dxa"/>
          </w:tcPr>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5B7AAC">
              <w:rPr>
                <w:rFonts w:ascii="Times New Roman" w:eastAsia="Times New Roman" w:hAnsi="Times New Roman" w:cs="Times New Roman"/>
                <w:lang w:eastAsia="ru-RU"/>
              </w:rPr>
              <w:t>Заседание  назначено на 14.01.08г.</w:t>
            </w:r>
          </w:p>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lang w:eastAsia="ru-RU"/>
              </w:rPr>
            </w:pPr>
          </w:p>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5B7AAC">
              <w:rPr>
                <w:rFonts w:ascii="Times New Roman" w:eastAsia="Times New Roman" w:hAnsi="Times New Roman" w:cs="Times New Roman"/>
                <w:lang w:eastAsia="ru-RU"/>
              </w:rPr>
              <w:t>Решением АС Краснодарского края от 11.02.2008 г. в иске отказано.</w:t>
            </w:r>
          </w:p>
        </w:tc>
        <w:tc>
          <w:tcPr>
            <w:tcW w:w="1753" w:type="dxa"/>
          </w:tcPr>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5B7AAC">
              <w:rPr>
                <w:rFonts w:ascii="Times New Roman" w:eastAsia="Times New Roman" w:hAnsi="Times New Roman" w:cs="Times New Roman"/>
                <w:lang w:eastAsia="ru-RU"/>
              </w:rPr>
              <w:t>8 849 989,59р.</w:t>
            </w:r>
          </w:p>
        </w:tc>
      </w:tr>
      <w:tr w:rsidR="005B7AAC" w:rsidRPr="005B7AAC" w:rsidTr="00927FDF">
        <w:tc>
          <w:tcPr>
            <w:tcW w:w="2670" w:type="dxa"/>
          </w:tcPr>
          <w:p w:rsidR="005B7AAC" w:rsidRPr="005B7AAC" w:rsidRDefault="005B7AAC" w:rsidP="005B7AAC">
            <w:pPr>
              <w:widowControl w:val="0"/>
              <w:autoSpaceDE w:val="0"/>
              <w:autoSpaceDN w:val="0"/>
              <w:adjustRightInd w:val="0"/>
              <w:spacing w:after="240" w:line="240" w:lineRule="auto"/>
              <w:rPr>
                <w:rFonts w:ascii="Times New Roman" w:eastAsia="Times New Roman" w:hAnsi="Times New Roman" w:cs="Times New Roman"/>
                <w:b/>
                <w:bCs/>
                <w:lang w:eastAsia="ru-RU"/>
              </w:rPr>
            </w:pPr>
            <w:r w:rsidRPr="005B7AAC">
              <w:rPr>
                <w:rFonts w:ascii="Times New Roman" w:eastAsia="Times New Roman" w:hAnsi="Times New Roman" w:cs="Times New Roman"/>
                <w:b/>
                <w:bCs/>
                <w:lang w:eastAsia="ru-RU"/>
              </w:rPr>
              <w:t xml:space="preserve">истец - ОАО «ТСРЗ», ответчик - Росимущество </w:t>
            </w:r>
          </w:p>
        </w:tc>
        <w:tc>
          <w:tcPr>
            <w:tcW w:w="2518" w:type="dxa"/>
          </w:tcPr>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5B7AAC">
              <w:rPr>
                <w:rFonts w:ascii="Times New Roman" w:eastAsia="Times New Roman" w:hAnsi="Times New Roman" w:cs="Times New Roman"/>
                <w:lang w:eastAsia="ru-RU"/>
              </w:rPr>
              <w:t>№62-134 о признании недействительной эмиссии (возврате) части акций общества</w:t>
            </w:r>
          </w:p>
        </w:tc>
        <w:tc>
          <w:tcPr>
            <w:tcW w:w="2772" w:type="dxa"/>
          </w:tcPr>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5B7AAC">
              <w:rPr>
                <w:rFonts w:ascii="Times New Roman" w:eastAsia="Times New Roman" w:hAnsi="Times New Roman" w:cs="Times New Roman"/>
                <w:lang w:eastAsia="ru-RU"/>
              </w:rPr>
              <w:t>Решением 31.05.07г., постановлением апелляции 20.09.07г, постановлением кассации ФАС МО 26.12.07г. в иске отказано.</w:t>
            </w:r>
          </w:p>
        </w:tc>
        <w:tc>
          <w:tcPr>
            <w:tcW w:w="1753" w:type="dxa"/>
          </w:tcPr>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5B7AAC">
              <w:rPr>
                <w:rFonts w:ascii="Times New Roman" w:eastAsia="Times New Roman" w:hAnsi="Times New Roman" w:cs="Times New Roman"/>
                <w:lang w:eastAsia="ru-RU"/>
              </w:rPr>
              <w:t>706 512 акций (20,5%)</w:t>
            </w:r>
          </w:p>
        </w:tc>
      </w:tr>
      <w:tr w:rsidR="005B7AAC" w:rsidRPr="005B7AAC" w:rsidTr="00927FDF">
        <w:tc>
          <w:tcPr>
            <w:tcW w:w="2670" w:type="dxa"/>
          </w:tcPr>
          <w:p w:rsidR="005B7AAC" w:rsidRPr="005B7AAC" w:rsidRDefault="005B7AAC" w:rsidP="005B7AAC">
            <w:pPr>
              <w:widowControl w:val="0"/>
              <w:autoSpaceDE w:val="0"/>
              <w:autoSpaceDN w:val="0"/>
              <w:adjustRightInd w:val="0"/>
              <w:spacing w:after="240" w:line="240" w:lineRule="auto"/>
              <w:rPr>
                <w:rFonts w:ascii="Times New Roman" w:eastAsia="Times New Roman" w:hAnsi="Times New Roman" w:cs="Times New Roman"/>
                <w:b/>
                <w:bCs/>
                <w:lang w:eastAsia="ru-RU"/>
              </w:rPr>
            </w:pPr>
            <w:r w:rsidRPr="005B7AAC">
              <w:rPr>
                <w:rFonts w:ascii="Times New Roman" w:eastAsia="Times New Roman" w:hAnsi="Times New Roman" w:cs="Times New Roman"/>
                <w:b/>
                <w:bCs/>
                <w:lang w:eastAsia="ru-RU"/>
              </w:rPr>
              <w:t>истец – ТУ ФАУФИ по Кр.краю</w:t>
            </w:r>
          </w:p>
          <w:p w:rsidR="005B7AAC" w:rsidRPr="005B7AAC" w:rsidRDefault="005B7AAC" w:rsidP="005B7AAC">
            <w:pPr>
              <w:widowControl w:val="0"/>
              <w:autoSpaceDE w:val="0"/>
              <w:autoSpaceDN w:val="0"/>
              <w:adjustRightInd w:val="0"/>
              <w:spacing w:after="240" w:line="240" w:lineRule="auto"/>
              <w:rPr>
                <w:rFonts w:ascii="Times New Roman" w:eastAsia="Times New Roman" w:hAnsi="Times New Roman" w:cs="Times New Roman"/>
                <w:b/>
                <w:bCs/>
                <w:lang w:eastAsia="ru-RU"/>
              </w:rPr>
            </w:pPr>
            <w:r w:rsidRPr="005B7AAC">
              <w:rPr>
                <w:rFonts w:ascii="Times New Roman" w:eastAsia="Times New Roman" w:hAnsi="Times New Roman" w:cs="Times New Roman"/>
                <w:b/>
                <w:bCs/>
                <w:lang w:eastAsia="ru-RU"/>
              </w:rPr>
              <w:t>ответчик – ОАО «ТСРЗ»</w:t>
            </w:r>
          </w:p>
        </w:tc>
        <w:tc>
          <w:tcPr>
            <w:tcW w:w="2518" w:type="dxa"/>
          </w:tcPr>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5B7AAC">
              <w:rPr>
                <w:rFonts w:ascii="Times New Roman" w:eastAsia="Times New Roman" w:hAnsi="Times New Roman" w:cs="Times New Roman"/>
                <w:lang w:eastAsia="ru-RU"/>
              </w:rPr>
              <w:t>№ 60/54 взыскание задолженности по арендной плате за федеральное им-во (плавдок)</w:t>
            </w:r>
          </w:p>
        </w:tc>
        <w:tc>
          <w:tcPr>
            <w:tcW w:w="2772" w:type="dxa"/>
          </w:tcPr>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5B7AAC">
              <w:rPr>
                <w:rFonts w:ascii="Times New Roman" w:eastAsia="Times New Roman" w:hAnsi="Times New Roman" w:cs="Times New Roman"/>
                <w:lang w:eastAsia="ru-RU"/>
              </w:rPr>
              <w:t>Решением 25.09.07г. иск признан ответчиком и удовлетворен судом на  сумму 1 813 160,12 руб.</w:t>
            </w:r>
          </w:p>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5B7AAC">
              <w:rPr>
                <w:rFonts w:ascii="Times New Roman" w:eastAsia="Times New Roman" w:hAnsi="Times New Roman" w:cs="Times New Roman"/>
                <w:lang w:eastAsia="ru-RU"/>
              </w:rPr>
              <w:t>Постановлением апелляции 26.12.07г. решение оставлено без изменения.</w:t>
            </w:r>
          </w:p>
        </w:tc>
        <w:tc>
          <w:tcPr>
            <w:tcW w:w="1753" w:type="dxa"/>
          </w:tcPr>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5B7AAC">
              <w:rPr>
                <w:rFonts w:ascii="Times New Roman" w:eastAsia="Times New Roman" w:hAnsi="Times New Roman" w:cs="Times New Roman"/>
                <w:lang w:eastAsia="ru-RU"/>
              </w:rPr>
              <w:t>4 507 608,68р.</w:t>
            </w:r>
          </w:p>
        </w:tc>
      </w:tr>
      <w:tr w:rsidR="005B7AAC" w:rsidRPr="005B7AAC" w:rsidTr="00927FDF">
        <w:tc>
          <w:tcPr>
            <w:tcW w:w="2670" w:type="dxa"/>
          </w:tcPr>
          <w:p w:rsidR="005B7AAC" w:rsidRPr="005B7AAC" w:rsidRDefault="005B7AAC" w:rsidP="005B7AAC">
            <w:pPr>
              <w:widowControl w:val="0"/>
              <w:autoSpaceDE w:val="0"/>
              <w:autoSpaceDN w:val="0"/>
              <w:adjustRightInd w:val="0"/>
              <w:spacing w:after="240" w:line="240" w:lineRule="auto"/>
              <w:rPr>
                <w:rFonts w:ascii="Times New Roman" w:eastAsia="Times New Roman" w:hAnsi="Times New Roman" w:cs="Times New Roman"/>
                <w:b/>
                <w:bCs/>
                <w:lang w:eastAsia="ru-RU"/>
              </w:rPr>
            </w:pPr>
            <w:r w:rsidRPr="005B7AAC">
              <w:rPr>
                <w:rFonts w:ascii="Times New Roman" w:eastAsia="Times New Roman" w:hAnsi="Times New Roman" w:cs="Times New Roman"/>
                <w:b/>
                <w:bCs/>
                <w:lang w:eastAsia="ru-RU"/>
              </w:rPr>
              <w:t>истец – ОАО «ТСРЗ»</w:t>
            </w:r>
          </w:p>
          <w:p w:rsidR="005B7AAC" w:rsidRPr="005B7AAC" w:rsidRDefault="005B7AAC" w:rsidP="005B7AAC">
            <w:pPr>
              <w:widowControl w:val="0"/>
              <w:autoSpaceDE w:val="0"/>
              <w:autoSpaceDN w:val="0"/>
              <w:adjustRightInd w:val="0"/>
              <w:spacing w:after="240" w:line="240" w:lineRule="auto"/>
              <w:rPr>
                <w:rFonts w:ascii="Times New Roman" w:eastAsia="Times New Roman" w:hAnsi="Times New Roman" w:cs="Times New Roman"/>
                <w:b/>
                <w:bCs/>
                <w:lang w:eastAsia="ru-RU"/>
              </w:rPr>
            </w:pPr>
            <w:r w:rsidRPr="005B7AAC">
              <w:rPr>
                <w:rFonts w:ascii="Times New Roman" w:eastAsia="Times New Roman" w:hAnsi="Times New Roman" w:cs="Times New Roman"/>
                <w:b/>
                <w:bCs/>
                <w:lang w:eastAsia="ru-RU"/>
              </w:rPr>
              <w:t>ответчик – Росфиннадзор</w:t>
            </w:r>
          </w:p>
          <w:p w:rsidR="005B7AAC" w:rsidRPr="005B7AAC" w:rsidRDefault="005B7AAC" w:rsidP="005B7AAC">
            <w:pPr>
              <w:widowControl w:val="0"/>
              <w:autoSpaceDE w:val="0"/>
              <w:autoSpaceDN w:val="0"/>
              <w:adjustRightInd w:val="0"/>
              <w:spacing w:after="240" w:line="240" w:lineRule="auto"/>
              <w:rPr>
                <w:rFonts w:ascii="Times New Roman" w:eastAsia="Times New Roman" w:hAnsi="Times New Roman" w:cs="Times New Roman"/>
                <w:b/>
                <w:bCs/>
                <w:lang w:eastAsia="ru-RU"/>
              </w:rPr>
            </w:pPr>
          </w:p>
        </w:tc>
        <w:tc>
          <w:tcPr>
            <w:tcW w:w="2518" w:type="dxa"/>
          </w:tcPr>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5B7AAC">
              <w:rPr>
                <w:rFonts w:ascii="Times New Roman" w:eastAsia="Times New Roman" w:hAnsi="Times New Roman" w:cs="Times New Roman"/>
                <w:lang w:eastAsia="ru-RU"/>
              </w:rPr>
              <w:t>о признании незаконным и отмене Постановлений о назначении административного наказания</w:t>
            </w:r>
          </w:p>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lang w:eastAsia="ru-RU"/>
              </w:rPr>
            </w:pPr>
          </w:p>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5B7AAC">
              <w:rPr>
                <w:rFonts w:ascii="Times New Roman" w:eastAsia="Times New Roman" w:hAnsi="Times New Roman" w:cs="Times New Roman"/>
                <w:lang w:eastAsia="ru-RU"/>
              </w:rPr>
              <w:t>564-93 АЖ</w:t>
            </w:r>
          </w:p>
        </w:tc>
        <w:tc>
          <w:tcPr>
            <w:tcW w:w="2772" w:type="dxa"/>
          </w:tcPr>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5B7AAC">
              <w:rPr>
                <w:rFonts w:ascii="Times New Roman" w:eastAsia="Times New Roman" w:hAnsi="Times New Roman" w:cs="Times New Roman"/>
                <w:lang w:eastAsia="ru-RU"/>
              </w:rPr>
              <w:t>Дело приостановлено в суде кассационной инстанции до 28.01.2008г.</w:t>
            </w:r>
          </w:p>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5B7AAC">
              <w:rPr>
                <w:rFonts w:ascii="Times New Roman" w:eastAsia="Times New Roman" w:hAnsi="Times New Roman" w:cs="Times New Roman"/>
                <w:lang w:eastAsia="ru-RU"/>
              </w:rPr>
              <w:t>Определением ФАС СКО направлено на новое рассмотрение</w:t>
            </w:r>
          </w:p>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5B7AAC">
              <w:rPr>
                <w:rFonts w:ascii="Times New Roman" w:eastAsia="Times New Roman" w:hAnsi="Times New Roman" w:cs="Times New Roman"/>
                <w:lang w:eastAsia="ru-RU"/>
              </w:rPr>
              <w:t xml:space="preserve">Решением АС Краснодарского края  от 27.03.2008г. исковые требования удовлетворены </w:t>
            </w:r>
            <w:r w:rsidRPr="005B7AAC">
              <w:rPr>
                <w:rFonts w:ascii="Times New Roman" w:eastAsia="Times New Roman" w:hAnsi="Times New Roman" w:cs="Times New Roman"/>
                <w:lang w:eastAsia="ru-RU"/>
              </w:rPr>
              <w:lastRenderedPageBreak/>
              <w:t>полностью</w:t>
            </w:r>
          </w:p>
        </w:tc>
        <w:tc>
          <w:tcPr>
            <w:tcW w:w="1753" w:type="dxa"/>
          </w:tcPr>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5B7AAC">
              <w:rPr>
                <w:rFonts w:ascii="Times New Roman" w:eastAsia="Times New Roman" w:hAnsi="Times New Roman" w:cs="Times New Roman"/>
                <w:lang w:eastAsia="ru-RU"/>
              </w:rPr>
              <w:lastRenderedPageBreak/>
              <w:t>479 517,72р.</w:t>
            </w:r>
          </w:p>
        </w:tc>
      </w:tr>
      <w:tr w:rsidR="005B7AAC" w:rsidRPr="005B7AAC" w:rsidTr="00927FDF">
        <w:tc>
          <w:tcPr>
            <w:tcW w:w="2670" w:type="dxa"/>
          </w:tcPr>
          <w:p w:rsidR="005B7AAC" w:rsidRPr="005B7AAC" w:rsidRDefault="005B7AAC" w:rsidP="005B7AAC">
            <w:pPr>
              <w:widowControl w:val="0"/>
              <w:autoSpaceDE w:val="0"/>
              <w:autoSpaceDN w:val="0"/>
              <w:adjustRightInd w:val="0"/>
              <w:spacing w:after="240" w:line="240" w:lineRule="auto"/>
              <w:rPr>
                <w:rFonts w:ascii="Times New Roman" w:eastAsia="Times New Roman" w:hAnsi="Times New Roman" w:cs="Times New Roman"/>
                <w:b/>
                <w:bCs/>
                <w:lang w:eastAsia="ru-RU"/>
              </w:rPr>
            </w:pPr>
            <w:r w:rsidRPr="005B7AAC">
              <w:rPr>
                <w:rFonts w:ascii="Times New Roman" w:eastAsia="Times New Roman" w:hAnsi="Times New Roman" w:cs="Times New Roman"/>
                <w:b/>
                <w:bCs/>
                <w:lang w:eastAsia="ru-RU"/>
              </w:rPr>
              <w:lastRenderedPageBreak/>
              <w:t>истец – ОАО «ТСРЗ»</w:t>
            </w:r>
          </w:p>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5B7AAC">
              <w:rPr>
                <w:rFonts w:ascii="Times New Roman" w:eastAsia="Times New Roman" w:hAnsi="Times New Roman" w:cs="Times New Roman"/>
                <w:lang w:eastAsia="ru-RU"/>
              </w:rPr>
              <w:t>ответчик – Росфиннадзор</w:t>
            </w:r>
          </w:p>
        </w:tc>
        <w:tc>
          <w:tcPr>
            <w:tcW w:w="2518" w:type="dxa"/>
          </w:tcPr>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lang w:eastAsia="ru-RU"/>
              </w:rPr>
            </w:pPr>
          </w:p>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5B7AAC">
              <w:rPr>
                <w:rFonts w:ascii="Times New Roman" w:eastAsia="Times New Roman" w:hAnsi="Times New Roman" w:cs="Times New Roman"/>
                <w:lang w:eastAsia="ru-RU"/>
              </w:rPr>
              <w:t>562-91 АЖ</w:t>
            </w:r>
          </w:p>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lang w:eastAsia="ru-RU"/>
              </w:rPr>
            </w:pPr>
          </w:p>
        </w:tc>
        <w:tc>
          <w:tcPr>
            <w:tcW w:w="2772" w:type="dxa"/>
          </w:tcPr>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5B7AAC">
              <w:rPr>
                <w:rFonts w:ascii="Times New Roman" w:eastAsia="Times New Roman" w:hAnsi="Times New Roman" w:cs="Times New Roman"/>
                <w:lang w:eastAsia="ru-RU"/>
              </w:rPr>
              <w:t>Дело приостановлено в суде кассационной инстанции до 28.01.2008г.</w:t>
            </w:r>
          </w:p>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5B7AAC">
              <w:rPr>
                <w:rFonts w:ascii="Times New Roman" w:eastAsia="Times New Roman" w:hAnsi="Times New Roman" w:cs="Times New Roman"/>
                <w:lang w:eastAsia="ru-RU"/>
              </w:rPr>
              <w:t>Определением ФАС СКО направлено на новое рассмотрение.</w:t>
            </w:r>
          </w:p>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5B7AAC">
              <w:rPr>
                <w:rFonts w:ascii="Times New Roman" w:eastAsia="Times New Roman" w:hAnsi="Times New Roman" w:cs="Times New Roman"/>
                <w:lang w:eastAsia="ru-RU"/>
              </w:rPr>
              <w:t>Решением АС Краснодарского края от   06.03.2008г. в иске отказано.</w:t>
            </w:r>
          </w:p>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5B7AAC">
              <w:rPr>
                <w:rFonts w:ascii="Times New Roman" w:eastAsia="Times New Roman" w:hAnsi="Times New Roman" w:cs="Times New Roman"/>
                <w:lang w:eastAsia="ru-RU"/>
              </w:rPr>
              <w:t xml:space="preserve">18.03.2008 г.подана апелляционная жалоба </w:t>
            </w:r>
          </w:p>
        </w:tc>
        <w:tc>
          <w:tcPr>
            <w:tcW w:w="1753" w:type="dxa"/>
          </w:tcPr>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5B7AAC">
              <w:rPr>
                <w:rFonts w:ascii="Times New Roman" w:eastAsia="Times New Roman" w:hAnsi="Times New Roman" w:cs="Times New Roman"/>
                <w:lang w:eastAsia="ru-RU"/>
              </w:rPr>
              <w:t>577 662,04р.</w:t>
            </w:r>
          </w:p>
        </w:tc>
      </w:tr>
      <w:tr w:rsidR="005B7AAC" w:rsidRPr="005B7AAC" w:rsidTr="00927FDF">
        <w:tc>
          <w:tcPr>
            <w:tcW w:w="2670" w:type="dxa"/>
          </w:tcPr>
          <w:p w:rsidR="005B7AAC" w:rsidRPr="005B7AAC" w:rsidRDefault="005B7AAC" w:rsidP="005B7AAC">
            <w:pPr>
              <w:widowControl w:val="0"/>
              <w:autoSpaceDE w:val="0"/>
              <w:autoSpaceDN w:val="0"/>
              <w:adjustRightInd w:val="0"/>
              <w:spacing w:after="240" w:line="240" w:lineRule="auto"/>
              <w:rPr>
                <w:rFonts w:ascii="Times New Roman" w:eastAsia="Times New Roman" w:hAnsi="Times New Roman" w:cs="Times New Roman"/>
                <w:b/>
                <w:bCs/>
                <w:lang w:eastAsia="ru-RU"/>
              </w:rPr>
            </w:pPr>
            <w:r w:rsidRPr="005B7AAC">
              <w:rPr>
                <w:rFonts w:ascii="Times New Roman" w:eastAsia="Times New Roman" w:hAnsi="Times New Roman" w:cs="Times New Roman"/>
                <w:b/>
                <w:bCs/>
                <w:lang w:eastAsia="ru-RU"/>
              </w:rPr>
              <w:t>истец – ОАО «ТСРЗ»</w:t>
            </w:r>
          </w:p>
          <w:p w:rsidR="005B7AAC" w:rsidRPr="005B7AAC" w:rsidRDefault="005B7AAC" w:rsidP="005B7AAC">
            <w:pPr>
              <w:widowControl w:val="0"/>
              <w:autoSpaceDE w:val="0"/>
              <w:autoSpaceDN w:val="0"/>
              <w:adjustRightInd w:val="0"/>
              <w:spacing w:before="20" w:after="40" w:line="240" w:lineRule="auto"/>
              <w:jc w:val="center"/>
              <w:rPr>
                <w:rFonts w:ascii="Times New Roman" w:eastAsia="Times New Roman" w:hAnsi="Times New Roman" w:cs="Times New Roman"/>
                <w:lang w:eastAsia="ru-RU"/>
              </w:rPr>
            </w:pPr>
            <w:r w:rsidRPr="005B7AAC">
              <w:rPr>
                <w:rFonts w:ascii="Times New Roman" w:eastAsia="Times New Roman" w:hAnsi="Times New Roman" w:cs="Times New Roman"/>
                <w:lang w:eastAsia="ru-RU"/>
              </w:rPr>
              <w:t>ответчик – Росфиннадзор</w:t>
            </w:r>
          </w:p>
        </w:tc>
        <w:tc>
          <w:tcPr>
            <w:tcW w:w="2518" w:type="dxa"/>
          </w:tcPr>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5B7AAC">
              <w:rPr>
                <w:rFonts w:ascii="Times New Roman" w:eastAsia="Times New Roman" w:hAnsi="Times New Roman" w:cs="Times New Roman"/>
                <w:lang w:eastAsia="ru-RU"/>
              </w:rPr>
              <w:t>508-74 АЖ</w:t>
            </w:r>
          </w:p>
        </w:tc>
        <w:tc>
          <w:tcPr>
            <w:tcW w:w="2772" w:type="dxa"/>
          </w:tcPr>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5B7AAC">
              <w:rPr>
                <w:rFonts w:ascii="Times New Roman" w:eastAsia="Times New Roman" w:hAnsi="Times New Roman" w:cs="Times New Roman"/>
                <w:lang w:eastAsia="ru-RU"/>
              </w:rPr>
              <w:t>27.11.2007г. вынесено постановление Президиума ВАС РФ о признании незаконным постановления о назначении административного наказания.</w:t>
            </w:r>
          </w:p>
        </w:tc>
        <w:tc>
          <w:tcPr>
            <w:tcW w:w="1753" w:type="dxa"/>
          </w:tcPr>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5B7AAC">
              <w:rPr>
                <w:rFonts w:ascii="Times New Roman" w:eastAsia="Times New Roman" w:hAnsi="Times New Roman" w:cs="Times New Roman"/>
                <w:lang w:eastAsia="ru-RU"/>
              </w:rPr>
              <w:t>883 530,06р.</w:t>
            </w:r>
          </w:p>
        </w:tc>
      </w:tr>
      <w:tr w:rsidR="005B7AAC" w:rsidRPr="005B7AAC" w:rsidTr="00927FDF">
        <w:tc>
          <w:tcPr>
            <w:tcW w:w="2670" w:type="dxa"/>
          </w:tcPr>
          <w:p w:rsidR="005B7AAC" w:rsidRPr="005B7AAC" w:rsidRDefault="005B7AAC" w:rsidP="005B7AAC">
            <w:pPr>
              <w:widowControl w:val="0"/>
              <w:autoSpaceDE w:val="0"/>
              <w:autoSpaceDN w:val="0"/>
              <w:adjustRightInd w:val="0"/>
              <w:spacing w:after="240" w:line="240" w:lineRule="auto"/>
              <w:rPr>
                <w:rFonts w:ascii="Times New Roman" w:eastAsia="Times New Roman" w:hAnsi="Times New Roman" w:cs="Times New Roman"/>
                <w:b/>
                <w:bCs/>
                <w:lang w:eastAsia="ru-RU"/>
              </w:rPr>
            </w:pPr>
            <w:r w:rsidRPr="005B7AAC">
              <w:rPr>
                <w:rFonts w:ascii="Times New Roman" w:eastAsia="Times New Roman" w:hAnsi="Times New Roman" w:cs="Times New Roman"/>
                <w:b/>
                <w:bCs/>
                <w:lang w:eastAsia="ru-RU"/>
              </w:rPr>
              <w:t>истец – ОАО «ТСРЗ»</w:t>
            </w:r>
          </w:p>
          <w:p w:rsidR="005B7AAC" w:rsidRPr="005B7AAC" w:rsidRDefault="005B7AAC" w:rsidP="005B7AAC">
            <w:pPr>
              <w:widowControl w:val="0"/>
              <w:autoSpaceDE w:val="0"/>
              <w:autoSpaceDN w:val="0"/>
              <w:adjustRightInd w:val="0"/>
              <w:spacing w:before="20" w:after="40" w:line="240" w:lineRule="auto"/>
              <w:jc w:val="center"/>
              <w:rPr>
                <w:rFonts w:ascii="Times New Roman" w:eastAsia="Times New Roman" w:hAnsi="Times New Roman" w:cs="Times New Roman"/>
                <w:lang w:eastAsia="ru-RU"/>
              </w:rPr>
            </w:pPr>
            <w:r w:rsidRPr="005B7AAC">
              <w:rPr>
                <w:rFonts w:ascii="Times New Roman" w:eastAsia="Times New Roman" w:hAnsi="Times New Roman" w:cs="Times New Roman"/>
                <w:lang w:eastAsia="ru-RU"/>
              </w:rPr>
              <w:t>ответчик – Росфиннадзор</w:t>
            </w:r>
          </w:p>
        </w:tc>
        <w:tc>
          <w:tcPr>
            <w:tcW w:w="2518" w:type="dxa"/>
          </w:tcPr>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5B7AAC">
              <w:rPr>
                <w:rFonts w:ascii="Times New Roman" w:eastAsia="Times New Roman" w:hAnsi="Times New Roman" w:cs="Times New Roman"/>
                <w:lang w:eastAsia="ru-RU"/>
              </w:rPr>
              <w:t>465-53 АЖ</w:t>
            </w:r>
          </w:p>
        </w:tc>
        <w:tc>
          <w:tcPr>
            <w:tcW w:w="2772" w:type="dxa"/>
          </w:tcPr>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5B7AAC">
              <w:rPr>
                <w:rFonts w:ascii="Times New Roman" w:eastAsia="Times New Roman" w:hAnsi="Times New Roman" w:cs="Times New Roman"/>
                <w:lang w:eastAsia="ru-RU"/>
              </w:rPr>
              <w:t>Решением АС Краснодарского края от 28.01.2008г. исковые требования удовлетворены полностью.</w:t>
            </w:r>
          </w:p>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5B7AAC">
              <w:rPr>
                <w:rFonts w:ascii="Times New Roman" w:eastAsia="Times New Roman" w:hAnsi="Times New Roman" w:cs="Times New Roman"/>
                <w:lang w:eastAsia="ru-RU"/>
              </w:rPr>
              <w:t>Ответчиком подана кассационная жалоба. Рассмотрение назначено на 23.04.2008г.</w:t>
            </w:r>
          </w:p>
        </w:tc>
        <w:tc>
          <w:tcPr>
            <w:tcW w:w="1753" w:type="dxa"/>
          </w:tcPr>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5B7AAC">
              <w:rPr>
                <w:rFonts w:ascii="Times New Roman" w:eastAsia="Times New Roman" w:hAnsi="Times New Roman" w:cs="Times New Roman"/>
                <w:lang w:eastAsia="ru-RU"/>
              </w:rPr>
              <w:t>222 069,59р.</w:t>
            </w:r>
          </w:p>
        </w:tc>
      </w:tr>
      <w:tr w:rsidR="005B7AAC" w:rsidRPr="005B7AAC" w:rsidTr="00927FDF">
        <w:tc>
          <w:tcPr>
            <w:tcW w:w="2670" w:type="dxa"/>
          </w:tcPr>
          <w:p w:rsidR="005B7AAC" w:rsidRPr="005B7AAC" w:rsidRDefault="005B7AAC" w:rsidP="005B7AAC">
            <w:pPr>
              <w:widowControl w:val="0"/>
              <w:autoSpaceDE w:val="0"/>
              <w:autoSpaceDN w:val="0"/>
              <w:adjustRightInd w:val="0"/>
              <w:spacing w:after="240" w:line="240" w:lineRule="auto"/>
              <w:rPr>
                <w:rFonts w:ascii="Times New Roman" w:eastAsia="Times New Roman" w:hAnsi="Times New Roman" w:cs="Times New Roman"/>
                <w:b/>
                <w:bCs/>
                <w:lang w:eastAsia="ru-RU"/>
              </w:rPr>
            </w:pPr>
            <w:r w:rsidRPr="005B7AAC">
              <w:rPr>
                <w:rFonts w:ascii="Times New Roman" w:eastAsia="Times New Roman" w:hAnsi="Times New Roman" w:cs="Times New Roman"/>
                <w:b/>
                <w:bCs/>
                <w:lang w:eastAsia="ru-RU"/>
              </w:rPr>
              <w:t>истец – ОАО «ТСРЗ»</w:t>
            </w:r>
          </w:p>
          <w:p w:rsidR="005B7AAC" w:rsidRPr="005B7AAC" w:rsidRDefault="005B7AAC" w:rsidP="005B7AAC">
            <w:pPr>
              <w:widowControl w:val="0"/>
              <w:autoSpaceDE w:val="0"/>
              <w:autoSpaceDN w:val="0"/>
              <w:adjustRightInd w:val="0"/>
              <w:spacing w:before="20" w:after="40" w:line="240" w:lineRule="auto"/>
              <w:jc w:val="center"/>
              <w:rPr>
                <w:rFonts w:ascii="Times New Roman" w:eastAsia="Times New Roman" w:hAnsi="Times New Roman" w:cs="Times New Roman"/>
                <w:lang w:eastAsia="ru-RU"/>
              </w:rPr>
            </w:pPr>
            <w:r w:rsidRPr="005B7AAC">
              <w:rPr>
                <w:rFonts w:ascii="Times New Roman" w:eastAsia="Times New Roman" w:hAnsi="Times New Roman" w:cs="Times New Roman"/>
                <w:lang w:eastAsia="ru-RU"/>
              </w:rPr>
              <w:t>ответчик – Росфиннадзор</w:t>
            </w:r>
          </w:p>
        </w:tc>
        <w:tc>
          <w:tcPr>
            <w:tcW w:w="2518" w:type="dxa"/>
          </w:tcPr>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5B7AAC">
              <w:rPr>
                <w:rFonts w:ascii="Times New Roman" w:eastAsia="Times New Roman" w:hAnsi="Times New Roman" w:cs="Times New Roman"/>
                <w:lang w:eastAsia="ru-RU"/>
              </w:rPr>
              <w:t>532-92 АЖ</w:t>
            </w:r>
          </w:p>
        </w:tc>
        <w:tc>
          <w:tcPr>
            <w:tcW w:w="2772" w:type="dxa"/>
          </w:tcPr>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5B7AAC">
              <w:rPr>
                <w:rFonts w:ascii="Times New Roman" w:eastAsia="Times New Roman" w:hAnsi="Times New Roman" w:cs="Times New Roman"/>
                <w:lang w:eastAsia="ru-RU"/>
              </w:rPr>
              <w:t>Решением АС Краснодарского края от 15.01.2008 г. Исковые требования удовлетворены полностью</w:t>
            </w:r>
          </w:p>
        </w:tc>
        <w:tc>
          <w:tcPr>
            <w:tcW w:w="1753" w:type="dxa"/>
          </w:tcPr>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5B7AAC">
              <w:rPr>
                <w:rFonts w:ascii="Times New Roman" w:eastAsia="Times New Roman" w:hAnsi="Times New Roman" w:cs="Times New Roman"/>
                <w:lang w:eastAsia="ru-RU"/>
              </w:rPr>
              <w:t>933 626,28р.</w:t>
            </w:r>
          </w:p>
        </w:tc>
      </w:tr>
      <w:tr w:rsidR="005B7AAC" w:rsidRPr="005B7AAC" w:rsidTr="00927FDF">
        <w:tc>
          <w:tcPr>
            <w:tcW w:w="2670" w:type="dxa"/>
          </w:tcPr>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5B7AAC">
              <w:rPr>
                <w:rFonts w:ascii="Times New Roman" w:eastAsia="Times New Roman" w:hAnsi="Times New Roman" w:cs="Times New Roman"/>
                <w:lang w:eastAsia="ru-RU"/>
              </w:rPr>
              <w:t>истец – ОАО «ТСРЗ»</w:t>
            </w:r>
          </w:p>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5B7AAC">
              <w:rPr>
                <w:rFonts w:ascii="Times New Roman" w:eastAsia="Times New Roman" w:hAnsi="Times New Roman" w:cs="Times New Roman"/>
                <w:lang w:eastAsia="ru-RU"/>
              </w:rPr>
              <w:t xml:space="preserve">ответчик – МИ ФНС </w:t>
            </w:r>
          </w:p>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5B7AAC">
              <w:rPr>
                <w:rFonts w:ascii="Times New Roman" w:eastAsia="Times New Roman" w:hAnsi="Times New Roman" w:cs="Times New Roman"/>
                <w:lang w:eastAsia="ru-RU"/>
              </w:rPr>
              <w:t>№ 6 по Краснодарскому краю</w:t>
            </w:r>
          </w:p>
        </w:tc>
        <w:tc>
          <w:tcPr>
            <w:tcW w:w="2518" w:type="dxa"/>
          </w:tcPr>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5B7AAC">
              <w:rPr>
                <w:rFonts w:ascii="Times New Roman" w:eastAsia="Times New Roman" w:hAnsi="Times New Roman" w:cs="Times New Roman"/>
                <w:lang w:eastAsia="ru-RU"/>
              </w:rPr>
              <w:t>О частичном признании недействительным Решения МИ ФНС России № 6 по Кр.края от 31.07.2007г. № 14-13/06059 ДСП</w:t>
            </w:r>
          </w:p>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lang w:eastAsia="ru-RU"/>
              </w:rPr>
            </w:pPr>
          </w:p>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5B7AAC">
              <w:rPr>
                <w:rFonts w:ascii="Times New Roman" w:eastAsia="Times New Roman" w:hAnsi="Times New Roman" w:cs="Times New Roman"/>
                <w:lang w:eastAsia="ru-RU"/>
              </w:rPr>
              <w:t>№ А32-22541/07-14/481</w:t>
            </w:r>
          </w:p>
        </w:tc>
        <w:tc>
          <w:tcPr>
            <w:tcW w:w="2772" w:type="dxa"/>
          </w:tcPr>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5B7AAC">
              <w:rPr>
                <w:rFonts w:ascii="Times New Roman" w:eastAsia="Times New Roman" w:hAnsi="Times New Roman" w:cs="Times New Roman"/>
                <w:lang w:eastAsia="ru-RU"/>
              </w:rPr>
              <w:t>Решением Арбитражного суда от 16.04.2008 г. в удовлетворении исковых требований отказано.</w:t>
            </w:r>
          </w:p>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lang w:eastAsia="ru-RU"/>
              </w:rPr>
            </w:pPr>
          </w:p>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5B7AAC">
              <w:rPr>
                <w:rFonts w:ascii="Times New Roman" w:eastAsia="Times New Roman" w:hAnsi="Times New Roman" w:cs="Times New Roman"/>
                <w:lang w:eastAsia="ru-RU"/>
              </w:rPr>
              <w:t>Постановлением пятнадцатого арбитражного апелляционного суда  от 19.06.08 г. решение суда первой инстанции оставлено без изменения, а апелляционная жалоба без удовлетворения.</w:t>
            </w:r>
          </w:p>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lang w:eastAsia="ru-RU"/>
              </w:rPr>
            </w:pPr>
          </w:p>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5B7AAC">
              <w:rPr>
                <w:rFonts w:ascii="Times New Roman" w:eastAsia="Times New Roman" w:hAnsi="Times New Roman" w:cs="Times New Roman"/>
                <w:lang w:eastAsia="ru-RU"/>
              </w:rPr>
              <w:t xml:space="preserve">Постановление ФАС от 15.09.08 г. Решение от 16.04.08 г. и Постановление от 19.06.08 </w:t>
            </w:r>
            <w:r w:rsidRPr="005B7AAC">
              <w:rPr>
                <w:rFonts w:ascii="Times New Roman" w:eastAsia="Times New Roman" w:hAnsi="Times New Roman" w:cs="Times New Roman"/>
                <w:lang w:eastAsia="ru-RU"/>
              </w:rPr>
              <w:lastRenderedPageBreak/>
              <w:t>г. оставлены без изменения, кассационная жалоба – без удовлетворения.</w:t>
            </w:r>
          </w:p>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lang w:eastAsia="ru-RU"/>
              </w:rPr>
            </w:pPr>
          </w:p>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5B7AAC">
              <w:rPr>
                <w:rFonts w:ascii="Times New Roman" w:eastAsia="Times New Roman" w:hAnsi="Times New Roman" w:cs="Times New Roman"/>
                <w:lang w:eastAsia="ru-RU"/>
              </w:rPr>
              <w:t>12.12.2008 г. подана надзорная жалоба в Высший Арбитражный Суд РФ</w:t>
            </w:r>
          </w:p>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lang w:eastAsia="ru-RU"/>
              </w:rPr>
            </w:pPr>
          </w:p>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5B7AAC">
              <w:rPr>
                <w:rFonts w:ascii="Times New Roman" w:eastAsia="Times New Roman" w:hAnsi="Times New Roman" w:cs="Times New Roman"/>
                <w:lang w:eastAsia="ru-RU"/>
              </w:rPr>
              <w:t>Определением ВАС РФ от 29.01.2009 г. в передаче дела в Президиум ВАС РФ отказано</w:t>
            </w:r>
          </w:p>
        </w:tc>
        <w:tc>
          <w:tcPr>
            <w:tcW w:w="1753" w:type="dxa"/>
          </w:tcPr>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5B7AAC">
              <w:rPr>
                <w:rFonts w:ascii="Times New Roman" w:eastAsia="Times New Roman" w:hAnsi="Times New Roman" w:cs="Times New Roman"/>
                <w:lang w:eastAsia="ru-RU"/>
              </w:rPr>
              <w:lastRenderedPageBreak/>
              <w:t>13 612 622,79 р.</w:t>
            </w:r>
          </w:p>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5B7AAC">
              <w:rPr>
                <w:rFonts w:ascii="Times New Roman" w:eastAsia="Times New Roman" w:hAnsi="Times New Roman" w:cs="Times New Roman"/>
                <w:lang w:eastAsia="ru-RU"/>
              </w:rPr>
              <w:t xml:space="preserve">штраф -  2 069746 р. </w:t>
            </w:r>
          </w:p>
        </w:tc>
      </w:tr>
      <w:tr w:rsidR="005B7AAC" w:rsidRPr="005B7AAC" w:rsidTr="00927FDF">
        <w:tc>
          <w:tcPr>
            <w:tcW w:w="2670" w:type="dxa"/>
          </w:tcPr>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5B7AAC">
              <w:rPr>
                <w:rFonts w:ascii="Times New Roman" w:eastAsia="Times New Roman" w:hAnsi="Times New Roman" w:cs="Times New Roman"/>
                <w:lang w:eastAsia="ru-RU"/>
              </w:rPr>
              <w:lastRenderedPageBreak/>
              <w:t>истец – ОАО «ТСРЗ»</w:t>
            </w:r>
          </w:p>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5B7AAC">
              <w:rPr>
                <w:rFonts w:ascii="Times New Roman" w:eastAsia="Times New Roman" w:hAnsi="Times New Roman" w:cs="Times New Roman"/>
                <w:lang w:eastAsia="ru-RU"/>
              </w:rPr>
              <w:t>ответчик –  УФНС по Краснодарскому краю</w:t>
            </w:r>
          </w:p>
        </w:tc>
        <w:tc>
          <w:tcPr>
            <w:tcW w:w="2518" w:type="dxa"/>
          </w:tcPr>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5B7AAC">
              <w:rPr>
                <w:rFonts w:ascii="Times New Roman" w:eastAsia="Times New Roman" w:hAnsi="Times New Roman" w:cs="Times New Roman"/>
                <w:lang w:eastAsia="ru-RU"/>
              </w:rPr>
              <w:t>О частичном признании недействительным Решения Управления ФНС России по Кр. Кр. от 21.04.08 г. № 16-53/9</w:t>
            </w:r>
          </w:p>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lang w:eastAsia="ru-RU"/>
              </w:rPr>
            </w:pPr>
          </w:p>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5B7AAC">
              <w:rPr>
                <w:rFonts w:ascii="Times New Roman" w:eastAsia="Times New Roman" w:hAnsi="Times New Roman" w:cs="Times New Roman"/>
                <w:lang w:eastAsia="ru-RU"/>
              </w:rPr>
              <w:t>№ А32-8677/08-12/75</w:t>
            </w:r>
          </w:p>
        </w:tc>
        <w:tc>
          <w:tcPr>
            <w:tcW w:w="2772" w:type="dxa"/>
          </w:tcPr>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5B7AAC">
              <w:rPr>
                <w:rFonts w:ascii="Times New Roman" w:eastAsia="Times New Roman" w:hAnsi="Times New Roman" w:cs="Times New Roman"/>
                <w:lang w:eastAsia="ru-RU"/>
              </w:rPr>
              <w:t>Определением от 22.05.2008 г. в приняты обеспечительные меры</w:t>
            </w:r>
          </w:p>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lang w:eastAsia="ru-RU"/>
              </w:rPr>
            </w:pPr>
          </w:p>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5B7AAC">
              <w:rPr>
                <w:rFonts w:ascii="Times New Roman" w:eastAsia="Times New Roman" w:hAnsi="Times New Roman" w:cs="Times New Roman"/>
                <w:sz w:val="20"/>
                <w:szCs w:val="20"/>
                <w:lang w:eastAsia="ru-RU"/>
              </w:rPr>
              <w:t xml:space="preserve">Определением от 12.08.08 г. </w:t>
            </w:r>
            <w:r w:rsidRPr="005B7AAC">
              <w:rPr>
                <w:rFonts w:ascii="Times New Roman" w:eastAsia="Times New Roman" w:hAnsi="Times New Roman" w:cs="Times New Roman"/>
                <w:lang w:eastAsia="ru-RU"/>
              </w:rPr>
              <w:t>производство по делу приостановлено до вынесения окончательного судебного акта по делу № А32-22541/07-14/481</w:t>
            </w:r>
          </w:p>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lang w:eastAsia="ru-RU"/>
              </w:rPr>
            </w:pPr>
          </w:p>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5B7AAC">
              <w:rPr>
                <w:rFonts w:ascii="Times New Roman" w:eastAsia="Times New Roman" w:hAnsi="Times New Roman" w:cs="Times New Roman"/>
                <w:lang w:eastAsia="ru-RU"/>
              </w:rPr>
              <w:t>Определением от 15.12.2008 г. производство по делу приостановлено до рассмотрения надзорной жалобы ВАС РФ по делу № А32-22541/07-14/481</w:t>
            </w:r>
          </w:p>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lang w:eastAsia="ru-RU"/>
              </w:rPr>
            </w:pPr>
          </w:p>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5B7AAC">
              <w:rPr>
                <w:rFonts w:ascii="Times New Roman" w:eastAsia="Times New Roman" w:hAnsi="Times New Roman" w:cs="Times New Roman"/>
                <w:lang w:eastAsia="ru-RU"/>
              </w:rPr>
              <w:t>Судебное разбирательство назначено на 28.07.2009г.</w:t>
            </w:r>
          </w:p>
        </w:tc>
        <w:tc>
          <w:tcPr>
            <w:tcW w:w="1753" w:type="dxa"/>
          </w:tcPr>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5B7AAC">
              <w:rPr>
                <w:rFonts w:ascii="Times New Roman" w:eastAsia="Times New Roman" w:hAnsi="Times New Roman" w:cs="Times New Roman"/>
                <w:lang w:eastAsia="ru-RU"/>
              </w:rPr>
              <w:t>38 814 636 р.</w:t>
            </w:r>
          </w:p>
        </w:tc>
      </w:tr>
      <w:tr w:rsidR="005B7AAC" w:rsidRPr="005B7AAC" w:rsidTr="00927FDF">
        <w:tc>
          <w:tcPr>
            <w:tcW w:w="2670" w:type="dxa"/>
          </w:tcPr>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5B7AAC">
              <w:rPr>
                <w:rFonts w:ascii="Times New Roman" w:eastAsia="Times New Roman" w:hAnsi="Times New Roman" w:cs="Times New Roman"/>
                <w:lang w:eastAsia="ru-RU"/>
              </w:rPr>
              <w:t>истец – ОАО «ТСРЗ»</w:t>
            </w:r>
          </w:p>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5B7AAC">
              <w:rPr>
                <w:rFonts w:ascii="Times New Roman" w:eastAsia="Times New Roman" w:hAnsi="Times New Roman" w:cs="Times New Roman"/>
                <w:lang w:eastAsia="ru-RU"/>
              </w:rPr>
              <w:t xml:space="preserve">ответчик – МИ ФНС </w:t>
            </w:r>
          </w:p>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5B7AAC">
              <w:rPr>
                <w:rFonts w:ascii="Times New Roman" w:eastAsia="Times New Roman" w:hAnsi="Times New Roman" w:cs="Times New Roman"/>
                <w:lang w:eastAsia="ru-RU"/>
              </w:rPr>
              <w:t>№ 6 по Краснодарскому краю</w:t>
            </w:r>
          </w:p>
        </w:tc>
        <w:tc>
          <w:tcPr>
            <w:tcW w:w="2518" w:type="dxa"/>
          </w:tcPr>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5B7AAC">
              <w:rPr>
                <w:rFonts w:ascii="Times New Roman" w:eastAsia="Times New Roman" w:hAnsi="Times New Roman" w:cs="Times New Roman"/>
                <w:lang w:eastAsia="ru-RU"/>
              </w:rPr>
              <w:t>О частичном признании недействительным Решения МИ ФНС России № 6 по Кр.края от 15.01.08 г. № 16371/11-10/00848</w:t>
            </w:r>
          </w:p>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lang w:eastAsia="ru-RU"/>
              </w:rPr>
            </w:pPr>
          </w:p>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5B7AAC">
              <w:rPr>
                <w:rFonts w:ascii="Times New Roman" w:eastAsia="Times New Roman" w:hAnsi="Times New Roman" w:cs="Times New Roman"/>
                <w:lang w:eastAsia="ru-RU"/>
              </w:rPr>
              <w:t>№ А-32-8688/08-4/193</w:t>
            </w:r>
          </w:p>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lang w:eastAsia="ru-RU"/>
              </w:rPr>
            </w:pPr>
          </w:p>
        </w:tc>
        <w:tc>
          <w:tcPr>
            <w:tcW w:w="2772" w:type="dxa"/>
          </w:tcPr>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5B7AAC">
              <w:rPr>
                <w:rFonts w:ascii="Times New Roman" w:eastAsia="Times New Roman" w:hAnsi="Times New Roman" w:cs="Times New Roman"/>
                <w:lang w:eastAsia="ru-RU"/>
              </w:rPr>
              <w:t>Определением от 25.06.2008 г. производство по делу приостановлено до вынесения окончательного судебного акта по делу № А32-22541/07-14/481</w:t>
            </w:r>
          </w:p>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lang w:eastAsia="ru-RU"/>
              </w:rPr>
            </w:pPr>
          </w:p>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5B7AAC">
              <w:rPr>
                <w:rFonts w:ascii="Times New Roman" w:eastAsia="Times New Roman" w:hAnsi="Times New Roman" w:cs="Times New Roman"/>
                <w:lang w:eastAsia="ru-RU"/>
              </w:rPr>
              <w:t>Решением АС Краснодарского края от 11.11.2008 г. в иске отказано</w:t>
            </w:r>
          </w:p>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lang w:eastAsia="ru-RU"/>
              </w:rPr>
            </w:pPr>
          </w:p>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5B7AAC">
              <w:rPr>
                <w:rFonts w:ascii="Times New Roman" w:eastAsia="Times New Roman" w:hAnsi="Times New Roman" w:cs="Times New Roman"/>
                <w:lang w:eastAsia="ru-RU"/>
              </w:rPr>
              <w:t>25.12.2008 г. подана кассационная жалоба на решение АС Краснодарского края по делу № А-32-8688/08-4/193</w:t>
            </w:r>
          </w:p>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lang w:eastAsia="ru-RU"/>
              </w:rPr>
            </w:pPr>
          </w:p>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5B7AAC">
              <w:rPr>
                <w:rFonts w:ascii="Times New Roman" w:eastAsia="Times New Roman" w:hAnsi="Times New Roman" w:cs="Times New Roman"/>
                <w:lang w:eastAsia="ru-RU"/>
              </w:rPr>
              <w:t>Постановлением ФАС Краснодарского края от 19.02.2009 г. Решение от 11.11.08 г. оставлено без изменения, кассационная жалоба – без удовлетворения.</w:t>
            </w:r>
          </w:p>
        </w:tc>
        <w:tc>
          <w:tcPr>
            <w:tcW w:w="1753" w:type="dxa"/>
          </w:tcPr>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5B7AAC">
              <w:rPr>
                <w:rFonts w:ascii="Times New Roman" w:eastAsia="Times New Roman" w:hAnsi="Times New Roman" w:cs="Times New Roman"/>
                <w:lang w:eastAsia="ru-RU"/>
              </w:rPr>
              <w:lastRenderedPageBreak/>
              <w:t>1 459 856,0 р.</w:t>
            </w:r>
          </w:p>
        </w:tc>
      </w:tr>
      <w:tr w:rsidR="005B7AAC" w:rsidRPr="005B7AAC" w:rsidTr="00927FDF">
        <w:tc>
          <w:tcPr>
            <w:tcW w:w="2670" w:type="dxa"/>
          </w:tcPr>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5B7AAC">
              <w:rPr>
                <w:rFonts w:ascii="Times New Roman" w:eastAsia="Times New Roman" w:hAnsi="Times New Roman" w:cs="Times New Roman"/>
                <w:lang w:eastAsia="ru-RU"/>
              </w:rPr>
              <w:lastRenderedPageBreak/>
              <w:t>истец – ОАО «ТСРЗ»</w:t>
            </w:r>
          </w:p>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5B7AAC">
              <w:rPr>
                <w:rFonts w:ascii="Times New Roman" w:eastAsia="Times New Roman" w:hAnsi="Times New Roman" w:cs="Times New Roman"/>
                <w:lang w:eastAsia="ru-RU"/>
              </w:rPr>
              <w:t xml:space="preserve">ответчик – МИ ФНС </w:t>
            </w:r>
          </w:p>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5B7AAC">
              <w:rPr>
                <w:rFonts w:ascii="Times New Roman" w:eastAsia="Times New Roman" w:hAnsi="Times New Roman" w:cs="Times New Roman"/>
                <w:lang w:eastAsia="ru-RU"/>
              </w:rPr>
              <w:t>№ 6 по Краснодарскому краю</w:t>
            </w:r>
          </w:p>
        </w:tc>
        <w:tc>
          <w:tcPr>
            <w:tcW w:w="2518" w:type="dxa"/>
          </w:tcPr>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5B7AAC">
              <w:rPr>
                <w:rFonts w:ascii="Times New Roman" w:eastAsia="Times New Roman" w:hAnsi="Times New Roman" w:cs="Times New Roman"/>
                <w:lang w:eastAsia="ru-RU"/>
              </w:rPr>
              <w:t>О частичном признании недействительным Решения МИ ФНС России № 6 по Кр.края от 15.01.08г. №16344/11-10/00723</w:t>
            </w:r>
          </w:p>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lang w:eastAsia="ru-RU"/>
              </w:rPr>
            </w:pPr>
          </w:p>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5B7AAC">
              <w:rPr>
                <w:rFonts w:ascii="Times New Roman" w:eastAsia="Times New Roman" w:hAnsi="Times New Roman" w:cs="Times New Roman"/>
                <w:lang w:eastAsia="ru-RU"/>
              </w:rPr>
              <w:t>№ А-32-8691/08-33/115</w:t>
            </w:r>
          </w:p>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lang w:eastAsia="ru-RU"/>
              </w:rPr>
            </w:pPr>
          </w:p>
        </w:tc>
        <w:tc>
          <w:tcPr>
            <w:tcW w:w="2772" w:type="dxa"/>
          </w:tcPr>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5B7AAC">
              <w:rPr>
                <w:rFonts w:ascii="Times New Roman" w:eastAsia="Times New Roman" w:hAnsi="Times New Roman" w:cs="Times New Roman"/>
                <w:lang w:eastAsia="ru-RU"/>
              </w:rPr>
              <w:t>Определением от 21.05.2008 г. в приняты обеспечительные меры</w:t>
            </w:r>
          </w:p>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5B7AAC">
              <w:rPr>
                <w:rFonts w:ascii="Times New Roman" w:eastAsia="Times New Roman" w:hAnsi="Times New Roman" w:cs="Times New Roman"/>
                <w:lang w:eastAsia="ru-RU"/>
              </w:rPr>
              <w:t xml:space="preserve">Определением от 14.07.08 г. производство по делу приостановлено до вынесения окончательного судебного акта по делу № </w:t>
            </w:r>
          </w:p>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5B7AAC">
              <w:rPr>
                <w:rFonts w:ascii="Times New Roman" w:eastAsia="Times New Roman" w:hAnsi="Times New Roman" w:cs="Times New Roman"/>
                <w:lang w:eastAsia="ru-RU"/>
              </w:rPr>
              <w:t>А32-22541/07-14/481</w:t>
            </w:r>
          </w:p>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lang w:eastAsia="ru-RU"/>
              </w:rPr>
            </w:pPr>
          </w:p>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5B7AAC">
              <w:rPr>
                <w:rFonts w:ascii="Times New Roman" w:eastAsia="Times New Roman" w:hAnsi="Times New Roman" w:cs="Times New Roman"/>
                <w:lang w:eastAsia="ru-RU"/>
              </w:rPr>
              <w:t>Решением АС Краснодарского края от 20.10.2008 г. в иске отказано</w:t>
            </w:r>
          </w:p>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lang w:eastAsia="ru-RU"/>
              </w:rPr>
            </w:pPr>
          </w:p>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5B7AAC">
              <w:rPr>
                <w:rFonts w:ascii="Times New Roman" w:eastAsia="Times New Roman" w:hAnsi="Times New Roman" w:cs="Times New Roman"/>
                <w:lang w:eastAsia="ru-RU"/>
              </w:rPr>
              <w:t>19.11.2008 г. подана апелляционная жалоба на решение АС Краснодарского края по делу № А-32-8691/08-33/115</w:t>
            </w:r>
          </w:p>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lang w:eastAsia="ru-RU"/>
              </w:rPr>
            </w:pPr>
          </w:p>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5B7AAC">
              <w:rPr>
                <w:rFonts w:ascii="Times New Roman" w:eastAsia="Times New Roman" w:hAnsi="Times New Roman" w:cs="Times New Roman"/>
                <w:lang w:eastAsia="ru-RU"/>
              </w:rPr>
              <w:t>27.03.2009 г. постановлением пятнадцатого арбитражного суда  апелляционная жалоба оставлена без удовлетворения</w:t>
            </w:r>
          </w:p>
        </w:tc>
        <w:tc>
          <w:tcPr>
            <w:tcW w:w="1753" w:type="dxa"/>
          </w:tcPr>
          <w:p w:rsidR="005B7AAC" w:rsidRPr="005B7AAC" w:rsidRDefault="005B7AAC" w:rsidP="005B7AAC">
            <w:pPr>
              <w:widowControl w:val="0"/>
              <w:autoSpaceDE w:val="0"/>
              <w:autoSpaceDN w:val="0"/>
              <w:adjustRightInd w:val="0"/>
              <w:spacing w:before="20" w:after="40" w:line="240" w:lineRule="auto"/>
              <w:jc w:val="center"/>
              <w:rPr>
                <w:rFonts w:ascii="Times New Roman" w:eastAsia="Times New Roman" w:hAnsi="Times New Roman" w:cs="Times New Roman"/>
                <w:lang w:eastAsia="ru-RU"/>
              </w:rPr>
            </w:pPr>
            <w:r w:rsidRPr="005B7AAC">
              <w:rPr>
                <w:rFonts w:ascii="Times New Roman" w:eastAsia="Times New Roman" w:hAnsi="Times New Roman" w:cs="Times New Roman"/>
                <w:lang w:eastAsia="ru-RU"/>
              </w:rPr>
              <w:t>3 594 240,41 р.</w:t>
            </w:r>
          </w:p>
        </w:tc>
      </w:tr>
      <w:tr w:rsidR="005B7AAC" w:rsidRPr="005B7AAC" w:rsidTr="00927FDF">
        <w:tc>
          <w:tcPr>
            <w:tcW w:w="2670" w:type="dxa"/>
          </w:tcPr>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5B7AAC">
              <w:rPr>
                <w:rFonts w:ascii="Times New Roman" w:eastAsia="Times New Roman" w:hAnsi="Times New Roman" w:cs="Times New Roman"/>
                <w:lang w:eastAsia="ru-RU"/>
              </w:rPr>
              <w:t>истец – ОАО «ТСРЗ»</w:t>
            </w:r>
          </w:p>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5B7AAC">
              <w:rPr>
                <w:rFonts w:ascii="Times New Roman" w:eastAsia="Times New Roman" w:hAnsi="Times New Roman" w:cs="Times New Roman"/>
                <w:lang w:eastAsia="ru-RU"/>
              </w:rPr>
              <w:t xml:space="preserve">ответчик – МИ ФНС </w:t>
            </w:r>
          </w:p>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5B7AAC">
              <w:rPr>
                <w:rFonts w:ascii="Times New Roman" w:eastAsia="Times New Roman" w:hAnsi="Times New Roman" w:cs="Times New Roman"/>
                <w:lang w:eastAsia="ru-RU"/>
              </w:rPr>
              <w:t>№ 6 по Краснодарскому краю</w:t>
            </w:r>
          </w:p>
        </w:tc>
        <w:tc>
          <w:tcPr>
            <w:tcW w:w="2518" w:type="dxa"/>
          </w:tcPr>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5B7AAC">
              <w:rPr>
                <w:rFonts w:ascii="Times New Roman" w:eastAsia="Times New Roman" w:hAnsi="Times New Roman" w:cs="Times New Roman"/>
                <w:lang w:eastAsia="ru-RU"/>
              </w:rPr>
              <w:t>О частичном признании недействительным Решения МИ ФНС России № 6 по Кр.края от 15.01.08г. №480/11-10/00720</w:t>
            </w:r>
          </w:p>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lang w:eastAsia="ru-RU"/>
              </w:rPr>
            </w:pPr>
          </w:p>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5B7AAC">
              <w:rPr>
                <w:rFonts w:ascii="Times New Roman" w:eastAsia="Times New Roman" w:hAnsi="Times New Roman" w:cs="Times New Roman"/>
                <w:lang w:eastAsia="ru-RU"/>
              </w:rPr>
              <w:t>№ А-32-8685/08-34/140</w:t>
            </w:r>
          </w:p>
        </w:tc>
        <w:tc>
          <w:tcPr>
            <w:tcW w:w="2772" w:type="dxa"/>
          </w:tcPr>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5B7AAC">
              <w:rPr>
                <w:rFonts w:ascii="Times New Roman" w:eastAsia="Times New Roman" w:hAnsi="Times New Roman" w:cs="Times New Roman"/>
                <w:lang w:eastAsia="ru-RU"/>
              </w:rPr>
              <w:t>Определением от 03.07.2008 г. производство по делу приостановлено до вынесения окончательного судебного акта по делу № А32-22541/07-14/481</w:t>
            </w:r>
          </w:p>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lang w:eastAsia="ru-RU"/>
              </w:rPr>
            </w:pPr>
          </w:p>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5B7AAC">
              <w:rPr>
                <w:rFonts w:ascii="Times New Roman" w:eastAsia="Times New Roman" w:hAnsi="Times New Roman" w:cs="Times New Roman"/>
                <w:lang w:eastAsia="ru-RU"/>
              </w:rPr>
              <w:t>Решением АС Краснодарского края от 10.11.2008 г. в иске отказано</w:t>
            </w:r>
          </w:p>
        </w:tc>
        <w:tc>
          <w:tcPr>
            <w:tcW w:w="1753" w:type="dxa"/>
          </w:tcPr>
          <w:p w:rsidR="005B7AAC" w:rsidRPr="005B7AAC" w:rsidRDefault="005B7AAC" w:rsidP="005B7AAC">
            <w:pPr>
              <w:widowControl w:val="0"/>
              <w:autoSpaceDE w:val="0"/>
              <w:autoSpaceDN w:val="0"/>
              <w:adjustRightInd w:val="0"/>
              <w:spacing w:before="20" w:after="40" w:line="240" w:lineRule="auto"/>
              <w:jc w:val="center"/>
              <w:rPr>
                <w:rFonts w:ascii="Times New Roman" w:eastAsia="Times New Roman" w:hAnsi="Times New Roman" w:cs="Times New Roman"/>
                <w:lang w:eastAsia="ru-RU"/>
              </w:rPr>
            </w:pPr>
            <w:r w:rsidRPr="005B7AAC">
              <w:rPr>
                <w:rFonts w:ascii="Times New Roman" w:eastAsia="Times New Roman" w:hAnsi="Times New Roman" w:cs="Times New Roman"/>
                <w:lang w:eastAsia="ru-RU"/>
              </w:rPr>
              <w:t>0,0 р.</w:t>
            </w:r>
          </w:p>
        </w:tc>
      </w:tr>
      <w:tr w:rsidR="005B7AAC" w:rsidRPr="005B7AAC" w:rsidTr="00927FDF">
        <w:tc>
          <w:tcPr>
            <w:tcW w:w="2670" w:type="dxa"/>
          </w:tcPr>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5B7AAC">
              <w:rPr>
                <w:rFonts w:ascii="Times New Roman" w:eastAsia="Times New Roman" w:hAnsi="Times New Roman" w:cs="Times New Roman"/>
                <w:lang w:eastAsia="ru-RU"/>
              </w:rPr>
              <w:t>истец – ОАО «ТСРЗ»</w:t>
            </w:r>
          </w:p>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5B7AAC">
              <w:rPr>
                <w:rFonts w:ascii="Times New Roman" w:eastAsia="Times New Roman" w:hAnsi="Times New Roman" w:cs="Times New Roman"/>
                <w:lang w:eastAsia="ru-RU"/>
              </w:rPr>
              <w:t xml:space="preserve">ответчик – МИ ФНС </w:t>
            </w:r>
          </w:p>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5B7AAC">
              <w:rPr>
                <w:rFonts w:ascii="Times New Roman" w:eastAsia="Times New Roman" w:hAnsi="Times New Roman" w:cs="Times New Roman"/>
                <w:lang w:eastAsia="ru-RU"/>
              </w:rPr>
              <w:t>№ 6 по Краснодарскому краю</w:t>
            </w:r>
          </w:p>
        </w:tc>
        <w:tc>
          <w:tcPr>
            <w:tcW w:w="2518" w:type="dxa"/>
          </w:tcPr>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5B7AAC">
              <w:rPr>
                <w:rFonts w:ascii="Times New Roman" w:eastAsia="Times New Roman" w:hAnsi="Times New Roman" w:cs="Times New Roman"/>
                <w:lang w:eastAsia="ru-RU"/>
              </w:rPr>
              <w:t xml:space="preserve">О частичном признании недействительным Решения МИ ФНС России № 6 по Кр.края от  07.04.2008 № </w:t>
            </w:r>
            <w:r w:rsidRPr="005B7AAC">
              <w:rPr>
                <w:rFonts w:ascii="Times New Roman" w:eastAsia="Times New Roman" w:hAnsi="Times New Roman" w:cs="Times New Roman"/>
                <w:lang w:eastAsia="ru-RU"/>
              </w:rPr>
              <w:lastRenderedPageBreak/>
              <w:t>510/11-11/03439</w:t>
            </w:r>
          </w:p>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lang w:eastAsia="ru-RU"/>
              </w:rPr>
            </w:pPr>
          </w:p>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5B7AAC">
              <w:rPr>
                <w:rFonts w:ascii="Times New Roman" w:eastAsia="Times New Roman" w:hAnsi="Times New Roman" w:cs="Times New Roman"/>
                <w:lang w:eastAsia="ru-RU"/>
              </w:rPr>
              <w:t>№ А-32-12862/08-3/164</w:t>
            </w:r>
          </w:p>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lang w:eastAsia="ru-RU"/>
              </w:rPr>
            </w:pPr>
          </w:p>
        </w:tc>
        <w:tc>
          <w:tcPr>
            <w:tcW w:w="2772" w:type="dxa"/>
          </w:tcPr>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5B7AAC">
              <w:rPr>
                <w:rFonts w:ascii="Times New Roman" w:eastAsia="Times New Roman" w:hAnsi="Times New Roman" w:cs="Times New Roman"/>
                <w:lang w:eastAsia="ru-RU"/>
              </w:rPr>
              <w:lastRenderedPageBreak/>
              <w:t xml:space="preserve">Определением от 28.08.2008 г. производство по делу приостановлено до вынесения окончательного судебного </w:t>
            </w:r>
            <w:r w:rsidRPr="005B7AAC">
              <w:rPr>
                <w:rFonts w:ascii="Times New Roman" w:eastAsia="Times New Roman" w:hAnsi="Times New Roman" w:cs="Times New Roman"/>
                <w:lang w:eastAsia="ru-RU"/>
              </w:rPr>
              <w:lastRenderedPageBreak/>
              <w:t>акта по делу А32-22541/07-14/481</w:t>
            </w:r>
          </w:p>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lang w:eastAsia="ru-RU"/>
              </w:rPr>
            </w:pPr>
          </w:p>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5B7AAC">
              <w:rPr>
                <w:rFonts w:ascii="Times New Roman" w:eastAsia="Times New Roman" w:hAnsi="Times New Roman" w:cs="Times New Roman"/>
                <w:lang w:eastAsia="ru-RU"/>
              </w:rPr>
              <w:t xml:space="preserve">Определением от 08.12.2008 г. производство по делу приостановлено до рассмотрения надзорной жалобы ВАС РФ по делу № А32-22541/07-14/481 </w:t>
            </w:r>
          </w:p>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lang w:eastAsia="ru-RU"/>
              </w:rPr>
            </w:pPr>
          </w:p>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5B7AAC">
              <w:rPr>
                <w:rFonts w:ascii="Times New Roman" w:eastAsia="Times New Roman" w:hAnsi="Times New Roman" w:cs="Times New Roman"/>
                <w:lang w:eastAsia="ru-RU"/>
              </w:rPr>
              <w:t>Определением от 17.02.2009 г. производство по делу возобновлено, судебное заседание назначено на 10.03.2009 г.</w:t>
            </w:r>
          </w:p>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lang w:eastAsia="ru-RU"/>
              </w:rPr>
            </w:pPr>
          </w:p>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5B7AAC">
              <w:rPr>
                <w:rFonts w:ascii="Times New Roman" w:eastAsia="Times New Roman" w:hAnsi="Times New Roman" w:cs="Times New Roman"/>
                <w:lang w:eastAsia="ru-RU"/>
              </w:rPr>
              <w:t xml:space="preserve">Определением от 10.03.2009 г. судебное разбирательство отложено на 26.03.2009 г. </w:t>
            </w:r>
          </w:p>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lang w:eastAsia="ru-RU"/>
              </w:rPr>
            </w:pPr>
          </w:p>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5B7AAC">
              <w:rPr>
                <w:rFonts w:ascii="Times New Roman" w:eastAsia="Times New Roman" w:hAnsi="Times New Roman" w:cs="Times New Roman"/>
                <w:lang w:eastAsia="ru-RU"/>
              </w:rPr>
              <w:t xml:space="preserve">26.03.2009 г. решением арбитражного суда Краснодарского края в иске отказано  </w:t>
            </w:r>
          </w:p>
        </w:tc>
        <w:tc>
          <w:tcPr>
            <w:tcW w:w="1753" w:type="dxa"/>
          </w:tcPr>
          <w:p w:rsidR="005B7AAC" w:rsidRPr="005B7AAC" w:rsidRDefault="005B7AAC" w:rsidP="005B7AAC">
            <w:pPr>
              <w:widowControl w:val="0"/>
              <w:autoSpaceDE w:val="0"/>
              <w:autoSpaceDN w:val="0"/>
              <w:adjustRightInd w:val="0"/>
              <w:spacing w:before="20" w:after="40" w:line="240" w:lineRule="auto"/>
              <w:jc w:val="center"/>
              <w:rPr>
                <w:rFonts w:ascii="Times New Roman" w:eastAsia="Times New Roman" w:hAnsi="Times New Roman" w:cs="Times New Roman"/>
                <w:lang w:eastAsia="ru-RU"/>
              </w:rPr>
            </w:pPr>
            <w:r w:rsidRPr="005B7AAC">
              <w:rPr>
                <w:rFonts w:ascii="Times New Roman" w:eastAsia="Times New Roman" w:hAnsi="Times New Roman" w:cs="Times New Roman"/>
                <w:lang w:eastAsia="ru-RU"/>
              </w:rPr>
              <w:lastRenderedPageBreak/>
              <w:t>1 034 169,0 р.</w:t>
            </w:r>
          </w:p>
          <w:p w:rsidR="005B7AAC" w:rsidRPr="005B7AAC" w:rsidRDefault="005B7AAC" w:rsidP="005B7AAC">
            <w:pPr>
              <w:widowControl w:val="0"/>
              <w:autoSpaceDE w:val="0"/>
              <w:autoSpaceDN w:val="0"/>
              <w:adjustRightInd w:val="0"/>
              <w:spacing w:before="20" w:after="40" w:line="240" w:lineRule="auto"/>
              <w:jc w:val="center"/>
              <w:rPr>
                <w:rFonts w:ascii="Times New Roman" w:eastAsia="Times New Roman" w:hAnsi="Times New Roman" w:cs="Times New Roman"/>
                <w:lang w:eastAsia="ru-RU"/>
              </w:rPr>
            </w:pPr>
            <w:r w:rsidRPr="005B7AAC">
              <w:rPr>
                <w:rFonts w:ascii="Times New Roman" w:eastAsia="Times New Roman" w:hAnsi="Times New Roman" w:cs="Times New Roman"/>
                <w:lang w:eastAsia="ru-RU"/>
              </w:rPr>
              <w:t>Перечислено на депозит АС Краснодарского края</w:t>
            </w:r>
          </w:p>
          <w:p w:rsidR="005B7AAC" w:rsidRPr="005B7AAC" w:rsidRDefault="005B7AAC" w:rsidP="005B7AAC">
            <w:pPr>
              <w:widowControl w:val="0"/>
              <w:autoSpaceDE w:val="0"/>
              <w:autoSpaceDN w:val="0"/>
              <w:adjustRightInd w:val="0"/>
              <w:spacing w:before="20" w:after="40" w:line="240" w:lineRule="auto"/>
              <w:jc w:val="center"/>
              <w:rPr>
                <w:rFonts w:ascii="Times New Roman" w:eastAsia="Times New Roman" w:hAnsi="Times New Roman" w:cs="Times New Roman"/>
                <w:lang w:eastAsia="ru-RU"/>
              </w:rPr>
            </w:pPr>
            <w:r w:rsidRPr="005B7AAC">
              <w:rPr>
                <w:rFonts w:ascii="Times New Roman" w:eastAsia="Times New Roman" w:hAnsi="Times New Roman" w:cs="Times New Roman"/>
                <w:lang w:eastAsia="ru-RU"/>
              </w:rPr>
              <w:lastRenderedPageBreak/>
              <w:t>18.07.2008г.</w:t>
            </w:r>
          </w:p>
        </w:tc>
      </w:tr>
      <w:tr w:rsidR="005B7AAC" w:rsidRPr="005B7AAC" w:rsidTr="00927FDF">
        <w:tc>
          <w:tcPr>
            <w:tcW w:w="2670" w:type="dxa"/>
          </w:tcPr>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5B7AAC">
              <w:rPr>
                <w:rFonts w:ascii="Times New Roman" w:eastAsia="Times New Roman" w:hAnsi="Times New Roman" w:cs="Times New Roman"/>
                <w:lang w:eastAsia="ru-RU"/>
              </w:rPr>
              <w:lastRenderedPageBreak/>
              <w:t>истец – ОАО «ТСРЗ»</w:t>
            </w:r>
          </w:p>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5B7AAC">
              <w:rPr>
                <w:rFonts w:ascii="Times New Roman" w:eastAsia="Times New Roman" w:hAnsi="Times New Roman" w:cs="Times New Roman"/>
                <w:lang w:eastAsia="ru-RU"/>
              </w:rPr>
              <w:t xml:space="preserve">ответчик – МИ ФНС </w:t>
            </w:r>
          </w:p>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5B7AAC">
              <w:rPr>
                <w:rFonts w:ascii="Times New Roman" w:eastAsia="Times New Roman" w:hAnsi="Times New Roman" w:cs="Times New Roman"/>
                <w:lang w:eastAsia="ru-RU"/>
              </w:rPr>
              <w:t>№ 6 по Краснодарскому краю</w:t>
            </w:r>
          </w:p>
        </w:tc>
        <w:tc>
          <w:tcPr>
            <w:tcW w:w="2518" w:type="dxa"/>
          </w:tcPr>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5B7AAC">
              <w:rPr>
                <w:rFonts w:ascii="Times New Roman" w:eastAsia="Times New Roman" w:hAnsi="Times New Roman" w:cs="Times New Roman"/>
                <w:lang w:eastAsia="ru-RU"/>
              </w:rPr>
              <w:t>О частичном признании недействительным Решения МИ ФНС России № 6 по Кр.края от 22.05.2008 г.  № 16636/11-11/06108</w:t>
            </w:r>
          </w:p>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lang w:eastAsia="ru-RU"/>
              </w:rPr>
            </w:pPr>
          </w:p>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5B7AAC">
              <w:rPr>
                <w:rFonts w:ascii="Times New Roman" w:eastAsia="Times New Roman" w:hAnsi="Times New Roman" w:cs="Times New Roman"/>
                <w:lang w:eastAsia="ru-RU"/>
              </w:rPr>
              <w:t>№ А-32-13063/2008-70/103</w:t>
            </w:r>
          </w:p>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lang w:eastAsia="ru-RU"/>
              </w:rPr>
            </w:pPr>
          </w:p>
        </w:tc>
        <w:tc>
          <w:tcPr>
            <w:tcW w:w="2772" w:type="dxa"/>
          </w:tcPr>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5B7AAC">
              <w:rPr>
                <w:rFonts w:ascii="Times New Roman" w:eastAsia="Times New Roman" w:hAnsi="Times New Roman" w:cs="Times New Roman"/>
                <w:lang w:eastAsia="ru-RU"/>
              </w:rPr>
              <w:t>Определением от 19.08.2008 г. производство по делу приостановлено до вынесения окончательного судебного акта по делу А32-22541/07-14/481</w:t>
            </w:r>
          </w:p>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lang w:eastAsia="ru-RU"/>
              </w:rPr>
            </w:pPr>
          </w:p>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5B7AAC">
              <w:rPr>
                <w:rFonts w:ascii="Times New Roman" w:eastAsia="Times New Roman" w:hAnsi="Times New Roman" w:cs="Times New Roman"/>
                <w:lang w:eastAsia="ru-RU"/>
              </w:rPr>
              <w:t>Определением АС Краснодарского края от 18.12.2008 г. производство по делу приостановлено до рассмотрения надзорной жалобы ВАС РФ по делу № А32-22541/07-14/481</w:t>
            </w:r>
          </w:p>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lang w:eastAsia="ru-RU"/>
              </w:rPr>
            </w:pPr>
          </w:p>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5B7AAC">
              <w:rPr>
                <w:rFonts w:ascii="Times New Roman" w:eastAsia="Times New Roman" w:hAnsi="Times New Roman" w:cs="Times New Roman"/>
                <w:lang w:eastAsia="ru-RU"/>
              </w:rPr>
              <w:t>Определением от 19.02.2009 г. производство по делу возобновлено, судебное заседание назначено на 16.03.2009 г.</w:t>
            </w:r>
          </w:p>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lang w:eastAsia="ru-RU"/>
              </w:rPr>
            </w:pPr>
          </w:p>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5B7AAC">
              <w:rPr>
                <w:rFonts w:ascii="Times New Roman" w:eastAsia="Times New Roman" w:hAnsi="Times New Roman" w:cs="Times New Roman"/>
                <w:lang w:eastAsia="ru-RU"/>
              </w:rPr>
              <w:t xml:space="preserve">Определением от 16.03.2009 г. судебное заседание отложено на 06.04.2009 г. </w:t>
            </w:r>
          </w:p>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lang w:eastAsia="ru-RU"/>
              </w:rPr>
            </w:pPr>
          </w:p>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5B7AAC">
              <w:rPr>
                <w:rFonts w:ascii="Times New Roman" w:eastAsia="Times New Roman" w:hAnsi="Times New Roman" w:cs="Times New Roman"/>
                <w:lang w:eastAsia="ru-RU"/>
              </w:rPr>
              <w:lastRenderedPageBreak/>
              <w:t xml:space="preserve">Решением АС от 7.05.2009 г. в иске отказано. </w:t>
            </w:r>
          </w:p>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5B7AAC">
              <w:rPr>
                <w:rFonts w:ascii="Times New Roman" w:eastAsia="Times New Roman" w:hAnsi="Times New Roman" w:cs="Times New Roman"/>
                <w:lang w:eastAsia="ru-RU"/>
              </w:rPr>
              <w:t xml:space="preserve">Подана апелляционная жалоба. </w:t>
            </w:r>
          </w:p>
        </w:tc>
        <w:tc>
          <w:tcPr>
            <w:tcW w:w="1753" w:type="dxa"/>
          </w:tcPr>
          <w:p w:rsidR="005B7AAC" w:rsidRPr="005B7AAC" w:rsidRDefault="005B7AAC" w:rsidP="005B7AAC">
            <w:pPr>
              <w:widowControl w:val="0"/>
              <w:autoSpaceDE w:val="0"/>
              <w:autoSpaceDN w:val="0"/>
              <w:adjustRightInd w:val="0"/>
              <w:spacing w:before="20" w:after="40" w:line="240" w:lineRule="auto"/>
              <w:jc w:val="center"/>
              <w:rPr>
                <w:rFonts w:ascii="Times New Roman" w:eastAsia="Times New Roman" w:hAnsi="Times New Roman" w:cs="Times New Roman"/>
                <w:lang w:eastAsia="ru-RU"/>
              </w:rPr>
            </w:pPr>
            <w:r w:rsidRPr="005B7AAC">
              <w:rPr>
                <w:rFonts w:ascii="Times New Roman" w:eastAsia="Times New Roman" w:hAnsi="Times New Roman" w:cs="Times New Roman"/>
                <w:lang w:eastAsia="ru-RU"/>
              </w:rPr>
              <w:lastRenderedPageBreak/>
              <w:t>10 825 778,81 р.</w:t>
            </w:r>
          </w:p>
        </w:tc>
      </w:tr>
      <w:tr w:rsidR="005B7AAC" w:rsidRPr="005B7AAC" w:rsidTr="00927FDF">
        <w:tc>
          <w:tcPr>
            <w:tcW w:w="2670" w:type="dxa"/>
          </w:tcPr>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5B7AAC">
              <w:rPr>
                <w:rFonts w:ascii="Times New Roman" w:eastAsia="Times New Roman" w:hAnsi="Times New Roman" w:cs="Times New Roman"/>
                <w:lang w:eastAsia="ru-RU"/>
              </w:rPr>
              <w:lastRenderedPageBreak/>
              <w:t>истец – ОАО «ТСРЗ»</w:t>
            </w:r>
          </w:p>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5B7AAC">
              <w:rPr>
                <w:rFonts w:ascii="Times New Roman" w:eastAsia="Times New Roman" w:hAnsi="Times New Roman" w:cs="Times New Roman"/>
                <w:lang w:eastAsia="ru-RU"/>
              </w:rPr>
              <w:t xml:space="preserve">ответчик – МИ ФНС </w:t>
            </w:r>
          </w:p>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5B7AAC">
              <w:rPr>
                <w:rFonts w:ascii="Times New Roman" w:eastAsia="Times New Roman" w:hAnsi="Times New Roman" w:cs="Times New Roman"/>
                <w:lang w:eastAsia="ru-RU"/>
              </w:rPr>
              <w:t>№ 6 по Краснодарскому краю</w:t>
            </w:r>
          </w:p>
        </w:tc>
        <w:tc>
          <w:tcPr>
            <w:tcW w:w="2518" w:type="dxa"/>
          </w:tcPr>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5B7AAC">
              <w:rPr>
                <w:rFonts w:ascii="Times New Roman" w:eastAsia="Times New Roman" w:hAnsi="Times New Roman" w:cs="Times New Roman"/>
                <w:lang w:eastAsia="ru-RU"/>
              </w:rPr>
              <w:t>О частичном признании недействительным Решения МИ ФНС России № 6 по Кр.края от 13.02.2008г. № 16428/11-11/02226</w:t>
            </w:r>
          </w:p>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lang w:eastAsia="ru-RU"/>
              </w:rPr>
            </w:pPr>
          </w:p>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5B7AAC">
              <w:rPr>
                <w:rFonts w:ascii="Times New Roman" w:eastAsia="Times New Roman" w:hAnsi="Times New Roman" w:cs="Times New Roman"/>
                <w:lang w:eastAsia="ru-RU"/>
              </w:rPr>
              <w:t>№ А-32-9470/08-33/138</w:t>
            </w:r>
          </w:p>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lang w:eastAsia="ru-RU"/>
              </w:rPr>
            </w:pPr>
          </w:p>
        </w:tc>
        <w:tc>
          <w:tcPr>
            <w:tcW w:w="2772" w:type="dxa"/>
          </w:tcPr>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5B7AAC">
              <w:rPr>
                <w:rFonts w:ascii="Times New Roman" w:eastAsia="Times New Roman" w:hAnsi="Times New Roman" w:cs="Times New Roman"/>
                <w:lang w:eastAsia="ru-RU"/>
              </w:rPr>
              <w:t>Определением АС Краснодарского края от 17.12.2008 г. производство по дел приостановлено до рассмотрения надзорной жалобы ВАС РФ по делу № А32-22541/07-14/481</w:t>
            </w:r>
          </w:p>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lang w:eastAsia="ru-RU"/>
              </w:rPr>
            </w:pPr>
          </w:p>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5B7AAC">
              <w:rPr>
                <w:rFonts w:ascii="Times New Roman" w:eastAsia="Times New Roman" w:hAnsi="Times New Roman" w:cs="Times New Roman"/>
                <w:lang w:eastAsia="ru-RU"/>
              </w:rPr>
              <w:t>Определением от 18.02.2009 г. производство по делу возобновлено. Судебное разбирательство назначено на 19.03.2009 г.</w:t>
            </w:r>
          </w:p>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lang w:eastAsia="ru-RU"/>
              </w:rPr>
            </w:pPr>
          </w:p>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5B7AAC">
              <w:rPr>
                <w:rFonts w:ascii="Times New Roman" w:eastAsia="Times New Roman" w:hAnsi="Times New Roman" w:cs="Times New Roman"/>
                <w:lang w:eastAsia="ru-RU"/>
              </w:rPr>
              <w:t>Решением АС Краснодарского края от 19.03.2009г. в иске отказано</w:t>
            </w:r>
          </w:p>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lang w:eastAsia="ru-RU"/>
              </w:rPr>
            </w:pPr>
          </w:p>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5B7AAC">
              <w:rPr>
                <w:rFonts w:ascii="Times New Roman" w:eastAsia="Times New Roman" w:hAnsi="Times New Roman" w:cs="Times New Roman"/>
                <w:lang w:eastAsia="ru-RU"/>
              </w:rPr>
              <w:t>16.06.2009 г. Постановлением пятнадцатого арбитражного суда  апелляционная жалоба оставлена без удовлетворения.</w:t>
            </w:r>
          </w:p>
        </w:tc>
        <w:tc>
          <w:tcPr>
            <w:tcW w:w="1753" w:type="dxa"/>
          </w:tcPr>
          <w:p w:rsidR="005B7AAC" w:rsidRPr="005B7AAC" w:rsidRDefault="005B7AAC" w:rsidP="005B7AAC">
            <w:pPr>
              <w:widowControl w:val="0"/>
              <w:autoSpaceDE w:val="0"/>
              <w:autoSpaceDN w:val="0"/>
              <w:adjustRightInd w:val="0"/>
              <w:spacing w:before="20" w:after="40" w:line="240" w:lineRule="auto"/>
              <w:jc w:val="center"/>
              <w:rPr>
                <w:rFonts w:ascii="Times New Roman" w:eastAsia="Times New Roman" w:hAnsi="Times New Roman" w:cs="Times New Roman"/>
                <w:lang w:eastAsia="ru-RU"/>
              </w:rPr>
            </w:pPr>
            <w:r w:rsidRPr="005B7AAC">
              <w:rPr>
                <w:rFonts w:ascii="Times New Roman" w:eastAsia="Times New Roman" w:hAnsi="Times New Roman" w:cs="Times New Roman"/>
                <w:lang w:eastAsia="ru-RU"/>
              </w:rPr>
              <w:t>584 306,00 р.</w:t>
            </w:r>
          </w:p>
        </w:tc>
      </w:tr>
      <w:tr w:rsidR="005B7AAC" w:rsidRPr="005B7AAC" w:rsidTr="00927FDF">
        <w:tc>
          <w:tcPr>
            <w:tcW w:w="2670" w:type="dxa"/>
          </w:tcPr>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5B7AAC">
              <w:rPr>
                <w:rFonts w:ascii="Times New Roman" w:eastAsia="Times New Roman" w:hAnsi="Times New Roman" w:cs="Times New Roman"/>
                <w:lang w:eastAsia="ru-RU"/>
              </w:rPr>
              <w:t>истец – ОАО «ТСРЗ»</w:t>
            </w:r>
          </w:p>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5B7AAC">
              <w:rPr>
                <w:rFonts w:ascii="Times New Roman" w:eastAsia="Times New Roman" w:hAnsi="Times New Roman" w:cs="Times New Roman"/>
                <w:lang w:eastAsia="ru-RU"/>
              </w:rPr>
              <w:t xml:space="preserve">ответчик – МИ ФНС </w:t>
            </w:r>
          </w:p>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5B7AAC">
              <w:rPr>
                <w:rFonts w:ascii="Times New Roman" w:eastAsia="Times New Roman" w:hAnsi="Times New Roman" w:cs="Times New Roman"/>
                <w:lang w:eastAsia="ru-RU"/>
              </w:rPr>
              <w:t>№ 6 по Краснодарскому краю</w:t>
            </w:r>
          </w:p>
        </w:tc>
        <w:tc>
          <w:tcPr>
            <w:tcW w:w="2518" w:type="dxa"/>
          </w:tcPr>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5B7AAC">
              <w:rPr>
                <w:rFonts w:ascii="Times New Roman" w:eastAsia="Times New Roman" w:hAnsi="Times New Roman" w:cs="Times New Roman"/>
                <w:lang w:eastAsia="ru-RU"/>
              </w:rPr>
              <w:t>О частичном признании недействительным Решения МИ ФНС России № 6 по Кр.края от 15.01.2008 г. № 16343/11-10/00724</w:t>
            </w:r>
          </w:p>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lang w:eastAsia="ru-RU"/>
              </w:rPr>
            </w:pPr>
          </w:p>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5B7AAC">
              <w:rPr>
                <w:rFonts w:ascii="Times New Roman" w:eastAsia="Times New Roman" w:hAnsi="Times New Roman" w:cs="Times New Roman"/>
                <w:lang w:eastAsia="ru-RU"/>
              </w:rPr>
              <w:t>№ А-32-8680/08-29/185</w:t>
            </w:r>
          </w:p>
        </w:tc>
        <w:tc>
          <w:tcPr>
            <w:tcW w:w="2772" w:type="dxa"/>
          </w:tcPr>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5B7AAC">
              <w:rPr>
                <w:rFonts w:ascii="Times New Roman" w:eastAsia="Times New Roman" w:hAnsi="Times New Roman" w:cs="Times New Roman"/>
                <w:lang w:eastAsia="ru-RU"/>
              </w:rPr>
              <w:t>Решение АС Краснодарского края от 27.10.2008 г. в иске отказано при повторном рассмотрении дела</w:t>
            </w:r>
          </w:p>
        </w:tc>
        <w:tc>
          <w:tcPr>
            <w:tcW w:w="1753" w:type="dxa"/>
          </w:tcPr>
          <w:p w:rsidR="005B7AAC" w:rsidRPr="005B7AAC" w:rsidRDefault="005B7AAC" w:rsidP="005B7AAC">
            <w:pPr>
              <w:widowControl w:val="0"/>
              <w:autoSpaceDE w:val="0"/>
              <w:autoSpaceDN w:val="0"/>
              <w:adjustRightInd w:val="0"/>
              <w:spacing w:before="20" w:after="40" w:line="240" w:lineRule="auto"/>
              <w:jc w:val="center"/>
              <w:rPr>
                <w:rFonts w:ascii="Times New Roman" w:eastAsia="Times New Roman" w:hAnsi="Times New Roman" w:cs="Times New Roman"/>
                <w:lang w:eastAsia="ru-RU"/>
              </w:rPr>
            </w:pPr>
            <w:r w:rsidRPr="005B7AAC">
              <w:rPr>
                <w:rFonts w:ascii="Times New Roman" w:eastAsia="Times New Roman" w:hAnsi="Times New Roman" w:cs="Times New Roman"/>
                <w:lang w:eastAsia="ru-RU"/>
              </w:rPr>
              <w:t>278 801,00 р.</w:t>
            </w:r>
          </w:p>
        </w:tc>
      </w:tr>
      <w:tr w:rsidR="005B7AAC" w:rsidRPr="005B7AAC" w:rsidTr="00927FDF">
        <w:tc>
          <w:tcPr>
            <w:tcW w:w="2670" w:type="dxa"/>
          </w:tcPr>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5B7AAC">
              <w:rPr>
                <w:rFonts w:ascii="Times New Roman" w:eastAsia="Times New Roman" w:hAnsi="Times New Roman" w:cs="Times New Roman"/>
                <w:lang w:eastAsia="ru-RU"/>
              </w:rPr>
              <w:t>истец – ОАО «ТСРЗ»</w:t>
            </w:r>
          </w:p>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5B7AAC">
              <w:rPr>
                <w:rFonts w:ascii="Times New Roman" w:eastAsia="Times New Roman" w:hAnsi="Times New Roman" w:cs="Times New Roman"/>
                <w:lang w:eastAsia="ru-RU"/>
              </w:rPr>
              <w:t xml:space="preserve">ответчик – МИ ФНС </w:t>
            </w:r>
          </w:p>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5B7AAC">
              <w:rPr>
                <w:rFonts w:ascii="Times New Roman" w:eastAsia="Times New Roman" w:hAnsi="Times New Roman" w:cs="Times New Roman"/>
                <w:lang w:eastAsia="ru-RU"/>
              </w:rPr>
              <w:t>№ 6 по Краснодарскому краю</w:t>
            </w:r>
          </w:p>
        </w:tc>
        <w:tc>
          <w:tcPr>
            <w:tcW w:w="2518" w:type="dxa"/>
          </w:tcPr>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5B7AAC">
              <w:rPr>
                <w:rFonts w:ascii="Times New Roman" w:eastAsia="Times New Roman" w:hAnsi="Times New Roman" w:cs="Times New Roman"/>
                <w:lang w:eastAsia="ru-RU"/>
              </w:rPr>
              <w:t>О частичном признании недействительным Решения МИ ФНС России № 6 по Кр.края от 12.05.2008г. № 16596/11-11/04684</w:t>
            </w:r>
          </w:p>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lang w:eastAsia="ru-RU"/>
              </w:rPr>
            </w:pPr>
          </w:p>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5B7AAC">
              <w:rPr>
                <w:rFonts w:ascii="Times New Roman" w:eastAsia="Times New Roman" w:hAnsi="Times New Roman" w:cs="Times New Roman"/>
                <w:lang w:eastAsia="ru-RU"/>
              </w:rPr>
              <w:t>№ А-32-13062/08-34/272</w:t>
            </w:r>
          </w:p>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lang w:eastAsia="ru-RU"/>
              </w:rPr>
            </w:pPr>
          </w:p>
        </w:tc>
        <w:tc>
          <w:tcPr>
            <w:tcW w:w="2772" w:type="dxa"/>
          </w:tcPr>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5B7AAC">
              <w:rPr>
                <w:rFonts w:ascii="Times New Roman" w:eastAsia="Times New Roman" w:hAnsi="Times New Roman" w:cs="Times New Roman"/>
                <w:lang w:eastAsia="ru-RU"/>
              </w:rPr>
              <w:t>Решением АС Краснодарского края  от 17.11.2008г. в иске отказано</w:t>
            </w:r>
          </w:p>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lang w:eastAsia="ru-RU"/>
              </w:rPr>
            </w:pPr>
          </w:p>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lang w:eastAsia="ru-RU"/>
              </w:rPr>
            </w:pPr>
          </w:p>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5B7AAC">
              <w:rPr>
                <w:rFonts w:ascii="Times New Roman" w:eastAsia="Times New Roman" w:hAnsi="Times New Roman" w:cs="Times New Roman"/>
                <w:lang w:eastAsia="ru-RU"/>
              </w:rPr>
              <w:t>24.12.2008 г. подана апелляционная жалоба на решение АС Краснодарского края по делу № А-32-13062/08-34/272</w:t>
            </w:r>
          </w:p>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lang w:eastAsia="ru-RU"/>
              </w:rPr>
            </w:pPr>
          </w:p>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5B7AAC">
              <w:rPr>
                <w:rFonts w:ascii="Times New Roman" w:eastAsia="Times New Roman" w:hAnsi="Times New Roman" w:cs="Times New Roman"/>
                <w:lang w:eastAsia="ru-RU"/>
              </w:rPr>
              <w:t xml:space="preserve">Определением от 09.02.2009 г. апелляционная жалоба </w:t>
            </w:r>
            <w:r w:rsidRPr="005B7AAC">
              <w:rPr>
                <w:rFonts w:ascii="Times New Roman" w:eastAsia="Times New Roman" w:hAnsi="Times New Roman" w:cs="Times New Roman"/>
                <w:lang w:eastAsia="ru-RU"/>
              </w:rPr>
              <w:lastRenderedPageBreak/>
              <w:t>возвращена заявителю.</w:t>
            </w:r>
          </w:p>
        </w:tc>
        <w:tc>
          <w:tcPr>
            <w:tcW w:w="1753" w:type="dxa"/>
          </w:tcPr>
          <w:p w:rsidR="005B7AAC" w:rsidRPr="005B7AAC" w:rsidRDefault="005B7AAC" w:rsidP="005B7AAC">
            <w:pPr>
              <w:widowControl w:val="0"/>
              <w:autoSpaceDE w:val="0"/>
              <w:autoSpaceDN w:val="0"/>
              <w:adjustRightInd w:val="0"/>
              <w:spacing w:before="20" w:after="40" w:line="240" w:lineRule="auto"/>
              <w:jc w:val="center"/>
              <w:rPr>
                <w:rFonts w:ascii="Times New Roman" w:eastAsia="Times New Roman" w:hAnsi="Times New Roman" w:cs="Times New Roman"/>
                <w:lang w:eastAsia="ru-RU"/>
              </w:rPr>
            </w:pPr>
            <w:r w:rsidRPr="005B7AAC">
              <w:rPr>
                <w:rFonts w:ascii="Times New Roman" w:eastAsia="Times New Roman" w:hAnsi="Times New Roman" w:cs="Times New Roman"/>
                <w:lang w:eastAsia="ru-RU"/>
              </w:rPr>
              <w:lastRenderedPageBreak/>
              <w:t>1 546 916,00 р.</w:t>
            </w:r>
          </w:p>
          <w:p w:rsidR="005B7AAC" w:rsidRPr="005B7AAC" w:rsidRDefault="005B7AAC" w:rsidP="005B7AAC">
            <w:pPr>
              <w:widowControl w:val="0"/>
              <w:autoSpaceDE w:val="0"/>
              <w:autoSpaceDN w:val="0"/>
              <w:adjustRightInd w:val="0"/>
              <w:spacing w:before="20" w:after="40" w:line="240" w:lineRule="auto"/>
              <w:jc w:val="center"/>
              <w:rPr>
                <w:rFonts w:ascii="Times New Roman" w:eastAsia="Times New Roman" w:hAnsi="Times New Roman" w:cs="Times New Roman"/>
                <w:lang w:eastAsia="ru-RU"/>
              </w:rPr>
            </w:pPr>
          </w:p>
        </w:tc>
      </w:tr>
      <w:tr w:rsidR="005B7AAC" w:rsidRPr="005B7AAC" w:rsidTr="00927FDF">
        <w:tc>
          <w:tcPr>
            <w:tcW w:w="2670" w:type="dxa"/>
          </w:tcPr>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5B7AAC">
              <w:rPr>
                <w:rFonts w:ascii="Times New Roman" w:eastAsia="Times New Roman" w:hAnsi="Times New Roman" w:cs="Times New Roman"/>
                <w:lang w:eastAsia="ru-RU"/>
              </w:rPr>
              <w:lastRenderedPageBreak/>
              <w:t>истец – ОАО «ТСРЗ»</w:t>
            </w:r>
          </w:p>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5B7AAC">
              <w:rPr>
                <w:rFonts w:ascii="Times New Roman" w:eastAsia="Times New Roman" w:hAnsi="Times New Roman" w:cs="Times New Roman"/>
                <w:lang w:eastAsia="ru-RU"/>
              </w:rPr>
              <w:t xml:space="preserve">ответчик – МИ ФНС </w:t>
            </w:r>
          </w:p>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5B7AAC">
              <w:rPr>
                <w:rFonts w:ascii="Times New Roman" w:eastAsia="Times New Roman" w:hAnsi="Times New Roman" w:cs="Times New Roman"/>
                <w:lang w:eastAsia="ru-RU"/>
              </w:rPr>
              <w:t>№ 6 по Краснодарскому краю</w:t>
            </w:r>
          </w:p>
        </w:tc>
        <w:tc>
          <w:tcPr>
            <w:tcW w:w="2518" w:type="dxa"/>
          </w:tcPr>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5B7AAC">
              <w:rPr>
                <w:rFonts w:ascii="Times New Roman" w:eastAsia="Times New Roman" w:hAnsi="Times New Roman" w:cs="Times New Roman"/>
                <w:lang w:eastAsia="ru-RU"/>
              </w:rPr>
              <w:t>О частичном признании недействительным Решения МИ ФНС России № 6 по Кр.края от 07.04.2008 г. № 509/11-11/03442</w:t>
            </w:r>
          </w:p>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lang w:eastAsia="ru-RU"/>
              </w:rPr>
            </w:pPr>
          </w:p>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5B7AAC">
              <w:rPr>
                <w:rFonts w:ascii="Times New Roman" w:eastAsia="Times New Roman" w:hAnsi="Times New Roman" w:cs="Times New Roman"/>
                <w:lang w:eastAsia="ru-RU"/>
              </w:rPr>
              <w:t>№ А-32-10237/08-66/175</w:t>
            </w:r>
          </w:p>
        </w:tc>
        <w:tc>
          <w:tcPr>
            <w:tcW w:w="2772" w:type="dxa"/>
          </w:tcPr>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5B7AAC">
              <w:rPr>
                <w:rFonts w:ascii="Times New Roman" w:eastAsia="Times New Roman" w:hAnsi="Times New Roman" w:cs="Times New Roman"/>
                <w:lang w:eastAsia="ru-RU"/>
              </w:rPr>
              <w:t>Определением от 29.05.2008 г. приняты обеспечительные меры</w:t>
            </w:r>
          </w:p>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lang w:eastAsia="ru-RU"/>
              </w:rPr>
            </w:pPr>
          </w:p>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5B7AAC">
              <w:rPr>
                <w:rFonts w:ascii="Times New Roman" w:eastAsia="Times New Roman" w:hAnsi="Times New Roman" w:cs="Times New Roman"/>
                <w:lang w:eastAsia="ru-RU"/>
              </w:rPr>
              <w:t>Назначено судебное разбирательство на 19.01.2009г.</w:t>
            </w:r>
          </w:p>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lang w:eastAsia="ru-RU"/>
              </w:rPr>
            </w:pPr>
          </w:p>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5B7AAC">
              <w:rPr>
                <w:rFonts w:ascii="Times New Roman" w:eastAsia="Times New Roman" w:hAnsi="Times New Roman" w:cs="Times New Roman"/>
                <w:lang w:eastAsia="ru-RU"/>
              </w:rPr>
              <w:t>Определением от 19.01.2009 г. производство по делу приостановлено до рассмотрения ВАС надзорной жалобы по делу №А-32-22541/2007-14/481</w:t>
            </w:r>
          </w:p>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lang w:eastAsia="ru-RU"/>
              </w:rPr>
            </w:pPr>
          </w:p>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5B7AAC">
              <w:rPr>
                <w:rFonts w:ascii="Times New Roman" w:eastAsia="Times New Roman" w:hAnsi="Times New Roman" w:cs="Times New Roman"/>
                <w:lang w:eastAsia="ru-RU"/>
              </w:rPr>
              <w:t>24.06.2009 г. определением АС назначено предварительное судебное заседание на 21.07.2009 г.</w:t>
            </w:r>
          </w:p>
        </w:tc>
        <w:tc>
          <w:tcPr>
            <w:tcW w:w="1753" w:type="dxa"/>
          </w:tcPr>
          <w:p w:rsidR="005B7AAC" w:rsidRPr="005B7AAC" w:rsidRDefault="005B7AAC" w:rsidP="005B7AAC">
            <w:pPr>
              <w:widowControl w:val="0"/>
              <w:autoSpaceDE w:val="0"/>
              <w:autoSpaceDN w:val="0"/>
              <w:adjustRightInd w:val="0"/>
              <w:spacing w:before="20" w:after="40" w:line="240" w:lineRule="auto"/>
              <w:jc w:val="center"/>
              <w:rPr>
                <w:rFonts w:ascii="Times New Roman" w:eastAsia="Times New Roman" w:hAnsi="Times New Roman" w:cs="Times New Roman"/>
                <w:lang w:eastAsia="ru-RU"/>
              </w:rPr>
            </w:pPr>
            <w:r w:rsidRPr="005B7AAC">
              <w:rPr>
                <w:rFonts w:ascii="Times New Roman" w:eastAsia="Times New Roman" w:hAnsi="Times New Roman" w:cs="Times New Roman"/>
                <w:lang w:eastAsia="ru-RU"/>
              </w:rPr>
              <w:t>599 235,00 р.</w:t>
            </w:r>
          </w:p>
        </w:tc>
      </w:tr>
      <w:tr w:rsidR="005B7AAC" w:rsidRPr="005B7AAC" w:rsidTr="00927FDF">
        <w:tc>
          <w:tcPr>
            <w:tcW w:w="2670" w:type="dxa"/>
          </w:tcPr>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5B7AAC">
              <w:rPr>
                <w:rFonts w:ascii="Times New Roman" w:eastAsia="Times New Roman" w:hAnsi="Times New Roman" w:cs="Times New Roman"/>
                <w:lang w:eastAsia="ru-RU"/>
              </w:rPr>
              <w:t>истец – ОАО «ТСРЗ»</w:t>
            </w:r>
          </w:p>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5B7AAC">
              <w:rPr>
                <w:rFonts w:ascii="Times New Roman" w:eastAsia="Times New Roman" w:hAnsi="Times New Roman" w:cs="Times New Roman"/>
                <w:lang w:eastAsia="ru-RU"/>
              </w:rPr>
              <w:t xml:space="preserve">ответчик – МИ ФНС </w:t>
            </w:r>
          </w:p>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5B7AAC">
              <w:rPr>
                <w:rFonts w:ascii="Times New Roman" w:eastAsia="Times New Roman" w:hAnsi="Times New Roman" w:cs="Times New Roman"/>
                <w:lang w:eastAsia="ru-RU"/>
              </w:rPr>
              <w:t>№ 6 по Краснодарскому краю</w:t>
            </w:r>
          </w:p>
        </w:tc>
        <w:tc>
          <w:tcPr>
            <w:tcW w:w="2518" w:type="dxa"/>
          </w:tcPr>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5B7AAC">
              <w:rPr>
                <w:rFonts w:ascii="Times New Roman" w:eastAsia="Times New Roman" w:hAnsi="Times New Roman" w:cs="Times New Roman"/>
                <w:lang w:eastAsia="ru-RU"/>
              </w:rPr>
              <w:t>О частичном признании недействительным Решения МИ ФНС России № 6 по Кр.края от 15.01.2008 г. № 16345/11-11/1000726</w:t>
            </w:r>
          </w:p>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lang w:eastAsia="ru-RU"/>
              </w:rPr>
            </w:pPr>
          </w:p>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5B7AAC">
              <w:rPr>
                <w:rFonts w:ascii="Times New Roman" w:eastAsia="Times New Roman" w:hAnsi="Times New Roman" w:cs="Times New Roman"/>
                <w:lang w:eastAsia="ru-RU"/>
              </w:rPr>
              <w:t>№ А-32- 8682/08-58/143</w:t>
            </w:r>
          </w:p>
        </w:tc>
        <w:tc>
          <w:tcPr>
            <w:tcW w:w="2772" w:type="dxa"/>
          </w:tcPr>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5B7AAC">
              <w:rPr>
                <w:rFonts w:ascii="Times New Roman" w:eastAsia="Times New Roman" w:hAnsi="Times New Roman" w:cs="Times New Roman"/>
                <w:lang w:eastAsia="ru-RU"/>
              </w:rPr>
              <w:t>Решением АС Краснодарского края от 29.09.2008г. в иске отказано</w:t>
            </w:r>
          </w:p>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lang w:eastAsia="ru-RU"/>
              </w:rPr>
            </w:pPr>
          </w:p>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5B7AAC">
              <w:rPr>
                <w:rFonts w:ascii="Times New Roman" w:eastAsia="Times New Roman" w:hAnsi="Times New Roman" w:cs="Times New Roman"/>
                <w:lang w:eastAsia="ru-RU"/>
              </w:rPr>
              <w:t>02.02.2009 г. назначено рассмотрение в Пятнадцатом арбитражном апелляционном суде</w:t>
            </w:r>
          </w:p>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lang w:eastAsia="ru-RU"/>
              </w:rPr>
            </w:pPr>
          </w:p>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5B7AAC">
              <w:rPr>
                <w:rFonts w:ascii="Times New Roman" w:eastAsia="Times New Roman" w:hAnsi="Times New Roman" w:cs="Times New Roman"/>
                <w:lang w:eastAsia="ru-RU"/>
              </w:rPr>
              <w:t>Постановлением от 05.02.2009 г. Решение от 29.09.2008 г. оставлено без изменения, апелляционная жалоба без удовлетворения.</w:t>
            </w:r>
          </w:p>
        </w:tc>
        <w:tc>
          <w:tcPr>
            <w:tcW w:w="1753" w:type="dxa"/>
          </w:tcPr>
          <w:p w:rsidR="005B7AAC" w:rsidRPr="005B7AAC" w:rsidRDefault="005B7AAC" w:rsidP="005B7AAC">
            <w:pPr>
              <w:widowControl w:val="0"/>
              <w:autoSpaceDE w:val="0"/>
              <w:autoSpaceDN w:val="0"/>
              <w:adjustRightInd w:val="0"/>
              <w:spacing w:before="20" w:after="40" w:line="240" w:lineRule="auto"/>
              <w:jc w:val="center"/>
              <w:rPr>
                <w:rFonts w:ascii="Times New Roman" w:eastAsia="Times New Roman" w:hAnsi="Times New Roman" w:cs="Times New Roman"/>
                <w:lang w:eastAsia="ru-RU"/>
              </w:rPr>
            </w:pPr>
            <w:r w:rsidRPr="005B7AAC">
              <w:rPr>
                <w:rFonts w:ascii="Times New Roman" w:eastAsia="Times New Roman" w:hAnsi="Times New Roman" w:cs="Times New Roman"/>
                <w:lang w:eastAsia="ru-RU"/>
              </w:rPr>
              <w:t>0,00 р.</w:t>
            </w:r>
          </w:p>
        </w:tc>
      </w:tr>
      <w:tr w:rsidR="005B7AAC" w:rsidRPr="005B7AAC" w:rsidTr="00927FDF">
        <w:tc>
          <w:tcPr>
            <w:tcW w:w="2670" w:type="dxa"/>
          </w:tcPr>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5B7AAC">
              <w:rPr>
                <w:rFonts w:ascii="Times New Roman" w:eastAsia="Times New Roman" w:hAnsi="Times New Roman" w:cs="Times New Roman"/>
                <w:lang w:eastAsia="ru-RU"/>
              </w:rPr>
              <w:t>Истец – ОАО «ТСРЗ»</w:t>
            </w:r>
          </w:p>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5B7AAC">
              <w:rPr>
                <w:rFonts w:ascii="Times New Roman" w:eastAsia="Times New Roman" w:hAnsi="Times New Roman" w:cs="Times New Roman"/>
                <w:lang w:eastAsia="ru-RU"/>
              </w:rPr>
              <w:t>Ответчик – ФГУП «МБАСУ»</w:t>
            </w:r>
          </w:p>
        </w:tc>
        <w:tc>
          <w:tcPr>
            <w:tcW w:w="2518" w:type="dxa"/>
          </w:tcPr>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5B7AAC">
              <w:rPr>
                <w:rFonts w:ascii="Times New Roman" w:eastAsia="Times New Roman" w:hAnsi="Times New Roman" w:cs="Times New Roman"/>
                <w:lang w:eastAsia="ru-RU"/>
              </w:rPr>
              <w:t>О взыскании долга по доковому ремонту СО – «Светломор -3»</w:t>
            </w:r>
          </w:p>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lang w:eastAsia="ru-RU"/>
              </w:rPr>
            </w:pPr>
          </w:p>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5B7AAC">
              <w:rPr>
                <w:rFonts w:ascii="Times New Roman" w:eastAsia="Times New Roman" w:hAnsi="Times New Roman" w:cs="Times New Roman"/>
                <w:lang w:eastAsia="ru-RU"/>
              </w:rPr>
              <w:t>№ А-32-27486/08-7/685</w:t>
            </w:r>
          </w:p>
        </w:tc>
        <w:tc>
          <w:tcPr>
            <w:tcW w:w="2772" w:type="dxa"/>
          </w:tcPr>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5B7AAC">
              <w:rPr>
                <w:rFonts w:ascii="Times New Roman" w:eastAsia="Times New Roman" w:hAnsi="Times New Roman" w:cs="Times New Roman"/>
                <w:lang w:eastAsia="ru-RU"/>
              </w:rPr>
              <w:t>Определением АС от 19.12.2008г. назначено предварительное судебное заседание на 10.02.2009 г.</w:t>
            </w:r>
          </w:p>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lang w:eastAsia="ru-RU"/>
              </w:rPr>
            </w:pPr>
          </w:p>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5B7AAC">
              <w:rPr>
                <w:rFonts w:ascii="Times New Roman" w:eastAsia="Times New Roman" w:hAnsi="Times New Roman" w:cs="Times New Roman"/>
                <w:lang w:eastAsia="ru-RU"/>
              </w:rPr>
              <w:t>Определением АС от 10.02.2009 г. назначено судебное разбирательство на 26.02.2009 г.</w:t>
            </w:r>
          </w:p>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lang w:eastAsia="ru-RU"/>
              </w:rPr>
            </w:pPr>
          </w:p>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5B7AAC">
              <w:rPr>
                <w:rFonts w:ascii="Times New Roman" w:eastAsia="Times New Roman" w:hAnsi="Times New Roman" w:cs="Times New Roman"/>
                <w:lang w:eastAsia="ru-RU"/>
              </w:rPr>
              <w:t>Определением АС от 26.06.2009 г. утверждено мировое соглашение.</w:t>
            </w:r>
          </w:p>
        </w:tc>
        <w:tc>
          <w:tcPr>
            <w:tcW w:w="1753" w:type="dxa"/>
          </w:tcPr>
          <w:p w:rsidR="005B7AAC" w:rsidRPr="005B7AAC" w:rsidRDefault="005B7AAC" w:rsidP="005B7AAC">
            <w:pPr>
              <w:widowControl w:val="0"/>
              <w:autoSpaceDE w:val="0"/>
              <w:autoSpaceDN w:val="0"/>
              <w:adjustRightInd w:val="0"/>
              <w:spacing w:before="20" w:after="40" w:line="240" w:lineRule="auto"/>
              <w:jc w:val="center"/>
              <w:rPr>
                <w:rFonts w:ascii="Times New Roman" w:eastAsia="Times New Roman" w:hAnsi="Times New Roman" w:cs="Times New Roman"/>
                <w:lang w:eastAsia="ru-RU"/>
              </w:rPr>
            </w:pPr>
            <w:r w:rsidRPr="005B7AAC">
              <w:rPr>
                <w:rFonts w:ascii="Times New Roman" w:eastAsia="Times New Roman" w:hAnsi="Times New Roman" w:cs="Times New Roman"/>
                <w:lang w:eastAsia="ru-RU"/>
              </w:rPr>
              <w:t>3 251 348,54 р.</w:t>
            </w:r>
          </w:p>
        </w:tc>
      </w:tr>
      <w:tr w:rsidR="005B7AAC" w:rsidRPr="005B7AAC" w:rsidTr="00927FDF">
        <w:tc>
          <w:tcPr>
            <w:tcW w:w="2670" w:type="dxa"/>
          </w:tcPr>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5B7AAC">
              <w:rPr>
                <w:rFonts w:ascii="Times New Roman" w:eastAsia="Times New Roman" w:hAnsi="Times New Roman" w:cs="Times New Roman"/>
                <w:lang w:eastAsia="ru-RU"/>
              </w:rPr>
              <w:t>Истец – ОАО «ТСРЗ»</w:t>
            </w:r>
          </w:p>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5B7AAC">
              <w:rPr>
                <w:rFonts w:ascii="Times New Roman" w:eastAsia="Times New Roman" w:hAnsi="Times New Roman" w:cs="Times New Roman"/>
                <w:lang w:eastAsia="ru-RU"/>
              </w:rPr>
              <w:t xml:space="preserve">Ответчик – ОАО </w:t>
            </w:r>
            <w:r w:rsidRPr="005B7AAC">
              <w:rPr>
                <w:rFonts w:ascii="Times New Roman" w:eastAsia="Times New Roman" w:hAnsi="Times New Roman" w:cs="Times New Roman"/>
                <w:lang w:eastAsia="ru-RU"/>
              </w:rPr>
              <w:lastRenderedPageBreak/>
              <w:t>«ТМТП»</w:t>
            </w:r>
          </w:p>
        </w:tc>
        <w:tc>
          <w:tcPr>
            <w:tcW w:w="2518" w:type="dxa"/>
          </w:tcPr>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5B7AAC">
              <w:rPr>
                <w:rFonts w:ascii="Times New Roman" w:eastAsia="Times New Roman" w:hAnsi="Times New Roman" w:cs="Times New Roman"/>
                <w:lang w:eastAsia="ru-RU"/>
              </w:rPr>
              <w:lastRenderedPageBreak/>
              <w:t>О взыскании долга в размере налога на добавленную стоимость</w:t>
            </w:r>
          </w:p>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lang w:eastAsia="ru-RU"/>
              </w:rPr>
            </w:pPr>
          </w:p>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5B7AAC">
              <w:rPr>
                <w:rFonts w:ascii="Times New Roman" w:eastAsia="Times New Roman" w:hAnsi="Times New Roman" w:cs="Times New Roman"/>
                <w:lang w:eastAsia="ru-RU"/>
              </w:rPr>
              <w:t>№ А-32-12191/09-7/284</w:t>
            </w:r>
          </w:p>
        </w:tc>
        <w:tc>
          <w:tcPr>
            <w:tcW w:w="2772" w:type="dxa"/>
          </w:tcPr>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5B7AAC">
              <w:rPr>
                <w:rFonts w:ascii="Times New Roman" w:eastAsia="Times New Roman" w:hAnsi="Times New Roman" w:cs="Times New Roman"/>
                <w:lang w:eastAsia="ru-RU"/>
              </w:rPr>
              <w:lastRenderedPageBreak/>
              <w:t xml:space="preserve">Определением от 15.05.2009 г. назначено предварительное судебное </w:t>
            </w:r>
            <w:r w:rsidRPr="005B7AAC">
              <w:rPr>
                <w:rFonts w:ascii="Times New Roman" w:eastAsia="Times New Roman" w:hAnsi="Times New Roman" w:cs="Times New Roman"/>
                <w:lang w:eastAsia="ru-RU"/>
              </w:rPr>
              <w:lastRenderedPageBreak/>
              <w:t>заседание на 16.06.2009 г.</w:t>
            </w:r>
          </w:p>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lang w:eastAsia="ru-RU"/>
              </w:rPr>
            </w:pPr>
          </w:p>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5B7AAC">
              <w:rPr>
                <w:rFonts w:ascii="Times New Roman" w:eastAsia="Times New Roman" w:hAnsi="Times New Roman" w:cs="Times New Roman"/>
                <w:lang w:eastAsia="ru-RU"/>
              </w:rPr>
              <w:t>Решением АС от 29.06.2009 г. исковые требования удовлетворены полностью.</w:t>
            </w:r>
          </w:p>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lang w:eastAsia="ru-RU"/>
              </w:rPr>
            </w:pPr>
          </w:p>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5B7AAC">
              <w:rPr>
                <w:rFonts w:ascii="Times New Roman" w:eastAsia="Times New Roman" w:hAnsi="Times New Roman" w:cs="Times New Roman"/>
                <w:lang w:eastAsia="ru-RU"/>
              </w:rPr>
              <w:t xml:space="preserve">Определением от 12.08.2009 г. пятнадцатого арбитражного апелляционного суда назначено рассмотрение апелляционной жалобы ответчика на 06.10.2009 г. </w:t>
            </w:r>
          </w:p>
        </w:tc>
        <w:tc>
          <w:tcPr>
            <w:tcW w:w="1753" w:type="dxa"/>
          </w:tcPr>
          <w:p w:rsidR="005B7AAC" w:rsidRPr="005B7AAC" w:rsidRDefault="005B7AAC" w:rsidP="005B7AAC">
            <w:pPr>
              <w:widowControl w:val="0"/>
              <w:autoSpaceDE w:val="0"/>
              <w:autoSpaceDN w:val="0"/>
              <w:adjustRightInd w:val="0"/>
              <w:spacing w:before="20" w:after="40" w:line="240" w:lineRule="auto"/>
              <w:jc w:val="center"/>
              <w:rPr>
                <w:rFonts w:ascii="Times New Roman" w:eastAsia="Times New Roman" w:hAnsi="Times New Roman" w:cs="Times New Roman"/>
                <w:lang w:eastAsia="ru-RU"/>
              </w:rPr>
            </w:pPr>
            <w:r w:rsidRPr="005B7AAC">
              <w:rPr>
                <w:rFonts w:ascii="Times New Roman" w:eastAsia="Times New Roman" w:hAnsi="Times New Roman" w:cs="Times New Roman"/>
                <w:lang w:eastAsia="ru-RU"/>
              </w:rPr>
              <w:lastRenderedPageBreak/>
              <w:t>2 194 391,70 р.</w:t>
            </w:r>
          </w:p>
        </w:tc>
      </w:tr>
      <w:tr w:rsidR="005B7AAC" w:rsidRPr="005B7AAC" w:rsidTr="00927FDF">
        <w:tc>
          <w:tcPr>
            <w:tcW w:w="2670" w:type="dxa"/>
          </w:tcPr>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5B7AAC">
              <w:rPr>
                <w:rFonts w:ascii="Times New Roman" w:eastAsia="Times New Roman" w:hAnsi="Times New Roman" w:cs="Times New Roman"/>
                <w:lang w:eastAsia="ru-RU"/>
              </w:rPr>
              <w:lastRenderedPageBreak/>
              <w:t>Истец – ОАО «ТСРЗ»</w:t>
            </w:r>
          </w:p>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5B7AAC">
              <w:rPr>
                <w:rFonts w:ascii="Times New Roman" w:eastAsia="Times New Roman" w:hAnsi="Times New Roman" w:cs="Times New Roman"/>
                <w:lang w:eastAsia="ru-RU"/>
              </w:rPr>
              <w:t>Ответчик – ОАО «170- ОКТБ»</w:t>
            </w:r>
          </w:p>
        </w:tc>
        <w:tc>
          <w:tcPr>
            <w:tcW w:w="2518" w:type="dxa"/>
          </w:tcPr>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5B7AAC">
              <w:rPr>
                <w:rFonts w:ascii="Times New Roman" w:eastAsia="Times New Roman" w:hAnsi="Times New Roman" w:cs="Times New Roman"/>
                <w:lang w:eastAsia="ru-RU"/>
              </w:rPr>
              <w:t>О взыскании задолженности по контракту</w:t>
            </w:r>
          </w:p>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lang w:eastAsia="ru-RU"/>
              </w:rPr>
            </w:pPr>
          </w:p>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5B7AAC">
              <w:rPr>
                <w:rFonts w:ascii="Times New Roman" w:eastAsia="Times New Roman" w:hAnsi="Times New Roman" w:cs="Times New Roman"/>
                <w:lang w:eastAsia="ru-RU"/>
              </w:rPr>
              <w:t>№ А-32-17615/09-64/412</w:t>
            </w:r>
          </w:p>
        </w:tc>
        <w:tc>
          <w:tcPr>
            <w:tcW w:w="2772" w:type="dxa"/>
          </w:tcPr>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5B7AAC">
              <w:rPr>
                <w:rFonts w:ascii="Times New Roman" w:eastAsia="Times New Roman" w:hAnsi="Times New Roman" w:cs="Times New Roman"/>
                <w:lang w:eastAsia="ru-RU"/>
              </w:rPr>
              <w:t>Определением от 08.07.2009 г. назначено предварительное судебное заседание на 06.08.2009 г.</w:t>
            </w:r>
          </w:p>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lang w:eastAsia="ru-RU"/>
              </w:rPr>
            </w:pPr>
          </w:p>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5B7AAC">
              <w:rPr>
                <w:rFonts w:ascii="Times New Roman" w:eastAsia="Times New Roman" w:hAnsi="Times New Roman" w:cs="Times New Roman"/>
                <w:lang w:eastAsia="ru-RU"/>
              </w:rPr>
              <w:t>Определением от 06.08.2009 г. назначено предварительное судебное заседание на 23.09.2009 г.</w:t>
            </w:r>
          </w:p>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lang w:eastAsia="ru-RU"/>
              </w:rPr>
            </w:pPr>
          </w:p>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5B7AAC">
              <w:rPr>
                <w:rFonts w:ascii="Times New Roman" w:eastAsia="Times New Roman" w:hAnsi="Times New Roman" w:cs="Times New Roman"/>
                <w:lang w:eastAsia="ru-RU"/>
              </w:rPr>
              <w:t>Определением от 23.09.2009 г. назначено предварительное судебное заседание на 26.10.2009 г.</w:t>
            </w:r>
          </w:p>
        </w:tc>
        <w:tc>
          <w:tcPr>
            <w:tcW w:w="1753" w:type="dxa"/>
          </w:tcPr>
          <w:p w:rsidR="005B7AAC" w:rsidRPr="005B7AAC" w:rsidRDefault="005B7AAC" w:rsidP="005B7AAC">
            <w:pPr>
              <w:widowControl w:val="0"/>
              <w:autoSpaceDE w:val="0"/>
              <w:autoSpaceDN w:val="0"/>
              <w:adjustRightInd w:val="0"/>
              <w:spacing w:before="20" w:after="40" w:line="240" w:lineRule="auto"/>
              <w:jc w:val="center"/>
              <w:rPr>
                <w:rFonts w:ascii="Times New Roman" w:eastAsia="Times New Roman" w:hAnsi="Times New Roman" w:cs="Times New Roman"/>
                <w:lang w:eastAsia="ru-RU"/>
              </w:rPr>
            </w:pPr>
            <w:r w:rsidRPr="005B7AAC">
              <w:rPr>
                <w:rFonts w:ascii="Times New Roman" w:eastAsia="Times New Roman" w:hAnsi="Times New Roman" w:cs="Times New Roman"/>
                <w:lang w:eastAsia="ru-RU"/>
              </w:rPr>
              <w:t>13 071 673,20 р.</w:t>
            </w:r>
          </w:p>
          <w:p w:rsidR="005B7AAC" w:rsidRPr="005B7AAC" w:rsidRDefault="005B7AAC" w:rsidP="005B7AAC">
            <w:pPr>
              <w:widowControl w:val="0"/>
              <w:autoSpaceDE w:val="0"/>
              <w:autoSpaceDN w:val="0"/>
              <w:adjustRightInd w:val="0"/>
              <w:spacing w:before="20" w:after="40" w:line="240" w:lineRule="auto"/>
              <w:jc w:val="center"/>
              <w:rPr>
                <w:rFonts w:ascii="Times New Roman" w:eastAsia="Times New Roman" w:hAnsi="Times New Roman" w:cs="Times New Roman"/>
                <w:lang w:eastAsia="ru-RU"/>
              </w:rPr>
            </w:pPr>
            <w:r w:rsidRPr="005B7AAC">
              <w:rPr>
                <w:rFonts w:ascii="Times New Roman" w:eastAsia="Times New Roman" w:hAnsi="Times New Roman" w:cs="Times New Roman"/>
                <w:lang w:eastAsia="ru-RU"/>
              </w:rPr>
              <w:t>пеня</w:t>
            </w:r>
          </w:p>
          <w:p w:rsidR="005B7AAC" w:rsidRPr="005B7AAC" w:rsidRDefault="005B7AAC" w:rsidP="005B7AAC">
            <w:pPr>
              <w:widowControl w:val="0"/>
              <w:autoSpaceDE w:val="0"/>
              <w:autoSpaceDN w:val="0"/>
              <w:adjustRightInd w:val="0"/>
              <w:spacing w:before="20" w:after="40" w:line="240" w:lineRule="auto"/>
              <w:jc w:val="center"/>
              <w:rPr>
                <w:rFonts w:ascii="Times New Roman" w:eastAsia="Times New Roman" w:hAnsi="Times New Roman" w:cs="Times New Roman"/>
                <w:lang w:eastAsia="ru-RU"/>
              </w:rPr>
            </w:pPr>
            <w:r w:rsidRPr="005B7AAC">
              <w:rPr>
                <w:rFonts w:ascii="Times New Roman" w:eastAsia="Times New Roman" w:hAnsi="Times New Roman" w:cs="Times New Roman"/>
                <w:lang w:eastAsia="ru-RU"/>
              </w:rPr>
              <w:t>300 648,48 р.</w:t>
            </w:r>
          </w:p>
        </w:tc>
      </w:tr>
    </w:tbl>
    <w:p w:rsidR="005B7AAC" w:rsidRPr="005B7AAC" w:rsidRDefault="005B7AAC" w:rsidP="005B7AAC">
      <w:pPr>
        <w:widowControl w:val="0"/>
        <w:autoSpaceDE w:val="0"/>
        <w:autoSpaceDN w:val="0"/>
        <w:adjustRightInd w:val="0"/>
        <w:spacing w:before="360" w:after="120" w:line="240" w:lineRule="auto"/>
        <w:ind w:left="709" w:hanging="709"/>
        <w:jc w:val="both"/>
        <w:rPr>
          <w:rFonts w:ascii="Times New Roman" w:eastAsia="Times New Roman" w:hAnsi="Times New Roman" w:cs="Times New Roman"/>
          <w:b/>
          <w:bCs/>
          <w:sz w:val="24"/>
          <w:szCs w:val="24"/>
          <w:lang w:eastAsia="ru-RU"/>
        </w:rPr>
      </w:pPr>
    </w:p>
    <w:p w:rsidR="005B7AAC" w:rsidRPr="005B7AAC" w:rsidRDefault="005B7AAC" w:rsidP="005B7AAC">
      <w:pPr>
        <w:widowControl w:val="0"/>
        <w:autoSpaceDE w:val="0"/>
        <w:autoSpaceDN w:val="0"/>
        <w:adjustRightInd w:val="0"/>
        <w:spacing w:before="360" w:after="120" w:line="240" w:lineRule="auto"/>
        <w:ind w:left="709" w:hanging="709"/>
        <w:jc w:val="both"/>
        <w:rPr>
          <w:rFonts w:ascii="Times New Roman" w:eastAsia="Times New Roman" w:hAnsi="Times New Roman" w:cs="Times New Roman"/>
          <w:b/>
          <w:bCs/>
          <w:caps/>
          <w:sz w:val="24"/>
          <w:szCs w:val="24"/>
          <w:lang w:eastAsia="ru-RU"/>
        </w:rPr>
      </w:pPr>
      <w:r w:rsidRPr="005B7AAC">
        <w:rPr>
          <w:rFonts w:ascii="Times New Roman" w:eastAsia="Times New Roman" w:hAnsi="Times New Roman" w:cs="Times New Roman"/>
          <w:b/>
          <w:bCs/>
          <w:sz w:val="24"/>
          <w:szCs w:val="24"/>
          <w:lang w:val="en-US" w:eastAsia="ru-RU"/>
        </w:rPr>
        <w:t>VIII</w:t>
      </w:r>
      <w:r w:rsidRPr="005B7AAC">
        <w:rPr>
          <w:rFonts w:ascii="Times New Roman" w:eastAsia="Times New Roman" w:hAnsi="Times New Roman" w:cs="Times New Roman"/>
          <w:b/>
          <w:bCs/>
          <w:sz w:val="24"/>
          <w:szCs w:val="24"/>
          <w:lang w:eastAsia="ru-RU"/>
        </w:rPr>
        <w:t xml:space="preserve">. </w:t>
      </w:r>
      <w:r w:rsidRPr="005B7AAC">
        <w:rPr>
          <w:rFonts w:ascii="Times New Roman" w:eastAsia="Times New Roman" w:hAnsi="Times New Roman" w:cs="Times New Roman"/>
          <w:b/>
          <w:bCs/>
          <w:caps/>
          <w:sz w:val="24"/>
          <w:szCs w:val="24"/>
          <w:lang w:eastAsia="ru-RU"/>
        </w:rPr>
        <w:t>Дополнительные сведения об эмитенте и о размещенных им эмиссионных ценных бумагах</w:t>
      </w:r>
    </w:p>
    <w:p w:rsidR="005B7AAC" w:rsidRPr="005B7AAC" w:rsidRDefault="005B7AAC" w:rsidP="005B7AAC">
      <w:pPr>
        <w:widowControl w:val="0"/>
        <w:autoSpaceDE w:val="0"/>
        <w:autoSpaceDN w:val="0"/>
        <w:adjustRightInd w:val="0"/>
        <w:spacing w:before="360" w:after="120" w:line="240" w:lineRule="auto"/>
        <w:jc w:val="both"/>
        <w:rPr>
          <w:rFonts w:ascii="Times New Roman" w:eastAsia="Times New Roman" w:hAnsi="Times New Roman" w:cs="Times New Roman"/>
          <w:b/>
          <w:bCs/>
          <w:sz w:val="24"/>
          <w:szCs w:val="24"/>
          <w:lang w:eastAsia="ru-RU"/>
        </w:rPr>
      </w:pPr>
      <w:r w:rsidRPr="005B7AAC">
        <w:rPr>
          <w:rFonts w:ascii="Times New Roman" w:eastAsia="Times New Roman" w:hAnsi="Times New Roman" w:cs="Times New Roman"/>
          <w:b/>
          <w:bCs/>
          <w:sz w:val="24"/>
          <w:szCs w:val="24"/>
          <w:lang w:eastAsia="ru-RU"/>
        </w:rPr>
        <w:t>8.1. Дополнительные сведения об эмитенте</w:t>
      </w:r>
    </w:p>
    <w:p w:rsidR="005B7AAC" w:rsidRPr="005B7AAC" w:rsidRDefault="005B7AAC" w:rsidP="005B7AAC">
      <w:pPr>
        <w:widowControl w:val="0"/>
        <w:autoSpaceDE w:val="0"/>
        <w:autoSpaceDN w:val="0"/>
        <w:adjustRightInd w:val="0"/>
        <w:spacing w:before="20" w:after="40" w:line="240" w:lineRule="auto"/>
        <w:ind w:left="567" w:hanging="567"/>
        <w:rPr>
          <w:rFonts w:ascii="Times New Roman" w:eastAsia="Times New Roman" w:hAnsi="Times New Roman" w:cs="Times New Roman"/>
          <w:b/>
          <w:bCs/>
          <w:sz w:val="23"/>
          <w:szCs w:val="23"/>
          <w:lang w:eastAsia="ru-RU"/>
        </w:rPr>
      </w:pPr>
      <w:r w:rsidRPr="005B7AAC">
        <w:rPr>
          <w:rFonts w:ascii="Times New Roman" w:eastAsia="Times New Roman" w:hAnsi="Times New Roman" w:cs="Times New Roman"/>
          <w:b/>
          <w:bCs/>
          <w:sz w:val="23"/>
          <w:szCs w:val="23"/>
          <w:lang w:eastAsia="ru-RU"/>
        </w:rPr>
        <w:t>8.1.1. Сведения о размере, структуре уставного (складочного) капитала (паевого фонда) эмитента</w:t>
      </w:r>
    </w:p>
    <w:p w:rsidR="005B7AAC" w:rsidRPr="005B7AAC" w:rsidRDefault="005B7AAC" w:rsidP="005B7AAC">
      <w:pPr>
        <w:widowControl w:val="0"/>
        <w:autoSpaceDE w:val="0"/>
        <w:autoSpaceDN w:val="0"/>
        <w:adjustRightInd w:val="0"/>
        <w:spacing w:before="20" w:after="40" w:line="240" w:lineRule="auto"/>
        <w:ind w:left="284"/>
        <w:rPr>
          <w:rFonts w:ascii="Times New Roman" w:eastAsia="MS Mincho" w:hAnsi="Times New Roman" w:cs="Times New Roman"/>
          <w:b/>
          <w:bCs/>
          <w:i/>
          <w:iCs/>
          <w:sz w:val="23"/>
          <w:szCs w:val="23"/>
          <w:lang w:eastAsia="ru-RU"/>
        </w:rPr>
      </w:pPr>
      <w:r w:rsidRPr="005B7AAC">
        <w:rPr>
          <w:rFonts w:ascii="Times New Roman" w:eastAsia="MS Mincho" w:hAnsi="Times New Roman" w:cs="Times New Roman"/>
          <w:sz w:val="23"/>
          <w:szCs w:val="23"/>
          <w:lang w:eastAsia="ru-RU"/>
        </w:rPr>
        <w:t xml:space="preserve">     Размер уставного (складочного) капитала (паевого фонда) эмитента (руб.): </w:t>
      </w:r>
      <w:r w:rsidRPr="005B7AAC">
        <w:rPr>
          <w:rFonts w:ascii="Times New Roman" w:eastAsia="MS Mincho" w:hAnsi="Times New Roman" w:cs="Times New Roman"/>
          <w:b/>
          <w:bCs/>
          <w:i/>
          <w:iCs/>
          <w:sz w:val="23"/>
          <w:szCs w:val="23"/>
          <w:lang w:eastAsia="ru-RU"/>
        </w:rPr>
        <w:t xml:space="preserve">34 464 000 </w:t>
      </w:r>
    </w:p>
    <w:p w:rsidR="005B7AAC" w:rsidRPr="005B7AAC" w:rsidRDefault="005B7AAC" w:rsidP="005B7AAC">
      <w:pPr>
        <w:widowControl w:val="0"/>
        <w:autoSpaceDE w:val="0"/>
        <w:autoSpaceDN w:val="0"/>
        <w:adjustRightInd w:val="0"/>
        <w:spacing w:before="20" w:after="40" w:line="240" w:lineRule="auto"/>
        <w:ind w:left="284"/>
        <w:rPr>
          <w:rFonts w:ascii="Times New Roman" w:eastAsia="MS Mincho" w:hAnsi="Times New Roman" w:cs="Times New Roman"/>
          <w:sz w:val="23"/>
          <w:szCs w:val="23"/>
          <w:lang w:eastAsia="ru-RU"/>
        </w:rPr>
      </w:pPr>
      <w:r w:rsidRPr="005B7AAC">
        <w:rPr>
          <w:rFonts w:ascii="Times New Roman" w:eastAsia="MS Mincho" w:hAnsi="Times New Roman" w:cs="Times New Roman"/>
          <w:b/>
          <w:bCs/>
          <w:i/>
          <w:iCs/>
          <w:sz w:val="23"/>
          <w:szCs w:val="23"/>
          <w:lang w:eastAsia="ru-RU"/>
        </w:rPr>
        <w:t xml:space="preserve">     </w:t>
      </w:r>
      <w:r w:rsidRPr="005B7AAC">
        <w:rPr>
          <w:rFonts w:ascii="Times New Roman" w:eastAsia="MS Mincho" w:hAnsi="Times New Roman" w:cs="Times New Roman"/>
          <w:sz w:val="23"/>
          <w:szCs w:val="23"/>
          <w:lang w:eastAsia="ru-RU"/>
        </w:rPr>
        <w:t>Разбивка уставного капитала по категориям акций:</w:t>
      </w:r>
    </w:p>
    <w:p w:rsidR="005B7AAC" w:rsidRPr="005B7AAC" w:rsidRDefault="005B7AAC" w:rsidP="005B7AAC">
      <w:pPr>
        <w:widowControl w:val="0"/>
        <w:autoSpaceDE w:val="0"/>
        <w:autoSpaceDN w:val="0"/>
        <w:adjustRightInd w:val="0"/>
        <w:spacing w:before="20" w:after="40" w:line="240" w:lineRule="auto"/>
        <w:ind w:left="284"/>
        <w:rPr>
          <w:rFonts w:ascii="Times New Roman" w:eastAsia="MS Mincho" w:hAnsi="Times New Roman" w:cs="Times New Roman"/>
          <w:b/>
          <w:bCs/>
          <w:i/>
          <w:iCs/>
          <w:sz w:val="23"/>
          <w:szCs w:val="23"/>
          <w:lang w:eastAsia="ru-RU"/>
        </w:rPr>
      </w:pPr>
    </w:p>
    <w:p w:rsidR="005B7AAC" w:rsidRPr="005B7AAC" w:rsidRDefault="005B7AAC" w:rsidP="005B7AAC">
      <w:pPr>
        <w:widowControl w:val="0"/>
        <w:autoSpaceDE w:val="0"/>
        <w:autoSpaceDN w:val="0"/>
        <w:adjustRightInd w:val="0"/>
        <w:spacing w:before="20" w:after="40" w:line="240" w:lineRule="auto"/>
        <w:ind w:left="284"/>
        <w:rPr>
          <w:rFonts w:ascii="Times New Roman" w:eastAsia="MS Mincho" w:hAnsi="Times New Roman" w:cs="Times New Roman"/>
          <w:b/>
          <w:bCs/>
          <w:i/>
          <w:iCs/>
          <w:sz w:val="23"/>
          <w:szCs w:val="23"/>
          <w:lang w:eastAsia="ru-RU"/>
        </w:rPr>
      </w:pPr>
      <w:r w:rsidRPr="005B7AAC">
        <w:rPr>
          <w:rFonts w:ascii="Times New Roman" w:eastAsia="MS Mincho" w:hAnsi="Times New Roman" w:cs="Times New Roman"/>
          <w:b/>
          <w:bCs/>
          <w:i/>
          <w:iCs/>
          <w:sz w:val="23"/>
          <w:szCs w:val="23"/>
          <w:lang w:eastAsia="ru-RU"/>
        </w:rPr>
        <w:t xml:space="preserve">акции обыкновенные именные бездокументарные </w:t>
      </w:r>
    </w:p>
    <w:p w:rsidR="005B7AAC" w:rsidRPr="005B7AAC" w:rsidRDefault="005B7AAC" w:rsidP="005B7AAC">
      <w:pPr>
        <w:widowControl w:val="0"/>
        <w:autoSpaceDE w:val="0"/>
        <w:autoSpaceDN w:val="0"/>
        <w:adjustRightInd w:val="0"/>
        <w:spacing w:before="20" w:after="40" w:line="240" w:lineRule="auto"/>
        <w:ind w:left="284"/>
        <w:rPr>
          <w:rFonts w:ascii="Times New Roman" w:eastAsia="MS Mincho" w:hAnsi="Times New Roman" w:cs="Times New Roman"/>
          <w:b/>
          <w:bCs/>
          <w:i/>
          <w:iCs/>
          <w:sz w:val="23"/>
          <w:szCs w:val="23"/>
          <w:lang w:eastAsia="ru-RU"/>
        </w:rPr>
      </w:pPr>
      <w:r w:rsidRPr="005B7AAC">
        <w:rPr>
          <w:rFonts w:ascii="Times New Roman" w:eastAsia="MS Mincho" w:hAnsi="Times New Roman" w:cs="Times New Roman"/>
          <w:b/>
          <w:bCs/>
          <w:i/>
          <w:iCs/>
          <w:sz w:val="23"/>
          <w:szCs w:val="23"/>
          <w:lang w:eastAsia="ru-RU"/>
        </w:rPr>
        <w:t>номинальной стоимостью 10 рублей</w:t>
      </w:r>
    </w:p>
    <w:p w:rsidR="005B7AAC" w:rsidRPr="005B7AAC" w:rsidRDefault="005B7AAC" w:rsidP="005B7AAC">
      <w:pPr>
        <w:widowControl w:val="0"/>
        <w:autoSpaceDE w:val="0"/>
        <w:autoSpaceDN w:val="0"/>
        <w:adjustRightInd w:val="0"/>
        <w:spacing w:before="20" w:after="40" w:line="240" w:lineRule="auto"/>
        <w:ind w:left="284"/>
        <w:rPr>
          <w:rFonts w:ascii="Times New Roman" w:eastAsia="MS Mincho" w:hAnsi="Times New Roman" w:cs="Times New Roman"/>
          <w:b/>
          <w:bCs/>
          <w:i/>
          <w:iCs/>
          <w:sz w:val="23"/>
          <w:szCs w:val="23"/>
          <w:lang w:eastAsia="ru-RU"/>
        </w:rPr>
      </w:pPr>
      <w:r w:rsidRPr="005B7AAC">
        <w:rPr>
          <w:rFonts w:ascii="Times New Roman" w:eastAsia="MS Mincho" w:hAnsi="Times New Roman" w:cs="Times New Roman"/>
          <w:b/>
          <w:bCs/>
          <w:i/>
          <w:iCs/>
          <w:sz w:val="23"/>
          <w:szCs w:val="23"/>
          <w:lang w:eastAsia="ru-RU"/>
        </w:rPr>
        <w:t>в количестве 2 591 500 штук</w:t>
      </w:r>
    </w:p>
    <w:p w:rsidR="005B7AAC" w:rsidRPr="005B7AAC" w:rsidRDefault="005B7AAC" w:rsidP="005B7AAC">
      <w:pPr>
        <w:widowControl w:val="0"/>
        <w:autoSpaceDE w:val="0"/>
        <w:autoSpaceDN w:val="0"/>
        <w:adjustRightInd w:val="0"/>
        <w:spacing w:before="20" w:after="40" w:line="240" w:lineRule="auto"/>
        <w:ind w:left="284"/>
        <w:rPr>
          <w:rFonts w:ascii="Times New Roman" w:eastAsia="MS Mincho" w:hAnsi="Times New Roman" w:cs="Times New Roman"/>
          <w:b/>
          <w:bCs/>
          <w:i/>
          <w:iCs/>
          <w:sz w:val="23"/>
          <w:szCs w:val="23"/>
          <w:lang w:eastAsia="ru-RU"/>
        </w:rPr>
      </w:pPr>
      <w:r w:rsidRPr="005B7AAC">
        <w:rPr>
          <w:rFonts w:ascii="Times New Roman" w:eastAsia="MS Mincho" w:hAnsi="Times New Roman" w:cs="Times New Roman"/>
          <w:b/>
          <w:bCs/>
          <w:i/>
          <w:iCs/>
          <w:sz w:val="23"/>
          <w:szCs w:val="23"/>
          <w:lang w:eastAsia="ru-RU"/>
        </w:rPr>
        <w:t>доля в уставном капитале: 75.194406%</w:t>
      </w:r>
    </w:p>
    <w:p w:rsidR="005B7AAC" w:rsidRPr="005B7AAC" w:rsidRDefault="005B7AAC" w:rsidP="005B7AAC">
      <w:pPr>
        <w:widowControl w:val="0"/>
        <w:autoSpaceDE w:val="0"/>
        <w:autoSpaceDN w:val="0"/>
        <w:adjustRightInd w:val="0"/>
        <w:spacing w:before="20" w:after="40" w:line="240" w:lineRule="auto"/>
        <w:ind w:left="284"/>
        <w:rPr>
          <w:rFonts w:ascii="Times New Roman" w:eastAsia="MS Mincho" w:hAnsi="Times New Roman" w:cs="Times New Roman"/>
          <w:b/>
          <w:bCs/>
          <w:i/>
          <w:iCs/>
          <w:sz w:val="23"/>
          <w:szCs w:val="23"/>
          <w:lang w:eastAsia="ru-RU"/>
        </w:rPr>
      </w:pPr>
      <w:r w:rsidRPr="005B7AAC">
        <w:rPr>
          <w:rFonts w:ascii="Times New Roman" w:eastAsia="MS Mincho" w:hAnsi="Times New Roman" w:cs="Times New Roman"/>
          <w:b/>
          <w:bCs/>
          <w:i/>
          <w:iCs/>
          <w:sz w:val="23"/>
          <w:szCs w:val="23"/>
          <w:lang w:eastAsia="ru-RU"/>
        </w:rPr>
        <w:t>общий объем: 25 915 000 рублей</w:t>
      </w:r>
    </w:p>
    <w:p w:rsidR="005B7AAC" w:rsidRPr="005B7AAC" w:rsidRDefault="005B7AAC" w:rsidP="005B7AAC">
      <w:pPr>
        <w:widowControl w:val="0"/>
        <w:autoSpaceDE w:val="0"/>
        <w:autoSpaceDN w:val="0"/>
        <w:adjustRightInd w:val="0"/>
        <w:spacing w:before="20" w:after="40" w:line="240" w:lineRule="auto"/>
        <w:ind w:left="284"/>
        <w:rPr>
          <w:rFonts w:ascii="Times New Roman" w:eastAsia="MS Mincho" w:hAnsi="Times New Roman" w:cs="Times New Roman"/>
          <w:b/>
          <w:bCs/>
          <w:i/>
          <w:iCs/>
          <w:sz w:val="23"/>
          <w:szCs w:val="23"/>
          <w:lang w:eastAsia="ru-RU"/>
        </w:rPr>
      </w:pPr>
    </w:p>
    <w:p w:rsidR="005B7AAC" w:rsidRPr="005B7AAC" w:rsidRDefault="005B7AAC" w:rsidP="005B7AAC">
      <w:pPr>
        <w:widowControl w:val="0"/>
        <w:autoSpaceDE w:val="0"/>
        <w:autoSpaceDN w:val="0"/>
        <w:adjustRightInd w:val="0"/>
        <w:spacing w:before="20" w:after="40" w:line="240" w:lineRule="auto"/>
        <w:ind w:left="284"/>
        <w:rPr>
          <w:rFonts w:ascii="Times New Roman" w:eastAsia="MS Mincho" w:hAnsi="Times New Roman" w:cs="Times New Roman"/>
          <w:b/>
          <w:bCs/>
          <w:i/>
          <w:iCs/>
          <w:sz w:val="23"/>
          <w:szCs w:val="23"/>
          <w:lang w:eastAsia="ru-RU"/>
        </w:rPr>
      </w:pPr>
      <w:r w:rsidRPr="005B7AAC">
        <w:rPr>
          <w:rFonts w:ascii="Times New Roman" w:eastAsia="MS Mincho" w:hAnsi="Times New Roman" w:cs="Times New Roman"/>
          <w:b/>
          <w:bCs/>
          <w:i/>
          <w:iCs/>
          <w:sz w:val="23"/>
          <w:szCs w:val="23"/>
          <w:lang w:eastAsia="ru-RU"/>
        </w:rPr>
        <w:t xml:space="preserve">акции привилегированные именные бездокументарные </w:t>
      </w:r>
    </w:p>
    <w:p w:rsidR="005B7AAC" w:rsidRPr="005B7AAC" w:rsidRDefault="005B7AAC" w:rsidP="005B7AAC">
      <w:pPr>
        <w:widowControl w:val="0"/>
        <w:autoSpaceDE w:val="0"/>
        <w:autoSpaceDN w:val="0"/>
        <w:adjustRightInd w:val="0"/>
        <w:spacing w:before="20" w:after="40" w:line="240" w:lineRule="auto"/>
        <w:ind w:left="284"/>
        <w:rPr>
          <w:rFonts w:ascii="Times New Roman" w:eastAsia="MS Mincho" w:hAnsi="Times New Roman" w:cs="Times New Roman"/>
          <w:b/>
          <w:bCs/>
          <w:i/>
          <w:iCs/>
          <w:sz w:val="23"/>
          <w:szCs w:val="23"/>
          <w:lang w:eastAsia="ru-RU"/>
        </w:rPr>
      </w:pPr>
      <w:r w:rsidRPr="005B7AAC">
        <w:rPr>
          <w:rFonts w:ascii="Times New Roman" w:eastAsia="MS Mincho" w:hAnsi="Times New Roman" w:cs="Times New Roman"/>
          <w:b/>
          <w:bCs/>
          <w:i/>
          <w:iCs/>
          <w:sz w:val="23"/>
          <w:szCs w:val="23"/>
          <w:lang w:eastAsia="ru-RU"/>
        </w:rPr>
        <w:t>номинальной стоимостью 10 рулей.</w:t>
      </w:r>
    </w:p>
    <w:p w:rsidR="005B7AAC" w:rsidRPr="005B7AAC" w:rsidRDefault="005B7AAC" w:rsidP="005B7AAC">
      <w:pPr>
        <w:widowControl w:val="0"/>
        <w:autoSpaceDE w:val="0"/>
        <w:autoSpaceDN w:val="0"/>
        <w:adjustRightInd w:val="0"/>
        <w:spacing w:before="20" w:after="40" w:line="240" w:lineRule="auto"/>
        <w:ind w:left="284"/>
        <w:rPr>
          <w:rFonts w:ascii="Times New Roman" w:eastAsia="MS Mincho" w:hAnsi="Times New Roman" w:cs="Times New Roman"/>
          <w:b/>
          <w:bCs/>
          <w:i/>
          <w:iCs/>
          <w:sz w:val="23"/>
          <w:szCs w:val="23"/>
          <w:lang w:eastAsia="ru-RU"/>
        </w:rPr>
      </w:pPr>
      <w:r w:rsidRPr="005B7AAC">
        <w:rPr>
          <w:rFonts w:ascii="Times New Roman" w:eastAsia="MS Mincho" w:hAnsi="Times New Roman" w:cs="Times New Roman"/>
          <w:b/>
          <w:bCs/>
          <w:i/>
          <w:iCs/>
          <w:sz w:val="23"/>
          <w:szCs w:val="23"/>
          <w:lang w:eastAsia="ru-RU"/>
        </w:rPr>
        <w:t>в количестве 854 900  штук</w:t>
      </w:r>
    </w:p>
    <w:p w:rsidR="005B7AAC" w:rsidRPr="005B7AAC" w:rsidRDefault="005B7AAC" w:rsidP="005B7AAC">
      <w:pPr>
        <w:widowControl w:val="0"/>
        <w:autoSpaceDE w:val="0"/>
        <w:autoSpaceDN w:val="0"/>
        <w:adjustRightInd w:val="0"/>
        <w:spacing w:before="20" w:after="40" w:line="240" w:lineRule="auto"/>
        <w:ind w:left="284"/>
        <w:rPr>
          <w:rFonts w:ascii="Times New Roman" w:eastAsia="MS Mincho" w:hAnsi="Times New Roman" w:cs="Times New Roman"/>
          <w:b/>
          <w:bCs/>
          <w:i/>
          <w:iCs/>
          <w:sz w:val="23"/>
          <w:szCs w:val="23"/>
          <w:lang w:eastAsia="ru-RU"/>
        </w:rPr>
      </w:pPr>
      <w:r w:rsidRPr="005B7AAC">
        <w:rPr>
          <w:rFonts w:ascii="Times New Roman" w:eastAsia="MS Mincho" w:hAnsi="Times New Roman" w:cs="Times New Roman"/>
          <w:b/>
          <w:bCs/>
          <w:i/>
          <w:iCs/>
          <w:sz w:val="23"/>
          <w:szCs w:val="23"/>
          <w:lang w:eastAsia="ru-RU"/>
        </w:rPr>
        <w:t>доля в уставном капитале: 24.805594%</w:t>
      </w:r>
    </w:p>
    <w:p w:rsidR="005B7AAC" w:rsidRPr="005B7AAC" w:rsidRDefault="005B7AAC" w:rsidP="005B7AAC">
      <w:pPr>
        <w:widowControl w:val="0"/>
        <w:autoSpaceDE w:val="0"/>
        <w:autoSpaceDN w:val="0"/>
        <w:adjustRightInd w:val="0"/>
        <w:spacing w:before="20" w:after="40" w:line="240" w:lineRule="auto"/>
        <w:ind w:left="284"/>
        <w:rPr>
          <w:rFonts w:ascii="Times New Roman" w:eastAsia="MS Mincho" w:hAnsi="Times New Roman" w:cs="Times New Roman"/>
          <w:b/>
          <w:bCs/>
          <w:i/>
          <w:iCs/>
          <w:sz w:val="23"/>
          <w:szCs w:val="23"/>
          <w:lang w:eastAsia="ru-RU"/>
        </w:rPr>
      </w:pPr>
      <w:r w:rsidRPr="005B7AAC">
        <w:rPr>
          <w:rFonts w:ascii="Times New Roman" w:eastAsia="MS Mincho" w:hAnsi="Times New Roman" w:cs="Times New Roman"/>
          <w:b/>
          <w:bCs/>
          <w:i/>
          <w:iCs/>
          <w:sz w:val="23"/>
          <w:szCs w:val="23"/>
          <w:lang w:eastAsia="ru-RU"/>
        </w:rPr>
        <w:lastRenderedPageBreak/>
        <w:t>общий объем: 8 549 000 рублей</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b/>
          <w:bCs/>
          <w:sz w:val="23"/>
          <w:szCs w:val="23"/>
          <w:lang w:eastAsia="ru-RU"/>
        </w:rPr>
      </w:pPr>
    </w:p>
    <w:p w:rsidR="005B7AAC" w:rsidRPr="005B7AAC" w:rsidRDefault="005B7AAC" w:rsidP="005B7AAC">
      <w:pPr>
        <w:widowControl w:val="0"/>
        <w:autoSpaceDE w:val="0"/>
        <w:autoSpaceDN w:val="0"/>
        <w:adjustRightInd w:val="0"/>
        <w:spacing w:before="20" w:after="40" w:line="240" w:lineRule="auto"/>
        <w:ind w:left="567" w:hanging="567"/>
        <w:rPr>
          <w:rFonts w:ascii="Times New Roman" w:eastAsia="Times New Roman" w:hAnsi="Times New Roman" w:cs="Times New Roman"/>
          <w:b/>
          <w:bCs/>
          <w:sz w:val="23"/>
          <w:szCs w:val="23"/>
          <w:lang w:eastAsia="ru-RU"/>
        </w:rPr>
      </w:pPr>
      <w:r w:rsidRPr="005B7AAC">
        <w:rPr>
          <w:rFonts w:ascii="Times New Roman" w:eastAsia="Times New Roman" w:hAnsi="Times New Roman" w:cs="Times New Roman"/>
          <w:b/>
          <w:bCs/>
          <w:sz w:val="23"/>
          <w:szCs w:val="23"/>
          <w:lang w:eastAsia="ru-RU"/>
        </w:rPr>
        <w:t>8.1.2. Сведения об изменении размера уставного (складочного) капитала (паевого фонда) эмитента</w:t>
      </w:r>
    </w:p>
    <w:p w:rsidR="005B7AAC" w:rsidRPr="005B7AAC" w:rsidRDefault="005B7AAC" w:rsidP="005B7AAC">
      <w:pPr>
        <w:widowControl w:val="0"/>
        <w:autoSpaceDE w:val="0"/>
        <w:autoSpaceDN w:val="0"/>
        <w:adjustRightInd w:val="0"/>
        <w:spacing w:before="20" w:after="40" w:line="240" w:lineRule="auto"/>
        <w:ind w:firstLine="284"/>
        <w:jc w:val="both"/>
        <w:rPr>
          <w:rFonts w:ascii="Times New Roman" w:eastAsia="MS Mincho" w:hAnsi="Times New Roman" w:cs="Times New Roman"/>
          <w:i/>
          <w:iCs/>
          <w:sz w:val="23"/>
          <w:szCs w:val="23"/>
          <w:lang w:eastAsia="ru-RU"/>
        </w:rPr>
      </w:pPr>
      <w:r w:rsidRPr="005B7AAC">
        <w:rPr>
          <w:rFonts w:ascii="Times New Roman" w:eastAsia="MS Mincho" w:hAnsi="Times New Roman" w:cs="Times New Roman"/>
          <w:sz w:val="23"/>
          <w:szCs w:val="23"/>
          <w:lang w:eastAsia="ru-RU"/>
        </w:rPr>
        <w:t xml:space="preserve">   </w:t>
      </w:r>
      <w:r w:rsidRPr="005B7AAC">
        <w:rPr>
          <w:rFonts w:ascii="Times New Roman" w:eastAsia="MS Mincho" w:hAnsi="Times New Roman" w:cs="Times New Roman"/>
          <w:i/>
          <w:iCs/>
          <w:sz w:val="23"/>
          <w:szCs w:val="23"/>
          <w:lang w:eastAsia="ru-RU"/>
        </w:rPr>
        <w:t>За 5 последних завершенных финансовых лет, предшествующих дате окончания отчетного квартала, а также в отчетном квартале не имело место изменение размера уставного капитала эмитента.</w:t>
      </w:r>
    </w:p>
    <w:p w:rsidR="005B7AAC" w:rsidRPr="005B7AAC" w:rsidRDefault="005B7AAC" w:rsidP="005B7AAC">
      <w:pPr>
        <w:widowControl w:val="0"/>
        <w:autoSpaceDE w:val="0"/>
        <w:autoSpaceDN w:val="0"/>
        <w:adjustRightInd w:val="0"/>
        <w:spacing w:before="20" w:after="40" w:line="240" w:lineRule="auto"/>
        <w:ind w:left="284"/>
        <w:jc w:val="both"/>
        <w:rPr>
          <w:rFonts w:ascii="Times New Roman" w:eastAsia="Times New Roman" w:hAnsi="Times New Roman" w:cs="Times New Roman"/>
          <w:sz w:val="23"/>
          <w:szCs w:val="23"/>
          <w:lang w:eastAsia="ru-RU"/>
        </w:rPr>
      </w:pPr>
    </w:p>
    <w:p w:rsidR="005B7AAC" w:rsidRPr="005B7AAC" w:rsidRDefault="005B7AAC" w:rsidP="005B7AAC">
      <w:pPr>
        <w:widowControl w:val="0"/>
        <w:autoSpaceDE w:val="0"/>
        <w:autoSpaceDN w:val="0"/>
        <w:adjustRightInd w:val="0"/>
        <w:spacing w:before="20" w:after="40" w:line="240" w:lineRule="auto"/>
        <w:ind w:left="567" w:hanging="567"/>
        <w:rPr>
          <w:rFonts w:ascii="Times New Roman" w:eastAsia="Times New Roman" w:hAnsi="Times New Roman" w:cs="Times New Roman"/>
          <w:b/>
          <w:bCs/>
          <w:sz w:val="23"/>
          <w:szCs w:val="23"/>
          <w:lang w:eastAsia="ru-RU"/>
        </w:rPr>
      </w:pPr>
      <w:r w:rsidRPr="005B7AAC">
        <w:rPr>
          <w:rFonts w:ascii="Times New Roman" w:eastAsia="Times New Roman" w:hAnsi="Times New Roman" w:cs="Times New Roman"/>
          <w:b/>
          <w:bCs/>
          <w:sz w:val="23"/>
          <w:szCs w:val="23"/>
          <w:lang w:eastAsia="ru-RU"/>
        </w:rPr>
        <w:t>8.1.3. Сведения о формировании и об использовании резервного фонда, а также иных фондов эмитента</w:t>
      </w:r>
    </w:p>
    <w:p w:rsidR="005B7AAC" w:rsidRPr="005B7AAC" w:rsidRDefault="005B7AAC" w:rsidP="005B7AAC">
      <w:pPr>
        <w:widowControl w:val="0"/>
        <w:autoSpaceDE w:val="0"/>
        <w:autoSpaceDN w:val="0"/>
        <w:adjustRightInd w:val="0"/>
        <w:spacing w:before="20" w:after="40" w:line="240" w:lineRule="auto"/>
        <w:ind w:left="567"/>
        <w:jc w:val="both"/>
        <w:rPr>
          <w:rFonts w:ascii="Times New Roman" w:eastAsia="MS Mincho" w:hAnsi="Times New Roman" w:cs="Times New Roman"/>
          <w:b/>
          <w:bCs/>
          <w:i/>
          <w:iCs/>
          <w:sz w:val="23"/>
          <w:szCs w:val="23"/>
          <w:lang w:eastAsia="ru-RU"/>
        </w:rPr>
      </w:pPr>
      <w:r w:rsidRPr="005B7AAC">
        <w:rPr>
          <w:rFonts w:ascii="Times New Roman" w:eastAsia="MS Mincho" w:hAnsi="Times New Roman" w:cs="Times New Roman"/>
          <w:sz w:val="23"/>
          <w:szCs w:val="23"/>
          <w:lang w:eastAsia="ru-RU"/>
        </w:rPr>
        <w:t xml:space="preserve">Название фонда </w:t>
      </w:r>
      <w:r w:rsidRPr="005B7AAC">
        <w:rPr>
          <w:rFonts w:ascii="Times New Roman" w:eastAsia="MS Mincho" w:hAnsi="Times New Roman" w:cs="Times New Roman"/>
          <w:b/>
          <w:bCs/>
          <w:i/>
          <w:iCs/>
          <w:sz w:val="23"/>
          <w:szCs w:val="23"/>
          <w:lang w:eastAsia="ru-RU"/>
        </w:rPr>
        <w:t>Резервный фонд;</w:t>
      </w:r>
    </w:p>
    <w:p w:rsidR="005B7AAC" w:rsidRPr="005B7AAC" w:rsidRDefault="005B7AAC" w:rsidP="005B7AAC">
      <w:pPr>
        <w:widowControl w:val="0"/>
        <w:autoSpaceDE w:val="0"/>
        <w:autoSpaceDN w:val="0"/>
        <w:adjustRightInd w:val="0"/>
        <w:spacing w:before="20" w:after="40" w:line="240" w:lineRule="auto"/>
        <w:ind w:left="284"/>
        <w:jc w:val="both"/>
        <w:rPr>
          <w:rFonts w:ascii="Times New Roman" w:eastAsia="MS Mincho" w:hAnsi="Times New Roman" w:cs="Times New Roman"/>
          <w:sz w:val="23"/>
          <w:szCs w:val="23"/>
          <w:lang w:eastAsia="ru-RU"/>
        </w:rPr>
      </w:pPr>
    </w:p>
    <w:p w:rsidR="005B7AAC" w:rsidRPr="005B7AAC" w:rsidRDefault="005B7AAC" w:rsidP="005B7AAC">
      <w:pPr>
        <w:widowControl w:val="0"/>
        <w:autoSpaceDE w:val="0"/>
        <w:autoSpaceDN w:val="0"/>
        <w:adjustRightInd w:val="0"/>
        <w:spacing w:before="20" w:after="40" w:line="240" w:lineRule="auto"/>
        <w:ind w:left="284"/>
        <w:rPr>
          <w:rFonts w:ascii="Times New Roman" w:eastAsia="MS Mincho" w:hAnsi="Times New Roman" w:cs="Times New Roman"/>
          <w:sz w:val="23"/>
          <w:szCs w:val="23"/>
          <w:lang w:eastAsia="ru-RU"/>
        </w:rPr>
      </w:pPr>
      <w:r w:rsidRPr="005B7AAC">
        <w:rPr>
          <w:rFonts w:ascii="Times New Roman" w:eastAsia="MS Mincho" w:hAnsi="Times New Roman" w:cs="Times New Roman"/>
          <w:sz w:val="23"/>
          <w:szCs w:val="23"/>
          <w:lang w:eastAsia="ru-RU"/>
        </w:rPr>
        <w:t>Размер фонда, установленный учредительными документами:</w:t>
      </w:r>
    </w:p>
    <w:p w:rsidR="005B7AAC" w:rsidRPr="005B7AAC" w:rsidRDefault="005B7AAC" w:rsidP="005B7AAC">
      <w:pPr>
        <w:widowControl w:val="0"/>
        <w:autoSpaceDE w:val="0"/>
        <w:autoSpaceDN w:val="0"/>
        <w:adjustRightInd w:val="0"/>
        <w:spacing w:before="20" w:after="40" w:line="240" w:lineRule="auto"/>
        <w:ind w:left="284"/>
        <w:rPr>
          <w:rFonts w:ascii="Times New Roman" w:eastAsia="MS Mincho" w:hAnsi="Times New Roman" w:cs="Times New Roman"/>
          <w:b/>
          <w:bCs/>
          <w:i/>
          <w:iCs/>
          <w:sz w:val="23"/>
          <w:szCs w:val="23"/>
          <w:lang w:eastAsia="ru-RU"/>
        </w:rPr>
      </w:pPr>
      <w:r w:rsidRPr="005B7AAC">
        <w:rPr>
          <w:rFonts w:ascii="Times New Roman" w:eastAsia="MS Mincho" w:hAnsi="Times New Roman" w:cs="Times New Roman"/>
          <w:b/>
          <w:bCs/>
          <w:i/>
          <w:iCs/>
          <w:sz w:val="23"/>
          <w:szCs w:val="23"/>
          <w:lang w:eastAsia="ru-RU"/>
        </w:rPr>
        <w:t>В соответствии с действующим  уставом в Обществе создается резервный фонд в размере, составляющем не менее 15 процентов уставного капитала Общества.</w:t>
      </w:r>
    </w:p>
    <w:p w:rsidR="005B7AAC" w:rsidRPr="005B7AAC" w:rsidRDefault="005B7AAC" w:rsidP="005B7AAC">
      <w:pPr>
        <w:widowControl w:val="0"/>
        <w:autoSpaceDE w:val="0"/>
        <w:autoSpaceDN w:val="0"/>
        <w:adjustRightInd w:val="0"/>
        <w:spacing w:before="20" w:after="40" w:line="240" w:lineRule="auto"/>
        <w:ind w:left="284"/>
        <w:rPr>
          <w:rFonts w:ascii="Times New Roman" w:eastAsia="MS Mincho" w:hAnsi="Times New Roman" w:cs="Times New Roman"/>
          <w:b/>
          <w:bCs/>
          <w:i/>
          <w:iCs/>
          <w:sz w:val="23"/>
          <w:szCs w:val="23"/>
          <w:lang w:eastAsia="ru-RU"/>
        </w:rPr>
      </w:pPr>
      <w:r w:rsidRPr="005B7AAC">
        <w:rPr>
          <w:rFonts w:ascii="Times New Roman" w:eastAsia="MS Mincho" w:hAnsi="Times New Roman" w:cs="Times New Roman"/>
          <w:b/>
          <w:bCs/>
          <w:i/>
          <w:iCs/>
          <w:sz w:val="23"/>
          <w:szCs w:val="23"/>
          <w:lang w:eastAsia="ru-RU"/>
        </w:rPr>
        <w:t>Резервный фонд Общества формируется путем обязательных ежегодных отчислений.</w:t>
      </w:r>
    </w:p>
    <w:p w:rsidR="005B7AAC" w:rsidRPr="005B7AAC" w:rsidRDefault="005B7AAC" w:rsidP="005B7AAC">
      <w:pPr>
        <w:widowControl w:val="0"/>
        <w:autoSpaceDE w:val="0"/>
        <w:autoSpaceDN w:val="0"/>
        <w:adjustRightInd w:val="0"/>
        <w:spacing w:before="20" w:after="40" w:line="240" w:lineRule="auto"/>
        <w:ind w:left="284"/>
        <w:rPr>
          <w:rFonts w:ascii="Times New Roman" w:eastAsia="MS Mincho" w:hAnsi="Times New Roman" w:cs="Times New Roman"/>
          <w:b/>
          <w:bCs/>
          <w:i/>
          <w:iCs/>
          <w:sz w:val="23"/>
          <w:szCs w:val="23"/>
          <w:lang w:eastAsia="ru-RU"/>
        </w:rPr>
      </w:pPr>
      <w:r w:rsidRPr="005B7AAC">
        <w:rPr>
          <w:rFonts w:ascii="Times New Roman" w:eastAsia="MS Mincho" w:hAnsi="Times New Roman" w:cs="Times New Roman"/>
          <w:b/>
          <w:bCs/>
          <w:i/>
          <w:iCs/>
          <w:sz w:val="23"/>
          <w:szCs w:val="23"/>
          <w:lang w:eastAsia="ru-RU"/>
        </w:rPr>
        <w:t>Размер ежегодных отчислений не может быть менее 5 процентов от чистой прибыли до достижения размера, установленного уставом Общества.</w:t>
      </w:r>
    </w:p>
    <w:p w:rsidR="005B7AAC" w:rsidRPr="005B7AAC" w:rsidRDefault="005B7AAC" w:rsidP="005B7AAC">
      <w:pPr>
        <w:widowControl w:val="0"/>
        <w:autoSpaceDE w:val="0"/>
        <w:autoSpaceDN w:val="0"/>
        <w:adjustRightInd w:val="0"/>
        <w:spacing w:before="20" w:after="40" w:line="240" w:lineRule="auto"/>
        <w:ind w:left="284"/>
        <w:rPr>
          <w:rFonts w:ascii="Times New Roman" w:eastAsia="MS Mincho" w:hAnsi="Times New Roman" w:cs="Times New Roman"/>
          <w:b/>
          <w:bCs/>
          <w:i/>
          <w:iCs/>
          <w:sz w:val="23"/>
          <w:szCs w:val="23"/>
          <w:lang w:eastAsia="ru-RU"/>
        </w:rPr>
      </w:pPr>
      <w:r w:rsidRPr="005B7AAC">
        <w:rPr>
          <w:rFonts w:ascii="Times New Roman" w:eastAsia="MS Mincho" w:hAnsi="Times New Roman" w:cs="Times New Roman"/>
          <w:b/>
          <w:bCs/>
          <w:i/>
          <w:iCs/>
          <w:sz w:val="23"/>
          <w:szCs w:val="23"/>
          <w:lang w:eastAsia="ru-RU"/>
        </w:rPr>
        <w:t>Резервный фонд Общества предназначен для покрытия его убытков, а также для погашения облигаций Общества и выкупа акций Общества в случае отсутствия иных средств.</w:t>
      </w:r>
    </w:p>
    <w:p w:rsidR="005B7AAC" w:rsidRPr="005B7AAC" w:rsidRDefault="005B7AAC" w:rsidP="005B7AAC">
      <w:pPr>
        <w:widowControl w:val="0"/>
        <w:autoSpaceDE w:val="0"/>
        <w:autoSpaceDN w:val="0"/>
        <w:adjustRightInd w:val="0"/>
        <w:spacing w:before="20" w:after="40" w:line="240" w:lineRule="auto"/>
        <w:ind w:left="284"/>
        <w:rPr>
          <w:rFonts w:ascii="Times New Roman" w:eastAsia="MS Mincho" w:hAnsi="Times New Roman" w:cs="Times New Roman"/>
          <w:b/>
          <w:bCs/>
          <w:i/>
          <w:iCs/>
          <w:sz w:val="23"/>
          <w:szCs w:val="23"/>
          <w:lang w:eastAsia="ru-RU"/>
        </w:rPr>
      </w:pPr>
      <w:r w:rsidRPr="005B7AAC">
        <w:rPr>
          <w:rFonts w:ascii="Times New Roman" w:eastAsia="MS Mincho" w:hAnsi="Times New Roman" w:cs="Times New Roman"/>
          <w:b/>
          <w:bCs/>
          <w:i/>
          <w:iCs/>
          <w:sz w:val="23"/>
          <w:szCs w:val="23"/>
          <w:lang w:eastAsia="ru-RU"/>
        </w:rPr>
        <w:t>Резервный фонд не может быть использован для иных  целей.</w:t>
      </w:r>
    </w:p>
    <w:p w:rsidR="005B7AAC" w:rsidRPr="005B7AAC" w:rsidRDefault="005B7AAC" w:rsidP="005B7AAC">
      <w:pPr>
        <w:widowControl w:val="0"/>
        <w:autoSpaceDE w:val="0"/>
        <w:autoSpaceDN w:val="0"/>
        <w:adjustRightInd w:val="0"/>
        <w:spacing w:before="20" w:after="40" w:line="240" w:lineRule="auto"/>
        <w:ind w:left="284"/>
        <w:rPr>
          <w:rFonts w:ascii="Times New Roman" w:eastAsia="MS Mincho" w:hAnsi="Times New Roman" w:cs="Times New Roman"/>
          <w:sz w:val="23"/>
          <w:szCs w:val="23"/>
          <w:lang w:eastAsia="ru-RU"/>
        </w:rPr>
      </w:pPr>
    </w:p>
    <w:p w:rsidR="005B7AAC" w:rsidRPr="005B7AAC" w:rsidRDefault="005B7AAC" w:rsidP="005B7AAC">
      <w:pPr>
        <w:widowControl w:val="0"/>
        <w:autoSpaceDE w:val="0"/>
        <w:autoSpaceDN w:val="0"/>
        <w:adjustRightInd w:val="0"/>
        <w:spacing w:before="20" w:after="40" w:line="240" w:lineRule="auto"/>
        <w:ind w:left="284"/>
        <w:rPr>
          <w:rFonts w:ascii="Times New Roman" w:eastAsia="MS Mincho" w:hAnsi="Times New Roman" w:cs="Times New Roman"/>
          <w:b/>
          <w:bCs/>
          <w:i/>
          <w:iCs/>
          <w:sz w:val="23"/>
          <w:szCs w:val="23"/>
          <w:lang w:eastAsia="ru-RU"/>
        </w:rPr>
      </w:pPr>
      <w:r w:rsidRPr="005B7AAC">
        <w:rPr>
          <w:rFonts w:ascii="Times New Roman" w:eastAsia="MS Mincho" w:hAnsi="Times New Roman" w:cs="Times New Roman"/>
          <w:sz w:val="23"/>
          <w:szCs w:val="23"/>
          <w:lang w:eastAsia="ru-RU"/>
        </w:rPr>
        <w:t xml:space="preserve">Размер фонда в денежном выражении на дату окончания каждого завершенного финансового года:     </w:t>
      </w:r>
      <w:r w:rsidRPr="005B7AAC">
        <w:rPr>
          <w:rFonts w:ascii="Times New Roman" w:eastAsia="MS Mincho" w:hAnsi="Times New Roman" w:cs="Times New Roman"/>
          <w:b/>
          <w:bCs/>
          <w:i/>
          <w:iCs/>
          <w:sz w:val="23"/>
          <w:szCs w:val="23"/>
          <w:lang w:eastAsia="ru-RU"/>
        </w:rPr>
        <w:t>5 169 600 руб.</w:t>
      </w:r>
    </w:p>
    <w:p w:rsidR="005B7AAC" w:rsidRPr="005B7AAC" w:rsidRDefault="005B7AAC" w:rsidP="005B7AAC">
      <w:pPr>
        <w:widowControl w:val="0"/>
        <w:autoSpaceDE w:val="0"/>
        <w:autoSpaceDN w:val="0"/>
        <w:adjustRightInd w:val="0"/>
        <w:spacing w:before="20" w:after="40" w:line="240" w:lineRule="auto"/>
        <w:ind w:left="284"/>
        <w:rPr>
          <w:rFonts w:ascii="Times New Roman" w:eastAsia="MS Mincho" w:hAnsi="Times New Roman" w:cs="Times New Roman"/>
          <w:sz w:val="23"/>
          <w:szCs w:val="23"/>
          <w:lang w:eastAsia="ru-RU"/>
        </w:rPr>
      </w:pPr>
    </w:p>
    <w:p w:rsidR="005B7AAC" w:rsidRPr="005B7AAC" w:rsidRDefault="005B7AAC" w:rsidP="005B7AAC">
      <w:pPr>
        <w:widowControl w:val="0"/>
        <w:autoSpaceDE w:val="0"/>
        <w:autoSpaceDN w:val="0"/>
        <w:adjustRightInd w:val="0"/>
        <w:spacing w:before="20" w:after="40" w:line="240" w:lineRule="auto"/>
        <w:ind w:left="284"/>
        <w:rPr>
          <w:rFonts w:ascii="Times New Roman" w:eastAsia="MS Mincho" w:hAnsi="Times New Roman" w:cs="Times New Roman"/>
          <w:b/>
          <w:bCs/>
          <w:i/>
          <w:iCs/>
          <w:sz w:val="23"/>
          <w:szCs w:val="23"/>
          <w:lang w:eastAsia="ru-RU"/>
        </w:rPr>
      </w:pPr>
      <w:r w:rsidRPr="005B7AAC">
        <w:rPr>
          <w:rFonts w:ascii="Times New Roman" w:eastAsia="MS Mincho" w:hAnsi="Times New Roman" w:cs="Times New Roman"/>
          <w:sz w:val="23"/>
          <w:szCs w:val="23"/>
          <w:lang w:eastAsia="ru-RU"/>
        </w:rPr>
        <w:t xml:space="preserve"> В процентах от уставного (складочного) капитала (паевого фонда):      </w:t>
      </w:r>
      <w:r w:rsidRPr="005B7AAC">
        <w:rPr>
          <w:rFonts w:ascii="Times New Roman" w:eastAsia="MS Mincho" w:hAnsi="Times New Roman" w:cs="Times New Roman"/>
          <w:b/>
          <w:bCs/>
          <w:i/>
          <w:iCs/>
          <w:sz w:val="23"/>
          <w:szCs w:val="23"/>
          <w:lang w:eastAsia="ru-RU"/>
        </w:rPr>
        <w:t>15%</w:t>
      </w:r>
    </w:p>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sz w:val="24"/>
          <w:szCs w:val="24"/>
          <w:lang w:eastAsia="ru-RU"/>
        </w:rPr>
      </w:pPr>
      <w:r w:rsidRPr="005B7AAC">
        <w:rPr>
          <w:rFonts w:ascii="Times New Roman" w:eastAsia="Times New Roman" w:hAnsi="Times New Roman" w:cs="Times New Roman"/>
          <w:sz w:val="24"/>
          <w:szCs w:val="24"/>
          <w:lang w:eastAsia="ru-RU"/>
        </w:rPr>
        <w:tab/>
      </w:r>
    </w:p>
    <w:p w:rsidR="005B7AAC" w:rsidRPr="005B7AAC" w:rsidRDefault="005B7AAC" w:rsidP="005B7AAC">
      <w:pPr>
        <w:widowControl w:val="0"/>
        <w:autoSpaceDE w:val="0"/>
        <w:autoSpaceDN w:val="0"/>
        <w:adjustRightInd w:val="0"/>
        <w:spacing w:before="20" w:after="40" w:line="240" w:lineRule="auto"/>
        <w:ind w:left="567" w:hanging="567"/>
        <w:rPr>
          <w:rFonts w:ascii="Times New Roman" w:eastAsia="Times New Roman" w:hAnsi="Times New Roman" w:cs="Times New Roman"/>
          <w:b/>
          <w:bCs/>
          <w:sz w:val="23"/>
          <w:szCs w:val="23"/>
          <w:lang w:eastAsia="ru-RU"/>
        </w:rPr>
      </w:pPr>
      <w:r w:rsidRPr="005B7AAC">
        <w:rPr>
          <w:rFonts w:ascii="Times New Roman" w:eastAsia="Times New Roman" w:hAnsi="Times New Roman" w:cs="Times New Roman"/>
          <w:b/>
          <w:bCs/>
          <w:sz w:val="23"/>
          <w:szCs w:val="23"/>
          <w:lang w:eastAsia="ru-RU"/>
        </w:rPr>
        <w:t>8.1.4. Сведения о порядке созыва и проведения собрания (заседания) высшего органа управления эмитента</w:t>
      </w:r>
    </w:p>
    <w:p w:rsidR="005B7AAC" w:rsidRPr="005B7AAC" w:rsidRDefault="005B7AAC" w:rsidP="005B7AAC">
      <w:pPr>
        <w:widowControl w:val="0"/>
        <w:autoSpaceDE w:val="0"/>
        <w:autoSpaceDN w:val="0"/>
        <w:adjustRightInd w:val="0"/>
        <w:spacing w:before="20" w:after="40" w:line="240" w:lineRule="auto"/>
        <w:ind w:firstLine="567"/>
        <w:jc w:val="both"/>
        <w:rPr>
          <w:rFonts w:ascii="Times New Roman" w:eastAsia="MS Mincho" w:hAnsi="Times New Roman" w:cs="Times New Roman"/>
          <w:b/>
          <w:bCs/>
          <w:i/>
          <w:iCs/>
          <w:sz w:val="23"/>
          <w:szCs w:val="23"/>
          <w:lang w:eastAsia="ru-RU"/>
        </w:rPr>
      </w:pPr>
      <w:r w:rsidRPr="005B7AAC">
        <w:rPr>
          <w:rFonts w:ascii="Times New Roman" w:eastAsia="MS Mincho" w:hAnsi="Times New Roman" w:cs="Times New Roman"/>
          <w:sz w:val="23"/>
          <w:szCs w:val="23"/>
          <w:lang w:eastAsia="ru-RU"/>
        </w:rPr>
        <w:t xml:space="preserve">Наименование высшего органа управления эмитента - </w:t>
      </w:r>
      <w:r w:rsidRPr="005B7AAC">
        <w:rPr>
          <w:rFonts w:ascii="Times New Roman" w:eastAsia="MS Mincho" w:hAnsi="Times New Roman" w:cs="Times New Roman"/>
          <w:b/>
          <w:bCs/>
          <w:i/>
          <w:iCs/>
          <w:sz w:val="23"/>
          <w:szCs w:val="23"/>
          <w:lang w:eastAsia="ru-RU"/>
        </w:rPr>
        <w:t>Общее собрание акционеров Открытого акционерного общества «Туапсинский судоремонтный завод».</w:t>
      </w:r>
    </w:p>
    <w:p w:rsidR="005B7AAC" w:rsidRPr="005B7AAC" w:rsidRDefault="005B7AAC" w:rsidP="005B7AAC">
      <w:pPr>
        <w:widowControl w:val="0"/>
        <w:autoSpaceDE w:val="0"/>
        <w:autoSpaceDN w:val="0"/>
        <w:adjustRightInd w:val="0"/>
        <w:spacing w:before="20" w:after="40" w:line="240" w:lineRule="auto"/>
        <w:ind w:left="284"/>
        <w:rPr>
          <w:rFonts w:ascii="Times New Roman" w:eastAsia="MS Mincho" w:hAnsi="Times New Roman" w:cs="Times New Roman"/>
          <w:sz w:val="23"/>
          <w:szCs w:val="23"/>
          <w:lang w:eastAsia="ru-RU"/>
        </w:rPr>
      </w:pPr>
    </w:p>
    <w:p w:rsidR="005B7AAC" w:rsidRPr="005B7AAC" w:rsidRDefault="005B7AAC" w:rsidP="005B7AAC">
      <w:pPr>
        <w:widowControl w:val="0"/>
        <w:autoSpaceDE w:val="0"/>
        <w:autoSpaceDN w:val="0"/>
        <w:adjustRightInd w:val="0"/>
        <w:spacing w:before="20" w:after="40" w:line="240" w:lineRule="auto"/>
        <w:ind w:left="284"/>
        <w:jc w:val="both"/>
        <w:rPr>
          <w:rFonts w:ascii="Times New Roman" w:eastAsia="MS Mincho" w:hAnsi="Times New Roman" w:cs="Times New Roman"/>
          <w:sz w:val="23"/>
          <w:szCs w:val="23"/>
          <w:lang w:eastAsia="ru-RU"/>
        </w:rPr>
      </w:pPr>
      <w:r w:rsidRPr="005B7AAC">
        <w:rPr>
          <w:rFonts w:ascii="Times New Roman" w:eastAsia="MS Mincho" w:hAnsi="Times New Roman" w:cs="Times New Roman"/>
          <w:sz w:val="23"/>
          <w:szCs w:val="23"/>
          <w:lang w:eastAsia="ru-RU"/>
        </w:rPr>
        <w:t xml:space="preserve">Порядок уведомления акционеров (участников) о проведении собрания (заседания) </w:t>
      </w:r>
    </w:p>
    <w:p w:rsidR="005B7AAC" w:rsidRPr="005B7AAC" w:rsidRDefault="005B7AAC" w:rsidP="005B7AAC">
      <w:pPr>
        <w:widowControl w:val="0"/>
        <w:autoSpaceDE w:val="0"/>
        <w:autoSpaceDN w:val="0"/>
        <w:adjustRightInd w:val="0"/>
        <w:spacing w:before="20" w:after="40" w:line="240" w:lineRule="auto"/>
        <w:ind w:firstLine="284"/>
        <w:jc w:val="both"/>
        <w:rPr>
          <w:rFonts w:ascii="Times New Roman" w:eastAsia="MS Mincho" w:hAnsi="Times New Roman" w:cs="Times New Roman"/>
          <w:sz w:val="23"/>
          <w:szCs w:val="23"/>
          <w:lang w:eastAsia="ru-RU"/>
        </w:rPr>
      </w:pPr>
      <w:r w:rsidRPr="005B7AAC">
        <w:rPr>
          <w:rFonts w:ascii="Times New Roman" w:eastAsia="MS Mincho" w:hAnsi="Times New Roman" w:cs="Times New Roman"/>
          <w:sz w:val="23"/>
          <w:szCs w:val="23"/>
          <w:lang w:eastAsia="ru-RU"/>
        </w:rPr>
        <w:t>высшего органа управления эмитента:</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5B7AAC">
        <w:rPr>
          <w:rFonts w:ascii="Times New Roman" w:eastAsia="Times New Roman" w:hAnsi="Times New Roman" w:cs="Times New Roman"/>
          <w:b/>
          <w:bCs/>
          <w:i/>
          <w:iCs/>
          <w:sz w:val="23"/>
          <w:szCs w:val="23"/>
          <w:lang w:eastAsia="ru-RU"/>
        </w:rPr>
        <w:t xml:space="preserve"> Сообщение о проведении общего собрания акционеров должно быть сделано не позднее чем за 20 календарных дней, а сообщение о проведении общего собрания акционеров, повестка дня которого содержит вопрос о реорганизации Общества, - не позднее чем за 30 дней до даты его проведения. </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5B7AAC">
        <w:rPr>
          <w:rFonts w:ascii="Times New Roman" w:eastAsia="Times New Roman" w:hAnsi="Times New Roman" w:cs="Times New Roman"/>
          <w:b/>
          <w:bCs/>
          <w:i/>
          <w:iCs/>
          <w:sz w:val="23"/>
          <w:szCs w:val="23"/>
          <w:lang w:eastAsia="ru-RU"/>
        </w:rPr>
        <w:t>В случае, если предлагаемая повестка дня внеочередного общего собрания акционеров содержит вопрос об избрании членов Совета директоров общества, сообщение о проведении внеочередного общего собрания акционеров должно быть сделано не позднее чем за 50 дней до даты его проведения.</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5B7AAC">
        <w:rPr>
          <w:rFonts w:ascii="Times New Roman" w:eastAsia="Times New Roman" w:hAnsi="Times New Roman" w:cs="Times New Roman"/>
          <w:b/>
          <w:bCs/>
          <w:i/>
          <w:iCs/>
          <w:sz w:val="23"/>
          <w:szCs w:val="23"/>
          <w:lang w:eastAsia="ru-RU"/>
        </w:rPr>
        <w:t>В указанные сроки сообщение о проведении общего собрания акционеров должно быть направлено каждому лицу, указанному в списке лиц, имеющих право на участие в общем собрании акционеров, заказным письмом или вручено каждому из указанных лиц под роспись.</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5B7AAC">
        <w:rPr>
          <w:rFonts w:ascii="Times New Roman" w:eastAsia="Times New Roman" w:hAnsi="Times New Roman" w:cs="Times New Roman"/>
          <w:b/>
          <w:bCs/>
          <w:i/>
          <w:iCs/>
          <w:sz w:val="23"/>
          <w:szCs w:val="23"/>
          <w:lang w:eastAsia="ru-RU"/>
        </w:rPr>
        <w:t xml:space="preserve">Общество вправе дополнительно информировать акционеров о созыве общего собрания акционеров через другие средства массовой информации (телевидение, радио, печатные издания), если об этом принял соответствующее решение Совет </w:t>
      </w:r>
      <w:r w:rsidRPr="005B7AAC">
        <w:rPr>
          <w:rFonts w:ascii="Times New Roman" w:eastAsia="Times New Roman" w:hAnsi="Times New Roman" w:cs="Times New Roman"/>
          <w:b/>
          <w:bCs/>
          <w:i/>
          <w:iCs/>
          <w:sz w:val="23"/>
          <w:szCs w:val="23"/>
          <w:lang w:eastAsia="ru-RU"/>
        </w:rPr>
        <w:lastRenderedPageBreak/>
        <w:t>директоров Общества.</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5B7AAC">
        <w:rPr>
          <w:rFonts w:ascii="Times New Roman" w:eastAsia="Times New Roman" w:hAnsi="Times New Roman" w:cs="Times New Roman"/>
          <w:b/>
          <w:bCs/>
          <w:i/>
          <w:iCs/>
          <w:sz w:val="23"/>
          <w:szCs w:val="23"/>
          <w:lang w:eastAsia="ru-RU"/>
        </w:rPr>
        <w:t>Текст сообщения о проведении общего собрания акционеров должен содержать следующую информацию:</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5B7AAC">
        <w:rPr>
          <w:rFonts w:ascii="Times New Roman" w:eastAsia="Times New Roman" w:hAnsi="Times New Roman" w:cs="Times New Roman"/>
          <w:b/>
          <w:bCs/>
          <w:i/>
          <w:iCs/>
          <w:sz w:val="23"/>
          <w:szCs w:val="23"/>
          <w:lang w:eastAsia="ru-RU"/>
        </w:rPr>
        <w:t>- полное фирменное наименование и место нахождения Общества;</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5B7AAC">
        <w:rPr>
          <w:rFonts w:ascii="Times New Roman" w:eastAsia="Times New Roman" w:hAnsi="Times New Roman" w:cs="Times New Roman"/>
          <w:b/>
          <w:bCs/>
          <w:i/>
          <w:iCs/>
          <w:sz w:val="23"/>
          <w:szCs w:val="23"/>
          <w:lang w:eastAsia="ru-RU"/>
        </w:rPr>
        <w:t>- форма проведения общего собрания акционеров (собрание, заочное голосование);</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5B7AAC">
        <w:rPr>
          <w:rFonts w:ascii="Times New Roman" w:eastAsia="Times New Roman" w:hAnsi="Times New Roman" w:cs="Times New Roman"/>
          <w:b/>
          <w:bCs/>
          <w:i/>
          <w:iCs/>
          <w:sz w:val="23"/>
          <w:szCs w:val="23"/>
          <w:lang w:eastAsia="ru-RU"/>
        </w:rPr>
        <w:t>- дату,   место  и время проведения общего собрания акционеров. Если общее собрание акционеров проводиться в форме заочного голосования, в информационном сообщении указывается дата окончания приема бюллетеней для голосования и почтовый адрес, по которому должны направляться заполненные бюллетени;</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5B7AAC">
        <w:rPr>
          <w:rFonts w:ascii="Times New Roman" w:eastAsia="Times New Roman" w:hAnsi="Times New Roman" w:cs="Times New Roman"/>
          <w:b/>
          <w:bCs/>
          <w:i/>
          <w:iCs/>
          <w:sz w:val="23"/>
          <w:szCs w:val="23"/>
          <w:lang w:eastAsia="ru-RU"/>
        </w:rPr>
        <w:t>- дату составления списка лиц, имеющих право на участие в общем собрании;</w:t>
      </w:r>
    </w:p>
    <w:p w:rsidR="005B7AAC" w:rsidRPr="005B7AAC" w:rsidRDefault="005B7AAC" w:rsidP="005B7AAC">
      <w:pPr>
        <w:widowControl w:val="0"/>
        <w:numPr>
          <w:ilvl w:val="0"/>
          <w:numId w:val="25"/>
        </w:numPr>
        <w:tabs>
          <w:tab w:val="num" w:pos="0"/>
          <w:tab w:val="left" w:pos="284"/>
        </w:tabs>
        <w:autoSpaceDN w:val="0"/>
        <w:snapToGrid w:val="0"/>
        <w:spacing w:after="0" w:line="240" w:lineRule="auto"/>
        <w:ind w:left="284"/>
        <w:jc w:val="both"/>
        <w:rPr>
          <w:rFonts w:ascii="Times New Roman" w:eastAsia="Times New Roman" w:hAnsi="Times New Roman" w:cs="Times New Roman"/>
          <w:b/>
          <w:bCs/>
          <w:i/>
          <w:iCs/>
          <w:sz w:val="23"/>
          <w:szCs w:val="23"/>
          <w:lang w:eastAsia="ru-RU"/>
        </w:rPr>
      </w:pPr>
      <w:r w:rsidRPr="005B7AAC">
        <w:rPr>
          <w:rFonts w:ascii="Times New Roman" w:eastAsia="Times New Roman" w:hAnsi="Times New Roman" w:cs="Times New Roman"/>
          <w:b/>
          <w:bCs/>
          <w:i/>
          <w:iCs/>
          <w:sz w:val="23"/>
          <w:szCs w:val="23"/>
          <w:lang w:eastAsia="ru-RU"/>
        </w:rPr>
        <w:t>повестка дня общего собрания акционеров;</w:t>
      </w:r>
    </w:p>
    <w:p w:rsidR="005B7AAC" w:rsidRPr="005B7AAC" w:rsidRDefault="005B7AAC" w:rsidP="005B7AAC">
      <w:pPr>
        <w:widowControl w:val="0"/>
        <w:numPr>
          <w:ilvl w:val="0"/>
          <w:numId w:val="25"/>
        </w:numPr>
        <w:tabs>
          <w:tab w:val="num" w:pos="0"/>
          <w:tab w:val="left" w:pos="284"/>
        </w:tabs>
        <w:autoSpaceDN w:val="0"/>
        <w:snapToGrid w:val="0"/>
        <w:spacing w:after="0" w:line="240" w:lineRule="auto"/>
        <w:ind w:left="284"/>
        <w:jc w:val="both"/>
        <w:rPr>
          <w:rFonts w:ascii="Times New Roman" w:eastAsia="Times New Roman" w:hAnsi="Times New Roman" w:cs="Times New Roman"/>
          <w:b/>
          <w:bCs/>
          <w:i/>
          <w:iCs/>
          <w:sz w:val="23"/>
          <w:szCs w:val="23"/>
          <w:lang w:eastAsia="ru-RU"/>
        </w:rPr>
      </w:pPr>
      <w:r w:rsidRPr="005B7AAC">
        <w:rPr>
          <w:rFonts w:ascii="Times New Roman" w:eastAsia="Times New Roman" w:hAnsi="Times New Roman" w:cs="Times New Roman"/>
          <w:b/>
          <w:bCs/>
          <w:i/>
          <w:iCs/>
          <w:sz w:val="23"/>
          <w:szCs w:val="23"/>
          <w:lang w:eastAsia="ru-RU"/>
        </w:rPr>
        <w:t>порядок ознакомления с информацией (материалами), подлежащей предоставлению при подготовке к проведению общего собрания акционеров, и адрес (адреса), по которому с ней можно ознакомиться;</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5B7AAC">
        <w:rPr>
          <w:rFonts w:ascii="Times New Roman" w:eastAsia="Times New Roman" w:hAnsi="Times New Roman" w:cs="Times New Roman"/>
          <w:b/>
          <w:bCs/>
          <w:i/>
          <w:iCs/>
          <w:sz w:val="23"/>
          <w:szCs w:val="23"/>
          <w:lang w:eastAsia="ru-RU"/>
        </w:rPr>
        <w:t>- дату,   место и время начала и окончания регистрации участников собрания.</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5B7AAC">
        <w:rPr>
          <w:rFonts w:ascii="Times New Roman" w:eastAsia="Times New Roman" w:hAnsi="Times New Roman" w:cs="Times New Roman"/>
          <w:b/>
          <w:bCs/>
          <w:i/>
          <w:iCs/>
          <w:sz w:val="23"/>
          <w:szCs w:val="23"/>
          <w:lang w:eastAsia="ru-RU"/>
        </w:rPr>
        <w:t>- напоминание о необходимости иметь при себе документ , удостоверяющий личность участника собрания, а для представителя акционеров – надлежащим образом оформленную доверенность.</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i/>
          <w:iCs/>
          <w:sz w:val="23"/>
          <w:szCs w:val="23"/>
          <w:lang w:eastAsia="ru-RU"/>
        </w:rPr>
      </w:pP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5B7AAC">
        <w:rPr>
          <w:rFonts w:ascii="Times New Roman" w:eastAsia="MS Mincho" w:hAnsi="Times New Roman" w:cs="Times New Roman"/>
          <w:sz w:val="23"/>
          <w:szCs w:val="23"/>
          <w:lang w:eastAsia="ru-RU"/>
        </w:rPr>
        <w:t>Лица (органы), которые вправе созывать (требовать проведения) внеочередного собрания (заседания) высшего органа управления эмитента, а также порядок направления (предъявления) таких требований:</w:t>
      </w:r>
      <w:r w:rsidRPr="005B7AAC">
        <w:rPr>
          <w:rFonts w:ascii="Times New Roman" w:eastAsia="Times New Roman" w:hAnsi="Times New Roman" w:cs="Times New Roman"/>
          <w:sz w:val="23"/>
          <w:szCs w:val="23"/>
          <w:lang w:eastAsia="ru-RU"/>
        </w:rPr>
        <w:t xml:space="preserve"> </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5B7AAC">
        <w:rPr>
          <w:rFonts w:ascii="Times New Roman" w:eastAsia="Times New Roman" w:hAnsi="Times New Roman" w:cs="Times New Roman"/>
          <w:b/>
          <w:bCs/>
          <w:i/>
          <w:iCs/>
          <w:sz w:val="23"/>
          <w:szCs w:val="23"/>
          <w:lang w:eastAsia="ru-RU"/>
        </w:rPr>
        <w:t>Общее собрание проводится по решению Совета директоров на основании:</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5B7AAC">
        <w:rPr>
          <w:rFonts w:ascii="Times New Roman" w:eastAsia="Times New Roman" w:hAnsi="Times New Roman" w:cs="Times New Roman"/>
          <w:b/>
          <w:bCs/>
          <w:i/>
          <w:iCs/>
          <w:sz w:val="23"/>
          <w:szCs w:val="23"/>
          <w:lang w:eastAsia="ru-RU"/>
        </w:rPr>
        <w:t>- его собственной инициативы;</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5B7AAC">
        <w:rPr>
          <w:rFonts w:ascii="Times New Roman" w:eastAsia="Times New Roman" w:hAnsi="Times New Roman" w:cs="Times New Roman"/>
          <w:b/>
          <w:bCs/>
          <w:i/>
          <w:iCs/>
          <w:sz w:val="23"/>
          <w:szCs w:val="23"/>
          <w:lang w:eastAsia="ru-RU"/>
        </w:rPr>
        <w:t>- требования Ревизионной комиссии (ревизора) Общества;</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5B7AAC">
        <w:rPr>
          <w:rFonts w:ascii="Times New Roman" w:eastAsia="Times New Roman" w:hAnsi="Times New Roman" w:cs="Times New Roman"/>
          <w:b/>
          <w:bCs/>
          <w:i/>
          <w:iCs/>
          <w:sz w:val="23"/>
          <w:szCs w:val="23"/>
          <w:lang w:eastAsia="ru-RU"/>
        </w:rPr>
        <w:t>- требования аудитора;</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5B7AAC">
        <w:rPr>
          <w:rFonts w:ascii="Times New Roman" w:eastAsia="Times New Roman" w:hAnsi="Times New Roman" w:cs="Times New Roman"/>
          <w:b/>
          <w:bCs/>
          <w:i/>
          <w:iCs/>
          <w:sz w:val="23"/>
          <w:szCs w:val="23"/>
          <w:lang w:eastAsia="ru-RU"/>
        </w:rPr>
        <w:t>- требования акционера (акционеров), являющегося владельцем не менее 10 процентов голосующих акций Общества на дату предъявления требования.</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5B7AAC">
        <w:rPr>
          <w:rFonts w:ascii="Times New Roman" w:eastAsia="Times New Roman" w:hAnsi="Times New Roman" w:cs="Times New Roman"/>
          <w:b/>
          <w:bCs/>
          <w:i/>
          <w:iCs/>
          <w:sz w:val="23"/>
          <w:szCs w:val="23"/>
          <w:lang w:eastAsia="ru-RU"/>
        </w:rPr>
        <w:tab/>
        <w:t>Созыв внеочередного общего собрания акционеров осуществляет Совет директоров, если Уставом Общества не предусмотрено иное.</w:t>
      </w:r>
    </w:p>
    <w:p w:rsidR="005B7AAC" w:rsidRPr="005B7AAC" w:rsidRDefault="005B7AAC" w:rsidP="005B7AAC">
      <w:pPr>
        <w:widowControl w:val="0"/>
        <w:autoSpaceDE w:val="0"/>
        <w:autoSpaceDN w:val="0"/>
        <w:adjustRightInd w:val="0"/>
        <w:spacing w:before="20" w:after="40" w:line="240" w:lineRule="auto"/>
        <w:ind w:left="284"/>
        <w:rPr>
          <w:rFonts w:ascii="Times New Roman" w:eastAsia="MS Mincho" w:hAnsi="Times New Roman" w:cs="Times New Roman"/>
          <w:sz w:val="23"/>
          <w:szCs w:val="23"/>
          <w:lang w:eastAsia="ru-RU"/>
        </w:rPr>
      </w:pPr>
    </w:p>
    <w:p w:rsidR="005B7AAC" w:rsidRPr="005B7AAC" w:rsidRDefault="005B7AAC" w:rsidP="005B7AAC">
      <w:pPr>
        <w:widowControl w:val="0"/>
        <w:autoSpaceDE w:val="0"/>
        <w:autoSpaceDN w:val="0"/>
        <w:adjustRightInd w:val="0"/>
        <w:spacing w:before="20" w:after="40" w:line="240" w:lineRule="auto"/>
        <w:ind w:left="284"/>
        <w:rPr>
          <w:rFonts w:ascii="Times New Roman" w:eastAsia="MS Mincho" w:hAnsi="Times New Roman" w:cs="Times New Roman"/>
          <w:sz w:val="23"/>
          <w:szCs w:val="23"/>
          <w:lang w:eastAsia="ru-RU"/>
        </w:rPr>
      </w:pPr>
      <w:r w:rsidRPr="005B7AAC">
        <w:rPr>
          <w:rFonts w:ascii="Times New Roman" w:eastAsia="MS Mincho" w:hAnsi="Times New Roman" w:cs="Times New Roman"/>
          <w:sz w:val="23"/>
          <w:szCs w:val="23"/>
          <w:lang w:eastAsia="ru-RU"/>
        </w:rPr>
        <w:t>Порядок определения даты проведения собрания (заседания) высшего органа управления эмитента:</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5B7AAC">
        <w:rPr>
          <w:rFonts w:ascii="Times New Roman" w:eastAsia="Times New Roman" w:hAnsi="Times New Roman" w:cs="Times New Roman"/>
          <w:b/>
          <w:bCs/>
          <w:i/>
          <w:iCs/>
          <w:sz w:val="23"/>
          <w:szCs w:val="23"/>
          <w:lang w:eastAsia="ru-RU"/>
        </w:rPr>
        <w:t>Внеочередное общее собрание акционеров должно быть проведено в течение 40 дней с момента предоставления требования о проведении внеочередного общего собрания акционеров.</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5B7AAC">
        <w:rPr>
          <w:rFonts w:ascii="Times New Roman" w:eastAsia="Times New Roman" w:hAnsi="Times New Roman" w:cs="Times New Roman"/>
          <w:b/>
          <w:bCs/>
          <w:i/>
          <w:iCs/>
          <w:sz w:val="23"/>
          <w:szCs w:val="23"/>
          <w:lang w:eastAsia="ru-RU"/>
        </w:rPr>
        <w:tab/>
        <w:t>Если в соответствии со ст. 68 - 70 ФЗ «Об акционерных Обществах» Совет директоров обязан принять решение о созыве общего собрания акционеров, общее собрание акционеров должно быть проведено в течение 40 дней с момента принятия Советом директоров соответствующего решения.</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5B7AAC">
        <w:rPr>
          <w:rFonts w:ascii="Times New Roman" w:eastAsia="Times New Roman" w:hAnsi="Times New Roman" w:cs="Times New Roman"/>
          <w:b/>
          <w:bCs/>
          <w:i/>
          <w:iCs/>
          <w:sz w:val="23"/>
          <w:szCs w:val="23"/>
          <w:lang w:eastAsia="ru-RU"/>
        </w:rPr>
        <w:tab/>
        <w:t>Если предлагаемая повестка дня внеочередного общего собрания акционеров содержит вопрос об избрании членов Совета директоров общества, то такое общее собрание акционеров должно быть проведено в течение 70 дней с момента представления требования о проведении внеочередного общего собрания акционеров.</w:t>
      </w:r>
    </w:p>
    <w:p w:rsidR="005B7AAC" w:rsidRPr="005B7AAC" w:rsidRDefault="005B7AAC" w:rsidP="005B7AAC">
      <w:pPr>
        <w:widowControl w:val="0"/>
        <w:autoSpaceDE w:val="0"/>
        <w:autoSpaceDN w:val="0"/>
        <w:adjustRightInd w:val="0"/>
        <w:spacing w:before="20" w:after="40" w:line="240" w:lineRule="auto"/>
        <w:ind w:left="284"/>
        <w:rPr>
          <w:rFonts w:ascii="Times New Roman" w:eastAsia="MS Mincho" w:hAnsi="Times New Roman" w:cs="Times New Roman"/>
          <w:sz w:val="23"/>
          <w:szCs w:val="23"/>
          <w:lang w:eastAsia="ru-RU"/>
        </w:rPr>
      </w:pPr>
    </w:p>
    <w:p w:rsidR="005B7AAC" w:rsidRPr="005B7AAC" w:rsidRDefault="005B7AAC" w:rsidP="005B7AAC">
      <w:pPr>
        <w:widowControl w:val="0"/>
        <w:autoSpaceDE w:val="0"/>
        <w:autoSpaceDN w:val="0"/>
        <w:adjustRightInd w:val="0"/>
        <w:spacing w:before="20" w:after="40" w:line="240" w:lineRule="auto"/>
        <w:ind w:left="284"/>
        <w:rPr>
          <w:rFonts w:ascii="Times New Roman" w:eastAsia="MS Mincho" w:hAnsi="Times New Roman" w:cs="Times New Roman"/>
          <w:sz w:val="23"/>
          <w:szCs w:val="23"/>
          <w:lang w:eastAsia="ru-RU"/>
        </w:rPr>
      </w:pPr>
      <w:r w:rsidRPr="005B7AAC">
        <w:rPr>
          <w:rFonts w:ascii="Times New Roman" w:eastAsia="MS Mincho" w:hAnsi="Times New Roman" w:cs="Times New Roman"/>
          <w:sz w:val="23"/>
          <w:szCs w:val="23"/>
          <w:lang w:eastAsia="ru-RU"/>
        </w:rPr>
        <w:t>Лица, которые вправе вносить предложения в повестку дня собрания (заседания) высшего органа управления эмитента, а также порядок внесения таких предложений:</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5B7AAC">
        <w:rPr>
          <w:rFonts w:ascii="Times New Roman" w:eastAsia="Times New Roman" w:hAnsi="Times New Roman" w:cs="Times New Roman"/>
          <w:b/>
          <w:bCs/>
          <w:i/>
          <w:iCs/>
          <w:sz w:val="23"/>
          <w:szCs w:val="23"/>
          <w:lang w:eastAsia="ru-RU"/>
        </w:rPr>
        <w:t xml:space="preserve">Акционеры, являющиеся владельцами в совокупности не менее чем 2 процентами голосующих акций Общества вправе внести вопросы в повестку дня годового общего собрания акционеров и выдвинуть кандидатов в Совет директоров Общества, Ревизионную комиссию, счетную комиссию общего собрания акционеров, число </w:t>
      </w:r>
      <w:r w:rsidRPr="005B7AAC">
        <w:rPr>
          <w:rFonts w:ascii="Times New Roman" w:eastAsia="Times New Roman" w:hAnsi="Times New Roman" w:cs="Times New Roman"/>
          <w:b/>
          <w:bCs/>
          <w:i/>
          <w:iCs/>
          <w:sz w:val="23"/>
          <w:szCs w:val="23"/>
          <w:lang w:eastAsia="ru-RU"/>
        </w:rPr>
        <w:lastRenderedPageBreak/>
        <w:t xml:space="preserve">которых не может превышать количественный состав соответствующего органа. </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5B7AAC">
        <w:rPr>
          <w:rFonts w:ascii="Times New Roman" w:eastAsia="Times New Roman" w:hAnsi="Times New Roman" w:cs="Times New Roman"/>
          <w:b/>
          <w:bCs/>
          <w:i/>
          <w:iCs/>
          <w:sz w:val="23"/>
          <w:szCs w:val="23"/>
          <w:lang w:eastAsia="ru-RU"/>
        </w:rPr>
        <w:t>Такие предложения должны поступить в Общество не позднее чем через 60 дней после окончания финансового года. Предложение о включении в повестку дня внеочередного общего собрания акционеров вопроса об избрании членов Совета директоров должно поступить в Общество не позднее чем за 30 дней до даты проведения внеочередного общего собрания акционеров.</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5B7AAC">
        <w:rPr>
          <w:rFonts w:ascii="Times New Roman" w:eastAsia="Times New Roman" w:hAnsi="Times New Roman" w:cs="Times New Roman"/>
          <w:b/>
          <w:bCs/>
          <w:i/>
          <w:iCs/>
          <w:sz w:val="23"/>
          <w:szCs w:val="23"/>
          <w:lang w:eastAsia="ru-RU"/>
        </w:rPr>
        <w:t>Предложения по повестке дня вносятся в письменной форме путем отправления ценного письма в адрес Общества с уведомлением о вручении или сдаются в канцелярию Общества.</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5B7AAC">
        <w:rPr>
          <w:rFonts w:ascii="Times New Roman" w:eastAsia="Times New Roman" w:hAnsi="Times New Roman" w:cs="Times New Roman"/>
          <w:b/>
          <w:bCs/>
          <w:i/>
          <w:iCs/>
          <w:sz w:val="23"/>
          <w:szCs w:val="23"/>
          <w:lang w:eastAsia="ru-RU"/>
        </w:rPr>
        <w:t>Дата внесения предложения определяется по дате получения Обществом почтового отправления или по дате его сдачи в канцелярию Общества.</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5B7AAC">
        <w:rPr>
          <w:rFonts w:ascii="Times New Roman" w:eastAsia="Times New Roman" w:hAnsi="Times New Roman" w:cs="Times New Roman"/>
          <w:b/>
          <w:bCs/>
          <w:i/>
          <w:iCs/>
          <w:sz w:val="23"/>
          <w:szCs w:val="23"/>
          <w:lang w:eastAsia="ru-RU"/>
        </w:rPr>
        <w:t>Предложение в повестку дня общего собрания акционеров должно содержать следующую информацию:</w:t>
      </w:r>
    </w:p>
    <w:p w:rsidR="005B7AAC" w:rsidRPr="005B7AAC" w:rsidRDefault="005B7AAC" w:rsidP="005B7AAC">
      <w:pPr>
        <w:widowControl w:val="0"/>
        <w:numPr>
          <w:ilvl w:val="0"/>
          <w:numId w:val="25"/>
        </w:numPr>
        <w:autoSpaceDN w:val="0"/>
        <w:snapToGrid w:val="0"/>
        <w:spacing w:after="0" w:line="240" w:lineRule="auto"/>
        <w:ind w:left="284"/>
        <w:jc w:val="both"/>
        <w:rPr>
          <w:rFonts w:ascii="Times New Roman" w:eastAsia="Times New Roman" w:hAnsi="Times New Roman" w:cs="Times New Roman"/>
          <w:b/>
          <w:bCs/>
          <w:i/>
          <w:iCs/>
          <w:sz w:val="23"/>
          <w:szCs w:val="23"/>
          <w:lang w:eastAsia="ru-RU"/>
        </w:rPr>
      </w:pPr>
      <w:r w:rsidRPr="005B7AAC">
        <w:rPr>
          <w:rFonts w:ascii="Times New Roman" w:eastAsia="Times New Roman" w:hAnsi="Times New Roman" w:cs="Times New Roman"/>
          <w:b/>
          <w:bCs/>
          <w:i/>
          <w:iCs/>
          <w:sz w:val="23"/>
          <w:szCs w:val="23"/>
          <w:lang w:eastAsia="ru-RU"/>
        </w:rPr>
        <w:t>имя (наименование) акционера, предлагающего вопросы в повестку дня собрания акционеров;</w:t>
      </w:r>
    </w:p>
    <w:p w:rsidR="005B7AAC" w:rsidRPr="005B7AAC" w:rsidRDefault="005B7AAC" w:rsidP="005B7AAC">
      <w:pPr>
        <w:widowControl w:val="0"/>
        <w:numPr>
          <w:ilvl w:val="0"/>
          <w:numId w:val="25"/>
        </w:numPr>
        <w:autoSpaceDN w:val="0"/>
        <w:snapToGrid w:val="0"/>
        <w:spacing w:after="0" w:line="240" w:lineRule="auto"/>
        <w:ind w:left="284"/>
        <w:jc w:val="both"/>
        <w:rPr>
          <w:rFonts w:ascii="Times New Roman" w:eastAsia="Times New Roman" w:hAnsi="Times New Roman" w:cs="Times New Roman"/>
          <w:b/>
          <w:bCs/>
          <w:i/>
          <w:iCs/>
          <w:sz w:val="23"/>
          <w:szCs w:val="23"/>
          <w:lang w:eastAsia="ru-RU"/>
        </w:rPr>
      </w:pPr>
      <w:r w:rsidRPr="005B7AAC">
        <w:rPr>
          <w:rFonts w:ascii="Times New Roman" w:eastAsia="Times New Roman" w:hAnsi="Times New Roman" w:cs="Times New Roman"/>
          <w:b/>
          <w:bCs/>
          <w:i/>
          <w:iCs/>
          <w:sz w:val="23"/>
          <w:szCs w:val="23"/>
          <w:lang w:eastAsia="ru-RU"/>
        </w:rPr>
        <w:t>количество и категория принадлежащих акционеру акций</w:t>
      </w:r>
    </w:p>
    <w:p w:rsidR="005B7AAC" w:rsidRPr="005B7AAC" w:rsidRDefault="005B7AAC" w:rsidP="005B7AAC">
      <w:pPr>
        <w:widowControl w:val="0"/>
        <w:numPr>
          <w:ilvl w:val="0"/>
          <w:numId w:val="25"/>
        </w:numPr>
        <w:autoSpaceDN w:val="0"/>
        <w:snapToGrid w:val="0"/>
        <w:spacing w:after="0" w:line="240" w:lineRule="auto"/>
        <w:ind w:left="284"/>
        <w:jc w:val="both"/>
        <w:rPr>
          <w:rFonts w:ascii="Times New Roman" w:eastAsia="Times New Roman" w:hAnsi="Times New Roman" w:cs="Times New Roman"/>
          <w:b/>
          <w:bCs/>
          <w:i/>
          <w:iCs/>
          <w:sz w:val="23"/>
          <w:szCs w:val="23"/>
          <w:lang w:eastAsia="ru-RU"/>
        </w:rPr>
      </w:pPr>
      <w:r w:rsidRPr="005B7AAC">
        <w:rPr>
          <w:rFonts w:ascii="Times New Roman" w:eastAsia="Times New Roman" w:hAnsi="Times New Roman" w:cs="Times New Roman"/>
          <w:b/>
          <w:bCs/>
          <w:i/>
          <w:iCs/>
          <w:sz w:val="23"/>
          <w:szCs w:val="23"/>
          <w:lang w:eastAsia="ru-RU"/>
        </w:rPr>
        <w:t>подлежащие внесению в повестку дня вопросы собрания акционеров.</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5B7AAC">
        <w:rPr>
          <w:rFonts w:ascii="Times New Roman" w:eastAsia="Times New Roman" w:hAnsi="Times New Roman" w:cs="Times New Roman"/>
          <w:b/>
          <w:bCs/>
          <w:i/>
          <w:iCs/>
          <w:sz w:val="23"/>
          <w:szCs w:val="23"/>
          <w:lang w:eastAsia="ru-RU"/>
        </w:rPr>
        <w:t xml:space="preserve">Предложение в повестку дня общего собрания акционеров может содержать формулировку решения по каждому предлагаемому вопросу повестки дня. </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5B7AAC">
        <w:rPr>
          <w:rFonts w:ascii="Times New Roman" w:eastAsia="Times New Roman" w:hAnsi="Times New Roman" w:cs="Times New Roman"/>
          <w:b/>
          <w:bCs/>
          <w:i/>
          <w:iCs/>
          <w:sz w:val="23"/>
          <w:szCs w:val="23"/>
          <w:lang w:eastAsia="ru-RU"/>
        </w:rPr>
        <w:t>Если на рассмотрение общего собрания акционеров предлагается вынести вопрос об одобрении, утверждении какого-либо документа, к предложению в повестку дня собрания акционеров может быть приложен соответствующий документ (проект документа).</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5B7AAC">
        <w:rPr>
          <w:rFonts w:ascii="Times New Roman" w:eastAsia="Times New Roman" w:hAnsi="Times New Roman" w:cs="Times New Roman"/>
          <w:b/>
          <w:bCs/>
          <w:i/>
          <w:iCs/>
          <w:sz w:val="23"/>
          <w:szCs w:val="23"/>
          <w:lang w:eastAsia="ru-RU"/>
        </w:rPr>
        <w:t>К предложению в повестку дня общего собрания акционеров, поданному акционером (акционерами), могут быть приложены подлинные документы, подтверждающие принадлежность им необходимого количества акций.</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5B7AAC">
        <w:rPr>
          <w:rFonts w:ascii="Times New Roman" w:eastAsia="Times New Roman" w:hAnsi="Times New Roman" w:cs="Times New Roman"/>
          <w:b/>
          <w:bCs/>
          <w:i/>
          <w:iCs/>
          <w:sz w:val="23"/>
          <w:szCs w:val="23"/>
          <w:lang w:eastAsia="ru-RU"/>
        </w:rPr>
        <w:t>В предложении в повестку дня общего собрания акционеров могут быть указаны мотивы вынесения соответствующего вопроса в повестку дня.</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5B7AAC">
        <w:rPr>
          <w:rFonts w:ascii="Times New Roman" w:eastAsia="Times New Roman" w:hAnsi="Times New Roman" w:cs="Times New Roman"/>
          <w:b/>
          <w:bCs/>
          <w:i/>
          <w:iCs/>
          <w:sz w:val="23"/>
          <w:szCs w:val="23"/>
          <w:lang w:eastAsia="ru-RU"/>
        </w:rPr>
        <w:t>Предложение в повестку дня общего собрания акционеров об избрании членов Совета директоров, Ревизионной комиссии или аудитора должно содержать фамилию, имя, отчество каждого предлагаемого кандидата, наименование органа, для избрания в который он предлагается, место работы кандидата и занимаемая должность.</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5B7AAC">
        <w:rPr>
          <w:rFonts w:ascii="Times New Roman" w:eastAsia="Times New Roman" w:hAnsi="Times New Roman" w:cs="Times New Roman"/>
          <w:b/>
          <w:bCs/>
          <w:i/>
          <w:iCs/>
          <w:sz w:val="23"/>
          <w:szCs w:val="23"/>
          <w:lang w:eastAsia="ru-RU"/>
        </w:rPr>
        <w:t>Совет директоров обязан рассмотреть поступившие предложения и принять решение о включении их в повестку дня годового общего собрания или об отказе во включении в указанную повестку не позднее пяти дней после окончания срока подачи предложений, установленного уставом Общества.</w:t>
      </w:r>
    </w:p>
    <w:p w:rsidR="005B7AAC" w:rsidRPr="005B7AAC" w:rsidRDefault="005B7AAC" w:rsidP="005B7AAC">
      <w:pPr>
        <w:widowControl w:val="0"/>
        <w:autoSpaceDE w:val="0"/>
        <w:autoSpaceDN w:val="0"/>
        <w:adjustRightInd w:val="0"/>
        <w:spacing w:before="20" w:after="40" w:line="240" w:lineRule="auto"/>
        <w:ind w:left="284"/>
        <w:rPr>
          <w:rFonts w:ascii="Times New Roman" w:eastAsia="MS Mincho" w:hAnsi="Times New Roman" w:cs="Times New Roman"/>
          <w:sz w:val="23"/>
          <w:szCs w:val="23"/>
          <w:lang w:eastAsia="ru-RU"/>
        </w:rPr>
      </w:pPr>
    </w:p>
    <w:p w:rsidR="005B7AAC" w:rsidRPr="005B7AAC" w:rsidRDefault="005B7AAC" w:rsidP="005B7AAC">
      <w:pPr>
        <w:widowControl w:val="0"/>
        <w:autoSpaceDE w:val="0"/>
        <w:autoSpaceDN w:val="0"/>
        <w:adjustRightInd w:val="0"/>
        <w:spacing w:before="20" w:after="40" w:line="240" w:lineRule="auto"/>
        <w:ind w:left="284"/>
        <w:rPr>
          <w:rFonts w:ascii="Times New Roman" w:eastAsia="MS Mincho" w:hAnsi="Times New Roman" w:cs="Times New Roman"/>
          <w:sz w:val="23"/>
          <w:szCs w:val="23"/>
          <w:lang w:eastAsia="ru-RU"/>
        </w:rPr>
      </w:pPr>
      <w:r w:rsidRPr="005B7AAC">
        <w:rPr>
          <w:rFonts w:ascii="Times New Roman" w:eastAsia="MS Mincho" w:hAnsi="Times New Roman" w:cs="Times New Roman"/>
          <w:sz w:val="23"/>
          <w:szCs w:val="23"/>
          <w:lang w:eastAsia="ru-RU"/>
        </w:rPr>
        <w:t>Лица, которые вправе ознакомиться с информацией (материалами), предоставляемыми для подготовки и проведения собрания (заседания) высшего органа управления эмитента, а также порядок ознакомления с такой информацией (материалами):</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5B7AAC">
        <w:rPr>
          <w:rFonts w:ascii="Times New Roman" w:eastAsia="Times New Roman" w:hAnsi="Times New Roman" w:cs="Times New Roman"/>
          <w:b/>
          <w:bCs/>
          <w:i/>
          <w:iCs/>
          <w:sz w:val="23"/>
          <w:szCs w:val="23"/>
          <w:lang w:eastAsia="ru-RU"/>
        </w:rPr>
        <w:t>Материалы, предоставляемые акционерам при подготовке к проведению общего собрания, не рассылаются акционерам. Акционер вправе ознакомиться с ними по адресам, указанным в информационном сообщении.</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5B7AAC">
        <w:rPr>
          <w:rFonts w:ascii="Times New Roman" w:eastAsia="Times New Roman" w:hAnsi="Times New Roman" w:cs="Times New Roman"/>
          <w:b/>
          <w:bCs/>
          <w:i/>
          <w:iCs/>
          <w:sz w:val="23"/>
          <w:szCs w:val="23"/>
          <w:lang w:eastAsia="ru-RU"/>
        </w:rPr>
        <w:t xml:space="preserve">Информация (материалы), предусмотренная в п. 14.8.7. Устава Общества, в течение 20 дней, а в случае проведения общего собрания акционеров, повестка дня которого включает вопрос о реорганизации Общества, в течение 30 дней, до проведения общего собрания акционеров должна быть доступна лицам, имеющим право на участие в общем собрании акционеров для ознакомления в помещении исполнительного органа Общества и иных местах, адреса которых указаны в сообщении о проведении общего собрания акционеров. </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5B7AAC">
        <w:rPr>
          <w:rFonts w:ascii="Times New Roman" w:eastAsia="Times New Roman" w:hAnsi="Times New Roman" w:cs="Times New Roman"/>
          <w:b/>
          <w:bCs/>
          <w:i/>
          <w:iCs/>
          <w:sz w:val="23"/>
          <w:szCs w:val="23"/>
          <w:lang w:eastAsia="ru-RU"/>
        </w:rPr>
        <w:t>Указанная информация (материалы) должна быть доступна лицам, принимающем участие в общем собрании акционеров, во время его проведения.</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5B7AAC">
        <w:rPr>
          <w:rFonts w:ascii="Times New Roman" w:eastAsia="Times New Roman" w:hAnsi="Times New Roman" w:cs="Times New Roman"/>
          <w:b/>
          <w:bCs/>
          <w:i/>
          <w:iCs/>
          <w:sz w:val="23"/>
          <w:szCs w:val="23"/>
          <w:lang w:eastAsia="ru-RU"/>
        </w:rPr>
        <w:lastRenderedPageBreak/>
        <w:t>Общество обязано по требованию лица, имеющего права на участие в общем собрании акционеров, предоставить ему копии документов, указанных в п. 14.8.7. настоящего Устава. Плата за предоставление данных копий не может превышать затраты на их изготовление. По требованию лица, имеющего право участвовать в общем собрании акционеров, Общество обязано направить запрошенные им материалы по почте при условии предварительной оплаты им всех связанных с этим расходов.</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5B7AAC">
        <w:rPr>
          <w:rFonts w:ascii="Times New Roman" w:eastAsia="Times New Roman" w:hAnsi="Times New Roman" w:cs="Times New Roman"/>
          <w:b/>
          <w:bCs/>
          <w:i/>
          <w:iCs/>
          <w:sz w:val="23"/>
          <w:szCs w:val="23"/>
          <w:lang w:eastAsia="ru-RU"/>
        </w:rPr>
        <w:t>В случае, если зарегистрированным в реестре акционеров Общества лицом является номинальный держатель акций, сообщение о проведении общего собрания направляется номинальному держателю акций, либо на иной почтовый адрес, если он указан в списке лиц, имеющих право на участие в общем собрании акционеров. Номинальный держатель акций обязан довести его до сведения своих клиентов в порядке и сроки, установленные правовыми актами РФ или договором с клиентом.</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5B7AAC" w:rsidRPr="005B7AAC" w:rsidRDefault="005B7AAC" w:rsidP="005B7AAC">
      <w:pPr>
        <w:widowControl w:val="0"/>
        <w:autoSpaceDE w:val="0"/>
        <w:autoSpaceDN w:val="0"/>
        <w:adjustRightInd w:val="0"/>
        <w:spacing w:before="20" w:after="40" w:line="240" w:lineRule="auto"/>
        <w:ind w:left="284" w:hanging="284"/>
        <w:rPr>
          <w:rFonts w:ascii="Times New Roman" w:eastAsia="Times New Roman" w:hAnsi="Times New Roman" w:cs="Times New Roman"/>
          <w:b/>
          <w:bCs/>
          <w:sz w:val="23"/>
          <w:szCs w:val="23"/>
          <w:lang w:eastAsia="ru-RU"/>
        </w:rPr>
      </w:pPr>
      <w:r w:rsidRPr="005B7AAC">
        <w:rPr>
          <w:rFonts w:ascii="Times New Roman" w:eastAsia="Times New Roman" w:hAnsi="Times New Roman" w:cs="Times New Roman"/>
          <w:b/>
          <w:bCs/>
          <w:sz w:val="23"/>
          <w:szCs w:val="23"/>
          <w:lang w:eastAsia="ru-RU"/>
        </w:rPr>
        <w:t>8.1.5. Сведения о коммерческих организациях, в которых эмитент владеет не менее чем 5 процентами уставного (складочного) капитала (паевого фонда) либо не менее чем 5 процентами обыкновенных акций</w:t>
      </w:r>
    </w:p>
    <w:p w:rsidR="005B7AAC" w:rsidRPr="005B7AAC" w:rsidRDefault="005B7AAC" w:rsidP="005B7AAC">
      <w:pPr>
        <w:widowControl w:val="0"/>
        <w:autoSpaceDE w:val="0"/>
        <w:autoSpaceDN w:val="0"/>
        <w:adjustRightInd w:val="0"/>
        <w:spacing w:before="20" w:after="40" w:line="240" w:lineRule="auto"/>
        <w:ind w:left="284"/>
        <w:jc w:val="both"/>
        <w:rPr>
          <w:rFonts w:ascii="Times New Roman" w:eastAsia="MS Mincho" w:hAnsi="Times New Roman" w:cs="Times New Roman"/>
          <w:i/>
          <w:iCs/>
          <w:sz w:val="23"/>
          <w:szCs w:val="23"/>
          <w:lang w:eastAsia="ru-RU"/>
        </w:rPr>
      </w:pPr>
      <w:r w:rsidRPr="005B7AAC">
        <w:rPr>
          <w:rFonts w:ascii="Times New Roman" w:eastAsia="MS Mincho" w:hAnsi="Times New Roman" w:cs="Times New Roman"/>
          <w:i/>
          <w:iCs/>
          <w:sz w:val="23"/>
          <w:szCs w:val="23"/>
          <w:lang w:eastAsia="ru-RU"/>
        </w:rPr>
        <w:t>Таких организаций – нет</w:t>
      </w:r>
    </w:p>
    <w:p w:rsidR="005B7AAC" w:rsidRPr="005B7AAC" w:rsidRDefault="005B7AAC" w:rsidP="005B7AAC">
      <w:pPr>
        <w:widowControl w:val="0"/>
        <w:autoSpaceDE w:val="0"/>
        <w:autoSpaceDN w:val="0"/>
        <w:adjustRightInd w:val="0"/>
        <w:spacing w:before="20" w:after="40" w:line="240" w:lineRule="auto"/>
        <w:ind w:left="284"/>
        <w:rPr>
          <w:rFonts w:ascii="Times New Roman" w:eastAsia="MS Mincho" w:hAnsi="Times New Roman" w:cs="Times New Roman"/>
          <w:b/>
          <w:bCs/>
          <w:sz w:val="23"/>
          <w:szCs w:val="23"/>
          <w:lang w:eastAsia="ru-RU"/>
        </w:rPr>
      </w:pPr>
    </w:p>
    <w:p w:rsidR="005B7AAC" w:rsidRPr="005B7AAC" w:rsidRDefault="005B7AAC" w:rsidP="005B7AAC">
      <w:pPr>
        <w:widowControl w:val="0"/>
        <w:autoSpaceDE w:val="0"/>
        <w:autoSpaceDN w:val="0"/>
        <w:adjustRightInd w:val="0"/>
        <w:spacing w:before="20" w:after="40" w:line="240" w:lineRule="auto"/>
        <w:ind w:left="284" w:hanging="284"/>
        <w:rPr>
          <w:rFonts w:ascii="Times New Roman" w:eastAsia="MS Mincho" w:hAnsi="Times New Roman" w:cs="Times New Roman"/>
          <w:b/>
          <w:bCs/>
          <w:sz w:val="23"/>
          <w:szCs w:val="23"/>
          <w:lang w:eastAsia="ru-RU"/>
        </w:rPr>
      </w:pPr>
      <w:r w:rsidRPr="005B7AAC">
        <w:rPr>
          <w:rFonts w:ascii="Times New Roman" w:eastAsia="MS Mincho" w:hAnsi="Times New Roman" w:cs="Times New Roman"/>
          <w:b/>
          <w:bCs/>
          <w:sz w:val="23"/>
          <w:szCs w:val="23"/>
          <w:lang w:eastAsia="ru-RU"/>
        </w:rPr>
        <w:t>8.1.6. Сведения о существенных сделках, совершенных эмитентом</w:t>
      </w:r>
    </w:p>
    <w:p w:rsidR="005B7AAC" w:rsidRPr="005B7AAC" w:rsidRDefault="005B7AAC" w:rsidP="005B7AAC">
      <w:pPr>
        <w:autoSpaceDE w:val="0"/>
        <w:autoSpaceDN w:val="0"/>
        <w:adjustRightInd w:val="0"/>
        <w:spacing w:after="40" w:line="240" w:lineRule="auto"/>
        <w:ind w:firstLine="485"/>
        <w:rPr>
          <w:rFonts w:ascii="Times New Roman" w:eastAsia="Times New Roman" w:hAnsi="Times New Roman" w:cs="Times New Roman"/>
          <w:i/>
          <w:iCs/>
          <w:sz w:val="24"/>
          <w:szCs w:val="24"/>
          <w:lang w:eastAsia="ru-RU"/>
        </w:rPr>
      </w:pPr>
      <w:r w:rsidRPr="005B7AAC">
        <w:rPr>
          <w:rFonts w:ascii="Times New Roman" w:eastAsia="MS Mincho" w:hAnsi="Times New Roman" w:cs="Times New Roman"/>
          <w:i/>
          <w:iCs/>
          <w:sz w:val="23"/>
          <w:szCs w:val="23"/>
          <w:lang w:eastAsia="ru-RU"/>
        </w:rPr>
        <w:t xml:space="preserve">   </w:t>
      </w:r>
      <w:r w:rsidRPr="005B7AAC">
        <w:rPr>
          <w:rFonts w:ascii="Times New Roman" w:eastAsia="Times New Roman" w:hAnsi="Times New Roman" w:cs="Times New Roman"/>
          <w:i/>
          <w:iCs/>
          <w:sz w:val="24"/>
          <w:szCs w:val="24"/>
          <w:lang w:eastAsia="ru-RU"/>
        </w:rPr>
        <w:t>Существенных сделок (группе взаимосвязанных сделок), размер обязательств по которой составляет 10 и более процентов балансовой стоимости активов эмитента по данным его бухгалтерской отчетности за последний завершенный отчетный период, не проводилось.</w:t>
      </w:r>
    </w:p>
    <w:p w:rsidR="005B7AAC" w:rsidRPr="005B7AAC" w:rsidRDefault="005B7AAC" w:rsidP="005B7AAC">
      <w:pPr>
        <w:autoSpaceDE w:val="0"/>
        <w:autoSpaceDN w:val="0"/>
        <w:adjustRightInd w:val="0"/>
        <w:spacing w:after="40" w:line="240" w:lineRule="auto"/>
        <w:rPr>
          <w:rFonts w:ascii="Times New Roman" w:eastAsia="Times New Roman" w:hAnsi="Times New Roman" w:cs="Times New Roman"/>
          <w:i/>
          <w:iCs/>
          <w:color w:val="FF6600"/>
          <w:sz w:val="24"/>
          <w:szCs w:val="24"/>
          <w:lang w:eastAsia="ru-RU"/>
        </w:rPr>
      </w:pPr>
    </w:p>
    <w:p w:rsidR="005B7AAC" w:rsidRPr="005B7AAC" w:rsidRDefault="005B7AAC" w:rsidP="005B7AAC">
      <w:pPr>
        <w:widowControl w:val="0"/>
        <w:autoSpaceDE w:val="0"/>
        <w:autoSpaceDN w:val="0"/>
        <w:adjustRightInd w:val="0"/>
        <w:spacing w:before="20" w:after="40" w:line="240" w:lineRule="auto"/>
        <w:ind w:left="284" w:hanging="284"/>
        <w:rPr>
          <w:rFonts w:ascii="Times New Roman" w:eastAsia="MS Mincho" w:hAnsi="Times New Roman" w:cs="Times New Roman"/>
          <w:b/>
          <w:bCs/>
          <w:sz w:val="23"/>
          <w:szCs w:val="23"/>
          <w:lang w:eastAsia="ru-RU"/>
        </w:rPr>
      </w:pPr>
      <w:r w:rsidRPr="005B7AAC">
        <w:rPr>
          <w:rFonts w:ascii="Times New Roman" w:eastAsia="MS Mincho" w:hAnsi="Times New Roman" w:cs="Times New Roman"/>
          <w:b/>
          <w:bCs/>
          <w:sz w:val="23"/>
          <w:szCs w:val="23"/>
          <w:lang w:eastAsia="ru-RU"/>
        </w:rPr>
        <w:t>8.1.7. Сведения о кредитных рейтингах эмитента</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i/>
          <w:iCs/>
          <w:sz w:val="23"/>
          <w:szCs w:val="23"/>
          <w:highlight w:val="yellow"/>
          <w:lang w:eastAsia="ru-RU"/>
        </w:rPr>
      </w:pPr>
      <w:r w:rsidRPr="005B7AAC">
        <w:rPr>
          <w:rFonts w:ascii="Times New Roman" w:eastAsia="MS Mincho" w:hAnsi="Times New Roman" w:cs="Times New Roman"/>
          <w:i/>
          <w:iCs/>
          <w:sz w:val="23"/>
          <w:szCs w:val="23"/>
          <w:lang w:eastAsia="ru-RU"/>
        </w:rPr>
        <w:t xml:space="preserve">         Эмитенту и ценным бумагам эмитента кредитного рейтинга (рейтингов) не присваивалось</w:t>
      </w:r>
      <w:r w:rsidRPr="005B7AAC">
        <w:rPr>
          <w:rFonts w:ascii="Times New Roman" w:eastAsia="Times New Roman" w:hAnsi="Times New Roman" w:cs="Times New Roman"/>
          <w:i/>
          <w:iCs/>
          <w:sz w:val="23"/>
          <w:szCs w:val="23"/>
          <w:highlight w:val="yellow"/>
          <w:lang w:eastAsia="ru-RU"/>
        </w:rPr>
        <w:t xml:space="preserve"> </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i/>
          <w:iCs/>
          <w:sz w:val="23"/>
          <w:szCs w:val="23"/>
          <w:highlight w:val="yellow"/>
          <w:lang w:eastAsia="ru-RU"/>
        </w:rPr>
      </w:pPr>
    </w:p>
    <w:p w:rsidR="005B7AAC" w:rsidRPr="005B7AAC" w:rsidRDefault="005B7AAC" w:rsidP="005B7AAC">
      <w:pPr>
        <w:widowControl w:val="0"/>
        <w:tabs>
          <w:tab w:val="center" w:pos="4819"/>
        </w:tabs>
        <w:autoSpaceDE w:val="0"/>
        <w:autoSpaceDN w:val="0"/>
        <w:adjustRightInd w:val="0"/>
        <w:spacing w:before="20" w:after="40" w:line="240" w:lineRule="auto"/>
        <w:ind w:left="284" w:hanging="284"/>
        <w:rPr>
          <w:rFonts w:ascii="Times New Roman" w:eastAsia="Times New Roman" w:hAnsi="Times New Roman" w:cs="Times New Roman"/>
          <w:b/>
          <w:bCs/>
          <w:sz w:val="23"/>
          <w:szCs w:val="23"/>
          <w:lang w:eastAsia="ru-RU"/>
        </w:rPr>
      </w:pPr>
      <w:r w:rsidRPr="005B7AAC">
        <w:rPr>
          <w:rFonts w:ascii="Times New Roman" w:eastAsia="Times New Roman" w:hAnsi="Times New Roman" w:cs="Times New Roman"/>
          <w:b/>
          <w:bCs/>
          <w:sz w:val="23"/>
          <w:szCs w:val="23"/>
          <w:lang w:eastAsia="ru-RU"/>
        </w:rPr>
        <w:t>8.2 Сведения о каждой категории (типе) акций эмитента</w:t>
      </w:r>
    </w:p>
    <w:p w:rsidR="005B7AAC" w:rsidRPr="005B7AAC" w:rsidRDefault="005B7AAC" w:rsidP="005B7AAC">
      <w:pPr>
        <w:widowControl w:val="0"/>
        <w:autoSpaceDE w:val="0"/>
        <w:autoSpaceDN w:val="0"/>
        <w:adjustRightInd w:val="0"/>
        <w:spacing w:before="20" w:after="40" w:line="240" w:lineRule="auto"/>
        <w:ind w:left="284"/>
        <w:rPr>
          <w:rFonts w:ascii="Times New Roman" w:eastAsia="MS Mincho" w:hAnsi="Times New Roman" w:cs="Times New Roman"/>
          <w:b/>
          <w:bCs/>
          <w:i/>
          <w:iCs/>
          <w:sz w:val="23"/>
          <w:szCs w:val="23"/>
          <w:lang w:eastAsia="ru-RU"/>
        </w:rPr>
      </w:pPr>
      <w:r w:rsidRPr="005B7AAC">
        <w:rPr>
          <w:rFonts w:ascii="Times New Roman" w:eastAsia="Times New Roman" w:hAnsi="Times New Roman" w:cs="Times New Roman"/>
          <w:sz w:val="23"/>
          <w:szCs w:val="23"/>
          <w:lang w:eastAsia="ru-RU"/>
        </w:rPr>
        <w:t xml:space="preserve">Категория акций:  </w:t>
      </w:r>
      <w:r w:rsidRPr="005B7AAC">
        <w:rPr>
          <w:rFonts w:ascii="Times New Roman" w:eastAsia="MS Mincho" w:hAnsi="Times New Roman" w:cs="Times New Roman"/>
          <w:b/>
          <w:bCs/>
          <w:i/>
          <w:iCs/>
          <w:sz w:val="23"/>
          <w:szCs w:val="23"/>
          <w:lang w:eastAsia="ru-RU"/>
        </w:rPr>
        <w:t xml:space="preserve">акции обыкновенные именные бездокументарные </w:t>
      </w:r>
    </w:p>
    <w:p w:rsidR="005B7AAC" w:rsidRPr="005B7AAC" w:rsidRDefault="005B7AAC" w:rsidP="005B7AAC">
      <w:pPr>
        <w:widowControl w:val="0"/>
        <w:autoSpaceDE w:val="0"/>
        <w:autoSpaceDN w:val="0"/>
        <w:adjustRightInd w:val="0"/>
        <w:spacing w:before="20" w:after="40" w:line="240" w:lineRule="auto"/>
        <w:ind w:left="284"/>
        <w:rPr>
          <w:rFonts w:ascii="Times New Roman" w:eastAsia="MS Mincho" w:hAnsi="Times New Roman" w:cs="Times New Roman"/>
          <w:b/>
          <w:bCs/>
          <w:i/>
          <w:iCs/>
          <w:sz w:val="23"/>
          <w:szCs w:val="23"/>
          <w:lang w:eastAsia="ru-RU"/>
        </w:rPr>
      </w:pPr>
      <w:r w:rsidRPr="005B7AAC">
        <w:rPr>
          <w:rFonts w:ascii="Times New Roman" w:eastAsia="Times New Roman" w:hAnsi="Times New Roman" w:cs="Times New Roman"/>
          <w:sz w:val="23"/>
          <w:szCs w:val="23"/>
          <w:lang w:eastAsia="ru-RU"/>
        </w:rPr>
        <w:t>Номинальная стоимость каждой акции –</w:t>
      </w:r>
      <w:r w:rsidRPr="005B7AAC">
        <w:rPr>
          <w:rFonts w:ascii="Times New Roman" w:eastAsia="MS Mincho" w:hAnsi="Times New Roman" w:cs="Times New Roman"/>
          <w:b/>
          <w:bCs/>
          <w:i/>
          <w:iCs/>
          <w:sz w:val="23"/>
          <w:szCs w:val="23"/>
          <w:lang w:eastAsia="ru-RU"/>
        </w:rPr>
        <w:t xml:space="preserve"> 10 рублей</w:t>
      </w:r>
    </w:p>
    <w:p w:rsidR="005B7AAC" w:rsidRPr="005B7AAC" w:rsidRDefault="005B7AAC" w:rsidP="005B7AAC">
      <w:pPr>
        <w:widowControl w:val="0"/>
        <w:autoSpaceDE w:val="0"/>
        <w:autoSpaceDN w:val="0"/>
        <w:adjustRightInd w:val="0"/>
        <w:spacing w:before="20" w:after="40" w:line="240" w:lineRule="auto"/>
        <w:ind w:left="284"/>
        <w:rPr>
          <w:rFonts w:ascii="Times New Roman" w:eastAsia="MS Mincho" w:hAnsi="Times New Roman" w:cs="Times New Roman"/>
          <w:b/>
          <w:bCs/>
          <w:i/>
          <w:iCs/>
          <w:sz w:val="23"/>
          <w:szCs w:val="23"/>
          <w:lang w:eastAsia="ru-RU"/>
        </w:rPr>
      </w:pPr>
      <w:r w:rsidRPr="005B7AAC">
        <w:rPr>
          <w:rFonts w:ascii="Times New Roman" w:eastAsia="Times New Roman" w:hAnsi="Times New Roman" w:cs="Times New Roman"/>
          <w:sz w:val="23"/>
          <w:szCs w:val="23"/>
          <w:lang w:eastAsia="ru-RU"/>
        </w:rPr>
        <w:t xml:space="preserve">Количество акций, находящихся в обращении - </w:t>
      </w:r>
      <w:r w:rsidRPr="005B7AAC">
        <w:rPr>
          <w:rFonts w:ascii="Times New Roman" w:eastAsia="MS Mincho" w:hAnsi="Times New Roman" w:cs="Times New Roman"/>
          <w:b/>
          <w:bCs/>
          <w:i/>
          <w:iCs/>
          <w:sz w:val="23"/>
          <w:szCs w:val="23"/>
          <w:lang w:eastAsia="ru-RU"/>
        </w:rPr>
        <w:t>2 591 500 штук</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 xml:space="preserve">Количество объявленных акций – </w:t>
      </w:r>
      <w:r w:rsidRPr="005B7AAC">
        <w:rPr>
          <w:rFonts w:ascii="Times New Roman" w:eastAsia="Times New Roman" w:hAnsi="Times New Roman" w:cs="Times New Roman"/>
          <w:b/>
          <w:bCs/>
          <w:i/>
          <w:iCs/>
          <w:sz w:val="23"/>
          <w:szCs w:val="23"/>
          <w:lang w:eastAsia="ru-RU"/>
        </w:rPr>
        <w:t>2 591 500</w:t>
      </w:r>
      <w:r w:rsidRPr="005B7AAC">
        <w:rPr>
          <w:rFonts w:ascii="Times New Roman" w:eastAsia="Times New Roman" w:hAnsi="Times New Roman" w:cs="Times New Roman"/>
          <w:sz w:val="23"/>
          <w:szCs w:val="23"/>
          <w:lang w:eastAsia="ru-RU"/>
        </w:rPr>
        <w:t xml:space="preserve"> </w:t>
      </w:r>
      <w:r w:rsidRPr="005B7AAC">
        <w:rPr>
          <w:rFonts w:ascii="Times New Roman" w:eastAsia="MS Mincho" w:hAnsi="Times New Roman" w:cs="Times New Roman"/>
          <w:b/>
          <w:bCs/>
          <w:i/>
          <w:iCs/>
          <w:sz w:val="23"/>
          <w:szCs w:val="23"/>
          <w:lang w:eastAsia="ru-RU"/>
        </w:rPr>
        <w:t>штук</w:t>
      </w:r>
      <w:r w:rsidRPr="005B7AAC">
        <w:rPr>
          <w:rFonts w:ascii="Times New Roman" w:eastAsia="Times New Roman" w:hAnsi="Times New Roman" w:cs="Times New Roman"/>
          <w:sz w:val="23"/>
          <w:szCs w:val="23"/>
          <w:lang w:eastAsia="ru-RU"/>
        </w:rPr>
        <w:t xml:space="preserve"> </w:t>
      </w:r>
    </w:p>
    <w:p w:rsidR="005B7AAC" w:rsidRPr="005B7AAC" w:rsidRDefault="005B7AAC" w:rsidP="005B7AAC">
      <w:pPr>
        <w:widowControl w:val="0"/>
        <w:autoSpaceDE w:val="0"/>
        <w:autoSpaceDN w:val="0"/>
        <w:adjustRightInd w:val="0"/>
        <w:spacing w:before="20" w:after="40" w:line="240" w:lineRule="auto"/>
        <w:ind w:left="284"/>
        <w:rPr>
          <w:rFonts w:ascii="Times New Roman" w:eastAsia="MS Mincho" w:hAnsi="Times New Roman" w:cs="Times New Roman"/>
          <w:b/>
          <w:bCs/>
          <w:i/>
          <w:iCs/>
          <w:sz w:val="23"/>
          <w:szCs w:val="23"/>
          <w:lang w:eastAsia="ru-RU"/>
        </w:rPr>
      </w:pPr>
      <w:r w:rsidRPr="005B7AAC">
        <w:rPr>
          <w:rFonts w:ascii="Times New Roman" w:eastAsia="Times New Roman" w:hAnsi="Times New Roman" w:cs="Times New Roman"/>
          <w:sz w:val="23"/>
          <w:szCs w:val="23"/>
          <w:lang w:eastAsia="ru-RU"/>
        </w:rPr>
        <w:t>Количество дополнительных акций, находящихся в процессе размещения -</w:t>
      </w:r>
      <w:r w:rsidRPr="005B7AAC">
        <w:rPr>
          <w:rFonts w:ascii="Times New Roman" w:eastAsia="MS Mincho" w:hAnsi="Times New Roman" w:cs="Times New Roman"/>
          <w:b/>
          <w:bCs/>
          <w:i/>
          <w:iCs/>
          <w:sz w:val="23"/>
          <w:szCs w:val="23"/>
          <w:lang w:eastAsia="ru-RU"/>
        </w:rPr>
        <w:t xml:space="preserve"> 0</w:t>
      </w:r>
    </w:p>
    <w:p w:rsidR="005B7AAC" w:rsidRPr="005B7AAC" w:rsidRDefault="005B7AAC" w:rsidP="005B7AAC">
      <w:pPr>
        <w:widowControl w:val="0"/>
        <w:autoSpaceDE w:val="0"/>
        <w:autoSpaceDN w:val="0"/>
        <w:adjustRightInd w:val="0"/>
        <w:spacing w:before="20" w:after="40" w:line="240" w:lineRule="auto"/>
        <w:ind w:left="284"/>
        <w:rPr>
          <w:rFonts w:ascii="Times New Roman" w:eastAsia="MS Mincho" w:hAnsi="Times New Roman" w:cs="Times New Roman"/>
          <w:b/>
          <w:bCs/>
          <w:i/>
          <w:iCs/>
          <w:sz w:val="23"/>
          <w:szCs w:val="23"/>
          <w:lang w:eastAsia="ru-RU"/>
        </w:rPr>
      </w:pPr>
      <w:r w:rsidRPr="005B7AAC">
        <w:rPr>
          <w:rFonts w:ascii="Times New Roman" w:eastAsia="Times New Roman" w:hAnsi="Times New Roman" w:cs="Times New Roman"/>
          <w:sz w:val="23"/>
          <w:szCs w:val="23"/>
          <w:lang w:eastAsia="ru-RU"/>
        </w:rPr>
        <w:t xml:space="preserve">Количество акций, находящихся на балансе </w:t>
      </w:r>
      <w:r w:rsidRPr="005B7AAC">
        <w:rPr>
          <w:rFonts w:ascii="Times New Roman" w:eastAsia="MS Mincho" w:hAnsi="Times New Roman" w:cs="Times New Roman"/>
          <w:sz w:val="23"/>
          <w:szCs w:val="23"/>
          <w:lang w:eastAsia="ru-RU"/>
        </w:rPr>
        <w:t>эмитента -</w:t>
      </w:r>
      <w:r w:rsidRPr="005B7AAC">
        <w:rPr>
          <w:rFonts w:ascii="Times New Roman" w:eastAsia="MS Mincho" w:hAnsi="Times New Roman" w:cs="Times New Roman"/>
          <w:b/>
          <w:bCs/>
          <w:i/>
          <w:iCs/>
          <w:sz w:val="23"/>
          <w:szCs w:val="23"/>
          <w:lang w:eastAsia="ru-RU"/>
        </w:rPr>
        <w:t xml:space="preserve"> 0 </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5B7AAC">
        <w:rPr>
          <w:rFonts w:ascii="Times New Roman" w:eastAsia="Times New Roman" w:hAnsi="Times New Roman" w:cs="Times New Roman"/>
          <w:sz w:val="23"/>
          <w:szCs w:val="23"/>
          <w:lang w:eastAsia="ru-RU"/>
        </w:rPr>
        <w:t xml:space="preserve">Количество дополнительных акций, которые могут быть размещены в результате конвертации размещенных ценных бумаг, конвертируемых в акции, или в результате исполнения обязательств по опционам эмитента - </w:t>
      </w:r>
      <w:r w:rsidRPr="005B7AAC">
        <w:rPr>
          <w:rFonts w:ascii="Times New Roman" w:eastAsia="Times New Roman" w:hAnsi="Times New Roman" w:cs="Times New Roman"/>
          <w:b/>
          <w:bCs/>
          <w:i/>
          <w:iCs/>
          <w:sz w:val="23"/>
          <w:szCs w:val="23"/>
          <w:lang w:eastAsia="ru-RU"/>
        </w:rPr>
        <w:t>0</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5B7AAC">
        <w:rPr>
          <w:rFonts w:ascii="Times New Roman" w:eastAsia="Times New Roman" w:hAnsi="Times New Roman" w:cs="Times New Roman"/>
          <w:sz w:val="23"/>
          <w:szCs w:val="23"/>
          <w:lang w:eastAsia="ru-RU"/>
        </w:rPr>
        <w:t xml:space="preserve">Государственный регистрационный номер - </w:t>
      </w:r>
      <w:r w:rsidRPr="005B7AAC">
        <w:rPr>
          <w:rFonts w:ascii="Times New Roman" w:eastAsia="Times New Roman" w:hAnsi="Times New Roman" w:cs="Times New Roman"/>
          <w:b/>
          <w:bCs/>
          <w:i/>
          <w:iCs/>
          <w:sz w:val="23"/>
          <w:szCs w:val="23"/>
          <w:lang w:eastAsia="ru-RU"/>
        </w:rPr>
        <w:t>1-02-30812-E</w:t>
      </w:r>
    </w:p>
    <w:p w:rsidR="005B7AAC" w:rsidRPr="005B7AAC" w:rsidRDefault="005B7AAC" w:rsidP="005B7AAC">
      <w:pPr>
        <w:widowControl w:val="0"/>
        <w:autoSpaceDE w:val="0"/>
        <w:autoSpaceDN w:val="0"/>
        <w:adjustRightInd w:val="0"/>
        <w:spacing w:before="20" w:after="40" w:line="240" w:lineRule="auto"/>
        <w:ind w:left="284"/>
        <w:rPr>
          <w:rFonts w:ascii="Times New Roman" w:eastAsia="MS Mincho" w:hAnsi="Times New Roman" w:cs="Times New Roman"/>
          <w:b/>
          <w:bCs/>
          <w:i/>
          <w:iCs/>
          <w:sz w:val="23"/>
          <w:szCs w:val="23"/>
          <w:lang w:eastAsia="ru-RU"/>
        </w:rPr>
      </w:pPr>
      <w:r w:rsidRPr="005B7AAC">
        <w:rPr>
          <w:rFonts w:ascii="Times New Roman" w:eastAsia="Times New Roman" w:hAnsi="Times New Roman" w:cs="Times New Roman"/>
          <w:sz w:val="23"/>
          <w:szCs w:val="23"/>
          <w:lang w:eastAsia="ru-RU"/>
        </w:rPr>
        <w:t>Дата государственной регистрации</w:t>
      </w:r>
      <w:r w:rsidRPr="005B7AAC">
        <w:rPr>
          <w:rFonts w:ascii="Times New Roman" w:eastAsia="MS Mincho" w:hAnsi="Times New Roman" w:cs="Times New Roman"/>
          <w:b/>
          <w:bCs/>
          <w:i/>
          <w:iCs/>
          <w:sz w:val="23"/>
          <w:szCs w:val="23"/>
          <w:lang w:eastAsia="ru-RU"/>
        </w:rPr>
        <w:t xml:space="preserve"> - 18.03.1999</w:t>
      </w:r>
    </w:p>
    <w:p w:rsidR="005B7AAC" w:rsidRPr="005B7AAC" w:rsidRDefault="005B7AAC" w:rsidP="005B7AAC">
      <w:pPr>
        <w:widowControl w:val="0"/>
        <w:autoSpaceDE w:val="0"/>
        <w:autoSpaceDN w:val="0"/>
        <w:adjustRightInd w:val="0"/>
        <w:spacing w:before="20" w:after="40" w:line="240" w:lineRule="auto"/>
        <w:ind w:left="284"/>
        <w:jc w:val="both"/>
        <w:rPr>
          <w:rFonts w:ascii="Times New Roman" w:eastAsia="Times New Roman" w:hAnsi="Times New Roman" w:cs="Times New Roman"/>
          <w:sz w:val="23"/>
          <w:szCs w:val="23"/>
          <w:lang w:eastAsia="ru-RU"/>
        </w:rPr>
      </w:pP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5B7AAC">
        <w:rPr>
          <w:rFonts w:ascii="Times New Roman" w:eastAsia="Times New Roman" w:hAnsi="Times New Roman" w:cs="Times New Roman"/>
          <w:b/>
          <w:bCs/>
          <w:i/>
          <w:iCs/>
          <w:sz w:val="23"/>
          <w:szCs w:val="23"/>
          <w:lang w:eastAsia="ru-RU"/>
        </w:rPr>
        <w:t>Права акционеров - владельцев акций Общества</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5B7AAC">
        <w:rPr>
          <w:rFonts w:ascii="Times New Roman" w:eastAsia="Times New Roman" w:hAnsi="Times New Roman" w:cs="Times New Roman"/>
          <w:b/>
          <w:bCs/>
          <w:i/>
          <w:iCs/>
          <w:sz w:val="23"/>
          <w:szCs w:val="23"/>
          <w:lang w:eastAsia="ru-RU"/>
        </w:rPr>
        <w:t>Общие права акционеров - владельцев акций всех категорий (типов):</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5B7AAC">
        <w:rPr>
          <w:rFonts w:ascii="Times New Roman" w:eastAsia="Times New Roman" w:hAnsi="Times New Roman" w:cs="Times New Roman"/>
          <w:b/>
          <w:bCs/>
          <w:i/>
          <w:iCs/>
          <w:sz w:val="23"/>
          <w:szCs w:val="23"/>
          <w:lang w:eastAsia="ru-RU"/>
        </w:rPr>
        <w:t>Каждый акционер - владелец акций Общества вправе:</w:t>
      </w:r>
      <w:r w:rsidRPr="005B7AAC">
        <w:rPr>
          <w:rFonts w:ascii="Times New Roman" w:eastAsia="Times New Roman" w:hAnsi="Times New Roman" w:cs="Times New Roman"/>
          <w:b/>
          <w:bCs/>
          <w:i/>
          <w:iCs/>
          <w:sz w:val="23"/>
          <w:szCs w:val="23"/>
          <w:lang w:eastAsia="ru-RU"/>
        </w:rPr>
        <w:br/>
        <w:t>-</w:t>
      </w:r>
      <w:r w:rsidRPr="005B7AAC">
        <w:rPr>
          <w:rFonts w:ascii="Times New Roman" w:eastAsia="Times New Roman" w:hAnsi="Times New Roman" w:cs="Times New Roman"/>
          <w:b/>
          <w:bCs/>
          <w:i/>
          <w:iCs/>
          <w:sz w:val="23"/>
          <w:szCs w:val="23"/>
          <w:lang w:eastAsia="ru-RU"/>
        </w:rPr>
        <w:tab/>
        <w:t>свободно переуступать принадлежащие ему акции;</w:t>
      </w:r>
      <w:r w:rsidRPr="005B7AAC">
        <w:rPr>
          <w:rFonts w:ascii="Times New Roman" w:eastAsia="Times New Roman" w:hAnsi="Times New Roman" w:cs="Times New Roman"/>
          <w:b/>
          <w:bCs/>
          <w:i/>
          <w:iCs/>
          <w:sz w:val="23"/>
          <w:szCs w:val="23"/>
          <w:lang w:eastAsia="ru-RU"/>
        </w:rPr>
        <w:br/>
        <w:t>-</w:t>
      </w:r>
      <w:r w:rsidRPr="005B7AAC">
        <w:rPr>
          <w:rFonts w:ascii="Times New Roman" w:eastAsia="Times New Roman" w:hAnsi="Times New Roman" w:cs="Times New Roman"/>
          <w:b/>
          <w:bCs/>
          <w:i/>
          <w:iCs/>
          <w:sz w:val="23"/>
          <w:szCs w:val="23"/>
          <w:lang w:eastAsia="ru-RU"/>
        </w:rPr>
        <w:tab/>
        <w:t>получать долю чистой прибыли (дивиденды), подлежащую распределению между акционерами в порядке, предусмотренном настоящим Уставом, в зависимости от категории (типа) принадлежащих ему акций;</w:t>
      </w:r>
      <w:r w:rsidRPr="005B7AAC">
        <w:rPr>
          <w:rFonts w:ascii="Times New Roman" w:eastAsia="Times New Roman" w:hAnsi="Times New Roman" w:cs="Times New Roman"/>
          <w:b/>
          <w:bCs/>
          <w:i/>
          <w:iCs/>
          <w:sz w:val="23"/>
          <w:szCs w:val="23"/>
          <w:lang w:eastAsia="ru-RU"/>
        </w:rPr>
        <w:br/>
        <w:t>-</w:t>
      </w:r>
      <w:r w:rsidRPr="005B7AAC">
        <w:rPr>
          <w:rFonts w:ascii="Times New Roman" w:eastAsia="Times New Roman" w:hAnsi="Times New Roman" w:cs="Times New Roman"/>
          <w:b/>
          <w:bCs/>
          <w:i/>
          <w:iCs/>
          <w:sz w:val="23"/>
          <w:szCs w:val="23"/>
          <w:lang w:eastAsia="ru-RU"/>
        </w:rPr>
        <w:tab/>
        <w:t xml:space="preserve">получать часть стоимости имущества Общества (ликвидационная стоимость), </w:t>
      </w:r>
      <w:r w:rsidRPr="005B7AAC">
        <w:rPr>
          <w:rFonts w:ascii="Times New Roman" w:eastAsia="Times New Roman" w:hAnsi="Times New Roman" w:cs="Times New Roman"/>
          <w:b/>
          <w:bCs/>
          <w:i/>
          <w:iCs/>
          <w:sz w:val="23"/>
          <w:szCs w:val="23"/>
          <w:lang w:eastAsia="ru-RU"/>
        </w:rPr>
        <w:lastRenderedPageBreak/>
        <w:t>оставшегося после ликвидации Общества, пропорционально числу имеющихся у него акций соответствующих категории (типа);</w:t>
      </w:r>
      <w:r w:rsidRPr="005B7AAC">
        <w:rPr>
          <w:rFonts w:ascii="Times New Roman" w:eastAsia="Times New Roman" w:hAnsi="Times New Roman" w:cs="Times New Roman"/>
          <w:b/>
          <w:bCs/>
          <w:i/>
          <w:iCs/>
          <w:sz w:val="23"/>
          <w:szCs w:val="23"/>
          <w:lang w:eastAsia="ru-RU"/>
        </w:rPr>
        <w:br/>
        <w:t>-</w:t>
      </w:r>
      <w:r w:rsidRPr="005B7AAC">
        <w:rPr>
          <w:rFonts w:ascii="Times New Roman" w:eastAsia="Times New Roman" w:hAnsi="Times New Roman" w:cs="Times New Roman"/>
          <w:b/>
          <w:bCs/>
          <w:i/>
          <w:iCs/>
          <w:sz w:val="23"/>
          <w:szCs w:val="23"/>
          <w:lang w:eastAsia="ru-RU"/>
        </w:rPr>
        <w:tab/>
        <w:t>иметь свободный доступ к документам Общества, в порядке, предусмотренном Уставом, и получать их копии за плату;</w:t>
      </w:r>
      <w:r w:rsidRPr="005B7AAC">
        <w:rPr>
          <w:rFonts w:ascii="Times New Roman" w:eastAsia="Times New Roman" w:hAnsi="Times New Roman" w:cs="Times New Roman"/>
          <w:b/>
          <w:bCs/>
          <w:i/>
          <w:iCs/>
          <w:sz w:val="23"/>
          <w:szCs w:val="23"/>
          <w:lang w:eastAsia="ru-RU"/>
        </w:rPr>
        <w:br/>
        <w:t>-</w:t>
      </w:r>
      <w:r w:rsidRPr="005B7AAC">
        <w:rPr>
          <w:rFonts w:ascii="Times New Roman" w:eastAsia="Times New Roman" w:hAnsi="Times New Roman" w:cs="Times New Roman"/>
          <w:b/>
          <w:bCs/>
          <w:i/>
          <w:iCs/>
          <w:sz w:val="23"/>
          <w:szCs w:val="23"/>
          <w:lang w:eastAsia="ru-RU"/>
        </w:rPr>
        <w:tab/>
        <w:t>передавать все или часть прав, предоставленных акцией соответствующей категории (типа), своему представителю на основании доверенности;</w:t>
      </w:r>
      <w:r w:rsidRPr="005B7AAC">
        <w:rPr>
          <w:rFonts w:ascii="Times New Roman" w:eastAsia="Times New Roman" w:hAnsi="Times New Roman" w:cs="Times New Roman"/>
          <w:b/>
          <w:bCs/>
          <w:i/>
          <w:iCs/>
          <w:sz w:val="23"/>
          <w:szCs w:val="23"/>
          <w:lang w:eastAsia="ru-RU"/>
        </w:rPr>
        <w:br/>
        <w:t>-</w:t>
      </w:r>
      <w:r w:rsidRPr="005B7AAC">
        <w:rPr>
          <w:rFonts w:ascii="Times New Roman" w:eastAsia="Times New Roman" w:hAnsi="Times New Roman" w:cs="Times New Roman"/>
          <w:b/>
          <w:bCs/>
          <w:i/>
          <w:iCs/>
          <w:sz w:val="23"/>
          <w:szCs w:val="23"/>
          <w:lang w:eastAsia="ru-RU"/>
        </w:rPr>
        <w:tab/>
        <w:t>обращаться с исками в суд;</w:t>
      </w:r>
      <w:r w:rsidRPr="005B7AAC">
        <w:rPr>
          <w:rFonts w:ascii="Times New Roman" w:eastAsia="Times New Roman" w:hAnsi="Times New Roman" w:cs="Times New Roman"/>
          <w:b/>
          <w:bCs/>
          <w:i/>
          <w:iCs/>
          <w:sz w:val="23"/>
          <w:szCs w:val="23"/>
          <w:lang w:eastAsia="ru-RU"/>
        </w:rPr>
        <w:br/>
        <w:t>-</w:t>
      </w:r>
      <w:r w:rsidRPr="005B7AAC">
        <w:rPr>
          <w:rFonts w:ascii="Times New Roman" w:eastAsia="Times New Roman" w:hAnsi="Times New Roman" w:cs="Times New Roman"/>
          <w:b/>
          <w:bCs/>
          <w:i/>
          <w:iCs/>
          <w:sz w:val="23"/>
          <w:szCs w:val="23"/>
          <w:lang w:eastAsia="ru-RU"/>
        </w:rPr>
        <w:tab/>
        <w:t>осуществлять иные права, предусмотренные Уставом Общества, законодательством, а также решениями общего собрания акционеров, принятыми в соответствии с его компетенцией.</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5B7AAC">
        <w:rPr>
          <w:rFonts w:ascii="Times New Roman" w:eastAsia="Times New Roman" w:hAnsi="Times New Roman" w:cs="Times New Roman"/>
          <w:b/>
          <w:bCs/>
          <w:i/>
          <w:iCs/>
          <w:sz w:val="23"/>
          <w:szCs w:val="23"/>
          <w:lang w:eastAsia="ru-RU"/>
        </w:rPr>
        <w:t>Права акционеров - владельцев обыкновенных акций:</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5B7AAC">
        <w:rPr>
          <w:rFonts w:ascii="Times New Roman" w:eastAsia="Times New Roman" w:hAnsi="Times New Roman" w:cs="Times New Roman"/>
          <w:b/>
          <w:bCs/>
          <w:i/>
          <w:iCs/>
          <w:sz w:val="23"/>
          <w:szCs w:val="23"/>
          <w:lang w:eastAsia="ru-RU"/>
        </w:rPr>
        <w:t>Все обыкновенные акции Общества имеют одинаковую номинальную стоимость, являются именными и предоставляют акционерам - их владельцам одинаковый объем прав.</w:t>
      </w:r>
      <w:r w:rsidRPr="005B7AAC">
        <w:rPr>
          <w:rFonts w:ascii="Times New Roman" w:eastAsia="Times New Roman" w:hAnsi="Times New Roman" w:cs="Times New Roman"/>
          <w:b/>
          <w:bCs/>
          <w:i/>
          <w:iCs/>
          <w:sz w:val="23"/>
          <w:szCs w:val="23"/>
          <w:lang w:eastAsia="ru-RU"/>
        </w:rPr>
        <w:br/>
        <w:t>Обыкновенные акции Общества являются голосующими по всем вопросам компетенции общего собрания.</w:t>
      </w:r>
      <w:r w:rsidRPr="005B7AAC">
        <w:rPr>
          <w:rFonts w:ascii="Times New Roman" w:eastAsia="Times New Roman" w:hAnsi="Times New Roman" w:cs="Times New Roman"/>
          <w:b/>
          <w:bCs/>
          <w:i/>
          <w:iCs/>
          <w:sz w:val="23"/>
          <w:szCs w:val="23"/>
          <w:lang w:eastAsia="ru-RU"/>
        </w:rPr>
        <w:br/>
        <w:t>Акционеры - владельцы обыкновенных акций имеют право на получение дивидендов только после владельцев привилегированных акций, размер дивидендов по которым определен в Уставе Общества.</w:t>
      </w:r>
      <w:r w:rsidRPr="005B7AAC">
        <w:rPr>
          <w:rFonts w:ascii="Times New Roman" w:eastAsia="Times New Roman" w:hAnsi="Times New Roman" w:cs="Times New Roman"/>
          <w:b/>
          <w:bCs/>
          <w:i/>
          <w:iCs/>
          <w:sz w:val="23"/>
          <w:szCs w:val="23"/>
          <w:lang w:eastAsia="ru-RU"/>
        </w:rPr>
        <w:br/>
        <w:t>Акционеры - владельцы обыкновенных акций участвуют в распределении имущества Общества в случае его ликвидации в порядке третьей очереди, после выплат по акциям, которые должны быть выкуплены в соответствии со статьей 75 Федерального закона "Об акционерных обществах" (первая очередь), после выплаты начисленных, но не выплаченных дивидендов по привилегированным акциям и определенной Уставом Общества ликвидационной стоимости привилегированных акций (вторая очередь).</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5B7AAC">
        <w:rPr>
          <w:rFonts w:ascii="Times New Roman" w:eastAsia="Times New Roman" w:hAnsi="Times New Roman" w:cs="Times New Roman"/>
          <w:b/>
          <w:bCs/>
          <w:i/>
          <w:iCs/>
          <w:sz w:val="23"/>
          <w:szCs w:val="23"/>
          <w:lang w:eastAsia="ru-RU"/>
        </w:rPr>
        <w:t>Акционеры - владельцы акций голосующих по всем вопросам компетенции общего собрания имеют следующие права:</w:t>
      </w:r>
      <w:r w:rsidRPr="005B7AAC">
        <w:rPr>
          <w:rFonts w:ascii="Times New Roman" w:eastAsia="Times New Roman" w:hAnsi="Times New Roman" w:cs="Times New Roman"/>
          <w:b/>
          <w:bCs/>
          <w:i/>
          <w:iCs/>
          <w:sz w:val="23"/>
          <w:szCs w:val="23"/>
          <w:lang w:eastAsia="ru-RU"/>
        </w:rPr>
        <w:br/>
        <w:t>-</w:t>
      </w:r>
      <w:r w:rsidRPr="005B7AAC">
        <w:rPr>
          <w:rFonts w:ascii="Times New Roman" w:eastAsia="Times New Roman" w:hAnsi="Times New Roman" w:cs="Times New Roman"/>
          <w:b/>
          <w:bCs/>
          <w:i/>
          <w:iCs/>
          <w:sz w:val="23"/>
          <w:szCs w:val="23"/>
          <w:lang w:eastAsia="ru-RU"/>
        </w:rPr>
        <w:tab/>
        <w:t>принимать участие в очном или заочном голосовании на общих собраниях по всем вопросам его компетенции;</w:t>
      </w:r>
      <w:r w:rsidRPr="005B7AAC">
        <w:rPr>
          <w:rFonts w:ascii="Times New Roman" w:eastAsia="Times New Roman" w:hAnsi="Times New Roman" w:cs="Times New Roman"/>
          <w:b/>
          <w:bCs/>
          <w:i/>
          <w:iCs/>
          <w:sz w:val="23"/>
          <w:szCs w:val="23"/>
          <w:lang w:eastAsia="ru-RU"/>
        </w:rPr>
        <w:br/>
        <w:t>-</w:t>
      </w:r>
      <w:r w:rsidRPr="005B7AAC">
        <w:rPr>
          <w:rFonts w:ascii="Times New Roman" w:eastAsia="Times New Roman" w:hAnsi="Times New Roman" w:cs="Times New Roman"/>
          <w:b/>
          <w:bCs/>
          <w:i/>
          <w:iCs/>
          <w:sz w:val="23"/>
          <w:szCs w:val="23"/>
          <w:lang w:eastAsia="ru-RU"/>
        </w:rPr>
        <w:tab/>
        <w:t>выдвигать и избирать кандидатов в органы управления и в контрольные органы Общества в порядке и на условиях, установленных настоящим Уставом;</w:t>
      </w:r>
      <w:r w:rsidRPr="005B7AAC">
        <w:rPr>
          <w:rFonts w:ascii="Times New Roman" w:eastAsia="Times New Roman" w:hAnsi="Times New Roman" w:cs="Times New Roman"/>
          <w:b/>
          <w:bCs/>
          <w:i/>
          <w:iCs/>
          <w:sz w:val="23"/>
          <w:szCs w:val="23"/>
          <w:lang w:eastAsia="ru-RU"/>
        </w:rPr>
        <w:br/>
        <w:t>-</w:t>
      </w:r>
      <w:r w:rsidRPr="005B7AAC">
        <w:rPr>
          <w:rFonts w:ascii="Times New Roman" w:eastAsia="Times New Roman" w:hAnsi="Times New Roman" w:cs="Times New Roman"/>
          <w:b/>
          <w:bCs/>
          <w:i/>
          <w:iCs/>
          <w:sz w:val="23"/>
          <w:szCs w:val="23"/>
          <w:lang w:eastAsia="ru-RU"/>
        </w:rPr>
        <w:tab/>
        <w:t>вносить вопросы в повестку дня годового собрания, в порядке и на условиях, предусмотренных настоящим Уставом;</w:t>
      </w:r>
      <w:r w:rsidRPr="005B7AAC">
        <w:rPr>
          <w:rFonts w:ascii="Times New Roman" w:eastAsia="Times New Roman" w:hAnsi="Times New Roman" w:cs="Times New Roman"/>
          <w:b/>
          <w:bCs/>
          <w:i/>
          <w:iCs/>
          <w:sz w:val="23"/>
          <w:szCs w:val="23"/>
          <w:lang w:eastAsia="ru-RU"/>
        </w:rPr>
        <w:br/>
        <w:t>-</w:t>
      </w:r>
      <w:r w:rsidRPr="005B7AAC">
        <w:rPr>
          <w:rFonts w:ascii="Times New Roman" w:eastAsia="Times New Roman" w:hAnsi="Times New Roman" w:cs="Times New Roman"/>
          <w:b/>
          <w:bCs/>
          <w:i/>
          <w:iCs/>
          <w:sz w:val="23"/>
          <w:szCs w:val="23"/>
          <w:lang w:eastAsia="ru-RU"/>
        </w:rPr>
        <w:tab/>
        <w:t>избирать в случаях, предусмотренных настоящим Уставом, рабочие органы собрания;</w:t>
      </w:r>
      <w:r w:rsidRPr="005B7AAC">
        <w:rPr>
          <w:rFonts w:ascii="Times New Roman" w:eastAsia="Times New Roman" w:hAnsi="Times New Roman" w:cs="Times New Roman"/>
          <w:b/>
          <w:bCs/>
          <w:i/>
          <w:iCs/>
          <w:sz w:val="23"/>
          <w:szCs w:val="23"/>
          <w:lang w:eastAsia="ru-RU"/>
        </w:rPr>
        <w:br/>
        <w:t>-</w:t>
      </w:r>
      <w:r w:rsidRPr="005B7AAC">
        <w:rPr>
          <w:rFonts w:ascii="Times New Roman" w:eastAsia="Times New Roman" w:hAnsi="Times New Roman" w:cs="Times New Roman"/>
          <w:b/>
          <w:bCs/>
          <w:i/>
          <w:iCs/>
          <w:sz w:val="23"/>
          <w:szCs w:val="23"/>
          <w:lang w:eastAsia="ru-RU"/>
        </w:rPr>
        <w:tab/>
        <w:t>требовать созыва внеочередного общего собрания акционеров, внеочередной проверки ревизионной комиссией или независимым аудитором деятельности Общества в порядке и на условиях, предусмотренных настоящим Уставом;</w:t>
      </w:r>
      <w:r w:rsidRPr="005B7AAC">
        <w:rPr>
          <w:rFonts w:ascii="Times New Roman" w:eastAsia="Times New Roman" w:hAnsi="Times New Roman" w:cs="Times New Roman"/>
          <w:b/>
          <w:bCs/>
          <w:i/>
          <w:iCs/>
          <w:sz w:val="23"/>
          <w:szCs w:val="23"/>
          <w:lang w:eastAsia="ru-RU"/>
        </w:rPr>
        <w:br/>
        <w:t>-</w:t>
      </w:r>
      <w:r w:rsidRPr="005B7AAC">
        <w:rPr>
          <w:rFonts w:ascii="Times New Roman" w:eastAsia="Times New Roman" w:hAnsi="Times New Roman" w:cs="Times New Roman"/>
          <w:b/>
          <w:bCs/>
          <w:i/>
          <w:iCs/>
          <w:sz w:val="23"/>
          <w:szCs w:val="23"/>
          <w:lang w:eastAsia="ru-RU"/>
        </w:rPr>
        <w:tab/>
        <w:t>требовать выкупа Обществом всех или части принадлежащих им акций в порядке и в случаях, установленных Федеральным законом "Об акционерных обществах" и Уставом Общества.</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5B7AAC">
        <w:rPr>
          <w:rFonts w:ascii="Times New Roman" w:eastAsia="Times New Roman" w:hAnsi="Times New Roman" w:cs="Times New Roman"/>
          <w:b/>
          <w:bCs/>
          <w:i/>
          <w:iCs/>
          <w:sz w:val="23"/>
          <w:szCs w:val="23"/>
          <w:lang w:eastAsia="ru-RU"/>
        </w:rPr>
        <w:t>Предоставление Обществом информации акционерам</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5B7AAC">
        <w:rPr>
          <w:rFonts w:ascii="Times New Roman" w:eastAsia="Times New Roman" w:hAnsi="Times New Roman" w:cs="Times New Roman"/>
          <w:b/>
          <w:bCs/>
          <w:i/>
          <w:iCs/>
          <w:sz w:val="23"/>
          <w:szCs w:val="23"/>
          <w:lang w:eastAsia="ru-RU"/>
        </w:rPr>
        <w:t>Общество обязано обеспечить акционерам доступ к документам, предусмотренным пунктом 1 статьи 53 настоящего Устава. К документам бухгалтерского учета и протоколам заседаний Правления Общества имеют право доступа акционеры (акционер), имеющие в совокупности не менее 25 процентов голосующих акций Общества.</w:t>
      </w:r>
      <w:r w:rsidRPr="005B7AAC">
        <w:rPr>
          <w:rFonts w:ascii="Times New Roman" w:eastAsia="Times New Roman" w:hAnsi="Times New Roman" w:cs="Times New Roman"/>
          <w:b/>
          <w:bCs/>
          <w:i/>
          <w:iCs/>
          <w:sz w:val="23"/>
          <w:szCs w:val="23"/>
          <w:lang w:eastAsia="ru-RU"/>
        </w:rPr>
        <w:br/>
        <w:t>В случае использования в отношении Общества специального права на участие Российской Федерации, субъекта Российской Федерации или муниципального образования в управлении Обществом ("золотая акция"), Общество обеспечивает представителям Российской Федерации, субъекта Российской Федерации или муниципального образования доступ ко всем своим документам.</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5B7AAC">
        <w:rPr>
          <w:rFonts w:ascii="Times New Roman" w:eastAsia="Times New Roman" w:hAnsi="Times New Roman" w:cs="Times New Roman"/>
          <w:b/>
          <w:bCs/>
          <w:i/>
          <w:iCs/>
          <w:sz w:val="23"/>
          <w:szCs w:val="23"/>
          <w:lang w:eastAsia="ru-RU"/>
        </w:rPr>
        <w:t xml:space="preserve">Документы, предусмотренные пунктом 1 настоящей статьи, должны быть </w:t>
      </w:r>
      <w:r w:rsidRPr="005B7AAC">
        <w:rPr>
          <w:rFonts w:ascii="Times New Roman" w:eastAsia="Times New Roman" w:hAnsi="Times New Roman" w:cs="Times New Roman"/>
          <w:b/>
          <w:bCs/>
          <w:i/>
          <w:iCs/>
          <w:sz w:val="23"/>
          <w:szCs w:val="23"/>
          <w:lang w:eastAsia="ru-RU"/>
        </w:rPr>
        <w:lastRenderedPageBreak/>
        <w:t>предоставлены Обществом в течение семи дней со дня предъявления соответствующего требования для ознакомления в помещении исполнительного органа Общества. Общество обязано по требованию лиц, имеющих право доступа к документам, предусмотренным пунктом 1 настоящей статьи, предоставить им копии указанных документов. Плата, взимаемая Обществом за предоставление данных копий, не может превышать затраты на их изготовление.</w:t>
      </w:r>
      <w:r w:rsidRPr="005B7AAC">
        <w:rPr>
          <w:rFonts w:ascii="Times New Roman" w:eastAsia="Times New Roman" w:hAnsi="Times New Roman" w:cs="Times New Roman"/>
          <w:b/>
          <w:bCs/>
          <w:i/>
          <w:iCs/>
          <w:sz w:val="23"/>
          <w:szCs w:val="23"/>
          <w:lang w:eastAsia="ru-RU"/>
        </w:rPr>
        <w:br/>
      </w:r>
    </w:p>
    <w:p w:rsidR="005B7AAC" w:rsidRPr="005B7AAC" w:rsidRDefault="005B7AAC" w:rsidP="005B7AAC">
      <w:pPr>
        <w:widowControl w:val="0"/>
        <w:autoSpaceDE w:val="0"/>
        <w:autoSpaceDN w:val="0"/>
        <w:adjustRightInd w:val="0"/>
        <w:spacing w:before="20" w:after="40" w:line="240" w:lineRule="auto"/>
        <w:ind w:left="284"/>
        <w:rPr>
          <w:rFonts w:ascii="Times New Roman" w:eastAsia="MS Mincho" w:hAnsi="Times New Roman" w:cs="Times New Roman"/>
          <w:b/>
          <w:bCs/>
          <w:i/>
          <w:iCs/>
          <w:sz w:val="23"/>
          <w:szCs w:val="23"/>
          <w:lang w:eastAsia="ru-RU"/>
        </w:rPr>
      </w:pPr>
      <w:r w:rsidRPr="005B7AAC">
        <w:rPr>
          <w:rFonts w:ascii="Times New Roman" w:eastAsia="Times New Roman" w:hAnsi="Times New Roman" w:cs="Times New Roman"/>
          <w:sz w:val="23"/>
          <w:szCs w:val="23"/>
          <w:lang w:eastAsia="ru-RU"/>
        </w:rPr>
        <w:t xml:space="preserve">Категория акций:  </w:t>
      </w:r>
      <w:r w:rsidRPr="005B7AAC">
        <w:rPr>
          <w:rFonts w:ascii="Times New Roman" w:eastAsia="MS Mincho" w:hAnsi="Times New Roman" w:cs="Times New Roman"/>
          <w:b/>
          <w:bCs/>
          <w:i/>
          <w:iCs/>
          <w:sz w:val="23"/>
          <w:szCs w:val="23"/>
          <w:lang w:eastAsia="ru-RU"/>
        </w:rPr>
        <w:t xml:space="preserve">акции привилегированные именные бездокументарные </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5B7AAC">
        <w:rPr>
          <w:rFonts w:ascii="Times New Roman" w:eastAsia="Times New Roman" w:hAnsi="Times New Roman" w:cs="Times New Roman"/>
          <w:sz w:val="23"/>
          <w:szCs w:val="23"/>
          <w:lang w:eastAsia="ru-RU"/>
        </w:rPr>
        <w:t xml:space="preserve">Тип акций - </w:t>
      </w:r>
      <w:r w:rsidRPr="005B7AAC">
        <w:rPr>
          <w:rFonts w:ascii="Times New Roman" w:eastAsia="Times New Roman" w:hAnsi="Times New Roman" w:cs="Times New Roman"/>
          <w:b/>
          <w:bCs/>
          <w:i/>
          <w:iCs/>
          <w:sz w:val="23"/>
          <w:szCs w:val="23"/>
          <w:lang w:eastAsia="ru-RU"/>
        </w:rPr>
        <w:t>А</w:t>
      </w:r>
    </w:p>
    <w:p w:rsidR="005B7AAC" w:rsidRPr="005B7AAC" w:rsidRDefault="005B7AAC" w:rsidP="005B7AAC">
      <w:pPr>
        <w:widowControl w:val="0"/>
        <w:autoSpaceDE w:val="0"/>
        <w:autoSpaceDN w:val="0"/>
        <w:adjustRightInd w:val="0"/>
        <w:spacing w:before="20" w:after="40" w:line="240" w:lineRule="auto"/>
        <w:ind w:left="284"/>
        <w:rPr>
          <w:rFonts w:ascii="Times New Roman" w:eastAsia="MS Mincho" w:hAnsi="Times New Roman" w:cs="Times New Roman"/>
          <w:b/>
          <w:bCs/>
          <w:i/>
          <w:iCs/>
          <w:sz w:val="23"/>
          <w:szCs w:val="23"/>
          <w:lang w:eastAsia="ru-RU"/>
        </w:rPr>
      </w:pPr>
      <w:r w:rsidRPr="005B7AAC">
        <w:rPr>
          <w:rFonts w:ascii="Times New Roman" w:eastAsia="Times New Roman" w:hAnsi="Times New Roman" w:cs="Times New Roman"/>
          <w:sz w:val="23"/>
          <w:szCs w:val="23"/>
          <w:lang w:eastAsia="ru-RU"/>
        </w:rPr>
        <w:t>Номинальная стоимость каждой акции –</w:t>
      </w:r>
      <w:r w:rsidRPr="005B7AAC">
        <w:rPr>
          <w:rFonts w:ascii="Times New Roman" w:eastAsia="MS Mincho" w:hAnsi="Times New Roman" w:cs="Times New Roman"/>
          <w:b/>
          <w:bCs/>
          <w:i/>
          <w:iCs/>
          <w:sz w:val="23"/>
          <w:szCs w:val="23"/>
          <w:lang w:eastAsia="ru-RU"/>
        </w:rPr>
        <w:t xml:space="preserve"> 10 рублей</w:t>
      </w:r>
    </w:p>
    <w:p w:rsidR="005B7AAC" w:rsidRPr="005B7AAC" w:rsidRDefault="005B7AAC" w:rsidP="005B7AAC">
      <w:pPr>
        <w:widowControl w:val="0"/>
        <w:autoSpaceDE w:val="0"/>
        <w:autoSpaceDN w:val="0"/>
        <w:adjustRightInd w:val="0"/>
        <w:spacing w:before="20" w:after="40" w:line="240" w:lineRule="auto"/>
        <w:ind w:left="284"/>
        <w:rPr>
          <w:rFonts w:ascii="Times New Roman" w:eastAsia="MS Mincho" w:hAnsi="Times New Roman" w:cs="Times New Roman"/>
          <w:b/>
          <w:bCs/>
          <w:i/>
          <w:iCs/>
          <w:sz w:val="23"/>
          <w:szCs w:val="23"/>
          <w:lang w:eastAsia="ru-RU"/>
        </w:rPr>
      </w:pPr>
      <w:r w:rsidRPr="005B7AAC">
        <w:rPr>
          <w:rFonts w:ascii="Times New Roman" w:eastAsia="Times New Roman" w:hAnsi="Times New Roman" w:cs="Times New Roman"/>
          <w:sz w:val="23"/>
          <w:szCs w:val="23"/>
          <w:lang w:eastAsia="ru-RU"/>
        </w:rPr>
        <w:t xml:space="preserve">Количество акций, находящихся в обращении - </w:t>
      </w:r>
      <w:r w:rsidRPr="005B7AAC">
        <w:rPr>
          <w:rFonts w:ascii="Times New Roman" w:eastAsia="MS Mincho" w:hAnsi="Times New Roman" w:cs="Times New Roman"/>
          <w:b/>
          <w:bCs/>
          <w:i/>
          <w:iCs/>
          <w:sz w:val="23"/>
          <w:szCs w:val="23"/>
          <w:lang w:eastAsia="ru-RU"/>
        </w:rPr>
        <w:t>854 900  штук</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 xml:space="preserve">Количество объявленных акций - </w:t>
      </w:r>
      <w:r w:rsidRPr="005B7AAC">
        <w:rPr>
          <w:rFonts w:ascii="Times New Roman" w:eastAsia="Times New Roman" w:hAnsi="Times New Roman" w:cs="Times New Roman"/>
          <w:b/>
          <w:bCs/>
          <w:i/>
          <w:iCs/>
          <w:sz w:val="23"/>
          <w:szCs w:val="23"/>
          <w:lang w:eastAsia="ru-RU"/>
        </w:rPr>
        <w:t>854 900</w:t>
      </w:r>
      <w:r w:rsidRPr="005B7AAC">
        <w:rPr>
          <w:rFonts w:ascii="Times New Roman" w:eastAsia="Times New Roman" w:hAnsi="Times New Roman" w:cs="Times New Roman"/>
          <w:sz w:val="23"/>
          <w:szCs w:val="23"/>
          <w:lang w:eastAsia="ru-RU"/>
        </w:rPr>
        <w:t xml:space="preserve"> </w:t>
      </w:r>
      <w:r w:rsidRPr="005B7AAC">
        <w:rPr>
          <w:rFonts w:ascii="Times New Roman" w:eastAsia="MS Mincho" w:hAnsi="Times New Roman" w:cs="Times New Roman"/>
          <w:b/>
          <w:bCs/>
          <w:i/>
          <w:iCs/>
          <w:sz w:val="23"/>
          <w:szCs w:val="23"/>
          <w:lang w:eastAsia="ru-RU"/>
        </w:rPr>
        <w:t>штук</w:t>
      </w:r>
      <w:r w:rsidRPr="005B7AAC">
        <w:rPr>
          <w:rFonts w:ascii="Times New Roman" w:eastAsia="Times New Roman" w:hAnsi="Times New Roman" w:cs="Times New Roman"/>
          <w:sz w:val="23"/>
          <w:szCs w:val="23"/>
          <w:lang w:eastAsia="ru-RU"/>
        </w:rPr>
        <w:t xml:space="preserve"> </w:t>
      </w:r>
    </w:p>
    <w:p w:rsidR="005B7AAC" w:rsidRPr="005B7AAC" w:rsidRDefault="005B7AAC" w:rsidP="005B7AAC">
      <w:pPr>
        <w:widowControl w:val="0"/>
        <w:autoSpaceDE w:val="0"/>
        <w:autoSpaceDN w:val="0"/>
        <w:adjustRightInd w:val="0"/>
        <w:spacing w:before="20" w:after="40" w:line="240" w:lineRule="auto"/>
        <w:ind w:left="284"/>
        <w:rPr>
          <w:rFonts w:ascii="Times New Roman" w:eastAsia="MS Mincho" w:hAnsi="Times New Roman" w:cs="Times New Roman"/>
          <w:b/>
          <w:bCs/>
          <w:i/>
          <w:iCs/>
          <w:sz w:val="23"/>
          <w:szCs w:val="23"/>
          <w:lang w:eastAsia="ru-RU"/>
        </w:rPr>
      </w:pPr>
      <w:r w:rsidRPr="005B7AAC">
        <w:rPr>
          <w:rFonts w:ascii="Times New Roman" w:eastAsia="Times New Roman" w:hAnsi="Times New Roman" w:cs="Times New Roman"/>
          <w:sz w:val="23"/>
          <w:szCs w:val="23"/>
          <w:lang w:eastAsia="ru-RU"/>
        </w:rPr>
        <w:t>Количество дополнительных акций, находящихся в процессе размещения -</w:t>
      </w:r>
      <w:r w:rsidRPr="005B7AAC">
        <w:rPr>
          <w:rFonts w:ascii="Times New Roman" w:eastAsia="MS Mincho" w:hAnsi="Times New Roman" w:cs="Times New Roman"/>
          <w:b/>
          <w:bCs/>
          <w:i/>
          <w:iCs/>
          <w:sz w:val="23"/>
          <w:szCs w:val="23"/>
          <w:lang w:eastAsia="ru-RU"/>
        </w:rPr>
        <w:t xml:space="preserve"> 0</w:t>
      </w:r>
    </w:p>
    <w:p w:rsidR="005B7AAC" w:rsidRPr="005B7AAC" w:rsidRDefault="005B7AAC" w:rsidP="005B7AAC">
      <w:pPr>
        <w:widowControl w:val="0"/>
        <w:autoSpaceDE w:val="0"/>
        <w:autoSpaceDN w:val="0"/>
        <w:adjustRightInd w:val="0"/>
        <w:spacing w:before="20" w:after="40" w:line="240" w:lineRule="auto"/>
        <w:ind w:left="284"/>
        <w:rPr>
          <w:rFonts w:ascii="Times New Roman" w:eastAsia="MS Mincho" w:hAnsi="Times New Roman" w:cs="Times New Roman"/>
          <w:b/>
          <w:bCs/>
          <w:i/>
          <w:iCs/>
          <w:sz w:val="23"/>
          <w:szCs w:val="23"/>
          <w:lang w:eastAsia="ru-RU"/>
        </w:rPr>
      </w:pPr>
      <w:r w:rsidRPr="005B7AAC">
        <w:rPr>
          <w:rFonts w:ascii="Times New Roman" w:eastAsia="Times New Roman" w:hAnsi="Times New Roman" w:cs="Times New Roman"/>
          <w:sz w:val="23"/>
          <w:szCs w:val="23"/>
          <w:lang w:eastAsia="ru-RU"/>
        </w:rPr>
        <w:t xml:space="preserve">Количество акций, находящихся на балансе </w:t>
      </w:r>
      <w:r w:rsidRPr="005B7AAC">
        <w:rPr>
          <w:rFonts w:ascii="Times New Roman" w:eastAsia="MS Mincho" w:hAnsi="Times New Roman" w:cs="Times New Roman"/>
          <w:sz w:val="23"/>
          <w:szCs w:val="23"/>
          <w:lang w:eastAsia="ru-RU"/>
        </w:rPr>
        <w:t>эмитента-</w:t>
      </w:r>
      <w:r w:rsidRPr="005B7AAC">
        <w:rPr>
          <w:rFonts w:ascii="Times New Roman" w:eastAsia="MS Mincho" w:hAnsi="Times New Roman" w:cs="Times New Roman"/>
          <w:b/>
          <w:bCs/>
          <w:i/>
          <w:iCs/>
          <w:sz w:val="23"/>
          <w:szCs w:val="23"/>
          <w:lang w:eastAsia="ru-RU"/>
        </w:rPr>
        <w:t xml:space="preserve"> 0 </w:t>
      </w:r>
    </w:p>
    <w:p w:rsidR="005B7AAC" w:rsidRPr="005B7AAC" w:rsidRDefault="005B7AAC" w:rsidP="005B7AAC">
      <w:pPr>
        <w:widowControl w:val="0"/>
        <w:autoSpaceDE w:val="0"/>
        <w:autoSpaceDN w:val="0"/>
        <w:adjustRightInd w:val="0"/>
        <w:spacing w:before="20" w:after="40" w:line="240" w:lineRule="auto"/>
        <w:ind w:left="284"/>
        <w:rPr>
          <w:rFonts w:ascii="Times New Roman" w:eastAsia="MS Mincho" w:hAnsi="Times New Roman" w:cs="Times New Roman"/>
          <w:b/>
          <w:bCs/>
          <w:i/>
          <w:iCs/>
          <w:sz w:val="23"/>
          <w:szCs w:val="23"/>
          <w:lang w:eastAsia="ru-RU"/>
        </w:rPr>
      </w:pPr>
      <w:r w:rsidRPr="005B7AAC">
        <w:rPr>
          <w:rFonts w:ascii="Times New Roman" w:eastAsia="Times New Roman" w:hAnsi="Times New Roman" w:cs="Times New Roman"/>
          <w:sz w:val="23"/>
          <w:szCs w:val="23"/>
          <w:lang w:eastAsia="ru-RU"/>
        </w:rPr>
        <w:t xml:space="preserve">Количество дополнительных акций, которые могут быть размещены в результате конвертации размещенных ценных бумаг, конвертируемых в акции, или в результате исполнения обязательств по опционам эмитента </w:t>
      </w:r>
      <w:r w:rsidRPr="005B7AAC">
        <w:rPr>
          <w:rFonts w:ascii="Times New Roman" w:eastAsia="Times New Roman" w:hAnsi="Times New Roman" w:cs="Times New Roman"/>
          <w:b/>
          <w:bCs/>
          <w:i/>
          <w:iCs/>
          <w:sz w:val="23"/>
          <w:szCs w:val="23"/>
          <w:lang w:eastAsia="ru-RU"/>
        </w:rPr>
        <w:t>-0</w:t>
      </w:r>
    </w:p>
    <w:p w:rsidR="005B7AAC" w:rsidRPr="005B7AAC" w:rsidRDefault="005B7AAC" w:rsidP="005B7AAC">
      <w:pPr>
        <w:widowControl w:val="0"/>
        <w:autoSpaceDE w:val="0"/>
        <w:autoSpaceDN w:val="0"/>
        <w:adjustRightInd w:val="0"/>
        <w:spacing w:before="20" w:after="40" w:line="240" w:lineRule="auto"/>
        <w:ind w:left="284"/>
        <w:jc w:val="both"/>
        <w:rPr>
          <w:rFonts w:ascii="Times New Roman" w:eastAsia="Times New Roman" w:hAnsi="Times New Roman" w:cs="Times New Roman"/>
          <w:b/>
          <w:bCs/>
          <w:i/>
          <w:iCs/>
          <w:sz w:val="23"/>
          <w:szCs w:val="23"/>
          <w:lang w:eastAsia="ru-RU"/>
        </w:rPr>
      </w:pPr>
      <w:r w:rsidRPr="005B7AAC">
        <w:rPr>
          <w:rFonts w:ascii="Times New Roman" w:eastAsia="Times New Roman" w:hAnsi="Times New Roman" w:cs="Times New Roman"/>
          <w:sz w:val="23"/>
          <w:szCs w:val="23"/>
          <w:lang w:eastAsia="ru-RU"/>
        </w:rPr>
        <w:t xml:space="preserve">Государственный регистрационный номер - </w:t>
      </w:r>
      <w:r w:rsidRPr="005B7AAC">
        <w:rPr>
          <w:rFonts w:ascii="Times New Roman" w:eastAsia="Times New Roman" w:hAnsi="Times New Roman" w:cs="Times New Roman"/>
          <w:b/>
          <w:bCs/>
          <w:i/>
          <w:iCs/>
          <w:sz w:val="23"/>
          <w:szCs w:val="23"/>
          <w:lang w:eastAsia="ru-RU"/>
        </w:rPr>
        <w:t>2-02-30812-E</w:t>
      </w:r>
    </w:p>
    <w:p w:rsidR="005B7AAC" w:rsidRPr="005B7AAC" w:rsidRDefault="005B7AAC" w:rsidP="005B7AAC">
      <w:pPr>
        <w:widowControl w:val="0"/>
        <w:autoSpaceDE w:val="0"/>
        <w:autoSpaceDN w:val="0"/>
        <w:adjustRightInd w:val="0"/>
        <w:spacing w:before="20" w:after="40" w:line="240" w:lineRule="auto"/>
        <w:ind w:left="284"/>
        <w:jc w:val="both"/>
        <w:rPr>
          <w:rFonts w:ascii="Times New Roman" w:eastAsia="MS Mincho" w:hAnsi="Times New Roman" w:cs="Times New Roman"/>
          <w:b/>
          <w:bCs/>
          <w:i/>
          <w:iCs/>
          <w:sz w:val="23"/>
          <w:szCs w:val="23"/>
          <w:lang w:eastAsia="ru-RU"/>
        </w:rPr>
      </w:pPr>
      <w:r w:rsidRPr="005B7AAC">
        <w:rPr>
          <w:rFonts w:ascii="Times New Roman" w:eastAsia="Times New Roman" w:hAnsi="Times New Roman" w:cs="Times New Roman"/>
          <w:sz w:val="23"/>
          <w:szCs w:val="23"/>
          <w:lang w:eastAsia="ru-RU"/>
        </w:rPr>
        <w:t>Дата государственной регистрации</w:t>
      </w:r>
      <w:r w:rsidRPr="005B7AAC">
        <w:rPr>
          <w:rFonts w:ascii="Times New Roman" w:eastAsia="MS Mincho" w:hAnsi="Times New Roman" w:cs="Times New Roman"/>
          <w:b/>
          <w:bCs/>
          <w:i/>
          <w:iCs/>
          <w:sz w:val="23"/>
          <w:szCs w:val="23"/>
          <w:lang w:eastAsia="ru-RU"/>
        </w:rPr>
        <w:t xml:space="preserve"> - 18.03.1999</w:t>
      </w:r>
    </w:p>
    <w:p w:rsidR="005B7AAC" w:rsidRPr="005B7AAC" w:rsidRDefault="005B7AAC" w:rsidP="005B7AAC">
      <w:pPr>
        <w:widowControl w:val="0"/>
        <w:autoSpaceDE w:val="0"/>
        <w:autoSpaceDN w:val="0"/>
        <w:adjustRightInd w:val="0"/>
        <w:spacing w:before="20" w:after="40" w:line="240" w:lineRule="auto"/>
        <w:ind w:left="284"/>
        <w:jc w:val="both"/>
        <w:rPr>
          <w:rFonts w:ascii="Times New Roman" w:eastAsia="Times New Roman" w:hAnsi="Times New Roman" w:cs="Times New Roman"/>
          <w:sz w:val="23"/>
          <w:szCs w:val="23"/>
          <w:lang w:eastAsia="ru-RU"/>
        </w:rPr>
      </w:pP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5B7AAC">
        <w:rPr>
          <w:rFonts w:ascii="Times New Roman" w:eastAsia="Times New Roman" w:hAnsi="Times New Roman" w:cs="Times New Roman"/>
          <w:b/>
          <w:bCs/>
          <w:i/>
          <w:iCs/>
          <w:sz w:val="23"/>
          <w:szCs w:val="23"/>
          <w:lang w:eastAsia="ru-RU"/>
        </w:rPr>
        <w:t>Права акционеров - владельцев привилегированных акций типа "А":</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5B7AAC">
        <w:rPr>
          <w:rFonts w:ascii="Times New Roman" w:eastAsia="Times New Roman" w:hAnsi="Times New Roman" w:cs="Times New Roman"/>
          <w:b/>
          <w:bCs/>
          <w:i/>
          <w:iCs/>
          <w:sz w:val="23"/>
          <w:szCs w:val="23"/>
          <w:lang w:eastAsia="ru-RU"/>
        </w:rPr>
        <w:t>Привилегированные акции Общества одного типа имеют одинаковую номинальную стоимость, являются именными и предоставляют акционерам - их владельцам одинаковый объем прав.</w:t>
      </w:r>
      <w:r w:rsidRPr="005B7AAC">
        <w:rPr>
          <w:rFonts w:ascii="Times New Roman" w:eastAsia="Times New Roman" w:hAnsi="Times New Roman" w:cs="Times New Roman"/>
          <w:b/>
          <w:bCs/>
          <w:i/>
          <w:iCs/>
          <w:sz w:val="23"/>
          <w:szCs w:val="23"/>
          <w:lang w:eastAsia="ru-RU"/>
        </w:rPr>
        <w:br/>
        <w:t>Акционеры - владельцы привилегированных акций имеют право принимать участие в общих собраниях без права голоса, за исключением случаев, предусмотренных действующим законодательством и Уставом Общества.</w:t>
      </w:r>
      <w:r w:rsidRPr="005B7AAC">
        <w:rPr>
          <w:rFonts w:ascii="Times New Roman" w:eastAsia="Times New Roman" w:hAnsi="Times New Roman" w:cs="Times New Roman"/>
          <w:b/>
          <w:bCs/>
          <w:i/>
          <w:iCs/>
          <w:sz w:val="23"/>
          <w:szCs w:val="23"/>
          <w:lang w:eastAsia="ru-RU"/>
        </w:rPr>
        <w:br/>
        <w:t>Акционер - владелец привилегированных акций имеет первоочередное право по сравнению с владельцами обыкновенных акций в получении:</w:t>
      </w:r>
      <w:r w:rsidRPr="005B7AAC">
        <w:rPr>
          <w:rFonts w:ascii="Times New Roman" w:eastAsia="Times New Roman" w:hAnsi="Times New Roman" w:cs="Times New Roman"/>
          <w:b/>
          <w:bCs/>
          <w:i/>
          <w:iCs/>
          <w:sz w:val="23"/>
          <w:szCs w:val="23"/>
          <w:lang w:eastAsia="ru-RU"/>
        </w:rPr>
        <w:br/>
        <w:t>-</w:t>
      </w:r>
      <w:r w:rsidRPr="005B7AAC">
        <w:rPr>
          <w:rFonts w:ascii="Times New Roman" w:eastAsia="Times New Roman" w:hAnsi="Times New Roman" w:cs="Times New Roman"/>
          <w:b/>
          <w:bCs/>
          <w:i/>
          <w:iCs/>
          <w:sz w:val="23"/>
          <w:szCs w:val="23"/>
          <w:lang w:eastAsia="ru-RU"/>
        </w:rPr>
        <w:tab/>
        <w:t>дивидендов в размерах и в порядке, предусмотренных Уставом;</w:t>
      </w:r>
      <w:r w:rsidRPr="005B7AAC">
        <w:rPr>
          <w:rFonts w:ascii="Times New Roman" w:eastAsia="Times New Roman" w:hAnsi="Times New Roman" w:cs="Times New Roman"/>
          <w:b/>
          <w:bCs/>
          <w:i/>
          <w:iCs/>
          <w:sz w:val="23"/>
          <w:szCs w:val="23"/>
          <w:lang w:eastAsia="ru-RU"/>
        </w:rPr>
        <w:br/>
        <w:t>-</w:t>
      </w:r>
      <w:r w:rsidRPr="005B7AAC">
        <w:rPr>
          <w:rFonts w:ascii="Times New Roman" w:eastAsia="Times New Roman" w:hAnsi="Times New Roman" w:cs="Times New Roman"/>
          <w:b/>
          <w:bCs/>
          <w:i/>
          <w:iCs/>
          <w:sz w:val="23"/>
          <w:szCs w:val="23"/>
          <w:lang w:eastAsia="ru-RU"/>
        </w:rPr>
        <w:tab/>
        <w:t>начисленных, но не выплаченных дивидендов при ликвидации Общества;</w:t>
      </w:r>
      <w:r w:rsidRPr="005B7AAC">
        <w:rPr>
          <w:rFonts w:ascii="Times New Roman" w:eastAsia="Times New Roman" w:hAnsi="Times New Roman" w:cs="Times New Roman"/>
          <w:b/>
          <w:bCs/>
          <w:i/>
          <w:iCs/>
          <w:sz w:val="23"/>
          <w:szCs w:val="23"/>
          <w:lang w:eastAsia="ru-RU"/>
        </w:rPr>
        <w:br/>
        <w:t>-</w:t>
      </w:r>
      <w:r w:rsidRPr="005B7AAC">
        <w:rPr>
          <w:rFonts w:ascii="Times New Roman" w:eastAsia="Times New Roman" w:hAnsi="Times New Roman" w:cs="Times New Roman"/>
          <w:b/>
          <w:bCs/>
          <w:i/>
          <w:iCs/>
          <w:sz w:val="23"/>
          <w:szCs w:val="23"/>
          <w:lang w:eastAsia="ru-RU"/>
        </w:rPr>
        <w:tab/>
        <w:t>доли стоимости имущества Общества (ликвидационная стоимость), остающегося после его ликвидации.</w:t>
      </w:r>
      <w:r w:rsidRPr="005B7AAC">
        <w:rPr>
          <w:rFonts w:ascii="Times New Roman" w:eastAsia="Times New Roman" w:hAnsi="Times New Roman" w:cs="Times New Roman"/>
          <w:b/>
          <w:bCs/>
          <w:i/>
          <w:iCs/>
          <w:sz w:val="23"/>
          <w:szCs w:val="23"/>
          <w:lang w:eastAsia="ru-RU"/>
        </w:rPr>
        <w:br/>
        <w:t>Общество в случае его ликвидации гарантирует направить на выплату ликвидационной стоимости акционерам - владельцам привилегированных акций не менее 100% от номинальной стоимости принадлежащих им привилегированных акций.</w:t>
      </w:r>
      <w:r w:rsidRPr="005B7AAC">
        <w:rPr>
          <w:rFonts w:ascii="Times New Roman" w:eastAsia="Times New Roman" w:hAnsi="Times New Roman" w:cs="Times New Roman"/>
          <w:b/>
          <w:bCs/>
          <w:i/>
          <w:iCs/>
          <w:sz w:val="23"/>
          <w:szCs w:val="23"/>
          <w:lang w:eastAsia="ru-RU"/>
        </w:rPr>
        <w:br/>
        <w:t>-</w:t>
      </w:r>
      <w:r w:rsidRPr="005B7AAC">
        <w:rPr>
          <w:rFonts w:ascii="Times New Roman" w:eastAsia="Times New Roman" w:hAnsi="Times New Roman" w:cs="Times New Roman"/>
          <w:b/>
          <w:bCs/>
          <w:i/>
          <w:iCs/>
          <w:sz w:val="23"/>
          <w:szCs w:val="23"/>
          <w:lang w:eastAsia="ru-RU"/>
        </w:rPr>
        <w:tab/>
        <w:t>Привилегированная акция дает право голоса при решении следующих отдельных вопросов компетенции общего собрания:</w:t>
      </w:r>
      <w:r w:rsidRPr="005B7AAC">
        <w:rPr>
          <w:rFonts w:ascii="Times New Roman" w:eastAsia="Times New Roman" w:hAnsi="Times New Roman" w:cs="Times New Roman"/>
          <w:b/>
          <w:bCs/>
          <w:i/>
          <w:iCs/>
          <w:sz w:val="23"/>
          <w:szCs w:val="23"/>
          <w:lang w:eastAsia="ru-RU"/>
        </w:rPr>
        <w:br/>
        <w:t>-</w:t>
      </w:r>
      <w:r w:rsidRPr="005B7AAC">
        <w:rPr>
          <w:rFonts w:ascii="Times New Roman" w:eastAsia="Times New Roman" w:hAnsi="Times New Roman" w:cs="Times New Roman"/>
          <w:b/>
          <w:bCs/>
          <w:i/>
          <w:iCs/>
          <w:sz w:val="23"/>
          <w:szCs w:val="23"/>
          <w:lang w:eastAsia="ru-RU"/>
        </w:rPr>
        <w:tab/>
        <w:t>о реорганизации и ликвидации Общества;</w:t>
      </w:r>
      <w:r w:rsidRPr="005B7AAC">
        <w:rPr>
          <w:rFonts w:ascii="Times New Roman" w:eastAsia="Times New Roman" w:hAnsi="Times New Roman" w:cs="Times New Roman"/>
          <w:b/>
          <w:bCs/>
          <w:i/>
          <w:iCs/>
          <w:sz w:val="23"/>
          <w:szCs w:val="23"/>
          <w:lang w:eastAsia="ru-RU"/>
        </w:rPr>
        <w:br/>
        <w:t>-</w:t>
      </w:r>
      <w:r w:rsidRPr="005B7AAC">
        <w:rPr>
          <w:rFonts w:ascii="Times New Roman" w:eastAsia="Times New Roman" w:hAnsi="Times New Roman" w:cs="Times New Roman"/>
          <w:b/>
          <w:bCs/>
          <w:i/>
          <w:iCs/>
          <w:sz w:val="23"/>
          <w:szCs w:val="23"/>
          <w:lang w:eastAsia="ru-RU"/>
        </w:rPr>
        <w:tab/>
        <w:t>о внесении изменений и дополнений в Устав Общества, ограничивающих права акционеров - владельцев привилегированных акций.</w:t>
      </w:r>
      <w:r w:rsidRPr="005B7AAC">
        <w:rPr>
          <w:rFonts w:ascii="Times New Roman" w:eastAsia="Times New Roman" w:hAnsi="Times New Roman" w:cs="Times New Roman"/>
          <w:b/>
          <w:bCs/>
          <w:i/>
          <w:iCs/>
          <w:sz w:val="23"/>
          <w:szCs w:val="23"/>
          <w:lang w:eastAsia="ru-RU"/>
        </w:rPr>
        <w:br/>
        <w:t>Акционеры - владельцы привилегированных акций, которые предоставляют их владельцам право голоса лишь по определенным Уставом вопросам повестки дня общего собрания имеют право:</w:t>
      </w:r>
      <w:r w:rsidRPr="005B7AAC">
        <w:rPr>
          <w:rFonts w:ascii="Times New Roman" w:eastAsia="Times New Roman" w:hAnsi="Times New Roman" w:cs="Times New Roman"/>
          <w:b/>
          <w:bCs/>
          <w:i/>
          <w:iCs/>
          <w:sz w:val="23"/>
          <w:szCs w:val="23"/>
          <w:lang w:eastAsia="ru-RU"/>
        </w:rPr>
        <w:br/>
        <w:t>-</w:t>
      </w:r>
      <w:r w:rsidRPr="005B7AAC">
        <w:rPr>
          <w:rFonts w:ascii="Times New Roman" w:eastAsia="Times New Roman" w:hAnsi="Times New Roman" w:cs="Times New Roman"/>
          <w:b/>
          <w:bCs/>
          <w:i/>
          <w:iCs/>
          <w:sz w:val="23"/>
          <w:szCs w:val="23"/>
          <w:lang w:eastAsia="ru-RU"/>
        </w:rPr>
        <w:tab/>
        <w:t>принимать участие в очном или заочном голосовании на общих собраниях только при решении этих отдельных вопросов;</w:t>
      </w:r>
      <w:r w:rsidRPr="005B7AAC">
        <w:rPr>
          <w:rFonts w:ascii="Times New Roman" w:eastAsia="Times New Roman" w:hAnsi="Times New Roman" w:cs="Times New Roman"/>
          <w:b/>
          <w:bCs/>
          <w:i/>
          <w:iCs/>
          <w:sz w:val="23"/>
          <w:szCs w:val="23"/>
          <w:lang w:eastAsia="ru-RU"/>
        </w:rPr>
        <w:br/>
        <w:t>-</w:t>
      </w:r>
      <w:r w:rsidRPr="005B7AAC">
        <w:rPr>
          <w:rFonts w:ascii="Times New Roman" w:eastAsia="Times New Roman" w:hAnsi="Times New Roman" w:cs="Times New Roman"/>
          <w:b/>
          <w:bCs/>
          <w:i/>
          <w:iCs/>
          <w:sz w:val="23"/>
          <w:szCs w:val="23"/>
          <w:lang w:eastAsia="ru-RU"/>
        </w:rPr>
        <w:tab/>
        <w:t>требовать выкупа Обществом всех или части принадлежащих им акций в случае принятия общим собранием положительных решений по отдельных вопросам, указанным в пункте 3.6. статьи  Устава при условии, что они не принимали участия в голосовании или голосовали против их принятия.</w:t>
      </w:r>
      <w:r w:rsidRPr="005B7AAC">
        <w:rPr>
          <w:rFonts w:ascii="Times New Roman" w:eastAsia="Times New Roman" w:hAnsi="Times New Roman" w:cs="Times New Roman"/>
          <w:b/>
          <w:bCs/>
          <w:i/>
          <w:iCs/>
          <w:sz w:val="23"/>
          <w:szCs w:val="23"/>
          <w:lang w:eastAsia="ru-RU"/>
        </w:rPr>
        <w:br/>
        <w:t xml:space="preserve">Общество гарантирует направлять ежегодно на выплату дивидендов по привилегированным именным акциям не менее 10% чистой прибыли, определяемой по </w:t>
      </w:r>
      <w:r w:rsidRPr="005B7AAC">
        <w:rPr>
          <w:rFonts w:ascii="Times New Roman" w:eastAsia="Times New Roman" w:hAnsi="Times New Roman" w:cs="Times New Roman"/>
          <w:b/>
          <w:bCs/>
          <w:i/>
          <w:iCs/>
          <w:sz w:val="23"/>
          <w:szCs w:val="23"/>
          <w:lang w:eastAsia="ru-RU"/>
        </w:rPr>
        <w:lastRenderedPageBreak/>
        <w:t>итогам завершившегося финансового года, разделенного на число акций которое составляет 25% уставного капитала.</w:t>
      </w:r>
      <w:r w:rsidRPr="005B7AAC">
        <w:rPr>
          <w:rFonts w:ascii="Times New Roman" w:eastAsia="Times New Roman" w:hAnsi="Times New Roman" w:cs="Times New Roman"/>
          <w:b/>
          <w:bCs/>
          <w:i/>
          <w:iCs/>
          <w:sz w:val="23"/>
          <w:szCs w:val="23"/>
          <w:lang w:eastAsia="ru-RU"/>
        </w:rPr>
        <w:br/>
        <w:t>Порядок участия акционеров в общем собрании акционеров</w:t>
      </w:r>
      <w:r w:rsidRPr="005B7AAC">
        <w:rPr>
          <w:rFonts w:ascii="Times New Roman" w:eastAsia="Times New Roman" w:hAnsi="Times New Roman" w:cs="Times New Roman"/>
          <w:b/>
          <w:bCs/>
          <w:i/>
          <w:iCs/>
          <w:sz w:val="23"/>
          <w:szCs w:val="23"/>
          <w:lang w:eastAsia="ru-RU"/>
        </w:rPr>
        <w:br/>
      </w:r>
      <w:r w:rsidRPr="005B7AAC">
        <w:rPr>
          <w:rFonts w:ascii="Times New Roman" w:eastAsia="Times New Roman" w:hAnsi="Times New Roman" w:cs="Times New Roman"/>
          <w:b/>
          <w:bCs/>
          <w:i/>
          <w:iCs/>
          <w:sz w:val="23"/>
          <w:szCs w:val="23"/>
          <w:lang w:eastAsia="ru-RU"/>
        </w:rPr>
        <w:tab/>
        <w:t>В список лиц, имеющих право на участие в общем собрании, включаются:</w:t>
      </w:r>
      <w:r w:rsidRPr="005B7AAC">
        <w:rPr>
          <w:rFonts w:ascii="Times New Roman" w:eastAsia="Times New Roman" w:hAnsi="Times New Roman" w:cs="Times New Roman"/>
          <w:b/>
          <w:bCs/>
          <w:i/>
          <w:iCs/>
          <w:sz w:val="23"/>
          <w:szCs w:val="23"/>
          <w:lang w:eastAsia="ru-RU"/>
        </w:rPr>
        <w:br/>
      </w:r>
      <w:r w:rsidRPr="005B7AAC">
        <w:rPr>
          <w:rFonts w:ascii="Times New Roman" w:eastAsia="Times New Roman" w:hAnsi="Times New Roman" w:cs="Times New Roman"/>
          <w:b/>
          <w:bCs/>
          <w:i/>
          <w:iCs/>
          <w:sz w:val="23"/>
          <w:szCs w:val="23"/>
          <w:lang w:eastAsia="ru-RU"/>
        </w:rPr>
        <w:br/>
        <w:t>акционеры - владельцы привилегированных акций Общества определенного типа, размер дивиденда по которым определен в уставе общества (за исключением кумулятивных привилегированных акций общества), в случае, если на последнем годовом общем собрании независимо от основания не было принято решение о выплате дивидендов по привилегированным акциям этого типа или было принято решение о неполной выплате дивидендов по привилегированным акциям этого типа (в случае размещения Обществом такого типа привилегированных акций);</w:t>
      </w:r>
    </w:p>
    <w:p w:rsidR="005B7AAC" w:rsidRPr="005B7AAC" w:rsidRDefault="005B7AAC" w:rsidP="005B7AAC">
      <w:pPr>
        <w:widowControl w:val="0"/>
        <w:autoSpaceDE w:val="0"/>
        <w:autoSpaceDN w:val="0"/>
        <w:adjustRightInd w:val="0"/>
        <w:spacing w:before="20" w:after="40" w:line="240" w:lineRule="auto"/>
        <w:jc w:val="both"/>
        <w:rPr>
          <w:rFonts w:ascii="Times New Roman" w:eastAsia="Times New Roman" w:hAnsi="Times New Roman" w:cs="Times New Roman"/>
          <w:b/>
          <w:bCs/>
          <w:sz w:val="23"/>
          <w:szCs w:val="23"/>
          <w:lang w:eastAsia="ru-RU"/>
        </w:rPr>
      </w:pPr>
      <w:r w:rsidRPr="005B7AAC">
        <w:rPr>
          <w:rFonts w:ascii="Times New Roman" w:eastAsia="Times New Roman" w:hAnsi="Times New Roman" w:cs="Times New Roman"/>
          <w:b/>
          <w:bCs/>
          <w:i/>
          <w:iCs/>
          <w:sz w:val="23"/>
          <w:szCs w:val="23"/>
          <w:lang w:eastAsia="ru-RU"/>
        </w:rPr>
        <w:br/>
      </w:r>
      <w:r w:rsidRPr="005B7AAC">
        <w:rPr>
          <w:rFonts w:ascii="Times New Roman" w:eastAsia="Times New Roman" w:hAnsi="Times New Roman" w:cs="Times New Roman"/>
          <w:b/>
          <w:bCs/>
          <w:sz w:val="23"/>
          <w:szCs w:val="23"/>
          <w:lang w:eastAsia="ru-RU"/>
        </w:rPr>
        <w:t>8.3. Сведения о предыдущих выпусках эмиссионных ценных бумаг эмитента, за исключением        акций эмитента</w:t>
      </w:r>
    </w:p>
    <w:p w:rsidR="005B7AAC" w:rsidRPr="005B7AAC" w:rsidRDefault="005B7AAC" w:rsidP="005B7AAC">
      <w:pPr>
        <w:widowControl w:val="0"/>
        <w:autoSpaceDE w:val="0"/>
        <w:autoSpaceDN w:val="0"/>
        <w:adjustRightInd w:val="0"/>
        <w:spacing w:before="20" w:after="40" w:line="240" w:lineRule="auto"/>
        <w:jc w:val="both"/>
        <w:rPr>
          <w:rFonts w:ascii="Times New Roman" w:eastAsia="Times New Roman" w:hAnsi="Times New Roman" w:cs="Times New Roman"/>
          <w:sz w:val="20"/>
          <w:szCs w:val="20"/>
          <w:lang w:eastAsia="ru-RU"/>
        </w:rPr>
      </w:pPr>
    </w:p>
    <w:p w:rsidR="005B7AAC" w:rsidRPr="005B7AAC" w:rsidRDefault="005B7AAC" w:rsidP="005B7AAC">
      <w:pPr>
        <w:autoSpaceDE w:val="0"/>
        <w:autoSpaceDN w:val="0"/>
        <w:adjustRightInd w:val="0"/>
        <w:spacing w:after="40" w:line="240" w:lineRule="auto"/>
        <w:ind w:firstLine="485"/>
        <w:rPr>
          <w:rFonts w:ascii="Times New Roman" w:eastAsia="Times New Roman" w:hAnsi="Times New Roman" w:cs="Times New Roman"/>
          <w:i/>
          <w:iCs/>
          <w:sz w:val="24"/>
          <w:szCs w:val="24"/>
          <w:lang w:eastAsia="ru-RU"/>
        </w:rPr>
      </w:pPr>
      <w:r w:rsidRPr="005B7AAC">
        <w:rPr>
          <w:rFonts w:ascii="Times New Roman" w:eastAsia="Times New Roman" w:hAnsi="Times New Roman" w:cs="Times New Roman"/>
          <w:i/>
          <w:iCs/>
          <w:sz w:val="24"/>
          <w:szCs w:val="24"/>
          <w:lang w:eastAsia="ru-RU"/>
        </w:rPr>
        <w:t>Информация о предыдущих выпусках ценных бумаг эмитента, за исключением его акций, раскрывается отдельно по выпускам, все ценные бумаги которых погашены (аннулированы), выпускам, ценные бумаги которых находятся в обращении, и выпускам, обязательства эмитента по ценным бумагам которых не исполнены - нет.</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i/>
          <w:iCs/>
          <w:sz w:val="24"/>
          <w:szCs w:val="24"/>
          <w:lang w:eastAsia="ru-RU"/>
        </w:rPr>
      </w:pPr>
      <w:r w:rsidRPr="005B7AAC">
        <w:rPr>
          <w:rFonts w:ascii="Times New Roman" w:eastAsia="Times New Roman" w:hAnsi="Times New Roman" w:cs="Times New Roman"/>
          <w:i/>
          <w:iCs/>
          <w:sz w:val="24"/>
          <w:szCs w:val="24"/>
          <w:lang w:eastAsia="ru-RU"/>
        </w:rPr>
        <w:t xml:space="preserve">    </w:t>
      </w:r>
    </w:p>
    <w:p w:rsidR="005B7AAC" w:rsidRPr="005B7AAC" w:rsidRDefault="005B7AAC" w:rsidP="005B7AAC">
      <w:pPr>
        <w:widowControl w:val="0"/>
        <w:autoSpaceDE w:val="0"/>
        <w:autoSpaceDN w:val="0"/>
        <w:adjustRightInd w:val="0"/>
        <w:spacing w:before="20" w:after="40" w:line="240" w:lineRule="auto"/>
        <w:ind w:left="284" w:hanging="284"/>
        <w:rPr>
          <w:rFonts w:ascii="Times New Roman" w:eastAsia="Times New Roman" w:hAnsi="Times New Roman" w:cs="Times New Roman"/>
          <w:sz w:val="23"/>
          <w:szCs w:val="23"/>
          <w:lang w:eastAsia="ru-RU"/>
        </w:rPr>
      </w:pPr>
      <w:r w:rsidRPr="005B7AAC">
        <w:rPr>
          <w:rFonts w:ascii="Times New Roman" w:eastAsia="Times New Roman" w:hAnsi="Times New Roman" w:cs="Times New Roman"/>
          <w:b/>
          <w:bCs/>
          <w:sz w:val="23"/>
          <w:szCs w:val="23"/>
          <w:lang w:eastAsia="ru-RU"/>
        </w:rPr>
        <w:t>8.3.1. Сведения о выпусках, все ценные бумаги которых погашены (аннулированы)</w:t>
      </w:r>
    </w:p>
    <w:p w:rsidR="005B7AAC" w:rsidRPr="005B7AAC" w:rsidRDefault="005B7AAC" w:rsidP="005B7AAC">
      <w:pPr>
        <w:widowControl w:val="0"/>
        <w:autoSpaceDE w:val="0"/>
        <w:autoSpaceDN w:val="0"/>
        <w:adjustRightInd w:val="0"/>
        <w:spacing w:before="240" w:after="40" w:line="240" w:lineRule="auto"/>
        <w:ind w:left="284"/>
        <w:rPr>
          <w:rFonts w:ascii="Times New Roman" w:eastAsia="Times New Roman" w:hAnsi="Times New Roman" w:cs="Times New Roman"/>
          <w:b/>
          <w:bCs/>
          <w:sz w:val="23"/>
          <w:szCs w:val="23"/>
          <w:lang w:eastAsia="ru-RU"/>
        </w:rPr>
      </w:pPr>
      <w:r w:rsidRPr="005B7AAC">
        <w:rPr>
          <w:rFonts w:ascii="Times New Roman" w:eastAsia="Times New Roman" w:hAnsi="Times New Roman" w:cs="Times New Roman"/>
          <w:b/>
          <w:bCs/>
          <w:sz w:val="23"/>
          <w:szCs w:val="23"/>
          <w:lang w:eastAsia="ru-RU"/>
        </w:rPr>
        <w:t>Сведения об акциях эмитента.</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 xml:space="preserve">Порядковый номер выпуска: </w:t>
      </w:r>
      <w:r w:rsidRPr="005B7AAC">
        <w:rPr>
          <w:rFonts w:ascii="Times New Roman" w:eastAsia="Times New Roman" w:hAnsi="Times New Roman" w:cs="Times New Roman"/>
          <w:b/>
          <w:bCs/>
          <w:i/>
          <w:iCs/>
          <w:sz w:val="23"/>
          <w:szCs w:val="23"/>
          <w:lang w:eastAsia="ru-RU"/>
        </w:rPr>
        <w:t>1</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 xml:space="preserve">Категория: </w:t>
      </w:r>
      <w:r w:rsidRPr="005B7AAC">
        <w:rPr>
          <w:rFonts w:ascii="Times New Roman" w:eastAsia="Times New Roman" w:hAnsi="Times New Roman" w:cs="Times New Roman"/>
          <w:b/>
          <w:bCs/>
          <w:i/>
          <w:iCs/>
          <w:sz w:val="23"/>
          <w:szCs w:val="23"/>
          <w:lang w:eastAsia="ru-RU"/>
        </w:rPr>
        <w:t>обыкновенные</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 xml:space="preserve">Форма ценных бумаг: </w:t>
      </w:r>
      <w:r w:rsidRPr="005B7AAC">
        <w:rPr>
          <w:rFonts w:ascii="Times New Roman" w:eastAsia="Times New Roman" w:hAnsi="Times New Roman" w:cs="Times New Roman"/>
          <w:b/>
          <w:bCs/>
          <w:i/>
          <w:iCs/>
          <w:sz w:val="23"/>
          <w:szCs w:val="23"/>
          <w:lang w:eastAsia="ru-RU"/>
        </w:rPr>
        <w:t>именные бездокументарные</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 xml:space="preserve">Номинальная стоимость одной ценной бумаги выпуска: </w:t>
      </w:r>
      <w:r w:rsidRPr="005B7AAC">
        <w:rPr>
          <w:rFonts w:ascii="Times New Roman" w:eastAsia="Times New Roman" w:hAnsi="Times New Roman" w:cs="Times New Roman"/>
          <w:b/>
          <w:bCs/>
          <w:i/>
          <w:iCs/>
          <w:sz w:val="23"/>
          <w:szCs w:val="23"/>
          <w:lang w:eastAsia="ru-RU"/>
        </w:rPr>
        <w:t>1 рубль</w:t>
      </w:r>
      <w:r w:rsidRPr="005B7AAC">
        <w:rPr>
          <w:rFonts w:ascii="Times New Roman" w:eastAsia="Times New Roman" w:hAnsi="Times New Roman" w:cs="Times New Roman"/>
          <w:sz w:val="23"/>
          <w:szCs w:val="23"/>
          <w:lang w:eastAsia="ru-RU"/>
        </w:rPr>
        <w:t xml:space="preserve"> </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 xml:space="preserve">Количество ценных бумаг выпуска: </w:t>
      </w:r>
      <w:r w:rsidRPr="005B7AAC">
        <w:rPr>
          <w:rFonts w:ascii="Times New Roman" w:eastAsia="Times New Roman" w:hAnsi="Times New Roman" w:cs="Times New Roman"/>
          <w:b/>
          <w:bCs/>
          <w:i/>
          <w:iCs/>
          <w:sz w:val="23"/>
          <w:szCs w:val="23"/>
          <w:lang w:eastAsia="ru-RU"/>
        </w:rPr>
        <w:t>12 018 штук</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 xml:space="preserve">Общий объем выпуска: </w:t>
      </w:r>
      <w:r w:rsidRPr="005B7AAC">
        <w:rPr>
          <w:rFonts w:ascii="Times New Roman" w:eastAsia="Times New Roman" w:hAnsi="Times New Roman" w:cs="Times New Roman"/>
          <w:b/>
          <w:bCs/>
          <w:i/>
          <w:iCs/>
          <w:sz w:val="23"/>
          <w:szCs w:val="23"/>
          <w:lang w:eastAsia="ru-RU"/>
        </w:rPr>
        <w:t>12 018 рублей</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 xml:space="preserve">Сведения о государственной регистрации выпуска: </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 xml:space="preserve">Дата регистрации: </w:t>
      </w:r>
      <w:r w:rsidRPr="005B7AAC">
        <w:rPr>
          <w:rFonts w:ascii="Times New Roman" w:eastAsia="Times New Roman" w:hAnsi="Times New Roman" w:cs="Times New Roman"/>
          <w:b/>
          <w:bCs/>
          <w:i/>
          <w:iCs/>
          <w:sz w:val="23"/>
          <w:szCs w:val="23"/>
          <w:lang w:eastAsia="ru-RU"/>
        </w:rPr>
        <w:t>10.11.1992</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 xml:space="preserve">Регистрационный номер: </w:t>
      </w:r>
      <w:r w:rsidRPr="005B7AAC">
        <w:rPr>
          <w:rFonts w:ascii="Times New Roman" w:eastAsia="Times New Roman" w:hAnsi="Times New Roman" w:cs="Times New Roman"/>
          <w:b/>
          <w:bCs/>
          <w:i/>
          <w:iCs/>
          <w:sz w:val="23"/>
          <w:szCs w:val="23"/>
          <w:lang w:eastAsia="ru-RU"/>
        </w:rPr>
        <w:t>03-1-П-155</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 xml:space="preserve">Орган, осуществивший государственную регистрацию: </w:t>
      </w:r>
      <w:r w:rsidRPr="005B7AAC">
        <w:rPr>
          <w:rFonts w:ascii="Times New Roman" w:eastAsia="Times New Roman" w:hAnsi="Times New Roman" w:cs="Times New Roman"/>
          <w:b/>
          <w:bCs/>
          <w:i/>
          <w:iCs/>
          <w:sz w:val="23"/>
          <w:szCs w:val="23"/>
          <w:lang w:eastAsia="ru-RU"/>
        </w:rPr>
        <w:t>Финансовые органы</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 xml:space="preserve">Способ размещения: </w:t>
      </w:r>
      <w:r w:rsidRPr="005B7AAC">
        <w:rPr>
          <w:rFonts w:ascii="Times New Roman" w:eastAsia="Times New Roman" w:hAnsi="Times New Roman" w:cs="Times New Roman"/>
          <w:b/>
          <w:bCs/>
          <w:i/>
          <w:iCs/>
          <w:sz w:val="23"/>
          <w:szCs w:val="23"/>
          <w:lang w:eastAsia="ru-RU"/>
        </w:rPr>
        <w:t>в соответствии с планом приватизации</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 xml:space="preserve">Период размещения: </w:t>
      </w:r>
      <w:r w:rsidRPr="005B7AAC">
        <w:rPr>
          <w:rFonts w:ascii="Times New Roman" w:eastAsia="Times New Roman" w:hAnsi="Times New Roman" w:cs="Times New Roman"/>
          <w:b/>
          <w:bCs/>
          <w:i/>
          <w:iCs/>
          <w:sz w:val="23"/>
          <w:szCs w:val="23"/>
          <w:lang w:eastAsia="ru-RU"/>
        </w:rPr>
        <w:t>c 6.11.1992 по 6.11.1992</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 xml:space="preserve">Текущее состояние выпуска: </w:t>
      </w:r>
      <w:r w:rsidRPr="005B7AAC">
        <w:rPr>
          <w:rFonts w:ascii="Times New Roman" w:eastAsia="Times New Roman" w:hAnsi="Times New Roman" w:cs="Times New Roman"/>
          <w:b/>
          <w:bCs/>
          <w:i/>
          <w:iCs/>
          <w:sz w:val="23"/>
          <w:szCs w:val="23"/>
          <w:lang w:eastAsia="ru-RU"/>
        </w:rPr>
        <w:t>все ценные бумаги выпуска погашены (аннулированы)</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 xml:space="preserve">Количество фактически размещенных ценных бумаг в соответствии с зарегистрированным отчетом об итогах выпуска: </w:t>
      </w:r>
      <w:r w:rsidRPr="005B7AAC">
        <w:rPr>
          <w:rFonts w:ascii="Times New Roman" w:eastAsia="Times New Roman" w:hAnsi="Times New Roman" w:cs="Times New Roman"/>
          <w:b/>
          <w:bCs/>
          <w:i/>
          <w:iCs/>
          <w:sz w:val="23"/>
          <w:szCs w:val="23"/>
          <w:lang w:eastAsia="ru-RU"/>
        </w:rPr>
        <w:t>25 752 штук</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 xml:space="preserve">Сведения о государственной регистрации отчета об итогах выпуска: </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 xml:space="preserve">Дата регистрации: </w:t>
      </w:r>
      <w:r w:rsidRPr="005B7AAC">
        <w:rPr>
          <w:rFonts w:ascii="Times New Roman" w:eastAsia="Times New Roman" w:hAnsi="Times New Roman" w:cs="Times New Roman"/>
          <w:b/>
          <w:bCs/>
          <w:i/>
          <w:iCs/>
          <w:sz w:val="23"/>
          <w:szCs w:val="23"/>
          <w:lang w:eastAsia="ru-RU"/>
        </w:rPr>
        <w:t>18.02.1999</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 xml:space="preserve">Орган, осуществивший государственную регистрацию: </w:t>
      </w:r>
      <w:r w:rsidRPr="005B7AAC">
        <w:rPr>
          <w:rFonts w:ascii="Times New Roman" w:eastAsia="Times New Roman" w:hAnsi="Times New Roman" w:cs="Times New Roman"/>
          <w:b/>
          <w:bCs/>
          <w:i/>
          <w:iCs/>
          <w:sz w:val="23"/>
          <w:szCs w:val="23"/>
          <w:lang w:eastAsia="ru-RU"/>
        </w:rPr>
        <w:t>Ростовское РО ФКЦБ России</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 xml:space="preserve">Ограничения в обращении ценных бумагах выпуска (если таковые имеются): </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5B7AAC">
        <w:rPr>
          <w:rFonts w:ascii="Times New Roman" w:eastAsia="Times New Roman" w:hAnsi="Times New Roman" w:cs="Times New Roman"/>
          <w:b/>
          <w:bCs/>
          <w:i/>
          <w:iCs/>
          <w:sz w:val="23"/>
          <w:szCs w:val="23"/>
          <w:lang w:eastAsia="ru-RU"/>
        </w:rPr>
        <w:t>Ограничений в обращении акций, данного выпуска, на вторичном рынке нет.</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lastRenderedPageBreak/>
        <w:t xml:space="preserve">Рыночная информация о ценных бумагах выпуска: </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5B7AAC">
        <w:rPr>
          <w:rFonts w:ascii="Times New Roman" w:eastAsia="Times New Roman" w:hAnsi="Times New Roman" w:cs="Times New Roman"/>
          <w:b/>
          <w:bCs/>
          <w:i/>
          <w:iCs/>
          <w:sz w:val="23"/>
          <w:szCs w:val="23"/>
          <w:lang w:eastAsia="ru-RU"/>
        </w:rPr>
        <w:t>Акции эмитента не выставлялись на организованном рынке ценных бумаг.</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 xml:space="preserve">Дополнительная существенная информация о ценных бумагах выпуска: </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5B7AAC">
        <w:rPr>
          <w:rFonts w:ascii="Times New Roman" w:eastAsia="Times New Roman" w:hAnsi="Times New Roman" w:cs="Times New Roman"/>
          <w:b/>
          <w:bCs/>
          <w:i/>
          <w:iCs/>
          <w:sz w:val="23"/>
          <w:szCs w:val="23"/>
          <w:lang w:eastAsia="ru-RU"/>
        </w:rPr>
        <w:t>В акции данного выпуска  дополнительно были конвертированы привилегированные акции типа "Б"</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 xml:space="preserve">Порядковый номер выпуска: </w:t>
      </w:r>
      <w:r w:rsidRPr="005B7AAC">
        <w:rPr>
          <w:rFonts w:ascii="Times New Roman" w:eastAsia="Times New Roman" w:hAnsi="Times New Roman" w:cs="Times New Roman"/>
          <w:b/>
          <w:bCs/>
          <w:i/>
          <w:iCs/>
          <w:sz w:val="23"/>
          <w:szCs w:val="23"/>
          <w:lang w:eastAsia="ru-RU"/>
        </w:rPr>
        <w:t>2</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 xml:space="preserve">Категория: </w:t>
      </w:r>
      <w:r w:rsidRPr="005B7AAC">
        <w:rPr>
          <w:rFonts w:ascii="Times New Roman" w:eastAsia="Times New Roman" w:hAnsi="Times New Roman" w:cs="Times New Roman"/>
          <w:b/>
          <w:bCs/>
          <w:i/>
          <w:iCs/>
          <w:sz w:val="23"/>
          <w:szCs w:val="23"/>
          <w:lang w:eastAsia="ru-RU"/>
        </w:rPr>
        <w:t>привилегированные</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 xml:space="preserve">Тип акций: </w:t>
      </w:r>
      <w:r w:rsidRPr="005B7AAC">
        <w:rPr>
          <w:rFonts w:ascii="Times New Roman" w:eastAsia="Times New Roman" w:hAnsi="Times New Roman" w:cs="Times New Roman"/>
          <w:b/>
          <w:bCs/>
          <w:i/>
          <w:iCs/>
          <w:sz w:val="23"/>
          <w:szCs w:val="23"/>
          <w:lang w:eastAsia="ru-RU"/>
        </w:rPr>
        <w:t>А</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 xml:space="preserve">Форма ценных бумаг: </w:t>
      </w:r>
      <w:r w:rsidRPr="005B7AAC">
        <w:rPr>
          <w:rFonts w:ascii="Times New Roman" w:eastAsia="Times New Roman" w:hAnsi="Times New Roman" w:cs="Times New Roman"/>
          <w:b/>
          <w:bCs/>
          <w:i/>
          <w:iCs/>
          <w:sz w:val="23"/>
          <w:szCs w:val="23"/>
          <w:lang w:eastAsia="ru-RU"/>
        </w:rPr>
        <w:t>именные бездокументарные</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 xml:space="preserve">Номинальная стоимость одной ценной бумаги выпуска: </w:t>
      </w:r>
      <w:r w:rsidRPr="005B7AAC">
        <w:rPr>
          <w:rFonts w:ascii="Times New Roman" w:eastAsia="Times New Roman" w:hAnsi="Times New Roman" w:cs="Times New Roman"/>
          <w:b/>
          <w:bCs/>
          <w:i/>
          <w:iCs/>
          <w:sz w:val="23"/>
          <w:szCs w:val="23"/>
          <w:lang w:eastAsia="ru-RU"/>
        </w:rPr>
        <w:t>1 рубль</w:t>
      </w:r>
      <w:r w:rsidRPr="005B7AAC">
        <w:rPr>
          <w:rFonts w:ascii="Times New Roman" w:eastAsia="Times New Roman" w:hAnsi="Times New Roman" w:cs="Times New Roman"/>
          <w:sz w:val="23"/>
          <w:szCs w:val="23"/>
          <w:lang w:eastAsia="ru-RU"/>
        </w:rPr>
        <w:t xml:space="preserve"> </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 xml:space="preserve">Количество ценных бумаг выпуска: </w:t>
      </w:r>
      <w:r w:rsidRPr="005B7AAC">
        <w:rPr>
          <w:rFonts w:ascii="Times New Roman" w:eastAsia="Times New Roman" w:hAnsi="Times New Roman" w:cs="Times New Roman"/>
          <w:b/>
          <w:bCs/>
          <w:i/>
          <w:iCs/>
          <w:sz w:val="23"/>
          <w:szCs w:val="23"/>
          <w:lang w:eastAsia="ru-RU"/>
        </w:rPr>
        <w:t>8 584 штук</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 xml:space="preserve">Общий объем выпуска: </w:t>
      </w:r>
      <w:r w:rsidRPr="005B7AAC">
        <w:rPr>
          <w:rFonts w:ascii="Times New Roman" w:eastAsia="Times New Roman" w:hAnsi="Times New Roman" w:cs="Times New Roman"/>
          <w:b/>
          <w:bCs/>
          <w:i/>
          <w:iCs/>
          <w:sz w:val="23"/>
          <w:szCs w:val="23"/>
          <w:lang w:eastAsia="ru-RU"/>
        </w:rPr>
        <w:t xml:space="preserve"> 8 584 рублей</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 xml:space="preserve">Сведения о государственной регистрации выпуска: </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 xml:space="preserve">Дата регистрации: </w:t>
      </w:r>
      <w:r w:rsidRPr="005B7AAC">
        <w:rPr>
          <w:rFonts w:ascii="Times New Roman" w:eastAsia="Times New Roman" w:hAnsi="Times New Roman" w:cs="Times New Roman"/>
          <w:b/>
          <w:bCs/>
          <w:i/>
          <w:iCs/>
          <w:sz w:val="23"/>
          <w:szCs w:val="23"/>
          <w:lang w:eastAsia="ru-RU"/>
        </w:rPr>
        <w:t>10.11.1992</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 xml:space="preserve">Регистрационный номер: </w:t>
      </w:r>
      <w:r w:rsidRPr="005B7AAC">
        <w:rPr>
          <w:rFonts w:ascii="Times New Roman" w:eastAsia="Times New Roman" w:hAnsi="Times New Roman" w:cs="Times New Roman"/>
          <w:b/>
          <w:bCs/>
          <w:i/>
          <w:iCs/>
          <w:sz w:val="23"/>
          <w:szCs w:val="23"/>
          <w:lang w:eastAsia="ru-RU"/>
        </w:rPr>
        <w:t>03-1-П-155</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 xml:space="preserve">Орган, осуществивший государственную регистрацию: </w:t>
      </w:r>
      <w:r w:rsidRPr="005B7AAC">
        <w:rPr>
          <w:rFonts w:ascii="Times New Roman" w:eastAsia="Times New Roman" w:hAnsi="Times New Roman" w:cs="Times New Roman"/>
          <w:b/>
          <w:bCs/>
          <w:i/>
          <w:iCs/>
          <w:sz w:val="23"/>
          <w:szCs w:val="23"/>
          <w:lang w:eastAsia="ru-RU"/>
        </w:rPr>
        <w:t>Финансовые органы</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 xml:space="preserve">Способ размещения: </w:t>
      </w:r>
      <w:r w:rsidRPr="005B7AAC">
        <w:rPr>
          <w:rFonts w:ascii="Times New Roman" w:eastAsia="Times New Roman" w:hAnsi="Times New Roman" w:cs="Times New Roman"/>
          <w:b/>
          <w:bCs/>
          <w:i/>
          <w:iCs/>
          <w:sz w:val="23"/>
          <w:szCs w:val="23"/>
          <w:lang w:eastAsia="ru-RU"/>
        </w:rPr>
        <w:t>в соответствии с планом приватизации</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 xml:space="preserve">Период размещения: </w:t>
      </w:r>
      <w:r w:rsidRPr="005B7AAC">
        <w:rPr>
          <w:rFonts w:ascii="Times New Roman" w:eastAsia="Times New Roman" w:hAnsi="Times New Roman" w:cs="Times New Roman"/>
          <w:b/>
          <w:bCs/>
          <w:i/>
          <w:iCs/>
          <w:sz w:val="23"/>
          <w:szCs w:val="23"/>
          <w:lang w:eastAsia="ru-RU"/>
        </w:rPr>
        <w:t>c 6.11.1992 по 6.11.1992</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 xml:space="preserve">Текущее состояние выпуска: </w:t>
      </w:r>
      <w:r w:rsidRPr="005B7AAC">
        <w:rPr>
          <w:rFonts w:ascii="Times New Roman" w:eastAsia="Times New Roman" w:hAnsi="Times New Roman" w:cs="Times New Roman"/>
          <w:b/>
          <w:bCs/>
          <w:i/>
          <w:iCs/>
          <w:sz w:val="23"/>
          <w:szCs w:val="23"/>
          <w:lang w:eastAsia="ru-RU"/>
        </w:rPr>
        <w:t>все ценные бумаги выпуска погашены (аннулированы)</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 xml:space="preserve">Количество фактически размещенных ценных бумаг в соответствии с зарегистрированным отчетом об итогах выпуска: </w:t>
      </w:r>
      <w:r w:rsidRPr="005B7AAC">
        <w:rPr>
          <w:rFonts w:ascii="Times New Roman" w:eastAsia="Times New Roman" w:hAnsi="Times New Roman" w:cs="Times New Roman"/>
          <w:b/>
          <w:bCs/>
          <w:i/>
          <w:iCs/>
          <w:sz w:val="23"/>
          <w:szCs w:val="23"/>
          <w:lang w:eastAsia="ru-RU"/>
        </w:rPr>
        <w:t>8 584 штук</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 xml:space="preserve">Сведения о государственной регистрации отчета об итогах выпуска: </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 xml:space="preserve">Дата регистрации: </w:t>
      </w:r>
      <w:r w:rsidRPr="005B7AAC">
        <w:rPr>
          <w:rFonts w:ascii="Times New Roman" w:eastAsia="Times New Roman" w:hAnsi="Times New Roman" w:cs="Times New Roman"/>
          <w:b/>
          <w:bCs/>
          <w:i/>
          <w:iCs/>
          <w:sz w:val="23"/>
          <w:szCs w:val="23"/>
          <w:lang w:eastAsia="ru-RU"/>
        </w:rPr>
        <w:t>18.02.1999</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 xml:space="preserve">Орган, осуществивший государственную регистрацию: </w:t>
      </w:r>
      <w:r w:rsidRPr="005B7AAC">
        <w:rPr>
          <w:rFonts w:ascii="Times New Roman" w:eastAsia="Times New Roman" w:hAnsi="Times New Roman" w:cs="Times New Roman"/>
          <w:b/>
          <w:bCs/>
          <w:i/>
          <w:iCs/>
          <w:sz w:val="23"/>
          <w:szCs w:val="23"/>
          <w:lang w:eastAsia="ru-RU"/>
        </w:rPr>
        <w:t>Ростовское РО ФКЦБ России</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 xml:space="preserve">Ограничения в обращении ценных бумагах выпуска (если таковые имеются): </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5B7AAC">
        <w:rPr>
          <w:rFonts w:ascii="Times New Roman" w:eastAsia="Times New Roman" w:hAnsi="Times New Roman" w:cs="Times New Roman"/>
          <w:b/>
          <w:bCs/>
          <w:i/>
          <w:iCs/>
          <w:sz w:val="23"/>
          <w:szCs w:val="23"/>
          <w:lang w:eastAsia="ru-RU"/>
        </w:rPr>
        <w:t>Ограничений в обращении акций, данного выпуска, на вторичном рынке нет.</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 xml:space="preserve">Рыночная информация о ценных бумагах выпуска: </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5B7AAC">
        <w:rPr>
          <w:rFonts w:ascii="Times New Roman" w:eastAsia="Times New Roman" w:hAnsi="Times New Roman" w:cs="Times New Roman"/>
          <w:b/>
          <w:bCs/>
          <w:i/>
          <w:iCs/>
          <w:sz w:val="23"/>
          <w:szCs w:val="23"/>
          <w:lang w:eastAsia="ru-RU"/>
        </w:rPr>
        <w:t>Акции эмитента не выставлялись на организованном рынке ценных бумаг.</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 xml:space="preserve">Дополнительная существенная информация о ценных бумагах выпуска: </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5B7AAC">
        <w:rPr>
          <w:rFonts w:ascii="Times New Roman" w:eastAsia="Times New Roman" w:hAnsi="Times New Roman" w:cs="Times New Roman"/>
          <w:b/>
          <w:bCs/>
          <w:i/>
          <w:iCs/>
          <w:sz w:val="23"/>
          <w:szCs w:val="23"/>
          <w:lang w:eastAsia="ru-RU"/>
        </w:rPr>
        <w:t>Иной существенной информации о ценных бумагах выпуска нет.</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 xml:space="preserve">Порядковый номер выпуска: </w:t>
      </w:r>
      <w:r w:rsidRPr="005B7AAC">
        <w:rPr>
          <w:rFonts w:ascii="Times New Roman" w:eastAsia="Times New Roman" w:hAnsi="Times New Roman" w:cs="Times New Roman"/>
          <w:b/>
          <w:bCs/>
          <w:i/>
          <w:iCs/>
          <w:sz w:val="23"/>
          <w:szCs w:val="23"/>
          <w:lang w:eastAsia="ru-RU"/>
        </w:rPr>
        <w:t>3</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 xml:space="preserve">Категория: </w:t>
      </w:r>
      <w:r w:rsidRPr="005B7AAC">
        <w:rPr>
          <w:rFonts w:ascii="Times New Roman" w:eastAsia="Times New Roman" w:hAnsi="Times New Roman" w:cs="Times New Roman"/>
          <w:b/>
          <w:bCs/>
          <w:i/>
          <w:iCs/>
          <w:sz w:val="23"/>
          <w:szCs w:val="23"/>
          <w:lang w:eastAsia="ru-RU"/>
        </w:rPr>
        <w:t>привилегированные</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 xml:space="preserve">Тип акций: </w:t>
      </w:r>
      <w:r w:rsidRPr="005B7AAC">
        <w:rPr>
          <w:rFonts w:ascii="Times New Roman" w:eastAsia="Times New Roman" w:hAnsi="Times New Roman" w:cs="Times New Roman"/>
          <w:b/>
          <w:bCs/>
          <w:i/>
          <w:iCs/>
          <w:sz w:val="23"/>
          <w:szCs w:val="23"/>
          <w:lang w:eastAsia="ru-RU"/>
        </w:rPr>
        <w:t>Б</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 xml:space="preserve">Форма ценных бумаг: </w:t>
      </w:r>
      <w:r w:rsidRPr="005B7AAC">
        <w:rPr>
          <w:rFonts w:ascii="Times New Roman" w:eastAsia="Times New Roman" w:hAnsi="Times New Roman" w:cs="Times New Roman"/>
          <w:b/>
          <w:bCs/>
          <w:i/>
          <w:iCs/>
          <w:sz w:val="23"/>
          <w:szCs w:val="23"/>
          <w:lang w:eastAsia="ru-RU"/>
        </w:rPr>
        <w:t>именные бездокументарные</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 xml:space="preserve">Номинальная стоимость одной ценной бумаги выпуска: </w:t>
      </w:r>
      <w:r w:rsidRPr="005B7AAC">
        <w:rPr>
          <w:rFonts w:ascii="Times New Roman" w:eastAsia="Times New Roman" w:hAnsi="Times New Roman" w:cs="Times New Roman"/>
          <w:b/>
          <w:bCs/>
          <w:i/>
          <w:iCs/>
          <w:sz w:val="23"/>
          <w:szCs w:val="23"/>
          <w:lang w:eastAsia="ru-RU"/>
        </w:rPr>
        <w:t>1</w:t>
      </w:r>
      <w:r w:rsidRPr="005B7AAC">
        <w:rPr>
          <w:rFonts w:ascii="Times New Roman" w:eastAsia="Times New Roman" w:hAnsi="Times New Roman" w:cs="Times New Roman"/>
          <w:sz w:val="23"/>
          <w:szCs w:val="23"/>
          <w:lang w:eastAsia="ru-RU"/>
        </w:rPr>
        <w:t xml:space="preserve"> </w:t>
      </w:r>
      <w:r w:rsidRPr="005B7AAC">
        <w:rPr>
          <w:rFonts w:ascii="Times New Roman" w:eastAsia="Times New Roman" w:hAnsi="Times New Roman" w:cs="Times New Roman"/>
          <w:b/>
          <w:bCs/>
          <w:i/>
          <w:iCs/>
          <w:sz w:val="23"/>
          <w:szCs w:val="23"/>
          <w:lang w:eastAsia="ru-RU"/>
        </w:rPr>
        <w:t>рубль</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 xml:space="preserve">Количество ценных бумаг выпуска: </w:t>
      </w:r>
      <w:r w:rsidRPr="005B7AAC">
        <w:rPr>
          <w:rFonts w:ascii="Times New Roman" w:eastAsia="Times New Roman" w:hAnsi="Times New Roman" w:cs="Times New Roman"/>
          <w:b/>
          <w:bCs/>
          <w:i/>
          <w:iCs/>
          <w:sz w:val="23"/>
          <w:szCs w:val="23"/>
          <w:lang w:eastAsia="ru-RU"/>
        </w:rPr>
        <w:t>13 734 штук</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 xml:space="preserve">Общий объем выпуска: </w:t>
      </w:r>
      <w:r w:rsidRPr="005B7AAC">
        <w:rPr>
          <w:rFonts w:ascii="Times New Roman" w:eastAsia="Times New Roman" w:hAnsi="Times New Roman" w:cs="Times New Roman"/>
          <w:b/>
          <w:bCs/>
          <w:i/>
          <w:iCs/>
          <w:sz w:val="23"/>
          <w:szCs w:val="23"/>
          <w:lang w:eastAsia="ru-RU"/>
        </w:rPr>
        <w:t>13 734 рублей</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lastRenderedPageBreak/>
        <w:t xml:space="preserve">Сведения о государственной регистрации выпуска: </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 xml:space="preserve">Дата регистрации: </w:t>
      </w:r>
      <w:r w:rsidRPr="005B7AAC">
        <w:rPr>
          <w:rFonts w:ascii="Times New Roman" w:eastAsia="Times New Roman" w:hAnsi="Times New Roman" w:cs="Times New Roman"/>
          <w:b/>
          <w:bCs/>
          <w:i/>
          <w:iCs/>
          <w:sz w:val="23"/>
          <w:szCs w:val="23"/>
          <w:lang w:eastAsia="ru-RU"/>
        </w:rPr>
        <w:t>10.11.1992</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 xml:space="preserve">Регистрационный номер: </w:t>
      </w:r>
      <w:r w:rsidRPr="005B7AAC">
        <w:rPr>
          <w:rFonts w:ascii="Times New Roman" w:eastAsia="Times New Roman" w:hAnsi="Times New Roman" w:cs="Times New Roman"/>
          <w:b/>
          <w:bCs/>
          <w:i/>
          <w:iCs/>
          <w:sz w:val="23"/>
          <w:szCs w:val="23"/>
          <w:lang w:eastAsia="ru-RU"/>
        </w:rPr>
        <w:t>03-1-П-155</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 xml:space="preserve">Орган, осуществивший государственную регистрацию: </w:t>
      </w:r>
      <w:r w:rsidRPr="005B7AAC">
        <w:rPr>
          <w:rFonts w:ascii="Times New Roman" w:eastAsia="Times New Roman" w:hAnsi="Times New Roman" w:cs="Times New Roman"/>
          <w:b/>
          <w:bCs/>
          <w:i/>
          <w:iCs/>
          <w:sz w:val="23"/>
          <w:szCs w:val="23"/>
          <w:lang w:eastAsia="ru-RU"/>
        </w:rPr>
        <w:t>Финансовые органы</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 xml:space="preserve">Способ размещения: </w:t>
      </w:r>
      <w:r w:rsidRPr="005B7AAC">
        <w:rPr>
          <w:rFonts w:ascii="Times New Roman" w:eastAsia="Times New Roman" w:hAnsi="Times New Roman" w:cs="Times New Roman"/>
          <w:b/>
          <w:bCs/>
          <w:i/>
          <w:iCs/>
          <w:sz w:val="23"/>
          <w:szCs w:val="23"/>
          <w:lang w:eastAsia="ru-RU"/>
        </w:rPr>
        <w:t>в соответствии с планом приватизации</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 xml:space="preserve">Период размещения: </w:t>
      </w:r>
      <w:r w:rsidRPr="005B7AAC">
        <w:rPr>
          <w:rFonts w:ascii="Times New Roman" w:eastAsia="Times New Roman" w:hAnsi="Times New Roman" w:cs="Times New Roman"/>
          <w:b/>
          <w:bCs/>
          <w:i/>
          <w:iCs/>
          <w:sz w:val="23"/>
          <w:szCs w:val="23"/>
          <w:lang w:eastAsia="ru-RU"/>
        </w:rPr>
        <w:t>c 6.11.1992 по 6.11.1992</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 xml:space="preserve">Текущее состояние выпуска: </w:t>
      </w:r>
      <w:r w:rsidRPr="005B7AAC">
        <w:rPr>
          <w:rFonts w:ascii="Times New Roman" w:eastAsia="Times New Roman" w:hAnsi="Times New Roman" w:cs="Times New Roman"/>
          <w:b/>
          <w:bCs/>
          <w:i/>
          <w:iCs/>
          <w:sz w:val="23"/>
          <w:szCs w:val="23"/>
          <w:lang w:eastAsia="ru-RU"/>
        </w:rPr>
        <w:t>все ценные бумаги выпуска погашены (аннулированы)</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 xml:space="preserve">Количество фактически размещенных ценных бумаг в соответствии с зарегистрированным отчетом об итогах выпуска: </w:t>
      </w:r>
      <w:r w:rsidRPr="005B7AAC">
        <w:rPr>
          <w:rFonts w:ascii="Times New Roman" w:eastAsia="Times New Roman" w:hAnsi="Times New Roman" w:cs="Times New Roman"/>
          <w:b/>
          <w:bCs/>
          <w:i/>
          <w:iCs/>
          <w:sz w:val="23"/>
          <w:szCs w:val="23"/>
          <w:lang w:eastAsia="ru-RU"/>
        </w:rPr>
        <w:t>13 734 штук</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 xml:space="preserve">Сведения о государственной регистрации отчета об итогах выпуска: </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5B7AAC">
        <w:rPr>
          <w:rFonts w:ascii="Times New Roman" w:eastAsia="Times New Roman" w:hAnsi="Times New Roman" w:cs="Times New Roman"/>
          <w:b/>
          <w:bCs/>
          <w:i/>
          <w:iCs/>
          <w:sz w:val="23"/>
          <w:szCs w:val="23"/>
          <w:lang w:eastAsia="ru-RU"/>
        </w:rPr>
        <w:t>Отчет об итогах выпуска не регистрировался</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 xml:space="preserve">Ограничения в обращении ценных бумагах выпуска (если таковые имеются): </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5B7AAC">
        <w:rPr>
          <w:rFonts w:ascii="Times New Roman" w:eastAsia="Times New Roman" w:hAnsi="Times New Roman" w:cs="Times New Roman"/>
          <w:b/>
          <w:bCs/>
          <w:i/>
          <w:iCs/>
          <w:sz w:val="23"/>
          <w:szCs w:val="23"/>
          <w:lang w:eastAsia="ru-RU"/>
        </w:rPr>
        <w:t>Ограничений в обращении акций, данного выпуска, на вторичном рынке нет.</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 xml:space="preserve">Рыночная информация о ценных бумагах выпуска: </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5B7AAC">
        <w:rPr>
          <w:rFonts w:ascii="Times New Roman" w:eastAsia="Times New Roman" w:hAnsi="Times New Roman" w:cs="Times New Roman"/>
          <w:b/>
          <w:bCs/>
          <w:i/>
          <w:iCs/>
          <w:sz w:val="23"/>
          <w:szCs w:val="23"/>
          <w:lang w:eastAsia="ru-RU"/>
        </w:rPr>
        <w:t>Акции эмитента не выставлялись на организованном рынке ценных бумаг.</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 xml:space="preserve">Дополнительная существенная информация о ценных бумагах выпуска: </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5B7AAC">
        <w:rPr>
          <w:rFonts w:ascii="Times New Roman" w:eastAsia="Times New Roman" w:hAnsi="Times New Roman" w:cs="Times New Roman"/>
          <w:b/>
          <w:bCs/>
          <w:i/>
          <w:iCs/>
          <w:sz w:val="23"/>
          <w:szCs w:val="23"/>
          <w:lang w:eastAsia="ru-RU"/>
        </w:rPr>
        <w:t>Все ценные бумаги данного выпуска были конвертированы в обыкновенные акции.</w:t>
      </w:r>
    </w:p>
    <w:p w:rsidR="005B7AAC" w:rsidRPr="005B7AAC" w:rsidRDefault="005B7AAC" w:rsidP="005B7AAC">
      <w:pPr>
        <w:widowControl w:val="0"/>
        <w:autoSpaceDE w:val="0"/>
        <w:autoSpaceDN w:val="0"/>
        <w:adjustRightInd w:val="0"/>
        <w:spacing w:before="20" w:after="40" w:line="240" w:lineRule="auto"/>
        <w:ind w:left="284"/>
        <w:jc w:val="center"/>
        <w:rPr>
          <w:rFonts w:ascii="Times New Roman" w:eastAsia="Times New Roman" w:hAnsi="Times New Roman" w:cs="Times New Roman"/>
          <w:b/>
          <w:bCs/>
          <w:sz w:val="23"/>
          <w:szCs w:val="23"/>
          <w:lang w:eastAsia="ru-RU"/>
        </w:rPr>
      </w:pPr>
    </w:p>
    <w:p w:rsidR="005B7AAC" w:rsidRPr="005B7AAC" w:rsidRDefault="005B7AAC" w:rsidP="005B7AAC">
      <w:pPr>
        <w:widowControl w:val="0"/>
        <w:autoSpaceDE w:val="0"/>
        <w:autoSpaceDN w:val="0"/>
        <w:adjustRightInd w:val="0"/>
        <w:spacing w:before="20" w:after="40" w:line="240" w:lineRule="auto"/>
        <w:ind w:left="284" w:hanging="284"/>
        <w:rPr>
          <w:rFonts w:ascii="Times New Roman" w:eastAsia="Times New Roman" w:hAnsi="Times New Roman" w:cs="Times New Roman"/>
          <w:b/>
          <w:bCs/>
          <w:sz w:val="23"/>
          <w:szCs w:val="23"/>
          <w:lang w:eastAsia="ru-RU"/>
        </w:rPr>
      </w:pPr>
      <w:r w:rsidRPr="005B7AAC">
        <w:rPr>
          <w:rFonts w:ascii="Times New Roman" w:eastAsia="Times New Roman" w:hAnsi="Times New Roman" w:cs="Times New Roman"/>
          <w:b/>
          <w:bCs/>
          <w:sz w:val="23"/>
          <w:szCs w:val="23"/>
          <w:lang w:eastAsia="ru-RU"/>
        </w:rPr>
        <w:t>8.3.2. Сведения о выпусках, ценные бумаги которых находятся в обращении</w:t>
      </w:r>
    </w:p>
    <w:p w:rsidR="005B7AAC" w:rsidRPr="005B7AAC" w:rsidRDefault="005B7AAC" w:rsidP="005B7AAC">
      <w:pPr>
        <w:widowControl w:val="0"/>
        <w:autoSpaceDE w:val="0"/>
        <w:autoSpaceDN w:val="0"/>
        <w:adjustRightInd w:val="0"/>
        <w:spacing w:before="20" w:after="40" w:line="240" w:lineRule="auto"/>
        <w:ind w:left="284" w:hanging="284"/>
        <w:rPr>
          <w:rFonts w:ascii="Times New Roman" w:eastAsia="Times New Roman" w:hAnsi="Times New Roman" w:cs="Times New Roman"/>
          <w:sz w:val="23"/>
          <w:szCs w:val="23"/>
          <w:lang w:eastAsia="ru-RU"/>
        </w:rPr>
      </w:pP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 xml:space="preserve">Порядковый номер выпуска: </w:t>
      </w:r>
      <w:r w:rsidRPr="005B7AAC">
        <w:rPr>
          <w:rFonts w:ascii="Times New Roman" w:eastAsia="Times New Roman" w:hAnsi="Times New Roman" w:cs="Times New Roman"/>
          <w:b/>
          <w:bCs/>
          <w:i/>
          <w:iCs/>
          <w:sz w:val="23"/>
          <w:szCs w:val="23"/>
          <w:lang w:eastAsia="ru-RU"/>
        </w:rPr>
        <w:t>4</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 xml:space="preserve">Категория: </w:t>
      </w:r>
      <w:r w:rsidRPr="005B7AAC">
        <w:rPr>
          <w:rFonts w:ascii="Times New Roman" w:eastAsia="Times New Roman" w:hAnsi="Times New Roman" w:cs="Times New Roman"/>
          <w:b/>
          <w:bCs/>
          <w:i/>
          <w:iCs/>
          <w:sz w:val="23"/>
          <w:szCs w:val="23"/>
          <w:lang w:eastAsia="ru-RU"/>
        </w:rPr>
        <w:t>обыкновенные</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 xml:space="preserve">Форма ценных бумаг: </w:t>
      </w:r>
      <w:r w:rsidRPr="005B7AAC">
        <w:rPr>
          <w:rFonts w:ascii="Times New Roman" w:eastAsia="Times New Roman" w:hAnsi="Times New Roman" w:cs="Times New Roman"/>
          <w:b/>
          <w:bCs/>
          <w:i/>
          <w:iCs/>
          <w:sz w:val="23"/>
          <w:szCs w:val="23"/>
          <w:lang w:eastAsia="ru-RU"/>
        </w:rPr>
        <w:t>именные бездокументарные</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 xml:space="preserve">Номинальная стоимость одной ценной бумаги выпуска: </w:t>
      </w:r>
      <w:r w:rsidRPr="005B7AAC">
        <w:rPr>
          <w:rFonts w:ascii="Times New Roman" w:eastAsia="Times New Roman" w:hAnsi="Times New Roman" w:cs="Times New Roman"/>
          <w:b/>
          <w:bCs/>
          <w:i/>
          <w:iCs/>
          <w:sz w:val="23"/>
          <w:szCs w:val="23"/>
          <w:lang w:eastAsia="ru-RU"/>
        </w:rPr>
        <w:t>10 рублей</w:t>
      </w:r>
      <w:r w:rsidRPr="005B7AAC">
        <w:rPr>
          <w:rFonts w:ascii="Times New Roman" w:eastAsia="Times New Roman" w:hAnsi="Times New Roman" w:cs="Times New Roman"/>
          <w:sz w:val="23"/>
          <w:szCs w:val="23"/>
          <w:lang w:eastAsia="ru-RU"/>
        </w:rPr>
        <w:t xml:space="preserve"> </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 xml:space="preserve">Количество ценных бумаг выпуска: </w:t>
      </w:r>
      <w:r w:rsidRPr="005B7AAC">
        <w:rPr>
          <w:rFonts w:ascii="Times New Roman" w:eastAsia="Times New Roman" w:hAnsi="Times New Roman" w:cs="Times New Roman"/>
          <w:b/>
          <w:bCs/>
          <w:i/>
          <w:iCs/>
          <w:sz w:val="23"/>
          <w:szCs w:val="23"/>
          <w:lang w:eastAsia="ru-RU"/>
        </w:rPr>
        <w:t>2 591 500 штук</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 xml:space="preserve">Общий объем выпуска: </w:t>
      </w:r>
      <w:r w:rsidRPr="005B7AAC">
        <w:rPr>
          <w:rFonts w:ascii="Times New Roman" w:eastAsia="Times New Roman" w:hAnsi="Times New Roman" w:cs="Times New Roman"/>
          <w:b/>
          <w:bCs/>
          <w:i/>
          <w:iCs/>
          <w:sz w:val="23"/>
          <w:szCs w:val="23"/>
          <w:lang w:eastAsia="ru-RU"/>
        </w:rPr>
        <w:t>25 915 000 рублей</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 xml:space="preserve">Сведения о государственной регистрации выпуска: </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 xml:space="preserve">Дата регистрации: </w:t>
      </w:r>
      <w:r w:rsidRPr="005B7AAC">
        <w:rPr>
          <w:rFonts w:ascii="Times New Roman" w:eastAsia="Times New Roman" w:hAnsi="Times New Roman" w:cs="Times New Roman"/>
          <w:b/>
          <w:bCs/>
          <w:i/>
          <w:iCs/>
          <w:sz w:val="23"/>
          <w:szCs w:val="23"/>
          <w:lang w:eastAsia="ru-RU"/>
        </w:rPr>
        <w:t>18.03.1999</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 xml:space="preserve">Регистрационный номер: </w:t>
      </w:r>
      <w:r w:rsidRPr="005B7AAC">
        <w:rPr>
          <w:rFonts w:ascii="Times New Roman" w:eastAsia="Times New Roman" w:hAnsi="Times New Roman" w:cs="Times New Roman"/>
          <w:b/>
          <w:bCs/>
          <w:i/>
          <w:iCs/>
          <w:sz w:val="23"/>
          <w:szCs w:val="23"/>
          <w:lang w:eastAsia="ru-RU"/>
        </w:rPr>
        <w:t>1-02-30812-E</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 xml:space="preserve">Орган, осуществивший государственную регистрацию: </w:t>
      </w:r>
      <w:r w:rsidRPr="005B7AAC">
        <w:rPr>
          <w:rFonts w:ascii="Times New Roman" w:eastAsia="Times New Roman" w:hAnsi="Times New Roman" w:cs="Times New Roman"/>
          <w:b/>
          <w:bCs/>
          <w:i/>
          <w:iCs/>
          <w:sz w:val="23"/>
          <w:szCs w:val="23"/>
          <w:lang w:eastAsia="ru-RU"/>
        </w:rPr>
        <w:t>Ростовское РО ФКЦБ России</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 xml:space="preserve">Способ размещения: </w:t>
      </w:r>
      <w:r w:rsidRPr="005B7AAC">
        <w:rPr>
          <w:rFonts w:ascii="Times New Roman" w:eastAsia="Times New Roman" w:hAnsi="Times New Roman" w:cs="Times New Roman"/>
          <w:b/>
          <w:bCs/>
          <w:i/>
          <w:iCs/>
          <w:sz w:val="23"/>
          <w:szCs w:val="23"/>
          <w:lang w:eastAsia="ru-RU"/>
        </w:rPr>
        <w:t>конвертация</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 xml:space="preserve">Период размещения: </w:t>
      </w:r>
      <w:r w:rsidRPr="005B7AAC">
        <w:rPr>
          <w:rFonts w:ascii="Times New Roman" w:eastAsia="Times New Roman" w:hAnsi="Times New Roman" w:cs="Times New Roman"/>
          <w:b/>
          <w:bCs/>
          <w:i/>
          <w:iCs/>
          <w:sz w:val="23"/>
          <w:szCs w:val="23"/>
          <w:lang w:eastAsia="ru-RU"/>
        </w:rPr>
        <w:t>c 23.03.1999 по 23.03.1999</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 xml:space="preserve">Текущее состояние выпуска: </w:t>
      </w:r>
      <w:r w:rsidRPr="005B7AAC">
        <w:rPr>
          <w:rFonts w:ascii="Times New Roman" w:eastAsia="Times New Roman" w:hAnsi="Times New Roman" w:cs="Times New Roman"/>
          <w:b/>
          <w:bCs/>
          <w:i/>
          <w:iCs/>
          <w:sz w:val="23"/>
          <w:szCs w:val="23"/>
          <w:lang w:eastAsia="ru-RU"/>
        </w:rPr>
        <w:t>размещение завершено</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 xml:space="preserve">Количество фактически размещенных ценных бумаг в соответствии с зарегистрированным отчетом об итогах выпуска: </w:t>
      </w:r>
      <w:r w:rsidRPr="005B7AAC">
        <w:rPr>
          <w:rFonts w:ascii="Times New Roman" w:eastAsia="Times New Roman" w:hAnsi="Times New Roman" w:cs="Times New Roman"/>
          <w:b/>
          <w:bCs/>
          <w:i/>
          <w:iCs/>
          <w:sz w:val="23"/>
          <w:szCs w:val="23"/>
          <w:lang w:eastAsia="ru-RU"/>
        </w:rPr>
        <w:t>2 591 500 штук</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 xml:space="preserve">Сведения о государственной регистрации отчета об итогах выпуска: </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 xml:space="preserve">Дата регистрации: </w:t>
      </w:r>
      <w:r w:rsidRPr="005B7AAC">
        <w:rPr>
          <w:rFonts w:ascii="Times New Roman" w:eastAsia="Times New Roman" w:hAnsi="Times New Roman" w:cs="Times New Roman"/>
          <w:b/>
          <w:bCs/>
          <w:i/>
          <w:iCs/>
          <w:sz w:val="23"/>
          <w:szCs w:val="23"/>
          <w:lang w:eastAsia="ru-RU"/>
        </w:rPr>
        <w:t>19.04.1999</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 xml:space="preserve">Орган, осуществивший государственную регистрацию: </w:t>
      </w:r>
      <w:r w:rsidRPr="005B7AAC">
        <w:rPr>
          <w:rFonts w:ascii="Times New Roman" w:eastAsia="Times New Roman" w:hAnsi="Times New Roman" w:cs="Times New Roman"/>
          <w:b/>
          <w:bCs/>
          <w:i/>
          <w:iCs/>
          <w:sz w:val="23"/>
          <w:szCs w:val="23"/>
          <w:lang w:eastAsia="ru-RU"/>
        </w:rPr>
        <w:t>Ростовское РО ФКЦБ России</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 xml:space="preserve">Ограничения в обращении ценных бумагах выпуска (если таковые имеются): </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5B7AAC">
        <w:rPr>
          <w:rFonts w:ascii="Times New Roman" w:eastAsia="Times New Roman" w:hAnsi="Times New Roman" w:cs="Times New Roman"/>
          <w:b/>
          <w:bCs/>
          <w:i/>
          <w:iCs/>
          <w:sz w:val="23"/>
          <w:szCs w:val="23"/>
          <w:lang w:eastAsia="ru-RU"/>
        </w:rPr>
        <w:t>Ограничений в обращении акций, данного выпуска, на вторичном рынке нет.</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 xml:space="preserve">Рыночная информация о ценных бумагах выпуска: </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5B7AAC">
        <w:rPr>
          <w:rFonts w:ascii="Times New Roman" w:eastAsia="Times New Roman" w:hAnsi="Times New Roman" w:cs="Times New Roman"/>
          <w:b/>
          <w:bCs/>
          <w:i/>
          <w:iCs/>
          <w:sz w:val="23"/>
          <w:szCs w:val="23"/>
          <w:lang w:eastAsia="ru-RU"/>
        </w:rPr>
        <w:t>Акции эмитента не выставлялись на организованном рынке ценных бумаг.</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 xml:space="preserve">Дополнительная существенная информация о ценных бумагах выпуска: </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5B7AAC">
        <w:rPr>
          <w:rFonts w:ascii="Times New Roman" w:eastAsia="Times New Roman" w:hAnsi="Times New Roman" w:cs="Times New Roman"/>
          <w:b/>
          <w:bCs/>
          <w:i/>
          <w:iCs/>
          <w:sz w:val="23"/>
          <w:szCs w:val="23"/>
          <w:lang w:eastAsia="ru-RU"/>
        </w:rPr>
        <w:t>Иной существенной информации о ценных бумагах выпуска нет.</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 xml:space="preserve">Порядковый номер выпуска: </w:t>
      </w:r>
      <w:r w:rsidRPr="005B7AAC">
        <w:rPr>
          <w:rFonts w:ascii="Times New Roman" w:eastAsia="Times New Roman" w:hAnsi="Times New Roman" w:cs="Times New Roman"/>
          <w:b/>
          <w:bCs/>
          <w:i/>
          <w:iCs/>
          <w:sz w:val="23"/>
          <w:szCs w:val="23"/>
          <w:lang w:eastAsia="ru-RU"/>
        </w:rPr>
        <w:t>5</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 xml:space="preserve">Категория: </w:t>
      </w:r>
      <w:r w:rsidRPr="005B7AAC">
        <w:rPr>
          <w:rFonts w:ascii="Times New Roman" w:eastAsia="Times New Roman" w:hAnsi="Times New Roman" w:cs="Times New Roman"/>
          <w:b/>
          <w:bCs/>
          <w:i/>
          <w:iCs/>
          <w:sz w:val="23"/>
          <w:szCs w:val="23"/>
          <w:lang w:eastAsia="ru-RU"/>
        </w:rPr>
        <w:t>привилегированные</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 xml:space="preserve">Тип акций: </w:t>
      </w:r>
      <w:r w:rsidRPr="005B7AAC">
        <w:rPr>
          <w:rFonts w:ascii="Times New Roman" w:eastAsia="Times New Roman" w:hAnsi="Times New Roman" w:cs="Times New Roman"/>
          <w:b/>
          <w:bCs/>
          <w:i/>
          <w:iCs/>
          <w:sz w:val="23"/>
          <w:szCs w:val="23"/>
          <w:lang w:eastAsia="ru-RU"/>
        </w:rPr>
        <w:t>А</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 xml:space="preserve">Форма ценных бумаг: </w:t>
      </w:r>
      <w:r w:rsidRPr="005B7AAC">
        <w:rPr>
          <w:rFonts w:ascii="Times New Roman" w:eastAsia="Times New Roman" w:hAnsi="Times New Roman" w:cs="Times New Roman"/>
          <w:b/>
          <w:bCs/>
          <w:i/>
          <w:iCs/>
          <w:sz w:val="23"/>
          <w:szCs w:val="23"/>
          <w:lang w:eastAsia="ru-RU"/>
        </w:rPr>
        <w:t>именные бездокументарные</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 xml:space="preserve">Номинальная стоимость одной ценной бумаги выпуска: </w:t>
      </w:r>
      <w:r w:rsidRPr="005B7AAC">
        <w:rPr>
          <w:rFonts w:ascii="Times New Roman" w:eastAsia="Times New Roman" w:hAnsi="Times New Roman" w:cs="Times New Roman"/>
          <w:b/>
          <w:bCs/>
          <w:i/>
          <w:iCs/>
          <w:sz w:val="23"/>
          <w:szCs w:val="23"/>
          <w:lang w:eastAsia="ru-RU"/>
        </w:rPr>
        <w:t>10 рулей.</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 xml:space="preserve">Количество ценных бумаг выпуска: </w:t>
      </w:r>
      <w:r w:rsidRPr="005B7AAC">
        <w:rPr>
          <w:rFonts w:ascii="Times New Roman" w:eastAsia="Times New Roman" w:hAnsi="Times New Roman" w:cs="Times New Roman"/>
          <w:b/>
          <w:bCs/>
          <w:i/>
          <w:iCs/>
          <w:sz w:val="23"/>
          <w:szCs w:val="23"/>
          <w:lang w:eastAsia="ru-RU"/>
        </w:rPr>
        <w:t>854 900 штук</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 xml:space="preserve">Общий объем выпуска: </w:t>
      </w:r>
      <w:r w:rsidRPr="005B7AAC">
        <w:rPr>
          <w:rFonts w:ascii="Times New Roman" w:eastAsia="Times New Roman" w:hAnsi="Times New Roman" w:cs="Times New Roman"/>
          <w:b/>
          <w:bCs/>
          <w:i/>
          <w:iCs/>
          <w:sz w:val="23"/>
          <w:szCs w:val="23"/>
          <w:lang w:eastAsia="ru-RU"/>
        </w:rPr>
        <w:t>8 549 000 рублей</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 xml:space="preserve">Сведения о государственной регистрации выпуска: </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 xml:space="preserve">Дата регистрации: </w:t>
      </w:r>
      <w:r w:rsidRPr="005B7AAC">
        <w:rPr>
          <w:rFonts w:ascii="Times New Roman" w:eastAsia="Times New Roman" w:hAnsi="Times New Roman" w:cs="Times New Roman"/>
          <w:b/>
          <w:bCs/>
          <w:i/>
          <w:iCs/>
          <w:sz w:val="23"/>
          <w:szCs w:val="23"/>
          <w:lang w:eastAsia="ru-RU"/>
        </w:rPr>
        <w:t>18.03.1999</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 xml:space="preserve">Регистрационный номер: </w:t>
      </w:r>
      <w:r w:rsidRPr="005B7AAC">
        <w:rPr>
          <w:rFonts w:ascii="Times New Roman" w:eastAsia="Times New Roman" w:hAnsi="Times New Roman" w:cs="Times New Roman"/>
          <w:b/>
          <w:bCs/>
          <w:i/>
          <w:iCs/>
          <w:sz w:val="23"/>
          <w:szCs w:val="23"/>
          <w:lang w:eastAsia="ru-RU"/>
        </w:rPr>
        <w:t>2-02-30812-E</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 xml:space="preserve">Орган, осуществивший государственную регистрацию: </w:t>
      </w:r>
      <w:r w:rsidRPr="005B7AAC">
        <w:rPr>
          <w:rFonts w:ascii="Times New Roman" w:eastAsia="Times New Roman" w:hAnsi="Times New Roman" w:cs="Times New Roman"/>
          <w:b/>
          <w:bCs/>
          <w:i/>
          <w:iCs/>
          <w:sz w:val="23"/>
          <w:szCs w:val="23"/>
          <w:lang w:eastAsia="ru-RU"/>
        </w:rPr>
        <w:t>Ростовское РО ФКЦБ России</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 xml:space="preserve">Способ размещения: </w:t>
      </w:r>
      <w:r w:rsidRPr="005B7AAC">
        <w:rPr>
          <w:rFonts w:ascii="Times New Roman" w:eastAsia="Times New Roman" w:hAnsi="Times New Roman" w:cs="Times New Roman"/>
          <w:b/>
          <w:bCs/>
          <w:i/>
          <w:iCs/>
          <w:sz w:val="23"/>
          <w:szCs w:val="23"/>
          <w:lang w:eastAsia="ru-RU"/>
        </w:rPr>
        <w:t>конвертация</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 xml:space="preserve">Период размещения: </w:t>
      </w:r>
      <w:r w:rsidRPr="005B7AAC">
        <w:rPr>
          <w:rFonts w:ascii="Times New Roman" w:eastAsia="Times New Roman" w:hAnsi="Times New Roman" w:cs="Times New Roman"/>
          <w:b/>
          <w:bCs/>
          <w:i/>
          <w:iCs/>
          <w:sz w:val="23"/>
          <w:szCs w:val="23"/>
          <w:lang w:eastAsia="ru-RU"/>
        </w:rPr>
        <w:t>c 23.03.1999 по 23.03.1999</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 xml:space="preserve">Текущее состояние выпуска: </w:t>
      </w:r>
      <w:r w:rsidRPr="005B7AAC">
        <w:rPr>
          <w:rFonts w:ascii="Times New Roman" w:eastAsia="Times New Roman" w:hAnsi="Times New Roman" w:cs="Times New Roman"/>
          <w:b/>
          <w:bCs/>
          <w:i/>
          <w:iCs/>
          <w:sz w:val="23"/>
          <w:szCs w:val="23"/>
          <w:lang w:eastAsia="ru-RU"/>
        </w:rPr>
        <w:t>размещение завершено</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 xml:space="preserve">Количество фактически размещенных ценных бумаг в соответствии с зарегистрированным отчетом об итогах выпуска: </w:t>
      </w:r>
      <w:r w:rsidRPr="005B7AAC">
        <w:rPr>
          <w:rFonts w:ascii="Times New Roman" w:eastAsia="Times New Roman" w:hAnsi="Times New Roman" w:cs="Times New Roman"/>
          <w:b/>
          <w:bCs/>
          <w:i/>
          <w:iCs/>
          <w:sz w:val="23"/>
          <w:szCs w:val="23"/>
          <w:lang w:eastAsia="ru-RU"/>
        </w:rPr>
        <w:t>854 900 штук</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 xml:space="preserve">Сведения о государственной регистрации отчета об итогах выпуска: </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 xml:space="preserve">Дата регистрации: </w:t>
      </w:r>
      <w:r w:rsidRPr="005B7AAC">
        <w:rPr>
          <w:rFonts w:ascii="Times New Roman" w:eastAsia="Times New Roman" w:hAnsi="Times New Roman" w:cs="Times New Roman"/>
          <w:b/>
          <w:bCs/>
          <w:i/>
          <w:iCs/>
          <w:sz w:val="23"/>
          <w:szCs w:val="23"/>
          <w:lang w:eastAsia="ru-RU"/>
        </w:rPr>
        <w:t>19.04.1999</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 xml:space="preserve">Орган, осуществивший государственную регистрацию: </w:t>
      </w:r>
      <w:r w:rsidRPr="005B7AAC">
        <w:rPr>
          <w:rFonts w:ascii="Times New Roman" w:eastAsia="Times New Roman" w:hAnsi="Times New Roman" w:cs="Times New Roman"/>
          <w:b/>
          <w:bCs/>
          <w:i/>
          <w:iCs/>
          <w:sz w:val="23"/>
          <w:szCs w:val="23"/>
          <w:lang w:eastAsia="ru-RU"/>
        </w:rPr>
        <w:t>Ростовское РО ФКЦБ России</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 xml:space="preserve">Ограничения в обращении ценных бумагах выпуска (если таковые имеются): </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5B7AAC">
        <w:rPr>
          <w:rFonts w:ascii="Times New Roman" w:eastAsia="Times New Roman" w:hAnsi="Times New Roman" w:cs="Times New Roman"/>
          <w:b/>
          <w:bCs/>
          <w:i/>
          <w:iCs/>
          <w:sz w:val="23"/>
          <w:szCs w:val="23"/>
          <w:lang w:eastAsia="ru-RU"/>
        </w:rPr>
        <w:t>Ограничений в обращении акций, данного выпуска, на вторичном рынке нет.</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 xml:space="preserve">Рыночная информация о ценных бумагах выпуска: </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5B7AAC">
        <w:rPr>
          <w:rFonts w:ascii="Times New Roman" w:eastAsia="Times New Roman" w:hAnsi="Times New Roman" w:cs="Times New Roman"/>
          <w:b/>
          <w:bCs/>
          <w:i/>
          <w:iCs/>
          <w:sz w:val="23"/>
          <w:szCs w:val="23"/>
          <w:lang w:eastAsia="ru-RU"/>
        </w:rPr>
        <w:t>Акции эмитента не выставлялись на организованном рынке ценных бумаг.</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 xml:space="preserve">Дополнительная существенная информация о ценных бумагах выпуска: </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5B7AAC">
        <w:rPr>
          <w:rFonts w:ascii="Times New Roman" w:eastAsia="Times New Roman" w:hAnsi="Times New Roman" w:cs="Times New Roman"/>
          <w:b/>
          <w:bCs/>
          <w:i/>
          <w:iCs/>
          <w:sz w:val="23"/>
          <w:szCs w:val="23"/>
          <w:lang w:eastAsia="ru-RU"/>
        </w:rPr>
        <w:t>Иной существенной информации о ценных бумагах выпуска нет.</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5B7AAC" w:rsidRPr="005B7AAC" w:rsidRDefault="005B7AAC" w:rsidP="005B7AAC">
      <w:pPr>
        <w:widowControl w:val="0"/>
        <w:autoSpaceDE w:val="0"/>
        <w:autoSpaceDN w:val="0"/>
        <w:adjustRightInd w:val="0"/>
        <w:spacing w:before="20" w:after="40" w:line="240" w:lineRule="auto"/>
        <w:ind w:left="567" w:hanging="567"/>
        <w:rPr>
          <w:rFonts w:ascii="Times New Roman" w:eastAsia="Times New Roman" w:hAnsi="Times New Roman" w:cs="Times New Roman"/>
          <w:b/>
          <w:bCs/>
          <w:sz w:val="23"/>
          <w:szCs w:val="23"/>
          <w:lang w:eastAsia="ru-RU"/>
        </w:rPr>
      </w:pPr>
      <w:r w:rsidRPr="005B7AAC">
        <w:rPr>
          <w:rFonts w:ascii="Times New Roman" w:eastAsia="Times New Roman" w:hAnsi="Times New Roman" w:cs="Times New Roman"/>
          <w:b/>
          <w:bCs/>
          <w:sz w:val="23"/>
          <w:szCs w:val="23"/>
          <w:lang w:eastAsia="ru-RU"/>
        </w:rPr>
        <w:t>8.3.3 Сведения о выпусках, обязательства эмитента по ценным бумагам которых не исполнены (дефолт)</w:t>
      </w:r>
    </w:p>
    <w:p w:rsidR="005B7AAC" w:rsidRPr="005B7AAC" w:rsidRDefault="005B7AAC" w:rsidP="005B7AAC">
      <w:pPr>
        <w:autoSpaceDE w:val="0"/>
        <w:autoSpaceDN w:val="0"/>
        <w:adjustRightInd w:val="0"/>
        <w:spacing w:after="40" w:line="240" w:lineRule="auto"/>
        <w:ind w:firstLine="567"/>
        <w:jc w:val="both"/>
        <w:rPr>
          <w:rFonts w:ascii="Times New Roman" w:eastAsia="Times New Roman" w:hAnsi="Times New Roman" w:cs="Times New Roman"/>
          <w:b/>
          <w:bCs/>
          <w:i/>
          <w:iCs/>
          <w:sz w:val="24"/>
          <w:szCs w:val="24"/>
          <w:lang w:eastAsia="ru-RU"/>
        </w:rPr>
      </w:pPr>
      <w:r w:rsidRPr="005B7AAC">
        <w:rPr>
          <w:rFonts w:ascii="Times New Roman" w:eastAsia="Times New Roman" w:hAnsi="Times New Roman" w:cs="Times New Roman"/>
          <w:i/>
          <w:iCs/>
          <w:sz w:val="24"/>
          <w:szCs w:val="24"/>
          <w:lang w:eastAsia="ru-RU"/>
        </w:rPr>
        <w:t xml:space="preserve"> Информация об общем количестве и объеме по номинальной стоимости (при наличии номинальной стоимости для данного вида ценных бумаг) всех ценных бумаг эмитента каждого отдельного вида, по которым при наличии наступившего срока исполнения каких-либо обязательств по ценным бумагам такие обязательства эмитентом не исполнены или исполнены ненадлежащим образом (дефолт) - </w:t>
      </w:r>
      <w:r w:rsidRPr="005B7AAC">
        <w:rPr>
          <w:rFonts w:ascii="Times New Roman" w:eastAsia="Times New Roman" w:hAnsi="Times New Roman" w:cs="Times New Roman"/>
          <w:b/>
          <w:bCs/>
          <w:i/>
          <w:iCs/>
          <w:sz w:val="24"/>
          <w:szCs w:val="24"/>
          <w:lang w:eastAsia="ru-RU"/>
        </w:rPr>
        <w:t>нет.</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b/>
          <w:bCs/>
          <w:sz w:val="23"/>
          <w:szCs w:val="23"/>
          <w:lang w:eastAsia="ru-RU"/>
        </w:rPr>
      </w:pPr>
    </w:p>
    <w:p w:rsidR="005B7AAC" w:rsidRPr="005B7AAC" w:rsidRDefault="005B7AAC" w:rsidP="005B7AAC">
      <w:pPr>
        <w:widowControl w:val="0"/>
        <w:autoSpaceDE w:val="0"/>
        <w:autoSpaceDN w:val="0"/>
        <w:adjustRightInd w:val="0"/>
        <w:spacing w:before="20" w:after="40" w:line="240" w:lineRule="auto"/>
        <w:ind w:left="426" w:hanging="426"/>
        <w:rPr>
          <w:rFonts w:ascii="Times New Roman" w:eastAsia="Times New Roman" w:hAnsi="Times New Roman" w:cs="Times New Roman"/>
          <w:b/>
          <w:bCs/>
          <w:sz w:val="23"/>
          <w:szCs w:val="23"/>
          <w:lang w:eastAsia="ru-RU"/>
        </w:rPr>
      </w:pPr>
      <w:r w:rsidRPr="005B7AAC">
        <w:rPr>
          <w:rFonts w:ascii="Times New Roman" w:eastAsia="Times New Roman" w:hAnsi="Times New Roman" w:cs="Times New Roman"/>
          <w:b/>
          <w:bCs/>
          <w:sz w:val="23"/>
          <w:szCs w:val="23"/>
          <w:lang w:eastAsia="ru-RU"/>
        </w:rPr>
        <w:t>8.4 Сведения о лице (лицах), предоставившем (предоставивших) обеспечение по облигациям выпуска</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5B7AAC">
        <w:rPr>
          <w:rFonts w:ascii="Times New Roman" w:eastAsia="Times New Roman" w:hAnsi="Times New Roman" w:cs="Times New Roman"/>
          <w:i/>
          <w:iCs/>
          <w:sz w:val="23"/>
          <w:szCs w:val="23"/>
          <w:lang w:eastAsia="ru-RU"/>
        </w:rPr>
        <w:t xml:space="preserve">  Эмитент не размещал облигации с обеспечением</w:t>
      </w:r>
      <w:r w:rsidRPr="005B7AAC">
        <w:rPr>
          <w:rFonts w:ascii="Times New Roman" w:eastAsia="Times New Roman" w:hAnsi="Times New Roman" w:cs="Times New Roman"/>
          <w:b/>
          <w:bCs/>
          <w:i/>
          <w:iCs/>
          <w:sz w:val="23"/>
          <w:szCs w:val="23"/>
          <w:lang w:eastAsia="ru-RU"/>
        </w:rPr>
        <w:t xml:space="preserve">. </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b/>
          <w:bCs/>
          <w:sz w:val="23"/>
          <w:szCs w:val="23"/>
          <w:lang w:eastAsia="ru-RU"/>
        </w:rPr>
      </w:pPr>
    </w:p>
    <w:p w:rsidR="005B7AAC" w:rsidRPr="005B7AAC" w:rsidRDefault="005B7AAC" w:rsidP="005B7AAC">
      <w:pPr>
        <w:widowControl w:val="0"/>
        <w:autoSpaceDE w:val="0"/>
        <w:autoSpaceDN w:val="0"/>
        <w:adjustRightInd w:val="0"/>
        <w:spacing w:before="20" w:after="40" w:line="240" w:lineRule="auto"/>
        <w:ind w:left="284" w:hanging="284"/>
        <w:rPr>
          <w:rFonts w:ascii="Times New Roman" w:eastAsia="Times New Roman" w:hAnsi="Times New Roman" w:cs="Times New Roman"/>
          <w:b/>
          <w:bCs/>
          <w:sz w:val="23"/>
          <w:szCs w:val="23"/>
          <w:lang w:eastAsia="ru-RU"/>
        </w:rPr>
      </w:pPr>
      <w:r w:rsidRPr="005B7AAC">
        <w:rPr>
          <w:rFonts w:ascii="Times New Roman" w:eastAsia="Times New Roman" w:hAnsi="Times New Roman" w:cs="Times New Roman"/>
          <w:b/>
          <w:bCs/>
          <w:sz w:val="23"/>
          <w:szCs w:val="23"/>
          <w:lang w:eastAsia="ru-RU"/>
        </w:rPr>
        <w:lastRenderedPageBreak/>
        <w:t>8.5. Условия обеспечения исполнения обязательств по облигациям выпуска</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i/>
          <w:iCs/>
          <w:sz w:val="23"/>
          <w:szCs w:val="23"/>
          <w:lang w:eastAsia="ru-RU"/>
        </w:rPr>
      </w:pPr>
      <w:r w:rsidRPr="005B7AAC">
        <w:rPr>
          <w:rFonts w:ascii="Times New Roman" w:eastAsia="Times New Roman" w:hAnsi="Times New Roman" w:cs="Times New Roman"/>
          <w:i/>
          <w:iCs/>
          <w:sz w:val="23"/>
          <w:szCs w:val="23"/>
          <w:lang w:eastAsia="ru-RU"/>
        </w:rPr>
        <w:t>См. п. 8.4.</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b/>
          <w:bCs/>
          <w:sz w:val="23"/>
          <w:szCs w:val="23"/>
          <w:lang w:eastAsia="ru-RU"/>
        </w:rPr>
      </w:pPr>
    </w:p>
    <w:p w:rsidR="005B7AAC" w:rsidRPr="005B7AAC" w:rsidRDefault="005B7AAC" w:rsidP="005B7AAC">
      <w:pPr>
        <w:widowControl w:val="0"/>
        <w:autoSpaceDE w:val="0"/>
        <w:autoSpaceDN w:val="0"/>
        <w:adjustRightInd w:val="0"/>
        <w:spacing w:before="20" w:after="40" w:line="240" w:lineRule="auto"/>
        <w:ind w:left="426" w:hanging="426"/>
        <w:rPr>
          <w:rFonts w:ascii="Times New Roman" w:eastAsia="Times New Roman" w:hAnsi="Times New Roman" w:cs="Times New Roman"/>
          <w:b/>
          <w:bCs/>
          <w:sz w:val="23"/>
          <w:szCs w:val="23"/>
          <w:lang w:eastAsia="ru-RU"/>
        </w:rPr>
      </w:pPr>
      <w:r w:rsidRPr="005B7AAC">
        <w:rPr>
          <w:rFonts w:ascii="Times New Roman" w:eastAsia="Times New Roman" w:hAnsi="Times New Roman" w:cs="Times New Roman"/>
          <w:b/>
          <w:bCs/>
          <w:sz w:val="23"/>
          <w:szCs w:val="23"/>
          <w:lang w:eastAsia="ru-RU"/>
        </w:rPr>
        <w:t>8.6. Сведения об организациях, осуществляющих учет прав на эмиссионные ценные бумаги   эмитента</w:t>
      </w:r>
    </w:p>
    <w:p w:rsidR="005B7AAC" w:rsidRPr="005B7AAC" w:rsidRDefault="005B7AAC" w:rsidP="005B7AAC">
      <w:pPr>
        <w:widowControl w:val="0"/>
        <w:autoSpaceDE w:val="0"/>
        <w:autoSpaceDN w:val="0"/>
        <w:adjustRightInd w:val="0"/>
        <w:spacing w:before="20" w:after="40" w:line="240" w:lineRule="auto"/>
        <w:ind w:left="426" w:hanging="426"/>
        <w:rPr>
          <w:rFonts w:ascii="Times New Roman" w:eastAsia="Times New Roman" w:hAnsi="Times New Roman" w:cs="Times New Roman"/>
          <w:b/>
          <w:bCs/>
          <w:sz w:val="23"/>
          <w:szCs w:val="23"/>
          <w:lang w:eastAsia="ru-RU"/>
        </w:rPr>
      </w:pPr>
    </w:p>
    <w:p w:rsidR="005B7AAC" w:rsidRPr="005B7AAC" w:rsidRDefault="005B7AAC" w:rsidP="005B7AAC">
      <w:pPr>
        <w:widowControl w:val="0"/>
        <w:autoSpaceDE w:val="0"/>
        <w:autoSpaceDN w:val="0"/>
        <w:adjustRightInd w:val="0"/>
        <w:spacing w:before="20" w:after="40" w:line="240" w:lineRule="auto"/>
        <w:ind w:left="426"/>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 xml:space="preserve">Регистратор: </w:t>
      </w:r>
    </w:p>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 xml:space="preserve">Полное наименование: </w:t>
      </w:r>
      <w:r w:rsidRPr="005B7AAC">
        <w:rPr>
          <w:rFonts w:ascii="Times New Roman" w:eastAsia="Times New Roman" w:hAnsi="Times New Roman" w:cs="Times New Roman"/>
          <w:b/>
          <w:bCs/>
          <w:i/>
          <w:iCs/>
          <w:sz w:val="23"/>
          <w:szCs w:val="23"/>
          <w:lang w:eastAsia="ru-RU"/>
        </w:rPr>
        <w:t>Общество с ограниченной ответственностью «Р-Стинол»</w:t>
      </w:r>
    </w:p>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Сокращенное наименование:</w:t>
      </w:r>
      <w:r w:rsidRPr="005B7AAC">
        <w:rPr>
          <w:rFonts w:ascii="Times New Roman" w:eastAsia="Times New Roman" w:hAnsi="Times New Roman" w:cs="Times New Roman"/>
          <w:b/>
          <w:bCs/>
          <w:i/>
          <w:iCs/>
          <w:sz w:val="23"/>
          <w:szCs w:val="23"/>
          <w:lang w:eastAsia="ru-RU"/>
        </w:rPr>
        <w:t xml:space="preserve"> ООО «Р-Стинол»</w:t>
      </w:r>
    </w:p>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 xml:space="preserve">Место нахождения: </w:t>
      </w:r>
      <w:r w:rsidRPr="005B7AAC">
        <w:rPr>
          <w:rFonts w:ascii="Times New Roman" w:eastAsia="Times New Roman" w:hAnsi="Times New Roman" w:cs="Times New Roman"/>
          <w:b/>
          <w:bCs/>
          <w:i/>
          <w:iCs/>
          <w:sz w:val="23"/>
          <w:szCs w:val="23"/>
          <w:lang w:eastAsia="ru-RU"/>
        </w:rPr>
        <w:t>398040</w:t>
      </w:r>
      <w:r w:rsidRPr="005B7AAC">
        <w:rPr>
          <w:rFonts w:ascii="Times New Roman" w:eastAsia="Times New Roman" w:hAnsi="Times New Roman" w:cs="Times New Roman"/>
          <w:sz w:val="23"/>
          <w:szCs w:val="23"/>
          <w:lang w:eastAsia="ru-RU"/>
        </w:rPr>
        <w:t xml:space="preserve"> </w:t>
      </w:r>
      <w:r w:rsidRPr="005B7AAC">
        <w:rPr>
          <w:rFonts w:ascii="Times New Roman" w:eastAsia="Times New Roman" w:hAnsi="Times New Roman" w:cs="Times New Roman"/>
          <w:b/>
          <w:bCs/>
          <w:i/>
          <w:iCs/>
          <w:sz w:val="23"/>
          <w:szCs w:val="23"/>
          <w:lang w:eastAsia="ru-RU"/>
        </w:rPr>
        <w:t>Российская Федерация, г. Липецк  ул. 9 мая, д. 12</w:t>
      </w:r>
    </w:p>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 xml:space="preserve">Почтовый адрес: </w:t>
      </w:r>
      <w:r w:rsidRPr="005B7AAC">
        <w:rPr>
          <w:rFonts w:ascii="Times New Roman" w:eastAsia="Times New Roman" w:hAnsi="Times New Roman" w:cs="Times New Roman"/>
          <w:b/>
          <w:bCs/>
          <w:i/>
          <w:iCs/>
          <w:sz w:val="23"/>
          <w:szCs w:val="23"/>
          <w:lang w:eastAsia="ru-RU"/>
        </w:rPr>
        <w:t>398040, Российская Федерация, г. Липецк-40  а/я № 205, ООО «Р-Стинол»</w:t>
      </w:r>
    </w:p>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 xml:space="preserve">Тел.: </w:t>
      </w:r>
      <w:r w:rsidRPr="005B7AAC">
        <w:rPr>
          <w:rFonts w:ascii="Times New Roman" w:eastAsia="Times New Roman" w:hAnsi="Times New Roman" w:cs="Times New Roman"/>
          <w:b/>
          <w:bCs/>
          <w:i/>
          <w:iCs/>
          <w:sz w:val="23"/>
          <w:szCs w:val="23"/>
          <w:lang w:eastAsia="ru-RU"/>
        </w:rPr>
        <w:t>(4742) 44-31-64, 44-30-95, 44-31-06</w:t>
      </w:r>
      <w:r w:rsidRPr="005B7AAC">
        <w:rPr>
          <w:rFonts w:ascii="Times New Roman" w:eastAsia="Times New Roman" w:hAnsi="Times New Roman" w:cs="Times New Roman"/>
          <w:sz w:val="23"/>
          <w:szCs w:val="23"/>
          <w:lang w:eastAsia="ru-RU"/>
        </w:rPr>
        <w:t xml:space="preserve">  </w:t>
      </w:r>
    </w:p>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 xml:space="preserve">Факс: </w:t>
      </w:r>
      <w:r w:rsidRPr="005B7AAC">
        <w:rPr>
          <w:rFonts w:ascii="Times New Roman" w:eastAsia="Times New Roman" w:hAnsi="Times New Roman" w:cs="Times New Roman"/>
          <w:b/>
          <w:bCs/>
          <w:i/>
          <w:iCs/>
          <w:sz w:val="23"/>
          <w:szCs w:val="23"/>
          <w:lang w:eastAsia="ru-RU"/>
        </w:rPr>
        <w:t>(4742) 44-30-95</w:t>
      </w:r>
    </w:p>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b/>
          <w:bCs/>
          <w:i/>
          <w:iCs/>
          <w:sz w:val="23"/>
          <w:szCs w:val="23"/>
          <w:lang w:eastAsia="ru-RU"/>
        </w:rPr>
      </w:pPr>
      <w:r w:rsidRPr="005B7AAC">
        <w:rPr>
          <w:rFonts w:ascii="Times New Roman" w:eastAsia="Times New Roman" w:hAnsi="Times New Roman" w:cs="Times New Roman"/>
          <w:sz w:val="23"/>
          <w:szCs w:val="23"/>
          <w:lang w:eastAsia="ru-RU"/>
        </w:rPr>
        <w:t xml:space="preserve">Адрес электронной почты: </w:t>
      </w:r>
      <w:r w:rsidRPr="005B7AAC">
        <w:rPr>
          <w:rFonts w:ascii="Times New Roman" w:eastAsia="Times New Roman" w:hAnsi="Times New Roman" w:cs="Times New Roman"/>
          <w:b/>
          <w:bCs/>
          <w:i/>
          <w:iCs/>
          <w:sz w:val="23"/>
          <w:szCs w:val="23"/>
          <w:lang w:val="en-US" w:eastAsia="ru-RU"/>
        </w:rPr>
        <w:t>aIpan</w:t>
      </w:r>
      <w:r w:rsidRPr="005B7AAC">
        <w:rPr>
          <w:rFonts w:ascii="Times New Roman" w:eastAsia="Times New Roman" w:hAnsi="Times New Roman" w:cs="Times New Roman"/>
          <w:b/>
          <w:bCs/>
          <w:i/>
          <w:iCs/>
          <w:sz w:val="23"/>
          <w:szCs w:val="23"/>
          <w:lang w:eastAsia="ru-RU"/>
        </w:rPr>
        <w:t>@</w:t>
      </w:r>
      <w:r w:rsidRPr="005B7AAC">
        <w:rPr>
          <w:rFonts w:ascii="Times New Roman" w:eastAsia="Times New Roman" w:hAnsi="Times New Roman" w:cs="Times New Roman"/>
          <w:b/>
          <w:bCs/>
          <w:i/>
          <w:iCs/>
          <w:sz w:val="23"/>
          <w:szCs w:val="23"/>
          <w:lang w:val="en-US" w:eastAsia="ru-RU"/>
        </w:rPr>
        <w:t>stinvest</w:t>
      </w:r>
      <w:r w:rsidRPr="005B7AAC">
        <w:rPr>
          <w:rFonts w:ascii="Times New Roman" w:eastAsia="Times New Roman" w:hAnsi="Times New Roman" w:cs="Times New Roman"/>
          <w:b/>
          <w:bCs/>
          <w:i/>
          <w:iCs/>
          <w:sz w:val="23"/>
          <w:szCs w:val="23"/>
          <w:lang w:eastAsia="ru-RU"/>
        </w:rPr>
        <w:t>.</w:t>
      </w:r>
      <w:r w:rsidRPr="005B7AAC">
        <w:rPr>
          <w:rFonts w:ascii="Times New Roman" w:eastAsia="Times New Roman" w:hAnsi="Times New Roman" w:cs="Times New Roman"/>
          <w:b/>
          <w:bCs/>
          <w:i/>
          <w:iCs/>
          <w:sz w:val="23"/>
          <w:szCs w:val="23"/>
          <w:lang w:val="en-US" w:eastAsia="ru-RU"/>
        </w:rPr>
        <w:t>Iipetsk</w:t>
      </w:r>
      <w:r w:rsidRPr="005B7AAC">
        <w:rPr>
          <w:rFonts w:ascii="Times New Roman" w:eastAsia="Times New Roman" w:hAnsi="Times New Roman" w:cs="Times New Roman"/>
          <w:b/>
          <w:bCs/>
          <w:i/>
          <w:iCs/>
          <w:sz w:val="23"/>
          <w:szCs w:val="23"/>
          <w:lang w:eastAsia="ru-RU"/>
        </w:rPr>
        <w:t>.</w:t>
      </w:r>
      <w:r w:rsidRPr="005B7AAC">
        <w:rPr>
          <w:rFonts w:ascii="Times New Roman" w:eastAsia="Times New Roman" w:hAnsi="Times New Roman" w:cs="Times New Roman"/>
          <w:b/>
          <w:bCs/>
          <w:i/>
          <w:iCs/>
          <w:sz w:val="23"/>
          <w:szCs w:val="23"/>
          <w:lang w:val="en-US" w:eastAsia="ru-RU"/>
        </w:rPr>
        <w:t>ru</w:t>
      </w:r>
    </w:p>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Лицензия:</w:t>
      </w:r>
      <w:r w:rsidRPr="005B7AAC">
        <w:rPr>
          <w:rFonts w:ascii="Times New Roman" w:eastAsia="Times New Roman" w:hAnsi="Times New Roman" w:cs="Times New Roman"/>
          <w:b/>
          <w:bCs/>
          <w:i/>
          <w:iCs/>
          <w:sz w:val="23"/>
          <w:szCs w:val="23"/>
          <w:lang w:eastAsia="ru-RU"/>
        </w:rPr>
        <w:t xml:space="preserve"> серия 03 № 000052</w:t>
      </w:r>
    </w:p>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 xml:space="preserve">Номер лицензии: </w:t>
      </w:r>
      <w:r w:rsidRPr="005B7AAC">
        <w:rPr>
          <w:rFonts w:ascii="Times New Roman" w:eastAsia="Times New Roman" w:hAnsi="Times New Roman" w:cs="Times New Roman"/>
          <w:b/>
          <w:bCs/>
          <w:i/>
          <w:iCs/>
          <w:sz w:val="23"/>
          <w:szCs w:val="23"/>
          <w:lang w:eastAsia="ru-RU"/>
        </w:rPr>
        <w:t xml:space="preserve">10-000-1-00342 </w:t>
      </w:r>
    </w:p>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b/>
          <w:bCs/>
          <w:i/>
          <w:iCs/>
          <w:sz w:val="23"/>
          <w:szCs w:val="23"/>
          <w:lang w:eastAsia="ru-RU"/>
        </w:rPr>
      </w:pPr>
      <w:r w:rsidRPr="005B7AAC">
        <w:rPr>
          <w:rFonts w:ascii="Times New Roman" w:eastAsia="Times New Roman" w:hAnsi="Times New Roman" w:cs="Times New Roman"/>
          <w:sz w:val="23"/>
          <w:szCs w:val="23"/>
          <w:lang w:eastAsia="ru-RU"/>
        </w:rPr>
        <w:t xml:space="preserve">Дата выдачи: </w:t>
      </w:r>
      <w:r w:rsidRPr="005B7AAC">
        <w:rPr>
          <w:rFonts w:ascii="Times New Roman" w:eastAsia="Times New Roman" w:hAnsi="Times New Roman" w:cs="Times New Roman"/>
          <w:b/>
          <w:bCs/>
          <w:i/>
          <w:iCs/>
          <w:sz w:val="23"/>
          <w:szCs w:val="23"/>
          <w:lang w:eastAsia="ru-RU"/>
        </w:rPr>
        <w:t>30.11.2006 года</w:t>
      </w:r>
    </w:p>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 xml:space="preserve">Срок действия: </w:t>
      </w:r>
      <w:r w:rsidRPr="005B7AAC">
        <w:rPr>
          <w:rFonts w:ascii="Times New Roman" w:eastAsia="Times New Roman" w:hAnsi="Times New Roman" w:cs="Times New Roman"/>
          <w:b/>
          <w:bCs/>
          <w:i/>
          <w:iCs/>
          <w:sz w:val="23"/>
          <w:szCs w:val="23"/>
          <w:lang w:eastAsia="ru-RU"/>
        </w:rPr>
        <w:t>без ограничения срока действия</w:t>
      </w:r>
      <w:r w:rsidRPr="005B7AAC">
        <w:rPr>
          <w:rFonts w:ascii="Times New Roman" w:eastAsia="Times New Roman" w:hAnsi="Times New Roman" w:cs="Times New Roman"/>
          <w:sz w:val="23"/>
          <w:szCs w:val="23"/>
          <w:lang w:eastAsia="ru-RU"/>
        </w:rPr>
        <w:t xml:space="preserve"> </w:t>
      </w:r>
    </w:p>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b/>
          <w:bCs/>
          <w:i/>
          <w:iCs/>
          <w:sz w:val="23"/>
          <w:szCs w:val="23"/>
          <w:lang w:eastAsia="ru-RU"/>
        </w:rPr>
      </w:pPr>
      <w:r w:rsidRPr="005B7AAC">
        <w:rPr>
          <w:rFonts w:ascii="Times New Roman" w:eastAsia="Times New Roman" w:hAnsi="Times New Roman" w:cs="Times New Roman"/>
          <w:sz w:val="23"/>
          <w:szCs w:val="23"/>
          <w:lang w:eastAsia="ru-RU"/>
        </w:rPr>
        <w:t xml:space="preserve">Орган, выдавший лицензию: </w:t>
      </w:r>
      <w:r w:rsidRPr="005B7AAC">
        <w:rPr>
          <w:rFonts w:ascii="Times New Roman" w:eastAsia="Times New Roman" w:hAnsi="Times New Roman" w:cs="Times New Roman"/>
          <w:b/>
          <w:bCs/>
          <w:i/>
          <w:iCs/>
          <w:sz w:val="23"/>
          <w:szCs w:val="23"/>
          <w:lang w:eastAsia="ru-RU"/>
        </w:rPr>
        <w:t>ФСФР России</w:t>
      </w:r>
    </w:p>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b/>
          <w:bCs/>
          <w:i/>
          <w:iCs/>
          <w:sz w:val="23"/>
          <w:szCs w:val="23"/>
          <w:lang w:eastAsia="ru-RU"/>
        </w:rPr>
      </w:pPr>
      <w:r w:rsidRPr="005B7AAC">
        <w:rPr>
          <w:rFonts w:ascii="Times New Roman" w:eastAsia="Times New Roman" w:hAnsi="Times New Roman" w:cs="Times New Roman"/>
          <w:sz w:val="23"/>
          <w:szCs w:val="23"/>
          <w:lang w:eastAsia="ru-RU"/>
        </w:rPr>
        <w:t xml:space="preserve">Дата, с которой ведение реестра именных ценных бумаг эмитента осуществляется указанным регистратором: </w:t>
      </w:r>
      <w:r w:rsidRPr="005B7AAC">
        <w:rPr>
          <w:rFonts w:ascii="Times New Roman" w:eastAsia="Times New Roman" w:hAnsi="Times New Roman" w:cs="Times New Roman"/>
          <w:b/>
          <w:bCs/>
          <w:sz w:val="23"/>
          <w:szCs w:val="23"/>
          <w:lang w:eastAsia="ru-RU"/>
        </w:rPr>
        <w:t>26</w:t>
      </w:r>
      <w:r w:rsidRPr="005B7AAC">
        <w:rPr>
          <w:rFonts w:ascii="Times New Roman" w:eastAsia="Times New Roman" w:hAnsi="Times New Roman" w:cs="Times New Roman"/>
          <w:b/>
          <w:bCs/>
          <w:i/>
          <w:iCs/>
          <w:sz w:val="23"/>
          <w:szCs w:val="23"/>
          <w:lang w:eastAsia="ru-RU"/>
        </w:rPr>
        <w:t>.07.2004г.</w:t>
      </w:r>
    </w:p>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p>
    <w:p w:rsidR="005B7AAC" w:rsidRPr="005B7AAC" w:rsidRDefault="005B7AAC" w:rsidP="005B7AAC">
      <w:pPr>
        <w:widowControl w:val="0"/>
        <w:autoSpaceDE w:val="0"/>
        <w:autoSpaceDN w:val="0"/>
        <w:adjustRightInd w:val="0"/>
        <w:spacing w:before="20" w:after="40" w:line="240" w:lineRule="auto"/>
        <w:ind w:firstLine="709"/>
        <w:jc w:val="both"/>
        <w:rPr>
          <w:rFonts w:ascii="Times New Roman" w:eastAsia="Times New Roman" w:hAnsi="Times New Roman" w:cs="Times New Roman"/>
          <w:b/>
          <w:bCs/>
          <w:i/>
          <w:iCs/>
          <w:sz w:val="23"/>
          <w:szCs w:val="23"/>
          <w:lang w:eastAsia="ru-RU"/>
        </w:rPr>
      </w:pPr>
      <w:r w:rsidRPr="005B7AAC">
        <w:rPr>
          <w:rFonts w:ascii="Times New Roman" w:eastAsia="Times New Roman" w:hAnsi="Times New Roman" w:cs="Times New Roman"/>
          <w:b/>
          <w:bCs/>
          <w:i/>
          <w:iCs/>
          <w:sz w:val="23"/>
          <w:szCs w:val="23"/>
          <w:lang w:eastAsia="ru-RU"/>
        </w:rPr>
        <w:t>19 марта 2009г. произошла реорганизация ОАО «Р-Стинол» в форме присоединения                      к ОАО «Агентство «Региональный независимый регистратор».</w:t>
      </w:r>
    </w:p>
    <w:p w:rsidR="005B7AAC" w:rsidRPr="005B7AAC" w:rsidRDefault="005B7AAC" w:rsidP="005B7AAC">
      <w:pPr>
        <w:widowControl w:val="0"/>
        <w:autoSpaceDE w:val="0"/>
        <w:autoSpaceDN w:val="0"/>
        <w:adjustRightInd w:val="0"/>
        <w:spacing w:before="20" w:after="40" w:line="240" w:lineRule="auto"/>
        <w:ind w:firstLine="709"/>
        <w:jc w:val="both"/>
        <w:rPr>
          <w:rFonts w:ascii="Times New Roman" w:eastAsia="Times New Roman" w:hAnsi="Times New Roman" w:cs="Times New Roman"/>
          <w:b/>
          <w:bCs/>
          <w:i/>
          <w:iCs/>
          <w:sz w:val="23"/>
          <w:szCs w:val="23"/>
          <w:lang w:eastAsia="ru-RU"/>
        </w:rPr>
      </w:pPr>
    </w:p>
    <w:p w:rsidR="005B7AAC" w:rsidRPr="005B7AAC" w:rsidRDefault="005B7AAC" w:rsidP="005B7AAC">
      <w:pPr>
        <w:widowControl w:val="0"/>
        <w:autoSpaceDE w:val="0"/>
        <w:autoSpaceDN w:val="0"/>
        <w:adjustRightInd w:val="0"/>
        <w:spacing w:before="20" w:after="40" w:line="240" w:lineRule="auto"/>
        <w:jc w:val="both"/>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 xml:space="preserve">Полное наименование:  </w:t>
      </w:r>
      <w:r w:rsidRPr="005B7AAC">
        <w:rPr>
          <w:rFonts w:ascii="Times New Roman" w:eastAsia="Times New Roman" w:hAnsi="Times New Roman" w:cs="Times New Roman"/>
          <w:b/>
          <w:bCs/>
          <w:i/>
          <w:iCs/>
          <w:sz w:val="23"/>
          <w:szCs w:val="23"/>
          <w:lang w:eastAsia="ru-RU"/>
        </w:rPr>
        <w:t>Открытое акционерное общество</w:t>
      </w:r>
      <w:r w:rsidRPr="005B7AAC">
        <w:rPr>
          <w:rFonts w:ascii="Times New Roman" w:eastAsia="Times New Roman" w:hAnsi="Times New Roman" w:cs="Times New Roman"/>
          <w:sz w:val="23"/>
          <w:szCs w:val="23"/>
          <w:lang w:eastAsia="ru-RU"/>
        </w:rPr>
        <w:t xml:space="preserve"> </w:t>
      </w:r>
      <w:r w:rsidRPr="005B7AAC">
        <w:rPr>
          <w:rFonts w:ascii="Times New Roman" w:eastAsia="Times New Roman" w:hAnsi="Times New Roman" w:cs="Times New Roman"/>
          <w:b/>
          <w:bCs/>
          <w:i/>
          <w:iCs/>
          <w:sz w:val="23"/>
          <w:szCs w:val="23"/>
          <w:lang w:eastAsia="ru-RU"/>
        </w:rPr>
        <w:t>«Агентство «Региональный независимый регистратор»</w:t>
      </w:r>
    </w:p>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Сокращенное наименование:</w:t>
      </w:r>
      <w:r w:rsidRPr="005B7AAC">
        <w:rPr>
          <w:rFonts w:ascii="Times New Roman" w:eastAsia="Times New Roman" w:hAnsi="Times New Roman" w:cs="Times New Roman"/>
          <w:b/>
          <w:bCs/>
          <w:i/>
          <w:iCs/>
          <w:sz w:val="23"/>
          <w:szCs w:val="23"/>
          <w:lang w:eastAsia="ru-RU"/>
        </w:rPr>
        <w:t xml:space="preserve"> ОАО «Агентство «РНР»</w:t>
      </w:r>
    </w:p>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 xml:space="preserve">Место нахождения: </w:t>
      </w:r>
      <w:r w:rsidRPr="005B7AAC">
        <w:rPr>
          <w:rFonts w:ascii="Times New Roman" w:eastAsia="Times New Roman" w:hAnsi="Times New Roman" w:cs="Times New Roman"/>
          <w:b/>
          <w:bCs/>
          <w:i/>
          <w:iCs/>
          <w:sz w:val="23"/>
          <w:szCs w:val="23"/>
          <w:lang w:eastAsia="ru-RU"/>
        </w:rPr>
        <w:t>398017</w:t>
      </w:r>
      <w:r w:rsidRPr="005B7AAC">
        <w:rPr>
          <w:rFonts w:ascii="Times New Roman" w:eastAsia="Times New Roman" w:hAnsi="Times New Roman" w:cs="Times New Roman"/>
          <w:sz w:val="23"/>
          <w:szCs w:val="23"/>
          <w:lang w:eastAsia="ru-RU"/>
        </w:rPr>
        <w:t xml:space="preserve"> </w:t>
      </w:r>
      <w:r w:rsidRPr="005B7AAC">
        <w:rPr>
          <w:rFonts w:ascii="Times New Roman" w:eastAsia="Times New Roman" w:hAnsi="Times New Roman" w:cs="Times New Roman"/>
          <w:b/>
          <w:bCs/>
          <w:i/>
          <w:iCs/>
          <w:sz w:val="23"/>
          <w:szCs w:val="23"/>
          <w:lang w:eastAsia="ru-RU"/>
        </w:rPr>
        <w:t>Российская Федерация, г. Липецк  ул. 9 мая, д. 10Б</w:t>
      </w:r>
    </w:p>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 xml:space="preserve">Почтовый адрес: </w:t>
      </w:r>
      <w:r w:rsidRPr="005B7AAC">
        <w:rPr>
          <w:rFonts w:ascii="Times New Roman" w:eastAsia="Times New Roman" w:hAnsi="Times New Roman" w:cs="Times New Roman"/>
          <w:b/>
          <w:bCs/>
          <w:i/>
          <w:iCs/>
          <w:sz w:val="23"/>
          <w:szCs w:val="23"/>
          <w:lang w:eastAsia="ru-RU"/>
        </w:rPr>
        <w:t>398017, Российская Федерация, г. Липецк-40  а/я № 205, ООО «Р-Стинол»</w:t>
      </w:r>
    </w:p>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 xml:space="preserve">Тел.: </w:t>
      </w:r>
      <w:r w:rsidRPr="005B7AAC">
        <w:rPr>
          <w:rFonts w:ascii="Times New Roman" w:eastAsia="Times New Roman" w:hAnsi="Times New Roman" w:cs="Times New Roman"/>
          <w:b/>
          <w:bCs/>
          <w:i/>
          <w:iCs/>
          <w:sz w:val="23"/>
          <w:szCs w:val="23"/>
          <w:lang w:eastAsia="ru-RU"/>
        </w:rPr>
        <w:t>(4742) 44-31-64, 44-30-95, 44-31-06</w:t>
      </w:r>
      <w:r w:rsidRPr="005B7AAC">
        <w:rPr>
          <w:rFonts w:ascii="Times New Roman" w:eastAsia="Times New Roman" w:hAnsi="Times New Roman" w:cs="Times New Roman"/>
          <w:sz w:val="23"/>
          <w:szCs w:val="23"/>
          <w:lang w:eastAsia="ru-RU"/>
        </w:rPr>
        <w:t xml:space="preserve">  </w:t>
      </w:r>
    </w:p>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 xml:space="preserve">Факс: </w:t>
      </w:r>
      <w:r w:rsidRPr="005B7AAC">
        <w:rPr>
          <w:rFonts w:ascii="Times New Roman" w:eastAsia="Times New Roman" w:hAnsi="Times New Roman" w:cs="Times New Roman"/>
          <w:b/>
          <w:bCs/>
          <w:i/>
          <w:iCs/>
          <w:sz w:val="23"/>
          <w:szCs w:val="23"/>
          <w:lang w:eastAsia="ru-RU"/>
        </w:rPr>
        <w:t>(4742) 44-30-95</w:t>
      </w:r>
    </w:p>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b/>
          <w:bCs/>
          <w:i/>
          <w:iCs/>
          <w:sz w:val="23"/>
          <w:szCs w:val="23"/>
          <w:lang w:eastAsia="ru-RU"/>
        </w:rPr>
      </w:pPr>
      <w:r w:rsidRPr="005B7AAC">
        <w:rPr>
          <w:rFonts w:ascii="Times New Roman" w:eastAsia="Times New Roman" w:hAnsi="Times New Roman" w:cs="Times New Roman"/>
          <w:sz w:val="23"/>
          <w:szCs w:val="23"/>
          <w:lang w:eastAsia="ru-RU"/>
        </w:rPr>
        <w:t xml:space="preserve">Адрес электронной почты: </w:t>
      </w:r>
      <w:r w:rsidRPr="005B7AAC">
        <w:rPr>
          <w:rFonts w:ascii="Times New Roman" w:eastAsia="Times New Roman" w:hAnsi="Times New Roman" w:cs="Times New Roman"/>
          <w:b/>
          <w:bCs/>
          <w:i/>
          <w:iCs/>
          <w:sz w:val="23"/>
          <w:szCs w:val="23"/>
          <w:lang w:val="en-US" w:eastAsia="ru-RU"/>
        </w:rPr>
        <w:t>rnr</w:t>
      </w:r>
      <w:r w:rsidRPr="005B7AAC">
        <w:rPr>
          <w:rFonts w:ascii="Times New Roman" w:eastAsia="Times New Roman" w:hAnsi="Times New Roman" w:cs="Times New Roman"/>
          <w:b/>
          <w:bCs/>
          <w:i/>
          <w:iCs/>
          <w:sz w:val="23"/>
          <w:szCs w:val="23"/>
          <w:lang w:eastAsia="ru-RU"/>
        </w:rPr>
        <w:t>@</w:t>
      </w:r>
      <w:r w:rsidRPr="005B7AAC">
        <w:rPr>
          <w:rFonts w:ascii="Times New Roman" w:eastAsia="Times New Roman" w:hAnsi="Times New Roman" w:cs="Times New Roman"/>
          <w:b/>
          <w:bCs/>
          <w:i/>
          <w:iCs/>
          <w:sz w:val="23"/>
          <w:szCs w:val="23"/>
          <w:lang w:val="en-US" w:eastAsia="ru-RU"/>
        </w:rPr>
        <w:t>mail</w:t>
      </w:r>
      <w:r w:rsidRPr="005B7AAC">
        <w:rPr>
          <w:rFonts w:ascii="Times New Roman" w:eastAsia="Times New Roman" w:hAnsi="Times New Roman" w:cs="Times New Roman"/>
          <w:b/>
          <w:bCs/>
          <w:i/>
          <w:iCs/>
          <w:sz w:val="23"/>
          <w:szCs w:val="23"/>
          <w:lang w:eastAsia="ru-RU"/>
        </w:rPr>
        <w:t>.</w:t>
      </w:r>
      <w:r w:rsidRPr="005B7AAC">
        <w:rPr>
          <w:rFonts w:ascii="Times New Roman" w:eastAsia="Times New Roman" w:hAnsi="Times New Roman" w:cs="Times New Roman"/>
          <w:b/>
          <w:bCs/>
          <w:i/>
          <w:iCs/>
          <w:sz w:val="23"/>
          <w:szCs w:val="23"/>
          <w:lang w:val="en-US" w:eastAsia="ru-RU"/>
        </w:rPr>
        <w:t>sc</w:t>
      </w:r>
      <w:r w:rsidRPr="005B7AAC">
        <w:rPr>
          <w:rFonts w:ascii="Times New Roman" w:eastAsia="Times New Roman" w:hAnsi="Times New Roman" w:cs="Times New Roman"/>
          <w:b/>
          <w:bCs/>
          <w:i/>
          <w:iCs/>
          <w:sz w:val="23"/>
          <w:szCs w:val="23"/>
          <w:lang w:eastAsia="ru-RU"/>
        </w:rPr>
        <w:t>.</w:t>
      </w:r>
      <w:r w:rsidRPr="005B7AAC">
        <w:rPr>
          <w:rFonts w:ascii="Times New Roman" w:eastAsia="Times New Roman" w:hAnsi="Times New Roman" w:cs="Times New Roman"/>
          <w:b/>
          <w:bCs/>
          <w:i/>
          <w:iCs/>
          <w:sz w:val="23"/>
          <w:szCs w:val="23"/>
          <w:lang w:val="en-US" w:eastAsia="ru-RU"/>
        </w:rPr>
        <w:t>ru</w:t>
      </w:r>
    </w:p>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Лицензия:</w:t>
      </w:r>
      <w:r w:rsidRPr="005B7AAC">
        <w:rPr>
          <w:rFonts w:ascii="Times New Roman" w:eastAsia="Times New Roman" w:hAnsi="Times New Roman" w:cs="Times New Roman"/>
          <w:b/>
          <w:bCs/>
          <w:i/>
          <w:iCs/>
          <w:sz w:val="23"/>
          <w:szCs w:val="23"/>
          <w:lang w:eastAsia="ru-RU"/>
        </w:rPr>
        <w:t xml:space="preserve"> серия 03 № 000052</w:t>
      </w:r>
    </w:p>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 xml:space="preserve">Номер лицензии: </w:t>
      </w:r>
      <w:r w:rsidRPr="005B7AAC">
        <w:rPr>
          <w:rFonts w:ascii="Times New Roman" w:eastAsia="Times New Roman" w:hAnsi="Times New Roman" w:cs="Times New Roman"/>
          <w:b/>
          <w:bCs/>
          <w:i/>
          <w:iCs/>
          <w:sz w:val="23"/>
          <w:szCs w:val="23"/>
          <w:lang w:eastAsia="ru-RU"/>
        </w:rPr>
        <w:t xml:space="preserve">10-000-1-00261 </w:t>
      </w:r>
    </w:p>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b/>
          <w:bCs/>
          <w:i/>
          <w:iCs/>
          <w:sz w:val="23"/>
          <w:szCs w:val="23"/>
          <w:lang w:eastAsia="ru-RU"/>
        </w:rPr>
      </w:pPr>
      <w:r w:rsidRPr="005B7AAC">
        <w:rPr>
          <w:rFonts w:ascii="Times New Roman" w:eastAsia="Times New Roman" w:hAnsi="Times New Roman" w:cs="Times New Roman"/>
          <w:sz w:val="23"/>
          <w:szCs w:val="23"/>
          <w:lang w:eastAsia="ru-RU"/>
        </w:rPr>
        <w:t xml:space="preserve">Дата выдачи: </w:t>
      </w:r>
      <w:r w:rsidRPr="005B7AAC">
        <w:rPr>
          <w:rFonts w:ascii="Times New Roman" w:eastAsia="Times New Roman" w:hAnsi="Times New Roman" w:cs="Times New Roman"/>
          <w:b/>
          <w:bCs/>
          <w:i/>
          <w:iCs/>
          <w:sz w:val="23"/>
          <w:szCs w:val="23"/>
          <w:lang w:eastAsia="ru-RU"/>
        </w:rPr>
        <w:t>29.11.2002 года</w:t>
      </w:r>
    </w:p>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 xml:space="preserve">Срок действия: </w:t>
      </w:r>
      <w:r w:rsidRPr="005B7AAC">
        <w:rPr>
          <w:rFonts w:ascii="Times New Roman" w:eastAsia="Times New Roman" w:hAnsi="Times New Roman" w:cs="Times New Roman"/>
          <w:b/>
          <w:bCs/>
          <w:i/>
          <w:iCs/>
          <w:sz w:val="23"/>
          <w:szCs w:val="23"/>
          <w:lang w:eastAsia="ru-RU"/>
        </w:rPr>
        <w:t>без ограничения срока действия</w:t>
      </w:r>
      <w:r w:rsidRPr="005B7AAC">
        <w:rPr>
          <w:rFonts w:ascii="Times New Roman" w:eastAsia="Times New Roman" w:hAnsi="Times New Roman" w:cs="Times New Roman"/>
          <w:sz w:val="23"/>
          <w:szCs w:val="23"/>
          <w:lang w:eastAsia="ru-RU"/>
        </w:rPr>
        <w:t xml:space="preserve"> </w:t>
      </w:r>
    </w:p>
    <w:p w:rsidR="005B7AAC" w:rsidRPr="005B7AAC" w:rsidRDefault="005B7AAC" w:rsidP="005B7AAC">
      <w:pPr>
        <w:widowControl w:val="0"/>
        <w:autoSpaceDE w:val="0"/>
        <w:autoSpaceDN w:val="0"/>
        <w:adjustRightInd w:val="0"/>
        <w:spacing w:before="20" w:after="40" w:line="240" w:lineRule="auto"/>
        <w:jc w:val="both"/>
        <w:rPr>
          <w:rFonts w:ascii="Times New Roman" w:eastAsia="Times New Roman" w:hAnsi="Times New Roman" w:cs="Times New Roman"/>
          <w:b/>
          <w:bCs/>
          <w:i/>
          <w:iCs/>
          <w:sz w:val="23"/>
          <w:szCs w:val="23"/>
          <w:lang w:eastAsia="ru-RU"/>
        </w:rPr>
      </w:pPr>
      <w:r w:rsidRPr="005B7AAC">
        <w:rPr>
          <w:rFonts w:ascii="Times New Roman" w:eastAsia="Times New Roman" w:hAnsi="Times New Roman" w:cs="Times New Roman"/>
          <w:sz w:val="23"/>
          <w:szCs w:val="23"/>
          <w:lang w:eastAsia="ru-RU"/>
        </w:rPr>
        <w:t xml:space="preserve">Орган, выдавший лицензию: </w:t>
      </w:r>
      <w:r w:rsidRPr="005B7AAC">
        <w:rPr>
          <w:rFonts w:ascii="Times New Roman" w:eastAsia="Times New Roman" w:hAnsi="Times New Roman" w:cs="Times New Roman"/>
          <w:b/>
          <w:bCs/>
          <w:i/>
          <w:iCs/>
          <w:sz w:val="23"/>
          <w:szCs w:val="23"/>
          <w:lang w:eastAsia="ru-RU"/>
        </w:rPr>
        <w:t>Федеральная служба по финансовым рынкам на осуществление деятельности по ведению реестра.</w:t>
      </w:r>
    </w:p>
    <w:p w:rsidR="005B7AAC" w:rsidRPr="005B7AAC" w:rsidRDefault="005B7AAC" w:rsidP="005B7AAC">
      <w:pPr>
        <w:widowControl w:val="0"/>
        <w:autoSpaceDE w:val="0"/>
        <w:autoSpaceDN w:val="0"/>
        <w:adjustRightInd w:val="0"/>
        <w:spacing w:before="20" w:after="40" w:line="240" w:lineRule="auto"/>
        <w:jc w:val="both"/>
        <w:rPr>
          <w:rFonts w:ascii="Times New Roman" w:eastAsia="Times New Roman" w:hAnsi="Times New Roman" w:cs="Times New Roman"/>
          <w:b/>
          <w:bCs/>
          <w:i/>
          <w:iCs/>
          <w:sz w:val="23"/>
          <w:szCs w:val="23"/>
          <w:lang w:eastAsia="ru-RU"/>
        </w:rPr>
      </w:pPr>
      <w:r w:rsidRPr="005B7AAC">
        <w:rPr>
          <w:rFonts w:ascii="Times New Roman" w:eastAsia="Times New Roman" w:hAnsi="Times New Roman" w:cs="Times New Roman"/>
          <w:sz w:val="23"/>
          <w:szCs w:val="23"/>
          <w:lang w:eastAsia="ru-RU"/>
        </w:rPr>
        <w:t xml:space="preserve">Дата, с которой ведение реестра именных ценных бумаг эмитента осуществляется указанным регистратором: </w:t>
      </w:r>
      <w:r w:rsidRPr="005B7AAC">
        <w:rPr>
          <w:rFonts w:ascii="Times New Roman" w:eastAsia="Times New Roman" w:hAnsi="Times New Roman" w:cs="Times New Roman"/>
          <w:b/>
          <w:bCs/>
          <w:i/>
          <w:iCs/>
          <w:sz w:val="23"/>
          <w:szCs w:val="23"/>
          <w:lang w:eastAsia="ru-RU"/>
        </w:rPr>
        <w:t>19.03.2007г.</w:t>
      </w:r>
    </w:p>
    <w:p w:rsidR="005B7AAC" w:rsidRPr="005B7AAC" w:rsidRDefault="005B7AAC" w:rsidP="005B7AAC">
      <w:pPr>
        <w:widowControl w:val="0"/>
        <w:autoSpaceDE w:val="0"/>
        <w:autoSpaceDN w:val="0"/>
        <w:adjustRightInd w:val="0"/>
        <w:spacing w:before="20" w:after="40" w:line="240" w:lineRule="auto"/>
        <w:ind w:firstLine="284"/>
        <w:rPr>
          <w:rFonts w:ascii="Times New Roman" w:eastAsia="Times New Roman" w:hAnsi="Times New Roman" w:cs="Times New Roman"/>
          <w:sz w:val="23"/>
          <w:szCs w:val="23"/>
          <w:lang w:eastAsia="ru-RU"/>
        </w:rPr>
      </w:pP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b/>
          <w:bCs/>
          <w:sz w:val="23"/>
          <w:szCs w:val="23"/>
          <w:lang w:eastAsia="ru-RU"/>
        </w:rPr>
      </w:pPr>
    </w:p>
    <w:p w:rsidR="005B7AAC" w:rsidRPr="005B7AAC" w:rsidRDefault="005B7AAC" w:rsidP="005B7AAC">
      <w:pPr>
        <w:widowControl w:val="0"/>
        <w:autoSpaceDE w:val="0"/>
        <w:autoSpaceDN w:val="0"/>
        <w:adjustRightInd w:val="0"/>
        <w:spacing w:before="20" w:after="40" w:line="240" w:lineRule="auto"/>
        <w:ind w:left="426" w:hanging="426"/>
        <w:jc w:val="both"/>
        <w:rPr>
          <w:rFonts w:ascii="Times New Roman" w:eastAsia="Times New Roman" w:hAnsi="Times New Roman" w:cs="Times New Roman"/>
          <w:b/>
          <w:bCs/>
          <w:sz w:val="23"/>
          <w:szCs w:val="23"/>
          <w:lang w:eastAsia="ru-RU"/>
        </w:rPr>
      </w:pPr>
      <w:r w:rsidRPr="005B7AAC">
        <w:rPr>
          <w:rFonts w:ascii="Times New Roman" w:eastAsia="Times New Roman" w:hAnsi="Times New Roman" w:cs="Times New Roman"/>
          <w:b/>
          <w:bCs/>
          <w:sz w:val="23"/>
          <w:szCs w:val="23"/>
          <w:lang w:eastAsia="ru-RU"/>
        </w:rPr>
        <w:t>8.7. Сведения о законодательных актах, регулирующих вопросы импорта и экспорта капитала, которые могут повлиять на выплату дивидендов, процентов и других платежей нерезидентам</w:t>
      </w:r>
    </w:p>
    <w:p w:rsidR="005B7AAC" w:rsidRPr="005B7AAC" w:rsidRDefault="005B7AAC" w:rsidP="005B7AAC">
      <w:pPr>
        <w:autoSpaceDE w:val="0"/>
        <w:autoSpaceDN w:val="0"/>
        <w:adjustRightInd w:val="0"/>
        <w:spacing w:after="40" w:line="240" w:lineRule="auto"/>
        <w:rPr>
          <w:rFonts w:ascii="Times New Roman" w:eastAsia="Times New Roman" w:hAnsi="Times New Roman" w:cs="Times New Roman"/>
          <w:i/>
          <w:iCs/>
          <w:sz w:val="24"/>
          <w:szCs w:val="24"/>
          <w:lang w:eastAsia="ru-RU"/>
        </w:rPr>
      </w:pPr>
      <w:r w:rsidRPr="005B7AAC">
        <w:rPr>
          <w:rFonts w:ascii="Times New Roman" w:eastAsia="Times New Roman" w:hAnsi="Times New Roman" w:cs="Times New Roman"/>
          <w:i/>
          <w:iCs/>
          <w:sz w:val="24"/>
          <w:szCs w:val="24"/>
          <w:lang w:eastAsia="ru-RU"/>
        </w:rPr>
        <w:t xml:space="preserve">         Гражданский кодекс Российской Федерации</w:t>
      </w:r>
    </w:p>
    <w:p w:rsidR="005B7AAC" w:rsidRPr="005B7AAC" w:rsidRDefault="005B7AAC" w:rsidP="005B7AAC">
      <w:pPr>
        <w:autoSpaceDE w:val="0"/>
        <w:autoSpaceDN w:val="0"/>
        <w:adjustRightInd w:val="0"/>
        <w:spacing w:after="40" w:line="240" w:lineRule="auto"/>
        <w:rPr>
          <w:rFonts w:ascii="Times New Roman" w:eastAsia="Times New Roman" w:hAnsi="Times New Roman" w:cs="Times New Roman"/>
          <w:i/>
          <w:iCs/>
          <w:sz w:val="24"/>
          <w:szCs w:val="24"/>
          <w:lang w:eastAsia="ru-RU"/>
        </w:rPr>
      </w:pPr>
      <w:r w:rsidRPr="005B7AAC">
        <w:rPr>
          <w:rFonts w:ascii="Times New Roman" w:eastAsia="Times New Roman" w:hAnsi="Times New Roman" w:cs="Times New Roman"/>
          <w:i/>
          <w:iCs/>
          <w:sz w:val="24"/>
          <w:szCs w:val="24"/>
          <w:lang w:eastAsia="ru-RU"/>
        </w:rPr>
        <w:t xml:space="preserve">         Налоговый кодекс Российской Федерации</w:t>
      </w:r>
    </w:p>
    <w:p w:rsidR="005B7AAC" w:rsidRPr="005B7AAC" w:rsidRDefault="005B7AAC" w:rsidP="005B7AAC">
      <w:pPr>
        <w:autoSpaceDE w:val="0"/>
        <w:autoSpaceDN w:val="0"/>
        <w:adjustRightInd w:val="0"/>
        <w:spacing w:after="40" w:line="240" w:lineRule="auto"/>
        <w:jc w:val="both"/>
        <w:rPr>
          <w:rFonts w:ascii="Times New Roman" w:eastAsia="Times New Roman" w:hAnsi="Times New Roman" w:cs="Times New Roman"/>
          <w:i/>
          <w:iCs/>
          <w:sz w:val="24"/>
          <w:szCs w:val="24"/>
          <w:lang w:eastAsia="ru-RU"/>
        </w:rPr>
      </w:pPr>
      <w:r w:rsidRPr="005B7AAC">
        <w:rPr>
          <w:rFonts w:ascii="Times New Roman" w:eastAsia="Times New Roman" w:hAnsi="Times New Roman" w:cs="Times New Roman"/>
          <w:i/>
          <w:iCs/>
          <w:sz w:val="24"/>
          <w:szCs w:val="24"/>
          <w:lang w:eastAsia="ru-RU"/>
        </w:rPr>
        <w:lastRenderedPageBreak/>
        <w:t>Закон РФ от 9 октября 1992 г. N 3615-1 "О валютном регулировании и валютном контроле"</w:t>
      </w:r>
    </w:p>
    <w:p w:rsidR="005B7AAC" w:rsidRPr="005B7AAC" w:rsidRDefault="005B7AAC" w:rsidP="005B7AAC">
      <w:pPr>
        <w:autoSpaceDE w:val="0"/>
        <w:autoSpaceDN w:val="0"/>
        <w:adjustRightInd w:val="0"/>
        <w:spacing w:after="40" w:line="240" w:lineRule="auto"/>
        <w:jc w:val="both"/>
        <w:rPr>
          <w:rFonts w:ascii="Times New Roman" w:eastAsia="Times New Roman" w:hAnsi="Times New Roman" w:cs="Times New Roman"/>
          <w:i/>
          <w:iCs/>
          <w:sz w:val="24"/>
          <w:szCs w:val="24"/>
          <w:lang w:eastAsia="ru-RU"/>
        </w:rPr>
      </w:pPr>
      <w:r w:rsidRPr="005B7AAC">
        <w:rPr>
          <w:rFonts w:ascii="Times New Roman" w:eastAsia="Times New Roman" w:hAnsi="Times New Roman" w:cs="Times New Roman"/>
          <w:i/>
          <w:iCs/>
          <w:sz w:val="24"/>
          <w:szCs w:val="24"/>
          <w:lang w:eastAsia="ru-RU"/>
        </w:rPr>
        <w:t>Постановление СМ СССР от 18 мая 1989 г., N 412 "О развитии хозяйственной деятельности советских организаций за рубежом"</w:t>
      </w:r>
    </w:p>
    <w:p w:rsidR="005B7AAC" w:rsidRPr="005B7AAC" w:rsidRDefault="005B7AAC" w:rsidP="005B7AAC">
      <w:pPr>
        <w:autoSpaceDE w:val="0"/>
        <w:autoSpaceDN w:val="0"/>
        <w:adjustRightInd w:val="0"/>
        <w:spacing w:after="40" w:line="240" w:lineRule="auto"/>
        <w:jc w:val="both"/>
        <w:rPr>
          <w:rFonts w:ascii="Times New Roman" w:eastAsia="Times New Roman" w:hAnsi="Times New Roman" w:cs="Times New Roman"/>
          <w:i/>
          <w:iCs/>
          <w:sz w:val="24"/>
          <w:szCs w:val="24"/>
          <w:lang w:eastAsia="ru-RU"/>
        </w:rPr>
      </w:pPr>
      <w:r w:rsidRPr="005B7AAC">
        <w:rPr>
          <w:rFonts w:ascii="Times New Roman" w:eastAsia="Times New Roman" w:hAnsi="Times New Roman" w:cs="Times New Roman"/>
          <w:i/>
          <w:iCs/>
          <w:sz w:val="24"/>
          <w:szCs w:val="24"/>
          <w:lang w:eastAsia="ru-RU"/>
        </w:rPr>
        <w:t xml:space="preserve">Приказ ЦБР от 24 апреля 1996 г. N 02-94 "Об утверждении Положения о порядке проведения в Российской Федерации некоторых видов валютных операций и об учете и представлении отчетности по некоторым видам валютных операций" </w:t>
      </w:r>
    </w:p>
    <w:p w:rsidR="005B7AAC" w:rsidRPr="005B7AAC" w:rsidRDefault="005B7AAC" w:rsidP="005B7AAC">
      <w:pPr>
        <w:autoSpaceDE w:val="0"/>
        <w:autoSpaceDN w:val="0"/>
        <w:adjustRightInd w:val="0"/>
        <w:spacing w:after="40" w:line="240" w:lineRule="auto"/>
        <w:jc w:val="both"/>
        <w:rPr>
          <w:rFonts w:ascii="Times New Roman" w:eastAsia="Times New Roman" w:hAnsi="Times New Roman" w:cs="Times New Roman"/>
          <w:i/>
          <w:iCs/>
          <w:sz w:val="24"/>
          <w:szCs w:val="24"/>
          <w:lang w:eastAsia="ru-RU"/>
        </w:rPr>
      </w:pPr>
      <w:r w:rsidRPr="005B7AAC">
        <w:rPr>
          <w:rFonts w:ascii="Times New Roman" w:eastAsia="Times New Roman" w:hAnsi="Times New Roman" w:cs="Times New Roman"/>
          <w:i/>
          <w:iCs/>
          <w:sz w:val="24"/>
          <w:szCs w:val="24"/>
          <w:lang w:eastAsia="ru-RU"/>
        </w:rPr>
        <w:t>Телеграмма ЦБР от 19 мая 1993 г. N 83-93 О применении "Основных положений о регулировании валютных операций на территории СССР"</w:t>
      </w:r>
    </w:p>
    <w:p w:rsidR="005B7AAC" w:rsidRPr="005B7AAC" w:rsidRDefault="005B7AAC" w:rsidP="005B7AAC">
      <w:pPr>
        <w:autoSpaceDE w:val="0"/>
        <w:autoSpaceDN w:val="0"/>
        <w:adjustRightInd w:val="0"/>
        <w:spacing w:after="40" w:line="240" w:lineRule="auto"/>
        <w:jc w:val="both"/>
        <w:rPr>
          <w:rFonts w:ascii="Times New Roman" w:eastAsia="Times New Roman" w:hAnsi="Times New Roman" w:cs="Times New Roman"/>
          <w:i/>
          <w:iCs/>
          <w:sz w:val="23"/>
          <w:szCs w:val="23"/>
          <w:lang w:eastAsia="ru-RU"/>
        </w:rPr>
      </w:pPr>
      <w:r w:rsidRPr="005B7AAC">
        <w:rPr>
          <w:rFonts w:ascii="Times New Roman" w:eastAsia="Times New Roman" w:hAnsi="Times New Roman" w:cs="Times New Roman"/>
          <w:i/>
          <w:iCs/>
          <w:sz w:val="24"/>
          <w:szCs w:val="24"/>
          <w:lang w:eastAsia="ru-RU"/>
        </w:rPr>
        <w:t>Письмо Госбанка СССР от 24 мая 1991 г. N 352 "Основные положения о регулировании валютных операций на территории СССР"</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b/>
          <w:bCs/>
          <w:sz w:val="23"/>
          <w:szCs w:val="23"/>
          <w:lang w:eastAsia="ru-RU"/>
        </w:rPr>
      </w:pPr>
    </w:p>
    <w:p w:rsidR="005B7AAC" w:rsidRPr="005B7AAC" w:rsidRDefault="005B7AAC" w:rsidP="005B7AAC">
      <w:pPr>
        <w:widowControl w:val="0"/>
        <w:autoSpaceDE w:val="0"/>
        <w:autoSpaceDN w:val="0"/>
        <w:adjustRightInd w:val="0"/>
        <w:spacing w:before="20" w:after="40" w:line="240" w:lineRule="auto"/>
        <w:ind w:left="426" w:hanging="426"/>
        <w:rPr>
          <w:rFonts w:ascii="Times New Roman" w:eastAsia="Times New Roman" w:hAnsi="Times New Roman" w:cs="Times New Roman"/>
          <w:b/>
          <w:bCs/>
          <w:sz w:val="23"/>
          <w:szCs w:val="23"/>
          <w:lang w:eastAsia="ru-RU"/>
        </w:rPr>
      </w:pPr>
      <w:r w:rsidRPr="005B7AAC">
        <w:rPr>
          <w:rFonts w:ascii="Times New Roman" w:eastAsia="Times New Roman" w:hAnsi="Times New Roman" w:cs="Times New Roman"/>
          <w:b/>
          <w:bCs/>
          <w:sz w:val="23"/>
          <w:szCs w:val="23"/>
          <w:lang w:eastAsia="ru-RU"/>
        </w:rPr>
        <w:t>8.8. Описание порядка налогообложения доходов по размещенным и размещаемым эмиссионным ценным бумагам эмитента</w:t>
      </w:r>
    </w:p>
    <w:p w:rsidR="005B7AAC" w:rsidRPr="005B7AAC" w:rsidRDefault="005B7AAC" w:rsidP="005B7AAC">
      <w:pPr>
        <w:widowControl w:val="0"/>
        <w:autoSpaceDE w:val="0"/>
        <w:autoSpaceDN w:val="0"/>
        <w:adjustRightInd w:val="0"/>
        <w:spacing w:before="20" w:after="40" w:line="240" w:lineRule="auto"/>
        <w:ind w:left="426" w:hanging="426"/>
        <w:rPr>
          <w:rFonts w:ascii="Times New Roman" w:eastAsia="Times New Roman" w:hAnsi="Times New Roman" w:cs="Times New Roman"/>
          <w:b/>
          <w:bCs/>
          <w:sz w:val="23"/>
          <w:szCs w:val="23"/>
          <w:lang w:eastAsia="ru-RU"/>
        </w:rPr>
      </w:pPr>
    </w:p>
    <w:p w:rsidR="005B7AAC" w:rsidRPr="005B7AAC" w:rsidRDefault="005B7AAC" w:rsidP="005B7AAC">
      <w:pPr>
        <w:widowControl w:val="0"/>
        <w:autoSpaceDE w:val="0"/>
        <w:autoSpaceDN w:val="0"/>
        <w:adjustRightInd w:val="0"/>
        <w:spacing w:before="20" w:after="40" w:line="240" w:lineRule="auto"/>
        <w:ind w:firstLine="284"/>
        <w:jc w:val="both"/>
        <w:rPr>
          <w:rFonts w:ascii="Times New Roman" w:eastAsia="Times New Roman" w:hAnsi="Times New Roman" w:cs="Times New Roman"/>
          <w:i/>
          <w:iCs/>
          <w:sz w:val="23"/>
          <w:szCs w:val="23"/>
          <w:lang w:eastAsia="ru-RU"/>
        </w:rPr>
      </w:pPr>
      <w:r w:rsidRPr="005B7AAC">
        <w:rPr>
          <w:rFonts w:ascii="Times New Roman" w:eastAsia="Times New Roman" w:hAnsi="Times New Roman" w:cs="Times New Roman"/>
          <w:i/>
          <w:iCs/>
          <w:sz w:val="23"/>
          <w:szCs w:val="23"/>
          <w:lang w:eastAsia="ru-RU"/>
        </w:rPr>
        <w:t xml:space="preserve"> Налогообложение доходов по размещенным ценным бумагам эмитента, включая ставки соответствующих налогов для разных категорий владельцев ценных бумаг(физические лица, юридические лица, резиденты, нерезиденты), порядок и сроки их уплаты осуществляется в соответствии с Налоговым Кодексом РФ.</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i/>
          <w:iCs/>
          <w:sz w:val="23"/>
          <w:szCs w:val="23"/>
          <w:lang w:eastAsia="ru-RU"/>
        </w:rPr>
      </w:pPr>
      <w:r w:rsidRPr="005B7AAC">
        <w:rPr>
          <w:rFonts w:ascii="Times New Roman" w:eastAsia="Times New Roman" w:hAnsi="Times New Roman" w:cs="Times New Roman"/>
          <w:i/>
          <w:iCs/>
          <w:sz w:val="23"/>
          <w:szCs w:val="23"/>
          <w:lang w:eastAsia="ru-RU"/>
        </w:rPr>
        <w:t xml:space="preserve"> </w:t>
      </w:r>
    </w:p>
    <w:p w:rsidR="005B7AAC" w:rsidRPr="005B7AAC" w:rsidRDefault="005B7AAC" w:rsidP="005B7AAC">
      <w:pPr>
        <w:widowControl w:val="0"/>
        <w:autoSpaceDE w:val="0"/>
        <w:autoSpaceDN w:val="0"/>
        <w:adjustRightInd w:val="0"/>
        <w:spacing w:before="20" w:after="40" w:line="240" w:lineRule="auto"/>
        <w:ind w:left="567" w:hanging="567"/>
        <w:jc w:val="both"/>
        <w:rPr>
          <w:rFonts w:ascii="Times New Roman" w:eastAsia="Times New Roman" w:hAnsi="Times New Roman" w:cs="Times New Roman"/>
          <w:b/>
          <w:bCs/>
          <w:sz w:val="23"/>
          <w:szCs w:val="23"/>
          <w:lang w:eastAsia="ru-RU"/>
        </w:rPr>
      </w:pPr>
      <w:r w:rsidRPr="005B7AAC">
        <w:rPr>
          <w:rFonts w:ascii="Times New Roman" w:eastAsia="Times New Roman" w:hAnsi="Times New Roman" w:cs="Times New Roman"/>
          <w:b/>
          <w:bCs/>
          <w:sz w:val="23"/>
          <w:szCs w:val="23"/>
          <w:lang w:eastAsia="ru-RU"/>
        </w:rPr>
        <w:t>8.9. Сведения об объявленных (начисленных) и о выплаченных дивидендах по акциям эмитента, а также о доходах по облигациям эмитента</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 xml:space="preserve">Категория акций: </w:t>
      </w:r>
      <w:r w:rsidRPr="005B7AAC">
        <w:rPr>
          <w:rFonts w:ascii="Times New Roman" w:eastAsia="Times New Roman" w:hAnsi="Times New Roman" w:cs="Times New Roman"/>
          <w:b/>
          <w:bCs/>
          <w:i/>
          <w:iCs/>
          <w:sz w:val="23"/>
          <w:szCs w:val="23"/>
          <w:lang w:eastAsia="ru-RU"/>
        </w:rPr>
        <w:t>обыкновенные</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 xml:space="preserve">Форма акций: </w:t>
      </w:r>
      <w:r w:rsidRPr="005B7AAC">
        <w:rPr>
          <w:rFonts w:ascii="Times New Roman" w:eastAsia="Times New Roman" w:hAnsi="Times New Roman" w:cs="Times New Roman"/>
          <w:b/>
          <w:bCs/>
          <w:i/>
          <w:iCs/>
          <w:sz w:val="23"/>
          <w:szCs w:val="23"/>
          <w:lang w:eastAsia="ru-RU"/>
        </w:rPr>
        <w:t>именные бездокументарные</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5B7AAC">
        <w:rPr>
          <w:rFonts w:ascii="Times New Roman" w:eastAsia="Times New Roman" w:hAnsi="Times New Roman" w:cs="Times New Roman"/>
          <w:sz w:val="23"/>
          <w:szCs w:val="23"/>
          <w:lang w:eastAsia="ru-RU"/>
        </w:rPr>
        <w:t xml:space="preserve">Полное наименование категории/типа акций: </w:t>
      </w:r>
      <w:r w:rsidRPr="005B7AAC">
        <w:rPr>
          <w:rFonts w:ascii="Times New Roman" w:eastAsia="Times New Roman" w:hAnsi="Times New Roman" w:cs="Times New Roman"/>
          <w:b/>
          <w:bCs/>
          <w:i/>
          <w:iCs/>
          <w:sz w:val="23"/>
          <w:szCs w:val="23"/>
          <w:lang w:eastAsia="ru-RU"/>
        </w:rPr>
        <w:t xml:space="preserve">акции обыкновенные именные               бездокументарные </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sz w:val="20"/>
          <w:szCs w:val="20"/>
          <w:lang w:eastAsia="ru-RU"/>
        </w:rPr>
      </w:pPr>
      <w:r w:rsidRPr="005B7AAC">
        <w:rPr>
          <w:rFonts w:ascii="Times New Roman" w:eastAsia="Times New Roman" w:hAnsi="Times New Roman" w:cs="Times New Roman"/>
          <w:sz w:val="23"/>
          <w:szCs w:val="23"/>
          <w:lang w:eastAsia="ru-RU"/>
        </w:rPr>
        <w:t xml:space="preserve">Период: </w:t>
      </w:r>
      <w:r w:rsidRPr="005B7AAC">
        <w:rPr>
          <w:rFonts w:ascii="Times New Roman" w:eastAsia="Times New Roman" w:hAnsi="Times New Roman" w:cs="Times New Roman"/>
          <w:b/>
          <w:bCs/>
          <w:i/>
          <w:iCs/>
          <w:sz w:val="23"/>
          <w:szCs w:val="23"/>
          <w:lang w:eastAsia="ru-RU"/>
        </w:rPr>
        <w:t>2004 г.</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5B7AAC">
        <w:rPr>
          <w:rFonts w:ascii="Times New Roman" w:eastAsia="Times New Roman" w:hAnsi="Times New Roman" w:cs="Times New Roman"/>
          <w:sz w:val="23"/>
          <w:szCs w:val="23"/>
          <w:lang w:eastAsia="ru-RU"/>
        </w:rPr>
        <w:t xml:space="preserve">Размер дивидендов, начисленных на одну акцию (руб.): </w:t>
      </w:r>
      <w:r w:rsidRPr="005B7AAC">
        <w:rPr>
          <w:rFonts w:ascii="Times New Roman" w:eastAsia="Times New Roman" w:hAnsi="Times New Roman" w:cs="Times New Roman"/>
          <w:b/>
          <w:bCs/>
          <w:i/>
          <w:iCs/>
          <w:sz w:val="23"/>
          <w:szCs w:val="23"/>
          <w:lang w:eastAsia="ru-RU"/>
        </w:rPr>
        <w:t>0</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5B7AAC">
        <w:rPr>
          <w:rFonts w:ascii="Times New Roman" w:eastAsia="Times New Roman" w:hAnsi="Times New Roman" w:cs="Times New Roman"/>
          <w:sz w:val="23"/>
          <w:szCs w:val="23"/>
          <w:lang w:eastAsia="ru-RU"/>
        </w:rPr>
        <w:t xml:space="preserve">Общая сумма дивидендов, начисленных на акцию данной категории (типа) (руб.): </w:t>
      </w:r>
      <w:r w:rsidRPr="005B7AAC">
        <w:rPr>
          <w:rFonts w:ascii="Times New Roman" w:eastAsia="Times New Roman" w:hAnsi="Times New Roman" w:cs="Times New Roman"/>
          <w:b/>
          <w:bCs/>
          <w:i/>
          <w:iCs/>
          <w:sz w:val="23"/>
          <w:szCs w:val="23"/>
          <w:lang w:eastAsia="ru-RU"/>
        </w:rPr>
        <w:t>0</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i/>
          <w:iCs/>
          <w:sz w:val="23"/>
          <w:szCs w:val="23"/>
          <w:lang w:eastAsia="ru-RU"/>
        </w:rPr>
      </w:pPr>
      <w:r w:rsidRPr="005B7AAC">
        <w:rPr>
          <w:rFonts w:ascii="Times New Roman" w:eastAsia="Times New Roman" w:hAnsi="Times New Roman" w:cs="Times New Roman"/>
          <w:sz w:val="23"/>
          <w:szCs w:val="23"/>
          <w:lang w:eastAsia="ru-RU"/>
        </w:rPr>
        <w:t xml:space="preserve">Дата и протокол органа управления эмитента на котором принято решение о выплате дивидендов:  </w:t>
      </w:r>
      <w:r w:rsidRPr="005B7AAC">
        <w:rPr>
          <w:rFonts w:ascii="Times New Roman" w:eastAsia="Times New Roman" w:hAnsi="Times New Roman" w:cs="Times New Roman"/>
          <w:b/>
          <w:bCs/>
          <w:i/>
          <w:iCs/>
          <w:sz w:val="23"/>
          <w:szCs w:val="23"/>
          <w:lang w:eastAsia="ru-RU"/>
        </w:rPr>
        <w:t>Протокол  ОСА № 2/2005 от 16.06.2005г.</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5B7AAC">
        <w:rPr>
          <w:rFonts w:ascii="Times New Roman" w:eastAsia="Times New Roman" w:hAnsi="Times New Roman" w:cs="Times New Roman"/>
          <w:sz w:val="23"/>
          <w:szCs w:val="23"/>
          <w:lang w:eastAsia="ru-RU"/>
        </w:rPr>
        <w:t xml:space="preserve">Срок, отведенный для выплаты дивидендов:  </w:t>
      </w:r>
      <w:r w:rsidRPr="005B7AAC">
        <w:rPr>
          <w:rFonts w:ascii="Times New Roman" w:eastAsia="Times New Roman" w:hAnsi="Times New Roman" w:cs="Times New Roman"/>
          <w:b/>
          <w:bCs/>
          <w:i/>
          <w:iCs/>
          <w:sz w:val="23"/>
          <w:szCs w:val="23"/>
          <w:lang w:eastAsia="ru-RU"/>
        </w:rPr>
        <w:t>не выплачивать</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 xml:space="preserve">Форма выплаты дивидендов:  - </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sz w:val="20"/>
          <w:szCs w:val="20"/>
          <w:lang w:eastAsia="ru-RU"/>
        </w:rPr>
      </w:pPr>
      <w:r w:rsidRPr="005B7AAC">
        <w:rPr>
          <w:rFonts w:ascii="Times New Roman" w:eastAsia="Times New Roman" w:hAnsi="Times New Roman" w:cs="Times New Roman"/>
          <w:sz w:val="23"/>
          <w:szCs w:val="23"/>
          <w:lang w:eastAsia="ru-RU"/>
        </w:rPr>
        <w:t xml:space="preserve">Период: </w:t>
      </w:r>
      <w:r w:rsidRPr="005B7AAC">
        <w:rPr>
          <w:rFonts w:ascii="Times New Roman" w:eastAsia="Times New Roman" w:hAnsi="Times New Roman" w:cs="Times New Roman"/>
          <w:b/>
          <w:bCs/>
          <w:i/>
          <w:iCs/>
          <w:sz w:val="23"/>
          <w:szCs w:val="23"/>
          <w:lang w:eastAsia="ru-RU"/>
        </w:rPr>
        <w:t>2005 г.</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5B7AAC">
        <w:rPr>
          <w:rFonts w:ascii="Times New Roman" w:eastAsia="Times New Roman" w:hAnsi="Times New Roman" w:cs="Times New Roman"/>
          <w:sz w:val="23"/>
          <w:szCs w:val="23"/>
          <w:lang w:eastAsia="ru-RU"/>
        </w:rPr>
        <w:t xml:space="preserve">Размер дивидендов, начисленных на одну акцию (руб.): </w:t>
      </w:r>
      <w:r w:rsidRPr="005B7AAC">
        <w:rPr>
          <w:rFonts w:ascii="Times New Roman" w:eastAsia="Times New Roman" w:hAnsi="Times New Roman" w:cs="Times New Roman"/>
          <w:b/>
          <w:bCs/>
          <w:i/>
          <w:iCs/>
          <w:sz w:val="23"/>
          <w:szCs w:val="23"/>
          <w:lang w:eastAsia="ru-RU"/>
        </w:rPr>
        <w:t>0</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5B7AAC">
        <w:rPr>
          <w:rFonts w:ascii="Times New Roman" w:eastAsia="Times New Roman" w:hAnsi="Times New Roman" w:cs="Times New Roman"/>
          <w:sz w:val="23"/>
          <w:szCs w:val="23"/>
          <w:lang w:eastAsia="ru-RU"/>
        </w:rPr>
        <w:t xml:space="preserve">Общая сумма дивидендов, начисленных на акцию данной категории (типа) (руб.): </w:t>
      </w:r>
      <w:r w:rsidRPr="005B7AAC">
        <w:rPr>
          <w:rFonts w:ascii="Times New Roman" w:eastAsia="Times New Roman" w:hAnsi="Times New Roman" w:cs="Times New Roman"/>
          <w:b/>
          <w:bCs/>
          <w:i/>
          <w:iCs/>
          <w:sz w:val="23"/>
          <w:szCs w:val="23"/>
          <w:lang w:eastAsia="ru-RU"/>
        </w:rPr>
        <w:t>0</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i/>
          <w:iCs/>
          <w:sz w:val="23"/>
          <w:szCs w:val="23"/>
          <w:lang w:eastAsia="ru-RU"/>
        </w:rPr>
      </w:pPr>
      <w:r w:rsidRPr="005B7AAC">
        <w:rPr>
          <w:rFonts w:ascii="Times New Roman" w:eastAsia="Times New Roman" w:hAnsi="Times New Roman" w:cs="Times New Roman"/>
          <w:sz w:val="23"/>
          <w:szCs w:val="23"/>
          <w:lang w:eastAsia="ru-RU"/>
        </w:rPr>
        <w:t xml:space="preserve">Дата и протокол органа управления эмитента на котором принято решение о выплате дивидендов:  </w:t>
      </w:r>
      <w:r w:rsidRPr="005B7AAC">
        <w:rPr>
          <w:rFonts w:ascii="Times New Roman" w:eastAsia="Times New Roman" w:hAnsi="Times New Roman" w:cs="Times New Roman"/>
          <w:b/>
          <w:bCs/>
          <w:i/>
          <w:iCs/>
          <w:sz w:val="23"/>
          <w:szCs w:val="23"/>
          <w:lang w:eastAsia="ru-RU"/>
        </w:rPr>
        <w:t>Протокол  ОСА № 1/2006 от 08.06.2006г.</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5B7AAC">
        <w:rPr>
          <w:rFonts w:ascii="Times New Roman" w:eastAsia="Times New Roman" w:hAnsi="Times New Roman" w:cs="Times New Roman"/>
          <w:sz w:val="23"/>
          <w:szCs w:val="23"/>
          <w:lang w:eastAsia="ru-RU"/>
        </w:rPr>
        <w:t xml:space="preserve">Срок, отведенный для выплаты дивидендов:  </w:t>
      </w:r>
      <w:r w:rsidRPr="005B7AAC">
        <w:rPr>
          <w:rFonts w:ascii="Times New Roman" w:eastAsia="Times New Roman" w:hAnsi="Times New Roman" w:cs="Times New Roman"/>
          <w:b/>
          <w:bCs/>
          <w:i/>
          <w:iCs/>
          <w:sz w:val="23"/>
          <w:szCs w:val="23"/>
          <w:lang w:eastAsia="ru-RU"/>
        </w:rPr>
        <w:t>не выплачивать</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 xml:space="preserve">Форма выплаты дивидендов:  - </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sz w:val="20"/>
          <w:szCs w:val="20"/>
          <w:lang w:eastAsia="ru-RU"/>
        </w:rPr>
      </w:pPr>
      <w:r w:rsidRPr="005B7AAC">
        <w:rPr>
          <w:rFonts w:ascii="Times New Roman" w:eastAsia="Times New Roman" w:hAnsi="Times New Roman" w:cs="Times New Roman"/>
          <w:sz w:val="23"/>
          <w:szCs w:val="23"/>
          <w:lang w:eastAsia="ru-RU"/>
        </w:rPr>
        <w:t xml:space="preserve">Период: </w:t>
      </w:r>
      <w:r w:rsidRPr="005B7AAC">
        <w:rPr>
          <w:rFonts w:ascii="Times New Roman" w:eastAsia="Times New Roman" w:hAnsi="Times New Roman" w:cs="Times New Roman"/>
          <w:b/>
          <w:bCs/>
          <w:i/>
          <w:iCs/>
          <w:sz w:val="23"/>
          <w:szCs w:val="23"/>
          <w:lang w:eastAsia="ru-RU"/>
        </w:rPr>
        <w:t>2006 г.</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5B7AAC">
        <w:rPr>
          <w:rFonts w:ascii="Times New Roman" w:eastAsia="Times New Roman" w:hAnsi="Times New Roman" w:cs="Times New Roman"/>
          <w:sz w:val="23"/>
          <w:szCs w:val="23"/>
          <w:lang w:eastAsia="ru-RU"/>
        </w:rPr>
        <w:t xml:space="preserve">Размер дивидендов, начисленных на одну акцию (руб.): </w:t>
      </w:r>
      <w:r w:rsidRPr="005B7AAC">
        <w:rPr>
          <w:rFonts w:ascii="Times New Roman" w:eastAsia="Times New Roman" w:hAnsi="Times New Roman" w:cs="Times New Roman"/>
          <w:b/>
          <w:bCs/>
          <w:i/>
          <w:iCs/>
          <w:sz w:val="23"/>
          <w:szCs w:val="23"/>
          <w:lang w:eastAsia="ru-RU"/>
        </w:rPr>
        <w:t>0,90</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5B7AAC">
        <w:rPr>
          <w:rFonts w:ascii="Times New Roman" w:eastAsia="Times New Roman" w:hAnsi="Times New Roman" w:cs="Times New Roman"/>
          <w:sz w:val="23"/>
          <w:szCs w:val="23"/>
          <w:lang w:eastAsia="ru-RU"/>
        </w:rPr>
        <w:t xml:space="preserve">Общая сумма дивидендов, начисленных на акцию данной категории (типа) (руб.):  </w:t>
      </w:r>
      <w:r w:rsidRPr="005B7AAC">
        <w:rPr>
          <w:rFonts w:ascii="Times New Roman" w:eastAsia="Times New Roman" w:hAnsi="Times New Roman" w:cs="Times New Roman"/>
          <w:b/>
          <w:bCs/>
          <w:i/>
          <w:iCs/>
          <w:sz w:val="23"/>
          <w:szCs w:val="23"/>
          <w:lang w:eastAsia="ru-RU"/>
        </w:rPr>
        <w:t>2 332 350</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i/>
          <w:iCs/>
          <w:sz w:val="23"/>
          <w:szCs w:val="23"/>
          <w:lang w:eastAsia="ru-RU"/>
        </w:rPr>
      </w:pPr>
      <w:r w:rsidRPr="005B7AAC">
        <w:rPr>
          <w:rFonts w:ascii="Times New Roman" w:eastAsia="Times New Roman" w:hAnsi="Times New Roman" w:cs="Times New Roman"/>
          <w:sz w:val="23"/>
          <w:szCs w:val="23"/>
          <w:lang w:eastAsia="ru-RU"/>
        </w:rPr>
        <w:lastRenderedPageBreak/>
        <w:t xml:space="preserve">Дата и протокол органа управления эмитента на котором принято решение о выплате дивидендов:  </w:t>
      </w:r>
      <w:r w:rsidRPr="005B7AAC">
        <w:rPr>
          <w:rFonts w:ascii="Times New Roman" w:eastAsia="Times New Roman" w:hAnsi="Times New Roman" w:cs="Times New Roman"/>
          <w:b/>
          <w:bCs/>
          <w:i/>
          <w:iCs/>
          <w:sz w:val="23"/>
          <w:szCs w:val="23"/>
          <w:lang w:eastAsia="ru-RU"/>
        </w:rPr>
        <w:t>Протокол  ОСА № 1/2007 от 29.06.2007г.</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5B7AAC">
        <w:rPr>
          <w:rFonts w:ascii="Times New Roman" w:eastAsia="Times New Roman" w:hAnsi="Times New Roman" w:cs="Times New Roman"/>
          <w:sz w:val="23"/>
          <w:szCs w:val="23"/>
          <w:lang w:eastAsia="ru-RU"/>
        </w:rPr>
        <w:t xml:space="preserve">Срок, отведенный для выплаты дивидендов:  </w:t>
      </w:r>
      <w:r w:rsidRPr="005B7AAC">
        <w:rPr>
          <w:rFonts w:ascii="Times New Roman" w:eastAsia="Times New Roman" w:hAnsi="Times New Roman" w:cs="Times New Roman"/>
          <w:b/>
          <w:bCs/>
          <w:i/>
          <w:iCs/>
          <w:sz w:val="23"/>
          <w:szCs w:val="23"/>
          <w:lang w:eastAsia="ru-RU"/>
        </w:rPr>
        <w:t>29.08.2007г.</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5B7AAC">
        <w:rPr>
          <w:rFonts w:ascii="Times New Roman" w:eastAsia="Times New Roman" w:hAnsi="Times New Roman" w:cs="Times New Roman"/>
          <w:sz w:val="23"/>
          <w:szCs w:val="23"/>
          <w:lang w:eastAsia="ru-RU"/>
        </w:rPr>
        <w:t xml:space="preserve">Форма выплаты дивидендов:   </w:t>
      </w:r>
      <w:r w:rsidRPr="005B7AAC">
        <w:rPr>
          <w:rFonts w:ascii="Times New Roman" w:eastAsia="Times New Roman" w:hAnsi="Times New Roman" w:cs="Times New Roman"/>
          <w:b/>
          <w:bCs/>
          <w:i/>
          <w:iCs/>
          <w:sz w:val="23"/>
          <w:szCs w:val="23"/>
          <w:lang w:eastAsia="ru-RU"/>
        </w:rPr>
        <w:t>денежная</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5B7AAC">
        <w:rPr>
          <w:rFonts w:ascii="Times New Roman" w:eastAsia="Times New Roman" w:hAnsi="Times New Roman" w:cs="Times New Roman"/>
          <w:sz w:val="23"/>
          <w:szCs w:val="23"/>
          <w:lang w:eastAsia="ru-RU"/>
        </w:rPr>
        <w:t xml:space="preserve">Период: </w:t>
      </w:r>
      <w:r w:rsidRPr="005B7AAC">
        <w:rPr>
          <w:rFonts w:ascii="Times New Roman" w:eastAsia="Times New Roman" w:hAnsi="Times New Roman" w:cs="Times New Roman"/>
          <w:b/>
          <w:bCs/>
          <w:i/>
          <w:iCs/>
          <w:sz w:val="23"/>
          <w:szCs w:val="23"/>
          <w:lang w:eastAsia="ru-RU"/>
        </w:rPr>
        <w:t>2007г.</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5B7AAC">
        <w:rPr>
          <w:rFonts w:ascii="Times New Roman" w:eastAsia="Times New Roman" w:hAnsi="Times New Roman" w:cs="Times New Roman"/>
          <w:sz w:val="23"/>
          <w:szCs w:val="23"/>
          <w:lang w:eastAsia="ru-RU"/>
        </w:rPr>
        <w:t xml:space="preserve">Размер дивидендов, начисленных на одну акцию (руб.): </w:t>
      </w:r>
      <w:r w:rsidRPr="005B7AAC">
        <w:rPr>
          <w:rFonts w:ascii="Times New Roman" w:eastAsia="Times New Roman" w:hAnsi="Times New Roman" w:cs="Times New Roman"/>
          <w:b/>
          <w:bCs/>
          <w:i/>
          <w:iCs/>
          <w:sz w:val="23"/>
          <w:szCs w:val="23"/>
          <w:lang w:eastAsia="ru-RU"/>
        </w:rPr>
        <w:t>0</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5B7AAC">
        <w:rPr>
          <w:rFonts w:ascii="Times New Roman" w:eastAsia="Times New Roman" w:hAnsi="Times New Roman" w:cs="Times New Roman"/>
          <w:sz w:val="23"/>
          <w:szCs w:val="23"/>
          <w:lang w:eastAsia="ru-RU"/>
        </w:rPr>
        <w:t xml:space="preserve">Общая сумма дивидендов, начисленных на акцию данной категории (типа) (руб.): </w:t>
      </w:r>
      <w:r w:rsidRPr="005B7AAC">
        <w:rPr>
          <w:rFonts w:ascii="Times New Roman" w:eastAsia="Times New Roman" w:hAnsi="Times New Roman" w:cs="Times New Roman"/>
          <w:b/>
          <w:bCs/>
          <w:i/>
          <w:iCs/>
          <w:sz w:val="23"/>
          <w:szCs w:val="23"/>
          <w:lang w:eastAsia="ru-RU"/>
        </w:rPr>
        <w:t>0</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i/>
          <w:iCs/>
          <w:sz w:val="23"/>
          <w:szCs w:val="23"/>
          <w:lang w:eastAsia="ru-RU"/>
        </w:rPr>
      </w:pPr>
      <w:r w:rsidRPr="005B7AAC">
        <w:rPr>
          <w:rFonts w:ascii="Times New Roman" w:eastAsia="Times New Roman" w:hAnsi="Times New Roman" w:cs="Times New Roman"/>
          <w:sz w:val="23"/>
          <w:szCs w:val="23"/>
          <w:lang w:eastAsia="ru-RU"/>
        </w:rPr>
        <w:t xml:space="preserve">Дата и протокол органа управления эмитента на котором принято решение о выплате дивидендов:  </w:t>
      </w:r>
      <w:r w:rsidRPr="005B7AAC">
        <w:rPr>
          <w:rFonts w:ascii="Times New Roman" w:eastAsia="Times New Roman" w:hAnsi="Times New Roman" w:cs="Times New Roman"/>
          <w:b/>
          <w:bCs/>
          <w:i/>
          <w:iCs/>
          <w:sz w:val="23"/>
          <w:szCs w:val="23"/>
          <w:lang w:eastAsia="ru-RU"/>
        </w:rPr>
        <w:t>Протокол  ОСА № 1/2008  от 27.06.2008г.</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5B7AAC">
        <w:rPr>
          <w:rFonts w:ascii="Times New Roman" w:eastAsia="Times New Roman" w:hAnsi="Times New Roman" w:cs="Times New Roman"/>
          <w:sz w:val="23"/>
          <w:szCs w:val="23"/>
          <w:lang w:eastAsia="ru-RU"/>
        </w:rPr>
        <w:t xml:space="preserve">Срок, отведенный для выплаты дивидендов:  </w:t>
      </w:r>
      <w:r w:rsidRPr="005B7AAC">
        <w:rPr>
          <w:rFonts w:ascii="Times New Roman" w:eastAsia="Times New Roman" w:hAnsi="Times New Roman" w:cs="Times New Roman"/>
          <w:b/>
          <w:bCs/>
          <w:i/>
          <w:iCs/>
          <w:sz w:val="23"/>
          <w:szCs w:val="23"/>
          <w:lang w:eastAsia="ru-RU"/>
        </w:rPr>
        <w:t>не выплачивать</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 xml:space="preserve">Форма выплаты дивидендов:  - </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5B7AAC">
        <w:rPr>
          <w:rFonts w:ascii="Times New Roman" w:eastAsia="Times New Roman" w:hAnsi="Times New Roman" w:cs="Times New Roman"/>
          <w:sz w:val="23"/>
          <w:szCs w:val="23"/>
          <w:lang w:eastAsia="ru-RU"/>
        </w:rPr>
        <w:t xml:space="preserve">Период: </w:t>
      </w:r>
      <w:r w:rsidRPr="005B7AAC">
        <w:rPr>
          <w:rFonts w:ascii="Times New Roman" w:eastAsia="Times New Roman" w:hAnsi="Times New Roman" w:cs="Times New Roman"/>
          <w:b/>
          <w:bCs/>
          <w:i/>
          <w:iCs/>
          <w:sz w:val="23"/>
          <w:szCs w:val="23"/>
          <w:lang w:eastAsia="ru-RU"/>
        </w:rPr>
        <w:t>2008 г</w:t>
      </w:r>
      <w:r w:rsidRPr="005B7AAC">
        <w:rPr>
          <w:rFonts w:ascii="Times New Roman" w:eastAsia="Times New Roman" w:hAnsi="Times New Roman" w:cs="Times New Roman"/>
          <w:sz w:val="23"/>
          <w:szCs w:val="23"/>
          <w:lang w:eastAsia="ru-RU"/>
        </w:rPr>
        <w:t xml:space="preserve">. </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5B7AAC">
        <w:rPr>
          <w:rFonts w:ascii="Times New Roman" w:eastAsia="Times New Roman" w:hAnsi="Times New Roman" w:cs="Times New Roman"/>
          <w:sz w:val="23"/>
          <w:szCs w:val="23"/>
          <w:lang w:eastAsia="ru-RU"/>
        </w:rPr>
        <w:t xml:space="preserve">Размер дивидендов, начисленных на одну акцию (руб.): </w:t>
      </w:r>
      <w:r w:rsidRPr="005B7AAC">
        <w:rPr>
          <w:rFonts w:ascii="Times New Roman" w:eastAsia="Times New Roman" w:hAnsi="Times New Roman" w:cs="Times New Roman"/>
          <w:b/>
          <w:bCs/>
          <w:i/>
          <w:iCs/>
          <w:sz w:val="23"/>
          <w:szCs w:val="23"/>
          <w:lang w:eastAsia="ru-RU"/>
        </w:rPr>
        <w:t>0</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 xml:space="preserve">Общая сумма дивидендов, начисленных на акцию данной категории (типа) (руб.): </w:t>
      </w:r>
      <w:r w:rsidRPr="005B7AAC">
        <w:rPr>
          <w:rFonts w:ascii="Times New Roman" w:eastAsia="Times New Roman" w:hAnsi="Times New Roman" w:cs="Times New Roman"/>
          <w:b/>
          <w:bCs/>
          <w:i/>
          <w:iCs/>
          <w:sz w:val="23"/>
          <w:szCs w:val="23"/>
          <w:lang w:eastAsia="ru-RU"/>
        </w:rPr>
        <w:t>0</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5B7AAC">
        <w:rPr>
          <w:rFonts w:ascii="Times New Roman" w:eastAsia="Times New Roman" w:hAnsi="Times New Roman" w:cs="Times New Roman"/>
          <w:sz w:val="23"/>
          <w:szCs w:val="23"/>
          <w:lang w:eastAsia="ru-RU"/>
        </w:rPr>
        <w:t xml:space="preserve">Общая сумма дивидендов, фактически выплаченных по акциям данной категории (типа) (руб.): </w:t>
      </w:r>
      <w:r w:rsidRPr="005B7AAC">
        <w:rPr>
          <w:rFonts w:ascii="Times New Roman" w:eastAsia="Times New Roman" w:hAnsi="Times New Roman" w:cs="Times New Roman"/>
          <w:b/>
          <w:bCs/>
          <w:i/>
          <w:iCs/>
          <w:sz w:val="23"/>
          <w:szCs w:val="23"/>
          <w:lang w:eastAsia="ru-RU"/>
        </w:rPr>
        <w:t>0</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5B7AAC">
        <w:rPr>
          <w:rFonts w:ascii="Times New Roman" w:eastAsia="Times New Roman" w:hAnsi="Times New Roman" w:cs="Times New Roman"/>
          <w:sz w:val="23"/>
          <w:szCs w:val="23"/>
          <w:lang w:eastAsia="ru-RU"/>
        </w:rPr>
        <w:t xml:space="preserve">Размер начисленных дивидендов по акциям данной категории (типа), срок выплаты по которым еще не начался (руб.): </w:t>
      </w:r>
      <w:r w:rsidRPr="005B7AAC">
        <w:rPr>
          <w:rFonts w:ascii="Times New Roman" w:eastAsia="Times New Roman" w:hAnsi="Times New Roman" w:cs="Times New Roman"/>
          <w:b/>
          <w:bCs/>
          <w:i/>
          <w:iCs/>
          <w:sz w:val="23"/>
          <w:szCs w:val="23"/>
          <w:lang w:eastAsia="ru-RU"/>
        </w:rPr>
        <w:t>0</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5B7AAC">
        <w:rPr>
          <w:rFonts w:ascii="Times New Roman" w:eastAsia="Times New Roman" w:hAnsi="Times New Roman" w:cs="Times New Roman"/>
          <w:sz w:val="23"/>
          <w:szCs w:val="23"/>
          <w:lang w:eastAsia="ru-RU"/>
        </w:rPr>
        <w:t xml:space="preserve">Период: </w:t>
      </w:r>
      <w:r w:rsidRPr="005B7AAC">
        <w:rPr>
          <w:rFonts w:ascii="Times New Roman" w:eastAsia="Times New Roman" w:hAnsi="Times New Roman" w:cs="Times New Roman"/>
          <w:b/>
          <w:bCs/>
          <w:i/>
          <w:iCs/>
          <w:sz w:val="23"/>
          <w:szCs w:val="23"/>
          <w:lang w:eastAsia="ru-RU"/>
        </w:rPr>
        <w:t>1 полугодие  2009 г.</w:t>
      </w:r>
      <w:r w:rsidRPr="005B7AAC">
        <w:rPr>
          <w:rFonts w:ascii="Times New Roman" w:eastAsia="Times New Roman" w:hAnsi="Times New Roman" w:cs="Times New Roman"/>
          <w:sz w:val="23"/>
          <w:szCs w:val="23"/>
          <w:lang w:eastAsia="ru-RU"/>
        </w:rPr>
        <w:t xml:space="preserve"> </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5B7AAC">
        <w:rPr>
          <w:rFonts w:ascii="Times New Roman" w:eastAsia="Times New Roman" w:hAnsi="Times New Roman" w:cs="Times New Roman"/>
          <w:sz w:val="23"/>
          <w:szCs w:val="23"/>
          <w:lang w:eastAsia="ru-RU"/>
        </w:rPr>
        <w:t xml:space="preserve">Размер дивидендов, начисленных на одну акцию (руб.): </w:t>
      </w:r>
      <w:r w:rsidRPr="005B7AAC">
        <w:rPr>
          <w:rFonts w:ascii="Times New Roman" w:eastAsia="Times New Roman" w:hAnsi="Times New Roman" w:cs="Times New Roman"/>
          <w:b/>
          <w:bCs/>
          <w:i/>
          <w:iCs/>
          <w:sz w:val="23"/>
          <w:szCs w:val="23"/>
          <w:lang w:eastAsia="ru-RU"/>
        </w:rPr>
        <w:t>0</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 xml:space="preserve">Общая сумма дивидендов, начисленных на акцию данной категории (типа) (руб.): </w:t>
      </w:r>
      <w:r w:rsidRPr="005B7AAC">
        <w:rPr>
          <w:rFonts w:ascii="Times New Roman" w:eastAsia="Times New Roman" w:hAnsi="Times New Roman" w:cs="Times New Roman"/>
          <w:b/>
          <w:bCs/>
          <w:i/>
          <w:iCs/>
          <w:sz w:val="23"/>
          <w:szCs w:val="23"/>
          <w:lang w:eastAsia="ru-RU"/>
        </w:rPr>
        <w:t>0</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5B7AAC">
        <w:rPr>
          <w:rFonts w:ascii="Times New Roman" w:eastAsia="Times New Roman" w:hAnsi="Times New Roman" w:cs="Times New Roman"/>
          <w:sz w:val="23"/>
          <w:szCs w:val="23"/>
          <w:lang w:eastAsia="ru-RU"/>
        </w:rPr>
        <w:t xml:space="preserve">Общая сумма дивидендов, фактически выплаченных по акциям данной категории (типа) (руб.): </w:t>
      </w:r>
      <w:r w:rsidRPr="005B7AAC">
        <w:rPr>
          <w:rFonts w:ascii="Times New Roman" w:eastAsia="Times New Roman" w:hAnsi="Times New Roman" w:cs="Times New Roman"/>
          <w:b/>
          <w:bCs/>
          <w:i/>
          <w:iCs/>
          <w:sz w:val="23"/>
          <w:szCs w:val="23"/>
          <w:lang w:eastAsia="ru-RU"/>
        </w:rPr>
        <w:t>0</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5B7AAC">
        <w:rPr>
          <w:rFonts w:ascii="Times New Roman" w:eastAsia="Times New Roman" w:hAnsi="Times New Roman" w:cs="Times New Roman"/>
          <w:sz w:val="23"/>
          <w:szCs w:val="23"/>
          <w:lang w:eastAsia="ru-RU"/>
        </w:rPr>
        <w:t xml:space="preserve">Размер начисленных дивидендов по акциям данной категории (типа), срок выплаты по которым еще не начался (руб.): </w:t>
      </w:r>
      <w:r w:rsidRPr="005B7AAC">
        <w:rPr>
          <w:rFonts w:ascii="Times New Roman" w:eastAsia="Times New Roman" w:hAnsi="Times New Roman" w:cs="Times New Roman"/>
          <w:b/>
          <w:bCs/>
          <w:i/>
          <w:iCs/>
          <w:sz w:val="23"/>
          <w:szCs w:val="23"/>
          <w:lang w:eastAsia="ru-RU"/>
        </w:rPr>
        <w:t>0</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 xml:space="preserve">Категория акций: </w:t>
      </w:r>
      <w:r w:rsidRPr="005B7AAC">
        <w:rPr>
          <w:rFonts w:ascii="Times New Roman" w:eastAsia="Times New Roman" w:hAnsi="Times New Roman" w:cs="Times New Roman"/>
          <w:b/>
          <w:bCs/>
          <w:i/>
          <w:iCs/>
          <w:sz w:val="23"/>
          <w:szCs w:val="23"/>
          <w:lang w:eastAsia="ru-RU"/>
        </w:rPr>
        <w:t>привилегированные</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 xml:space="preserve">Тип акций: </w:t>
      </w:r>
      <w:r w:rsidRPr="005B7AAC">
        <w:rPr>
          <w:rFonts w:ascii="Times New Roman" w:eastAsia="Times New Roman" w:hAnsi="Times New Roman" w:cs="Times New Roman"/>
          <w:b/>
          <w:bCs/>
          <w:i/>
          <w:iCs/>
          <w:sz w:val="23"/>
          <w:szCs w:val="23"/>
          <w:lang w:eastAsia="ru-RU"/>
        </w:rPr>
        <w:t>А</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 xml:space="preserve">Форма акций: </w:t>
      </w:r>
      <w:r w:rsidRPr="005B7AAC">
        <w:rPr>
          <w:rFonts w:ascii="Times New Roman" w:eastAsia="Times New Roman" w:hAnsi="Times New Roman" w:cs="Times New Roman"/>
          <w:b/>
          <w:bCs/>
          <w:i/>
          <w:iCs/>
          <w:sz w:val="23"/>
          <w:szCs w:val="23"/>
          <w:lang w:eastAsia="ru-RU"/>
        </w:rPr>
        <w:t>именные бездокументарные</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5B7AAC">
        <w:rPr>
          <w:rFonts w:ascii="Times New Roman" w:eastAsia="Times New Roman" w:hAnsi="Times New Roman" w:cs="Times New Roman"/>
          <w:sz w:val="23"/>
          <w:szCs w:val="23"/>
          <w:lang w:eastAsia="ru-RU"/>
        </w:rPr>
        <w:t xml:space="preserve">Полное наименование категории/типа акций: </w:t>
      </w:r>
      <w:r w:rsidRPr="005B7AAC">
        <w:rPr>
          <w:rFonts w:ascii="Times New Roman" w:eastAsia="Times New Roman" w:hAnsi="Times New Roman" w:cs="Times New Roman"/>
          <w:b/>
          <w:bCs/>
          <w:i/>
          <w:iCs/>
          <w:sz w:val="23"/>
          <w:szCs w:val="23"/>
          <w:lang w:eastAsia="ru-RU"/>
        </w:rPr>
        <w:t>акции привилегированные именные               бездокументарные типа А</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sz w:val="20"/>
          <w:szCs w:val="20"/>
          <w:lang w:eastAsia="ru-RU"/>
        </w:rPr>
      </w:pPr>
      <w:r w:rsidRPr="005B7AAC">
        <w:rPr>
          <w:rFonts w:ascii="Times New Roman" w:eastAsia="Times New Roman" w:hAnsi="Times New Roman" w:cs="Times New Roman"/>
          <w:sz w:val="23"/>
          <w:szCs w:val="23"/>
          <w:lang w:eastAsia="ru-RU"/>
        </w:rPr>
        <w:t xml:space="preserve">Период: </w:t>
      </w:r>
      <w:r w:rsidRPr="005B7AAC">
        <w:rPr>
          <w:rFonts w:ascii="Times New Roman" w:eastAsia="Times New Roman" w:hAnsi="Times New Roman" w:cs="Times New Roman"/>
          <w:b/>
          <w:bCs/>
          <w:i/>
          <w:iCs/>
          <w:sz w:val="23"/>
          <w:szCs w:val="23"/>
          <w:lang w:eastAsia="ru-RU"/>
        </w:rPr>
        <w:t>2004 г.</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5B7AAC">
        <w:rPr>
          <w:rFonts w:ascii="Times New Roman" w:eastAsia="Times New Roman" w:hAnsi="Times New Roman" w:cs="Times New Roman"/>
          <w:sz w:val="23"/>
          <w:szCs w:val="23"/>
          <w:lang w:eastAsia="ru-RU"/>
        </w:rPr>
        <w:t xml:space="preserve">Размер дивидендов, начисленных на одну акцию (руб.): </w:t>
      </w:r>
      <w:r w:rsidRPr="005B7AAC">
        <w:rPr>
          <w:rFonts w:ascii="Times New Roman" w:eastAsia="Times New Roman" w:hAnsi="Times New Roman" w:cs="Times New Roman"/>
          <w:b/>
          <w:bCs/>
          <w:i/>
          <w:iCs/>
          <w:sz w:val="23"/>
          <w:szCs w:val="23"/>
          <w:lang w:eastAsia="ru-RU"/>
        </w:rPr>
        <w:t>0,60</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5B7AAC">
        <w:rPr>
          <w:rFonts w:ascii="Times New Roman" w:eastAsia="Times New Roman" w:hAnsi="Times New Roman" w:cs="Times New Roman"/>
          <w:sz w:val="23"/>
          <w:szCs w:val="23"/>
          <w:lang w:eastAsia="ru-RU"/>
        </w:rPr>
        <w:t xml:space="preserve">Общая сумма дивидендов, начисленных на акцию данной категории (типа) (руб.): </w:t>
      </w:r>
      <w:r w:rsidRPr="005B7AAC">
        <w:rPr>
          <w:rFonts w:ascii="Times New Roman" w:eastAsia="Times New Roman" w:hAnsi="Times New Roman" w:cs="Times New Roman"/>
          <w:b/>
          <w:bCs/>
          <w:i/>
          <w:iCs/>
          <w:sz w:val="23"/>
          <w:szCs w:val="23"/>
          <w:lang w:eastAsia="ru-RU"/>
        </w:rPr>
        <w:t>512  940</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i/>
          <w:iCs/>
          <w:sz w:val="23"/>
          <w:szCs w:val="23"/>
          <w:lang w:eastAsia="ru-RU"/>
        </w:rPr>
      </w:pPr>
      <w:r w:rsidRPr="005B7AAC">
        <w:rPr>
          <w:rFonts w:ascii="Times New Roman" w:eastAsia="Times New Roman" w:hAnsi="Times New Roman" w:cs="Times New Roman"/>
          <w:sz w:val="23"/>
          <w:szCs w:val="23"/>
          <w:lang w:eastAsia="ru-RU"/>
        </w:rPr>
        <w:t xml:space="preserve">Дата и протокол органа управления эмитента на котором принято решение о выплате дивидендов:  </w:t>
      </w:r>
      <w:r w:rsidRPr="005B7AAC">
        <w:rPr>
          <w:rFonts w:ascii="Times New Roman" w:eastAsia="Times New Roman" w:hAnsi="Times New Roman" w:cs="Times New Roman"/>
          <w:b/>
          <w:bCs/>
          <w:i/>
          <w:iCs/>
          <w:sz w:val="23"/>
          <w:szCs w:val="23"/>
          <w:lang w:eastAsia="ru-RU"/>
        </w:rPr>
        <w:t>Протокол  ОСА № 2/2005 от 16.06.2005г.</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5B7AAC">
        <w:rPr>
          <w:rFonts w:ascii="Times New Roman" w:eastAsia="Times New Roman" w:hAnsi="Times New Roman" w:cs="Times New Roman"/>
          <w:sz w:val="23"/>
          <w:szCs w:val="23"/>
          <w:lang w:eastAsia="ru-RU"/>
        </w:rPr>
        <w:t xml:space="preserve">Срок, отведенный для выплаты дивидендов:  </w:t>
      </w:r>
      <w:r w:rsidRPr="005B7AAC">
        <w:rPr>
          <w:rFonts w:ascii="Times New Roman" w:eastAsia="Times New Roman" w:hAnsi="Times New Roman" w:cs="Times New Roman"/>
          <w:b/>
          <w:bCs/>
          <w:i/>
          <w:iCs/>
          <w:sz w:val="23"/>
          <w:szCs w:val="23"/>
          <w:lang w:eastAsia="ru-RU"/>
        </w:rPr>
        <w:t>60 дней после собрания акционеров</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 xml:space="preserve">Форма выплаты дивидендов:  </w:t>
      </w:r>
      <w:r w:rsidRPr="005B7AAC">
        <w:rPr>
          <w:rFonts w:ascii="Times New Roman" w:eastAsia="Times New Roman" w:hAnsi="Times New Roman" w:cs="Times New Roman"/>
          <w:b/>
          <w:bCs/>
          <w:i/>
          <w:iCs/>
          <w:sz w:val="23"/>
          <w:szCs w:val="23"/>
          <w:lang w:eastAsia="ru-RU"/>
        </w:rPr>
        <w:t>денежная</w:t>
      </w:r>
      <w:r w:rsidRPr="005B7AAC">
        <w:rPr>
          <w:rFonts w:ascii="Times New Roman" w:eastAsia="Times New Roman" w:hAnsi="Times New Roman" w:cs="Times New Roman"/>
          <w:sz w:val="23"/>
          <w:szCs w:val="23"/>
          <w:lang w:eastAsia="ru-RU"/>
        </w:rPr>
        <w:t xml:space="preserve"> </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sz w:val="20"/>
          <w:szCs w:val="20"/>
          <w:lang w:eastAsia="ru-RU"/>
        </w:rPr>
      </w:pPr>
      <w:r w:rsidRPr="005B7AAC">
        <w:rPr>
          <w:rFonts w:ascii="Times New Roman" w:eastAsia="Times New Roman" w:hAnsi="Times New Roman" w:cs="Times New Roman"/>
          <w:sz w:val="23"/>
          <w:szCs w:val="23"/>
          <w:lang w:eastAsia="ru-RU"/>
        </w:rPr>
        <w:t xml:space="preserve">Период: </w:t>
      </w:r>
      <w:r w:rsidRPr="005B7AAC">
        <w:rPr>
          <w:rFonts w:ascii="Times New Roman" w:eastAsia="Times New Roman" w:hAnsi="Times New Roman" w:cs="Times New Roman"/>
          <w:b/>
          <w:bCs/>
          <w:i/>
          <w:iCs/>
          <w:sz w:val="23"/>
          <w:szCs w:val="23"/>
          <w:lang w:eastAsia="ru-RU"/>
        </w:rPr>
        <w:t>2005 г.</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5B7AAC">
        <w:rPr>
          <w:rFonts w:ascii="Times New Roman" w:eastAsia="Times New Roman" w:hAnsi="Times New Roman" w:cs="Times New Roman"/>
          <w:sz w:val="23"/>
          <w:szCs w:val="23"/>
          <w:lang w:eastAsia="ru-RU"/>
        </w:rPr>
        <w:t xml:space="preserve">Размер дивидендов, начисленных на одну акцию (руб.): </w:t>
      </w:r>
      <w:r w:rsidRPr="005B7AAC">
        <w:rPr>
          <w:rFonts w:ascii="Times New Roman" w:eastAsia="Times New Roman" w:hAnsi="Times New Roman" w:cs="Times New Roman"/>
          <w:b/>
          <w:bCs/>
          <w:i/>
          <w:iCs/>
          <w:sz w:val="23"/>
          <w:szCs w:val="23"/>
          <w:lang w:eastAsia="ru-RU"/>
        </w:rPr>
        <w:t>0</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5B7AAC">
        <w:rPr>
          <w:rFonts w:ascii="Times New Roman" w:eastAsia="Times New Roman" w:hAnsi="Times New Roman" w:cs="Times New Roman"/>
          <w:sz w:val="23"/>
          <w:szCs w:val="23"/>
          <w:lang w:eastAsia="ru-RU"/>
        </w:rPr>
        <w:t xml:space="preserve">Общая сумма дивидендов, начисленных на акцию данной категории (типа) (руб.): </w:t>
      </w:r>
      <w:r w:rsidRPr="005B7AAC">
        <w:rPr>
          <w:rFonts w:ascii="Times New Roman" w:eastAsia="Times New Roman" w:hAnsi="Times New Roman" w:cs="Times New Roman"/>
          <w:b/>
          <w:bCs/>
          <w:i/>
          <w:iCs/>
          <w:sz w:val="23"/>
          <w:szCs w:val="23"/>
          <w:lang w:eastAsia="ru-RU"/>
        </w:rPr>
        <w:t>0</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i/>
          <w:iCs/>
          <w:sz w:val="23"/>
          <w:szCs w:val="23"/>
          <w:lang w:eastAsia="ru-RU"/>
        </w:rPr>
      </w:pPr>
      <w:r w:rsidRPr="005B7AAC">
        <w:rPr>
          <w:rFonts w:ascii="Times New Roman" w:eastAsia="Times New Roman" w:hAnsi="Times New Roman" w:cs="Times New Roman"/>
          <w:sz w:val="23"/>
          <w:szCs w:val="23"/>
          <w:lang w:eastAsia="ru-RU"/>
        </w:rPr>
        <w:t xml:space="preserve">Дата и протокол органа управления эмитента на котором принято решение о выплате дивидендов:  </w:t>
      </w:r>
      <w:r w:rsidRPr="005B7AAC">
        <w:rPr>
          <w:rFonts w:ascii="Times New Roman" w:eastAsia="Times New Roman" w:hAnsi="Times New Roman" w:cs="Times New Roman"/>
          <w:b/>
          <w:bCs/>
          <w:i/>
          <w:iCs/>
          <w:sz w:val="23"/>
          <w:szCs w:val="23"/>
          <w:lang w:eastAsia="ru-RU"/>
        </w:rPr>
        <w:t>Протокол  ОСА № 1/2006 от 08.06.2006г.</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5B7AAC">
        <w:rPr>
          <w:rFonts w:ascii="Times New Roman" w:eastAsia="Times New Roman" w:hAnsi="Times New Roman" w:cs="Times New Roman"/>
          <w:sz w:val="23"/>
          <w:szCs w:val="23"/>
          <w:lang w:eastAsia="ru-RU"/>
        </w:rPr>
        <w:lastRenderedPageBreak/>
        <w:t xml:space="preserve">Срок, отведенный для выплаты дивидендов:  </w:t>
      </w:r>
      <w:r w:rsidRPr="005B7AAC">
        <w:rPr>
          <w:rFonts w:ascii="Times New Roman" w:eastAsia="Times New Roman" w:hAnsi="Times New Roman" w:cs="Times New Roman"/>
          <w:b/>
          <w:bCs/>
          <w:i/>
          <w:iCs/>
          <w:sz w:val="23"/>
          <w:szCs w:val="23"/>
          <w:lang w:eastAsia="ru-RU"/>
        </w:rPr>
        <w:t>не выплачивать</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5B7AAC">
        <w:rPr>
          <w:rFonts w:ascii="Times New Roman" w:eastAsia="Times New Roman" w:hAnsi="Times New Roman" w:cs="Times New Roman"/>
          <w:sz w:val="23"/>
          <w:szCs w:val="23"/>
          <w:lang w:eastAsia="ru-RU"/>
        </w:rPr>
        <w:t>Форма выплаты дивидендов:  -</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sz w:val="20"/>
          <w:szCs w:val="20"/>
          <w:lang w:eastAsia="ru-RU"/>
        </w:rPr>
      </w:pPr>
      <w:r w:rsidRPr="005B7AAC">
        <w:rPr>
          <w:rFonts w:ascii="Times New Roman" w:eastAsia="Times New Roman" w:hAnsi="Times New Roman" w:cs="Times New Roman"/>
          <w:sz w:val="23"/>
          <w:szCs w:val="23"/>
          <w:lang w:eastAsia="ru-RU"/>
        </w:rPr>
        <w:t xml:space="preserve">Период: </w:t>
      </w:r>
      <w:r w:rsidRPr="005B7AAC">
        <w:rPr>
          <w:rFonts w:ascii="Times New Roman" w:eastAsia="Times New Roman" w:hAnsi="Times New Roman" w:cs="Times New Roman"/>
          <w:b/>
          <w:bCs/>
          <w:i/>
          <w:iCs/>
          <w:sz w:val="23"/>
          <w:szCs w:val="23"/>
          <w:lang w:eastAsia="ru-RU"/>
        </w:rPr>
        <w:t>2006 г.</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5B7AAC">
        <w:rPr>
          <w:rFonts w:ascii="Times New Roman" w:eastAsia="Times New Roman" w:hAnsi="Times New Roman" w:cs="Times New Roman"/>
          <w:sz w:val="23"/>
          <w:szCs w:val="23"/>
          <w:lang w:eastAsia="ru-RU"/>
        </w:rPr>
        <w:t xml:space="preserve">Размер дивидендов, начисленных на одну акцию (руб.): </w:t>
      </w:r>
      <w:r w:rsidRPr="005B7AAC">
        <w:rPr>
          <w:rFonts w:ascii="Times New Roman" w:eastAsia="Times New Roman" w:hAnsi="Times New Roman" w:cs="Times New Roman"/>
          <w:b/>
          <w:bCs/>
          <w:i/>
          <w:iCs/>
          <w:sz w:val="23"/>
          <w:szCs w:val="23"/>
          <w:lang w:eastAsia="ru-RU"/>
        </w:rPr>
        <w:t>1,80</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5B7AAC">
        <w:rPr>
          <w:rFonts w:ascii="Times New Roman" w:eastAsia="Times New Roman" w:hAnsi="Times New Roman" w:cs="Times New Roman"/>
          <w:sz w:val="23"/>
          <w:szCs w:val="23"/>
          <w:lang w:eastAsia="ru-RU"/>
        </w:rPr>
        <w:t xml:space="preserve">Общая сумма дивидендов, начисленных на акцию данной категории (типа) (руб.): </w:t>
      </w:r>
      <w:r w:rsidRPr="005B7AAC">
        <w:rPr>
          <w:rFonts w:ascii="Times New Roman" w:eastAsia="Times New Roman" w:hAnsi="Times New Roman" w:cs="Times New Roman"/>
          <w:b/>
          <w:bCs/>
          <w:i/>
          <w:iCs/>
          <w:sz w:val="23"/>
          <w:szCs w:val="23"/>
          <w:lang w:eastAsia="ru-RU"/>
        </w:rPr>
        <w:t>1 538 820</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5B7AAC">
        <w:rPr>
          <w:rFonts w:ascii="Times New Roman" w:eastAsia="Times New Roman" w:hAnsi="Times New Roman" w:cs="Times New Roman"/>
          <w:sz w:val="23"/>
          <w:szCs w:val="23"/>
          <w:lang w:eastAsia="ru-RU"/>
        </w:rPr>
        <w:t xml:space="preserve">Дата и протокол органа управления эмитента на котором принято решение о выплате дивидендов:  </w:t>
      </w:r>
      <w:r w:rsidRPr="005B7AAC">
        <w:rPr>
          <w:rFonts w:ascii="Times New Roman" w:eastAsia="Times New Roman" w:hAnsi="Times New Roman" w:cs="Times New Roman"/>
          <w:b/>
          <w:bCs/>
          <w:i/>
          <w:iCs/>
          <w:sz w:val="23"/>
          <w:szCs w:val="23"/>
          <w:lang w:eastAsia="ru-RU"/>
        </w:rPr>
        <w:t>Протокол ОСА № 1/2007 от 29.06.2007г.</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5B7AAC">
        <w:rPr>
          <w:rFonts w:ascii="Times New Roman" w:eastAsia="Times New Roman" w:hAnsi="Times New Roman" w:cs="Times New Roman"/>
          <w:sz w:val="23"/>
          <w:szCs w:val="23"/>
          <w:lang w:eastAsia="ru-RU"/>
        </w:rPr>
        <w:t xml:space="preserve">Срок, отведенный для выплаты дивидендов: </w:t>
      </w:r>
      <w:r w:rsidRPr="005B7AAC">
        <w:rPr>
          <w:rFonts w:ascii="Times New Roman" w:eastAsia="Times New Roman" w:hAnsi="Times New Roman" w:cs="Times New Roman"/>
          <w:b/>
          <w:bCs/>
          <w:i/>
          <w:iCs/>
          <w:sz w:val="23"/>
          <w:szCs w:val="23"/>
          <w:lang w:eastAsia="ru-RU"/>
        </w:rPr>
        <w:t>60 дней после собрания акционеров.</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5B7AAC">
        <w:rPr>
          <w:rFonts w:ascii="Times New Roman" w:eastAsia="Times New Roman" w:hAnsi="Times New Roman" w:cs="Times New Roman"/>
          <w:sz w:val="23"/>
          <w:szCs w:val="23"/>
          <w:lang w:eastAsia="ru-RU"/>
        </w:rPr>
        <w:t xml:space="preserve">Форма выплаты дивидендов:  </w:t>
      </w:r>
      <w:r w:rsidRPr="005B7AAC">
        <w:rPr>
          <w:rFonts w:ascii="Times New Roman" w:eastAsia="Times New Roman" w:hAnsi="Times New Roman" w:cs="Times New Roman"/>
          <w:b/>
          <w:bCs/>
          <w:i/>
          <w:iCs/>
          <w:sz w:val="23"/>
          <w:szCs w:val="23"/>
          <w:lang w:eastAsia="ru-RU"/>
        </w:rPr>
        <w:t>денежная</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b/>
          <w:bCs/>
          <w:sz w:val="23"/>
          <w:szCs w:val="23"/>
          <w:lang w:eastAsia="ru-RU"/>
        </w:rPr>
      </w:pP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sz w:val="20"/>
          <w:szCs w:val="20"/>
          <w:lang w:eastAsia="ru-RU"/>
        </w:rPr>
      </w:pPr>
      <w:r w:rsidRPr="005B7AAC">
        <w:rPr>
          <w:rFonts w:ascii="Times New Roman" w:eastAsia="Times New Roman" w:hAnsi="Times New Roman" w:cs="Times New Roman"/>
          <w:sz w:val="23"/>
          <w:szCs w:val="23"/>
          <w:lang w:eastAsia="ru-RU"/>
        </w:rPr>
        <w:t xml:space="preserve">Период: </w:t>
      </w:r>
      <w:r w:rsidRPr="005B7AAC">
        <w:rPr>
          <w:rFonts w:ascii="Times New Roman" w:eastAsia="Times New Roman" w:hAnsi="Times New Roman" w:cs="Times New Roman"/>
          <w:b/>
          <w:bCs/>
          <w:i/>
          <w:iCs/>
          <w:sz w:val="23"/>
          <w:szCs w:val="23"/>
          <w:lang w:eastAsia="ru-RU"/>
        </w:rPr>
        <w:t>2007.</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5B7AAC">
        <w:rPr>
          <w:rFonts w:ascii="Times New Roman" w:eastAsia="Times New Roman" w:hAnsi="Times New Roman" w:cs="Times New Roman"/>
          <w:sz w:val="23"/>
          <w:szCs w:val="23"/>
          <w:lang w:eastAsia="ru-RU"/>
        </w:rPr>
        <w:t xml:space="preserve">Размер дивидендов, начисленных на одну акцию (руб.): </w:t>
      </w:r>
      <w:r w:rsidRPr="005B7AAC">
        <w:rPr>
          <w:rFonts w:ascii="Times New Roman" w:eastAsia="Times New Roman" w:hAnsi="Times New Roman" w:cs="Times New Roman"/>
          <w:b/>
          <w:bCs/>
          <w:i/>
          <w:iCs/>
          <w:sz w:val="23"/>
          <w:szCs w:val="23"/>
          <w:lang w:eastAsia="ru-RU"/>
        </w:rPr>
        <w:t>0,23</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 xml:space="preserve">Общая сумма дивидендов, начисленных на акцию данной категории (типа) (руб.): </w:t>
      </w:r>
      <w:r w:rsidRPr="005B7AAC">
        <w:rPr>
          <w:rFonts w:ascii="Times New Roman" w:eastAsia="Times New Roman" w:hAnsi="Times New Roman" w:cs="Times New Roman"/>
          <w:b/>
          <w:bCs/>
          <w:i/>
          <w:iCs/>
          <w:sz w:val="23"/>
          <w:szCs w:val="23"/>
          <w:lang w:eastAsia="ru-RU"/>
        </w:rPr>
        <w:t>196 627</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5B7AAC">
        <w:rPr>
          <w:rFonts w:ascii="Times New Roman" w:eastAsia="Times New Roman" w:hAnsi="Times New Roman" w:cs="Times New Roman"/>
          <w:sz w:val="23"/>
          <w:szCs w:val="23"/>
          <w:lang w:eastAsia="ru-RU"/>
        </w:rPr>
        <w:t xml:space="preserve">Дата и протокол органа управления эмитента на котором принято решение о выплате дивидендов:  </w:t>
      </w:r>
      <w:r w:rsidRPr="005B7AAC">
        <w:rPr>
          <w:rFonts w:ascii="Times New Roman" w:eastAsia="Times New Roman" w:hAnsi="Times New Roman" w:cs="Times New Roman"/>
          <w:b/>
          <w:bCs/>
          <w:i/>
          <w:iCs/>
          <w:sz w:val="23"/>
          <w:szCs w:val="23"/>
          <w:lang w:eastAsia="ru-RU"/>
        </w:rPr>
        <w:t>Протокол ОСА № 1/2008 от 27.06.2008г.</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5B7AAC">
        <w:rPr>
          <w:rFonts w:ascii="Times New Roman" w:eastAsia="Times New Roman" w:hAnsi="Times New Roman" w:cs="Times New Roman"/>
          <w:sz w:val="23"/>
          <w:szCs w:val="23"/>
          <w:lang w:eastAsia="ru-RU"/>
        </w:rPr>
        <w:t xml:space="preserve">Срок, отведенный для выплаты дивидендов: </w:t>
      </w:r>
      <w:r w:rsidRPr="005B7AAC">
        <w:rPr>
          <w:rFonts w:ascii="Times New Roman" w:eastAsia="Times New Roman" w:hAnsi="Times New Roman" w:cs="Times New Roman"/>
          <w:b/>
          <w:bCs/>
          <w:i/>
          <w:iCs/>
          <w:sz w:val="23"/>
          <w:szCs w:val="23"/>
          <w:lang w:eastAsia="ru-RU"/>
        </w:rPr>
        <w:t>29 августа 2008г.</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5B7AAC">
        <w:rPr>
          <w:rFonts w:ascii="Times New Roman" w:eastAsia="Times New Roman" w:hAnsi="Times New Roman" w:cs="Times New Roman"/>
          <w:sz w:val="23"/>
          <w:szCs w:val="23"/>
          <w:lang w:eastAsia="ru-RU"/>
        </w:rPr>
        <w:t xml:space="preserve">Форма выплаты дивидендов:  </w:t>
      </w:r>
      <w:r w:rsidRPr="005B7AAC">
        <w:rPr>
          <w:rFonts w:ascii="Times New Roman" w:eastAsia="Times New Roman" w:hAnsi="Times New Roman" w:cs="Times New Roman"/>
          <w:b/>
          <w:bCs/>
          <w:i/>
          <w:iCs/>
          <w:sz w:val="23"/>
          <w:szCs w:val="23"/>
          <w:lang w:eastAsia="ru-RU"/>
        </w:rPr>
        <w:t>денежная</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5B7AAC">
        <w:rPr>
          <w:rFonts w:ascii="Times New Roman" w:eastAsia="Times New Roman" w:hAnsi="Times New Roman" w:cs="Times New Roman"/>
          <w:sz w:val="23"/>
          <w:szCs w:val="23"/>
          <w:lang w:eastAsia="ru-RU"/>
        </w:rPr>
        <w:t xml:space="preserve">Период: </w:t>
      </w:r>
      <w:r w:rsidRPr="005B7AAC">
        <w:rPr>
          <w:rFonts w:ascii="Times New Roman" w:eastAsia="Times New Roman" w:hAnsi="Times New Roman" w:cs="Times New Roman"/>
          <w:b/>
          <w:bCs/>
          <w:i/>
          <w:iCs/>
          <w:sz w:val="23"/>
          <w:szCs w:val="23"/>
          <w:lang w:eastAsia="ru-RU"/>
        </w:rPr>
        <w:t>2008 г</w:t>
      </w:r>
      <w:r w:rsidRPr="005B7AAC">
        <w:rPr>
          <w:rFonts w:ascii="Times New Roman" w:eastAsia="Times New Roman" w:hAnsi="Times New Roman" w:cs="Times New Roman"/>
          <w:sz w:val="23"/>
          <w:szCs w:val="23"/>
          <w:lang w:eastAsia="ru-RU"/>
        </w:rPr>
        <w:t xml:space="preserve">. </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5B7AAC">
        <w:rPr>
          <w:rFonts w:ascii="Times New Roman" w:eastAsia="Times New Roman" w:hAnsi="Times New Roman" w:cs="Times New Roman"/>
          <w:sz w:val="23"/>
          <w:szCs w:val="23"/>
          <w:lang w:eastAsia="ru-RU"/>
        </w:rPr>
        <w:t xml:space="preserve">Размер дивидендов, начисленных на одну акцию (руб.): </w:t>
      </w:r>
      <w:r w:rsidRPr="005B7AAC">
        <w:rPr>
          <w:rFonts w:ascii="Times New Roman" w:eastAsia="Times New Roman" w:hAnsi="Times New Roman" w:cs="Times New Roman"/>
          <w:b/>
          <w:bCs/>
          <w:i/>
          <w:iCs/>
          <w:sz w:val="23"/>
          <w:szCs w:val="23"/>
          <w:lang w:eastAsia="ru-RU"/>
        </w:rPr>
        <w:t>0</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 xml:space="preserve">Общая сумма дивидендов, начисленных на акцию данной категории (типа) (руб.): </w:t>
      </w:r>
      <w:r w:rsidRPr="005B7AAC">
        <w:rPr>
          <w:rFonts w:ascii="Times New Roman" w:eastAsia="Times New Roman" w:hAnsi="Times New Roman" w:cs="Times New Roman"/>
          <w:b/>
          <w:bCs/>
          <w:i/>
          <w:iCs/>
          <w:sz w:val="23"/>
          <w:szCs w:val="23"/>
          <w:lang w:eastAsia="ru-RU"/>
        </w:rPr>
        <w:t>0</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5B7AAC">
        <w:rPr>
          <w:rFonts w:ascii="Times New Roman" w:eastAsia="Times New Roman" w:hAnsi="Times New Roman" w:cs="Times New Roman"/>
          <w:sz w:val="23"/>
          <w:szCs w:val="23"/>
          <w:lang w:eastAsia="ru-RU"/>
        </w:rPr>
        <w:t xml:space="preserve">Общая сумма дивидендов, фактически выплаченных по акциям данной категории (типа) (руб.): </w:t>
      </w:r>
      <w:r w:rsidRPr="005B7AAC">
        <w:rPr>
          <w:rFonts w:ascii="Times New Roman" w:eastAsia="Times New Roman" w:hAnsi="Times New Roman" w:cs="Times New Roman"/>
          <w:b/>
          <w:bCs/>
          <w:i/>
          <w:iCs/>
          <w:sz w:val="23"/>
          <w:szCs w:val="23"/>
          <w:lang w:eastAsia="ru-RU"/>
        </w:rPr>
        <w:t>0</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5B7AAC">
        <w:rPr>
          <w:rFonts w:ascii="Times New Roman" w:eastAsia="Times New Roman" w:hAnsi="Times New Roman" w:cs="Times New Roman"/>
          <w:sz w:val="23"/>
          <w:szCs w:val="23"/>
          <w:lang w:eastAsia="ru-RU"/>
        </w:rPr>
        <w:t xml:space="preserve">Размер начисленных дивидендов по акциям данной категории (типа), срок выплаты по которым еще не начался (руб.): </w:t>
      </w:r>
      <w:r w:rsidRPr="005B7AAC">
        <w:rPr>
          <w:rFonts w:ascii="Times New Roman" w:eastAsia="Times New Roman" w:hAnsi="Times New Roman" w:cs="Times New Roman"/>
          <w:b/>
          <w:bCs/>
          <w:i/>
          <w:iCs/>
          <w:sz w:val="23"/>
          <w:szCs w:val="23"/>
          <w:lang w:eastAsia="ru-RU"/>
        </w:rPr>
        <w:t>0</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b/>
          <w:bCs/>
          <w:sz w:val="23"/>
          <w:szCs w:val="23"/>
          <w:lang w:eastAsia="ru-RU"/>
        </w:rPr>
      </w:pP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5B7AAC">
        <w:rPr>
          <w:rFonts w:ascii="Times New Roman" w:eastAsia="Times New Roman" w:hAnsi="Times New Roman" w:cs="Times New Roman"/>
          <w:sz w:val="23"/>
          <w:szCs w:val="23"/>
          <w:lang w:eastAsia="ru-RU"/>
        </w:rPr>
        <w:t>Период</w:t>
      </w:r>
      <w:r w:rsidRPr="005B7AAC">
        <w:rPr>
          <w:rFonts w:ascii="Times New Roman" w:eastAsia="Times New Roman" w:hAnsi="Times New Roman" w:cs="Times New Roman"/>
          <w:i/>
          <w:iCs/>
          <w:sz w:val="23"/>
          <w:szCs w:val="23"/>
          <w:lang w:eastAsia="ru-RU"/>
        </w:rPr>
        <w:t xml:space="preserve">: </w:t>
      </w:r>
      <w:r w:rsidRPr="005B7AAC">
        <w:rPr>
          <w:rFonts w:ascii="Times New Roman" w:eastAsia="Times New Roman" w:hAnsi="Times New Roman" w:cs="Times New Roman"/>
          <w:b/>
          <w:bCs/>
          <w:i/>
          <w:iCs/>
          <w:sz w:val="23"/>
          <w:szCs w:val="23"/>
          <w:lang w:eastAsia="ru-RU"/>
        </w:rPr>
        <w:t>9 месяцев</w:t>
      </w:r>
      <w:r w:rsidRPr="005B7AAC">
        <w:rPr>
          <w:rFonts w:ascii="Times New Roman" w:eastAsia="Times New Roman" w:hAnsi="Times New Roman" w:cs="Times New Roman"/>
          <w:sz w:val="23"/>
          <w:szCs w:val="23"/>
          <w:lang w:eastAsia="ru-RU"/>
        </w:rPr>
        <w:t xml:space="preserve"> </w:t>
      </w:r>
      <w:r w:rsidRPr="005B7AAC">
        <w:rPr>
          <w:rFonts w:ascii="Times New Roman" w:eastAsia="Times New Roman" w:hAnsi="Times New Roman" w:cs="Times New Roman"/>
          <w:b/>
          <w:bCs/>
          <w:i/>
          <w:iCs/>
          <w:sz w:val="23"/>
          <w:szCs w:val="23"/>
          <w:lang w:eastAsia="ru-RU"/>
        </w:rPr>
        <w:t>2009 г</w:t>
      </w:r>
      <w:r w:rsidRPr="005B7AAC">
        <w:rPr>
          <w:rFonts w:ascii="Times New Roman" w:eastAsia="Times New Roman" w:hAnsi="Times New Roman" w:cs="Times New Roman"/>
          <w:sz w:val="23"/>
          <w:szCs w:val="23"/>
          <w:lang w:eastAsia="ru-RU"/>
        </w:rPr>
        <w:t xml:space="preserve">. </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5B7AAC">
        <w:rPr>
          <w:rFonts w:ascii="Times New Roman" w:eastAsia="Times New Roman" w:hAnsi="Times New Roman" w:cs="Times New Roman"/>
          <w:sz w:val="23"/>
          <w:szCs w:val="23"/>
          <w:lang w:eastAsia="ru-RU"/>
        </w:rPr>
        <w:t xml:space="preserve">Размер дивидендов, начисленных на одну акцию (руб.): </w:t>
      </w:r>
      <w:r w:rsidRPr="005B7AAC">
        <w:rPr>
          <w:rFonts w:ascii="Times New Roman" w:eastAsia="Times New Roman" w:hAnsi="Times New Roman" w:cs="Times New Roman"/>
          <w:b/>
          <w:bCs/>
          <w:i/>
          <w:iCs/>
          <w:sz w:val="23"/>
          <w:szCs w:val="23"/>
          <w:lang w:eastAsia="ru-RU"/>
        </w:rPr>
        <w:t>0</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 xml:space="preserve">Общая сумма дивидендов, начисленных на акцию данной категории (типа) (руб.): </w:t>
      </w:r>
      <w:r w:rsidRPr="005B7AAC">
        <w:rPr>
          <w:rFonts w:ascii="Times New Roman" w:eastAsia="Times New Roman" w:hAnsi="Times New Roman" w:cs="Times New Roman"/>
          <w:b/>
          <w:bCs/>
          <w:i/>
          <w:iCs/>
          <w:sz w:val="23"/>
          <w:szCs w:val="23"/>
          <w:lang w:eastAsia="ru-RU"/>
        </w:rPr>
        <w:t>0</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5B7AAC">
        <w:rPr>
          <w:rFonts w:ascii="Times New Roman" w:eastAsia="Times New Roman" w:hAnsi="Times New Roman" w:cs="Times New Roman"/>
          <w:sz w:val="23"/>
          <w:szCs w:val="23"/>
          <w:lang w:eastAsia="ru-RU"/>
        </w:rPr>
        <w:t xml:space="preserve">Общая сумма дивидендов, фактически выплаченных по акциям данной категории (типа) (руб.): </w:t>
      </w:r>
      <w:r w:rsidRPr="005B7AAC">
        <w:rPr>
          <w:rFonts w:ascii="Times New Roman" w:eastAsia="Times New Roman" w:hAnsi="Times New Roman" w:cs="Times New Roman"/>
          <w:b/>
          <w:bCs/>
          <w:i/>
          <w:iCs/>
          <w:sz w:val="23"/>
          <w:szCs w:val="23"/>
          <w:lang w:eastAsia="ru-RU"/>
        </w:rPr>
        <w:t>0</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b/>
          <w:bCs/>
          <w:i/>
          <w:iCs/>
          <w:sz w:val="23"/>
          <w:szCs w:val="23"/>
          <w:lang w:eastAsia="ru-RU"/>
        </w:rPr>
      </w:pPr>
      <w:r w:rsidRPr="005B7AAC">
        <w:rPr>
          <w:rFonts w:ascii="Times New Roman" w:eastAsia="Times New Roman" w:hAnsi="Times New Roman" w:cs="Times New Roman"/>
          <w:sz w:val="23"/>
          <w:szCs w:val="23"/>
          <w:lang w:eastAsia="ru-RU"/>
        </w:rPr>
        <w:t xml:space="preserve">Размер начисленных дивидендов по акциям данной категории (типа), срок выплаты по которым еще не начался (руб.): </w:t>
      </w:r>
      <w:r w:rsidRPr="005B7AAC">
        <w:rPr>
          <w:rFonts w:ascii="Times New Roman" w:eastAsia="Times New Roman" w:hAnsi="Times New Roman" w:cs="Times New Roman"/>
          <w:b/>
          <w:bCs/>
          <w:i/>
          <w:iCs/>
          <w:sz w:val="23"/>
          <w:szCs w:val="23"/>
          <w:lang w:eastAsia="ru-RU"/>
        </w:rPr>
        <w:t>0</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b/>
          <w:bCs/>
          <w:sz w:val="23"/>
          <w:szCs w:val="23"/>
          <w:lang w:eastAsia="ru-RU"/>
        </w:rPr>
      </w:pP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b/>
          <w:bCs/>
          <w:sz w:val="23"/>
          <w:szCs w:val="23"/>
          <w:lang w:eastAsia="ru-RU"/>
        </w:rPr>
      </w:pPr>
    </w:p>
    <w:p w:rsidR="005B7AAC" w:rsidRPr="005B7AAC" w:rsidRDefault="005B7AAC" w:rsidP="005B7AAC">
      <w:pPr>
        <w:widowControl w:val="0"/>
        <w:autoSpaceDE w:val="0"/>
        <w:autoSpaceDN w:val="0"/>
        <w:adjustRightInd w:val="0"/>
        <w:spacing w:before="20" w:after="40" w:line="240" w:lineRule="auto"/>
        <w:ind w:left="284" w:hanging="284"/>
        <w:rPr>
          <w:rFonts w:ascii="Times New Roman" w:eastAsia="Times New Roman" w:hAnsi="Times New Roman" w:cs="Times New Roman"/>
          <w:b/>
          <w:bCs/>
          <w:sz w:val="23"/>
          <w:szCs w:val="23"/>
          <w:lang w:eastAsia="ru-RU"/>
        </w:rPr>
      </w:pPr>
      <w:r w:rsidRPr="005B7AAC">
        <w:rPr>
          <w:rFonts w:ascii="Times New Roman" w:eastAsia="Times New Roman" w:hAnsi="Times New Roman" w:cs="Times New Roman"/>
          <w:b/>
          <w:bCs/>
          <w:sz w:val="23"/>
          <w:szCs w:val="23"/>
          <w:lang w:eastAsia="ru-RU"/>
        </w:rPr>
        <w:t xml:space="preserve">8.10. Иные сведения          </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i/>
          <w:iCs/>
          <w:sz w:val="23"/>
          <w:szCs w:val="23"/>
          <w:lang w:eastAsia="ru-RU"/>
        </w:rPr>
      </w:pPr>
      <w:r w:rsidRPr="005B7AAC">
        <w:rPr>
          <w:rFonts w:ascii="Times New Roman" w:eastAsia="Times New Roman" w:hAnsi="Times New Roman" w:cs="Times New Roman"/>
          <w:b/>
          <w:bCs/>
          <w:sz w:val="20"/>
          <w:szCs w:val="20"/>
          <w:lang w:eastAsia="ru-RU"/>
        </w:rPr>
        <w:t xml:space="preserve">    </w:t>
      </w:r>
      <w:r w:rsidRPr="005B7AAC">
        <w:rPr>
          <w:rFonts w:ascii="Times New Roman" w:eastAsia="Times New Roman" w:hAnsi="Times New Roman" w:cs="Times New Roman"/>
          <w:i/>
          <w:iCs/>
          <w:sz w:val="23"/>
          <w:szCs w:val="23"/>
          <w:lang w:eastAsia="ru-RU"/>
        </w:rPr>
        <w:t>Иных сведений об эмитенте и его ценных бумаг  - нет.</w:t>
      </w: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i/>
          <w:iCs/>
          <w:sz w:val="23"/>
          <w:szCs w:val="23"/>
          <w:lang w:eastAsia="ru-RU"/>
        </w:rPr>
      </w:pP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i/>
          <w:iCs/>
          <w:sz w:val="23"/>
          <w:szCs w:val="23"/>
          <w:lang w:eastAsia="ru-RU"/>
        </w:rPr>
      </w:pP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i/>
          <w:iCs/>
          <w:sz w:val="23"/>
          <w:szCs w:val="23"/>
          <w:lang w:eastAsia="ru-RU"/>
        </w:rPr>
      </w:pPr>
    </w:p>
    <w:p w:rsidR="005B7AAC" w:rsidRPr="005B7AAC" w:rsidRDefault="005B7AAC" w:rsidP="005B7AAC">
      <w:pPr>
        <w:widowControl w:val="0"/>
        <w:autoSpaceDE w:val="0"/>
        <w:autoSpaceDN w:val="0"/>
        <w:adjustRightInd w:val="0"/>
        <w:spacing w:before="20" w:after="40" w:line="240" w:lineRule="auto"/>
        <w:ind w:left="284"/>
        <w:rPr>
          <w:rFonts w:ascii="Times New Roman" w:eastAsia="Times New Roman" w:hAnsi="Times New Roman" w:cs="Times New Roman"/>
          <w:i/>
          <w:iCs/>
          <w:sz w:val="23"/>
          <w:szCs w:val="23"/>
          <w:lang w:eastAsia="ru-RU"/>
        </w:rPr>
      </w:pPr>
    </w:p>
    <w:p w:rsidR="005B7AAC" w:rsidRPr="005B7AAC" w:rsidRDefault="005B7AAC" w:rsidP="005B7AAC">
      <w:pPr>
        <w:widowControl w:val="0"/>
        <w:tabs>
          <w:tab w:val="left" w:pos="988"/>
          <w:tab w:val="left" w:pos="1172"/>
          <w:tab w:val="center" w:pos="4777"/>
        </w:tabs>
        <w:autoSpaceDE w:val="0"/>
        <w:autoSpaceDN w:val="0"/>
        <w:adjustRightInd w:val="0"/>
        <w:spacing w:before="360" w:after="40" w:line="240" w:lineRule="auto"/>
        <w:rPr>
          <w:rFonts w:ascii="Times New Roman" w:eastAsia="Times New Roman" w:hAnsi="Times New Roman" w:cs="Times New Roman"/>
          <w:b/>
          <w:bCs/>
          <w:sz w:val="24"/>
          <w:szCs w:val="24"/>
          <w:lang w:eastAsia="ru-RU"/>
        </w:rPr>
      </w:pPr>
      <w:r w:rsidRPr="005B7AAC">
        <w:rPr>
          <w:rFonts w:ascii="Times New Roman" w:eastAsia="Times New Roman" w:hAnsi="Times New Roman" w:cs="Times New Roman"/>
          <w:b/>
          <w:bCs/>
          <w:sz w:val="24"/>
          <w:szCs w:val="24"/>
          <w:lang w:val="en-US" w:eastAsia="ru-RU"/>
        </w:rPr>
        <w:t>IX</w:t>
      </w:r>
      <w:r w:rsidRPr="005B7AAC">
        <w:rPr>
          <w:rFonts w:ascii="Times New Roman" w:eastAsia="Times New Roman" w:hAnsi="Times New Roman" w:cs="Times New Roman"/>
          <w:b/>
          <w:bCs/>
          <w:sz w:val="24"/>
          <w:szCs w:val="24"/>
          <w:lang w:eastAsia="ru-RU"/>
        </w:rPr>
        <w:t xml:space="preserve">. Приложения  </w:t>
      </w:r>
    </w:p>
    <w:p w:rsidR="005B7AAC" w:rsidRPr="005B7AAC" w:rsidRDefault="005B7AAC" w:rsidP="005B7AAC">
      <w:pPr>
        <w:widowControl w:val="0"/>
        <w:tabs>
          <w:tab w:val="left" w:pos="988"/>
          <w:tab w:val="left" w:pos="1172"/>
          <w:tab w:val="center" w:pos="4777"/>
          <w:tab w:val="left" w:pos="7230"/>
        </w:tabs>
        <w:autoSpaceDE w:val="0"/>
        <w:autoSpaceDN w:val="0"/>
        <w:adjustRightInd w:val="0"/>
        <w:spacing w:before="360" w:after="40" w:line="240" w:lineRule="auto"/>
        <w:ind w:left="200" w:hanging="200"/>
        <w:rPr>
          <w:rFonts w:ascii="Times New Roman" w:eastAsia="Times New Roman" w:hAnsi="Times New Roman" w:cs="Times New Roman"/>
          <w:b/>
          <w:bCs/>
          <w:sz w:val="24"/>
          <w:szCs w:val="24"/>
          <w:lang w:eastAsia="ru-RU"/>
        </w:rPr>
      </w:pPr>
      <w:r w:rsidRPr="005B7AAC">
        <w:rPr>
          <w:rFonts w:ascii="Times New Roman" w:eastAsia="Times New Roman" w:hAnsi="Times New Roman" w:cs="Times New Roman"/>
          <w:b/>
          <w:bCs/>
          <w:sz w:val="24"/>
          <w:szCs w:val="24"/>
          <w:lang w:eastAsia="ru-RU"/>
        </w:rPr>
        <w:t xml:space="preserve">9.1.Бухгалтерский баланс за квартал, закончившийся 30 сентября 2009года.                                                                                                                                                           </w:t>
      </w:r>
    </w:p>
    <w:p w:rsidR="005B7AAC" w:rsidRPr="005B7AAC" w:rsidRDefault="005B7AAC" w:rsidP="005B7AAC">
      <w:pPr>
        <w:tabs>
          <w:tab w:val="right" w:pos="9355"/>
        </w:tabs>
        <w:autoSpaceDE w:val="0"/>
        <w:autoSpaceDN w:val="0"/>
        <w:adjustRightInd w:val="0"/>
        <w:spacing w:after="40" w:line="240" w:lineRule="auto"/>
        <w:rPr>
          <w:rFonts w:ascii="Times New Roman" w:eastAsia="Times New Roman" w:hAnsi="Times New Roman" w:cs="Times New Roman"/>
          <w:sz w:val="20"/>
          <w:szCs w:val="20"/>
          <w:lang w:eastAsia="ru-RU"/>
        </w:rPr>
      </w:pPr>
    </w:p>
    <w:tbl>
      <w:tblPr>
        <w:tblW w:w="9923" w:type="dxa"/>
        <w:tblInd w:w="5" w:type="dxa"/>
        <w:tblCellMar>
          <w:left w:w="0" w:type="dxa"/>
          <w:right w:w="0" w:type="dxa"/>
        </w:tblCellMar>
        <w:tblLook w:val="0000" w:firstRow="0" w:lastRow="0" w:firstColumn="0" w:lastColumn="0" w:noHBand="0" w:noVBand="0"/>
      </w:tblPr>
      <w:tblGrid>
        <w:gridCol w:w="5245"/>
        <w:gridCol w:w="1129"/>
        <w:gridCol w:w="1848"/>
        <w:gridCol w:w="1701"/>
      </w:tblGrid>
      <w:tr w:rsidR="005B7AAC" w:rsidRPr="005B7AAC" w:rsidTr="00927FDF">
        <w:trPr>
          <w:trHeight w:val="240"/>
        </w:trPr>
        <w:tc>
          <w:tcPr>
            <w:tcW w:w="5245" w:type="dxa"/>
            <w:tcBorders>
              <w:top w:val="single" w:sz="4" w:space="0" w:color="auto"/>
              <w:left w:val="single" w:sz="4" w:space="0" w:color="auto"/>
              <w:bottom w:val="nil"/>
              <w:right w:val="single" w:sz="4" w:space="0" w:color="auto"/>
            </w:tcBorders>
            <w:noWrap/>
            <w:vAlign w:val="bottom"/>
          </w:tcPr>
          <w:p w:rsidR="005B7AAC" w:rsidRPr="005B7AAC" w:rsidRDefault="005B7AAC" w:rsidP="005B7AAC">
            <w:pPr>
              <w:widowControl w:val="0"/>
              <w:autoSpaceDE w:val="0"/>
              <w:autoSpaceDN w:val="0"/>
              <w:adjustRightInd w:val="0"/>
              <w:spacing w:after="0" w:line="240" w:lineRule="auto"/>
              <w:jc w:val="center"/>
              <w:rPr>
                <w:rFonts w:ascii="Arial" w:eastAsia="Times New Roman" w:hAnsi="Arial" w:cs="Arial"/>
                <w:sz w:val="18"/>
                <w:szCs w:val="18"/>
                <w:lang w:eastAsia="ru-RU"/>
              </w:rPr>
            </w:pPr>
            <w:r w:rsidRPr="005B7AAC">
              <w:rPr>
                <w:rFonts w:ascii="Arial" w:eastAsia="Times New Roman" w:hAnsi="Arial" w:cs="Arial"/>
                <w:sz w:val="18"/>
                <w:szCs w:val="18"/>
                <w:lang w:eastAsia="ru-RU"/>
              </w:rPr>
              <w:t>Актив</w:t>
            </w:r>
          </w:p>
        </w:tc>
        <w:tc>
          <w:tcPr>
            <w:tcW w:w="1129" w:type="dxa"/>
            <w:tcBorders>
              <w:top w:val="single" w:sz="4" w:space="0" w:color="auto"/>
              <w:left w:val="single" w:sz="4" w:space="0" w:color="auto"/>
              <w:bottom w:val="nil"/>
              <w:right w:val="single" w:sz="4" w:space="0" w:color="auto"/>
            </w:tcBorders>
            <w:noWrap/>
            <w:vAlign w:val="bottom"/>
          </w:tcPr>
          <w:p w:rsidR="005B7AAC" w:rsidRPr="005B7AAC" w:rsidRDefault="005B7AAC" w:rsidP="005B7AAC">
            <w:pPr>
              <w:widowControl w:val="0"/>
              <w:autoSpaceDE w:val="0"/>
              <w:autoSpaceDN w:val="0"/>
              <w:adjustRightInd w:val="0"/>
              <w:spacing w:after="0" w:line="240" w:lineRule="auto"/>
              <w:ind w:right="372"/>
              <w:jc w:val="center"/>
              <w:rPr>
                <w:rFonts w:ascii="Arial" w:eastAsia="Times New Roman" w:hAnsi="Arial" w:cs="Arial"/>
                <w:sz w:val="18"/>
                <w:szCs w:val="18"/>
                <w:lang w:eastAsia="ru-RU"/>
              </w:rPr>
            </w:pPr>
            <w:r w:rsidRPr="005B7AAC">
              <w:rPr>
                <w:rFonts w:ascii="Arial" w:eastAsia="Times New Roman" w:hAnsi="Arial" w:cs="Arial"/>
                <w:sz w:val="18"/>
                <w:szCs w:val="18"/>
                <w:lang w:eastAsia="ru-RU"/>
              </w:rPr>
              <w:t>Код</w:t>
            </w:r>
          </w:p>
        </w:tc>
        <w:tc>
          <w:tcPr>
            <w:tcW w:w="1848" w:type="dxa"/>
            <w:tcBorders>
              <w:top w:val="single" w:sz="4" w:space="0" w:color="auto"/>
              <w:left w:val="single" w:sz="4" w:space="0" w:color="auto"/>
              <w:bottom w:val="nil"/>
              <w:right w:val="single" w:sz="4" w:space="0" w:color="auto"/>
            </w:tcBorders>
            <w:noWrap/>
            <w:vAlign w:val="bottom"/>
          </w:tcPr>
          <w:p w:rsidR="005B7AAC" w:rsidRPr="005B7AAC" w:rsidRDefault="005B7AAC" w:rsidP="005B7AAC">
            <w:pPr>
              <w:widowControl w:val="0"/>
              <w:autoSpaceDE w:val="0"/>
              <w:autoSpaceDN w:val="0"/>
              <w:adjustRightInd w:val="0"/>
              <w:spacing w:after="0" w:line="240" w:lineRule="auto"/>
              <w:ind w:left="-405"/>
              <w:jc w:val="center"/>
              <w:rPr>
                <w:rFonts w:ascii="Arial" w:eastAsia="Times New Roman" w:hAnsi="Arial" w:cs="Arial"/>
                <w:sz w:val="18"/>
                <w:szCs w:val="18"/>
                <w:lang w:eastAsia="ru-RU"/>
              </w:rPr>
            </w:pPr>
            <w:r w:rsidRPr="005B7AAC">
              <w:rPr>
                <w:rFonts w:ascii="Arial" w:eastAsia="Times New Roman" w:hAnsi="Arial" w:cs="Arial"/>
                <w:sz w:val="18"/>
                <w:szCs w:val="18"/>
                <w:lang w:eastAsia="ru-RU"/>
              </w:rPr>
              <w:t>01.01.2009</w:t>
            </w:r>
          </w:p>
        </w:tc>
        <w:tc>
          <w:tcPr>
            <w:tcW w:w="1701" w:type="dxa"/>
            <w:tcBorders>
              <w:top w:val="single" w:sz="4" w:space="0" w:color="auto"/>
              <w:left w:val="single" w:sz="4" w:space="0" w:color="auto"/>
              <w:bottom w:val="nil"/>
              <w:right w:val="single" w:sz="4" w:space="0" w:color="auto"/>
            </w:tcBorders>
            <w:noWrap/>
            <w:vAlign w:val="bottom"/>
          </w:tcPr>
          <w:p w:rsidR="005B7AAC" w:rsidRPr="005B7AAC" w:rsidRDefault="005B7AAC" w:rsidP="005B7AAC">
            <w:pPr>
              <w:widowControl w:val="0"/>
              <w:autoSpaceDE w:val="0"/>
              <w:autoSpaceDN w:val="0"/>
              <w:adjustRightInd w:val="0"/>
              <w:spacing w:after="0" w:line="240" w:lineRule="auto"/>
              <w:jc w:val="center"/>
              <w:rPr>
                <w:rFonts w:ascii="Arial" w:eastAsia="Times New Roman" w:hAnsi="Arial" w:cs="Arial"/>
                <w:sz w:val="18"/>
                <w:szCs w:val="18"/>
                <w:lang w:eastAsia="ru-RU"/>
              </w:rPr>
            </w:pPr>
            <w:r w:rsidRPr="005B7AAC">
              <w:rPr>
                <w:rFonts w:ascii="Arial" w:eastAsia="Times New Roman" w:hAnsi="Arial" w:cs="Arial"/>
                <w:sz w:val="18"/>
                <w:szCs w:val="18"/>
                <w:lang w:eastAsia="ru-RU"/>
              </w:rPr>
              <w:t>30.10.2009</w:t>
            </w:r>
          </w:p>
        </w:tc>
      </w:tr>
      <w:tr w:rsidR="005B7AAC" w:rsidRPr="005B7AAC" w:rsidTr="00927FDF">
        <w:trPr>
          <w:trHeight w:val="240"/>
        </w:trPr>
        <w:tc>
          <w:tcPr>
            <w:tcW w:w="5245" w:type="dxa"/>
            <w:tcBorders>
              <w:top w:val="nil"/>
              <w:left w:val="single" w:sz="4" w:space="0" w:color="auto"/>
              <w:bottom w:val="single" w:sz="4" w:space="0" w:color="auto"/>
              <w:right w:val="single" w:sz="4" w:space="0" w:color="auto"/>
            </w:tcBorders>
            <w:noWrap/>
            <w:vAlign w:val="bottom"/>
          </w:tcPr>
          <w:p w:rsidR="005B7AAC" w:rsidRPr="005B7AAC" w:rsidRDefault="005B7AAC" w:rsidP="005B7AAC">
            <w:pPr>
              <w:widowControl w:val="0"/>
              <w:autoSpaceDE w:val="0"/>
              <w:autoSpaceDN w:val="0"/>
              <w:adjustRightInd w:val="0"/>
              <w:spacing w:after="0" w:line="240" w:lineRule="auto"/>
              <w:jc w:val="center"/>
              <w:rPr>
                <w:rFonts w:ascii="Arial" w:eastAsia="Times New Roman" w:hAnsi="Arial" w:cs="Arial"/>
                <w:sz w:val="18"/>
                <w:szCs w:val="18"/>
                <w:lang w:eastAsia="ru-RU"/>
              </w:rPr>
            </w:pPr>
            <w:r w:rsidRPr="005B7AAC">
              <w:rPr>
                <w:rFonts w:ascii="Arial" w:eastAsia="Times New Roman" w:hAnsi="Arial" w:cs="Arial"/>
                <w:sz w:val="18"/>
                <w:szCs w:val="18"/>
                <w:lang w:eastAsia="ru-RU"/>
              </w:rPr>
              <w:lastRenderedPageBreak/>
              <w:t> </w:t>
            </w:r>
          </w:p>
        </w:tc>
        <w:tc>
          <w:tcPr>
            <w:tcW w:w="1129" w:type="dxa"/>
            <w:tcBorders>
              <w:top w:val="nil"/>
              <w:left w:val="single" w:sz="4" w:space="0" w:color="auto"/>
              <w:bottom w:val="single" w:sz="4" w:space="0" w:color="auto"/>
              <w:right w:val="single" w:sz="4" w:space="0" w:color="auto"/>
            </w:tcBorders>
            <w:noWrap/>
            <w:vAlign w:val="bottom"/>
          </w:tcPr>
          <w:p w:rsidR="005B7AAC" w:rsidRPr="005B7AAC" w:rsidRDefault="005B7AAC" w:rsidP="005B7AAC">
            <w:pPr>
              <w:widowControl w:val="0"/>
              <w:autoSpaceDE w:val="0"/>
              <w:autoSpaceDN w:val="0"/>
              <w:adjustRightInd w:val="0"/>
              <w:spacing w:after="0" w:line="240" w:lineRule="auto"/>
              <w:jc w:val="center"/>
              <w:rPr>
                <w:rFonts w:ascii="Arial" w:eastAsia="Times New Roman" w:hAnsi="Arial" w:cs="Arial"/>
                <w:sz w:val="18"/>
                <w:szCs w:val="18"/>
                <w:lang w:eastAsia="ru-RU"/>
              </w:rPr>
            </w:pPr>
            <w:r w:rsidRPr="005B7AAC">
              <w:rPr>
                <w:rFonts w:ascii="Arial" w:eastAsia="Times New Roman" w:hAnsi="Arial" w:cs="Arial"/>
                <w:sz w:val="18"/>
                <w:szCs w:val="18"/>
                <w:lang w:eastAsia="ru-RU"/>
              </w:rPr>
              <w:t>показателя</w:t>
            </w:r>
          </w:p>
        </w:tc>
        <w:tc>
          <w:tcPr>
            <w:tcW w:w="1848" w:type="dxa"/>
            <w:tcBorders>
              <w:top w:val="nil"/>
              <w:left w:val="single" w:sz="4" w:space="0" w:color="auto"/>
              <w:bottom w:val="single" w:sz="4" w:space="0" w:color="auto"/>
              <w:right w:val="single" w:sz="4" w:space="0" w:color="auto"/>
            </w:tcBorders>
            <w:noWrap/>
            <w:vAlign w:val="bottom"/>
          </w:tcPr>
          <w:p w:rsidR="005B7AAC" w:rsidRPr="005B7AAC" w:rsidRDefault="005B7AAC" w:rsidP="005B7AAC">
            <w:pPr>
              <w:widowControl w:val="0"/>
              <w:autoSpaceDE w:val="0"/>
              <w:autoSpaceDN w:val="0"/>
              <w:adjustRightInd w:val="0"/>
              <w:spacing w:after="0" w:line="240" w:lineRule="auto"/>
              <w:jc w:val="center"/>
              <w:rPr>
                <w:rFonts w:ascii="Arial" w:eastAsia="Times New Roman" w:hAnsi="Arial" w:cs="Arial"/>
                <w:sz w:val="18"/>
                <w:szCs w:val="18"/>
                <w:lang w:eastAsia="ru-RU"/>
              </w:rPr>
            </w:pPr>
          </w:p>
        </w:tc>
        <w:tc>
          <w:tcPr>
            <w:tcW w:w="1701" w:type="dxa"/>
            <w:tcBorders>
              <w:top w:val="nil"/>
              <w:left w:val="single" w:sz="4" w:space="0" w:color="auto"/>
              <w:bottom w:val="single" w:sz="4" w:space="0" w:color="auto"/>
              <w:right w:val="single" w:sz="4" w:space="0" w:color="auto"/>
            </w:tcBorders>
            <w:noWrap/>
            <w:vAlign w:val="bottom"/>
          </w:tcPr>
          <w:p w:rsidR="005B7AAC" w:rsidRPr="005B7AAC" w:rsidRDefault="005B7AAC" w:rsidP="005B7AAC">
            <w:pPr>
              <w:widowControl w:val="0"/>
              <w:autoSpaceDE w:val="0"/>
              <w:autoSpaceDN w:val="0"/>
              <w:adjustRightInd w:val="0"/>
              <w:spacing w:after="0" w:line="240" w:lineRule="auto"/>
              <w:jc w:val="center"/>
              <w:rPr>
                <w:rFonts w:ascii="Arial" w:eastAsia="Times New Roman" w:hAnsi="Arial" w:cs="Arial"/>
                <w:sz w:val="18"/>
                <w:szCs w:val="18"/>
                <w:lang w:eastAsia="ru-RU"/>
              </w:rPr>
            </w:pPr>
          </w:p>
        </w:tc>
      </w:tr>
      <w:tr w:rsidR="005B7AAC" w:rsidRPr="005B7AAC" w:rsidTr="00927FDF">
        <w:trPr>
          <w:trHeight w:val="255"/>
        </w:trPr>
        <w:tc>
          <w:tcPr>
            <w:tcW w:w="5245" w:type="dxa"/>
            <w:tcBorders>
              <w:top w:val="single" w:sz="4" w:space="0" w:color="auto"/>
              <w:left w:val="single" w:sz="4" w:space="0" w:color="auto"/>
              <w:bottom w:val="nil"/>
              <w:right w:val="single" w:sz="4" w:space="0" w:color="auto"/>
            </w:tcBorders>
            <w:noWrap/>
            <w:vAlign w:val="bottom"/>
          </w:tcPr>
          <w:p w:rsidR="005B7AAC" w:rsidRPr="005B7AAC" w:rsidRDefault="005B7AAC" w:rsidP="005B7AAC">
            <w:pPr>
              <w:widowControl w:val="0"/>
              <w:autoSpaceDE w:val="0"/>
              <w:autoSpaceDN w:val="0"/>
              <w:adjustRightInd w:val="0"/>
              <w:spacing w:after="0" w:line="240" w:lineRule="auto"/>
              <w:jc w:val="center"/>
              <w:rPr>
                <w:rFonts w:ascii="Arial" w:eastAsia="Times New Roman" w:hAnsi="Arial" w:cs="Arial"/>
                <w:sz w:val="18"/>
                <w:szCs w:val="18"/>
                <w:lang w:eastAsia="ru-RU"/>
              </w:rPr>
            </w:pPr>
            <w:r w:rsidRPr="005B7AAC">
              <w:rPr>
                <w:rFonts w:ascii="Arial" w:eastAsia="Times New Roman" w:hAnsi="Arial" w:cs="Arial"/>
                <w:sz w:val="18"/>
                <w:szCs w:val="18"/>
                <w:lang w:eastAsia="ru-RU"/>
              </w:rPr>
              <w:t>1</w:t>
            </w:r>
          </w:p>
        </w:tc>
        <w:tc>
          <w:tcPr>
            <w:tcW w:w="1129" w:type="dxa"/>
            <w:tcBorders>
              <w:top w:val="single" w:sz="4" w:space="0" w:color="auto"/>
              <w:left w:val="nil"/>
              <w:bottom w:val="nil"/>
              <w:right w:val="single" w:sz="4" w:space="0" w:color="auto"/>
            </w:tcBorders>
            <w:noWrap/>
            <w:vAlign w:val="bottom"/>
          </w:tcPr>
          <w:p w:rsidR="005B7AAC" w:rsidRPr="005B7AAC" w:rsidRDefault="005B7AAC" w:rsidP="005B7AAC">
            <w:pPr>
              <w:widowControl w:val="0"/>
              <w:autoSpaceDE w:val="0"/>
              <w:autoSpaceDN w:val="0"/>
              <w:adjustRightInd w:val="0"/>
              <w:spacing w:after="0" w:line="240" w:lineRule="auto"/>
              <w:jc w:val="center"/>
              <w:rPr>
                <w:rFonts w:ascii="Arial" w:eastAsia="Times New Roman" w:hAnsi="Arial" w:cs="Arial"/>
                <w:sz w:val="18"/>
                <w:szCs w:val="18"/>
                <w:lang w:eastAsia="ru-RU"/>
              </w:rPr>
            </w:pPr>
            <w:r w:rsidRPr="005B7AAC">
              <w:rPr>
                <w:rFonts w:ascii="Arial" w:eastAsia="Times New Roman" w:hAnsi="Arial" w:cs="Arial"/>
                <w:sz w:val="18"/>
                <w:szCs w:val="18"/>
                <w:lang w:eastAsia="ru-RU"/>
              </w:rPr>
              <w:t>2</w:t>
            </w:r>
          </w:p>
        </w:tc>
        <w:tc>
          <w:tcPr>
            <w:tcW w:w="1848" w:type="dxa"/>
            <w:tcBorders>
              <w:top w:val="single" w:sz="4" w:space="0" w:color="auto"/>
              <w:left w:val="nil"/>
              <w:bottom w:val="nil"/>
              <w:right w:val="single" w:sz="4" w:space="0" w:color="auto"/>
            </w:tcBorders>
            <w:noWrap/>
            <w:vAlign w:val="bottom"/>
          </w:tcPr>
          <w:p w:rsidR="005B7AAC" w:rsidRPr="005B7AAC" w:rsidRDefault="005B7AAC" w:rsidP="005B7AAC">
            <w:pPr>
              <w:widowControl w:val="0"/>
              <w:autoSpaceDE w:val="0"/>
              <w:autoSpaceDN w:val="0"/>
              <w:adjustRightInd w:val="0"/>
              <w:spacing w:after="0" w:line="240" w:lineRule="auto"/>
              <w:ind w:left="-283"/>
              <w:jc w:val="center"/>
              <w:rPr>
                <w:rFonts w:ascii="Arial" w:eastAsia="Times New Roman" w:hAnsi="Arial" w:cs="Arial"/>
                <w:sz w:val="18"/>
                <w:szCs w:val="18"/>
                <w:lang w:eastAsia="ru-RU"/>
              </w:rPr>
            </w:pPr>
            <w:r w:rsidRPr="005B7AAC">
              <w:rPr>
                <w:rFonts w:ascii="Arial" w:eastAsia="Times New Roman" w:hAnsi="Arial" w:cs="Arial"/>
                <w:sz w:val="18"/>
                <w:szCs w:val="18"/>
                <w:lang w:eastAsia="ru-RU"/>
              </w:rPr>
              <w:t>3</w:t>
            </w:r>
          </w:p>
        </w:tc>
        <w:tc>
          <w:tcPr>
            <w:tcW w:w="1701" w:type="dxa"/>
            <w:tcBorders>
              <w:top w:val="single" w:sz="4" w:space="0" w:color="auto"/>
              <w:left w:val="nil"/>
              <w:bottom w:val="nil"/>
              <w:right w:val="single" w:sz="4" w:space="0" w:color="auto"/>
            </w:tcBorders>
            <w:noWrap/>
            <w:vAlign w:val="bottom"/>
          </w:tcPr>
          <w:p w:rsidR="005B7AAC" w:rsidRPr="005B7AAC" w:rsidRDefault="005B7AAC" w:rsidP="005B7AAC">
            <w:pPr>
              <w:widowControl w:val="0"/>
              <w:autoSpaceDE w:val="0"/>
              <w:autoSpaceDN w:val="0"/>
              <w:adjustRightInd w:val="0"/>
              <w:spacing w:after="0" w:line="240" w:lineRule="auto"/>
              <w:jc w:val="center"/>
              <w:rPr>
                <w:rFonts w:ascii="Arial" w:eastAsia="Times New Roman" w:hAnsi="Arial" w:cs="Arial"/>
                <w:sz w:val="18"/>
                <w:szCs w:val="18"/>
                <w:lang w:eastAsia="ru-RU"/>
              </w:rPr>
            </w:pPr>
            <w:r w:rsidRPr="005B7AAC">
              <w:rPr>
                <w:rFonts w:ascii="Arial" w:eastAsia="Times New Roman" w:hAnsi="Arial" w:cs="Arial"/>
                <w:sz w:val="18"/>
                <w:szCs w:val="18"/>
                <w:lang w:eastAsia="ru-RU"/>
              </w:rPr>
              <w:t>4</w:t>
            </w:r>
          </w:p>
        </w:tc>
      </w:tr>
      <w:tr w:rsidR="005B7AAC" w:rsidRPr="005B7AAC" w:rsidTr="00927FDF">
        <w:trPr>
          <w:trHeight w:val="255"/>
        </w:trPr>
        <w:tc>
          <w:tcPr>
            <w:tcW w:w="5245" w:type="dxa"/>
            <w:tcBorders>
              <w:top w:val="single" w:sz="4" w:space="0" w:color="auto"/>
              <w:left w:val="single" w:sz="4" w:space="0" w:color="auto"/>
              <w:bottom w:val="nil"/>
              <w:right w:val="nil"/>
            </w:tcBorders>
            <w:noWrap/>
            <w:vAlign w:val="bottom"/>
          </w:tcPr>
          <w:p w:rsidR="005B7AAC" w:rsidRPr="005B7AAC" w:rsidRDefault="005B7AAC" w:rsidP="005B7AAC">
            <w:pPr>
              <w:widowControl w:val="0"/>
              <w:autoSpaceDE w:val="0"/>
              <w:autoSpaceDN w:val="0"/>
              <w:adjustRightInd w:val="0"/>
              <w:spacing w:after="0" w:line="240" w:lineRule="auto"/>
              <w:jc w:val="center"/>
              <w:rPr>
                <w:rFonts w:ascii="Arial" w:eastAsia="Times New Roman" w:hAnsi="Arial" w:cs="Arial"/>
                <w:b/>
                <w:bCs/>
                <w:sz w:val="20"/>
                <w:szCs w:val="20"/>
                <w:lang w:eastAsia="ru-RU"/>
              </w:rPr>
            </w:pPr>
            <w:r w:rsidRPr="005B7AAC">
              <w:rPr>
                <w:rFonts w:ascii="Arial" w:eastAsia="Times New Roman" w:hAnsi="Arial" w:cs="Arial"/>
                <w:b/>
                <w:bCs/>
                <w:sz w:val="20"/>
                <w:szCs w:val="20"/>
                <w:lang w:eastAsia="ru-RU"/>
              </w:rPr>
              <w:t>I.  ВНЕОБОРОТНЫЕ АКТИВЫ</w:t>
            </w:r>
          </w:p>
        </w:tc>
        <w:tc>
          <w:tcPr>
            <w:tcW w:w="1129" w:type="dxa"/>
            <w:tcBorders>
              <w:top w:val="single" w:sz="8" w:space="0" w:color="auto"/>
              <w:left w:val="single" w:sz="8" w:space="0" w:color="auto"/>
              <w:bottom w:val="nil"/>
              <w:right w:val="single" w:sz="4" w:space="0" w:color="auto"/>
            </w:tcBorders>
            <w:noWrap/>
            <w:vAlign w:val="bottom"/>
          </w:tcPr>
          <w:p w:rsidR="005B7AAC" w:rsidRPr="005B7AAC" w:rsidRDefault="005B7AAC" w:rsidP="005B7AAC">
            <w:pPr>
              <w:widowControl w:val="0"/>
              <w:autoSpaceDE w:val="0"/>
              <w:autoSpaceDN w:val="0"/>
              <w:adjustRightInd w:val="0"/>
              <w:spacing w:after="0" w:line="240" w:lineRule="auto"/>
              <w:ind w:left="142" w:hanging="142"/>
              <w:jc w:val="center"/>
              <w:rPr>
                <w:rFonts w:ascii="Arial" w:eastAsia="Times New Roman" w:hAnsi="Arial" w:cs="Arial"/>
                <w:sz w:val="20"/>
                <w:szCs w:val="20"/>
                <w:lang w:eastAsia="ru-RU"/>
              </w:rPr>
            </w:pPr>
            <w:r w:rsidRPr="005B7AAC">
              <w:rPr>
                <w:rFonts w:ascii="Arial" w:eastAsia="Times New Roman" w:hAnsi="Arial" w:cs="Arial"/>
                <w:sz w:val="20"/>
                <w:szCs w:val="20"/>
                <w:lang w:eastAsia="ru-RU"/>
              </w:rPr>
              <w:t> </w:t>
            </w:r>
          </w:p>
        </w:tc>
        <w:tc>
          <w:tcPr>
            <w:tcW w:w="1848" w:type="dxa"/>
            <w:vMerge w:val="restart"/>
            <w:tcBorders>
              <w:top w:val="single" w:sz="8" w:space="0" w:color="auto"/>
              <w:left w:val="single" w:sz="4" w:space="0" w:color="auto"/>
              <w:bottom w:val="single" w:sz="4" w:space="0" w:color="000000"/>
              <w:right w:val="single" w:sz="4" w:space="0" w:color="000000"/>
            </w:tcBorders>
            <w:noWrap/>
            <w:vAlign w:val="bottom"/>
          </w:tcPr>
          <w:p w:rsidR="005B7AAC" w:rsidRPr="005B7AAC" w:rsidRDefault="005B7AAC" w:rsidP="005B7AAC">
            <w:pPr>
              <w:widowControl w:val="0"/>
              <w:autoSpaceDE w:val="0"/>
              <w:autoSpaceDN w:val="0"/>
              <w:adjustRightInd w:val="0"/>
              <w:spacing w:after="0" w:line="240" w:lineRule="auto"/>
              <w:jc w:val="right"/>
              <w:rPr>
                <w:rFonts w:ascii="Arial" w:eastAsia="Times New Roman" w:hAnsi="Arial" w:cs="Arial"/>
                <w:sz w:val="18"/>
                <w:szCs w:val="18"/>
                <w:lang w:eastAsia="ru-RU"/>
              </w:rPr>
            </w:pPr>
            <w:r w:rsidRPr="005B7AAC">
              <w:rPr>
                <w:rFonts w:ascii="Arial" w:eastAsia="Times New Roman" w:hAnsi="Arial" w:cs="Arial"/>
                <w:sz w:val="18"/>
                <w:szCs w:val="18"/>
                <w:lang w:eastAsia="ru-RU"/>
              </w:rPr>
              <w:t> </w:t>
            </w:r>
          </w:p>
        </w:tc>
        <w:tc>
          <w:tcPr>
            <w:tcW w:w="1701" w:type="dxa"/>
            <w:vMerge w:val="restart"/>
            <w:tcBorders>
              <w:top w:val="single" w:sz="8" w:space="0" w:color="auto"/>
              <w:left w:val="single" w:sz="4" w:space="0" w:color="auto"/>
              <w:bottom w:val="single" w:sz="4" w:space="0" w:color="000000"/>
              <w:right w:val="single" w:sz="4" w:space="0" w:color="000000"/>
            </w:tcBorders>
            <w:noWrap/>
            <w:vAlign w:val="bottom"/>
          </w:tcPr>
          <w:p w:rsidR="005B7AAC" w:rsidRPr="005B7AAC" w:rsidRDefault="005B7AAC" w:rsidP="005B7AAC">
            <w:pPr>
              <w:widowControl w:val="0"/>
              <w:autoSpaceDE w:val="0"/>
              <w:autoSpaceDN w:val="0"/>
              <w:adjustRightInd w:val="0"/>
              <w:spacing w:after="0" w:line="240" w:lineRule="auto"/>
              <w:jc w:val="right"/>
              <w:rPr>
                <w:rFonts w:ascii="Arial" w:eastAsia="Times New Roman" w:hAnsi="Arial" w:cs="Arial"/>
                <w:sz w:val="18"/>
                <w:szCs w:val="18"/>
                <w:lang w:eastAsia="ru-RU"/>
              </w:rPr>
            </w:pPr>
            <w:r w:rsidRPr="005B7AAC">
              <w:rPr>
                <w:rFonts w:ascii="Arial" w:eastAsia="Times New Roman" w:hAnsi="Arial" w:cs="Arial"/>
                <w:sz w:val="18"/>
                <w:szCs w:val="18"/>
                <w:lang w:eastAsia="ru-RU"/>
              </w:rPr>
              <w:t> </w:t>
            </w:r>
          </w:p>
        </w:tc>
      </w:tr>
      <w:tr w:rsidR="005B7AAC" w:rsidRPr="005B7AAC" w:rsidTr="00927FDF">
        <w:trPr>
          <w:trHeight w:val="255"/>
        </w:trPr>
        <w:tc>
          <w:tcPr>
            <w:tcW w:w="5245" w:type="dxa"/>
            <w:tcBorders>
              <w:top w:val="nil"/>
              <w:left w:val="single" w:sz="4" w:space="0" w:color="auto"/>
              <w:bottom w:val="nil"/>
              <w:right w:val="single" w:sz="4" w:space="0" w:color="auto"/>
            </w:tcBorders>
            <w:noWrap/>
            <w:vAlign w:val="bottom"/>
          </w:tcPr>
          <w:p w:rsidR="005B7AAC" w:rsidRPr="005B7AAC" w:rsidRDefault="005B7AAC" w:rsidP="005B7AAC">
            <w:pPr>
              <w:widowControl w:val="0"/>
              <w:autoSpaceDE w:val="0"/>
              <w:autoSpaceDN w:val="0"/>
              <w:adjustRightInd w:val="0"/>
              <w:spacing w:after="0" w:line="240" w:lineRule="auto"/>
              <w:rPr>
                <w:rFonts w:ascii="Arial" w:eastAsia="Times New Roman" w:hAnsi="Arial" w:cs="Arial"/>
                <w:sz w:val="20"/>
                <w:szCs w:val="20"/>
                <w:lang w:eastAsia="ru-RU"/>
              </w:rPr>
            </w:pPr>
            <w:r w:rsidRPr="005B7AAC">
              <w:rPr>
                <w:rFonts w:ascii="Arial" w:eastAsia="Times New Roman" w:hAnsi="Arial" w:cs="Arial"/>
                <w:sz w:val="20"/>
                <w:szCs w:val="20"/>
                <w:lang w:eastAsia="ru-RU"/>
              </w:rPr>
              <w:t>Нематериальные активы</w:t>
            </w:r>
          </w:p>
        </w:tc>
        <w:tc>
          <w:tcPr>
            <w:tcW w:w="1129" w:type="dxa"/>
            <w:tcBorders>
              <w:top w:val="nil"/>
              <w:left w:val="single" w:sz="8" w:space="0" w:color="auto"/>
              <w:bottom w:val="nil"/>
              <w:right w:val="single" w:sz="4" w:space="0" w:color="auto"/>
            </w:tcBorders>
            <w:noWrap/>
            <w:vAlign w:val="bottom"/>
          </w:tcPr>
          <w:p w:rsidR="005B7AAC" w:rsidRPr="005B7AAC" w:rsidRDefault="005B7AAC" w:rsidP="005B7AAC">
            <w:pPr>
              <w:widowControl w:val="0"/>
              <w:autoSpaceDE w:val="0"/>
              <w:autoSpaceDN w:val="0"/>
              <w:adjustRightInd w:val="0"/>
              <w:spacing w:after="0" w:line="240" w:lineRule="auto"/>
              <w:jc w:val="center"/>
              <w:rPr>
                <w:rFonts w:ascii="Arial" w:eastAsia="Times New Roman" w:hAnsi="Arial" w:cs="Arial"/>
                <w:sz w:val="20"/>
                <w:szCs w:val="20"/>
                <w:lang w:eastAsia="ru-RU"/>
              </w:rPr>
            </w:pPr>
            <w:r w:rsidRPr="005B7AAC">
              <w:rPr>
                <w:rFonts w:ascii="Arial" w:eastAsia="Times New Roman" w:hAnsi="Arial" w:cs="Arial"/>
                <w:sz w:val="20"/>
                <w:szCs w:val="20"/>
                <w:lang w:eastAsia="ru-RU"/>
              </w:rPr>
              <w:t>110</w:t>
            </w:r>
          </w:p>
        </w:tc>
        <w:tc>
          <w:tcPr>
            <w:tcW w:w="1848" w:type="dxa"/>
            <w:vMerge/>
            <w:tcBorders>
              <w:top w:val="single" w:sz="8" w:space="0" w:color="auto"/>
              <w:left w:val="single" w:sz="4" w:space="0" w:color="auto"/>
              <w:bottom w:val="single" w:sz="4" w:space="0" w:color="000000"/>
              <w:right w:val="single" w:sz="4" w:space="0" w:color="000000"/>
            </w:tcBorders>
            <w:vAlign w:val="center"/>
          </w:tcPr>
          <w:p w:rsidR="005B7AAC" w:rsidRPr="005B7AAC" w:rsidRDefault="005B7AAC" w:rsidP="005B7AAC">
            <w:pPr>
              <w:spacing w:after="0" w:line="240" w:lineRule="auto"/>
              <w:rPr>
                <w:rFonts w:ascii="Arial" w:eastAsia="Times New Roman" w:hAnsi="Arial" w:cs="Arial"/>
                <w:sz w:val="18"/>
                <w:szCs w:val="18"/>
                <w:lang w:eastAsia="ru-RU"/>
              </w:rPr>
            </w:pPr>
          </w:p>
        </w:tc>
        <w:tc>
          <w:tcPr>
            <w:tcW w:w="1701" w:type="dxa"/>
            <w:vMerge/>
            <w:tcBorders>
              <w:top w:val="single" w:sz="8" w:space="0" w:color="auto"/>
              <w:left w:val="single" w:sz="4" w:space="0" w:color="auto"/>
              <w:bottom w:val="single" w:sz="4" w:space="0" w:color="000000"/>
              <w:right w:val="single" w:sz="4" w:space="0" w:color="000000"/>
            </w:tcBorders>
            <w:vAlign w:val="center"/>
          </w:tcPr>
          <w:p w:rsidR="005B7AAC" w:rsidRPr="005B7AAC" w:rsidRDefault="005B7AAC" w:rsidP="005B7AAC">
            <w:pPr>
              <w:spacing w:after="0" w:line="240" w:lineRule="auto"/>
              <w:rPr>
                <w:rFonts w:ascii="Arial" w:eastAsia="Times New Roman" w:hAnsi="Arial" w:cs="Arial"/>
                <w:sz w:val="18"/>
                <w:szCs w:val="18"/>
                <w:lang w:eastAsia="ru-RU"/>
              </w:rPr>
            </w:pPr>
          </w:p>
        </w:tc>
      </w:tr>
      <w:tr w:rsidR="005B7AAC" w:rsidRPr="005B7AAC" w:rsidTr="00927FDF">
        <w:trPr>
          <w:trHeight w:val="300"/>
        </w:trPr>
        <w:tc>
          <w:tcPr>
            <w:tcW w:w="5245" w:type="dxa"/>
            <w:tcBorders>
              <w:top w:val="single" w:sz="4" w:space="0" w:color="auto"/>
              <w:left w:val="single" w:sz="4" w:space="0" w:color="auto"/>
              <w:bottom w:val="single" w:sz="4" w:space="0" w:color="auto"/>
              <w:right w:val="single" w:sz="4" w:space="0" w:color="auto"/>
            </w:tcBorders>
            <w:vAlign w:val="bottom"/>
          </w:tcPr>
          <w:p w:rsidR="005B7AAC" w:rsidRPr="005B7AAC" w:rsidRDefault="005B7AAC" w:rsidP="005B7AAC">
            <w:pPr>
              <w:widowControl w:val="0"/>
              <w:autoSpaceDE w:val="0"/>
              <w:autoSpaceDN w:val="0"/>
              <w:adjustRightInd w:val="0"/>
              <w:spacing w:after="0" w:line="240" w:lineRule="auto"/>
              <w:rPr>
                <w:rFonts w:ascii="Arial" w:eastAsia="Times New Roman" w:hAnsi="Arial" w:cs="Arial"/>
                <w:sz w:val="20"/>
                <w:szCs w:val="20"/>
                <w:lang w:eastAsia="ru-RU"/>
              </w:rPr>
            </w:pPr>
            <w:r w:rsidRPr="005B7AAC">
              <w:rPr>
                <w:rFonts w:ascii="Arial" w:eastAsia="Times New Roman" w:hAnsi="Arial" w:cs="Arial"/>
                <w:sz w:val="20"/>
                <w:szCs w:val="20"/>
                <w:lang w:eastAsia="ru-RU"/>
              </w:rPr>
              <w:t>Основные средства</w:t>
            </w:r>
          </w:p>
        </w:tc>
        <w:tc>
          <w:tcPr>
            <w:tcW w:w="1129" w:type="dxa"/>
            <w:tcBorders>
              <w:top w:val="single" w:sz="4" w:space="0" w:color="auto"/>
              <w:left w:val="single" w:sz="8" w:space="0" w:color="auto"/>
              <w:bottom w:val="single" w:sz="4" w:space="0" w:color="auto"/>
              <w:right w:val="single" w:sz="4" w:space="0" w:color="auto"/>
            </w:tcBorders>
            <w:noWrap/>
            <w:vAlign w:val="bottom"/>
          </w:tcPr>
          <w:p w:rsidR="005B7AAC" w:rsidRPr="005B7AAC" w:rsidRDefault="005B7AAC" w:rsidP="005B7AAC">
            <w:pPr>
              <w:widowControl w:val="0"/>
              <w:autoSpaceDE w:val="0"/>
              <w:autoSpaceDN w:val="0"/>
              <w:adjustRightInd w:val="0"/>
              <w:spacing w:after="0" w:line="240" w:lineRule="auto"/>
              <w:jc w:val="center"/>
              <w:rPr>
                <w:rFonts w:ascii="Arial" w:eastAsia="Times New Roman" w:hAnsi="Arial" w:cs="Arial"/>
                <w:sz w:val="20"/>
                <w:szCs w:val="20"/>
                <w:lang w:eastAsia="ru-RU"/>
              </w:rPr>
            </w:pPr>
            <w:r w:rsidRPr="005B7AAC">
              <w:rPr>
                <w:rFonts w:ascii="Arial" w:eastAsia="Times New Roman" w:hAnsi="Arial" w:cs="Arial"/>
                <w:sz w:val="20"/>
                <w:szCs w:val="20"/>
                <w:lang w:eastAsia="ru-RU"/>
              </w:rPr>
              <w:t>120</w:t>
            </w:r>
          </w:p>
        </w:tc>
        <w:tc>
          <w:tcPr>
            <w:tcW w:w="1848" w:type="dxa"/>
            <w:tcBorders>
              <w:top w:val="single" w:sz="4" w:space="0" w:color="auto"/>
              <w:left w:val="nil"/>
              <w:bottom w:val="single" w:sz="4" w:space="0" w:color="auto"/>
              <w:right w:val="single" w:sz="4" w:space="0" w:color="auto"/>
            </w:tcBorders>
            <w:noWrap/>
            <w:vAlign w:val="bottom"/>
          </w:tcPr>
          <w:p w:rsidR="005B7AAC" w:rsidRPr="005B7AAC" w:rsidRDefault="005B7AAC" w:rsidP="005B7AAC">
            <w:pPr>
              <w:widowControl w:val="0"/>
              <w:autoSpaceDE w:val="0"/>
              <w:autoSpaceDN w:val="0"/>
              <w:adjustRightInd w:val="0"/>
              <w:spacing w:after="0" w:line="240" w:lineRule="auto"/>
              <w:jc w:val="right"/>
              <w:rPr>
                <w:rFonts w:ascii="Arial" w:eastAsia="Times New Roman" w:hAnsi="Arial" w:cs="Arial"/>
                <w:sz w:val="18"/>
                <w:szCs w:val="18"/>
                <w:lang w:eastAsia="ru-RU"/>
              </w:rPr>
            </w:pPr>
            <w:r w:rsidRPr="005B7AAC">
              <w:rPr>
                <w:rFonts w:ascii="Arial" w:eastAsia="Times New Roman" w:hAnsi="Arial" w:cs="Arial"/>
                <w:sz w:val="18"/>
                <w:szCs w:val="18"/>
                <w:lang w:eastAsia="ru-RU"/>
              </w:rPr>
              <w:t>50 983</w:t>
            </w:r>
          </w:p>
        </w:tc>
        <w:tc>
          <w:tcPr>
            <w:tcW w:w="1701" w:type="dxa"/>
            <w:tcBorders>
              <w:top w:val="single" w:sz="4" w:space="0" w:color="auto"/>
              <w:left w:val="nil"/>
              <w:bottom w:val="single" w:sz="4" w:space="0" w:color="auto"/>
              <w:right w:val="single" w:sz="4" w:space="0" w:color="auto"/>
            </w:tcBorders>
            <w:noWrap/>
            <w:vAlign w:val="bottom"/>
          </w:tcPr>
          <w:p w:rsidR="005B7AAC" w:rsidRPr="005B7AAC" w:rsidRDefault="005B7AAC" w:rsidP="005B7AAC">
            <w:pPr>
              <w:widowControl w:val="0"/>
              <w:autoSpaceDE w:val="0"/>
              <w:autoSpaceDN w:val="0"/>
              <w:adjustRightInd w:val="0"/>
              <w:spacing w:after="0" w:line="240" w:lineRule="auto"/>
              <w:jc w:val="right"/>
              <w:rPr>
                <w:rFonts w:ascii="Arial" w:eastAsia="Times New Roman" w:hAnsi="Arial" w:cs="Arial"/>
                <w:sz w:val="18"/>
                <w:szCs w:val="18"/>
                <w:lang w:eastAsia="ru-RU"/>
              </w:rPr>
            </w:pPr>
            <w:r w:rsidRPr="005B7AAC">
              <w:rPr>
                <w:rFonts w:ascii="Arial" w:eastAsia="Times New Roman" w:hAnsi="Arial" w:cs="Arial"/>
                <w:sz w:val="18"/>
                <w:szCs w:val="18"/>
                <w:lang w:eastAsia="ru-RU"/>
              </w:rPr>
              <w:t>48 948</w:t>
            </w:r>
          </w:p>
        </w:tc>
      </w:tr>
      <w:tr w:rsidR="005B7AAC" w:rsidRPr="005B7AAC" w:rsidTr="00927FDF">
        <w:trPr>
          <w:trHeight w:val="300"/>
        </w:trPr>
        <w:tc>
          <w:tcPr>
            <w:tcW w:w="5245" w:type="dxa"/>
            <w:tcBorders>
              <w:top w:val="single" w:sz="4" w:space="0" w:color="auto"/>
              <w:left w:val="single" w:sz="4" w:space="0" w:color="auto"/>
              <w:bottom w:val="single" w:sz="4" w:space="0" w:color="auto"/>
              <w:right w:val="single" w:sz="4" w:space="0" w:color="auto"/>
            </w:tcBorders>
            <w:noWrap/>
            <w:vAlign w:val="bottom"/>
          </w:tcPr>
          <w:p w:rsidR="005B7AAC" w:rsidRPr="005B7AAC" w:rsidRDefault="005B7AAC" w:rsidP="005B7AAC">
            <w:pPr>
              <w:widowControl w:val="0"/>
              <w:autoSpaceDE w:val="0"/>
              <w:autoSpaceDN w:val="0"/>
              <w:adjustRightInd w:val="0"/>
              <w:spacing w:after="0" w:line="240" w:lineRule="auto"/>
              <w:rPr>
                <w:rFonts w:ascii="Arial" w:eastAsia="Times New Roman" w:hAnsi="Arial" w:cs="Arial"/>
                <w:sz w:val="20"/>
                <w:szCs w:val="20"/>
                <w:lang w:eastAsia="ru-RU"/>
              </w:rPr>
            </w:pPr>
            <w:r w:rsidRPr="005B7AAC">
              <w:rPr>
                <w:rFonts w:ascii="Arial" w:eastAsia="Times New Roman" w:hAnsi="Arial" w:cs="Arial"/>
                <w:sz w:val="20"/>
                <w:szCs w:val="20"/>
                <w:lang w:eastAsia="ru-RU"/>
              </w:rPr>
              <w:t>Незавершенное строительство</w:t>
            </w:r>
          </w:p>
        </w:tc>
        <w:tc>
          <w:tcPr>
            <w:tcW w:w="1129" w:type="dxa"/>
            <w:tcBorders>
              <w:top w:val="single" w:sz="4" w:space="0" w:color="auto"/>
              <w:left w:val="single" w:sz="8" w:space="0" w:color="auto"/>
              <w:bottom w:val="single" w:sz="4" w:space="0" w:color="auto"/>
              <w:right w:val="single" w:sz="4" w:space="0" w:color="auto"/>
            </w:tcBorders>
            <w:noWrap/>
            <w:vAlign w:val="bottom"/>
          </w:tcPr>
          <w:p w:rsidR="005B7AAC" w:rsidRPr="005B7AAC" w:rsidRDefault="005B7AAC" w:rsidP="005B7AAC">
            <w:pPr>
              <w:widowControl w:val="0"/>
              <w:autoSpaceDE w:val="0"/>
              <w:autoSpaceDN w:val="0"/>
              <w:adjustRightInd w:val="0"/>
              <w:spacing w:after="0" w:line="240" w:lineRule="auto"/>
              <w:jc w:val="center"/>
              <w:rPr>
                <w:rFonts w:ascii="Arial" w:eastAsia="Times New Roman" w:hAnsi="Arial" w:cs="Arial"/>
                <w:sz w:val="20"/>
                <w:szCs w:val="20"/>
                <w:lang w:eastAsia="ru-RU"/>
              </w:rPr>
            </w:pPr>
            <w:r w:rsidRPr="005B7AAC">
              <w:rPr>
                <w:rFonts w:ascii="Arial" w:eastAsia="Times New Roman" w:hAnsi="Arial" w:cs="Arial"/>
                <w:sz w:val="20"/>
                <w:szCs w:val="20"/>
                <w:lang w:eastAsia="ru-RU"/>
              </w:rPr>
              <w:t>130</w:t>
            </w:r>
          </w:p>
        </w:tc>
        <w:tc>
          <w:tcPr>
            <w:tcW w:w="1848" w:type="dxa"/>
            <w:tcBorders>
              <w:top w:val="single" w:sz="4" w:space="0" w:color="auto"/>
              <w:left w:val="nil"/>
              <w:bottom w:val="single" w:sz="4" w:space="0" w:color="auto"/>
              <w:right w:val="single" w:sz="4" w:space="0" w:color="auto"/>
            </w:tcBorders>
            <w:noWrap/>
            <w:vAlign w:val="bottom"/>
          </w:tcPr>
          <w:p w:rsidR="005B7AAC" w:rsidRPr="005B7AAC" w:rsidRDefault="005B7AAC" w:rsidP="005B7AAC">
            <w:pPr>
              <w:widowControl w:val="0"/>
              <w:autoSpaceDE w:val="0"/>
              <w:autoSpaceDN w:val="0"/>
              <w:adjustRightInd w:val="0"/>
              <w:spacing w:after="0" w:line="240" w:lineRule="auto"/>
              <w:jc w:val="right"/>
              <w:rPr>
                <w:rFonts w:ascii="Arial" w:eastAsia="Times New Roman" w:hAnsi="Arial" w:cs="Arial"/>
                <w:sz w:val="18"/>
                <w:szCs w:val="18"/>
                <w:lang w:eastAsia="ru-RU"/>
              </w:rPr>
            </w:pPr>
            <w:r w:rsidRPr="005B7AAC">
              <w:rPr>
                <w:rFonts w:ascii="Arial" w:eastAsia="Times New Roman" w:hAnsi="Arial" w:cs="Arial"/>
                <w:sz w:val="18"/>
                <w:szCs w:val="18"/>
                <w:lang w:eastAsia="ru-RU"/>
              </w:rPr>
              <w:t>7 511</w:t>
            </w:r>
          </w:p>
        </w:tc>
        <w:tc>
          <w:tcPr>
            <w:tcW w:w="1701" w:type="dxa"/>
            <w:tcBorders>
              <w:top w:val="single" w:sz="4" w:space="0" w:color="auto"/>
              <w:left w:val="nil"/>
              <w:bottom w:val="single" w:sz="4" w:space="0" w:color="auto"/>
              <w:right w:val="single" w:sz="4" w:space="0" w:color="auto"/>
            </w:tcBorders>
            <w:noWrap/>
            <w:vAlign w:val="bottom"/>
          </w:tcPr>
          <w:p w:rsidR="005B7AAC" w:rsidRPr="005B7AAC" w:rsidRDefault="005B7AAC" w:rsidP="005B7AAC">
            <w:pPr>
              <w:widowControl w:val="0"/>
              <w:autoSpaceDE w:val="0"/>
              <w:autoSpaceDN w:val="0"/>
              <w:adjustRightInd w:val="0"/>
              <w:spacing w:after="0" w:line="240" w:lineRule="auto"/>
              <w:jc w:val="right"/>
              <w:rPr>
                <w:rFonts w:ascii="Arial" w:eastAsia="Times New Roman" w:hAnsi="Arial" w:cs="Arial"/>
                <w:sz w:val="18"/>
                <w:szCs w:val="18"/>
                <w:lang w:eastAsia="ru-RU"/>
              </w:rPr>
            </w:pPr>
            <w:r w:rsidRPr="005B7AAC">
              <w:rPr>
                <w:rFonts w:ascii="Arial" w:eastAsia="Times New Roman" w:hAnsi="Arial" w:cs="Arial"/>
                <w:sz w:val="18"/>
                <w:szCs w:val="18"/>
                <w:lang w:eastAsia="ru-RU"/>
              </w:rPr>
              <w:t>6 952</w:t>
            </w:r>
          </w:p>
        </w:tc>
      </w:tr>
      <w:tr w:rsidR="005B7AAC" w:rsidRPr="005B7AAC" w:rsidTr="00927FDF">
        <w:trPr>
          <w:trHeight w:val="300"/>
        </w:trPr>
        <w:tc>
          <w:tcPr>
            <w:tcW w:w="5245" w:type="dxa"/>
            <w:tcBorders>
              <w:top w:val="single" w:sz="4" w:space="0" w:color="auto"/>
              <w:left w:val="single" w:sz="4" w:space="0" w:color="auto"/>
              <w:bottom w:val="single" w:sz="4" w:space="0" w:color="auto"/>
              <w:right w:val="single" w:sz="4" w:space="0" w:color="auto"/>
            </w:tcBorders>
            <w:noWrap/>
            <w:vAlign w:val="bottom"/>
          </w:tcPr>
          <w:p w:rsidR="005B7AAC" w:rsidRPr="005B7AAC" w:rsidRDefault="005B7AAC" w:rsidP="005B7AAC">
            <w:pPr>
              <w:widowControl w:val="0"/>
              <w:autoSpaceDE w:val="0"/>
              <w:autoSpaceDN w:val="0"/>
              <w:adjustRightInd w:val="0"/>
              <w:spacing w:after="0" w:line="240" w:lineRule="auto"/>
              <w:rPr>
                <w:rFonts w:ascii="Arial" w:eastAsia="Times New Roman" w:hAnsi="Arial" w:cs="Arial"/>
                <w:sz w:val="20"/>
                <w:szCs w:val="20"/>
                <w:lang w:eastAsia="ru-RU"/>
              </w:rPr>
            </w:pPr>
            <w:r w:rsidRPr="005B7AAC">
              <w:rPr>
                <w:rFonts w:ascii="Arial" w:eastAsia="Times New Roman" w:hAnsi="Arial" w:cs="Arial"/>
                <w:sz w:val="20"/>
                <w:szCs w:val="20"/>
                <w:lang w:eastAsia="ru-RU"/>
              </w:rPr>
              <w:t>Доходные вложения в материальные ценности</w:t>
            </w:r>
          </w:p>
        </w:tc>
        <w:tc>
          <w:tcPr>
            <w:tcW w:w="1129" w:type="dxa"/>
            <w:tcBorders>
              <w:top w:val="single" w:sz="4" w:space="0" w:color="auto"/>
              <w:left w:val="single" w:sz="8" w:space="0" w:color="auto"/>
              <w:bottom w:val="single" w:sz="4" w:space="0" w:color="auto"/>
              <w:right w:val="single" w:sz="4" w:space="0" w:color="auto"/>
            </w:tcBorders>
            <w:noWrap/>
            <w:vAlign w:val="bottom"/>
          </w:tcPr>
          <w:p w:rsidR="005B7AAC" w:rsidRPr="005B7AAC" w:rsidRDefault="005B7AAC" w:rsidP="005B7AAC">
            <w:pPr>
              <w:widowControl w:val="0"/>
              <w:autoSpaceDE w:val="0"/>
              <w:autoSpaceDN w:val="0"/>
              <w:adjustRightInd w:val="0"/>
              <w:spacing w:after="0" w:line="240" w:lineRule="auto"/>
              <w:jc w:val="center"/>
              <w:rPr>
                <w:rFonts w:ascii="Arial" w:eastAsia="Times New Roman" w:hAnsi="Arial" w:cs="Arial"/>
                <w:sz w:val="20"/>
                <w:szCs w:val="20"/>
                <w:lang w:eastAsia="ru-RU"/>
              </w:rPr>
            </w:pPr>
            <w:r w:rsidRPr="005B7AAC">
              <w:rPr>
                <w:rFonts w:ascii="Arial" w:eastAsia="Times New Roman" w:hAnsi="Arial" w:cs="Arial"/>
                <w:sz w:val="20"/>
                <w:szCs w:val="20"/>
                <w:lang w:eastAsia="ru-RU"/>
              </w:rPr>
              <w:t>135</w:t>
            </w:r>
          </w:p>
        </w:tc>
        <w:tc>
          <w:tcPr>
            <w:tcW w:w="1848" w:type="dxa"/>
            <w:tcBorders>
              <w:top w:val="single" w:sz="4" w:space="0" w:color="auto"/>
              <w:left w:val="nil"/>
              <w:bottom w:val="single" w:sz="4" w:space="0" w:color="auto"/>
              <w:right w:val="single" w:sz="4" w:space="0" w:color="auto"/>
            </w:tcBorders>
            <w:noWrap/>
            <w:vAlign w:val="bottom"/>
          </w:tcPr>
          <w:p w:rsidR="005B7AAC" w:rsidRPr="005B7AAC" w:rsidRDefault="005B7AAC" w:rsidP="005B7AAC">
            <w:pPr>
              <w:widowControl w:val="0"/>
              <w:autoSpaceDE w:val="0"/>
              <w:autoSpaceDN w:val="0"/>
              <w:adjustRightInd w:val="0"/>
              <w:spacing w:after="0" w:line="240" w:lineRule="auto"/>
              <w:jc w:val="right"/>
              <w:rPr>
                <w:rFonts w:ascii="Arial" w:eastAsia="Times New Roman" w:hAnsi="Arial" w:cs="Arial"/>
                <w:sz w:val="18"/>
                <w:szCs w:val="18"/>
                <w:lang w:eastAsia="ru-RU"/>
              </w:rPr>
            </w:pPr>
          </w:p>
        </w:tc>
        <w:tc>
          <w:tcPr>
            <w:tcW w:w="1701" w:type="dxa"/>
            <w:tcBorders>
              <w:top w:val="single" w:sz="4" w:space="0" w:color="auto"/>
              <w:left w:val="nil"/>
              <w:bottom w:val="single" w:sz="4" w:space="0" w:color="auto"/>
              <w:right w:val="single" w:sz="4" w:space="0" w:color="auto"/>
            </w:tcBorders>
            <w:noWrap/>
            <w:vAlign w:val="bottom"/>
          </w:tcPr>
          <w:p w:rsidR="005B7AAC" w:rsidRPr="005B7AAC" w:rsidRDefault="005B7AAC" w:rsidP="005B7AAC">
            <w:pPr>
              <w:widowControl w:val="0"/>
              <w:autoSpaceDE w:val="0"/>
              <w:autoSpaceDN w:val="0"/>
              <w:adjustRightInd w:val="0"/>
              <w:spacing w:after="0" w:line="240" w:lineRule="auto"/>
              <w:jc w:val="right"/>
              <w:rPr>
                <w:rFonts w:ascii="Arial" w:eastAsia="Times New Roman" w:hAnsi="Arial" w:cs="Arial"/>
                <w:sz w:val="18"/>
                <w:szCs w:val="18"/>
                <w:lang w:eastAsia="ru-RU"/>
              </w:rPr>
            </w:pPr>
          </w:p>
        </w:tc>
      </w:tr>
      <w:tr w:rsidR="005B7AAC" w:rsidRPr="005B7AAC" w:rsidTr="00927FDF">
        <w:trPr>
          <w:trHeight w:val="300"/>
        </w:trPr>
        <w:tc>
          <w:tcPr>
            <w:tcW w:w="5245" w:type="dxa"/>
            <w:tcBorders>
              <w:top w:val="single" w:sz="4" w:space="0" w:color="auto"/>
              <w:left w:val="single" w:sz="4" w:space="0" w:color="auto"/>
              <w:bottom w:val="single" w:sz="4" w:space="0" w:color="auto"/>
              <w:right w:val="single" w:sz="4" w:space="0" w:color="auto"/>
            </w:tcBorders>
            <w:noWrap/>
            <w:vAlign w:val="bottom"/>
          </w:tcPr>
          <w:p w:rsidR="005B7AAC" w:rsidRPr="005B7AAC" w:rsidRDefault="005B7AAC" w:rsidP="005B7AAC">
            <w:pPr>
              <w:widowControl w:val="0"/>
              <w:autoSpaceDE w:val="0"/>
              <w:autoSpaceDN w:val="0"/>
              <w:adjustRightInd w:val="0"/>
              <w:spacing w:after="0" w:line="240" w:lineRule="auto"/>
              <w:rPr>
                <w:rFonts w:ascii="Arial" w:eastAsia="Times New Roman" w:hAnsi="Arial" w:cs="Arial"/>
                <w:sz w:val="20"/>
                <w:szCs w:val="20"/>
                <w:lang w:eastAsia="ru-RU"/>
              </w:rPr>
            </w:pPr>
            <w:r w:rsidRPr="005B7AAC">
              <w:rPr>
                <w:rFonts w:ascii="Arial" w:eastAsia="Times New Roman" w:hAnsi="Arial" w:cs="Arial"/>
                <w:sz w:val="20"/>
                <w:szCs w:val="20"/>
                <w:lang w:eastAsia="ru-RU"/>
              </w:rPr>
              <w:t>Долгосрочные финансовые вложения</w:t>
            </w:r>
          </w:p>
        </w:tc>
        <w:tc>
          <w:tcPr>
            <w:tcW w:w="1129" w:type="dxa"/>
            <w:tcBorders>
              <w:top w:val="single" w:sz="4" w:space="0" w:color="auto"/>
              <w:left w:val="single" w:sz="8" w:space="0" w:color="auto"/>
              <w:bottom w:val="single" w:sz="4" w:space="0" w:color="auto"/>
              <w:right w:val="single" w:sz="4" w:space="0" w:color="auto"/>
            </w:tcBorders>
            <w:noWrap/>
            <w:vAlign w:val="bottom"/>
          </w:tcPr>
          <w:p w:rsidR="005B7AAC" w:rsidRPr="005B7AAC" w:rsidRDefault="005B7AAC" w:rsidP="005B7AAC">
            <w:pPr>
              <w:widowControl w:val="0"/>
              <w:autoSpaceDE w:val="0"/>
              <w:autoSpaceDN w:val="0"/>
              <w:adjustRightInd w:val="0"/>
              <w:spacing w:after="0" w:line="240" w:lineRule="auto"/>
              <w:jc w:val="center"/>
              <w:rPr>
                <w:rFonts w:ascii="Arial" w:eastAsia="Times New Roman" w:hAnsi="Arial" w:cs="Arial"/>
                <w:sz w:val="20"/>
                <w:szCs w:val="20"/>
                <w:lang w:eastAsia="ru-RU"/>
              </w:rPr>
            </w:pPr>
            <w:r w:rsidRPr="005B7AAC">
              <w:rPr>
                <w:rFonts w:ascii="Arial" w:eastAsia="Times New Roman" w:hAnsi="Arial" w:cs="Arial"/>
                <w:sz w:val="20"/>
                <w:szCs w:val="20"/>
                <w:lang w:eastAsia="ru-RU"/>
              </w:rPr>
              <w:t>140</w:t>
            </w:r>
          </w:p>
        </w:tc>
        <w:tc>
          <w:tcPr>
            <w:tcW w:w="1848" w:type="dxa"/>
            <w:tcBorders>
              <w:top w:val="single" w:sz="4" w:space="0" w:color="auto"/>
              <w:left w:val="nil"/>
              <w:bottom w:val="single" w:sz="4" w:space="0" w:color="auto"/>
              <w:right w:val="single" w:sz="4" w:space="0" w:color="auto"/>
            </w:tcBorders>
            <w:noWrap/>
            <w:vAlign w:val="bottom"/>
          </w:tcPr>
          <w:p w:rsidR="005B7AAC" w:rsidRPr="005B7AAC" w:rsidRDefault="005B7AAC" w:rsidP="005B7AAC">
            <w:pPr>
              <w:widowControl w:val="0"/>
              <w:autoSpaceDE w:val="0"/>
              <w:autoSpaceDN w:val="0"/>
              <w:adjustRightInd w:val="0"/>
              <w:spacing w:after="0" w:line="240" w:lineRule="auto"/>
              <w:jc w:val="right"/>
              <w:rPr>
                <w:rFonts w:ascii="Arial" w:eastAsia="Times New Roman" w:hAnsi="Arial" w:cs="Arial"/>
                <w:sz w:val="18"/>
                <w:szCs w:val="18"/>
                <w:lang w:eastAsia="ru-RU"/>
              </w:rPr>
            </w:pPr>
            <w:r w:rsidRPr="005B7AAC">
              <w:rPr>
                <w:rFonts w:ascii="Arial" w:eastAsia="Times New Roman" w:hAnsi="Arial" w:cs="Arial"/>
                <w:sz w:val="18"/>
                <w:szCs w:val="18"/>
                <w:lang w:eastAsia="ru-RU"/>
              </w:rPr>
              <w:t>60</w:t>
            </w:r>
          </w:p>
        </w:tc>
        <w:tc>
          <w:tcPr>
            <w:tcW w:w="1701" w:type="dxa"/>
            <w:tcBorders>
              <w:top w:val="single" w:sz="4" w:space="0" w:color="auto"/>
              <w:left w:val="nil"/>
              <w:bottom w:val="single" w:sz="4" w:space="0" w:color="auto"/>
              <w:right w:val="single" w:sz="4" w:space="0" w:color="auto"/>
            </w:tcBorders>
            <w:noWrap/>
            <w:vAlign w:val="bottom"/>
          </w:tcPr>
          <w:p w:rsidR="005B7AAC" w:rsidRPr="005B7AAC" w:rsidRDefault="005B7AAC" w:rsidP="005B7AAC">
            <w:pPr>
              <w:widowControl w:val="0"/>
              <w:autoSpaceDE w:val="0"/>
              <w:autoSpaceDN w:val="0"/>
              <w:adjustRightInd w:val="0"/>
              <w:spacing w:after="0" w:line="240" w:lineRule="auto"/>
              <w:jc w:val="right"/>
              <w:rPr>
                <w:rFonts w:ascii="Arial" w:eastAsia="Times New Roman" w:hAnsi="Arial" w:cs="Arial"/>
                <w:sz w:val="18"/>
                <w:szCs w:val="18"/>
                <w:lang w:eastAsia="ru-RU"/>
              </w:rPr>
            </w:pPr>
            <w:r w:rsidRPr="005B7AAC">
              <w:rPr>
                <w:rFonts w:ascii="Arial" w:eastAsia="Times New Roman" w:hAnsi="Arial" w:cs="Arial"/>
                <w:sz w:val="18"/>
                <w:szCs w:val="18"/>
                <w:lang w:eastAsia="ru-RU"/>
              </w:rPr>
              <w:t>60</w:t>
            </w:r>
          </w:p>
        </w:tc>
      </w:tr>
      <w:tr w:rsidR="005B7AAC" w:rsidRPr="005B7AAC" w:rsidTr="00927FDF">
        <w:trPr>
          <w:trHeight w:val="300"/>
        </w:trPr>
        <w:tc>
          <w:tcPr>
            <w:tcW w:w="5245" w:type="dxa"/>
            <w:tcBorders>
              <w:top w:val="single" w:sz="4" w:space="0" w:color="auto"/>
              <w:left w:val="single" w:sz="4" w:space="0" w:color="auto"/>
              <w:bottom w:val="single" w:sz="4" w:space="0" w:color="auto"/>
              <w:right w:val="single" w:sz="4" w:space="0" w:color="auto"/>
            </w:tcBorders>
            <w:noWrap/>
            <w:vAlign w:val="bottom"/>
          </w:tcPr>
          <w:p w:rsidR="005B7AAC" w:rsidRPr="005B7AAC" w:rsidRDefault="005B7AAC" w:rsidP="005B7AAC">
            <w:pPr>
              <w:widowControl w:val="0"/>
              <w:autoSpaceDE w:val="0"/>
              <w:autoSpaceDN w:val="0"/>
              <w:adjustRightInd w:val="0"/>
              <w:spacing w:after="0" w:line="240" w:lineRule="auto"/>
              <w:rPr>
                <w:rFonts w:ascii="Arial" w:eastAsia="Times New Roman" w:hAnsi="Arial" w:cs="Arial"/>
                <w:sz w:val="20"/>
                <w:szCs w:val="20"/>
                <w:lang w:eastAsia="ru-RU"/>
              </w:rPr>
            </w:pPr>
            <w:r w:rsidRPr="005B7AAC">
              <w:rPr>
                <w:rFonts w:ascii="Arial" w:eastAsia="Times New Roman" w:hAnsi="Arial" w:cs="Arial"/>
                <w:sz w:val="20"/>
                <w:szCs w:val="20"/>
                <w:lang w:eastAsia="ru-RU"/>
              </w:rPr>
              <w:t>Отложенные налоговые активы</w:t>
            </w:r>
          </w:p>
        </w:tc>
        <w:tc>
          <w:tcPr>
            <w:tcW w:w="1129" w:type="dxa"/>
            <w:tcBorders>
              <w:top w:val="single" w:sz="4" w:space="0" w:color="auto"/>
              <w:left w:val="single" w:sz="8" w:space="0" w:color="auto"/>
              <w:bottom w:val="single" w:sz="4" w:space="0" w:color="auto"/>
              <w:right w:val="single" w:sz="4" w:space="0" w:color="auto"/>
            </w:tcBorders>
            <w:noWrap/>
            <w:vAlign w:val="bottom"/>
          </w:tcPr>
          <w:p w:rsidR="005B7AAC" w:rsidRPr="005B7AAC" w:rsidRDefault="005B7AAC" w:rsidP="005B7AAC">
            <w:pPr>
              <w:widowControl w:val="0"/>
              <w:autoSpaceDE w:val="0"/>
              <w:autoSpaceDN w:val="0"/>
              <w:adjustRightInd w:val="0"/>
              <w:spacing w:after="0" w:line="240" w:lineRule="auto"/>
              <w:jc w:val="center"/>
              <w:rPr>
                <w:rFonts w:ascii="Arial" w:eastAsia="Times New Roman" w:hAnsi="Arial" w:cs="Arial"/>
                <w:sz w:val="20"/>
                <w:szCs w:val="20"/>
                <w:lang w:eastAsia="ru-RU"/>
              </w:rPr>
            </w:pPr>
            <w:r w:rsidRPr="005B7AAC">
              <w:rPr>
                <w:rFonts w:ascii="Arial" w:eastAsia="Times New Roman" w:hAnsi="Arial" w:cs="Arial"/>
                <w:sz w:val="20"/>
                <w:szCs w:val="20"/>
                <w:lang w:eastAsia="ru-RU"/>
              </w:rPr>
              <w:t>145</w:t>
            </w:r>
          </w:p>
        </w:tc>
        <w:tc>
          <w:tcPr>
            <w:tcW w:w="1848" w:type="dxa"/>
            <w:tcBorders>
              <w:top w:val="single" w:sz="4" w:space="0" w:color="auto"/>
              <w:left w:val="nil"/>
              <w:bottom w:val="single" w:sz="4" w:space="0" w:color="auto"/>
              <w:right w:val="single" w:sz="4" w:space="0" w:color="auto"/>
            </w:tcBorders>
            <w:noWrap/>
            <w:vAlign w:val="bottom"/>
          </w:tcPr>
          <w:p w:rsidR="005B7AAC" w:rsidRPr="005B7AAC" w:rsidRDefault="005B7AAC" w:rsidP="005B7AAC">
            <w:pPr>
              <w:widowControl w:val="0"/>
              <w:autoSpaceDE w:val="0"/>
              <w:autoSpaceDN w:val="0"/>
              <w:adjustRightInd w:val="0"/>
              <w:spacing w:after="0" w:line="240" w:lineRule="auto"/>
              <w:jc w:val="right"/>
              <w:rPr>
                <w:rFonts w:ascii="Arial" w:eastAsia="Times New Roman" w:hAnsi="Arial" w:cs="Arial"/>
                <w:sz w:val="18"/>
                <w:szCs w:val="18"/>
                <w:lang w:eastAsia="ru-RU"/>
              </w:rPr>
            </w:pPr>
            <w:r w:rsidRPr="005B7AAC">
              <w:rPr>
                <w:rFonts w:ascii="Arial" w:eastAsia="Times New Roman" w:hAnsi="Arial" w:cs="Arial"/>
                <w:sz w:val="18"/>
                <w:szCs w:val="18"/>
                <w:lang w:eastAsia="ru-RU"/>
              </w:rPr>
              <w:t>6 901</w:t>
            </w:r>
          </w:p>
        </w:tc>
        <w:tc>
          <w:tcPr>
            <w:tcW w:w="1701" w:type="dxa"/>
            <w:tcBorders>
              <w:top w:val="single" w:sz="4" w:space="0" w:color="auto"/>
              <w:left w:val="nil"/>
              <w:bottom w:val="single" w:sz="4" w:space="0" w:color="auto"/>
              <w:right w:val="single" w:sz="4" w:space="0" w:color="auto"/>
            </w:tcBorders>
            <w:noWrap/>
            <w:vAlign w:val="bottom"/>
          </w:tcPr>
          <w:p w:rsidR="005B7AAC" w:rsidRPr="005B7AAC" w:rsidRDefault="005B7AAC" w:rsidP="005B7AAC">
            <w:pPr>
              <w:widowControl w:val="0"/>
              <w:autoSpaceDE w:val="0"/>
              <w:autoSpaceDN w:val="0"/>
              <w:adjustRightInd w:val="0"/>
              <w:spacing w:after="0" w:line="240" w:lineRule="auto"/>
              <w:jc w:val="right"/>
              <w:rPr>
                <w:rFonts w:ascii="Arial" w:eastAsia="Times New Roman" w:hAnsi="Arial" w:cs="Arial"/>
                <w:sz w:val="18"/>
                <w:szCs w:val="18"/>
                <w:lang w:eastAsia="ru-RU"/>
              </w:rPr>
            </w:pPr>
            <w:r w:rsidRPr="005B7AAC">
              <w:rPr>
                <w:rFonts w:ascii="Arial" w:eastAsia="Times New Roman" w:hAnsi="Arial" w:cs="Arial"/>
                <w:sz w:val="18"/>
                <w:szCs w:val="18"/>
                <w:lang w:eastAsia="ru-RU"/>
              </w:rPr>
              <w:t>7 071</w:t>
            </w:r>
          </w:p>
        </w:tc>
      </w:tr>
      <w:tr w:rsidR="005B7AAC" w:rsidRPr="005B7AAC" w:rsidTr="00927FDF">
        <w:trPr>
          <w:trHeight w:val="300"/>
        </w:trPr>
        <w:tc>
          <w:tcPr>
            <w:tcW w:w="5245" w:type="dxa"/>
            <w:tcBorders>
              <w:top w:val="single" w:sz="4" w:space="0" w:color="auto"/>
              <w:left w:val="single" w:sz="4" w:space="0" w:color="auto"/>
              <w:bottom w:val="nil"/>
              <w:right w:val="single" w:sz="4" w:space="0" w:color="auto"/>
            </w:tcBorders>
            <w:noWrap/>
            <w:vAlign w:val="bottom"/>
          </w:tcPr>
          <w:p w:rsidR="005B7AAC" w:rsidRPr="005B7AAC" w:rsidRDefault="005B7AAC" w:rsidP="005B7AAC">
            <w:pPr>
              <w:widowControl w:val="0"/>
              <w:autoSpaceDE w:val="0"/>
              <w:autoSpaceDN w:val="0"/>
              <w:adjustRightInd w:val="0"/>
              <w:spacing w:after="0" w:line="240" w:lineRule="auto"/>
              <w:rPr>
                <w:rFonts w:ascii="Arial" w:eastAsia="Times New Roman" w:hAnsi="Arial" w:cs="Arial"/>
                <w:sz w:val="20"/>
                <w:szCs w:val="20"/>
                <w:lang w:eastAsia="ru-RU"/>
              </w:rPr>
            </w:pPr>
            <w:r w:rsidRPr="005B7AAC">
              <w:rPr>
                <w:rFonts w:ascii="Arial" w:eastAsia="Times New Roman" w:hAnsi="Arial" w:cs="Arial"/>
                <w:sz w:val="20"/>
                <w:szCs w:val="20"/>
                <w:lang w:eastAsia="ru-RU"/>
              </w:rPr>
              <w:t>Прочие внеоборотные активы</w:t>
            </w:r>
          </w:p>
        </w:tc>
        <w:tc>
          <w:tcPr>
            <w:tcW w:w="1129" w:type="dxa"/>
            <w:tcBorders>
              <w:top w:val="single" w:sz="4" w:space="0" w:color="auto"/>
              <w:left w:val="single" w:sz="8" w:space="0" w:color="auto"/>
              <w:bottom w:val="nil"/>
              <w:right w:val="single" w:sz="4" w:space="0" w:color="auto"/>
            </w:tcBorders>
            <w:noWrap/>
            <w:vAlign w:val="bottom"/>
          </w:tcPr>
          <w:p w:rsidR="005B7AAC" w:rsidRPr="005B7AAC" w:rsidRDefault="005B7AAC" w:rsidP="005B7AAC">
            <w:pPr>
              <w:widowControl w:val="0"/>
              <w:autoSpaceDE w:val="0"/>
              <w:autoSpaceDN w:val="0"/>
              <w:adjustRightInd w:val="0"/>
              <w:spacing w:after="0" w:line="240" w:lineRule="auto"/>
              <w:jc w:val="center"/>
              <w:rPr>
                <w:rFonts w:ascii="Arial" w:eastAsia="Times New Roman" w:hAnsi="Arial" w:cs="Arial"/>
                <w:sz w:val="20"/>
                <w:szCs w:val="20"/>
                <w:lang w:eastAsia="ru-RU"/>
              </w:rPr>
            </w:pPr>
            <w:r w:rsidRPr="005B7AAC">
              <w:rPr>
                <w:rFonts w:ascii="Arial" w:eastAsia="Times New Roman" w:hAnsi="Arial" w:cs="Arial"/>
                <w:sz w:val="20"/>
                <w:szCs w:val="20"/>
                <w:lang w:eastAsia="ru-RU"/>
              </w:rPr>
              <w:t>150</w:t>
            </w:r>
          </w:p>
        </w:tc>
        <w:tc>
          <w:tcPr>
            <w:tcW w:w="1848" w:type="dxa"/>
            <w:tcBorders>
              <w:top w:val="single" w:sz="4" w:space="0" w:color="auto"/>
              <w:left w:val="nil"/>
              <w:bottom w:val="nil"/>
              <w:right w:val="single" w:sz="4" w:space="0" w:color="auto"/>
            </w:tcBorders>
            <w:noWrap/>
            <w:vAlign w:val="bottom"/>
          </w:tcPr>
          <w:p w:rsidR="005B7AAC" w:rsidRPr="005B7AAC" w:rsidRDefault="005B7AAC" w:rsidP="005B7AAC">
            <w:pPr>
              <w:widowControl w:val="0"/>
              <w:autoSpaceDE w:val="0"/>
              <w:autoSpaceDN w:val="0"/>
              <w:adjustRightInd w:val="0"/>
              <w:spacing w:after="0" w:line="240" w:lineRule="auto"/>
              <w:jc w:val="right"/>
              <w:rPr>
                <w:rFonts w:ascii="Arial" w:eastAsia="Times New Roman" w:hAnsi="Arial" w:cs="Arial"/>
                <w:sz w:val="18"/>
                <w:szCs w:val="18"/>
                <w:lang w:eastAsia="ru-RU"/>
              </w:rPr>
            </w:pPr>
          </w:p>
        </w:tc>
        <w:tc>
          <w:tcPr>
            <w:tcW w:w="1701" w:type="dxa"/>
            <w:tcBorders>
              <w:top w:val="single" w:sz="4" w:space="0" w:color="auto"/>
              <w:left w:val="nil"/>
              <w:bottom w:val="nil"/>
              <w:right w:val="single" w:sz="4" w:space="0" w:color="auto"/>
            </w:tcBorders>
            <w:noWrap/>
            <w:vAlign w:val="bottom"/>
          </w:tcPr>
          <w:p w:rsidR="005B7AAC" w:rsidRPr="005B7AAC" w:rsidRDefault="005B7AAC" w:rsidP="005B7AAC">
            <w:pPr>
              <w:widowControl w:val="0"/>
              <w:autoSpaceDE w:val="0"/>
              <w:autoSpaceDN w:val="0"/>
              <w:adjustRightInd w:val="0"/>
              <w:spacing w:after="0" w:line="240" w:lineRule="auto"/>
              <w:jc w:val="right"/>
              <w:rPr>
                <w:rFonts w:ascii="Arial" w:eastAsia="Times New Roman" w:hAnsi="Arial" w:cs="Arial"/>
                <w:sz w:val="18"/>
                <w:szCs w:val="18"/>
                <w:lang w:eastAsia="ru-RU"/>
              </w:rPr>
            </w:pPr>
          </w:p>
        </w:tc>
      </w:tr>
      <w:tr w:rsidR="005B7AAC" w:rsidRPr="005B7AAC" w:rsidTr="00927FDF">
        <w:trPr>
          <w:trHeight w:val="300"/>
        </w:trPr>
        <w:tc>
          <w:tcPr>
            <w:tcW w:w="5245" w:type="dxa"/>
            <w:tcBorders>
              <w:top w:val="single" w:sz="8" w:space="0" w:color="auto"/>
              <w:left w:val="single" w:sz="4" w:space="0" w:color="auto"/>
              <w:bottom w:val="single" w:sz="4" w:space="0" w:color="auto"/>
              <w:right w:val="single" w:sz="4" w:space="0" w:color="auto"/>
            </w:tcBorders>
            <w:noWrap/>
            <w:tcMar>
              <w:top w:w="0" w:type="dxa"/>
              <w:left w:w="180" w:type="dxa"/>
              <w:bottom w:w="0" w:type="dxa"/>
              <w:right w:w="0" w:type="dxa"/>
            </w:tcMar>
            <w:vAlign w:val="bottom"/>
          </w:tcPr>
          <w:p w:rsidR="005B7AAC" w:rsidRPr="005B7AAC" w:rsidRDefault="005B7AAC" w:rsidP="005B7AAC">
            <w:pPr>
              <w:widowControl w:val="0"/>
              <w:autoSpaceDE w:val="0"/>
              <w:autoSpaceDN w:val="0"/>
              <w:adjustRightInd w:val="0"/>
              <w:spacing w:after="0" w:line="240" w:lineRule="auto"/>
              <w:ind w:firstLineChars="100" w:firstLine="200"/>
              <w:rPr>
                <w:rFonts w:ascii="Arial" w:eastAsia="Times New Roman" w:hAnsi="Arial" w:cs="Arial"/>
                <w:sz w:val="20"/>
                <w:szCs w:val="20"/>
                <w:lang w:eastAsia="ru-RU"/>
              </w:rPr>
            </w:pPr>
            <w:r w:rsidRPr="005B7AAC">
              <w:rPr>
                <w:rFonts w:ascii="Arial" w:eastAsia="Times New Roman" w:hAnsi="Arial" w:cs="Arial"/>
                <w:sz w:val="20"/>
                <w:szCs w:val="20"/>
                <w:lang w:eastAsia="ru-RU"/>
              </w:rPr>
              <w:t>Итого по разделу I</w:t>
            </w:r>
          </w:p>
        </w:tc>
        <w:tc>
          <w:tcPr>
            <w:tcW w:w="1129" w:type="dxa"/>
            <w:tcBorders>
              <w:top w:val="single" w:sz="8" w:space="0" w:color="auto"/>
              <w:left w:val="single" w:sz="8" w:space="0" w:color="auto"/>
              <w:bottom w:val="single" w:sz="8" w:space="0" w:color="auto"/>
              <w:right w:val="single" w:sz="4" w:space="0" w:color="auto"/>
            </w:tcBorders>
            <w:noWrap/>
            <w:vAlign w:val="bottom"/>
          </w:tcPr>
          <w:p w:rsidR="005B7AAC" w:rsidRPr="005B7AAC" w:rsidRDefault="005B7AAC" w:rsidP="005B7AAC">
            <w:pPr>
              <w:widowControl w:val="0"/>
              <w:autoSpaceDE w:val="0"/>
              <w:autoSpaceDN w:val="0"/>
              <w:adjustRightInd w:val="0"/>
              <w:spacing w:after="0" w:line="240" w:lineRule="auto"/>
              <w:jc w:val="center"/>
              <w:rPr>
                <w:rFonts w:ascii="Arial" w:eastAsia="Times New Roman" w:hAnsi="Arial" w:cs="Arial"/>
                <w:sz w:val="20"/>
                <w:szCs w:val="20"/>
                <w:lang w:eastAsia="ru-RU"/>
              </w:rPr>
            </w:pPr>
            <w:r w:rsidRPr="005B7AAC">
              <w:rPr>
                <w:rFonts w:ascii="Arial" w:eastAsia="Times New Roman" w:hAnsi="Arial" w:cs="Arial"/>
                <w:sz w:val="20"/>
                <w:szCs w:val="20"/>
                <w:lang w:eastAsia="ru-RU"/>
              </w:rPr>
              <w:t>190</w:t>
            </w:r>
          </w:p>
        </w:tc>
        <w:tc>
          <w:tcPr>
            <w:tcW w:w="1848" w:type="dxa"/>
            <w:tcBorders>
              <w:top w:val="single" w:sz="8" w:space="0" w:color="auto"/>
              <w:left w:val="nil"/>
              <w:bottom w:val="single" w:sz="8" w:space="0" w:color="auto"/>
              <w:right w:val="single" w:sz="4" w:space="0" w:color="auto"/>
            </w:tcBorders>
            <w:shd w:val="clear" w:color="auto" w:fill="FFFFCC"/>
            <w:noWrap/>
            <w:vAlign w:val="bottom"/>
          </w:tcPr>
          <w:p w:rsidR="005B7AAC" w:rsidRPr="005B7AAC" w:rsidRDefault="005B7AAC" w:rsidP="005B7AAC">
            <w:pPr>
              <w:widowControl w:val="0"/>
              <w:autoSpaceDE w:val="0"/>
              <w:autoSpaceDN w:val="0"/>
              <w:adjustRightInd w:val="0"/>
              <w:spacing w:after="0" w:line="240" w:lineRule="auto"/>
              <w:jc w:val="right"/>
              <w:rPr>
                <w:rFonts w:ascii="Arial" w:eastAsia="Times New Roman" w:hAnsi="Arial" w:cs="Arial"/>
                <w:b/>
                <w:bCs/>
                <w:sz w:val="18"/>
                <w:szCs w:val="18"/>
                <w:lang w:eastAsia="ru-RU"/>
              </w:rPr>
            </w:pPr>
            <w:r w:rsidRPr="005B7AAC">
              <w:rPr>
                <w:rFonts w:ascii="Arial" w:eastAsia="Times New Roman" w:hAnsi="Arial" w:cs="Arial"/>
                <w:b/>
                <w:bCs/>
                <w:sz w:val="18"/>
                <w:szCs w:val="18"/>
                <w:lang w:eastAsia="ru-RU"/>
              </w:rPr>
              <w:t>65 455</w:t>
            </w:r>
          </w:p>
        </w:tc>
        <w:tc>
          <w:tcPr>
            <w:tcW w:w="1701" w:type="dxa"/>
            <w:tcBorders>
              <w:top w:val="single" w:sz="8" w:space="0" w:color="auto"/>
              <w:left w:val="nil"/>
              <w:bottom w:val="single" w:sz="8" w:space="0" w:color="auto"/>
              <w:right w:val="single" w:sz="4" w:space="0" w:color="auto"/>
            </w:tcBorders>
            <w:shd w:val="clear" w:color="auto" w:fill="FFFFCC"/>
            <w:noWrap/>
            <w:vAlign w:val="bottom"/>
          </w:tcPr>
          <w:p w:rsidR="005B7AAC" w:rsidRPr="005B7AAC" w:rsidRDefault="005B7AAC" w:rsidP="005B7AAC">
            <w:pPr>
              <w:widowControl w:val="0"/>
              <w:autoSpaceDE w:val="0"/>
              <w:autoSpaceDN w:val="0"/>
              <w:adjustRightInd w:val="0"/>
              <w:spacing w:after="0" w:line="240" w:lineRule="auto"/>
              <w:jc w:val="right"/>
              <w:rPr>
                <w:rFonts w:ascii="Arial" w:eastAsia="Times New Roman" w:hAnsi="Arial" w:cs="Arial"/>
                <w:b/>
                <w:bCs/>
                <w:sz w:val="18"/>
                <w:szCs w:val="18"/>
                <w:lang w:eastAsia="ru-RU"/>
              </w:rPr>
            </w:pPr>
            <w:r w:rsidRPr="005B7AAC">
              <w:rPr>
                <w:rFonts w:ascii="Arial" w:eastAsia="Times New Roman" w:hAnsi="Arial" w:cs="Arial"/>
                <w:b/>
                <w:bCs/>
                <w:sz w:val="18"/>
                <w:szCs w:val="18"/>
                <w:lang w:eastAsia="ru-RU"/>
              </w:rPr>
              <w:t>63 031</w:t>
            </w:r>
          </w:p>
        </w:tc>
      </w:tr>
      <w:tr w:rsidR="005B7AAC" w:rsidRPr="005B7AAC" w:rsidTr="00927FDF">
        <w:trPr>
          <w:trHeight w:val="255"/>
        </w:trPr>
        <w:tc>
          <w:tcPr>
            <w:tcW w:w="5245" w:type="dxa"/>
            <w:tcBorders>
              <w:top w:val="single" w:sz="4" w:space="0" w:color="auto"/>
              <w:left w:val="single" w:sz="4" w:space="0" w:color="auto"/>
              <w:bottom w:val="nil"/>
              <w:right w:val="nil"/>
            </w:tcBorders>
            <w:vAlign w:val="bottom"/>
          </w:tcPr>
          <w:p w:rsidR="005B7AAC" w:rsidRPr="005B7AAC" w:rsidRDefault="005B7AAC" w:rsidP="005B7AAC">
            <w:pPr>
              <w:widowControl w:val="0"/>
              <w:autoSpaceDE w:val="0"/>
              <w:autoSpaceDN w:val="0"/>
              <w:adjustRightInd w:val="0"/>
              <w:spacing w:after="0" w:line="240" w:lineRule="auto"/>
              <w:jc w:val="center"/>
              <w:rPr>
                <w:rFonts w:ascii="Arial" w:eastAsia="Times New Roman" w:hAnsi="Arial" w:cs="Arial"/>
                <w:b/>
                <w:bCs/>
                <w:sz w:val="20"/>
                <w:szCs w:val="20"/>
                <w:lang w:eastAsia="ru-RU"/>
              </w:rPr>
            </w:pPr>
            <w:r w:rsidRPr="005B7AAC">
              <w:rPr>
                <w:rFonts w:ascii="Arial" w:eastAsia="Times New Roman" w:hAnsi="Arial" w:cs="Arial"/>
                <w:b/>
                <w:bCs/>
                <w:sz w:val="20"/>
                <w:szCs w:val="20"/>
                <w:lang w:eastAsia="ru-RU"/>
              </w:rPr>
              <w:t>II. ОБОРОТНЫЕ АКТИВЫ</w:t>
            </w:r>
          </w:p>
        </w:tc>
        <w:tc>
          <w:tcPr>
            <w:tcW w:w="1129" w:type="dxa"/>
            <w:tcBorders>
              <w:top w:val="nil"/>
              <w:left w:val="single" w:sz="8" w:space="0" w:color="auto"/>
              <w:bottom w:val="nil"/>
              <w:right w:val="single" w:sz="4" w:space="0" w:color="auto"/>
            </w:tcBorders>
            <w:noWrap/>
            <w:vAlign w:val="bottom"/>
          </w:tcPr>
          <w:p w:rsidR="005B7AAC" w:rsidRPr="005B7AAC" w:rsidRDefault="005B7AAC" w:rsidP="005B7AAC">
            <w:pPr>
              <w:widowControl w:val="0"/>
              <w:autoSpaceDE w:val="0"/>
              <w:autoSpaceDN w:val="0"/>
              <w:adjustRightInd w:val="0"/>
              <w:spacing w:after="0" w:line="240" w:lineRule="auto"/>
              <w:jc w:val="center"/>
              <w:rPr>
                <w:rFonts w:ascii="Arial" w:eastAsia="Times New Roman" w:hAnsi="Arial" w:cs="Arial"/>
                <w:sz w:val="20"/>
                <w:szCs w:val="20"/>
                <w:lang w:eastAsia="ru-RU"/>
              </w:rPr>
            </w:pPr>
            <w:r w:rsidRPr="005B7AAC">
              <w:rPr>
                <w:rFonts w:ascii="Arial" w:eastAsia="Times New Roman" w:hAnsi="Arial" w:cs="Arial"/>
                <w:sz w:val="20"/>
                <w:szCs w:val="20"/>
                <w:lang w:eastAsia="ru-RU"/>
              </w:rPr>
              <w:t> </w:t>
            </w:r>
          </w:p>
        </w:tc>
        <w:tc>
          <w:tcPr>
            <w:tcW w:w="1848" w:type="dxa"/>
            <w:vMerge w:val="restart"/>
            <w:tcBorders>
              <w:top w:val="single" w:sz="8" w:space="0" w:color="auto"/>
              <w:left w:val="single" w:sz="4" w:space="0" w:color="auto"/>
              <w:bottom w:val="single" w:sz="4" w:space="0" w:color="000000"/>
              <w:right w:val="single" w:sz="4" w:space="0" w:color="000000"/>
            </w:tcBorders>
            <w:shd w:val="clear" w:color="auto" w:fill="FFFFCC"/>
            <w:noWrap/>
            <w:vAlign w:val="bottom"/>
          </w:tcPr>
          <w:p w:rsidR="005B7AAC" w:rsidRPr="005B7AAC" w:rsidRDefault="005B7AAC" w:rsidP="005B7AAC">
            <w:pPr>
              <w:widowControl w:val="0"/>
              <w:autoSpaceDE w:val="0"/>
              <w:autoSpaceDN w:val="0"/>
              <w:adjustRightInd w:val="0"/>
              <w:spacing w:after="0" w:line="240" w:lineRule="auto"/>
              <w:jc w:val="right"/>
              <w:rPr>
                <w:rFonts w:ascii="Arial" w:eastAsia="Times New Roman" w:hAnsi="Arial" w:cs="Arial"/>
                <w:sz w:val="18"/>
                <w:szCs w:val="18"/>
                <w:lang w:eastAsia="ru-RU"/>
              </w:rPr>
            </w:pPr>
            <w:r w:rsidRPr="005B7AAC">
              <w:rPr>
                <w:rFonts w:ascii="Arial" w:eastAsia="Times New Roman" w:hAnsi="Arial" w:cs="Arial"/>
                <w:sz w:val="18"/>
                <w:szCs w:val="18"/>
                <w:lang w:eastAsia="ru-RU"/>
              </w:rPr>
              <w:t>76 167</w:t>
            </w:r>
          </w:p>
        </w:tc>
        <w:tc>
          <w:tcPr>
            <w:tcW w:w="1701" w:type="dxa"/>
            <w:vMerge w:val="restart"/>
            <w:tcBorders>
              <w:top w:val="single" w:sz="8" w:space="0" w:color="auto"/>
              <w:left w:val="single" w:sz="4" w:space="0" w:color="auto"/>
              <w:bottom w:val="single" w:sz="4" w:space="0" w:color="000000"/>
              <w:right w:val="single" w:sz="4" w:space="0" w:color="000000"/>
            </w:tcBorders>
            <w:shd w:val="clear" w:color="auto" w:fill="FFFFCC"/>
            <w:noWrap/>
            <w:vAlign w:val="bottom"/>
          </w:tcPr>
          <w:p w:rsidR="005B7AAC" w:rsidRPr="005B7AAC" w:rsidRDefault="005B7AAC" w:rsidP="005B7AAC">
            <w:pPr>
              <w:widowControl w:val="0"/>
              <w:autoSpaceDE w:val="0"/>
              <w:autoSpaceDN w:val="0"/>
              <w:adjustRightInd w:val="0"/>
              <w:spacing w:after="0" w:line="240" w:lineRule="auto"/>
              <w:jc w:val="right"/>
              <w:rPr>
                <w:rFonts w:ascii="Arial" w:eastAsia="Times New Roman" w:hAnsi="Arial" w:cs="Arial"/>
                <w:sz w:val="18"/>
                <w:szCs w:val="18"/>
                <w:lang w:eastAsia="ru-RU"/>
              </w:rPr>
            </w:pPr>
            <w:r w:rsidRPr="005B7AAC">
              <w:rPr>
                <w:rFonts w:ascii="Arial" w:eastAsia="Times New Roman" w:hAnsi="Arial" w:cs="Arial"/>
                <w:sz w:val="18"/>
                <w:szCs w:val="18"/>
                <w:lang w:eastAsia="ru-RU"/>
              </w:rPr>
              <w:t>102 355</w:t>
            </w:r>
          </w:p>
        </w:tc>
      </w:tr>
      <w:tr w:rsidR="005B7AAC" w:rsidRPr="005B7AAC" w:rsidTr="00927FDF">
        <w:trPr>
          <w:trHeight w:val="255"/>
        </w:trPr>
        <w:tc>
          <w:tcPr>
            <w:tcW w:w="5245" w:type="dxa"/>
            <w:tcBorders>
              <w:top w:val="nil"/>
              <w:left w:val="single" w:sz="4" w:space="0" w:color="auto"/>
              <w:bottom w:val="single" w:sz="4" w:space="0" w:color="auto"/>
              <w:right w:val="single" w:sz="4" w:space="0" w:color="auto"/>
            </w:tcBorders>
            <w:noWrap/>
            <w:vAlign w:val="bottom"/>
          </w:tcPr>
          <w:p w:rsidR="005B7AAC" w:rsidRPr="005B7AAC" w:rsidRDefault="005B7AAC" w:rsidP="005B7AAC">
            <w:pPr>
              <w:widowControl w:val="0"/>
              <w:autoSpaceDE w:val="0"/>
              <w:autoSpaceDN w:val="0"/>
              <w:adjustRightInd w:val="0"/>
              <w:spacing w:after="0" w:line="240" w:lineRule="auto"/>
              <w:rPr>
                <w:rFonts w:ascii="Arial" w:eastAsia="Times New Roman" w:hAnsi="Arial" w:cs="Arial"/>
                <w:sz w:val="20"/>
                <w:szCs w:val="20"/>
                <w:lang w:eastAsia="ru-RU"/>
              </w:rPr>
            </w:pPr>
            <w:r w:rsidRPr="005B7AAC">
              <w:rPr>
                <w:rFonts w:ascii="Arial" w:eastAsia="Times New Roman" w:hAnsi="Arial" w:cs="Arial"/>
                <w:sz w:val="20"/>
                <w:szCs w:val="20"/>
                <w:lang w:eastAsia="ru-RU"/>
              </w:rPr>
              <w:t>Запасы</w:t>
            </w:r>
          </w:p>
        </w:tc>
        <w:tc>
          <w:tcPr>
            <w:tcW w:w="1129" w:type="dxa"/>
            <w:tcBorders>
              <w:top w:val="nil"/>
              <w:left w:val="single" w:sz="8" w:space="0" w:color="auto"/>
              <w:bottom w:val="single" w:sz="4" w:space="0" w:color="auto"/>
              <w:right w:val="single" w:sz="4" w:space="0" w:color="auto"/>
            </w:tcBorders>
            <w:noWrap/>
            <w:vAlign w:val="bottom"/>
          </w:tcPr>
          <w:p w:rsidR="005B7AAC" w:rsidRPr="005B7AAC" w:rsidRDefault="005B7AAC" w:rsidP="005B7AAC">
            <w:pPr>
              <w:widowControl w:val="0"/>
              <w:autoSpaceDE w:val="0"/>
              <w:autoSpaceDN w:val="0"/>
              <w:adjustRightInd w:val="0"/>
              <w:spacing w:after="0" w:line="240" w:lineRule="auto"/>
              <w:jc w:val="center"/>
              <w:rPr>
                <w:rFonts w:ascii="Arial" w:eastAsia="Times New Roman" w:hAnsi="Arial" w:cs="Arial"/>
                <w:sz w:val="20"/>
                <w:szCs w:val="20"/>
                <w:lang w:eastAsia="ru-RU"/>
              </w:rPr>
            </w:pPr>
            <w:r w:rsidRPr="005B7AAC">
              <w:rPr>
                <w:rFonts w:ascii="Arial" w:eastAsia="Times New Roman" w:hAnsi="Arial" w:cs="Arial"/>
                <w:sz w:val="20"/>
                <w:szCs w:val="20"/>
                <w:lang w:eastAsia="ru-RU"/>
              </w:rPr>
              <w:t>210</w:t>
            </w:r>
          </w:p>
        </w:tc>
        <w:tc>
          <w:tcPr>
            <w:tcW w:w="1848" w:type="dxa"/>
            <w:vMerge/>
            <w:tcBorders>
              <w:top w:val="single" w:sz="8" w:space="0" w:color="auto"/>
              <w:left w:val="single" w:sz="4" w:space="0" w:color="auto"/>
              <w:bottom w:val="single" w:sz="4" w:space="0" w:color="000000"/>
              <w:right w:val="single" w:sz="4" w:space="0" w:color="000000"/>
            </w:tcBorders>
            <w:vAlign w:val="center"/>
          </w:tcPr>
          <w:p w:rsidR="005B7AAC" w:rsidRPr="005B7AAC" w:rsidRDefault="005B7AAC" w:rsidP="005B7AAC">
            <w:pPr>
              <w:spacing w:after="0" w:line="240" w:lineRule="auto"/>
              <w:rPr>
                <w:rFonts w:ascii="Arial" w:eastAsia="Times New Roman" w:hAnsi="Arial" w:cs="Arial"/>
                <w:sz w:val="18"/>
                <w:szCs w:val="18"/>
                <w:lang w:eastAsia="ru-RU"/>
              </w:rPr>
            </w:pPr>
          </w:p>
        </w:tc>
        <w:tc>
          <w:tcPr>
            <w:tcW w:w="1701" w:type="dxa"/>
            <w:vMerge/>
            <w:tcBorders>
              <w:top w:val="single" w:sz="8" w:space="0" w:color="auto"/>
              <w:left w:val="single" w:sz="4" w:space="0" w:color="auto"/>
              <w:bottom w:val="single" w:sz="4" w:space="0" w:color="000000"/>
              <w:right w:val="single" w:sz="4" w:space="0" w:color="000000"/>
            </w:tcBorders>
            <w:vAlign w:val="center"/>
          </w:tcPr>
          <w:p w:rsidR="005B7AAC" w:rsidRPr="005B7AAC" w:rsidRDefault="005B7AAC" w:rsidP="005B7AAC">
            <w:pPr>
              <w:spacing w:after="0" w:line="240" w:lineRule="auto"/>
              <w:rPr>
                <w:rFonts w:ascii="Arial" w:eastAsia="Times New Roman" w:hAnsi="Arial" w:cs="Arial"/>
                <w:sz w:val="18"/>
                <w:szCs w:val="18"/>
                <w:lang w:eastAsia="ru-RU"/>
              </w:rPr>
            </w:pPr>
          </w:p>
        </w:tc>
      </w:tr>
      <w:tr w:rsidR="005B7AAC" w:rsidRPr="005B7AAC" w:rsidTr="00927FDF">
        <w:trPr>
          <w:trHeight w:val="255"/>
        </w:trPr>
        <w:tc>
          <w:tcPr>
            <w:tcW w:w="5245" w:type="dxa"/>
            <w:tcBorders>
              <w:top w:val="single" w:sz="4" w:space="0" w:color="auto"/>
              <w:left w:val="single" w:sz="4" w:space="0" w:color="auto"/>
              <w:bottom w:val="nil"/>
              <w:right w:val="single" w:sz="4" w:space="0" w:color="auto"/>
            </w:tcBorders>
            <w:noWrap/>
            <w:tcMar>
              <w:top w:w="0" w:type="dxa"/>
              <w:left w:w="360" w:type="dxa"/>
              <w:bottom w:w="0" w:type="dxa"/>
              <w:right w:w="0" w:type="dxa"/>
            </w:tcMar>
            <w:vAlign w:val="bottom"/>
          </w:tcPr>
          <w:p w:rsidR="005B7AAC" w:rsidRPr="005B7AAC" w:rsidRDefault="005B7AAC" w:rsidP="005B7AAC">
            <w:pPr>
              <w:widowControl w:val="0"/>
              <w:autoSpaceDE w:val="0"/>
              <w:autoSpaceDN w:val="0"/>
              <w:adjustRightInd w:val="0"/>
              <w:spacing w:after="0" w:line="240" w:lineRule="auto"/>
              <w:ind w:firstLineChars="200" w:firstLine="400"/>
              <w:rPr>
                <w:rFonts w:ascii="Arial" w:eastAsia="Times New Roman" w:hAnsi="Arial" w:cs="Arial"/>
                <w:sz w:val="20"/>
                <w:szCs w:val="20"/>
                <w:lang w:eastAsia="ru-RU"/>
              </w:rPr>
            </w:pPr>
            <w:r w:rsidRPr="005B7AAC">
              <w:rPr>
                <w:rFonts w:ascii="Arial" w:eastAsia="Times New Roman" w:hAnsi="Arial" w:cs="Arial"/>
                <w:sz w:val="20"/>
                <w:szCs w:val="20"/>
                <w:lang w:eastAsia="ru-RU"/>
              </w:rPr>
              <w:t>в том числе:</w:t>
            </w:r>
          </w:p>
        </w:tc>
        <w:tc>
          <w:tcPr>
            <w:tcW w:w="1129" w:type="dxa"/>
            <w:tcBorders>
              <w:top w:val="single" w:sz="4" w:space="0" w:color="auto"/>
              <w:left w:val="single" w:sz="8" w:space="0" w:color="auto"/>
              <w:bottom w:val="nil"/>
              <w:right w:val="single" w:sz="4" w:space="0" w:color="auto"/>
            </w:tcBorders>
            <w:noWrap/>
            <w:vAlign w:val="bottom"/>
          </w:tcPr>
          <w:p w:rsidR="005B7AAC" w:rsidRPr="005B7AAC" w:rsidRDefault="005B7AAC" w:rsidP="005B7AAC">
            <w:pPr>
              <w:widowControl w:val="0"/>
              <w:autoSpaceDE w:val="0"/>
              <w:autoSpaceDN w:val="0"/>
              <w:adjustRightInd w:val="0"/>
              <w:spacing w:after="0" w:line="240" w:lineRule="auto"/>
              <w:jc w:val="center"/>
              <w:rPr>
                <w:rFonts w:ascii="Arial" w:eastAsia="Times New Roman" w:hAnsi="Arial" w:cs="Arial"/>
                <w:sz w:val="20"/>
                <w:szCs w:val="20"/>
                <w:lang w:eastAsia="ru-RU"/>
              </w:rPr>
            </w:pPr>
            <w:r w:rsidRPr="005B7AAC">
              <w:rPr>
                <w:rFonts w:ascii="Arial" w:eastAsia="Times New Roman" w:hAnsi="Arial" w:cs="Arial"/>
                <w:sz w:val="20"/>
                <w:szCs w:val="20"/>
                <w:lang w:eastAsia="ru-RU"/>
              </w:rPr>
              <w:t> </w:t>
            </w:r>
          </w:p>
        </w:tc>
        <w:tc>
          <w:tcPr>
            <w:tcW w:w="1848" w:type="dxa"/>
            <w:vMerge w:val="restart"/>
            <w:tcBorders>
              <w:top w:val="single" w:sz="4" w:space="0" w:color="auto"/>
              <w:left w:val="single" w:sz="4" w:space="0" w:color="auto"/>
              <w:bottom w:val="single" w:sz="4" w:space="0" w:color="000000"/>
              <w:right w:val="single" w:sz="4" w:space="0" w:color="000000"/>
            </w:tcBorders>
            <w:noWrap/>
            <w:vAlign w:val="bottom"/>
          </w:tcPr>
          <w:p w:rsidR="005B7AAC" w:rsidRPr="005B7AAC" w:rsidRDefault="005B7AAC" w:rsidP="005B7AAC">
            <w:pPr>
              <w:widowControl w:val="0"/>
              <w:autoSpaceDE w:val="0"/>
              <w:autoSpaceDN w:val="0"/>
              <w:adjustRightInd w:val="0"/>
              <w:spacing w:after="0" w:line="240" w:lineRule="auto"/>
              <w:jc w:val="right"/>
              <w:rPr>
                <w:rFonts w:ascii="Arial" w:eastAsia="Times New Roman" w:hAnsi="Arial" w:cs="Arial"/>
                <w:sz w:val="18"/>
                <w:szCs w:val="18"/>
                <w:lang w:eastAsia="ru-RU"/>
              </w:rPr>
            </w:pPr>
            <w:r w:rsidRPr="005B7AAC">
              <w:rPr>
                <w:rFonts w:ascii="Arial" w:eastAsia="Times New Roman" w:hAnsi="Arial" w:cs="Arial"/>
                <w:sz w:val="18"/>
                <w:szCs w:val="18"/>
                <w:lang w:eastAsia="ru-RU"/>
              </w:rPr>
              <w:t>12 330</w:t>
            </w:r>
          </w:p>
        </w:tc>
        <w:tc>
          <w:tcPr>
            <w:tcW w:w="1701" w:type="dxa"/>
            <w:vMerge w:val="restart"/>
            <w:tcBorders>
              <w:top w:val="single" w:sz="4" w:space="0" w:color="auto"/>
              <w:left w:val="single" w:sz="4" w:space="0" w:color="auto"/>
              <w:bottom w:val="single" w:sz="4" w:space="0" w:color="000000"/>
              <w:right w:val="single" w:sz="4" w:space="0" w:color="000000"/>
            </w:tcBorders>
            <w:noWrap/>
            <w:vAlign w:val="bottom"/>
          </w:tcPr>
          <w:p w:rsidR="005B7AAC" w:rsidRPr="005B7AAC" w:rsidRDefault="005B7AAC" w:rsidP="005B7AAC">
            <w:pPr>
              <w:widowControl w:val="0"/>
              <w:autoSpaceDE w:val="0"/>
              <w:autoSpaceDN w:val="0"/>
              <w:adjustRightInd w:val="0"/>
              <w:spacing w:after="0" w:line="240" w:lineRule="auto"/>
              <w:jc w:val="right"/>
              <w:rPr>
                <w:rFonts w:ascii="Arial" w:eastAsia="Times New Roman" w:hAnsi="Arial" w:cs="Arial"/>
                <w:sz w:val="18"/>
                <w:szCs w:val="18"/>
                <w:lang w:eastAsia="ru-RU"/>
              </w:rPr>
            </w:pPr>
            <w:r w:rsidRPr="005B7AAC">
              <w:rPr>
                <w:rFonts w:ascii="Arial" w:eastAsia="Times New Roman" w:hAnsi="Arial" w:cs="Arial"/>
                <w:sz w:val="18"/>
                <w:szCs w:val="18"/>
                <w:lang w:eastAsia="ru-RU"/>
              </w:rPr>
              <w:t>14 518</w:t>
            </w:r>
          </w:p>
        </w:tc>
      </w:tr>
      <w:tr w:rsidR="005B7AAC" w:rsidRPr="005B7AAC" w:rsidTr="00927FDF">
        <w:trPr>
          <w:trHeight w:val="255"/>
        </w:trPr>
        <w:tc>
          <w:tcPr>
            <w:tcW w:w="5245" w:type="dxa"/>
            <w:tcBorders>
              <w:top w:val="nil"/>
              <w:left w:val="single" w:sz="4" w:space="0" w:color="auto"/>
              <w:bottom w:val="single" w:sz="4" w:space="0" w:color="auto"/>
              <w:right w:val="single" w:sz="4" w:space="0" w:color="auto"/>
            </w:tcBorders>
            <w:noWrap/>
            <w:tcMar>
              <w:top w:w="0" w:type="dxa"/>
              <w:left w:w="180" w:type="dxa"/>
              <w:bottom w:w="0" w:type="dxa"/>
              <w:right w:w="0" w:type="dxa"/>
            </w:tcMar>
            <w:vAlign w:val="bottom"/>
          </w:tcPr>
          <w:p w:rsidR="005B7AAC" w:rsidRPr="005B7AAC" w:rsidRDefault="005B7AAC" w:rsidP="005B7AAC">
            <w:pPr>
              <w:widowControl w:val="0"/>
              <w:autoSpaceDE w:val="0"/>
              <w:autoSpaceDN w:val="0"/>
              <w:adjustRightInd w:val="0"/>
              <w:spacing w:after="0" w:line="240" w:lineRule="auto"/>
              <w:ind w:firstLineChars="100" w:firstLine="200"/>
              <w:rPr>
                <w:rFonts w:ascii="Arial" w:eastAsia="Times New Roman" w:hAnsi="Arial" w:cs="Arial"/>
                <w:sz w:val="20"/>
                <w:szCs w:val="20"/>
                <w:lang w:eastAsia="ru-RU"/>
              </w:rPr>
            </w:pPr>
            <w:r w:rsidRPr="005B7AAC">
              <w:rPr>
                <w:rFonts w:ascii="Arial" w:eastAsia="Times New Roman" w:hAnsi="Arial" w:cs="Arial"/>
                <w:sz w:val="20"/>
                <w:szCs w:val="20"/>
                <w:lang w:eastAsia="ru-RU"/>
              </w:rPr>
              <w:t>сырье, материалы и другие аналогичные ценности</w:t>
            </w:r>
          </w:p>
        </w:tc>
        <w:tc>
          <w:tcPr>
            <w:tcW w:w="1129" w:type="dxa"/>
            <w:tcBorders>
              <w:top w:val="nil"/>
              <w:left w:val="single" w:sz="8" w:space="0" w:color="auto"/>
              <w:bottom w:val="single" w:sz="4" w:space="0" w:color="auto"/>
              <w:right w:val="single" w:sz="4" w:space="0" w:color="auto"/>
            </w:tcBorders>
            <w:noWrap/>
            <w:vAlign w:val="bottom"/>
          </w:tcPr>
          <w:p w:rsidR="005B7AAC" w:rsidRPr="005B7AAC" w:rsidRDefault="005B7AAC" w:rsidP="005B7AAC">
            <w:pPr>
              <w:widowControl w:val="0"/>
              <w:autoSpaceDE w:val="0"/>
              <w:autoSpaceDN w:val="0"/>
              <w:adjustRightInd w:val="0"/>
              <w:spacing w:after="0" w:line="240" w:lineRule="auto"/>
              <w:jc w:val="center"/>
              <w:rPr>
                <w:rFonts w:ascii="Arial" w:eastAsia="Times New Roman" w:hAnsi="Arial" w:cs="Arial"/>
                <w:sz w:val="20"/>
                <w:szCs w:val="20"/>
                <w:lang w:eastAsia="ru-RU"/>
              </w:rPr>
            </w:pPr>
            <w:r w:rsidRPr="005B7AAC">
              <w:rPr>
                <w:rFonts w:ascii="Arial" w:eastAsia="Times New Roman" w:hAnsi="Arial" w:cs="Arial"/>
                <w:sz w:val="20"/>
                <w:szCs w:val="20"/>
                <w:lang w:eastAsia="ru-RU"/>
              </w:rPr>
              <w:t>211</w:t>
            </w:r>
          </w:p>
        </w:tc>
        <w:tc>
          <w:tcPr>
            <w:tcW w:w="1848" w:type="dxa"/>
            <w:vMerge/>
            <w:tcBorders>
              <w:top w:val="single" w:sz="4" w:space="0" w:color="auto"/>
              <w:left w:val="single" w:sz="4" w:space="0" w:color="auto"/>
              <w:bottom w:val="single" w:sz="4" w:space="0" w:color="000000"/>
              <w:right w:val="single" w:sz="4" w:space="0" w:color="000000"/>
            </w:tcBorders>
            <w:vAlign w:val="center"/>
          </w:tcPr>
          <w:p w:rsidR="005B7AAC" w:rsidRPr="005B7AAC" w:rsidRDefault="005B7AAC" w:rsidP="005B7AAC">
            <w:pPr>
              <w:spacing w:after="0" w:line="240" w:lineRule="auto"/>
              <w:rPr>
                <w:rFonts w:ascii="Arial" w:eastAsia="Times New Roman" w:hAnsi="Arial" w:cs="Arial"/>
                <w:sz w:val="18"/>
                <w:szCs w:val="18"/>
                <w:lang w:eastAsia="ru-RU"/>
              </w:rPr>
            </w:pPr>
          </w:p>
        </w:tc>
        <w:tc>
          <w:tcPr>
            <w:tcW w:w="1701" w:type="dxa"/>
            <w:vMerge/>
            <w:tcBorders>
              <w:top w:val="single" w:sz="4" w:space="0" w:color="auto"/>
              <w:left w:val="single" w:sz="4" w:space="0" w:color="auto"/>
              <w:bottom w:val="single" w:sz="4" w:space="0" w:color="000000"/>
              <w:right w:val="single" w:sz="4" w:space="0" w:color="000000"/>
            </w:tcBorders>
            <w:vAlign w:val="center"/>
          </w:tcPr>
          <w:p w:rsidR="005B7AAC" w:rsidRPr="005B7AAC" w:rsidRDefault="005B7AAC" w:rsidP="005B7AAC">
            <w:pPr>
              <w:spacing w:after="0" w:line="240" w:lineRule="auto"/>
              <w:rPr>
                <w:rFonts w:ascii="Arial" w:eastAsia="Times New Roman" w:hAnsi="Arial" w:cs="Arial"/>
                <w:sz w:val="18"/>
                <w:szCs w:val="18"/>
                <w:lang w:eastAsia="ru-RU"/>
              </w:rPr>
            </w:pPr>
          </w:p>
        </w:tc>
      </w:tr>
      <w:tr w:rsidR="005B7AAC" w:rsidRPr="005B7AAC" w:rsidTr="00927FDF">
        <w:trPr>
          <w:trHeight w:val="300"/>
        </w:trPr>
        <w:tc>
          <w:tcPr>
            <w:tcW w:w="5245" w:type="dxa"/>
            <w:tcBorders>
              <w:top w:val="single" w:sz="4" w:space="0" w:color="auto"/>
              <w:left w:val="single" w:sz="4" w:space="0" w:color="auto"/>
              <w:bottom w:val="single" w:sz="4" w:space="0" w:color="auto"/>
              <w:right w:val="single" w:sz="4" w:space="0" w:color="auto"/>
            </w:tcBorders>
            <w:noWrap/>
            <w:tcMar>
              <w:top w:w="0" w:type="dxa"/>
              <w:left w:w="180" w:type="dxa"/>
              <w:bottom w:w="0" w:type="dxa"/>
              <w:right w:w="0" w:type="dxa"/>
            </w:tcMar>
            <w:vAlign w:val="bottom"/>
          </w:tcPr>
          <w:p w:rsidR="005B7AAC" w:rsidRPr="005B7AAC" w:rsidRDefault="005B7AAC" w:rsidP="005B7AAC">
            <w:pPr>
              <w:widowControl w:val="0"/>
              <w:autoSpaceDE w:val="0"/>
              <w:autoSpaceDN w:val="0"/>
              <w:adjustRightInd w:val="0"/>
              <w:spacing w:after="0" w:line="240" w:lineRule="auto"/>
              <w:ind w:firstLineChars="100" w:firstLine="200"/>
              <w:rPr>
                <w:rFonts w:ascii="Arial" w:eastAsia="Times New Roman" w:hAnsi="Arial" w:cs="Arial"/>
                <w:sz w:val="20"/>
                <w:szCs w:val="20"/>
                <w:lang w:eastAsia="ru-RU"/>
              </w:rPr>
            </w:pPr>
            <w:r w:rsidRPr="005B7AAC">
              <w:rPr>
                <w:rFonts w:ascii="Arial" w:eastAsia="Times New Roman" w:hAnsi="Arial" w:cs="Arial"/>
                <w:sz w:val="20"/>
                <w:szCs w:val="20"/>
                <w:lang w:eastAsia="ru-RU"/>
              </w:rPr>
              <w:t>животные на выращивании и откорме</w:t>
            </w:r>
          </w:p>
        </w:tc>
        <w:tc>
          <w:tcPr>
            <w:tcW w:w="1129" w:type="dxa"/>
            <w:tcBorders>
              <w:top w:val="single" w:sz="4" w:space="0" w:color="auto"/>
              <w:left w:val="single" w:sz="8" w:space="0" w:color="auto"/>
              <w:bottom w:val="single" w:sz="4" w:space="0" w:color="auto"/>
              <w:right w:val="single" w:sz="4" w:space="0" w:color="auto"/>
            </w:tcBorders>
            <w:noWrap/>
            <w:vAlign w:val="bottom"/>
          </w:tcPr>
          <w:p w:rsidR="005B7AAC" w:rsidRPr="005B7AAC" w:rsidRDefault="005B7AAC" w:rsidP="005B7AAC">
            <w:pPr>
              <w:widowControl w:val="0"/>
              <w:autoSpaceDE w:val="0"/>
              <w:autoSpaceDN w:val="0"/>
              <w:adjustRightInd w:val="0"/>
              <w:spacing w:after="0" w:line="240" w:lineRule="auto"/>
              <w:jc w:val="center"/>
              <w:rPr>
                <w:rFonts w:ascii="Arial" w:eastAsia="Times New Roman" w:hAnsi="Arial" w:cs="Arial"/>
                <w:sz w:val="20"/>
                <w:szCs w:val="20"/>
                <w:lang w:eastAsia="ru-RU"/>
              </w:rPr>
            </w:pPr>
            <w:r w:rsidRPr="005B7AAC">
              <w:rPr>
                <w:rFonts w:ascii="Arial" w:eastAsia="Times New Roman" w:hAnsi="Arial" w:cs="Arial"/>
                <w:sz w:val="20"/>
                <w:szCs w:val="20"/>
                <w:lang w:eastAsia="ru-RU"/>
              </w:rPr>
              <w:t>212</w:t>
            </w:r>
          </w:p>
        </w:tc>
        <w:tc>
          <w:tcPr>
            <w:tcW w:w="1848" w:type="dxa"/>
            <w:tcBorders>
              <w:top w:val="single" w:sz="4" w:space="0" w:color="auto"/>
              <w:left w:val="single" w:sz="4" w:space="0" w:color="auto"/>
              <w:bottom w:val="single" w:sz="4" w:space="0" w:color="auto"/>
              <w:right w:val="single" w:sz="4" w:space="0" w:color="000000"/>
            </w:tcBorders>
            <w:noWrap/>
            <w:vAlign w:val="bottom"/>
          </w:tcPr>
          <w:p w:rsidR="005B7AAC" w:rsidRPr="005B7AAC" w:rsidRDefault="005B7AAC" w:rsidP="005B7AAC">
            <w:pPr>
              <w:widowControl w:val="0"/>
              <w:autoSpaceDE w:val="0"/>
              <w:autoSpaceDN w:val="0"/>
              <w:adjustRightInd w:val="0"/>
              <w:spacing w:after="0" w:line="240" w:lineRule="auto"/>
              <w:jc w:val="right"/>
              <w:rPr>
                <w:rFonts w:ascii="Arial" w:eastAsia="Times New Roman" w:hAnsi="Arial" w:cs="Arial"/>
                <w:sz w:val="18"/>
                <w:szCs w:val="18"/>
                <w:lang w:eastAsia="ru-RU"/>
              </w:rPr>
            </w:pPr>
          </w:p>
        </w:tc>
        <w:tc>
          <w:tcPr>
            <w:tcW w:w="1701" w:type="dxa"/>
            <w:tcBorders>
              <w:top w:val="single" w:sz="4" w:space="0" w:color="auto"/>
              <w:left w:val="nil"/>
              <w:bottom w:val="single" w:sz="4" w:space="0" w:color="auto"/>
              <w:right w:val="single" w:sz="4" w:space="0" w:color="000000"/>
            </w:tcBorders>
            <w:noWrap/>
            <w:vAlign w:val="bottom"/>
          </w:tcPr>
          <w:p w:rsidR="005B7AAC" w:rsidRPr="005B7AAC" w:rsidRDefault="005B7AAC" w:rsidP="005B7AAC">
            <w:pPr>
              <w:widowControl w:val="0"/>
              <w:autoSpaceDE w:val="0"/>
              <w:autoSpaceDN w:val="0"/>
              <w:adjustRightInd w:val="0"/>
              <w:spacing w:after="0" w:line="240" w:lineRule="auto"/>
              <w:jc w:val="right"/>
              <w:rPr>
                <w:rFonts w:ascii="Arial" w:eastAsia="Times New Roman" w:hAnsi="Arial" w:cs="Arial"/>
                <w:sz w:val="18"/>
                <w:szCs w:val="18"/>
                <w:lang w:eastAsia="ru-RU"/>
              </w:rPr>
            </w:pPr>
          </w:p>
        </w:tc>
      </w:tr>
      <w:tr w:rsidR="005B7AAC" w:rsidRPr="005B7AAC" w:rsidTr="00927FDF">
        <w:trPr>
          <w:trHeight w:val="300"/>
        </w:trPr>
        <w:tc>
          <w:tcPr>
            <w:tcW w:w="5245" w:type="dxa"/>
            <w:tcBorders>
              <w:top w:val="single" w:sz="4" w:space="0" w:color="auto"/>
              <w:left w:val="single" w:sz="4" w:space="0" w:color="auto"/>
              <w:bottom w:val="single" w:sz="4" w:space="0" w:color="auto"/>
              <w:right w:val="nil"/>
            </w:tcBorders>
            <w:noWrap/>
            <w:tcMar>
              <w:top w:w="0" w:type="dxa"/>
              <w:left w:w="180" w:type="dxa"/>
              <w:bottom w:w="0" w:type="dxa"/>
              <w:right w:w="0" w:type="dxa"/>
            </w:tcMar>
            <w:vAlign w:val="bottom"/>
          </w:tcPr>
          <w:p w:rsidR="005B7AAC" w:rsidRPr="005B7AAC" w:rsidRDefault="005B7AAC" w:rsidP="005B7AAC">
            <w:pPr>
              <w:widowControl w:val="0"/>
              <w:autoSpaceDE w:val="0"/>
              <w:autoSpaceDN w:val="0"/>
              <w:adjustRightInd w:val="0"/>
              <w:spacing w:after="0" w:line="240" w:lineRule="auto"/>
              <w:ind w:firstLineChars="100" w:firstLine="200"/>
              <w:rPr>
                <w:rFonts w:ascii="Arial" w:eastAsia="Times New Roman" w:hAnsi="Arial" w:cs="Arial"/>
                <w:sz w:val="20"/>
                <w:szCs w:val="20"/>
                <w:lang w:eastAsia="ru-RU"/>
              </w:rPr>
            </w:pPr>
            <w:r w:rsidRPr="005B7AAC">
              <w:rPr>
                <w:rFonts w:ascii="Arial" w:eastAsia="Times New Roman" w:hAnsi="Arial" w:cs="Arial"/>
                <w:sz w:val="20"/>
                <w:szCs w:val="20"/>
                <w:lang w:eastAsia="ru-RU"/>
              </w:rPr>
              <w:t>затраты в незавершенном производстве</w:t>
            </w:r>
          </w:p>
        </w:tc>
        <w:tc>
          <w:tcPr>
            <w:tcW w:w="1129" w:type="dxa"/>
            <w:tcBorders>
              <w:top w:val="single" w:sz="4" w:space="0" w:color="auto"/>
              <w:left w:val="single" w:sz="8" w:space="0" w:color="auto"/>
              <w:bottom w:val="single" w:sz="4" w:space="0" w:color="auto"/>
              <w:right w:val="single" w:sz="4" w:space="0" w:color="auto"/>
            </w:tcBorders>
            <w:noWrap/>
            <w:vAlign w:val="bottom"/>
          </w:tcPr>
          <w:p w:rsidR="005B7AAC" w:rsidRPr="005B7AAC" w:rsidRDefault="005B7AAC" w:rsidP="005B7AAC">
            <w:pPr>
              <w:widowControl w:val="0"/>
              <w:autoSpaceDE w:val="0"/>
              <w:autoSpaceDN w:val="0"/>
              <w:adjustRightInd w:val="0"/>
              <w:spacing w:after="0" w:line="240" w:lineRule="auto"/>
              <w:jc w:val="center"/>
              <w:rPr>
                <w:rFonts w:ascii="Arial" w:eastAsia="Times New Roman" w:hAnsi="Arial" w:cs="Arial"/>
                <w:sz w:val="20"/>
                <w:szCs w:val="20"/>
                <w:lang w:eastAsia="ru-RU"/>
              </w:rPr>
            </w:pPr>
            <w:r w:rsidRPr="005B7AAC">
              <w:rPr>
                <w:rFonts w:ascii="Arial" w:eastAsia="Times New Roman" w:hAnsi="Arial" w:cs="Arial"/>
                <w:sz w:val="20"/>
                <w:szCs w:val="20"/>
                <w:lang w:eastAsia="ru-RU"/>
              </w:rPr>
              <w:t>213</w:t>
            </w:r>
          </w:p>
        </w:tc>
        <w:tc>
          <w:tcPr>
            <w:tcW w:w="1848" w:type="dxa"/>
            <w:tcBorders>
              <w:top w:val="single" w:sz="4" w:space="0" w:color="auto"/>
              <w:left w:val="single" w:sz="4" w:space="0" w:color="auto"/>
              <w:bottom w:val="single" w:sz="4" w:space="0" w:color="auto"/>
              <w:right w:val="single" w:sz="4" w:space="0" w:color="000000"/>
            </w:tcBorders>
            <w:noWrap/>
            <w:vAlign w:val="bottom"/>
          </w:tcPr>
          <w:p w:rsidR="005B7AAC" w:rsidRPr="005B7AAC" w:rsidRDefault="005B7AAC" w:rsidP="005B7AAC">
            <w:pPr>
              <w:widowControl w:val="0"/>
              <w:autoSpaceDE w:val="0"/>
              <w:autoSpaceDN w:val="0"/>
              <w:adjustRightInd w:val="0"/>
              <w:spacing w:after="0" w:line="240" w:lineRule="auto"/>
              <w:jc w:val="right"/>
              <w:rPr>
                <w:rFonts w:ascii="Arial" w:eastAsia="Times New Roman" w:hAnsi="Arial" w:cs="Arial"/>
                <w:sz w:val="18"/>
                <w:szCs w:val="18"/>
                <w:lang w:eastAsia="ru-RU"/>
              </w:rPr>
            </w:pPr>
            <w:r w:rsidRPr="005B7AAC">
              <w:rPr>
                <w:rFonts w:ascii="Arial" w:eastAsia="Times New Roman" w:hAnsi="Arial" w:cs="Arial"/>
                <w:sz w:val="18"/>
                <w:szCs w:val="18"/>
                <w:lang w:eastAsia="ru-RU"/>
              </w:rPr>
              <w:t>37 809</w:t>
            </w:r>
          </w:p>
        </w:tc>
        <w:tc>
          <w:tcPr>
            <w:tcW w:w="1701" w:type="dxa"/>
            <w:tcBorders>
              <w:top w:val="single" w:sz="4" w:space="0" w:color="auto"/>
              <w:left w:val="nil"/>
              <w:bottom w:val="single" w:sz="4" w:space="0" w:color="auto"/>
              <w:right w:val="single" w:sz="4" w:space="0" w:color="000000"/>
            </w:tcBorders>
            <w:noWrap/>
            <w:vAlign w:val="bottom"/>
          </w:tcPr>
          <w:p w:rsidR="005B7AAC" w:rsidRPr="005B7AAC" w:rsidRDefault="005B7AAC" w:rsidP="005B7AAC">
            <w:pPr>
              <w:widowControl w:val="0"/>
              <w:autoSpaceDE w:val="0"/>
              <w:autoSpaceDN w:val="0"/>
              <w:adjustRightInd w:val="0"/>
              <w:spacing w:after="0" w:line="240" w:lineRule="auto"/>
              <w:jc w:val="right"/>
              <w:rPr>
                <w:rFonts w:ascii="Arial" w:eastAsia="Times New Roman" w:hAnsi="Arial" w:cs="Arial"/>
                <w:sz w:val="18"/>
                <w:szCs w:val="18"/>
                <w:lang w:eastAsia="ru-RU"/>
              </w:rPr>
            </w:pPr>
            <w:r w:rsidRPr="005B7AAC">
              <w:rPr>
                <w:rFonts w:ascii="Arial" w:eastAsia="Times New Roman" w:hAnsi="Arial" w:cs="Arial"/>
                <w:sz w:val="18"/>
                <w:szCs w:val="18"/>
                <w:lang w:eastAsia="ru-RU"/>
              </w:rPr>
              <w:t>56 873</w:t>
            </w:r>
          </w:p>
        </w:tc>
      </w:tr>
      <w:tr w:rsidR="005B7AAC" w:rsidRPr="005B7AAC" w:rsidTr="00927FDF">
        <w:trPr>
          <w:trHeight w:val="300"/>
        </w:trPr>
        <w:tc>
          <w:tcPr>
            <w:tcW w:w="5245" w:type="dxa"/>
            <w:tcBorders>
              <w:top w:val="single" w:sz="4" w:space="0" w:color="auto"/>
              <w:left w:val="single" w:sz="4" w:space="0" w:color="auto"/>
              <w:bottom w:val="single" w:sz="4" w:space="0" w:color="auto"/>
              <w:right w:val="single" w:sz="4" w:space="0" w:color="auto"/>
            </w:tcBorders>
            <w:noWrap/>
            <w:tcMar>
              <w:top w:w="0" w:type="dxa"/>
              <w:left w:w="180" w:type="dxa"/>
              <w:bottom w:w="0" w:type="dxa"/>
              <w:right w:w="0" w:type="dxa"/>
            </w:tcMar>
            <w:vAlign w:val="bottom"/>
          </w:tcPr>
          <w:p w:rsidR="005B7AAC" w:rsidRPr="005B7AAC" w:rsidRDefault="005B7AAC" w:rsidP="005B7AAC">
            <w:pPr>
              <w:widowControl w:val="0"/>
              <w:autoSpaceDE w:val="0"/>
              <w:autoSpaceDN w:val="0"/>
              <w:adjustRightInd w:val="0"/>
              <w:spacing w:after="0" w:line="240" w:lineRule="auto"/>
              <w:ind w:firstLineChars="100" w:firstLine="200"/>
              <w:rPr>
                <w:rFonts w:ascii="Arial" w:eastAsia="Times New Roman" w:hAnsi="Arial" w:cs="Arial"/>
                <w:sz w:val="20"/>
                <w:szCs w:val="20"/>
                <w:lang w:eastAsia="ru-RU"/>
              </w:rPr>
            </w:pPr>
            <w:r w:rsidRPr="005B7AAC">
              <w:rPr>
                <w:rFonts w:ascii="Arial" w:eastAsia="Times New Roman" w:hAnsi="Arial" w:cs="Arial"/>
                <w:sz w:val="20"/>
                <w:szCs w:val="20"/>
                <w:lang w:eastAsia="ru-RU"/>
              </w:rPr>
              <w:t>готовая продукция и товары для перепродажи</w:t>
            </w:r>
          </w:p>
        </w:tc>
        <w:tc>
          <w:tcPr>
            <w:tcW w:w="1129" w:type="dxa"/>
            <w:tcBorders>
              <w:top w:val="single" w:sz="4" w:space="0" w:color="auto"/>
              <w:left w:val="single" w:sz="8" w:space="0" w:color="auto"/>
              <w:bottom w:val="single" w:sz="4" w:space="0" w:color="auto"/>
              <w:right w:val="single" w:sz="4" w:space="0" w:color="auto"/>
            </w:tcBorders>
            <w:noWrap/>
            <w:vAlign w:val="bottom"/>
          </w:tcPr>
          <w:p w:rsidR="005B7AAC" w:rsidRPr="005B7AAC" w:rsidRDefault="005B7AAC" w:rsidP="005B7AAC">
            <w:pPr>
              <w:widowControl w:val="0"/>
              <w:autoSpaceDE w:val="0"/>
              <w:autoSpaceDN w:val="0"/>
              <w:adjustRightInd w:val="0"/>
              <w:spacing w:after="0" w:line="240" w:lineRule="auto"/>
              <w:jc w:val="center"/>
              <w:rPr>
                <w:rFonts w:ascii="Arial" w:eastAsia="Times New Roman" w:hAnsi="Arial" w:cs="Arial"/>
                <w:sz w:val="20"/>
                <w:szCs w:val="20"/>
                <w:lang w:eastAsia="ru-RU"/>
              </w:rPr>
            </w:pPr>
            <w:r w:rsidRPr="005B7AAC">
              <w:rPr>
                <w:rFonts w:ascii="Arial" w:eastAsia="Times New Roman" w:hAnsi="Arial" w:cs="Arial"/>
                <w:sz w:val="20"/>
                <w:szCs w:val="20"/>
                <w:lang w:eastAsia="ru-RU"/>
              </w:rPr>
              <w:t>214</w:t>
            </w:r>
          </w:p>
        </w:tc>
        <w:tc>
          <w:tcPr>
            <w:tcW w:w="1848" w:type="dxa"/>
            <w:tcBorders>
              <w:top w:val="single" w:sz="4" w:space="0" w:color="auto"/>
              <w:left w:val="single" w:sz="4" w:space="0" w:color="auto"/>
              <w:bottom w:val="single" w:sz="4" w:space="0" w:color="auto"/>
              <w:right w:val="single" w:sz="4" w:space="0" w:color="000000"/>
            </w:tcBorders>
            <w:noWrap/>
            <w:vAlign w:val="bottom"/>
          </w:tcPr>
          <w:p w:rsidR="005B7AAC" w:rsidRPr="005B7AAC" w:rsidRDefault="005B7AAC" w:rsidP="005B7AAC">
            <w:pPr>
              <w:widowControl w:val="0"/>
              <w:autoSpaceDE w:val="0"/>
              <w:autoSpaceDN w:val="0"/>
              <w:adjustRightInd w:val="0"/>
              <w:spacing w:after="0" w:line="240" w:lineRule="auto"/>
              <w:jc w:val="right"/>
              <w:rPr>
                <w:rFonts w:ascii="Arial" w:eastAsia="Times New Roman" w:hAnsi="Arial" w:cs="Arial"/>
                <w:sz w:val="18"/>
                <w:szCs w:val="18"/>
                <w:lang w:eastAsia="ru-RU"/>
              </w:rPr>
            </w:pPr>
            <w:r w:rsidRPr="005B7AAC">
              <w:rPr>
                <w:rFonts w:ascii="Arial" w:eastAsia="Times New Roman" w:hAnsi="Arial" w:cs="Arial"/>
                <w:sz w:val="18"/>
                <w:szCs w:val="18"/>
                <w:lang w:eastAsia="ru-RU"/>
              </w:rPr>
              <w:t>22 688</w:t>
            </w:r>
          </w:p>
        </w:tc>
        <w:tc>
          <w:tcPr>
            <w:tcW w:w="1701" w:type="dxa"/>
            <w:tcBorders>
              <w:top w:val="single" w:sz="4" w:space="0" w:color="auto"/>
              <w:left w:val="nil"/>
              <w:bottom w:val="single" w:sz="4" w:space="0" w:color="auto"/>
              <w:right w:val="single" w:sz="4" w:space="0" w:color="000000"/>
            </w:tcBorders>
            <w:noWrap/>
            <w:vAlign w:val="bottom"/>
          </w:tcPr>
          <w:p w:rsidR="005B7AAC" w:rsidRPr="005B7AAC" w:rsidRDefault="005B7AAC" w:rsidP="005B7AAC">
            <w:pPr>
              <w:widowControl w:val="0"/>
              <w:autoSpaceDE w:val="0"/>
              <w:autoSpaceDN w:val="0"/>
              <w:adjustRightInd w:val="0"/>
              <w:spacing w:after="0" w:line="240" w:lineRule="auto"/>
              <w:jc w:val="right"/>
              <w:rPr>
                <w:rFonts w:ascii="Arial" w:eastAsia="Times New Roman" w:hAnsi="Arial" w:cs="Arial"/>
                <w:sz w:val="18"/>
                <w:szCs w:val="18"/>
                <w:lang w:eastAsia="ru-RU"/>
              </w:rPr>
            </w:pPr>
            <w:r w:rsidRPr="005B7AAC">
              <w:rPr>
                <w:rFonts w:ascii="Arial" w:eastAsia="Times New Roman" w:hAnsi="Arial" w:cs="Arial"/>
                <w:sz w:val="18"/>
                <w:szCs w:val="18"/>
                <w:lang w:eastAsia="ru-RU"/>
              </w:rPr>
              <w:t>27 794</w:t>
            </w:r>
          </w:p>
        </w:tc>
      </w:tr>
      <w:tr w:rsidR="005B7AAC" w:rsidRPr="005B7AAC" w:rsidTr="00927FDF">
        <w:trPr>
          <w:trHeight w:val="300"/>
        </w:trPr>
        <w:tc>
          <w:tcPr>
            <w:tcW w:w="5245" w:type="dxa"/>
            <w:tcBorders>
              <w:top w:val="single" w:sz="4" w:space="0" w:color="auto"/>
              <w:left w:val="single" w:sz="4" w:space="0" w:color="auto"/>
              <w:bottom w:val="single" w:sz="4" w:space="0" w:color="auto"/>
              <w:right w:val="single" w:sz="4" w:space="0" w:color="auto"/>
            </w:tcBorders>
            <w:noWrap/>
            <w:tcMar>
              <w:top w:w="0" w:type="dxa"/>
              <w:left w:w="180" w:type="dxa"/>
              <w:bottom w:w="0" w:type="dxa"/>
              <w:right w:w="0" w:type="dxa"/>
            </w:tcMar>
            <w:vAlign w:val="bottom"/>
          </w:tcPr>
          <w:p w:rsidR="005B7AAC" w:rsidRPr="005B7AAC" w:rsidRDefault="005B7AAC" w:rsidP="005B7AAC">
            <w:pPr>
              <w:widowControl w:val="0"/>
              <w:autoSpaceDE w:val="0"/>
              <w:autoSpaceDN w:val="0"/>
              <w:adjustRightInd w:val="0"/>
              <w:spacing w:after="0" w:line="240" w:lineRule="auto"/>
              <w:ind w:firstLineChars="100" w:firstLine="200"/>
              <w:rPr>
                <w:rFonts w:ascii="Arial" w:eastAsia="Times New Roman" w:hAnsi="Arial" w:cs="Arial"/>
                <w:sz w:val="20"/>
                <w:szCs w:val="20"/>
                <w:lang w:eastAsia="ru-RU"/>
              </w:rPr>
            </w:pPr>
            <w:r w:rsidRPr="005B7AAC">
              <w:rPr>
                <w:rFonts w:ascii="Arial" w:eastAsia="Times New Roman" w:hAnsi="Arial" w:cs="Arial"/>
                <w:sz w:val="20"/>
                <w:szCs w:val="20"/>
                <w:lang w:eastAsia="ru-RU"/>
              </w:rPr>
              <w:t>товары отгруженные</w:t>
            </w:r>
          </w:p>
        </w:tc>
        <w:tc>
          <w:tcPr>
            <w:tcW w:w="1129" w:type="dxa"/>
            <w:tcBorders>
              <w:top w:val="single" w:sz="4" w:space="0" w:color="auto"/>
              <w:left w:val="single" w:sz="8" w:space="0" w:color="auto"/>
              <w:bottom w:val="single" w:sz="4" w:space="0" w:color="auto"/>
              <w:right w:val="single" w:sz="4" w:space="0" w:color="auto"/>
            </w:tcBorders>
            <w:noWrap/>
            <w:vAlign w:val="bottom"/>
          </w:tcPr>
          <w:p w:rsidR="005B7AAC" w:rsidRPr="005B7AAC" w:rsidRDefault="005B7AAC" w:rsidP="005B7AAC">
            <w:pPr>
              <w:widowControl w:val="0"/>
              <w:autoSpaceDE w:val="0"/>
              <w:autoSpaceDN w:val="0"/>
              <w:adjustRightInd w:val="0"/>
              <w:spacing w:after="0" w:line="240" w:lineRule="auto"/>
              <w:jc w:val="center"/>
              <w:rPr>
                <w:rFonts w:ascii="Arial" w:eastAsia="Times New Roman" w:hAnsi="Arial" w:cs="Arial"/>
                <w:sz w:val="20"/>
                <w:szCs w:val="20"/>
                <w:lang w:eastAsia="ru-RU"/>
              </w:rPr>
            </w:pPr>
            <w:r w:rsidRPr="005B7AAC">
              <w:rPr>
                <w:rFonts w:ascii="Arial" w:eastAsia="Times New Roman" w:hAnsi="Arial" w:cs="Arial"/>
                <w:sz w:val="20"/>
                <w:szCs w:val="20"/>
                <w:lang w:eastAsia="ru-RU"/>
              </w:rPr>
              <w:t>215</w:t>
            </w:r>
          </w:p>
        </w:tc>
        <w:tc>
          <w:tcPr>
            <w:tcW w:w="1848" w:type="dxa"/>
            <w:tcBorders>
              <w:top w:val="single" w:sz="4" w:space="0" w:color="auto"/>
              <w:left w:val="single" w:sz="4" w:space="0" w:color="auto"/>
              <w:bottom w:val="single" w:sz="4" w:space="0" w:color="auto"/>
              <w:right w:val="single" w:sz="4" w:space="0" w:color="000000"/>
            </w:tcBorders>
            <w:noWrap/>
            <w:vAlign w:val="bottom"/>
          </w:tcPr>
          <w:p w:rsidR="005B7AAC" w:rsidRPr="005B7AAC" w:rsidRDefault="005B7AAC" w:rsidP="005B7AAC">
            <w:pPr>
              <w:widowControl w:val="0"/>
              <w:autoSpaceDE w:val="0"/>
              <w:autoSpaceDN w:val="0"/>
              <w:adjustRightInd w:val="0"/>
              <w:spacing w:after="0" w:line="240" w:lineRule="auto"/>
              <w:jc w:val="right"/>
              <w:rPr>
                <w:rFonts w:ascii="Arial" w:eastAsia="Times New Roman" w:hAnsi="Arial" w:cs="Arial"/>
                <w:sz w:val="18"/>
                <w:szCs w:val="18"/>
                <w:lang w:eastAsia="ru-RU"/>
              </w:rPr>
            </w:pPr>
          </w:p>
        </w:tc>
        <w:tc>
          <w:tcPr>
            <w:tcW w:w="1701" w:type="dxa"/>
            <w:tcBorders>
              <w:top w:val="single" w:sz="4" w:space="0" w:color="auto"/>
              <w:left w:val="nil"/>
              <w:bottom w:val="single" w:sz="4" w:space="0" w:color="auto"/>
              <w:right w:val="single" w:sz="4" w:space="0" w:color="000000"/>
            </w:tcBorders>
            <w:noWrap/>
            <w:vAlign w:val="bottom"/>
          </w:tcPr>
          <w:p w:rsidR="005B7AAC" w:rsidRPr="005B7AAC" w:rsidRDefault="005B7AAC" w:rsidP="005B7AAC">
            <w:pPr>
              <w:widowControl w:val="0"/>
              <w:autoSpaceDE w:val="0"/>
              <w:autoSpaceDN w:val="0"/>
              <w:adjustRightInd w:val="0"/>
              <w:spacing w:after="0" w:line="240" w:lineRule="auto"/>
              <w:jc w:val="right"/>
              <w:rPr>
                <w:rFonts w:ascii="Arial" w:eastAsia="Times New Roman" w:hAnsi="Arial" w:cs="Arial"/>
                <w:sz w:val="18"/>
                <w:szCs w:val="18"/>
                <w:lang w:eastAsia="ru-RU"/>
              </w:rPr>
            </w:pPr>
          </w:p>
        </w:tc>
      </w:tr>
      <w:tr w:rsidR="005B7AAC" w:rsidRPr="005B7AAC" w:rsidTr="00927FDF">
        <w:trPr>
          <w:trHeight w:val="300"/>
        </w:trPr>
        <w:tc>
          <w:tcPr>
            <w:tcW w:w="5245" w:type="dxa"/>
            <w:tcBorders>
              <w:top w:val="single" w:sz="4" w:space="0" w:color="auto"/>
              <w:left w:val="single" w:sz="4" w:space="0" w:color="auto"/>
              <w:bottom w:val="single" w:sz="4" w:space="0" w:color="auto"/>
              <w:right w:val="nil"/>
            </w:tcBorders>
            <w:noWrap/>
            <w:tcMar>
              <w:top w:w="0" w:type="dxa"/>
              <w:left w:w="180" w:type="dxa"/>
              <w:bottom w:w="0" w:type="dxa"/>
              <w:right w:w="0" w:type="dxa"/>
            </w:tcMar>
            <w:vAlign w:val="bottom"/>
          </w:tcPr>
          <w:p w:rsidR="005B7AAC" w:rsidRPr="005B7AAC" w:rsidRDefault="005B7AAC" w:rsidP="005B7AAC">
            <w:pPr>
              <w:widowControl w:val="0"/>
              <w:autoSpaceDE w:val="0"/>
              <w:autoSpaceDN w:val="0"/>
              <w:adjustRightInd w:val="0"/>
              <w:spacing w:after="0" w:line="240" w:lineRule="auto"/>
              <w:ind w:firstLineChars="100" w:firstLine="200"/>
              <w:rPr>
                <w:rFonts w:ascii="Arial" w:eastAsia="Times New Roman" w:hAnsi="Arial" w:cs="Arial"/>
                <w:sz w:val="20"/>
                <w:szCs w:val="20"/>
                <w:lang w:eastAsia="ru-RU"/>
              </w:rPr>
            </w:pPr>
            <w:r w:rsidRPr="005B7AAC">
              <w:rPr>
                <w:rFonts w:ascii="Arial" w:eastAsia="Times New Roman" w:hAnsi="Arial" w:cs="Arial"/>
                <w:sz w:val="20"/>
                <w:szCs w:val="20"/>
                <w:lang w:eastAsia="ru-RU"/>
              </w:rPr>
              <w:t>расходы будущих периодов</w:t>
            </w:r>
          </w:p>
        </w:tc>
        <w:tc>
          <w:tcPr>
            <w:tcW w:w="1129" w:type="dxa"/>
            <w:tcBorders>
              <w:top w:val="single" w:sz="4" w:space="0" w:color="auto"/>
              <w:left w:val="single" w:sz="8" w:space="0" w:color="auto"/>
              <w:bottom w:val="single" w:sz="4" w:space="0" w:color="auto"/>
              <w:right w:val="single" w:sz="4" w:space="0" w:color="auto"/>
            </w:tcBorders>
            <w:noWrap/>
            <w:vAlign w:val="bottom"/>
          </w:tcPr>
          <w:p w:rsidR="005B7AAC" w:rsidRPr="005B7AAC" w:rsidRDefault="005B7AAC" w:rsidP="005B7AAC">
            <w:pPr>
              <w:widowControl w:val="0"/>
              <w:autoSpaceDE w:val="0"/>
              <w:autoSpaceDN w:val="0"/>
              <w:adjustRightInd w:val="0"/>
              <w:spacing w:after="0" w:line="240" w:lineRule="auto"/>
              <w:jc w:val="center"/>
              <w:rPr>
                <w:rFonts w:ascii="Arial" w:eastAsia="Times New Roman" w:hAnsi="Arial" w:cs="Arial"/>
                <w:sz w:val="20"/>
                <w:szCs w:val="20"/>
                <w:lang w:eastAsia="ru-RU"/>
              </w:rPr>
            </w:pPr>
            <w:r w:rsidRPr="005B7AAC">
              <w:rPr>
                <w:rFonts w:ascii="Arial" w:eastAsia="Times New Roman" w:hAnsi="Arial" w:cs="Arial"/>
                <w:sz w:val="20"/>
                <w:szCs w:val="20"/>
                <w:lang w:eastAsia="ru-RU"/>
              </w:rPr>
              <w:t>216</w:t>
            </w:r>
          </w:p>
        </w:tc>
        <w:tc>
          <w:tcPr>
            <w:tcW w:w="1848" w:type="dxa"/>
            <w:tcBorders>
              <w:top w:val="single" w:sz="4" w:space="0" w:color="auto"/>
              <w:left w:val="single" w:sz="4" w:space="0" w:color="auto"/>
              <w:bottom w:val="single" w:sz="4" w:space="0" w:color="auto"/>
              <w:right w:val="single" w:sz="4" w:space="0" w:color="000000"/>
            </w:tcBorders>
            <w:noWrap/>
            <w:vAlign w:val="bottom"/>
          </w:tcPr>
          <w:p w:rsidR="005B7AAC" w:rsidRPr="005B7AAC" w:rsidRDefault="005B7AAC" w:rsidP="005B7AAC">
            <w:pPr>
              <w:widowControl w:val="0"/>
              <w:autoSpaceDE w:val="0"/>
              <w:autoSpaceDN w:val="0"/>
              <w:adjustRightInd w:val="0"/>
              <w:spacing w:after="0" w:line="240" w:lineRule="auto"/>
              <w:jc w:val="right"/>
              <w:rPr>
                <w:rFonts w:ascii="Arial" w:eastAsia="Times New Roman" w:hAnsi="Arial" w:cs="Arial"/>
                <w:sz w:val="18"/>
                <w:szCs w:val="18"/>
                <w:lang w:eastAsia="ru-RU"/>
              </w:rPr>
            </w:pPr>
            <w:r w:rsidRPr="005B7AAC">
              <w:rPr>
                <w:rFonts w:ascii="Arial" w:eastAsia="Times New Roman" w:hAnsi="Arial" w:cs="Arial"/>
                <w:sz w:val="18"/>
                <w:szCs w:val="18"/>
                <w:lang w:eastAsia="ru-RU"/>
              </w:rPr>
              <w:t>3 340</w:t>
            </w:r>
          </w:p>
        </w:tc>
        <w:tc>
          <w:tcPr>
            <w:tcW w:w="1701" w:type="dxa"/>
            <w:tcBorders>
              <w:top w:val="single" w:sz="4" w:space="0" w:color="auto"/>
              <w:left w:val="nil"/>
              <w:bottom w:val="single" w:sz="4" w:space="0" w:color="auto"/>
              <w:right w:val="single" w:sz="4" w:space="0" w:color="000000"/>
            </w:tcBorders>
            <w:noWrap/>
            <w:vAlign w:val="bottom"/>
          </w:tcPr>
          <w:p w:rsidR="005B7AAC" w:rsidRPr="005B7AAC" w:rsidRDefault="005B7AAC" w:rsidP="005B7AAC">
            <w:pPr>
              <w:widowControl w:val="0"/>
              <w:autoSpaceDE w:val="0"/>
              <w:autoSpaceDN w:val="0"/>
              <w:adjustRightInd w:val="0"/>
              <w:spacing w:after="0" w:line="240" w:lineRule="auto"/>
              <w:jc w:val="right"/>
              <w:rPr>
                <w:rFonts w:ascii="Arial" w:eastAsia="Times New Roman" w:hAnsi="Arial" w:cs="Arial"/>
                <w:sz w:val="18"/>
                <w:szCs w:val="18"/>
                <w:lang w:eastAsia="ru-RU"/>
              </w:rPr>
            </w:pPr>
            <w:r w:rsidRPr="005B7AAC">
              <w:rPr>
                <w:rFonts w:ascii="Arial" w:eastAsia="Times New Roman" w:hAnsi="Arial" w:cs="Arial"/>
                <w:sz w:val="18"/>
                <w:szCs w:val="18"/>
                <w:lang w:eastAsia="ru-RU"/>
              </w:rPr>
              <w:t>3 170</w:t>
            </w:r>
          </w:p>
        </w:tc>
      </w:tr>
      <w:tr w:rsidR="005B7AAC" w:rsidRPr="005B7AAC" w:rsidTr="00927FDF">
        <w:trPr>
          <w:trHeight w:val="300"/>
        </w:trPr>
        <w:tc>
          <w:tcPr>
            <w:tcW w:w="5245" w:type="dxa"/>
            <w:tcBorders>
              <w:top w:val="single" w:sz="4" w:space="0" w:color="auto"/>
              <w:left w:val="single" w:sz="4" w:space="0" w:color="auto"/>
              <w:bottom w:val="single" w:sz="4" w:space="0" w:color="auto"/>
              <w:right w:val="nil"/>
            </w:tcBorders>
            <w:noWrap/>
            <w:tcMar>
              <w:top w:w="0" w:type="dxa"/>
              <w:left w:w="180" w:type="dxa"/>
              <w:bottom w:w="0" w:type="dxa"/>
              <w:right w:w="0" w:type="dxa"/>
            </w:tcMar>
            <w:vAlign w:val="bottom"/>
          </w:tcPr>
          <w:p w:rsidR="005B7AAC" w:rsidRPr="005B7AAC" w:rsidRDefault="005B7AAC" w:rsidP="005B7AAC">
            <w:pPr>
              <w:widowControl w:val="0"/>
              <w:autoSpaceDE w:val="0"/>
              <w:autoSpaceDN w:val="0"/>
              <w:adjustRightInd w:val="0"/>
              <w:spacing w:after="0" w:line="240" w:lineRule="auto"/>
              <w:ind w:firstLineChars="100" w:firstLine="200"/>
              <w:rPr>
                <w:rFonts w:ascii="Arial" w:eastAsia="Times New Roman" w:hAnsi="Arial" w:cs="Arial"/>
                <w:sz w:val="20"/>
                <w:szCs w:val="20"/>
                <w:lang w:eastAsia="ru-RU"/>
              </w:rPr>
            </w:pPr>
            <w:r w:rsidRPr="005B7AAC">
              <w:rPr>
                <w:rFonts w:ascii="Arial" w:eastAsia="Times New Roman" w:hAnsi="Arial" w:cs="Arial"/>
                <w:sz w:val="20"/>
                <w:szCs w:val="20"/>
                <w:lang w:eastAsia="ru-RU"/>
              </w:rPr>
              <w:t>прочие запасы и затраты</w:t>
            </w:r>
          </w:p>
        </w:tc>
        <w:tc>
          <w:tcPr>
            <w:tcW w:w="1129" w:type="dxa"/>
            <w:tcBorders>
              <w:top w:val="single" w:sz="4" w:space="0" w:color="auto"/>
              <w:left w:val="single" w:sz="8" w:space="0" w:color="auto"/>
              <w:bottom w:val="single" w:sz="4" w:space="0" w:color="auto"/>
              <w:right w:val="single" w:sz="4" w:space="0" w:color="auto"/>
            </w:tcBorders>
            <w:noWrap/>
            <w:vAlign w:val="bottom"/>
          </w:tcPr>
          <w:p w:rsidR="005B7AAC" w:rsidRPr="005B7AAC" w:rsidRDefault="005B7AAC" w:rsidP="005B7AAC">
            <w:pPr>
              <w:widowControl w:val="0"/>
              <w:autoSpaceDE w:val="0"/>
              <w:autoSpaceDN w:val="0"/>
              <w:adjustRightInd w:val="0"/>
              <w:spacing w:after="0" w:line="240" w:lineRule="auto"/>
              <w:jc w:val="center"/>
              <w:rPr>
                <w:rFonts w:ascii="Arial" w:eastAsia="Times New Roman" w:hAnsi="Arial" w:cs="Arial"/>
                <w:sz w:val="20"/>
                <w:szCs w:val="20"/>
                <w:lang w:eastAsia="ru-RU"/>
              </w:rPr>
            </w:pPr>
            <w:r w:rsidRPr="005B7AAC">
              <w:rPr>
                <w:rFonts w:ascii="Arial" w:eastAsia="Times New Roman" w:hAnsi="Arial" w:cs="Arial"/>
                <w:sz w:val="20"/>
                <w:szCs w:val="20"/>
                <w:lang w:eastAsia="ru-RU"/>
              </w:rPr>
              <w:t>217</w:t>
            </w:r>
          </w:p>
        </w:tc>
        <w:tc>
          <w:tcPr>
            <w:tcW w:w="1848" w:type="dxa"/>
            <w:tcBorders>
              <w:top w:val="single" w:sz="4" w:space="0" w:color="auto"/>
              <w:left w:val="single" w:sz="4" w:space="0" w:color="auto"/>
              <w:bottom w:val="single" w:sz="4" w:space="0" w:color="auto"/>
              <w:right w:val="single" w:sz="4" w:space="0" w:color="000000"/>
            </w:tcBorders>
            <w:noWrap/>
            <w:vAlign w:val="bottom"/>
          </w:tcPr>
          <w:p w:rsidR="005B7AAC" w:rsidRPr="005B7AAC" w:rsidRDefault="005B7AAC" w:rsidP="005B7AAC">
            <w:pPr>
              <w:widowControl w:val="0"/>
              <w:autoSpaceDE w:val="0"/>
              <w:autoSpaceDN w:val="0"/>
              <w:adjustRightInd w:val="0"/>
              <w:spacing w:after="0" w:line="240" w:lineRule="auto"/>
              <w:jc w:val="right"/>
              <w:rPr>
                <w:rFonts w:ascii="Arial" w:eastAsia="Times New Roman" w:hAnsi="Arial" w:cs="Arial"/>
                <w:sz w:val="18"/>
                <w:szCs w:val="18"/>
                <w:lang w:eastAsia="ru-RU"/>
              </w:rPr>
            </w:pPr>
          </w:p>
        </w:tc>
        <w:tc>
          <w:tcPr>
            <w:tcW w:w="1701" w:type="dxa"/>
            <w:tcBorders>
              <w:top w:val="single" w:sz="4" w:space="0" w:color="auto"/>
              <w:left w:val="nil"/>
              <w:bottom w:val="single" w:sz="4" w:space="0" w:color="auto"/>
              <w:right w:val="single" w:sz="4" w:space="0" w:color="000000"/>
            </w:tcBorders>
            <w:noWrap/>
            <w:vAlign w:val="bottom"/>
          </w:tcPr>
          <w:p w:rsidR="005B7AAC" w:rsidRPr="005B7AAC" w:rsidRDefault="005B7AAC" w:rsidP="005B7AAC">
            <w:pPr>
              <w:widowControl w:val="0"/>
              <w:autoSpaceDE w:val="0"/>
              <w:autoSpaceDN w:val="0"/>
              <w:adjustRightInd w:val="0"/>
              <w:spacing w:after="0" w:line="240" w:lineRule="auto"/>
              <w:jc w:val="right"/>
              <w:rPr>
                <w:rFonts w:ascii="Arial" w:eastAsia="Times New Roman" w:hAnsi="Arial" w:cs="Arial"/>
                <w:sz w:val="18"/>
                <w:szCs w:val="18"/>
                <w:lang w:eastAsia="ru-RU"/>
              </w:rPr>
            </w:pPr>
          </w:p>
        </w:tc>
      </w:tr>
      <w:tr w:rsidR="005B7AAC" w:rsidRPr="005B7AAC" w:rsidTr="00927FDF">
        <w:trPr>
          <w:trHeight w:val="255"/>
        </w:trPr>
        <w:tc>
          <w:tcPr>
            <w:tcW w:w="5245" w:type="dxa"/>
            <w:tcBorders>
              <w:top w:val="single" w:sz="4" w:space="0" w:color="auto"/>
              <w:left w:val="single" w:sz="4" w:space="0" w:color="auto"/>
              <w:bottom w:val="nil"/>
              <w:right w:val="single" w:sz="4" w:space="0" w:color="auto"/>
            </w:tcBorders>
            <w:noWrap/>
            <w:vAlign w:val="bottom"/>
          </w:tcPr>
          <w:p w:rsidR="005B7AAC" w:rsidRPr="005B7AAC" w:rsidRDefault="005B7AAC" w:rsidP="005B7AAC">
            <w:pPr>
              <w:widowControl w:val="0"/>
              <w:autoSpaceDE w:val="0"/>
              <w:autoSpaceDN w:val="0"/>
              <w:adjustRightInd w:val="0"/>
              <w:spacing w:after="0" w:line="240" w:lineRule="auto"/>
              <w:rPr>
                <w:rFonts w:ascii="Arial" w:eastAsia="Times New Roman" w:hAnsi="Arial" w:cs="Arial"/>
                <w:sz w:val="20"/>
                <w:szCs w:val="20"/>
                <w:lang w:eastAsia="ru-RU"/>
              </w:rPr>
            </w:pPr>
            <w:r w:rsidRPr="005B7AAC">
              <w:rPr>
                <w:rFonts w:ascii="Arial" w:eastAsia="Times New Roman" w:hAnsi="Arial" w:cs="Arial"/>
                <w:sz w:val="20"/>
                <w:szCs w:val="20"/>
                <w:lang w:eastAsia="ru-RU"/>
              </w:rPr>
              <w:t>Налог на добавленную стоимость по приобретенным</w:t>
            </w:r>
          </w:p>
        </w:tc>
        <w:tc>
          <w:tcPr>
            <w:tcW w:w="1129" w:type="dxa"/>
            <w:tcBorders>
              <w:top w:val="single" w:sz="4" w:space="0" w:color="auto"/>
              <w:left w:val="single" w:sz="8" w:space="0" w:color="auto"/>
              <w:bottom w:val="nil"/>
              <w:right w:val="single" w:sz="4" w:space="0" w:color="auto"/>
            </w:tcBorders>
            <w:noWrap/>
            <w:vAlign w:val="bottom"/>
          </w:tcPr>
          <w:p w:rsidR="005B7AAC" w:rsidRPr="005B7AAC" w:rsidRDefault="005B7AAC" w:rsidP="005B7AAC">
            <w:pPr>
              <w:widowControl w:val="0"/>
              <w:autoSpaceDE w:val="0"/>
              <w:autoSpaceDN w:val="0"/>
              <w:adjustRightInd w:val="0"/>
              <w:spacing w:after="0" w:line="240" w:lineRule="auto"/>
              <w:jc w:val="center"/>
              <w:rPr>
                <w:rFonts w:ascii="Arial" w:eastAsia="Times New Roman" w:hAnsi="Arial" w:cs="Arial"/>
                <w:sz w:val="20"/>
                <w:szCs w:val="20"/>
                <w:lang w:eastAsia="ru-RU"/>
              </w:rPr>
            </w:pPr>
            <w:r w:rsidRPr="005B7AAC">
              <w:rPr>
                <w:rFonts w:ascii="Arial" w:eastAsia="Times New Roman" w:hAnsi="Arial" w:cs="Arial"/>
                <w:sz w:val="20"/>
                <w:szCs w:val="20"/>
                <w:lang w:eastAsia="ru-RU"/>
              </w:rPr>
              <w:t> </w:t>
            </w:r>
          </w:p>
        </w:tc>
        <w:tc>
          <w:tcPr>
            <w:tcW w:w="1848" w:type="dxa"/>
            <w:vMerge w:val="restart"/>
            <w:tcBorders>
              <w:top w:val="single" w:sz="4" w:space="0" w:color="auto"/>
              <w:left w:val="single" w:sz="4" w:space="0" w:color="auto"/>
              <w:bottom w:val="single" w:sz="4" w:space="0" w:color="000000"/>
              <w:right w:val="single" w:sz="4" w:space="0" w:color="000000"/>
            </w:tcBorders>
            <w:noWrap/>
            <w:vAlign w:val="bottom"/>
          </w:tcPr>
          <w:p w:rsidR="005B7AAC" w:rsidRPr="005B7AAC" w:rsidRDefault="005B7AAC" w:rsidP="005B7AAC">
            <w:pPr>
              <w:widowControl w:val="0"/>
              <w:autoSpaceDE w:val="0"/>
              <w:autoSpaceDN w:val="0"/>
              <w:adjustRightInd w:val="0"/>
              <w:spacing w:after="0" w:line="240" w:lineRule="auto"/>
              <w:jc w:val="right"/>
              <w:rPr>
                <w:rFonts w:ascii="Arial" w:eastAsia="Times New Roman" w:hAnsi="Arial" w:cs="Arial"/>
                <w:sz w:val="18"/>
                <w:szCs w:val="18"/>
                <w:lang w:eastAsia="ru-RU"/>
              </w:rPr>
            </w:pPr>
            <w:r w:rsidRPr="005B7AAC">
              <w:rPr>
                <w:rFonts w:ascii="Arial" w:eastAsia="Times New Roman" w:hAnsi="Arial" w:cs="Arial"/>
                <w:sz w:val="18"/>
                <w:szCs w:val="18"/>
                <w:lang w:eastAsia="ru-RU"/>
              </w:rPr>
              <w:t>207</w:t>
            </w:r>
          </w:p>
        </w:tc>
        <w:tc>
          <w:tcPr>
            <w:tcW w:w="1701" w:type="dxa"/>
            <w:vMerge w:val="restart"/>
            <w:tcBorders>
              <w:top w:val="single" w:sz="4" w:space="0" w:color="auto"/>
              <w:left w:val="single" w:sz="4" w:space="0" w:color="auto"/>
              <w:bottom w:val="single" w:sz="4" w:space="0" w:color="000000"/>
              <w:right w:val="single" w:sz="4" w:space="0" w:color="000000"/>
            </w:tcBorders>
            <w:noWrap/>
            <w:vAlign w:val="bottom"/>
          </w:tcPr>
          <w:p w:rsidR="005B7AAC" w:rsidRPr="005B7AAC" w:rsidRDefault="005B7AAC" w:rsidP="005B7AAC">
            <w:pPr>
              <w:widowControl w:val="0"/>
              <w:autoSpaceDE w:val="0"/>
              <w:autoSpaceDN w:val="0"/>
              <w:adjustRightInd w:val="0"/>
              <w:spacing w:after="0" w:line="240" w:lineRule="auto"/>
              <w:jc w:val="right"/>
              <w:rPr>
                <w:rFonts w:ascii="Arial" w:eastAsia="Times New Roman" w:hAnsi="Arial" w:cs="Arial"/>
                <w:sz w:val="18"/>
                <w:szCs w:val="18"/>
                <w:lang w:eastAsia="ru-RU"/>
              </w:rPr>
            </w:pPr>
            <w:r w:rsidRPr="005B7AAC">
              <w:rPr>
                <w:rFonts w:ascii="Arial" w:eastAsia="Times New Roman" w:hAnsi="Arial" w:cs="Arial"/>
                <w:sz w:val="18"/>
                <w:szCs w:val="18"/>
                <w:lang w:eastAsia="ru-RU"/>
              </w:rPr>
              <w:t>58</w:t>
            </w:r>
          </w:p>
        </w:tc>
      </w:tr>
      <w:tr w:rsidR="005B7AAC" w:rsidRPr="005B7AAC" w:rsidTr="00927FDF">
        <w:trPr>
          <w:trHeight w:val="255"/>
        </w:trPr>
        <w:tc>
          <w:tcPr>
            <w:tcW w:w="5245" w:type="dxa"/>
            <w:tcBorders>
              <w:top w:val="nil"/>
              <w:left w:val="single" w:sz="4" w:space="0" w:color="auto"/>
              <w:bottom w:val="single" w:sz="4" w:space="0" w:color="auto"/>
              <w:right w:val="single" w:sz="4" w:space="0" w:color="auto"/>
            </w:tcBorders>
            <w:noWrap/>
            <w:vAlign w:val="bottom"/>
          </w:tcPr>
          <w:p w:rsidR="005B7AAC" w:rsidRPr="005B7AAC" w:rsidRDefault="005B7AAC" w:rsidP="005B7AAC">
            <w:pPr>
              <w:widowControl w:val="0"/>
              <w:autoSpaceDE w:val="0"/>
              <w:autoSpaceDN w:val="0"/>
              <w:adjustRightInd w:val="0"/>
              <w:spacing w:after="0" w:line="240" w:lineRule="auto"/>
              <w:rPr>
                <w:rFonts w:ascii="Arial" w:eastAsia="Times New Roman" w:hAnsi="Arial" w:cs="Arial"/>
                <w:sz w:val="20"/>
                <w:szCs w:val="20"/>
                <w:lang w:eastAsia="ru-RU"/>
              </w:rPr>
            </w:pPr>
            <w:r w:rsidRPr="005B7AAC">
              <w:rPr>
                <w:rFonts w:ascii="Arial" w:eastAsia="Times New Roman" w:hAnsi="Arial" w:cs="Arial"/>
                <w:sz w:val="20"/>
                <w:szCs w:val="20"/>
                <w:lang w:eastAsia="ru-RU"/>
              </w:rPr>
              <w:t>Ценностям</w:t>
            </w:r>
          </w:p>
        </w:tc>
        <w:tc>
          <w:tcPr>
            <w:tcW w:w="1129" w:type="dxa"/>
            <w:tcBorders>
              <w:top w:val="nil"/>
              <w:left w:val="single" w:sz="8" w:space="0" w:color="auto"/>
              <w:bottom w:val="single" w:sz="4" w:space="0" w:color="auto"/>
              <w:right w:val="single" w:sz="4" w:space="0" w:color="auto"/>
            </w:tcBorders>
            <w:noWrap/>
            <w:vAlign w:val="bottom"/>
          </w:tcPr>
          <w:p w:rsidR="005B7AAC" w:rsidRPr="005B7AAC" w:rsidRDefault="005B7AAC" w:rsidP="005B7AAC">
            <w:pPr>
              <w:widowControl w:val="0"/>
              <w:autoSpaceDE w:val="0"/>
              <w:autoSpaceDN w:val="0"/>
              <w:adjustRightInd w:val="0"/>
              <w:spacing w:after="0" w:line="240" w:lineRule="auto"/>
              <w:jc w:val="center"/>
              <w:rPr>
                <w:rFonts w:ascii="Arial" w:eastAsia="Times New Roman" w:hAnsi="Arial" w:cs="Arial"/>
                <w:sz w:val="20"/>
                <w:szCs w:val="20"/>
                <w:lang w:eastAsia="ru-RU"/>
              </w:rPr>
            </w:pPr>
            <w:r w:rsidRPr="005B7AAC">
              <w:rPr>
                <w:rFonts w:ascii="Arial" w:eastAsia="Times New Roman" w:hAnsi="Arial" w:cs="Arial"/>
                <w:sz w:val="20"/>
                <w:szCs w:val="20"/>
                <w:lang w:eastAsia="ru-RU"/>
              </w:rPr>
              <w:t>220</w:t>
            </w:r>
          </w:p>
        </w:tc>
        <w:tc>
          <w:tcPr>
            <w:tcW w:w="1848" w:type="dxa"/>
            <w:vMerge/>
            <w:tcBorders>
              <w:top w:val="single" w:sz="4" w:space="0" w:color="auto"/>
              <w:left w:val="single" w:sz="4" w:space="0" w:color="auto"/>
              <w:bottom w:val="single" w:sz="4" w:space="0" w:color="000000"/>
              <w:right w:val="single" w:sz="4" w:space="0" w:color="000000"/>
            </w:tcBorders>
            <w:vAlign w:val="center"/>
          </w:tcPr>
          <w:p w:rsidR="005B7AAC" w:rsidRPr="005B7AAC" w:rsidRDefault="005B7AAC" w:rsidP="005B7AAC">
            <w:pPr>
              <w:spacing w:after="0" w:line="240" w:lineRule="auto"/>
              <w:rPr>
                <w:rFonts w:ascii="Arial" w:eastAsia="Times New Roman" w:hAnsi="Arial" w:cs="Arial"/>
                <w:sz w:val="18"/>
                <w:szCs w:val="18"/>
                <w:lang w:eastAsia="ru-RU"/>
              </w:rPr>
            </w:pPr>
          </w:p>
        </w:tc>
        <w:tc>
          <w:tcPr>
            <w:tcW w:w="1701" w:type="dxa"/>
            <w:vMerge/>
            <w:tcBorders>
              <w:top w:val="single" w:sz="4" w:space="0" w:color="auto"/>
              <w:left w:val="single" w:sz="4" w:space="0" w:color="auto"/>
              <w:bottom w:val="single" w:sz="4" w:space="0" w:color="000000"/>
              <w:right w:val="single" w:sz="4" w:space="0" w:color="000000"/>
            </w:tcBorders>
            <w:vAlign w:val="center"/>
          </w:tcPr>
          <w:p w:rsidR="005B7AAC" w:rsidRPr="005B7AAC" w:rsidRDefault="005B7AAC" w:rsidP="005B7AAC">
            <w:pPr>
              <w:spacing w:after="0" w:line="240" w:lineRule="auto"/>
              <w:rPr>
                <w:rFonts w:ascii="Arial" w:eastAsia="Times New Roman" w:hAnsi="Arial" w:cs="Arial"/>
                <w:sz w:val="18"/>
                <w:szCs w:val="18"/>
                <w:lang w:eastAsia="ru-RU"/>
              </w:rPr>
            </w:pPr>
          </w:p>
        </w:tc>
      </w:tr>
      <w:tr w:rsidR="005B7AAC" w:rsidRPr="005B7AAC" w:rsidTr="00927FDF">
        <w:trPr>
          <w:trHeight w:val="255"/>
        </w:trPr>
        <w:tc>
          <w:tcPr>
            <w:tcW w:w="5245" w:type="dxa"/>
            <w:tcBorders>
              <w:top w:val="nil"/>
              <w:left w:val="single" w:sz="4" w:space="0" w:color="auto"/>
              <w:bottom w:val="nil"/>
              <w:right w:val="single" w:sz="4" w:space="0" w:color="auto"/>
            </w:tcBorders>
            <w:noWrap/>
            <w:vAlign w:val="bottom"/>
          </w:tcPr>
          <w:p w:rsidR="005B7AAC" w:rsidRPr="005B7AAC" w:rsidRDefault="005B7AAC" w:rsidP="005B7AAC">
            <w:pPr>
              <w:widowControl w:val="0"/>
              <w:autoSpaceDE w:val="0"/>
              <w:autoSpaceDN w:val="0"/>
              <w:adjustRightInd w:val="0"/>
              <w:spacing w:after="0" w:line="240" w:lineRule="auto"/>
              <w:rPr>
                <w:rFonts w:ascii="Arial" w:eastAsia="Times New Roman" w:hAnsi="Arial" w:cs="Arial"/>
                <w:sz w:val="20"/>
                <w:szCs w:val="20"/>
                <w:lang w:eastAsia="ru-RU"/>
              </w:rPr>
            </w:pPr>
            <w:r w:rsidRPr="005B7AAC">
              <w:rPr>
                <w:rFonts w:ascii="Arial" w:eastAsia="Times New Roman" w:hAnsi="Arial" w:cs="Arial"/>
                <w:sz w:val="20"/>
                <w:szCs w:val="20"/>
                <w:lang w:eastAsia="ru-RU"/>
              </w:rPr>
              <w:t>Дебиторская задолженность (платежи по которой</w:t>
            </w:r>
          </w:p>
        </w:tc>
        <w:tc>
          <w:tcPr>
            <w:tcW w:w="1129" w:type="dxa"/>
            <w:tcBorders>
              <w:top w:val="nil"/>
              <w:left w:val="single" w:sz="8" w:space="0" w:color="auto"/>
              <w:bottom w:val="nil"/>
              <w:right w:val="single" w:sz="4" w:space="0" w:color="auto"/>
            </w:tcBorders>
            <w:noWrap/>
            <w:vAlign w:val="bottom"/>
          </w:tcPr>
          <w:p w:rsidR="005B7AAC" w:rsidRPr="005B7AAC" w:rsidRDefault="005B7AAC" w:rsidP="005B7AAC">
            <w:pPr>
              <w:widowControl w:val="0"/>
              <w:autoSpaceDE w:val="0"/>
              <w:autoSpaceDN w:val="0"/>
              <w:adjustRightInd w:val="0"/>
              <w:spacing w:after="0" w:line="240" w:lineRule="auto"/>
              <w:jc w:val="center"/>
              <w:rPr>
                <w:rFonts w:ascii="Arial" w:eastAsia="Times New Roman" w:hAnsi="Arial" w:cs="Arial"/>
                <w:sz w:val="20"/>
                <w:szCs w:val="20"/>
                <w:lang w:eastAsia="ru-RU"/>
              </w:rPr>
            </w:pPr>
            <w:r w:rsidRPr="005B7AAC">
              <w:rPr>
                <w:rFonts w:ascii="Arial" w:eastAsia="Times New Roman" w:hAnsi="Arial" w:cs="Arial"/>
                <w:sz w:val="20"/>
                <w:szCs w:val="20"/>
                <w:lang w:eastAsia="ru-RU"/>
              </w:rPr>
              <w:t> </w:t>
            </w:r>
          </w:p>
        </w:tc>
        <w:tc>
          <w:tcPr>
            <w:tcW w:w="1848" w:type="dxa"/>
            <w:vMerge w:val="restart"/>
            <w:tcBorders>
              <w:top w:val="single" w:sz="4" w:space="0" w:color="auto"/>
              <w:left w:val="single" w:sz="4" w:space="0" w:color="auto"/>
              <w:bottom w:val="single" w:sz="4" w:space="0" w:color="000000"/>
              <w:right w:val="single" w:sz="4" w:space="0" w:color="000000"/>
            </w:tcBorders>
            <w:noWrap/>
            <w:vAlign w:val="bottom"/>
          </w:tcPr>
          <w:p w:rsidR="005B7AAC" w:rsidRPr="005B7AAC" w:rsidRDefault="005B7AAC" w:rsidP="005B7AAC">
            <w:pPr>
              <w:widowControl w:val="0"/>
              <w:autoSpaceDE w:val="0"/>
              <w:autoSpaceDN w:val="0"/>
              <w:adjustRightInd w:val="0"/>
              <w:spacing w:after="0" w:line="240" w:lineRule="auto"/>
              <w:jc w:val="right"/>
              <w:rPr>
                <w:rFonts w:ascii="Arial" w:eastAsia="Times New Roman" w:hAnsi="Arial" w:cs="Arial"/>
                <w:sz w:val="18"/>
                <w:szCs w:val="18"/>
                <w:lang w:eastAsia="ru-RU"/>
              </w:rPr>
            </w:pPr>
            <w:r w:rsidRPr="005B7AAC">
              <w:rPr>
                <w:rFonts w:ascii="Arial" w:eastAsia="Times New Roman" w:hAnsi="Arial" w:cs="Arial"/>
                <w:sz w:val="18"/>
                <w:szCs w:val="18"/>
                <w:lang w:eastAsia="ru-RU"/>
              </w:rPr>
              <w:t> </w:t>
            </w:r>
          </w:p>
        </w:tc>
        <w:tc>
          <w:tcPr>
            <w:tcW w:w="1701" w:type="dxa"/>
            <w:vMerge w:val="restart"/>
            <w:tcBorders>
              <w:top w:val="single" w:sz="4" w:space="0" w:color="auto"/>
              <w:left w:val="single" w:sz="4" w:space="0" w:color="auto"/>
              <w:bottom w:val="single" w:sz="4" w:space="0" w:color="000000"/>
              <w:right w:val="single" w:sz="4" w:space="0" w:color="000000"/>
            </w:tcBorders>
            <w:noWrap/>
            <w:vAlign w:val="bottom"/>
          </w:tcPr>
          <w:p w:rsidR="005B7AAC" w:rsidRPr="005B7AAC" w:rsidRDefault="005B7AAC" w:rsidP="005B7AAC">
            <w:pPr>
              <w:widowControl w:val="0"/>
              <w:autoSpaceDE w:val="0"/>
              <w:autoSpaceDN w:val="0"/>
              <w:adjustRightInd w:val="0"/>
              <w:spacing w:after="0" w:line="240" w:lineRule="auto"/>
              <w:jc w:val="right"/>
              <w:rPr>
                <w:rFonts w:ascii="Arial" w:eastAsia="Times New Roman" w:hAnsi="Arial" w:cs="Arial"/>
                <w:sz w:val="18"/>
                <w:szCs w:val="18"/>
                <w:lang w:eastAsia="ru-RU"/>
              </w:rPr>
            </w:pPr>
            <w:r w:rsidRPr="005B7AAC">
              <w:rPr>
                <w:rFonts w:ascii="Arial" w:eastAsia="Times New Roman" w:hAnsi="Arial" w:cs="Arial"/>
                <w:sz w:val="18"/>
                <w:szCs w:val="18"/>
                <w:lang w:eastAsia="ru-RU"/>
              </w:rPr>
              <w:t> </w:t>
            </w:r>
          </w:p>
        </w:tc>
      </w:tr>
      <w:tr w:rsidR="005B7AAC" w:rsidRPr="005B7AAC" w:rsidTr="00927FDF">
        <w:trPr>
          <w:trHeight w:val="255"/>
        </w:trPr>
        <w:tc>
          <w:tcPr>
            <w:tcW w:w="5245" w:type="dxa"/>
            <w:tcBorders>
              <w:top w:val="nil"/>
              <w:left w:val="single" w:sz="4" w:space="0" w:color="auto"/>
              <w:bottom w:val="nil"/>
              <w:right w:val="single" w:sz="4" w:space="0" w:color="auto"/>
            </w:tcBorders>
            <w:noWrap/>
            <w:vAlign w:val="bottom"/>
          </w:tcPr>
          <w:p w:rsidR="005B7AAC" w:rsidRPr="005B7AAC" w:rsidRDefault="005B7AAC" w:rsidP="005B7AAC">
            <w:pPr>
              <w:widowControl w:val="0"/>
              <w:autoSpaceDE w:val="0"/>
              <w:autoSpaceDN w:val="0"/>
              <w:adjustRightInd w:val="0"/>
              <w:spacing w:after="0" w:line="240" w:lineRule="auto"/>
              <w:rPr>
                <w:rFonts w:ascii="Arial" w:eastAsia="Times New Roman" w:hAnsi="Arial" w:cs="Arial"/>
                <w:sz w:val="20"/>
                <w:szCs w:val="20"/>
                <w:lang w:eastAsia="ru-RU"/>
              </w:rPr>
            </w:pPr>
            <w:r w:rsidRPr="005B7AAC">
              <w:rPr>
                <w:rFonts w:ascii="Arial" w:eastAsia="Times New Roman" w:hAnsi="Arial" w:cs="Arial"/>
                <w:sz w:val="20"/>
                <w:szCs w:val="20"/>
                <w:lang w:eastAsia="ru-RU"/>
              </w:rPr>
              <w:t>ожидаются более чем через 12 месяцев после</w:t>
            </w:r>
          </w:p>
        </w:tc>
        <w:tc>
          <w:tcPr>
            <w:tcW w:w="1129" w:type="dxa"/>
            <w:tcBorders>
              <w:top w:val="nil"/>
              <w:left w:val="single" w:sz="8" w:space="0" w:color="auto"/>
              <w:bottom w:val="nil"/>
              <w:right w:val="single" w:sz="4" w:space="0" w:color="auto"/>
            </w:tcBorders>
            <w:noWrap/>
            <w:vAlign w:val="bottom"/>
          </w:tcPr>
          <w:p w:rsidR="005B7AAC" w:rsidRPr="005B7AAC" w:rsidRDefault="005B7AAC" w:rsidP="005B7AAC">
            <w:pPr>
              <w:widowControl w:val="0"/>
              <w:autoSpaceDE w:val="0"/>
              <w:autoSpaceDN w:val="0"/>
              <w:adjustRightInd w:val="0"/>
              <w:spacing w:after="0" w:line="240" w:lineRule="auto"/>
              <w:jc w:val="center"/>
              <w:rPr>
                <w:rFonts w:ascii="Arial" w:eastAsia="Times New Roman" w:hAnsi="Arial" w:cs="Arial"/>
                <w:sz w:val="20"/>
                <w:szCs w:val="20"/>
                <w:lang w:eastAsia="ru-RU"/>
              </w:rPr>
            </w:pPr>
            <w:r w:rsidRPr="005B7AAC">
              <w:rPr>
                <w:rFonts w:ascii="Arial" w:eastAsia="Times New Roman" w:hAnsi="Arial" w:cs="Arial"/>
                <w:sz w:val="20"/>
                <w:szCs w:val="20"/>
                <w:lang w:eastAsia="ru-RU"/>
              </w:rPr>
              <w:t> </w:t>
            </w:r>
          </w:p>
        </w:tc>
        <w:tc>
          <w:tcPr>
            <w:tcW w:w="1848" w:type="dxa"/>
            <w:vMerge/>
            <w:tcBorders>
              <w:top w:val="single" w:sz="4" w:space="0" w:color="auto"/>
              <w:left w:val="single" w:sz="4" w:space="0" w:color="auto"/>
              <w:bottom w:val="single" w:sz="4" w:space="0" w:color="000000"/>
              <w:right w:val="single" w:sz="4" w:space="0" w:color="000000"/>
            </w:tcBorders>
            <w:vAlign w:val="center"/>
          </w:tcPr>
          <w:p w:rsidR="005B7AAC" w:rsidRPr="005B7AAC" w:rsidRDefault="005B7AAC" w:rsidP="005B7AAC">
            <w:pPr>
              <w:spacing w:after="0" w:line="240" w:lineRule="auto"/>
              <w:rPr>
                <w:rFonts w:ascii="Arial" w:eastAsia="Times New Roman" w:hAnsi="Arial" w:cs="Arial"/>
                <w:sz w:val="18"/>
                <w:szCs w:val="18"/>
                <w:lang w:eastAsia="ru-RU"/>
              </w:rPr>
            </w:pPr>
          </w:p>
        </w:tc>
        <w:tc>
          <w:tcPr>
            <w:tcW w:w="1701" w:type="dxa"/>
            <w:vMerge/>
            <w:tcBorders>
              <w:top w:val="single" w:sz="4" w:space="0" w:color="auto"/>
              <w:left w:val="single" w:sz="4" w:space="0" w:color="auto"/>
              <w:bottom w:val="single" w:sz="4" w:space="0" w:color="000000"/>
              <w:right w:val="single" w:sz="4" w:space="0" w:color="000000"/>
            </w:tcBorders>
            <w:vAlign w:val="center"/>
          </w:tcPr>
          <w:p w:rsidR="005B7AAC" w:rsidRPr="005B7AAC" w:rsidRDefault="005B7AAC" w:rsidP="005B7AAC">
            <w:pPr>
              <w:spacing w:after="0" w:line="240" w:lineRule="auto"/>
              <w:rPr>
                <w:rFonts w:ascii="Arial" w:eastAsia="Times New Roman" w:hAnsi="Arial" w:cs="Arial"/>
                <w:sz w:val="18"/>
                <w:szCs w:val="18"/>
                <w:lang w:eastAsia="ru-RU"/>
              </w:rPr>
            </w:pPr>
          </w:p>
        </w:tc>
      </w:tr>
      <w:tr w:rsidR="005B7AAC" w:rsidRPr="005B7AAC" w:rsidTr="00927FDF">
        <w:trPr>
          <w:trHeight w:val="255"/>
        </w:trPr>
        <w:tc>
          <w:tcPr>
            <w:tcW w:w="5245" w:type="dxa"/>
            <w:tcBorders>
              <w:top w:val="nil"/>
              <w:left w:val="single" w:sz="4" w:space="0" w:color="auto"/>
              <w:bottom w:val="nil"/>
              <w:right w:val="single" w:sz="4" w:space="0" w:color="auto"/>
            </w:tcBorders>
            <w:noWrap/>
            <w:vAlign w:val="bottom"/>
          </w:tcPr>
          <w:p w:rsidR="005B7AAC" w:rsidRPr="005B7AAC" w:rsidRDefault="005B7AAC" w:rsidP="005B7AAC">
            <w:pPr>
              <w:widowControl w:val="0"/>
              <w:autoSpaceDE w:val="0"/>
              <w:autoSpaceDN w:val="0"/>
              <w:adjustRightInd w:val="0"/>
              <w:spacing w:after="0" w:line="240" w:lineRule="auto"/>
              <w:rPr>
                <w:rFonts w:ascii="Arial" w:eastAsia="Times New Roman" w:hAnsi="Arial" w:cs="Arial"/>
                <w:sz w:val="20"/>
                <w:szCs w:val="20"/>
                <w:lang w:eastAsia="ru-RU"/>
              </w:rPr>
            </w:pPr>
            <w:r w:rsidRPr="005B7AAC">
              <w:rPr>
                <w:rFonts w:ascii="Arial" w:eastAsia="Times New Roman" w:hAnsi="Arial" w:cs="Arial"/>
                <w:sz w:val="20"/>
                <w:szCs w:val="20"/>
                <w:lang w:eastAsia="ru-RU"/>
              </w:rPr>
              <w:t>отчетной даты)</w:t>
            </w:r>
          </w:p>
        </w:tc>
        <w:tc>
          <w:tcPr>
            <w:tcW w:w="1129" w:type="dxa"/>
            <w:tcBorders>
              <w:top w:val="nil"/>
              <w:left w:val="single" w:sz="8" w:space="0" w:color="auto"/>
              <w:bottom w:val="nil"/>
              <w:right w:val="single" w:sz="4" w:space="0" w:color="auto"/>
            </w:tcBorders>
            <w:noWrap/>
            <w:vAlign w:val="bottom"/>
          </w:tcPr>
          <w:p w:rsidR="005B7AAC" w:rsidRPr="005B7AAC" w:rsidRDefault="005B7AAC" w:rsidP="005B7AAC">
            <w:pPr>
              <w:widowControl w:val="0"/>
              <w:autoSpaceDE w:val="0"/>
              <w:autoSpaceDN w:val="0"/>
              <w:adjustRightInd w:val="0"/>
              <w:spacing w:after="0" w:line="240" w:lineRule="auto"/>
              <w:jc w:val="center"/>
              <w:rPr>
                <w:rFonts w:ascii="Arial" w:eastAsia="Times New Roman" w:hAnsi="Arial" w:cs="Arial"/>
                <w:sz w:val="20"/>
                <w:szCs w:val="20"/>
                <w:lang w:eastAsia="ru-RU"/>
              </w:rPr>
            </w:pPr>
            <w:r w:rsidRPr="005B7AAC">
              <w:rPr>
                <w:rFonts w:ascii="Arial" w:eastAsia="Times New Roman" w:hAnsi="Arial" w:cs="Arial"/>
                <w:sz w:val="20"/>
                <w:szCs w:val="20"/>
                <w:lang w:eastAsia="ru-RU"/>
              </w:rPr>
              <w:t>230</w:t>
            </w:r>
          </w:p>
        </w:tc>
        <w:tc>
          <w:tcPr>
            <w:tcW w:w="1848" w:type="dxa"/>
            <w:vMerge/>
            <w:tcBorders>
              <w:top w:val="single" w:sz="4" w:space="0" w:color="auto"/>
              <w:left w:val="single" w:sz="4" w:space="0" w:color="auto"/>
              <w:bottom w:val="single" w:sz="4" w:space="0" w:color="000000"/>
              <w:right w:val="single" w:sz="4" w:space="0" w:color="000000"/>
            </w:tcBorders>
            <w:vAlign w:val="center"/>
          </w:tcPr>
          <w:p w:rsidR="005B7AAC" w:rsidRPr="005B7AAC" w:rsidRDefault="005B7AAC" w:rsidP="005B7AAC">
            <w:pPr>
              <w:spacing w:after="0" w:line="240" w:lineRule="auto"/>
              <w:rPr>
                <w:rFonts w:ascii="Arial" w:eastAsia="Times New Roman" w:hAnsi="Arial" w:cs="Arial"/>
                <w:sz w:val="18"/>
                <w:szCs w:val="18"/>
                <w:lang w:eastAsia="ru-RU"/>
              </w:rPr>
            </w:pPr>
          </w:p>
        </w:tc>
        <w:tc>
          <w:tcPr>
            <w:tcW w:w="1701" w:type="dxa"/>
            <w:vMerge/>
            <w:tcBorders>
              <w:top w:val="single" w:sz="4" w:space="0" w:color="auto"/>
              <w:left w:val="single" w:sz="4" w:space="0" w:color="auto"/>
              <w:bottom w:val="single" w:sz="4" w:space="0" w:color="000000"/>
              <w:right w:val="single" w:sz="4" w:space="0" w:color="000000"/>
            </w:tcBorders>
            <w:vAlign w:val="center"/>
          </w:tcPr>
          <w:p w:rsidR="005B7AAC" w:rsidRPr="005B7AAC" w:rsidRDefault="005B7AAC" w:rsidP="005B7AAC">
            <w:pPr>
              <w:spacing w:after="0" w:line="240" w:lineRule="auto"/>
              <w:rPr>
                <w:rFonts w:ascii="Arial" w:eastAsia="Times New Roman" w:hAnsi="Arial" w:cs="Arial"/>
                <w:sz w:val="18"/>
                <w:szCs w:val="18"/>
                <w:lang w:eastAsia="ru-RU"/>
              </w:rPr>
            </w:pPr>
          </w:p>
        </w:tc>
      </w:tr>
      <w:tr w:rsidR="005B7AAC" w:rsidRPr="005B7AAC" w:rsidTr="00927FDF">
        <w:trPr>
          <w:trHeight w:val="300"/>
        </w:trPr>
        <w:tc>
          <w:tcPr>
            <w:tcW w:w="5245" w:type="dxa"/>
            <w:tcBorders>
              <w:top w:val="single" w:sz="4" w:space="0" w:color="auto"/>
              <w:left w:val="single" w:sz="4" w:space="0" w:color="auto"/>
              <w:bottom w:val="single" w:sz="4" w:space="0" w:color="auto"/>
              <w:right w:val="single" w:sz="4" w:space="0" w:color="auto"/>
            </w:tcBorders>
            <w:tcMar>
              <w:top w:w="0" w:type="dxa"/>
              <w:left w:w="180" w:type="dxa"/>
              <w:bottom w:w="0" w:type="dxa"/>
              <w:right w:w="0" w:type="dxa"/>
            </w:tcMar>
            <w:vAlign w:val="bottom"/>
          </w:tcPr>
          <w:p w:rsidR="005B7AAC" w:rsidRPr="005B7AAC" w:rsidRDefault="005B7AAC" w:rsidP="005B7AAC">
            <w:pPr>
              <w:widowControl w:val="0"/>
              <w:autoSpaceDE w:val="0"/>
              <w:autoSpaceDN w:val="0"/>
              <w:adjustRightInd w:val="0"/>
              <w:spacing w:after="0" w:line="240" w:lineRule="auto"/>
              <w:ind w:firstLineChars="100" w:firstLine="200"/>
              <w:rPr>
                <w:rFonts w:ascii="Arial" w:eastAsia="Times New Roman" w:hAnsi="Arial" w:cs="Arial"/>
                <w:sz w:val="20"/>
                <w:szCs w:val="20"/>
                <w:lang w:eastAsia="ru-RU"/>
              </w:rPr>
            </w:pPr>
            <w:r w:rsidRPr="005B7AAC">
              <w:rPr>
                <w:rFonts w:ascii="Arial" w:eastAsia="Times New Roman" w:hAnsi="Arial" w:cs="Arial"/>
                <w:sz w:val="20"/>
                <w:szCs w:val="20"/>
                <w:lang w:eastAsia="ru-RU"/>
              </w:rPr>
              <w:t>в том числе покупатели и заказчики</w:t>
            </w:r>
          </w:p>
        </w:tc>
        <w:tc>
          <w:tcPr>
            <w:tcW w:w="1129" w:type="dxa"/>
            <w:tcBorders>
              <w:top w:val="single" w:sz="4" w:space="0" w:color="auto"/>
              <w:left w:val="single" w:sz="8" w:space="0" w:color="auto"/>
              <w:bottom w:val="single" w:sz="4" w:space="0" w:color="auto"/>
              <w:right w:val="single" w:sz="4" w:space="0" w:color="auto"/>
            </w:tcBorders>
            <w:noWrap/>
            <w:vAlign w:val="bottom"/>
          </w:tcPr>
          <w:p w:rsidR="005B7AAC" w:rsidRPr="005B7AAC" w:rsidRDefault="005B7AAC" w:rsidP="005B7AAC">
            <w:pPr>
              <w:widowControl w:val="0"/>
              <w:autoSpaceDE w:val="0"/>
              <w:autoSpaceDN w:val="0"/>
              <w:adjustRightInd w:val="0"/>
              <w:spacing w:after="0" w:line="240" w:lineRule="auto"/>
              <w:jc w:val="center"/>
              <w:rPr>
                <w:rFonts w:ascii="Arial" w:eastAsia="Times New Roman" w:hAnsi="Arial" w:cs="Arial"/>
                <w:sz w:val="20"/>
                <w:szCs w:val="20"/>
                <w:lang w:eastAsia="ru-RU"/>
              </w:rPr>
            </w:pPr>
            <w:r w:rsidRPr="005B7AAC">
              <w:rPr>
                <w:rFonts w:ascii="Arial" w:eastAsia="Times New Roman" w:hAnsi="Arial" w:cs="Arial"/>
                <w:sz w:val="20"/>
                <w:szCs w:val="20"/>
                <w:lang w:eastAsia="ru-RU"/>
              </w:rPr>
              <w:t>231</w:t>
            </w:r>
          </w:p>
        </w:tc>
        <w:tc>
          <w:tcPr>
            <w:tcW w:w="1848" w:type="dxa"/>
            <w:tcBorders>
              <w:top w:val="single" w:sz="4" w:space="0" w:color="auto"/>
              <w:left w:val="single" w:sz="4" w:space="0" w:color="auto"/>
              <w:bottom w:val="single" w:sz="4" w:space="0" w:color="auto"/>
              <w:right w:val="single" w:sz="4" w:space="0" w:color="000000"/>
            </w:tcBorders>
            <w:noWrap/>
            <w:vAlign w:val="bottom"/>
          </w:tcPr>
          <w:p w:rsidR="005B7AAC" w:rsidRPr="005B7AAC" w:rsidRDefault="005B7AAC" w:rsidP="005B7AAC">
            <w:pPr>
              <w:widowControl w:val="0"/>
              <w:autoSpaceDE w:val="0"/>
              <w:autoSpaceDN w:val="0"/>
              <w:adjustRightInd w:val="0"/>
              <w:spacing w:after="0" w:line="240" w:lineRule="auto"/>
              <w:jc w:val="right"/>
              <w:rPr>
                <w:rFonts w:ascii="Arial" w:eastAsia="Times New Roman" w:hAnsi="Arial" w:cs="Arial"/>
                <w:sz w:val="18"/>
                <w:szCs w:val="18"/>
                <w:lang w:eastAsia="ru-RU"/>
              </w:rPr>
            </w:pPr>
            <w:r w:rsidRPr="005B7AAC">
              <w:rPr>
                <w:rFonts w:ascii="Arial" w:eastAsia="Times New Roman" w:hAnsi="Arial" w:cs="Arial"/>
                <w:sz w:val="18"/>
                <w:szCs w:val="18"/>
                <w:lang w:eastAsia="ru-RU"/>
              </w:rPr>
              <w:t> </w:t>
            </w:r>
          </w:p>
        </w:tc>
        <w:tc>
          <w:tcPr>
            <w:tcW w:w="1701" w:type="dxa"/>
            <w:tcBorders>
              <w:top w:val="single" w:sz="4" w:space="0" w:color="auto"/>
              <w:left w:val="nil"/>
              <w:bottom w:val="single" w:sz="4" w:space="0" w:color="auto"/>
              <w:right w:val="single" w:sz="4" w:space="0" w:color="000000"/>
            </w:tcBorders>
            <w:noWrap/>
            <w:vAlign w:val="bottom"/>
          </w:tcPr>
          <w:p w:rsidR="005B7AAC" w:rsidRPr="005B7AAC" w:rsidRDefault="005B7AAC" w:rsidP="005B7AAC">
            <w:pPr>
              <w:widowControl w:val="0"/>
              <w:autoSpaceDE w:val="0"/>
              <w:autoSpaceDN w:val="0"/>
              <w:adjustRightInd w:val="0"/>
              <w:spacing w:after="0" w:line="240" w:lineRule="auto"/>
              <w:jc w:val="right"/>
              <w:rPr>
                <w:rFonts w:ascii="Arial" w:eastAsia="Times New Roman" w:hAnsi="Arial" w:cs="Arial"/>
                <w:sz w:val="18"/>
                <w:szCs w:val="18"/>
                <w:lang w:eastAsia="ru-RU"/>
              </w:rPr>
            </w:pPr>
            <w:r w:rsidRPr="005B7AAC">
              <w:rPr>
                <w:rFonts w:ascii="Arial" w:eastAsia="Times New Roman" w:hAnsi="Arial" w:cs="Arial"/>
                <w:sz w:val="18"/>
                <w:szCs w:val="18"/>
                <w:lang w:eastAsia="ru-RU"/>
              </w:rPr>
              <w:t> </w:t>
            </w:r>
          </w:p>
        </w:tc>
      </w:tr>
      <w:tr w:rsidR="005B7AAC" w:rsidRPr="005B7AAC" w:rsidTr="00927FDF">
        <w:trPr>
          <w:trHeight w:val="255"/>
        </w:trPr>
        <w:tc>
          <w:tcPr>
            <w:tcW w:w="5245" w:type="dxa"/>
            <w:tcBorders>
              <w:top w:val="nil"/>
              <w:left w:val="single" w:sz="4" w:space="0" w:color="auto"/>
              <w:bottom w:val="nil"/>
              <w:right w:val="single" w:sz="4" w:space="0" w:color="auto"/>
            </w:tcBorders>
            <w:noWrap/>
            <w:vAlign w:val="bottom"/>
          </w:tcPr>
          <w:p w:rsidR="005B7AAC" w:rsidRPr="005B7AAC" w:rsidRDefault="005B7AAC" w:rsidP="005B7AAC">
            <w:pPr>
              <w:widowControl w:val="0"/>
              <w:autoSpaceDE w:val="0"/>
              <w:autoSpaceDN w:val="0"/>
              <w:adjustRightInd w:val="0"/>
              <w:spacing w:after="0" w:line="240" w:lineRule="auto"/>
              <w:rPr>
                <w:rFonts w:ascii="Arial" w:eastAsia="Times New Roman" w:hAnsi="Arial" w:cs="Arial"/>
                <w:sz w:val="20"/>
                <w:szCs w:val="20"/>
                <w:lang w:eastAsia="ru-RU"/>
              </w:rPr>
            </w:pPr>
            <w:r w:rsidRPr="005B7AAC">
              <w:rPr>
                <w:rFonts w:ascii="Arial" w:eastAsia="Times New Roman" w:hAnsi="Arial" w:cs="Arial"/>
                <w:sz w:val="20"/>
                <w:szCs w:val="20"/>
                <w:lang w:eastAsia="ru-RU"/>
              </w:rPr>
              <w:t>Дебиторская задолженность (платежи по которой</w:t>
            </w:r>
          </w:p>
        </w:tc>
        <w:tc>
          <w:tcPr>
            <w:tcW w:w="1129" w:type="dxa"/>
            <w:tcBorders>
              <w:top w:val="nil"/>
              <w:left w:val="single" w:sz="8" w:space="0" w:color="auto"/>
              <w:bottom w:val="nil"/>
              <w:right w:val="single" w:sz="4" w:space="0" w:color="auto"/>
            </w:tcBorders>
            <w:noWrap/>
            <w:vAlign w:val="bottom"/>
          </w:tcPr>
          <w:p w:rsidR="005B7AAC" w:rsidRPr="005B7AAC" w:rsidRDefault="005B7AAC" w:rsidP="005B7AAC">
            <w:pPr>
              <w:widowControl w:val="0"/>
              <w:autoSpaceDE w:val="0"/>
              <w:autoSpaceDN w:val="0"/>
              <w:adjustRightInd w:val="0"/>
              <w:spacing w:after="0" w:line="240" w:lineRule="auto"/>
              <w:jc w:val="center"/>
              <w:rPr>
                <w:rFonts w:ascii="Arial" w:eastAsia="Times New Roman" w:hAnsi="Arial" w:cs="Arial"/>
                <w:sz w:val="20"/>
                <w:szCs w:val="20"/>
                <w:lang w:eastAsia="ru-RU"/>
              </w:rPr>
            </w:pPr>
            <w:r w:rsidRPr="005B7AAC">
              <w:rPr>
                <w:rFonts w:ascii="Arial" w:eastAsia="Times New Roman" w:hAnsi="Arial" w:cs="Arial"/>
                <w:sz w:val="20"/>
                <w:szCs w:val="20"/>
                <w:lang w:eastAsia="ru-RU"/>
              </w:rPr>
              <w:t> </w:t>
            </w:r>
          </w:p>
        </w:tc>
        <w:tc>
          <w:tcPr>
            <w:tcW w:w="1848" w:type="dxa"/>
            <w:vMerge w:val="restart"/>
            <w:tcBorders>
              <w:top w:val="single" w:sz="4" w:space="0" w:color="auto"/>
              <w:left w:val="single" w:sz="4" w:space="0" w:color="auto"/>
              <w:bottom w:val="single" w:sz="4" w:space="0" w:color="000000"/>
              <w:right w:val="single" w:sz="4" w:space="0" w:color="000000"/>
            </w:tcBorders>
            <w:noWrap/>
            <w:vAlign w:val="bottom"/>
          </w:tcPr>
          <w:p w:rsidR="005B7AAC" w:rsidRPr="005B7AAC" w:rsidRDefault="005B7AAC" w:rsidP="005B7AAC">
            <w:pPr>
              <w:widowControl w:val="0"/>
              <w:autoSpaceDE w:val="0"/>
              <w:autoSpaceDN w:val="0"/>
              <w:adjustRightInd w:val="0"/>
              <w:spacing w:after="0" w:line="240" w:lineRule="auto"/>
              <w:jc w:val="right"/>
              <w:rPr>
                <w:rFonts w:ascii="Arial" w:eastAsia="Times New Roman" w:hAnsi="Arial" w:cs="Arial"/>
                <w:sz w:val="18"/>
                <w:szCs w:val="18"/>
                <w:lang w:eastAsia="ru-RU"/>
              </w:rPr>
            </w:pPr>
            <w:r w:rsidRPr="005B7AAC">
              <w:rPr>
                <w:rFonts w:ascii="Arial" w:eastAsia="Times New Roman" w:hAnsi="Arial" w:cs="Arial"/>
                <w:sz w:val="18"/>
                <w:szCs w:val="18"/>
                <w:lang w:eastAsia="ru-RU"/>
              </w:rPr>
              <w:t>25 029</w:t>
            </w:r>
          </w:p>
        </w:tc>
        <w:tc>
          <w:tcPr>
            <w:tcW w:w="1701" w:type="dxa"/>
            <w:vMerge w:val="restart"/>
            <w:tcBorders>
              <w:top w:val="single" w:sz="4" w:space="0" w:color="auto"/>
              <w:left w:val="single" w:sz="4" w:space="0" w:color="auto"/>
              <w:bottom w:val="single" w:sz="4" w:space="0" w:color="000000"/>
              <w:right w:val="single" w:sz="4" w:space="0" w:color="000000"/>
            </w:tcBorders>
            <w:noWrap/>
            <w:vAlign w:val="bottom"/>
          </w:tcPr>
          <w:p w:rsidR="005B7AAC" w:rsidRPr="005B7AAC" w:rsidRDefault="005B7AAC" w:rsidP="005B7AAC">
            <w:pPr>
              <w:widowControl w:val="0"/>
              <w:autoSpaceDE w:val="0"/>
              <w:autoSpaceDN w:val="0"/>
              <w:adjustRightInd w:val="0"/>
              <w:spacing w:after="0" w:line="240" w:lineRule="auto"/>
              <w:jc w:val="right"/>
              <w:rPr>
                <w:rFonts w:ascii="Arial" w:eastAsia="Times New Roman" w:hAnsi="Arial" w:cs="Arial"/>
                <w:sz w:val="18"/>
                <w:szCs w:val="18"/>
                <w:lang w:eastAsia="ru-RU"/>
              </w:rPr>
            </w:pPr>
            <w:r w:rsidRPr="005B7AAC">
              <w:rPr>
                <w:rFonts w:ascii="Arial" w:eastAsia="Times New Roman" w:hAnsi="Arial" w:cs="Arial"/>
                <w:sz w:val="18"/>
                <w:szCs w:val="18"/>
                <w:lang w:eastAsia="ru-RU"/>
              </w:rPr>
              <w:t>39 291</w:t>
            </w:r>
          </w:p>
        </w:tc>
      </w:tr>
      <w:tr w:rsidR="005B7AAC" w:rsidRPr="005B7AAC" w:rsidTr="00927FDF">
        <w:trPr>
          <w:trHeight w:val="255"/>
        </w:trPr>
        <w:tc>
          <w:tcPr>
            <w:tcW w:w="5245" w:type="dxa"/>
            <w:tcBorders>
              <w:top w:val="nil"/>
              <w:left w:val="single" w:sz="4" w:space="0" w:color="auto"/>
              <w:bottom w:val="nil"/>
              <w:right w:val="single" w:sz="4" w:space="0" w:color="auto"/>
            </w:tcBorders>
            <w:noWrap/>
            <w:vAlign w:val="bottom"/>
          </w:tcPr>
          <w:p w:rsidR="005B7AAC" w:rsidRPr="005B7AAC" w:rsidRDefault="005B7AAC" w:rsidP="005B7AAC">
            <w:pPr>
              <w:widowControl w:val="0"/>
              <w:autoSpaceDE w:val="0"/>
              <w:autoSpaceDN w:val="0"/>
              <w:adjustRightInd w:val="0"/>
              <w:spacing w:after="0" w:line="240" w:lineRule="auto"/>
              <w:rPr>
                <w:rFonts w:ascii="Arial" w:eastAsia="Times New Roman" w:hAnsi="Arial" w:cs="Arial"/>
                <w:sz w:val="20"/>
                <w:szCs w:val="20"/>
                <w:lang w:eastAsia="ru-RU"/>
              </w:rPr>
            </w:pPr>
            <w:r w:rsidRPr="005B7AAC">
              <w:rPr>
                <w:rFonts w:ascii="Arial" w:eastAsia="Times New Roman" w:hAnsi="Arial" w:cs="Arial"/>
                <w:sz w:val="20"/>
                <w:szCs w:val="20"/>
                <w:lang w:eastAsia="ru-RU"/>
              </w:rPr>
              <w:t>ожидаются в течение 12 месяцев после отчетной</w:t>
            </w:r>
          </w:p>
        </w:tc>
        <w:tc>
          <w:tcPr>
            <w:tcW w:w="1129" w:type="dxa"/>
            <w:tcBorders>
              <w:top w:val="nil"/>
              <w:left w:val="single" w:sz="8" w:space="0" w:color="auto"/>
              <w:bottom w:val="nil"/>
              <w:right w:val="single" w:sz="4" w:space="0" w:color="auto"/>
            </w:tcBorders>
            <w:noWrap/>
            <w:vAlign w:val="bottom"/>
          </w:tcPr>
          <w:p w:rsidR="005B7AAC" w:rsidRPr="005B7AAC" w:rsidRDefault="005B7AAC" w:rsidP="005B7AAC">
            <w:pPr>
              <w:widowControl w:val="0"/>
              <w:autoSpaceDE w:val="0"/>
              <w:autoSpaceDN w:val="0"/>
              <w:adjustRightInd w:val="0"/>
              <w:spacing w:after="0" w:line="240" w:lineRule="auto"/>
              <w:jc w:val="center"/>
              <w:rPr>
                <w:rFonts w:ascii="Arial" w:eastAsia="Times New Roman" w:hAnsi="Arial" w:cs="Arial"/>
                <w:sz w:val="20"/>
                <w:szCs w:val="20"/>
                <w:lang w:eastAsia="ru-RU"/>
              </w:rPr>
            </w:pPr>
            <w:r w:rsidRPr="005B7AAC">
              <w:rPr>
                <w:rFonts w:ascii="Arial" w:eastAsia="Times New Roman" w:hAnsi="Arial" w:cs="Arial"/>
                <w:sz w:val="20"/>
                <w:szCs w:val="20"/>
                <w:lang w:eastAsia="ru-RU"/>
              </w:rPr>
              <w:t> </w:t>
            </w:r>
          </w:p>
        </w:tc>
        <w:tc>
          <w:tcPr>
            <w:tcW w:w="1848" w:type="dxa"/>
            <w:vMerge/>
            <w:tcBorders>
              <w:top w:val="single" w:sz="4" w:space="0" w:color="auto"/>
              <w:left w:val="single" w:sz="4" w:space="0" w:color="auto"/>
              <w:bottom w:val="single" w:sz="4" w:space="0" w:color="000000"/>
              <w:right w:val="single" w:sz="4" w:space="0" w:color="000000"/>
            </w:tcBorders>
            <w:vAlign w:val="center"/>
          </w:tcPr>
          <w:p w:rsidR="005B7AAC" w:rsidRPr="005B7AAC" w:rsidRDefault="005B7AAC" w:rsidP="005B7AAC">
            <w:pPr>
              <w:spacing w:after="0" w:line="240" w:lineRule="auto"/>
              <w:rPr>
                <w:rFonts w:ascii="Arial" w:eastAsia="Times New Roman" w:hAnsi="Arial" w:cs="Arial"/>
                <w:sz w:val="18"/>
                <w:szCs w:val="18"/>
                <w:lang w:eastAsia="ru-RU"/>
              </w:rPr>
            </w:pPr>
          </w:p>
        </w:tc>
        <w:tc>
          <w:tcPr>
            <w:tcW w:w="1701" w:type="dxa"/>
            <w:vMerge/>
            <w:tcBorders>
              <w:top w:val="single" w:sz="4" w:space="0" w:color="auto"/>
              <w:left w:val="single" w:sz="4" w:space="0" w:color="auto"/>
              <w:bottom w:val="single" w:sz="4" w:space="0" w:color="000000"/>
              <w:right w:val="single" w:sz="4" w:space="0" w:color="000000"/>
            </w:tcBorders>
            <w:vAlign w:val="center"/>
          </w:tcPr>
          <w:p w:rsidR="005B7AAC" w:rsidRPr="005B7AAC" w:rsidRDefault="005B7AAC" w:rsidP="005B7AAC">
            <w:pPr>
              <w:spacing w:after="0" w:line="240" w:lineRule="auto"/>
              <w:rPr>
                <w:rFonts w:ascii="Arial" w:eastAsia="Times New Roman" w:hAnsi="Arial" w:cs="Arial"/>
                <w:sz w:val="18"/>
                <w:szCs w:val="18"/>
                <w:lang w:eastAsia="ru-RU"/>
              </w:rPr>
            </w:pPr>
          </w:p>
        </w:tc>
      </w:tr>
      <w:tr w:rsidR="005B7AAC" w:rsidRPr="005B7AAC" w:rsidTr="00927FDF">
        <w:trPr>
          <w:trHeight w:val="255"/>
        </w:trPr>
        <w:tc>
          <w:tcPr>
            <w:tcW w:w="5245" w:type="dxa"/>
            <w:tcBorders>
              <w:top w:val="nil"/>
              <w:left w:val="single" w:sz="4" w:space="0" w:color="auto"/>
              <w:bottom w:val="nil"/>
              <w:right w:val="single" w:sz="4" w:space="0" w:color="auto"/>
            </w:tcBorders>
            <w:noWrap/>
            <w:vAlign w:val="bottom"/>
          </w:tcPr>
          <w:p w:rsidR="005B7AAC" w:rsidRPr="005B7AAC" w:rsidRDefault="005B7AAC" w:rsidP="005B7AAC">
            <w:pPr>
              <w:widowControl w:val="0"/>
              <w:autoSpaceDE w:val="0"/>
              <w:autoSpaceDN w:val="0"/>
              <w:adjustRightInd w:val="0"/>
              <w:spacing w:after="0" w:line="240" w:lineRule="auto"/>
              <w:rPr>
                <w:rFonts w:ascii="Arial" w:eastAsia="Times New Roman" w:hAnsi="Arial" w:cs="Arial"/>
                <w:sz w:val="20"/>
                <w:szCs w:val="20"/>
                <w:lang w:eastAsia="ru-RU"/>
              </w:rPr>
            </w:pPr>
            <w:r w:rsidRPr="005B7AAC">
              <w:rPr>
                <w:rFonts w:ascii="Arial" w:eastAsia="Times New Roman" w:hAnsi="Arial" w:cs="Arial"/>
                <w:sz w:val="20"/>
                <w:szCs w:val="20"/>
                <w:lang w:eastAsia="ru-RU"/>
              </w:rPr>
              <w:t>даты)</w:t>
            </w:r>
          </w:p>
        </w:tc>
        <w:tc>
          <w:tcPr>
            <w:tcW w:w="1129" w:type="dxa"/>
            <w:tcBorders>
              <w:top w:val="nil"/>
              <w:left w:val="single" w:sz="8" w:space="0" w:color="auto"/>
              <w:bottom w:val="nil"/>
              <w:right w:val="single" w:sz="4" w:space="0" w:color="auto"/>
            </w:tcBorders>
            <w:noWrap/>
            <w:vAlign w:val="bottom"/>
          </w:tcPr>
          <w:p w:rsidR="005B7AAC" w:rsidRPr="005B7AAC" w:rsidRDefault="005B7AAC" w:rsidP="005B7AAC">
            <w:pPr>
              <w:widowControl w:val="0"/>
              <w:autoSpaceDE w:val="0"/>
              <w:autoSpaceDN w:val="0"/>
              <w:adjustRightInd w:val="0"/>
              <w:spacing w:after="0" w:line="240" w:lineRule="auto"/>
              <w:jc w:val="center"/>
              <w:rPr>
                <w:rFonts w:ascii="Arial" w:eastAsia="Times New Roman" w:hAnsi="Arial" w:cs="Arial"/>
                <w:sz w:val="20"/>
                <w:szCs w:val="20"/>
                <w:lang w:eastAsia="ru-RU"/>
              </w:rPr>
            </w:pPr>
            <w:r w:rsidRPr="005B7AAC">
              <w:rPr>
                <w:rFonts w:ascii="Arial" w:eastAsia="Times New Roman" w:hAnsi="Arial" w:cs="Arial"/>
                <w:sz w:val="20"/>
                <w:szCs w:val="20"/>
                <w:lang w:eastAsia="ru-RU"/>
              </w:rPr>
              <w:t>240</w:t>
            </w:r>
          </w:p>
        </w:tc>
        <w:tc>
          <w:tcPr>
            <w:tcW w:w="1848" w:type="dxa"/>
            <w:vMerge/>
            <w:tcBorders>
              <w:top w:val="single" w:sz="4" w:space="0" w:color="auto"/>
              <w:left w:val="single" w:sz="4" w:space="0" w:color="auto"/>
              <w:bottom w:val="single" w:sz="4" w:space="0" w:color="000000"/>
              <w:right w:val="single" w:sz="4" w:space="0" w:color="000000"/>
            </w:tcBorders>
            <w:vAlign w:val="center"/>
          </w:tcPr>
          <w:p w:rsidR="005B7AAC" w:rsidRPr="005B7AAC" w:rsidRDefault="005B7AAC" w:rsidP="005B7AAC">
            <w:pPr>
              <w:spacing w:after="0" w:line="240" w:lineRule="auto"/>
              <w:rPr>
                <w:rFonts w:ascii="Arial" w:eastAsia="Times New Roman" w:hAnsi="Arial" w:cs="Arial"/>
                <w:sz w:val="18"/>
                <w:szCs w:val="18"/>
                <w:lang w:eastAsia="ru-RU"/>
              </w:rPr>
            </w:pPr>
          </w:p>
        </w:tc>
        <w:tc>
          <w:tcPr>
            <w:tcW w:w="1701" w:type="dxa"/>
            <w:vMerge/>
            <w:tcBorders>
              <w:top w:val="single" w:sz="4" w:space="0" w:color="auto"/>
              <w:left w:val="single" w:sz="4" w:space="0" w:color="auto"/>
              <w:bottom w:val="single" w:sz="4" w:space="0" w:color="000000"/>
              <w:right w:val="single" w:sz="4" w:space="0" w:color="000000"/>
            </w:tcBorders>
            <w:vAlign w:val="center"/>
          </w:tcPr>
          <w:p w:rsidR="005B7AAC" w:rsidRPr="005B7AAC" w:rsidRDefault="005B7AAC" w:rsidP="005B7AAC">
            <w:pPr>
              <w:spacing w:after="0" w:line="240" w:lineRule="auto"/>
              <w:rPr>
                <w:rFonts w:ascii="Arial" w:eastAsia="Times New Roman" w:hAnsi="Arial" w:cs="Arial"/>
                <w:sz w:val="18"/>
                <w:szCs w:val="18"/>
                <w:lang w:eastAsia="ru-RU"/>
              </w:rPr>
            </w:pPr>
          </w:p>
        </w:tc>
      </w:tr>
      <w:tr w:rsidR="005B7AAC" w:rsidRPr="005B7AAC" w:rsidTr="00927FDF">
        <w:trPr>
          <w:trHeight w:val="300"/>
        </w:trPr>
        <w:tc>
          <w:tcPr>
            <w:tcW w:w="5245" w:type="dxa"/>
            <w:tcBorders>
              <w:top w:val="single" w:sz="4" w:space="0" w:color="auto"/>
              <w:left w:val="single" w:sz="4" w:space="0" w:color="auto"/>
              <w:bottom w:val="single" w:sz="4" w:space="0" w:color="auto"/>
              <w:right w:val="single" w:sz="4" w:space="0" w:color="auto"/>
            </w:tcBorders>
            <w:noWrap/>
            <w:tcMar>
              <w:top w:w="0" w:type="dxa"/>
              <w:left w:w="180" w:type="dxa"/>
              <w:bottom w:w="0" w:type="dxa"/>
              <w:right w:w="0" w:type="dxa"/>
            </w:tcMar>
            <w:vAlign w:val="bottom"/>
          </w:tcPr>
          <w:p w:rsidR="005B7AAC" w:rsidRPr="005B7AAC" w:rsidRDefault="005B7AAC" w:rsidP="005B7AAC">
            <w:pPr>
              <w:widowControl w:val="0"/>
              <w:autoSpaceDE w:val="0"/>
              <w:autoSpaceDN w:val="0"/>
              <w:adjustRightInd w:val="0"/>
              <w:spacing w:after="0" w:line="240" w:lineRule="auto"/>
              <w:ind w:firstLineChars="100" w:firstLine="200"/>
              <w:rPr>
                <w:rFonts w:ascii="Arial" w:eastAsia="Times New Roman" w:hAnsi="Arial" w:cs="Arial"/>
                <w:sz w:val="20"/>
                <w:szCs w:val="20"/>
                <w:lang w:eastAsia="ru-RU"/>
              </w:rPr>
            </w:pPr>
            <w:r w:rsidRPr="005B7AAC">
              <w:rPr>
                <w:rFonts w:ascii="Arial" w:eastAsia="Times New Roman" w:hAnsi="Arial" w:cs="Arial"/>
                <w:sz w:val="20"/>
                <w:szCs w:val="20"/>
                <w:lang w:eastAsia="ru-RU"/>
              </w:rPr>
              <w:t>в том числе покупатели и заказчики</w:t>
            </w:r>
          </w:p>
        </w:tc>
        <w:tc>
          <w:tcPr>
            <w:tcW w:w="1129" w:type="dxa"/>
            <w:tcBorders>
              <w:top w:val="single" w:sz="4" w:space="0" w:color="auto"/>
              <w:left w:val="single" w:sz="8" w:space="0" w:color="auto"/>
              <w:bottom w:val="single" w:sz="4" w:space="0" w:color="auto"/>
              <w:right w:val="single" w:sz="4" w:space="0" w:color="auto"/>
            </w:tcBorders>
            <w:noWrap/>
            <w:vAlign w:val="bottom"/>
          </w:tcPr>
          <w:p w:rsidR="005B7AAC" w:rsidRPr="005B7AAC" w:rsidRDefault="005B7AAC" w:rsidP="005B7AAC">
            <w:pPr>
              <w:widowControl w:val="0"/>
              <w:autoSpaceDE w:val="0"/>
              <w:autoSpaceDN w:val="0"/>
              <w:adjustRightInd w:val="0"/>
              <w:spacing w:after="0" w:line="240" w:lineRule="auto"/>
              <w:jc w:val="center"/>
              <w:rPr>
                <w:rFonts w:ascii="Arial" w:eastAsia="Times New Roman" w:hAnsi="Arial" w:cs="Arial"/>
                <w:sz w:val="20"/>
                <w:szCs w:val="20"/>
                <w:lang w:eastAsia="ru-RU"/>
              </w:rPr>
            </w:pPr>
            <w:r w:rsidRPr="005B7AAC">
              <w:rPr>
                <w:rFonts w:ascii="Arial" w:eastAsia="Times New Roman" w:hAnsi="Arial" w:cs="Arial"/>
                <w:sz w:val="20"/>
                <w:szCs w:val="20"/>
                <w:lang w:eastAsia="ru-RU"/>
              </w:rPr>
              <w:t>241</w:t>
            </w:r>
          </w:p>
        </w:tc>
        <w:tc>
          <w:tcPr>
            <w:tcW w:w="1848" w:type="dxa"/>
            <w:tcBorders>
              <w:top w:val="single" w:sz="4" w:space="0" w:color="auto"/>
              <w:left w:val="single" w:sz="4" w:space="0" w:color="auto"/>
              <w:bottom w:val="single" w:sz="4" w:space="0" w:color="auto"/>
              <w:right w:val="single" w:sz="4" w:space="0" w:color="000000"/>
            </w:tcBorders>
            <w:noWrap/>
            <w:vAlign w:val="bottom"/>
          </w:tcPr>
          <w:p w:rsidR="005B7AAC" w:rsidRPr="005B7AAC" w:rsidRDefault="005B7AAC" w:rsidP="005B7AAC">
            <w:pPr>
              <w:widowControl w:val="0"/>
              <w:autoSpaceDE w:val="0"/>
              <w:autoSpaceDN w:val="0"/>
              <w:adjustRightInd w:val="0"/>
              <w:spacing w:after="0" w:line="240" w:lineRule="auto"/>
              <w:jc w:val="right"/>
              <w:rPr>
                <w:rFonts w:ascii="Arial" w:eastAsia="Times New Roman" w:hAnsi="Arial" w:cs="Arial"/>
                <w:sz w:val="18"/>
                <w:szCs w:val="18"/>
                <w:lang w:eastAsia="ru-RU"/>
              </w:rPr>
            </w:pPr>
            <w:r w:rsidRPr="005B7AAC">
              <w:rPr>
                <w:rFonts w:ascii="Arial" w:eastAsia="Times New Roman" w:hAnsi="Arial" w:cs="Arial"/>
                <w:sz w:val="18"/>
                <w:szCs w:val="18"/>
                <w:lang w:eastAsia="ru-RU"/>
              </w:rPr>
              <w:t>12 835</w:t>
            </w:r>
          </w:p>
        </w:tc>
        <w:tc>
          <w:tcPr>
            <w:tcW w:w="1701" w:type="dxa"/>
            <w:tcBorders>
              <w:top w:val="single" w:sz="4" w:space="0" w:color="auto"/>
              <w:left w:val="nil"/>
              <w:bottom w:val="single" w:sz="4" w:space="0" w:color="auto"/>
              <w:right w:val="single" w:sz="4" w:space="0" w:color="000000"/>
            </w:tcBorders>
            <w:noWrap/>
            <w:vAlign w:val="bottom"/>
          </w:tcPr>
          <w:p w:rsidR="005B7AAC" w:rsidRPr="005B7AAC" w:rsidRDefault="005B7AAC" w:rsidP="005B7AAC">
            <w:pPr>
              <w:widowControl w:val="0"/>
              <w:autoSpaceDE w:val="0"/>
              <w:autoSpaceDN w:val="0"/>
              <w:adjustRightInd w:val="0"/>
              <w:spacing w:after="0" w:line="240" w:lineRule="auto"/>
              <w:jc w:val="right"/>
              <w:rPr>
                <w:rFonts w:ascii="Arial" w:eastAsia="Times New Roman" w:hAnsi="Arial" w:cs="Arial"/>
                <w:sz w:val="18"/>
                <w:szCs w:val="18"/>
                <w:lang w:eastAsia="ru-RU"/>
              </w:rPr>
            </w:pPr>
            <w:r w:rsidRPr="005B7AAC">
              <w:rPr>
                <w:rFonts w:ascii="Arial" w:eastAsia="Times New Roman" w:hAnsi="Arial" w:cs="Arial"/>
                <w:sz w:val="18"/>
                <w:szCs w:val="18"/>
                <w:lang w:eastAsia="ru-RU"/>
              </w:rPr>
              <w:t>24 411</w:t>
            </w:r>
          </w:p>
        </w:tc>
      </w:tr>
      <w:tr w:rsidR="005B7AAC" w:rsidRPr="005B7AAC" w:rsidTr="00927FDF">
        <w:trPr>
          <w:trHeight w:val="300"/>
        </w:trPr>
        <w:tc>
          <w:tcPr>
            <w:tcW w:w="5245" w:type="dxa"/>
            <w:tcBorders>
              <w:top w:val="nil"/>
              <w:left w:val="single" w:sz="4" w:space="0" w:color="auto"/>
              <w:bottom w:val="nil"/>
              <w:right w:val="single" w:sz="4" w:space="0" w:color="auto"/>
            </w:tcBorders>
            <w:noWrap/>
            <w:vAlign w:val="bottom"/>
          </w:tcPr>
          <w:p w:rsidR="005B7AAC" w:rsidRPr="005B7AAC" w:rsidRDefault="005B7AAC" w:rsidP="005B7AAC">
            <w:pPr>
              <w:widowControl w:val="0"/>
              <w:autoSpaceDE w:val="0"/>
              <w:autoSpaceDN w:val="0"/>
              <w:adjustRightInd w:val="0"/>
              <w:spacing w:after="0" w:line="240" w:lineRule="auto"/>
              <w:rPr>
                <w:rFonts w:ascii="Arial" w:eastAsia="Times New Roman" w:hAnsi="Arial" w:cs="Arial"/>
                <w:sz w:val="20"/>
                <w:szCs w:val="20"/>
                <w:lang w:eastAsia="ru-RU"/>
              </w:rPr>
            </w:pPr>
            <w:r w:rsidRPr="005B7AAC">
              <w:rPr>
                <w:rFonts w:ascii="Arial" w:eastAsia="Times New Roman" w:hAnsi="Arial" w:cs="Arial"/>
                <w:sz w:val="20"/>
                <w:szCs w:val="20"/>
                <w:lang w:eastAsia="ru-RU"/>
              </w:rPr>
              <w:t>Краткосрочные финансовые вложения</w:t>
            </w:r>
          </w:p>
        </w:tc>
        <w:tc>
          <w:tcPr>
            <w:tcW w:w="1129" w:type="dxa"/>
            <w:tcBorders>
              <w:top w:val="nil"/>
              <w:left w:val="single" w:sz="8" w:space="0" w:color="auto"/>
              <w:bottom w:val="nil"/>
              <w:right w:val="single" w:sz="4" w:space="0" w:color="auto"/>
            </w:tcBorders>
            <w:noWrap/>
            <w:vAlign w:val="bottom"/>
          </w:tcPr>
          <w:p w:rsidR="005B7AAC" w:rsidRPr="005B7AAC" w:rsidRDefault="005B7AAC" w:rsidP="005B7AAC">
            <w:pPr>
              <w:widowControl w:val="0"/>
              <w:autoSpaceDE w:val="0"/>
              <w:autoSpaceDN w:val="0"/>
              <w:adjustRightInd w:val="0"/>
              <w:spacing w:after="0" w:line="240" w:lineRule="auto"/>
              <w:jc w:val="center"/>
              <w:rPr>
                <w:rFonts w:ascii="Arial" w:eastAsia="Times New Roman" w:hAnsi="Arial" w:cs="Arial"/>
                <w:sz w:val="20"/>
                <w:szCs w:val="20"/>
                <w:lang w:eastAsia="ru-RU"/>
              </w:rPr>
            </w:pPr>
            <w:r w:rsidRPr="005B7AAC">
              <w:rPr>
                <w:rFonts w:ascii="Arial" w:eastAsia="Times New Roman" w:hAnsi="Arial" w:cs="Arial"/>
                <w:sz w:val="20"/>
                <w:szCs w:val="20"/>
                <w:lang w:eastAsia="ru-RU"/>
              </w:rPr>
              <w:t>250</w:t>
            </w:r>
          </w:p>
        </w:tc>
        <w:tc>
          <w:tcPr>
            <w:tcW w:w="1848" w:type="dxa"/>
            <w:tcBorders>
              <w:top w:val="nil"/>
              <w:left w:val="single" w:sz="4" w:space="0" w:color="auto"/>
              <w:bottom w:val="nil"/>
              <w:right w:val="single" w:sz="4" w:space="0" w:color="000000"/>
            </w:tcBorders>
            <w:noWrap/>
            <w:vAlign w:val="bottom"/>
          </w:tcPr>
          <w:p w:rsidR="005B7AAC" w:rsidRPr="005B7AAC" w:rsidRDefault="005B7AAC" w:rsidP="005B7AAC">
            <w:pPr>
              <w:widowControl w:val="0"/>
              <w:autoSpaceDE w:val="0"/>
              <w:autoSpaceDN w:val="0"/>
              <w:adjustRightInd w:val="0"/>
              <w:spacing w:after="0" w:line="240" w:lineRule="auto"/>
              <w:jc w:val="right"/>
              <w:rPr>
                <w:rFonts w:ascii="Arial" w:eastAsia="Times New Roman" w:hAnsi="Arial" w:cs="Arial"/>
                <w:sz w:val="18"/>
                <w:szCs w:val="18"/>
                <w:lang w:eastAsia="ru-RU"/>
              </w:rPr>
            </w:pPr>
          </w:p>
        </w:tc>
        <w:tc>
          <w:tcPr>
            <w:tcW w:w="1701" w:type="dxa"/>
            <w:tcBorders>
              <w:top w:val="nil"/>
              <w:left w:val="nil"/>
              <w:bottom w:val="nil"/>
              <w:right w:val="single" w:sz="4" w:space="0" w:color="000000"/>
            </w:tcBorders>
            <w:noWrap/>
            <w:vAlign w:val="bottom"/>
          </w:tcPr>
          <w:p w:rsidR="005B7AAC" w:rsidRPr="005B7AAC" w:rsidRDefault="005B7AAC" w:rsidP="005B7AAC">
            <w:pPr>
              <w:widowControl w:val="0"/>
              <w:autoSpaceDE w:val="0"/>
              <w:autoSpaceDN w:val="0"/>
              <w:adjustRightInd w:val="0"/>
              <w:spacing w:after="0" w:line="240" w:lineRule="auto"/>
              <w:jc w:val="right"/>
              <w:rPr>
                <w:rFonts w:ascii="Arial" w:eastAsia="Times New Roman" w:hAnsi="Arial" w:cs="Arial"/>
                <w:sz w:val="18"/>
                <w:szCs w:val="18"/>
                <w:lang w:eastAsia="ru-RU"/>
              </w:rPr>
            </w:pPr>
          </w:p>
        </w:tc>
      </w:tr>
      <w:tr w:rsidR="005B7AAC" w:rsidRPr="005B7AAC" w:rsidTr="00927FDF">
        <w:trPr>
          <w:trHeight w:val="300"/>
        </w:trPr>
        <w:tc>
          <w:tcPr>
            <w:tcW w:w="5245" w:type="dxa"/>
            <w:tcBorders>
              <w:top w:val="single" w:sz="4" w:space="0" w:color="auto"/>
              <w:left w:val="single" w:sz="4" w:space="0" w:color="auto"/>
              <w:bottom w:val="single" w:sz="4" w:space="0" w:color="auto"/>
              <w:right w:val="single" w:sz="4" w:space="0" w:color="auto"/>
            </w:tcBorders>
            <w:noWrap/>
            <w:vAlign w:val="bottom"/>
          </w:tcPr>
          <w:p w:rsidR="005B7AAC" w:rsidRPr="005B7AAC" w:rsidRDefault="005B7AAC" w:rsidP="005B7AAC">
            <w:pPr>
              <w:widowControl w:val="0"/>
              <w:autoSpaceDE w:val="0"/>
              <w:autoSpaceDN w:val="0"/>
              <w:adjustRightInd w:val="0"/>
              <w:spacing w:after="0" w:line="240" w:lineRule="auto"/>
              <w:rPr>
                <w:rFonts w:ascii="Arial" w:eastAsia="Times New Roman" w:hAnsi="Arial" w:cs="Arial"/>
                <w:sz w:val="20"/>
                <w:szCs w:val="20"/>
                <w:lang w:eastAsia="ru-RU"/>
              </w:rPr>
            </w:pPr>
            <w:r w:rsidRPr="005B7AAC">
              <w:rPr>
                <w:rFonts w:ascii="Arial" w:eastAsia="Times New Roman" w:hAnsi="Arial" w:cs="Arial"/>
                <w:sz w:val="20"/>
                <w:szCs w:val="20"/>
                <w:lang w:eastAsia="ru-RU"/>
              </w:rPr>
              <w:t>Денежные средства</w:t>
            </w:r>
          </w:p>
        </w:tc>
        <w:tc>
          <w:tcPr>
            <w:tcW w:w="1129" w:type="dxa"/>
            <w:tcBorders>
              <w:top w:val="single" w:sz="4" w:space="0" w:color="auto"/>
              <w:left w:val="single" w:sz="8" w:space="0" w:color="auto"/>
              <w:bottom w:val="single" w:sz="4" w:space="0" w:color="auto"/>
              <w:right w:val="single" w:sz="4" w:space="0" w:color="auto"/>
            </w:tcBorders>
            <w:noWrap/>
            <w:vAlign w:val="bottom"/>
          </w:tcPr>
          <w:p w:rsidR="005B7AAC" w:rsidRPr="005B7AAC" w:rsidRDefault="005B7AAC" w:rsidP="005B7AAC">
            <w:pPr>
              <w:widowControl w:val="0"/>
              <w:autoSpaceDE w:val="0"/>
              <w:autoSpaceDN w:val="0"/>
              <w:adjustRightInd w:val="0"/>
              <w:spacing w:after="0" w:line="240" w:lineRule="auto"/>
              <w:jc w:val="center"/>
              <w:rPr>
                <w:rFonts w:ascii="Arial" w:eastAsia="Times New Roman" w:hAnsi="Arial" w:cs="Arial"/>
                <w:sz w:val="20"/>
                <w:szCs w:val="20"/>
                <w:lang w:eastAsia="ru-RU"/>
              </w:rPr>
            </w:pPr>
            <w:r w:rsidRPr="005B7AAC">
              <w:rPr>
                <w:rFonts w:ascii="Arial" w:eastAsia="Times New Roman" w:hAnsi="Arial" w:cs="Arial"/>
                <w:sz w:val="20"/>
                <w:szCs w:val="20"/>
                <w:lang w:eastAsia="ru-RU"/>
              </w:rPr>
              <w:t>260</w:t>
            </w:r>
          </w:p>
        </w:tc>
        <w:tc>
          <w:tcPr>
            <w:tcW w:w="1848" w:type="dxa"/>
            <w:tcBorders>
              <w:top w:val="single" w:sz="4" w:space="0" w:color="auto"/>
              <w:left w:val="single" w:sz="4" w:space="0" w:color="auto"/>
              <w:bottom w:val="single" w:sz="4" w:space="0" w:color="auto"/>
              <w:right w:val="single" w:sz="4" w:space="0" w:color="000000"/>
            </w:tcBorders>
            <w:noWrap/>
            <w:vAlign w:val="bottom"/>
          </w:tcPr>
          <w:p w:rsidR="005B7AAC" w:rsidRPr="005B7AAC" w:rsidRDefault="005B7AAC" w:rsidP="005B7AAC">
            <w:pPr>
              <w:widowControl w:val="0"/>
              <w:autoSpaceDE w:val="0"/>
              <w:autoSpaceDN w:val="0"/>
              <w:adjustRightInd w:val="0"/>
              <w:spacing w:after="0" w:line="240" w:lineRule="auto"/>
              <w:jc w:val="right"/>
              <w:rPr>
                <w:rFonts w:ascii="Arial" w:eastAsia="Times New Roman" w:hAnsi="Arial" w:cs="Arial"/>
                <w:sz w:val="18"/>
                <w:szCs w:val="18"/>
                <w:lang w:eastAsia="ru-RU"/>
              </w:rPr>
            </w:pPr>
            <w:r w:rsidRPr="005B7AAC">
              <w:rPr>
                <w:rFonts w:ascii="Arial" w:eastAsia="Times New Roman" w:hAnsi="Arial" w:cs="Arial"/>
                <w:sz w:val="18"/>
                <w:szCs w:val="18"/>
                <w:lang w:eastAsia="ru-RU"/>
              </w:rPr>
              <w:t>10 873</w:t>
            </w:r>
          </w:p>
        </w:tc>
        <w:tc>
          <w:tcPr>
            <w:tcW w:w="1701" w:type="dxa"/>
            <w:tcBorders>
              <w:top w:val="single" w:sz="4" w:space="0" w:color="auto"/>
              <w:left w:val="nil"/>
              <w:bottom w:val="single" w:sz="4" w:space="0" w:color="auto"/>
              <w:right w:val="single" w:sz="4" w:space="0" w:color="000000"/>
            </w:tcBorders>
            <w:noWrap/>
            <w:vAlign w:val="bottom"/>
          </w:tcPr>
          <w:p w:rsidR="005B7AAC" w:rsidRPr="005B7AAC" w:rsidRDefault="005B7AAC" w:rsidP="005B7AAC">
            <w:pPr>
              <w:widowControl w:val="0"/>
              <w:autoSpaceDE w:val="0"/>
              <w:autoSpaceDN w:val="0"/>
              <w:adjustRightInd w:val="0"/>
              <w:spacing w:after="0" w:line="240" w:lineRule="auto"/>
              <w:jc w:val="right"/>
              <w:rPr>
                <w:rFonts w:ascii="Arial" w:eastAsia="Times New Roman" w:hAnsi="Arial" w:cs="Arial"/>
                <w:sz w:val="18"/>
                <w:szCs w:val="18"/>
                <w:lang w:eastAsia="ru-RU"/>
              </w:rPr>
            </w:pPr>
            <w:r w:rsidRPr="005B7AAC">
              <w:rPr>
                <w:rFonts w:ascii="Arial" w:eastAsia="Times New Roman" w:hAnsi="Arial" w:cs="Arial"/>
                <w:sz w:val="18"/>
                <w:szCs w:val="18"/>
                <w:lang w:eastAsia="ru-RU"/>
              </w:rPr>
              <w:t>5 622</w:t>
            </w:r>
          </w:p>
        </w:tc>
      </w:tr>
      <w:tr w:rsidR="005B7AAC" w:rsidRPr="005B7AAC" w:rsidTr="00927FDF">
        <w:trPr>
          <w:trHeight w:val="300"/>
        </w:trPr>
        <w:tc>
          <w:tcPr>
            <w:tcW w:w="5245" w:type="dxa"/>
            <w:tcBorders>
              <w:top w:val="nil"/>
              <w:left w:val="single" w:sz="4" w:space="0" w:color="auto"/>
              <w:bottom w:val="nil"/>
              <w:right w:val="single" w:sz="4" w:space="0" w:color="auto"/>
            </w:tcBorders>
            <w:noWrap/>
            <w:vAlign w:val="bottom"/>
          </w:tcPr>
          <w:p w:rsidR="005B7AAC" w:rsidRPr="005B7AAC" w:rsidRDefault="005B7AAC" w:rsidP="005B7AAC">
            <w:pPr>
              <w:widowControl w:val="0"/>
              <w:autoSpaceDE w:val="0"/>
              <w:autoSpaceDN w:val="0"/>
              <w:adjustRightInd w:val="0"/>
              <w:spacing w:after="0" w:line="240" w:lineRule="auto"/>
              <w:rPr>
                <w:rFonts w:ascii="Arial" w:eastAsia="Times New Roman" w:hAnsi="Arial" w:cs="Arial"/>
                <w:sz w:val="20"/>
                <w:szCs w:val="20"/>
                <w:lang w:eastAsia="ru-RU"/>
              </w:rPr>
            </w:pPr>
            <w:r w:rsidRPr="005B7AAC">
              <w:rPr>
                <w:rFonts w:ascii="Arial" w:eastAsia="Times New Roman" w:hAnsi="Arial" w:cs="Arial"/>
                <w:sz w:val="20"/>
                <w:szCs w:val="20"/>
                <w:lang w:eastAsia="ru-RU"/>
              </w:rPr>
              <w:t>Прочие оборотные активы</w:t>
            </w:r>
          </w:p>
        </w:tc>
        <w:tc>
          <w:tcPr>
            <w:tcW w:w="1129" w:type="dxa"/>
            <w:tcBorders>
              <w:top w:val="nil"/>
              <w:left w:val="single" w:sz="8" w:space="0" w:color="auto"/>
              <w:bottom w:val="nil"/>
              <w:right w:val="single" w:sz="4" w:space="0" w:color="auto"/>
            </w:tcBorders>
            <w:noWrap/>
            <w:vAlign w:val="bottom"/>
          </w:tcPr>
          <w:p w:rsidR="005B7AAC" w:rsidRPr="005B7AAC" w:rsidRDefault="005B7AAC" w:rsidP="005B7AAC">
            <w:pPr>
              <w:widowControl w:val="0"/>
              <w:autoSpaceDE w:val="0"/>
              <w:autoSpaceDN w:val="0"/>
              <w:adjustRightInd w:val="0"/>
              <w:spacing w:after="0" w:line="240" w:lineRule="auto"/>
              <w:jc w:val="center"/>
              <w:rPr>
                <w:rFonts w:ascii="Arial" w:eastAsia="Times New Roman" w:hAnsi="Arial" w:cs="Arial"/>
                <w:sz w:val="20"/>
                <w:szCs w:val="20"/>
                <w:lang w:eastAsia="ru-RU"/>
              </w:rPr>
            </w:pPr>
            <w:r w:rsidRPr="005B7AAC">
              <w:rPr>
                <w:rFonts w:ascii="Arial" w:eastAsia="Times New Roman" w:hAnsi="Arial" w:cs="Arial"/>
                <w:sz w:val="20"/>
                <w:szCs w:val="20"/>
                <w:lang w:eastAsia="ru-RU"/>
              </w:rPr>
              <w:t>270</w:t>
            </w:r>
          </w:p>
        </w:tc>
        <w:tc>
          <w:tcPr>
            <w:tcW w:w="1848" w:type="dxa"/>
            <w:tcBorders>
              <w:top w:val="nil"/>
              <w:left w:val="single" w:sz="4" w:space="0" w:color="auto"/>
              <w:bottom w:val="nil"/>
              <w:right w:val="single" w:sz="4" w:space="0" w:color="000000"/>
            </w:tcBorders>
            <w:noWrap/>
            <w:vAlign w:val="bottom"/>
          </w:tcPr>
          <w:p w:rsidR="005B7AAC" w:rsidRPr="005B7AAC" w:rsidRDefault="005B7AAC" w:rsidP="005B7AAC">
            <w:pPr>
              <w:widowControl w:val="0"/>
              <w:autoSpaceDE w:val="0"/>
              <w:autoSpaceDN w:val="0"/>
              <w:adjustRightInd w:val="0"/>
              <w:spacing w:after="0" w:line="240" w:lineRule="auto"/>
              <w:jc w:val="right"/>
              <w:rPr>
                <w:rFonts w:ascii="Arial" w:eastAsia="Times New Roman" w:hAnsi="Arial" w:cs="Arial"/>
                <w:sz w:val="18"/>
                <w:szCs w:val="18"/>
                <w:lang w:eastAsia="ru-RU"/>
              </w:rPr>
            </w:pPr>
          </w:p>
        </w:tc>
        <w:tc>
          <w:tcPr>
            <w:tcW w:w="1701" w:type="dxa"/>
            <w:tcBorders>
              <w:top w:val="nil"/>
              <w:left w:val="nil"/>
              <w:bottom w:val="nil"/>
              <w:right w:val="single" w:sz="4" w:space="0" w:color="000000"/>
            </w:tcBorders>
            <w:noWrap/>
            <w:vAlign w:val="bottom"/>
          </w:tcPr>
          <w:p w:rsidR="005B7AAC" w:rsidRPr="005B7AAC" w:rsidRDefault="005B7AAC" w:rsidP="005B7AAC">
            <w:pPr>
              <w:widowControl w:val="0"/>
              <w:autoSpaceDE w:val="0"/>
              <w:autoSpaceDN w:val="0"/>
              <w:adjustRightInd w:val="0"/>
              <w:spacing w:after="0" w:line="240" w:lineRule="auto"/>
              <w:jc w:val="right"/>
              <w:rPr>
                <w:rFonts w:ascii="Arial" w:eastAsia="Times New Roman" w:hAnsi="Arial" w:cs="Arial"/>
                <w:sz w:val="18"/>
                <w:szCs w:val="18"/>
                <w:lang w:eastAsia="ru-RU"/>
              </w:rPr>
            </w:pPr>
          </w:p>
        </w:tc>
      </w:tr>
      <w:tr w:rsidR="005B7AAC" w:rsidRPr="005B7AAC" w:rsidTr="00927FDF">
        <w:trPr>
          <w:trHeight w:val="300"/>
        </w:trPr>
        <w:tc>
          <w:tcPr>
            <w:tcW w:w="5245" w:type="dxa"/>
            <w:tcBorders>
              <w:top w:val="single" w:sz="8" w:space="0" w:color="auto"/>
              <w:left w:val="single" w:sz="4" w:space="0" w:color="auto"/>
              <w:bottom w:val="single" w:sz="4" w:space="0" w:color="auto"/>
              <w:right w:val="single" w:sz="4" w:space="0" w:color="auto"/>
            </w:tcBorders>
            <w:tcMar>
              <w:top w:w="0" w:type="dxa"/>
              <w:left w:w="180" w:type="dxa"/>
              <w:bottom w:w="0" w:type="dxa"/>
              <w:right w:w="0" w:type="dxa"/>
            </w:tcMar>
            <w:vAlign w:val="bottom"/>
          </w:tcPr>
          <w:p w:rsidR="005B7AAC" w:rsidRPr="005B7AAC" w:rsidRDefault="005B7AAC" w:rsidP="005B7AAC">
            <w:pPr>
              <w:widowControl w:val="0"/>
              <w:autoSpaceDE w:val="0"/>
              <w:autoSpaceDN w:val="0"/>
              <w:adjustRightInd w:val="0"/>
              <w:spacing w:after="0" w:line="240" w:lineRule="auto"/>
              <w:ind w:firstLineChars="100" w:firstLine="200"/>
              <w:rPr>
                <w:rFonts w:ascii="Arial" w:eastAsia="Times New Roman" w:hAnsi="Arial" w:cs="Arial"/>
                <w:sz w:val="20"/>
                <w:szCs w:val="20"/>
                <w:lang w:eastAsia="ru-RU"/>
              </w:rPr>
            </w:pPr>
            <w:r w:rsidRPr="005B7AAC">
              <w:rPr>
                <w:rFonts w:ascii="Arial" w:eastAsia="Times New Roman" w:hAnsi="Arial" w:cs="Arial"/>
                <w:sz w:val="20"/>
                <w:szCs w:val="20"/>
                <w:lang w:eastAsia="ru-RU"/>
              </w:rPr>
              <w:t>Итого по разделу II</w:t>
            </w:r>
          </w:p>
        </w:tc>
        <w:tc>
          <w:tcPr>
            <w:tcW w:w="1129" w:type="dxa"/>
            <w:tcBorders>
              <w:top w:val="single" w:sz="8" w:space="0" w:color="auto"/>
              <w:left w:val="single" w:sz="8" w:space="0" w:color="auto"/>
              <w:bottom w:val="nil"/>
              <w:right w:val="single" w:sz="4" w:space="0" w:color="auto"/>
            </w:tcBorders>
            <w:noWrap/>
            <w:vAlign w:val="bottom"/>
          </w:tcPr>
          <w:p w:rsidR="005B7AAC" w:rsidRPr="005B7AAC" w:rsidRDefault="005B7AAC" w:rsidP="005B7AAC">
            <w:pPr>
              <w:widowControl w:val="0"/>
              <w:autoSpaceDE w:val="0"/>
              <w:autoSpaceDN w:val="0"/>
              <w:adjustRightInd w:val="0"/>
              <w:spacing w:after="0" w:line="240" w:lineRule="auto"/>
              <w:jc w:val="center"/>
              <w:rPr>
                <w:rFonts w:ascii="Arial" w:eastAsia="Times New Roman" w:hAnsi="Arial" w:cs="Arial"/>
                <w:sz w:val="20"/>
                <w:szCs w:val="20"/>
                <w:lang w:eastAsia="ru-RU"/>
              </w:rPr>
            </w:pPr>
            <w:r w:rsidRPr="005B7AAC">
              <w:rPr>
                <w:rFonts w:ascii="Arial" w:eastAsia="Times New Roman" w:hAnsi="Arial" w:cs="Arial"/>
                <w:sz w:val="20"/>
                <w:szCs w:val="20"/>
                <w:lang w:eastAsia="ru-RU"/>
              </w:rPr>
              <w:t>290</w:t>
            </w:r>
          </w:p>
        </w:tc>
        <w:tc>
          <w:tcPr>
            <w:tcW w:w="1848" w:type="dxa"/>
            <w:tcBorders>
              <w:top w:val="single" w:sz="8" w:space="0" w:color="auto"/>
              <w:left w:val="single" w:sz="4" w:space="0" w:color="auto"/>
              <w:bottom w:val="nil"/>
              <w:right w:val="single" w:sz="4" w:space="0" w:color="000000"/>
            </w:tcBorders>
            <w:shd w:val="clear" w:color="auto" w:fill="FFFFCC"/>
            <w:noWrap/>
            <w:vAlign w:val="bottom"/>
          </w:tcPr>
          <w:p w:rsidR="005B7AAC" w:rsidRPr="005B7AAC" w:rsidRDefault="005B7AAC" w:rsidP="005B7AAC">
            <w:pPr>
              <w:widowControl w:val="0"/>
              <w:autoSpaceDE w:val="0"/>
              <w:autoSpaceDN w:val="0"/>
              <w:adjustRightInd w:val="0"/>
              <w:spacing w:after="0" w:line="240" w:lineRule="auto"/>
              <w:jc w:val="right"/>
              <w:rPr>
                <w:rFonts w:ascii="Arial" w:eastAsia="Times New Roman" w:hAnsi="Arial" w:cs="Arial"/>
                <w:b/>
                <w:bCs/>
                <w:sz w:val="18"/>
                <w:szCs w:val="18"/>
                <w:lang w:eastAsia="ru-RU"/>
              </w:rPr>
            </w:pPr>
            <w:r w:rsidRPr="005B7AAC">
              <w:rPr>
                <w:rFonts w:ascii="Arial" w:eastAsia="Times New Roman" w:hAnsi="Arial" w:cs="Arial"/>
                <w:b/>
                <w:bCs/>
                <w:sz w:val="18"/>
                <w:szCs w:val="18"/>
                <w:lang w:eastAsia="ru-RU"/>
              </w:rPr>
              <w:t>112 276</w:t>
            </w:r>
          </w:p>
        </w:tc>
        <w:tc>
          <w:tcPr>
            <w:tcW w:w="1701" w:type="dxa"/>
            <w:tcBorders>
              <w:top w:val="single" w:sz="8" w:space="0" w:color="auto"/>
              <w:left w:val="nil"/>
              <w:bottom w:val="single" w:sz="8" w:space="0" w:color="auto"/>
              <w:right w:val="single" w:sz="4" w:space="0" w:color="000000"/>
            </w:tcBorders>
            <w:shd w:val="clear" w:color="auto" w:fill="FFFFCC"/>
            <w:noWrap/>
            <w:vAlign w:val="bottom"/>
          </w:tcPr>
          <w:p w:rsidR="005B7AAC" w:rsidRPr="005B7AAC" w:rsidRDefault="005B7AAC" w:rsidP="005B7AAC">
            <w:pPr>
              <w:widowControl w:val="0"/>
              <w:autoSpaceDE w:val="0"/>
              <w:autoSpaceDN w:val="0"/>
              <w:adjustRightInd w:val="0"/>
              <w:spacing w:after="0" w:line="240" w:lineRule="auto"/>
              <w:jc w:val="right"/>
              <w:rPr>
                <w:rFonts w:ascii="Arial" w:eastAsia="Times New Roman" w:hAnsi="Arial" w:cs="Arial"/>
                <w:b/>
                <w:bCs/>
                <w:sz w:val="18"/>
                <w:szCs w:val="18"/>
                <w:lang w:eastAsia="ru-RU"/>
              </w:rPr>
            </w:pPr>
            <w:r w:rsidRPr="005B7AAC">
              <w:rPr>
                <w:rFonts w:ascii="Arial" w:eastAsia="Times New Roman" w:hAnsi="Arial" w:cs="Arial"/>
                <w:b/>
                <w:bCs/>
                <w:sz w:val="18"/>
                <w:szCs w:val="18"/>
                <w:lang w:eastAsia="ru-RU"/>
              </w:rPr>
              <w:t>147 326</w:t>
            </w:r>
          </w:p>
        </w:tc>
      </w:tr>
      <w:tr w:rsidR="005B7AAC" w:rsidRPr="005B7AAC" w:rsidTr="00927FDF">
        <w:trPr>
          <w:trHeight w:val="300"/>
        </w:trPr>
        <w:tc>
          <w:tcPr>
            <w:tcW w:w="5245" w:type="dxa"/>
            <w:tcBorders>
              <w:top w:val="nil"/>
              <w:left w:val="single" w:sz="4" w:space="0" w:color="auto"/>
              <w:bottom w:val="single" w:sz="4" w:space="0" w:color="auto"/>
              <w:right w:val="nil"/>
            </w:tcBorders>
            <w:noWrap/>
            <w:vAlign w:val="bottom"/>
          </w:tcPr>
          <w:p w:rsidR="005B7AAC" w:rsidRPr="005B7AAC" w:rsidRDefault="005B7AAC" w:rsidP="005B7AAC">
            <w:pPr>
              <w:widowControl w:val="0"/>
              <w:autoSpaceDE w:val="0"/>
              <w:autoSpaceDN w:val="0"/>
              <w:adjustRightInd w:val="0"/>
              <w:spacing w:after="0" w:line="240" w:lineRule="auto"/>
              <w:jc w:val="center"/>
              <w:rPr>
                <w:rFonts w:ascii="Arial" w:eastAsia="Times New Roman" w:hAnsi="Arial" w:cs="Arial"/>
                <w:b/>
                <w:bCs/>
                <w:sz w:val="20"/>
                <w:szCs w:val="20"/>
                <w:lang w:eastAsia="ru-RU"/>
              </w:rPr>
            </w:pPr>
            <w:r w:rsidRPr="005B7AAC">
              <w:rPr>
                <w:rFonts w:ascii="Arial" w:eastAsia="Times New Roman" w:hAnsi="Arial" w:cs="Arial"/>
                <w:b/>
                <w:bCs/>
                <w:sz w:val="20"/>
                <w:szCs w:val="20"/>
                <w:lang w:eastAsia="ru-RU"/>
              </w:rPr>
              <w:t>БАЛАНС</w:t>
            </w:r>
          </w:p>
        </w:tc>
        <w:tc>
          <w:tcPr>
            <w:tcW w:w="1129" w:type="dxa"/>
            <w:tcBorders>
              <w:top w:val="single" w:sz="8" w:space="0" w:color="auto"/>
              <w:left w:val="single" w:sz="8" w:space="0" w:color="auto"/>
              <w:bottom w:val="single" w:sz="4" w:space="0" w:color="auto"/>
              <w:right w:val="single" w:sz="4" w:space="0" w:color="auto"/>
            </w:tcBorders>
            <w:noWrap/>
            <w:vAlign w:val="bottom"/>
          </w:tcPr>
          <w:p w:rsidR="005B7AAC" w:rsidRPr="005B7AAC" w:rsidRDefault="005B7AAC" w:rsidP="005B7AAC">
            <w:pPr>
              <w:widowControl w:val="0"/>
              <w:autoSpaceDE w:val="0"/>
              <w:autoSpaceDN w:val="0"/>
              <w:adjustRightInd w:val="0"/>
              <w:spacing w:after="0" w:line="240" w:lineRule="auto"/>
              <w:jc w:val="center"/>
              <w:rPr>
                <w:rFonts w:ascii="Arial" w:eastAsia="Times New Roman" w:hAnsi="Arial" w:cs="Arial"/>
                <w:sz w:val="20"/>
                <w:szCs w:val="20"/>
                <w:lang w:eastAsia="ru-RU"/>
              </w:rPr>
            </w:pPr>
            <w:r w:rsidRPr="005B7AAC">
              <w:rPr>
                <w:rFonts w:ascii="Arial" w:eastAsia="Times New Roman" w:hAnsi="Arial" w:cs="Arial"/>
                <w:sz w:val="20"/>
                <w:szCs w:val="20"/>
                <w:lang w:eastAsia="ru-RU"/>
              </w:rPr>
              <w:t>300</w:t>
            </w:r>
          </w:p>
        </w:tc>
        <w:tc>
          <w:tcPr>
            <w:tcW w:w="1848" w:type="dxa"/>
            <w:tcBorders>
              <w:top w:val="single" w:sz="8" w:space="0" w:color="auto"/>
              <w:left w:val="single" w:sz="4" w:space="0" w:color="auto"/>
              <w:bottom w:val="single" w:sz="4" w:space="0" w:color="auto"/>
              <w:right w:val="single" w:sz="4" w:space="0" w:color="000000"/>
            </w:tcBorders>
            <w:shd w:val="clear" w:color="auto" w:fill="FFFFCC"/>
            <w:noWrap/>
            <w:vAlign w:val="bottom"/>
          </w:tcPr>
          <w:p w:rsidR="005B7AAC" w:rsidRPr="005B7AAC" w:rsidRDefault="005B7AAC" w:rsidP="005B7AAC">
            <w:pPr>
              <w:widowControl w:val="0"/>
              <w:autoSpaceDE w:val="0"/>
              <w:autoSpaceDN w:val="0"/>
              <w:adjustRightInd w:val="0"/>
              <w:spacing w:after="0" w:line="240" w:lineRule="auto"/>
              <w:jc w:val="right"/>
              <w:rPr>
                <w:rFonts w:ascii="Arial" w:eastAsia="Times New Roman" w:hAnsi="Arial" w:cs="Arial"/>
                <w:b/>
                <w:bCs/>
                <w:sz w:val="18"/>
                <w:szCs w:val="18"/>
                <w:lang w:eastAsia="ru-RU"/>
              </w:rPr>
            </w:pPr>
            <w:r w:rsidRPr="005B7AAC">
              <w:rPr>
                <w:rFonts w:ascii="Arial" w:eastAsia="Times New Roman" w:hAnsi="Arial" w:cs="Arial"/>
                <w:b/>
                <w:bCs/>
                <w:sz w:val="18"/>
                <w:szCs w:val="18"/>
                <w:lang w:eastAsia="ru-RU"/>
              </w:rPr>
              <w:t>177 731</w:t>
            </w:r>
          </w:p>
        </w:tc>
        <w:tc>
          <w:tcPr>
            <w:tcW w:w="1701" w:type="dxa"/>
            <w:tcBorders>
              <w:top w:val="single" w:sz="8" w:space="0" w:color="auto"/>
              <w:left w:val="nil"/>
              <w:bottom w:val="single" w:sz="4" w:space="0" w:color="auto"/>
              <w:right w:val="single" w:sz="4" w:space="0" w:color="000000"/>
            </w:tcBorders>
            <w:shd w:val="clear" w:color="auto" w:fill="FFFFCC"/>
            <w:noWrap/>
            <w:vAlign w:val="bottom"/>
          </w:tcPr>
          <w:p w:rsidR="005B7AAC" w:rsidRPr="005B7AAC" w:rsidRDefault="005B7AAC" w:rsidP="005B7AAC">
            <w:pPr>
              <w:widowControl w:val="0"/>
              <w:autoSpaceDE w:val="0"/>
              <w:autoSpaceDN w:val="0"/>
              <w:adjustRightInd w:val="0"/>
              <w:spacing w:after="0" w:line="240" w:lineRule="auto"/>
              <w:jc w:val="right"/>
              <w:rPr>
                <w:rFonts w:ascii="Arial" w:eastAsia="Times New Roman" w:hAnsi="Arial" w:cs="Arial"/>
                <w:b/>
                <w:bCs/>
                <w:sz w:val="18"/>
                <w:szCs w:val="18"/>
                <w:lang w:eastAsia="ru-RU"/>
              </w:rPr>
            </w:pPr>
            <w:r w:rsidRPr="005B7AAC">
              <w:rPr>
                <w:rFonts w:ascii="Arial" w:eastAsia="Times New Roman" w:hAnsi="Arial" w:cs="Arial"/>
                <w:b/>
                <w:bCs/>
                <w:sz w:val="18"/>
                <w:szCs w:val="18"/>
                <w:lang w:eastAsia="ru-RU"/>
              </w:rPr>
              <w:t>210 357</w:t>
            </w:r>
          </w:p>
        </w:tc>
      </w:tr>
    </w:tbl>
    <w:p w:rsidR="005B7AAC" w:rsidRPr="005B7AAC" w:rsidRDefault="005B7AAC" w:rsidP="005B7AAC">
      <w:pPr>
        <w:widowControl w:val="0"/>
        <w:autoSpaceDE w:val="0"/>
        <w:autoSpaceDN w:val="0"/>
        <w:adjustRightInd w:val="0"/>
        <w:spacing w:before="20" w:after="40" w:line="240" w:lineRule="auto"/>
        <w:jc w:val="both"/>
        <w:rPr>
          <w:rFonts w:ascii="Tahoma" w:eastAsia="Times New Roman" w:hAnsi="Tahoma" w:cs="Tahoma"/>
          <w:sz w:val="20"/>
          <w:szCs w:val="20"/>
          <w:lang w:eastAsia="ru-RU"/>
        </w:rPr>
      </w:pPr>
    </w:p>
    <w:p w:rsidR="005B7AAC" w:rsidRPr="005B7AAC" w:rsidRDefault="005B7AAC" w:rsidP="005B7AAC">
      <w:pPr>
        <w:widowControl w:val="0"/>
        <w:autoSpaceDE w:val="0"/>
        <w:autoSpaceDN w:val="0"/>
        <w:adjustRightInd w:val="0"/>
        <w:spacing w:before="20" w:after="40" w:line="240" w:lineRule="auto"/>
        <w:jc w:val="both"/>
        <w:rPr>
          <w:rFonts w:ascii="Tahoma" w:eastAsia="Times New Roman" w:hAnsi="Tahoma" w:cs="Tahoma"/>
          <w:sz w:val="20"/>
          <w:szCs w:val="20"/>
          <w:lang w:eastAsia="ru-RU"/>
        </w:rPr>
      </w:pPr>
    </w:p>
    <w:tbl>
      <w:tblPr>
        <w:tblW w:w="9886" w:type="dxa"/>
        <w:tblLayout w:type="fixed"/>
        <w:tblCellMar>
          <w:left w:w="0" w:type="dxa"/>
          <w:right w:w="0" w:type="dxa"/>
        </w:tblCellMar>
        <w:tblLook w:val="0000" w:firstRow="0" w:lastRow="0" w:firstColumn="0" w:lastColumn="0" w:noHBand="0" w:noVBand="0"/>
      </w:tblPr>
      <w:tblGrid>
        <w:gridCol w:w="5250"/>
        <w:gridCol w:w="1134"/>
        <w:gridCol w:w="1843"/>
        <w:gridCol w:w="1659"/>
      </w:tblGrid>
      <w:tr w:rsidR="005B7AAC" w:rsidRPr="005B7AAC" w:rsidTr="00927FDF">
        <w:trPr>
          <w:trHeight w:val="240"/>
        </w:trPr>
        <w:tc>
          <w:tcPr>
            <w:tcW w:w="5250" w:type="dxa"/>
            <w:tcBorders>
              <w:top w:val="single" w:sz="4" w:space="0" w:color="auto"/>
              <w:left w:val="single" w:sz="4" w:space="0" w:color="auto"/>
              <w:bottom w:val="nil"/>
              <w:right w:val="single" w:sz="4" w:space="0" w:color="auto"/>
            </w:tcBorders>
            <w:noWrap/>
            <w:vAlign w:val="bottom"/>
          </w:tcPr>
          <w:p w:rsidR="005B7AAC" w:rsidRPr="005B7AAC" w:rsidRDefault="005B7AAC" w:rsidP="005B7AAC">
            <w:pPr>
              <w:widowControl w:val="0"/>
              <w:autoSpaceDE w:val="0"/>
              <w:autoSpaceDN w:val="0"/>
              <w:adjustRightInd w:val="0"/>
              <w:spacing w:after="0" w:line="240" w:lineRule="auto"/>
              <w:jc w:val="center"/>
              <w:rPr>
                <w:rFonts w:ascii="Arial" w:eastAsia="Times New Roman" w:hAnsi="Arial" w:cs="Arial"/>
                <w:sz w:val="18"/>
                <w:szCs w:val="18"/>
                <w:lang w:eastAsia="ru-RU"/>
              </w:rPr>
            </w:pPr>
            <w:r w:rsidRPr="005B7AAC">
              <w:rPr>
                <w:rFonts w:ascii="Arial" w:eastAsia="Times New Roman" w:hAnsi="Arial" w:cs="Arial"/>
                <w:sz w:val="18"/>
                <w:szCs w:val="18"/>
                <w:lang w:eastAsia="ru-RU"/>
              </w:rPr>
              <w:t>Пассив</w:t>
            </w:r>
          </w:p>
        </w:tc>
        <w:tc>
          <w:tcPr>
            <w:tcW w:w="1134" w:type="dxa"/>
            <w:tcBorders>
              <w:top w:val="single" w:sz="4" w:space="0" w:color="auto"/>
              <w:left w:val="nil"/>
              <w:bottom w:val="nil"/>
              <w:right w:val="single" w:sz="4" w:space="0" w:color="auto"/>
            </w:tcBorders>
            <w:noWrap/>
            <w:vAlign w:val="bottom"/>
          </w:tcPr>
          <w:p w:rsidR="005B7AAC" w:rsidRPr="005B7AAC" w:rsidRDefault="005B7AAC" w:rsidP="005B7AAC">
            <w:pPr>
              <w:widowControl w:val="0"/>
              <w:autoSpaceDE w:val="0"/>
              <w:autoSpaceDN w:val="0"/>
              <w:adjustRightInd w:val="0"/>
              <w:spacing w:after="0" w:line="240" w:lineRule="auto"/>
              <w:jc w:val="center"/>
              <w:rPr>
                <w:rFonts w:ascii="Arial" w:eastAsia="Times New Roman" w:hAnsi="Arial" w:cs="Arial"/>
                <w:sz w:val="18"/>
                <w:szCs w:val="18"/>
                <w:lang w:eastAsia="ru-RU"/>
              </w:rPr>
            </w:pPr>
            <w:r w:rsidRPr="005B7AAC">
              <w:rPr>
                <w:rFonts w:ascii="Arial" w:eastAsia="Times New Roman" w:hAnsi="Arial" w:cs="Arial"/>
                <w:sz w:val="18"/>
                <w:szCs w:val="18"/>
                <w:lang w:eastAsia="ru-RU"/>
              </w:rPr>
              <w:t>Код по-</w:t>
            </w:r>
          </w:p>
        </w:tc>
        <w:tc>
          <w:tcPr>
            <w:tcW w:w="1843" w:type="dxa"/>
            <w:tcBorders>
              <w:top w:val="single" w:sz="4" w:space="0" w:color="auto"/>
              <w:left w:val="nil"/>
              <w:bottom w:val="nil"/>
              <w:right w:val="single" w:sz="4" w:space="0" w:color="auto"/>
            </w:tcBorders>
            <w:noWrap/>
            <w:vAlign w:val="bottom"/>
          </w:tcPr>
          <w:p w:rsidR="005B7AAC" w:rsidRPr="005B7AAC" w:rsidRDefault="005B7AAC" w:rsidP="005B7AAC">
            <w:pPr>
              <w:widowControl w:val="0"/>
              <w:autoSpaceDE w:val="0"/>
              <w:autoSpaceDN w:val="0"/>
              <w:adjustRightInd w:val="0"/>
              <w:spacing w:after="0" w:line="240" w:lineRule="auto"/>
              <w:jc w:val="center"/>
              <w:rPr>
                <w:rFonts w:ascii="Arial" w:eastAsia="Times New Roman" w:hAnsi="Arial" w:cs="Arial"/>
                <w:sz w:val="18"/>
                <w:szCs w:val="18"/>
                <w:lang w:eastAsia="ru-RU"/>
              </w:rPr>
            </w:pPr>
            <w:r w:rsidRPr="005B7AAC">
              <w:rPr>
                <w:rFonts w:ascii="Arial" w:eastAsia="Times New Roman" w:hAnsi="Arial" w:cs="Arial"/>
                <w:sz w:val="18"/>
                <w:szCs w:val="18"/>
                <w:lang w:eastAsia="ru-RU"/>
              </w:rPr>
              <w:t>На начало</w:t>
            </w:r>
          </w:p>
        </w:tc>
        <w:tc>
          <w:tcPr>
            <w:tcW w:w="1659" w:type="dxa"/>
            <w:tcBorders>
              <w:top w:val="single" w:sz="4" w:space="0" w:color="auto"/>
              <w:left w:val="nil"/>
              <w:bottom w:val="nil"/>
              <w:right w:val="single" w:sz="4" w:space="0" w:color="auto"/>
            </w:tcBorders>
            <w:noWrap/>
            <w:vAlign w:val="bottom"/>
          </w:tcPr>
          <w:p w:rsidR="005B7AAC" w:rsidRPr="005B7AAC" w:rsidRDefault="005B7AAC" w:rsidP="005B7AAC">
            <w:pPr>
              <w:widowControl w:val="0"/>
              <w:autoSpaceDE w:val="0"/>
              <w:autoSpaceDN w:val="0"/>
              <w:adjustRightInd w:val="0"/>
              <w:spacing w:after="0" w:line="240" w:lineRule="auto"/>
              <w:jc w:val="center"/>
              <w:rPr>
                <w:rFonts w:ascii="Arial" w:eastAsia="Times New Roman" w:hAnsi="Arial" w:cs="Arial"/>
                <w:sz w:val="18"/>
                <w:szCs w:val="18"/>
                <w:lang w:eastAsia="ru-RU"/>
              </w:rPr>
            </w:pPr>
            <w:r w:rsidRPr="005B7AAC">
              <w:rPr>
                <w:rFonts w:ascii="Arial" w:eastAsia="Times New Roman" w:hAnsi="Arial" w:cs="Arial"/>
                <w:sz w:val="18"/>
                <w:szCs w:val="18"/>
                <w:lang w:eastAsia="ru-RU"/>
              </w:rPr>
              <w:t>На конец отчет-</w:t>
            </w:r>
          </w:p>
        </w:tc>
      </w:tr>
      <w:tr w:rsidR="005B7AAC" w:rsidRPr="005B7AAC" w:rsidTr="00927FDF">
        <w:trPr>
          <w:trHeight w:val="240"/>
        </w:trPr>
        <w:tc>
          <w:tcPr>
            <w:tcW w:w="5250" w:type="dxa"/>
            <w:tcBorders>
              <w:top w:val="nil"/>
              <w:left w:val="single" w:sz="4" w:space="0" w:color="auto"/>
              <w:bottom w:val="single" w:sz="4" w:space="0" w:color="auto"/>
              <w:right w:val="single" w:sz="4" w:space="0" w:color="auto"/>
            </w:tcBorders>
            <w:noWrap/>
            <w:vAlign w:val="bottom"/>
          </w:tcPr>
          <w:p w:rsidR="005B7AAC" w:rsidRPr="005B7AAC" w:rsidRDefault="005B7AAC" w:rsidP="005B7AAC">
            <w:pPr>
              <w:widowControl w:val="0"/>
              <w:autoSpaceDE w:val="0"/>
              <w:autoSpaceDN w:val="0"/>
              <w:adjustRightInd w:val="0"/>
              <w:spacing w:after="0" w:line="240" w:lineRule="auto"/>
              <w:jc w:val="center"/>
              <w:rPr>
                <w:rFonts w:ascii="Arial" w:eastAsia="Times New Roman" w:hAnsi="Arial" w:cs="Arial"/>
                <w:sz w:val="18"/>
                <w:szCs w:val="18"/>
                <w:lang w:eastAsia="ru-RU"/>
              </w:rPr>
            </w:pPr>
            <w:r w:rsidRPr="005B7AAC">
              <w:rPr>
                <w:rFonts w:ascii="Arial" w:eastAsia="Times New Roman" w:hAnsi="Arial" w:cs="Arial"/>
                <w:sz w:val="18"/>
                <w:szCs w:val="18"/>
                <w:lang w:eastAsia="ru-RU"/>
              </w:rPr>
              <w:t> </w:t>
            </w:r>
          </w:p>
        </w:tc>
        <w:tc>
          <w:tcPr>
            <w:tcW w:w="1134" w:type="dxa"/>
            <w:tcBorders>
              <w:top w:val="nil"/>
              <w:left w:val="nil"/>
              <w:bottom w:val="single" w:sz="4" w:space="0" w:color="auto"/>
              <w:right w:val="single" w:sz="4" w:space="0" w:color="auto"/>
            </w:tcBorders>
            <w:noWrap/>
            <w:vAlign w:val="bottom"/>
          </w:tcPr>
          <w:p w:rsidR="005B7AAC" w:rsidRPr="005B7AAC" w:rsidRDefault="005B7AAC" w:rsidP="005B7AAC">
            <w:pPr>
              <w:widowControl w:val="0"/>
              <w:autoSpaceDE w:val="0"/>
              <w:autoSpaceDN w:val="0"/>
              <w:adjustRightInd w:val="0"/>
              <w:spacing w:after="0" w:line="240" w:lineRule="auto"/>
              <w:ind w:left="-119" w:firstLine="119"/>
              <w:jc w:val="center"/>
              <w:rPr>
                <w:rFonts w:ascii="Arial" w:eastAsia="Times New Roman" w:hAnsi="Arial" w:cs="Arial"/>
                <w:sz w:val="18"/>
                <w:szCs w:val="18"/>
                <w:lang w:eastAsia="ru-RU"/>
              </w:rPr>
            </w:pPr>
            <w:r w:rsidRPr="005B7AAC">
              <w:rPr>
                <w:rFonts w:ascii="Arial" w:eastAsia="Times New Roman" w:hAnsi="Arial" w:cs="Arial"/>
                <w:sz w:val="18"/>
                <w:szCs w:val="18"/>
                <w:lang w:eastAsia="ru-RU"/>
              </w:rPr>
              <w:t>казателя</w:t>
            </w:r>
          </w:p>
        </w:tc>
        <w:tc>
          <w:tcPr>
            <w:tcW w:w="1843" w:type="dxa"/>
            <w:tcBorders>
              <w:top w:val="nil"/>
              <w:left w:val="nil"/>
              <w:bottom w:val="single" w:sz="4" w:space="0" w:color="auto"/>
              <w:right w:val="single" w:sz="4" w:space="0" w:color="auto"/>
            </w:tcBorders>
            <w:noWrap/>
            <w:vAlign w:val="bottom"/>
          </w:tcPr>
          <w:p w:rsidR="005B7AAC" w:rsidRPr="005B7AAC" w:rsidRDefault="005B7AAC" w:rsidP="005B7AAC">
            <w:pPr>
              <w:widowControl w:val="0"/>
              <w:autoSpaceDE w:val="0"/>
              <w:autoSpaceDN w:val="0"/>
              <w:adjustRightInd w:val="0"/>
              <w:spacing w:after="0" w:line="240" w:lineRule="auto"/>
              <w:jc w:val="center"/>
              <w:rPr>
                <w:rFonts w:ascii="Arial" w:eastAsia="Times New Roman" w:hAnsi="Arial" w:cs="Arial"/>
                <w:sz w:val="18"/>
                <w:szCs w:val="18"/>
                <w:lang w:eastAsia="ru-RU"/>
              </w:rPr>
            </w:pPr>
            <w:r w:rsidRPr="005B7AAC">
              <w:rPr>
                <w:rFonts w:ascii="Arial" w:eastAsia="Times New Roman" w:hAnsi="Arial" w:cs="Arial"/>
                <w:sz w:val="18"/>
                <w:szCs w:val="18"/>
                <w:lang w:eastAsia="ru-RU"/>
              </w:rPr>
              <w:t>отчетного периода</w:t>
            </w:r>
          </w:p>
        </w:tc>
        <w:tc>
          <w:tcPr>
            <w:tcW w:w="1659" w:type="dxa"/>
            <w:tcBorders>
              <w:top w:val="nil"/>
              <w:left w:val="nil"/>
              <w:bottom w:val="single" w:sz="4" w:space="0" w:color="auto"/>
              <w:right w:val="single" w:sz="4" w:space="0" w:color="auto"/>
            </w:tcBorders>
            <w:noWrap/>
            <w:vAlign w:val="bottom"/>
          </w:tcPr>
          <w:p w:rsidR="005B7AAC" w:rsidRPr="005B7AAC" w:rsidRDefault="005B7AAC" w:rsidP="005B7AAC">
            <w:pPr>
              <w:widowControl w:val="0"/>
              <w:autoSpaceDE w:val="0"/>
              <w:autoSpaceDN w:val="0"/>
              <w:adjustRightInd w:val="0"/>
              <w:spacing w:after="0" w:line="240" w:lineRule="auto"/>
              <w:jc w:val="center"/>
              <w:rPr>
                <w:rFonts w:ascii="Arial" w:eastAsia="Times New Roman" w:hAnsi="Arial" w:cs="Arial"/>
                <w:sz w:val="18"/>
                <w:szCs w:val="18"/>
                <w:lang w:eastAsia="ru-RU"/>
              </w:rPr>
            </w:pPr>
            <w:r w:rsidRPr="005B7AAC">
              <w:rPr>
                <w:rFonts w:ascii="Arial" w:eastAsia="Times New Roman" w:hAnsi="Arial" w:cs="Arial"/>
                <w:sz w:val="18"/>
                <w:szCs w:val="18"/>
                <w:lang w:eastAsia="ru-RU"/>
              </w:rPr>
              <w:t>ного периода</w:t>
            </w:r>
          </w:p>
        </w:tc>
      </w:tr>
      <w:tr w:rsidR="005B7AAC" w:rsidRPr="005B7AAC" w:rsidTr="00927FDF">
        <w:trPr>
          <w:trHeight w:val="255"/>
        </w:trPr>
        <w:tc>
          <w:tcPr>
            <w:tcW w:w="5250" w:type="dxa"/>
            <w:tcBorders>
              <w:top w:val="single" w:sz="4" w:space="0" w:color="auto"/>
              <w:left w:val="single" w:sz="4" w:space="0" w:color="auto"/>
              <w:bottom w:val="nil"/>
              <w:right w:val="single" w:sz="4" w:space="0" w:color="auto"/>
            </w:tcBorders>
            <w:noWrap/>
            <w:vAlign w:val="bottom"/>
          </w:tcPr>
          <w:p w:rsidR="005B7AAC" w:rsidRPr="005B7AAC" w:rsidRDefault="005B7AAC" w:rsidP="005B7AAC">
            <w:pPr>
              <w:widowControl w:val="0"/>
              <w:autoSpaceDE w:val="0"/>
              <w:autoSpaceDN w:val="0"/>
              <w:adjustRightInd w:val="0"/>
              <w:spacing w:after="0" w:line="240" w:lineRule="auto"/>
              <w:jc w:val="center"/>
              <w:rPr>
                <w:rFonts w:ascii="Arial" w:eastAsia="Times New Roman" w:hAnsi="Arial" w:cs="Arial"/>
                <w:sz w:val="18"/>
                <w:szCs w:val="18"/>
                <w:lang w:eastAsia="ru-RU"/>
              </w:rPr>
            </w:pPr>
            <w:r w:rsidRPr="005B7AAC">
              <w:rPr>
                <w:rFonts w:ascii="Arial" w:eastAsia="Times New Roman" w:hAnsi="Arial" w:cs="Arial"/>
                <w:sz w:val="18"/>
                <w:szCs w:val="18"/>
                <w:lang w:eastAsia="ru-RU"/>
              </w:rPr>
              <w:t>1</w:t>
            </w:r>
          </w:p>
        </w:tc>
        <w:tc>
          <w:tcPr>
            <w:tcW w:w="1134" w:type="dxa"/>
            <w:tcBorders>
              <w:top w:val="single" w:sz="4" w:space="0" w:color="auto"/>
              <w:left w:val="nil"/>
              <w:bottom w:val="nil"/>
              <w:right w:val="single" w:sz="4" w:space="0" w:color="auto"/>
            </w:tcBorders>
            <w:noWrap/>
            <w:vAlign w:val="bottom"/>
          </w:tcPr>
          <w:p w:rsidR="005B7AAC" w:rsidRPr="005B7AAC" w:rsidRDefault="005B7AAC" w:rsidP="005B7AAC">
            <w:pPr>
              <w:widowControl w:val="0"/>
              <w:autoSpaceDE w:val="0"/>
              <w:autoSpaceDN w:val="0"/>
              <w:adjustRightInd w:val="0"/>
              <w:spacing w:after="0" w:line="240" w:lineRule="auto"/>
              <w:jc w:val="center"/>
              <w:rPr>
                <w:rFonts w:ascii="Arial" w:eastAsia="Times New Roman" w:hAnsi="Arial" w:cs="Arial"/>
                <w:sz w:val="18"/>
                <w:szCs w:val="18"/>
                <w:lang w:eastAsia="ru-RU"/>
              </w:rPr>
            </w:pPr>
            <w:r w:rsidRPr="005B7AAC">
              <w:rPr>
                <w:rFonts w:ascii="Arial" w:eastAsia="Times New Roman" w:hAnsi="Arial" w:cs="Arial"/>
                <w:sz w:val="18"/>
                <w:szCs w:val="18"/>
                <w:lang w:eastAsia="ru-RU"/>
              </w:rPr>
              <w:t>2</w:t>
            </w:r>
          </w:p>
        </w:tc>
        <w:tc>
          <w:tcPr>
            <w:tcW w:w="1843" w:type="dxa"/>
            <w:tcBorders>
              <w:top w:val="single" w:sz="4" w:space="0" w:color="auto"/>
              <w:left w:val="nil"/>
              <w:bottom w:val="nil"/>
              <w:right w:val="single" w:sz="4" w:space="0" w:color="auto"/>
            </w:tcBorders>
            <w:noWrap/>
            <w:vAlign w:val="bottom"/>
          </w:tcPr>
          <w:p w:rsidR="005B7AAC" w:rsidRPr="005B7AAC" w:rsidRDefault="005B7AAC" w:rsidP="005B7AAC">
            <w:pPr>
              <w:widowControl w:val="0"/>
              <w:autoSpaceDE w:val="0"/>
              <w:autoSpaceDN w:val="0"/>
              <w:adjustRightInd w:val="0"/>
              <w:spacing w:after="0" w:line="240" w:lineRule="auto"/>
              <w:jc w:val="center"/>
              <w:rPr>
                <w:rFonts w:ascii="Arial" w:eastAsia="Times New Roman" w:hAnsi="Arial" w:cs="Arial"/>
                <w:sz w:val="18"/>
                <w:szCs w:val="18"/>
                <w:lang w:eastAsia="ru-RU"/>
              </w:rPr>
            </w:pPr>
            <w:r w:rsidRPr="005B7AAC">
              <w:rPr>
                <w:rFonts w:ascii="Arial" w:eastAsia="Times New Roman" w:hAnsi="Arial" w:cs="Arial"/>
                <w:sz w:val="18"/>
                <w:szCs w:val="18"/>
                <w:lang w:eastAsia="ru-RU"/>
              </w:rPr>
              <w:t>3</w:t>
            </w:r>
          </w:p>
        </w:tc>
        <w:tc>
          <w:tcPr>
            <w:tcW w:w="1659" w:type="dxa"/>
            <w:tcBorders>
              <w:top w:val="single" w:sz="4" w:space="0" w:color="auto"/>
              <w:left w:val="nil"/>
              <w:bottom w:val="nil"/>
              <w:right w:val="single" w:sz="4" w:space="0" w:color="auto"/>
            </w:tcBorders>
            <w:noWrap/>
            <w:vAlign w:val="bottom"/>
          </w:tcPr>
          <w:p w:rsidR="005B7AAC" w:rsidRPr="005B7AAC" w:rsidRDefault="005B7AAC" w:rsidP="005B7AAC">
            <w:pPr>
              <w:widowControl w:val="0"/>
              <w:autoSpaceDE w:val="0"/>
              <w:autoSpaceDN w:val="0"/>
              <w:adjustRightInd w:val="0"/>
              <w:spacing w:after="0" w:line="240" w:lineRule="auto"/>
              <w:jc w:val="center"/>
              <w:rPr>
                <w:rFonts w:ascii="Arial" w:eastAsia="Times New Roman" w:hAnsi="Arial" w:cs="Arial"/>
                <w:sz w:val="18"/>
                <w:szCs w:val="18"/>
                <w:lang w:eastAsia="ru-RU"/>
              </w:rPr>
            </w:pPr>
            <w:r w:rsidRPr="005B7AAC">
              <w:rPr>
                <w:rFonts w:ascii="Arial" w:eastAsia="Times New Roman" w:hAnsi="Arial" w:cs="Arial"/>
                <w:sz w:val="18"/>
                <w:szCs w:val="18"/>
                <w:lang w:eastAsia="ru-RU"/>
              </w:rPr>
              <w:t>4</w:t>
            </w:r>
          </w:p>
        </w:tc>
      </w:tr>
      <w:tr w:rsidR="005B7AAC" w:rsidRPr="005B7AAC" w:rsidTr="00927FDF">
        <w:trPr>
          <w:trHeight w:val="255"/>
        </w:trPr>
        <w:tc>
          <w:tcPr>
            <w:tcW w:w="5250" w:type="dxa"/>
            <w:tcBorders>
              <w:top w:val="single" w:sz="4" w:space="0" w:color="auto"/>
              <w:left w:val="single" w:sz="4" w:space="0" w:color="auto"/>
              <w:bottom w:val="nil"/>
              <w:right w:val="nil"/>
            </w:tcBorders>
            <w:vAlign w:val="bottom"/>
          </w:tcPr>
          <w:p w:rsidR="005B7AAC" w:rsidRPr="005B7AAC" w:rsidRDefault="005B7AAC" w:rsidP="005B7AAC">
            <w:pPr>
              <w:widowControl w:val="0"/>
              <w:autoSpaceDE w:val="0"/>
              <w:autoSpaceDN w:val="0"/>
              <w:adjustRightInd w:val="0"/>
              <w:spacing w:after="0" w:line="240" w:lineRule="auto"/>
              <w:jc w:val="center"/>
              <w:rPr>
                <w:rFonts w:ascii="Arial" w:eastAsia="Times New Roman" w:hAnsi="Arial" w:cs="Arial"/>
                <w:b/>
                <w:bCs/>
                <w:sz w:val="20"/>
                <w:szCs w:val="20"/>
                <w:lang w:eastAsia="ru-RU"/>
              </w:rPr>
            </w:pPr>
            <w:r w:rsidRPr="005B7AAC">
              <w:rPr>
                <w:rFonts w:ascii="Arial" w:eastAsia="Times New Roman" w:hAnsi="Arial" w:cs="Arial"/>
                <w:b/>
                <w:bCs/>
                <w:sz w:val="20"/>
                <w:szCs w:val="20"/>
                <w:lang w:eastAsia="ru-RU"/>
              </w:rPr>
              <w:t>III. КАПИТАЛ И РЕЗЕРВЫ</w:t>
            </w:r>
          </w:p>
        </w:tc>
        <w:tc>
          <w:tcPr>
            <w:tcW w:w="1134" w:type="dxa"/>
            <w:tcBorders>
              <w:top w:val="single" w:sz="8" w:space="0" w:color="auto"/>
              <w:left w:val="single" w:sz="8" w:space="0" w:color="auto"/>
              <w:bottom w:val="nil"/>
              <w:right w:val="single" w:sz="4" w:space="0" w:color="auto"/>
            </w:tcBorders>
            <w:noWrap/>
            <w:vAlign w:val="bottom"/>
          </w:tcPr>
          <w:p w:rsidR="005B7AAC" w:rsidRPr="005B7AAC" w:rsidRDefault="005B7AAC" w:rsidP="005B7AAC">
            <w:pPr>
              <w:widowControl w:val="0"/>
              <w:autoSpaceDE w:val="0"/>
              <w:autoSpaceDN w:val="0"/>
              <w:adjustRightInd w:val="0"/>
              <w:spacing w:after="0" w:line="240" w:lineRule="auto"/>
              <w:jc w:val="center"/>
              <w:rPr>
                <w:rFonts w:ascii="Arial" w:eastAsia="Times New Roman" w:hAnsi="Arial" w:cs="Arial"/>
                <w:sz w:val="20"/>
                <w:szCs w:val="20"/>
                <w:lang w:eastAsia="ru-RU"/>
              </w:rPr>
            </w:pPr>
            <w:r w:rsidRPr="005B7AAC">
              <w:rPr>
                <w:rFonts w:ascii="Arial" w:eastAsia="Times New Roman" w:hAnsi="Arial" w:cs="Arial"/>
                <w:sz w:val="20"/>
                <w:szCs w:val="20"/>
                <w:lang w:eastAsia="ru-RU"/>
              </w:rPr>
              <w:t> </w:t>
            </w:r>
          </w:p>
        </w:tc>
        <w:tc>
          <w:tcPr>
            <w:tcW w:w="1843" w:type="dxa"/>
            <w:vMerge w:val="restart"/>
            <w:tcBorders>
              <w:top w:val="single" w:sz="8" w:space="0" w:color="auto"/>
              <w:left w:val="single" w:sz="4" w:space="0" w:color="auto"/>
              <w:bottom w:val="single" w:sz="4" w:space="0" w:color="000000"/>
              <w:right w:val="single" w:sz="4" w:space="0" w:color="000000"/>
            </w:tcBorders>
            <w:noWrap/>
            <w:vAlign w:val="bottom"/>
          </w:tcPr>
          <w:p w:rsidR="005B7AAC" w:rsidRPr="005B7AAC" w:rsidRDefault="005B7AAC" w:rsidP="005B7AAC">
            <w:pPr>
              <w:widowControl w:val="0"/>
              <w:autoSpaceDE w:val="0"/>
              <w:autoSpaceDN w:val="0"/>
              <w:adjustRightInd w:val="0"/>
              <w:spacing w:after="0" w:line="240" w:lineRule="auto"/>
              <w:jc w:val="right"/>
              <w:rPr>
                <w:rFonts w:ascii="Arial" w:eastAsia="Times New Roman" w:hAnsi="Arial" w:cs="Arial"/>
                <w:sz w:val="18"/>
                <w:szCs w:val="18"/>
                <w:lang w:eastAsia="ru-RU"/>
              </w:rPr>
            </w:pPr>
            <w:r w:rsidRPr="005B7AAC">
              <w:rPr>
                <w:rFonts w:ascii="Arial" w:eastAsia="Times New Roman" w:hAnsi="Arial" w:cs="Arial"/>
                <w:sz w:val="18"/>
                <w:szCs w:val="18"/>
                <w:lang w:eastAsia="ru-RU"/>
              </w:rPr>
              <w:t>34 464</w:t>
            </w:r>
          </w:p>
        </w:tc>
        <w:tc>
          <w:tcPr>
            <w:tcW w:w="1659" w:type="dxa"/>
            <w:vMerge w:val="restart"/>
            <w:tcBorders>
              <w:top w:val="single" w:sz="8" w:space="0" w:color="auto"/>
              <w:left w:val="single" w:sz="4" w:space="0" w:color="auto"/>
              <w:bottom w:val="single" w:sz="4" w:space="0" w:color="000000"/>
              <w:right w:val="single" w:sz="8" w:space="0" w:color="000000"/>
            </w:tcBorders>
            <w:noWrap/>
            <w:vAlign w:val="bottom"/>
          </w:tcPr>
          <w:p w:rsidR="005B7AAC" w:rsidRPr="005B7AAC" w:rsidRDefault="005B7AAC" w:rsidP="005B7AAC">
            <w:pPr>
              <w:widowControl w:val="0"/>
              <w:autoSpaceDE w:val="0"/>
              <w:autoSpaceDN w:val="0"/>
              <w:adjustRightInd w:val="0"/>
              <w:spacing w:after="0" w:line="240" w:lineRule="auto"/>
              <w:jc w:val="right"/>
              <w:rPr>
                <w:rFonts w:ascii="Arial" w:eastAsia="Times New Roman" w:hAnsi="Arial" w:cs="Arial"/>
                <w:sz w:val="18"/>
                <w:szCs w:val="18"/>
                <w:lang w:eastAsia="ru-RU"/>
              </w:rPr>
            </w:pPr>
            <w:r w:rsidRPr="005B7AAC">
              <w:rPr>
                <w:rFonts w:ascii="Arial" w:eastAsia="Times New Roman" w:hAnsi="Arial" w:cs="Arial"/>
                <w:sz w:val="18"/>
                <w:szCs w:val="18"/>
                <w:lang w:eastAsia="ru-RU"/>
              </w:rPr>
              <w:t>34 464</w:t>
            </w:r>
          </w:p>
        </w:tc>
      </w:tr>
      <w:tr w:rsidR="005B7AAC" w:rsidRPr="005B7AAC" w:rsidTr="00927FDF">
        <w:trPr>
          <w:trHeight w:val="255"/>
        </w:trPr>
        <w:tc>
          <w:tcPr>
            <w:tcW w:w="5250" w:type="dxa"/>
            <w:tcBorders>
              <w:top w:val="nil"/>
              <w:left w:val="single" w:sz="4" w:space="0" w:color="auto"/>
              <w:bottom w:val="single" w:sz="4" w:space="0" w:color="auto"/>
              <w:right w:val="single" w:sz="4" w:space="0" w:color="auto"/>
            </w:tcBorders>
            <w:noWrap/>
            <w:vAlign w:val="bottom"/>
          </w:tcPr>
          <w:p w:rsidR="005B7AAC" w:rsidRPr="005B7AAC" w:rsidRDefault="005B7AAC" w:rsidP="005B7AAC">
            <w:pPr>
              <w:widowControl w:val="0"/>
              <w:autoSpaceDE w:val="0"/>
              <w:autoSpaceDN w:val="0"/>
              <w:adjustRightInd w:val="0"/>
              <w:spacing w:after="0" w:line="240" w:lineRule="auto"/>
              <w:rPr>
                <w:rFonts w:ascii="Arial" w:eastAsia="Times New Roman" w:hAnsi="Arial" w:cs="Arial"/>
                <w:sz w:val="20"/>
                <w:szCs w:val="20"/>
                <w:lang w:eastAsia="ru-RU"/>
              </w:rPr>
            </w:pPr>
            <w:r w:rsidRPr="005B7AAC">
              <w:rPr>
                <w:rFonts w:ascii="Arial" w:eastAsia="Times New Roman" w:hAnsi="Arial" w:cs="Arial"/>
                <w:sz w:val="20"/>
                <w:szCs w:val="20"/>
                <w:lang w:eastAsia="ru-RU"/>
              </w:rPr>
              <w:t>Уставный капитал</w:t>
            </w:r>
          </w:p>
        </w:tc>
        <w:tc>
          <w:tcPr>
            <w:tcW w:w="1134" w:type="dxa"/>
            <w:tcBorders>
              <w:top w:val="nil"/>
              <w:left w:val="single" w:sz="8" w:space="0" w:color="auto"/>
              <w:bottom w:val="single" w:sz="4" w:space="0" w:color="auto"/>
              <w:right w:val="single" w:sz="4" w:space="0" w:color="auto"/>
            </w:tcBorders>
            <w:noWrap/>
            <w:vAlign w:val="bottom"/>
          </w:tcPr>
          <w:p w:rsidR="005B7AAC" w:rsidRPr="005B7AAC" w:rsidRDefault="005B7AAC" w:rsidP="005B7AAC">
            <w:pPr>
              <w:widowControl w:val="0"/>
              <w:autoSpaceDE w:val="0"/>
              <w:autoSpaceDN w:val="0"/>
              <w:adjustRightInd w:val="0"/>
              <w:spacing w:after="0" w:line="240" w:lineRule="auto"/>
              <w:jc w:val="center"/>
              <w:rPr>
                <w:rFonts w:ascii="Arial" w:eastAsia="Times New Roman" w:hAnsi="Arial" w:cs="Arial"/>
                <w:sz w:val="20"/>
                <w:szCs w:val="20"/>
                <w:lang w:eastAsia="ru-RU"/>
              </w:rPr>
            </w:pPr>
            <w:r w:rsidRPr="005B7AAC">
              <w:rPr>
                <w:rFonts w:ascii="Arial" w:eastAsia="Times New Roman" w:hAnsi="Arial" w:cs="Arial"/>
                <w:sz w:val="20"/>
                <w:szCs w:val="20"/>
                <w:lang w:eastAsia="ru-RU"/>
              </w:rPr>
              <w:t>410</w:t>
            </w:r>
          </w:p>
        </w:tc>
        <w:tc>
          <w:tcPr>
            <w:tcW w:w="1843" w:type="dxa"/>
            <w:vMerge/>
            <w:tcBorders>
              <w:top w:val="single" w:sz="8" w:space="0" w:color="auto"/>
              <w:left w:val="single" w:sz="4" w:space="0" w:color="auto"/>
              <w:bottom w:val="single" w:sz="4" w:space="0" w:color="auto"/>
              <w:right w:val="single" w:sz="4" w:space="0" w:color="000000"/>
            </w:tcBorders>
            <w:vAlign w:val="center"/>
          </w:tcPr>
          <w:p w:rsidR="005B7AAC" w:rsidRPr="005B7AAC" w:rsidRDefault="005B7AAC" w:rsidP="005B7AAC">
            <w:pPr>
              <w:spacing w:after="0" w:line="240" w:lineRule="auto"/>
              <w:rPr>
                <w:rFonts w:ascii="Arial" w:eastAsia="Times New Roman" w:hAnsi="Arial" w:cs="Arial"/>
                <w:sz w:val="18"/>
                <w:szCs w:val="18"/>
                <w:lang w:eastAsia="ru-RU"/>
              </w:rPr>
            </w:pPr>
          </w:p>
        </w:tc>
        <w:tc>
          <w:tcPr>
            <w:tcW w:w="1659" w:type="dxa"/>
            <w:vMerge/>
            <w:tcBorders>
              <w:top w:val="single" w:sz="8" w:space="0" w:color="auto"/>
              <w:left w:val="single" w:sz="4" w:space="0" w:color="auto"/>
              <w:bottom w:val="single" w:sz="4" w:space="0" w:color="auto"/>
              <w:right w:val="single" w:sz="8" w:space="0" w:color="000000"/>
            </w:tcBorders>
            <w:vAlign w:val="center"/>
          </w:tcPr>
          <w:p w:rsidR="005B7AAC" w:rsidRPr="005B7AAC" w:rsidRDefault="005B7AAC" w:rsidP="005B7AAC">
            <w:pPr>
              <w:spacing w:after="0" w:line="240" w:lineRule="auto"/>
              <w:rPr>
                <w:rFonts w:ascii="Arial" w:eastAsia="Times New Roman" w:hAnsi="Arial" w:cs="Arial"/>
                <w:sz w:val="18"/>
                <w:szCs w:val="18"/>
                <w:lang w:eastAsia="ru-RU"/>
              </w:rPr>
            </w:pPr>
          </w:p>
        </w:tc>
      </w:tr>
      <w:tr w:rsidR="005B7AAC" w:rsidRPr="005B7AAC" w:rsidTr="00927FDF">
        <w:trPr>
          <w:trHeight w:val="289"/>
        </w:trPr>
        <w:tc>
          <w:tcPr>
            <w:tcW w:w="5250" w:type="dxa"/>
            <w:tcBorders>
              <w:top w:val="single" w:sz="4" w:space="0" w:color="auto"/>
              <w:left w:val="single" w:sz="4" w:space="0" w:color="auto"/>
              <w:bottom w:val="single" w:sz="4" w:space="0" w:color="auto"/>
              <w:right w:val="nil"/>
            </w:tcBorders>
            <w:noWrap/>
            <w:vAlign w:val="bottom"/>
          </w:tcPr>
          <w:p w:rsidR="005B7AAC" w:rsidRPr="005B7AAC" w:rsidRDefault="005B7AAC" w:rsidP="005B7AAC">
            <w:pPr>
              <w:widowControl w:val="0"/>
              <w:autoSpaceDE w:val="0"/>
              <w:autoSpaceDN w:val="0"/>
              <w:adjustRightInd w:val="0"/>
              <w:spacing w:after="0" w:line="240" w:lineRule="auto"/>
              <w:rPr>
                <w:rFonts w:ascii="Arial" w:eastAsia="Times New Roman" w:hAnsi="Arial" w:cs="Arial"/>
                <w:sz w:val="20"/>
                <w:szCs w:val="20"/>
                <w:lang w:eastAsia="ru-RU"/>
              </w:rPr>
            </w:pPr>
            <w:r w:rsidRPr="005B7AAC">
              <w:rPr>
                <w:rFonts w:ascii="Arial" w:eastAsia="Times New Roman" w:hAnsi="Arial" w:cs="Arial"/>
                <w:sz w:val="20"/>
                <w:szCs w:val="20"/>
                <w:lang w:eastAsia="ru-RU"/>
              </w:rPr>
              <w:t>Собственные акции, выкупленные у акционеров</w:t>
            </w:r>
          </w:p>
        </w:tc>
        <w:tc>
          <w:tcPr>
            <w:tcW w:w="1134" w:type="dxa"/>
            <w:tcBorders>
              <w:top w:val="single" w:sz="4" w:space="0" w:color="auto"/>
              <w:left w:val="single" w:sz="8" w:space="0" w:color="auto"/>
              <w:bottom w:val="single" w:sz="4" w:space="0" w:color="auto"/>
              <w:right w:val="single" w:sz="4" w:space="0" w:color="auto"/>
            </w:tcBorders>
            <w:noWrap/>
            <w:vAlign w:val="bottom"/>
          </w:tcPr>
          <w:p w:rsidR="005B7AAC" w:rsidRPr="005B7AAC" w:rsidRDefault="005B7AAC" w:rsidP="005B7AAC">
            <w:pPr>
              <w:widowControl w:val="0"/>
              <w:autoSpaceDE w:val="0"/>
              <w:autoSpaceDN w:val="0"/>
              <w:adjustRightInd w:val="0"/>
              <w:spacing w:after="0" w:line="240" w:lineRule="auto"/>
              <w:jc w:val="center"/>
              <w:rPr>
                <w:rFonts w:ascii="Arial" w:eastAsia="Times New Roman" w:hAnsi="Arial" w:cs="Arial"/>
                <w:sz w:val="20"/>
                <w:szCs w:val="20"/>
                <w:lang w:eastAsia="ru-RU"/>
              </w:rPr>
            </w:pPr>
            <w:r w:rsidRPr="005B7AAC">
              <w:rPr>
                <w:rFonts w:ascii="Arial" w:eastAsia="Times New Roman" w:hAnsi="Arial" w:cs="Arial"/>
                <w:sz w:val="20"/>
                <w:szCs w:val="20"/>
                <w:lang w:eastAsia="ru-RU"/>
              </w:rPr>
              <w:t>411</w:t>
            </w:r>
          </w:p>
        </w:tc>
        <w:tc>
          <w:tcPr>
            <w:tcW w:w="1843" w:type="dxa"/>
            <w:tcBorders>
              <w:top w:val="single" w:sz="4" w:space="0" w:color="auto"/>
              <w:left w:val="single" w:sz="4" w:space="0" w:color="auto"/>
              <w:bottom w:val="single" w:sz="4" w:space="0" w:color="auto"/>
              <w:right w:val="single" w:sz="4" w:space="0" w:color="000000"/>
            </w:tcBorders>
            <w:noWrap/>
            <w:vAlign w:val="bottom"/>
          </w:tcPr>
          <w:p w:rsidR="005B7AAC" w:rsidRPr="005B7AAC" w:rsidRDefault="005B7AAC" w:rsidP="005B7AAC">
            <w:pPr>
              <w:widowControl w:val="0"/>
              <w:autoSpaceDE w:val="0"/>
              <w:autoSpaceDN w:val="0"/>
              <w:adjustRightInd w:val="0"/>
              <w:spacing w:after="0" w:line="240" w:lineRule="auto"/>
              <w:jc w:val="right"/>
              <w:rPr>
                <w:rFonts w:ascii="Arial" w:eastAsia="Times New Roman" w:hAnsi="Arial" w:cs="Arial"/>
                <w:sz w:val="18"/>
                <w:szCs w:val="18"/>
                <w:lang w:eastAsia="ru-RU"/>
              </w:rPr>
            </w:pPr>
          </w:p>
        </w:tc>
        <w:tc>
          <w:tcPr>
            <w:tcW w:w="1659" w:type="dxa"/>
            <w:tcBorders>
              <w:top w:val="single" w:sz="4" w:space="0" w:color="auto"/>
              <w:left w:val="nil"/>
              <w:bottom w:val="single" w:sz="4" w:space="0" w:color="auto"/>
              <w:right w:val="single" w:sz="4" w:space="0" w:color="auto"/>
            </w:tcBorders>
            <w:noWrap/>
            <w:vAlign w:val="bottom"/>
          </w:tcPr>
          <w:p w:rsidR="005B7AAC" w:rsidRPr="005B7AAC" w:rsidRDefault="005B7AAC" w:rsidP="005B7AAC">
            <w:pPr>
              <w:widowControl w:val="0"/>
              <w:autoSpaceDE w:val="0"/>
              <w:autoSpaceDN w:val="0"/>
              <w:adjustRightInd w:val="0"/>
              <w:spacing w:after="0" w:line="240" w:lineRule="auto"/>
              <w:jc w:val="right"/>
              <w:rPr>
                <w:rFonts w:ascii="Arial" w:eastAsia="Times New Roman" w:hAnsi="Arial" w:cs="Arial"/>
                <w:sz w:val="18"/>
                <w:szCs w:val="18"/>
                <w:lang w:eastAsia="ru-RU"/>
              </w:rPr>
            </w:pPr>
          </w:p>
        </w:tc>
      </w:tr>
      <w:tr w:rsidR="005B7AAC" w:rsidRPr="005B7AAC" w:rsidTr="00927FDF">
        <w:trPr>
          <w:trHeight w:val="289"/>
        </w:trPr>
        <w:tc>
          <w:tcPr>
            <w:tcW w:w="5250" w:type="dxa"/>
            <w:tcBorders>
              <w:top w:val="single" w:sz="4" w:space="0" w:color="auto"/>
              <w:left w:val="single" w:sz="4" w:space="0" w:color="auto"/>
              <w:bottom w:val="single" w:sz="4" w:space="0" w:color="auto"/>
              <w:right w:val="single" w:sz="4" w:space="0" w:color="auto"/>
            </w:tcBorders>
            <w:noWrap/>
            <w:vAlign w:val="bottom"/>
          </w:tcPr>
          <w:p w:rsidR="005B7AAC" w:rsidRPr="005B7AAC" w:rsidRDefault="005B7AAC" w:rsidP="005B7AAC">
            <w:pPr>
              <w:widowControl w:val="0"/>
              <w:autoSpaceDE w:val="0"/>
              <w:autoSpaceDN w:val="0"/>
              <w:adjustRightInd w:val="0"/>
              <w:spacing w:after="0" w:line="240" w:lineRule="auto"/>
              <w:rPr>
                <w:rFonts w:ascii="Arial" w:eastAsia="Times New Roman" w:hAnsi="Arial" w:cs="Arial"/>
                <w:sz w:val="20"/>
                <w:szCs w:val="20"/>
                <w:lang w:eastAsia="ru-RU"/>
              </w:rPr>
            </w:pPr>
            <w:r w:rsidRPr="005B7AAC">
              <w:rPr>
                <w:rFonts w:ascii="Arial" w:eastAsia="Times New Roman" w:hAnsi="Arial" w:cs="Arial"/>
                <w:sz w:val="20"/>
                <w:szCs w:val="20"/>
                <w:lang w:eastAsia="ru-RU"/>
              </w:rPr>
              <w:t>Добавочный капитал</w:t>
            </w:r>
          </w:p>
        </w:tc>
        <w:tc>
          <w:tcPr>
            <w:tcW w:w="1134" w:type="dxa"/>
            <w:tcBorders>
              <w:top w:val="single" w:sz="4" w:space="0" w:color="auto"/>
              <w:left w:val="single" w:sz="8" w:space="0" w:color="auto"/>
              <w:bottom w:val="single" w:sz="4" w:space="0" w:color="auto"/>
              <w:right w:val="single" w:sz="4" w:space="0" w:color="auto"/>
            </w:tcBorders>
            <w:noWrap/>
            <w:vAlign w:val="bottom"/>
          </w:tcPr>
          <w:p w:rsidR="005B7AAC" w:rsidRPr="005B7AAC" w:rsidRDefault="005B7AAC" w:rsidP="005B7AAC">
            <w:pPr>
              <w:widowControl w:val="0"/>
              <w:autoSpaceDE w:val="0"/>
              <w:autoSpaceDN w:val="0"/>
              <w:adjustRightInd w:val="0"/>
              <w:spacing w:after="0" w:line="240" w:lineRule="auto"/>
              <w:jc w:val="center"/>
              <w:rPr>
                <w:rFonts w:ascii="Arial" w:eastAsia="Times New Roman" w:hAnsi="Arial" w:cs="Arial"/>
                <w:sz w:val="20"/>
                <w:szCs w:val="20"/>
                <w:lang w:eastAsia="ru-RU"/>
              </w:rPr>
            </w:pPr>
            <w:r w:rsidRPr="005B7AAC">
              <w:rPr>
                <w:rFonts w:ascii="Arial" w:eastAsia="Times New Roman" w:hAnsi="Arial" w:cs="Arial"/>
                <w:sz w:val="20"/>
                <w:szCs w:val="20"/>
                <w:lang w:eastAsia="ru-RU"/>
              </w:rPr>
              <w:t>420</w:t>
            </w:r>
          </w:p>
        </w:tc>
        <w:tc>
          <w:tcPr>
            <w:tcW w:w="1843" w:type="dxa"/>
            <w:tcBorders>
              <w:top w:val="single" w:sz="4" w:space="0" w:color="auto"/>
              <w:left w:val="single" w:sz="4" w:space="0" w:color="auto"/>
              <w:bottom w:val="single" w:sz="4" w:space="0" w:color="auto"/>
              <w:right w:val="single" w:sz="4" w:space="0" w:color="000000"/>
            </w:tcBorders>
            <w:noWrap/>
            <w:vAlign w:val="bottom"/>
          </w:tcPr>
          <w:p w:rsidR="005B7AAC" w:rsidRPr="005B7AAC" w:rsidRDefault="005B7AAC" w:rsidP="005B7AAC">
            <w:pPr>
              <w:widowControl w:val="0"/>
              <w:autoSpaceDE w:val="0"/>
              <w:autoSpaceDN w:val="0"/>
              <w:adjustRightInd w:val="0"/>
              <w:spacing w:after="0" w:line="240" w:lineRule="auto"/>
              <w:jc w:val="right"/>
              <w:rPr>
                <w:rFonts w:ascii="Arial" w:eastAsia="Times New Roman" w:hAnsi="Arial" w:cs="Arial"/>
                <w:sz w:val="18"/>
                <w:szCs w:val="18"/>
                <w:lang w:eastAsia="ru-RU"/>
              </w:rPr>
            </w:pPr>
            <w:r w:rsidRPr="005B7AAC">
              <w:rPr>
                <w:rFonts w:ascii="Arial" w:eastAsia="Times New Roman" w:hAnsi="Arial" w:cs="Arial"/>
                <w:sz w:val="18"/>
                <w:szCs w:val="18"/>
                <w:lang w:eastAsia="ru-RU"/>
              </w:rPr>
              <w:t>25 923</w:t>
            </w:r>
          </w:p>
        </w:tc>
        <w:tc>
          <w:tcPr>
            <w:tcW w:w="1659" w:type="dxa"/>
            <w:tcBorders>
              <w:top w:val="single" w:sz="4" w:space="0" w:color="auto"/>
              <w:left w:val="nil"/>
              <w:bottom w:val="single" w:sz="4" w:space="0" w:color="auto"/>
              <w:right w:val="single" w:sz="8" w:space="0" w:color="000000"/>
            </w:tcBorders>
            <w:noWrap/>
            <w:vAlign w:val="bottom"/>
          </w:tcPr>
          <w:p w:rsidR="005B7AAC" w:rsidRPr="005B7AAC" w:rsidRDefault="005B7AAC" w:rsidP="005B7AAC">
            <w:pPr>
              <w:widowControl w:val="0"/>
              <w:autoSpaceDE w:val="0"/>
              <w:autoSpaceDN w:val="0"/>
              <w:adjustRightInd w:val="0"/>
              <w:spacing w:after="0" w:line="240" w:lineRule="auto"/>
              <w:jc w:val="right"/>
              <w:rPr>
                <w:rFonts w:ascii="Arial" w:eastAsia="Times New Roman" w:hAnsi="Arial" w:cs="Arial"/>
                <w:sz w:val="18"/>
                <w:szCs w:val="18"/>
                <w:lang w:eastAsia="ru-RU"/>
              </w:rPr>
            </w:pPr>
            <w:r w:rsidRPr="005B7AAC">
              <w:rPr>
                <w:rFonts w:ascii="Arial" w:eastAsia="Times New Roman" w:hAnsi="Arial" w:cs="Arial"/>
                <w:sz w:val="18"/>
                <w:szCs w:val="18"/>
                <w:lang w:eastAsia="ru-RU"/>
              </w:rPr>
              <w:t>25 923</w:t>
            </w:r>
          </w:p>
        </w:tc>
      </w:tr>
      <w:tr w:rsidR="005B7AAC" w:rsidRPr="005B7AAC" w:rsidTr="00927FDF">
        <w:trPr>
          <w:trHeight w:val="289"/>
        </w:trPr>
        <w:tc>
          <w:tcPr>
            <w:tcW w:w="5250" w:type="dxa"/>
            <w:tcBorders>
              <w:top w:val="nil"/>
              <w:left w:val="single" w:sz="4" w:space="0" w:color="auto"/>
              <w:bottom w:val="nil"/>
              <w:right w:val="single" w:sz="4" w:space="0" w:color="auto"/>
            </w:tcBorders>
            <w:noWrap/>
            <w:vAlign w:val="bottom"/>
          </w:tcPr>
          <w:p w:rsidR="005B7AAC" w:rsidRPr="005B7AAC" w:rsidRDefault="005B7AAC" w:rsidP="005B7AAC">
            <w:pPr>
              <w:widowControl w:val="0"/>
              <w:autoSpaceDE w:val="0"/>
              <w:autoSpaceDN w:val="0"/>
              <w:adjustRightInd w:val="0"/>
              <w:spacing w:after="0" w:line="240" w:lineRule="auto"/>
              <w:rPr>
                <w:rFonts w:ascii="Arial" w:eastAsia="Times New Roman" w:hAnsi="Arial" w:cs="Arial"/>
                <w:sz w:val="20"/>
                <w:szCs w:val="20"/>
                <w:lang w:eastAsia="ru-RU"/>
              </w:rPr>
            </w:pPr>
            <w:r w:rsidRPr="005B7AAC">
              <w:rPr>
                <w:rFonts w:ascii="Arial" w:eastAsia="Times New Roman" w:hAnsi="Arial" w:cs="Arial"/>
                <w:sz w:val="20"/>
                <w:szCs w:val="20"/>
                <w:lang w:eastAsia="ru-RU"/>
              </w:rPr>
              <w:t>Резервный капитал</w:t>
            </w:r>
          </w:p>
        </w:tc>
        <w:tc>
          <w:tcPr>
            <w:tcW w:w="1134" w:type="dxa"/>
            <w:tcBorders>
              <w:top w:val="nil"/>
              <w:left w:val="single" w:sz="8" w:space="0" w:color="auto"/>
              <w:bottom w:val="nil"/>
              <w:right w:val="single" w:sz="4" w:space="0" w:color="auto"/>
            </w:tcBorders>
            <w:noWrap/>
            <w:vAlign w:val="bottom"/>
          </w:tcPr>
          <w:p w:rsidR="005B7AAC" w:rsidRPr="005B7AAC" w:rsidRDefault="005B7AAC" w:rsidP="005B7AAC">
            <w:pPr>
              <w:widowControl w:val="0"/>
              <w:autoSpaceDE w:val="0"/>
              <w:autoSpaceDN w:val="0"/>
              <w:adjustRightInd w:val="0"/>
              <w:spacing w:after="0" w:line="240" w:lineRule="auto"/>
              <w:jc w:val="center"/>
              <w:rPr>
                <w:rFonts w:ascii="Arial" w:eastAsia="Times New Roman" w:hAnsi="Arial" w:cs="Arial"/>
                <w:sz w:val="20"/>
                <w:szCs w:val="20"/>
                <w:lang w:eastAsia="ru-RU"/>
              </w:rPr>
            </w:pPr>
            <w:r w:rsidRPr="005B7AAC">
              <w:rPr>
                <w:rFonts w:ascii="Arial" w:eastAsia="Times New Roman" w:hAnsi="Arial" w:cs="Arial"/>
                <w:sz w:val="20"/>
                <w:szCs w:val="20"/>
                <w:lang w:eastAsia="ru-RU"/>
              </w:rPr>
              <w:t>430</w:t>
            </w:r>
          </w:p>
        </w:tc>
        <w:tc>
          <w:tcPr>
            <w:tcW w:w="1843" w:type="dxa"/>
            <w:tcBorders>
              <w:top w:val="nil"/>
              <w:left w:val="single" w:sz="4" w:space="0" w:color="auto"/>
              <w:bottom w:val="nil"/>
              <w:right w:val="single" w:sz="4" w:space="0" w:color="000000"/>
            </w:tcBorders>
            <w:shd w:val="clear" w:color="auto" w:fill="FFFFCC"/>
            <w:noWrap/>
            <w:vAlign w:val="bottom"/>
          </w:tcPr>
          <w:p w:rsidR="005B7AAC" w:rsidRPr="005B7AAC" w:rsidRDefault="005B7AAC" w:rsidP="005B7AAC">
            <w:pPr>
              <w:widowControl w:val="0"/>
              <w:autoSpaceDE w:val="0"/>
              <w:autoSpaceDN w:val="0"/>
              <w:adjustRightInd w:val="0"/>
              <w:spacing w:after="0" w:line="240" w:lineRule="auto"/>
              <w:jc w:val="right"/>
              <w:rPr>
                <w:rFonts w:ascii="Arial" w:eastAsia="Times New Roman" w:hAnsi="Arial" w:cs="Arial"/>
                <w:sz w:val="18"/>
                <w:szCs w:val="18"/>
                <w:lang w:eastAsia="ru-RU"/>
              </w:rPr>
            </w:pPr>
            <w:r w:rsidRPr="005B7AAC">
              <w:rPr>
                <w:rFonts w:ascii="Arial" w:eastAsia="Times New Roman" w:hAnsi="Arial" w:cs="Arial"/>
                <w:sz w:val="18"/>
                <w:szCs w:val="18"/>
                <w:lang w:eastAsia="ru-RU"/>
              </w:rPr>
              <w:t>5 169</w:t>
            </w:r>
          </w:p>
        </w:tc>
        <w:tc>
          <w:tcPr>
            <w:tcW w:w="1659" w:type="dxa"/>
            <w:tcBorders>
              <w:top w:val="nil"/>
              <w:left w:val="nil"/>
              <w:bottom w:val="nil"/>
              <w:right w:val="single" w:sz="8" w:space="0" w:color="000000"/>
            </w:tcBorders>
            <w:shd w:val="clear" w:color="auto" w:fill="FFFFCC"/>
            <w:noWrap/>
            <w:vAlign w:val="bottom"/>
          </w:tcPr>
          <w:p w:rsidR="005B7AAC" w:rsidRPr="005B7AAC" w:rsidRDefault="005B7AAC" w:rsidP="005B7AAC">
            <w:pPr>
              <w:widowControl w:val="0"/>
              <w:autoSpaceDE w:val="0"/>
              <w:autoSpaceDN w:val="0"/>
              <w:adjustRightInd w:val="0"/>
              <w:spacing w:after="0" w:line="240" w:lineRule="auto"/>
              <w:jc w:val="right"/>
              <w:rPr>
                <w:rFonts w:ascii="Arial" w:eastAsia="Times New Roman" w:hAnsi="Arial" w:cs="Arial"/>
                <w:sz w:val="18"/>
                <w:szCs w:val="18"/>
                <w:lang w:eastAsia="ru-RU"/>
              </w:rPr>
            </w:pPr>
            <w:r w:rsidRPr="005B7AAC">
              <w:rPr>
                <w:rFonts w:ascii="Arial" w:eastAsia="Times New Roman" w:hAnsi="Arial" w:cs="Arial"/>
                <w:sz w:val="18"/>
                <w:szCs w:val="18"/>
                <w:lang w:eastAsia="ru-RU"/>
              </w:rPr>
              <w:t>5 169</w:t>
            </w:r>
          </w:p>
        </w:tc>
      </w:tr>
      <w:tr w:rsidR="005B7AAC" w:rsidRPr="005B7AAC" w:rsidTr="00927FDF">
        <w:trPr>
          <w:trHeight w:val="255"/>
        </w:trPr>
        <w:tc>
          <w:tcPr>
            <w:tcW w:w="5250" w:type="dxa"/>
            <w:tcBorders>
              <w:top w:val="single" w:sz="4" w:space="0" w:color="auto"/>
              <w:left w:val="single" w:sz="4" w:space="0" w:color="auto"/>
              <w:bottom w:val="nil"/>
              <w:right w:val="single" w:sz="4" w:space="0" w:color="auto"/>
            </w:tcBorders>
            <w:noWrap/>
            <w:tcMar>
              <w:top w:w="0" w:type="dxa"/>
              <w:left w:w="360" w:type="dxa"/>
              <w:bottom w:w="0" w:type="dxa"/>
              <w:right w:w="0" w:type="dxa"/>
            </w:tcMar>
            <w:vAlign w:val="bottom"/>
          </w:tcPr>
          <w:p w:rsidR="005B7AAC" w:rsidRPr="005B7AAC" w:rsidRDefault="005B7AAC" w:rsidP="005B7AAC">
            <w:pPr>
              <w:widowControl w:val="0"/>
              <w:autoSpaceDE w:val="0"/>
              <w:autoSpaceDN w:val="0"/>
              <w:adjustRightInd w:val="0"/>
              <w:spacing w:after="0" w:line="240" w:lineRule="auto"/>
              <w:ind w:firstLineChars="200" w:firstLine="400"/>
              <w:rPr>
                <w:rFonts w:ascii="Arial" w:eastAsia="Times New Roman" w:hAnsi="Arial" w:cs="Arial"/>
                <w:sz w:val="20"/>
                <w:szCs w:val="20"/>
                <w:lang w:eastAsia="ru-RU"/>
              </w:rPr>
            </w:pPr>
            <w:r w:rsidRPr="005B7AAC">
              <w:rPr>
                <w:rFonts w:ascii="Arial" w:eastAsia="Times New Roman" w:hAnsi="Arial" w:cs="Arial"/>
                <w:sz w:val="20"/>
                <w:szCs w:val="20"/>
                <w:lang w:eastAsia="ru-RU"/>
              </w:rPr>
              <w:t>в том числе:</w:t>
            </w:r>
          </w:p>
        </w:tc>
        <w:tc>
          <w:tcPr>
            <w:tcW w:w="1134" w:type="dxa"/>
            <w:tcBorders>
              <w:top w:val="single" w:sz="4" w:space="0" w:color="auto"/>
              <w:left w:val="single" w:sz="8" w:space="0" w:color="auto"/>
              <w:bottom w:val="nil"/>
              <w:right w:val="single" w:sz="4" w:space="0" w:color="auto"/>
            </w:tcBorders>
            <w:noWrap/>
            <w:vAlign w:val="bottom"/>
          </w:tcPr>
          <w:p w:rsidR="005B7AAC" w:rsidRPr="005B7AAC" w:rsidRDefault="005B7AAC" w:rsidP="005B7AAC">
            <w:pPr>
              <w:widowControl w:val="0"/>
              <w:autoSpaceDE w:val="0"/>
              <w:autoSpaceDN w:val="0"/>
              <w:adjustRightInd w:val="0"/>
              <w:spacing w:after="0" w:line="240" w:lineRule="auto"/>
              <w:jc w:val="center"/>
              <w:rPr>
                <w:rFonts w:ascii="Arial" w:eastAsia="Times New Roman" w:hAnsi="Arial" w:cs="Arial"/>
                <w:sz w:val="20"/>
                <w:szCs w:val="20"/>
                <w:lang w:eastAsia="ru-RU"/>
              </w:rPr>
            </w:pPr>
            <w:r w:rsidRPr="005B7AAC">
              <w:rPr>
                <w:rFonts w:ascii="Arial" w:eastAsia="Times New Roman" w:hAnsi="Arial" w:cs="Arial"/>
                <w:sz w:val="20"/>
                <w:szCs w:val="20"/>
                <w:lang w:eastAsia="ru-RU"/>
              </w:rPr>
              <w:t> </w:t>
            </w:r>
          </w:p>
        </w:tc>
        <w:tc>
          <w:tcPr>
            <w:tcW w:w="1843" w:type="dxa"/>
            <w:vMerge w:val="restart"/>
            <w:tcBorders>
              <w:top w:val="single" w:sz="4" w:space="0" w:color="auto"/>
              <w:left w:val="single" w:sz="4" w:space="0" w:color="auto"/>
              <w:bottom w:val="single" w:sz="4" w:space="0" w:color="000000"/>
              <w:right w:val="single" w:sz="4" w:space="0" w:color="000000"/>
            </w:tcBorders>
            <w:noWrap/>
            <w:vAlign w:val="bottom"/>
          </w:tcPr>
          <w:p w:rsidR="005B7AAC" w:rsidRPr="005B7AAC" w:rsidRDefault="005B7AAC" w:rsidP="005B7AAC">
            <w:pPr>
              <w:widowControl w:val="0"/>
              <w:autoSpaceDE w:val="0"/>
              <w:autoSpaceDN w:val="0"/>
              <w:adjustRightInd w:val="0"/>
              <w:spacing w:after="0" w:line="240" w:lineRule="auto"/>
              <w:jc w:val="right"/>
              <w:rPr>
                <w:rFonts w:ascii="Arial" w:eastAsia="Times New Roman" w:hAnsi="Arial" w:cs="Arial"/>
                <w:sz w:val="18"/>
                <w:szCs w:val="18"/>
                <w:lang w:eastAsia="ru-RU"/>
              </w:rPr>
            </w:pPr>
            <w:r w:rsidRPr="005B7AAC">
              <w:rPr>
                <w:rFonts w:ascii="Arial" w:eastAsia="Times New Roman" w:hAnsi="Arial" w:cs="Arial"/>
                <w:sz w:val="18"/>
                <w:szCs w:val="18"/>
                <w:lang w:eastAsia="ru-RU"/>
              </w:rPr>
              <w:t>5 169</w:t>
            </w:r>
          </w:p>
        </w:tc>
        <w:tc>
          <w:tcPr>
            <w:tcW w:w="1659" w:type="dxa"/>
            <w:vMerge w:val="restart"/>
            <w:tcBorders>
              <w:top w:val="single" w:sz="4" w:space="0" w:color="auto"/>
              <w:left w:val="single" w:sz="4" w:space="0" w:color="auto"/>
              <w:bottom w:val="single" w:sz="4" w:space="0" w:color="000000"/>
              <w:right w:val="single" w:sz="8" w:space="0" w:color="000000"/>
            </w:tcBorders>
            <w:noWrap/>
            <w:vAlign w:val="bottom"/>
          </w:tcPr>
          <w:p w:rsidR="005B7AAC" w:rsidRPr="005B7AAC" w:rsidRDefault="005B7AAC" w:rsidP="005B7AAC">
            <w:pPr>
              <w:widowControl w:val="0"/>
              <w:autoSpaceDE w:val="0"/>
              <w:autoSpaceDN w:val="0"/>
              <w:adjustRightInd w:val="0"/>
              <w:spacing w:after="0" w:line="240" w:lineRule="auto"/>
              <w:jc w:val="right"/>
              <w:rPr>
                <w:rFonts w:ascii="Arial" w:eastAsia="Times New Roman" w:hAnsi="Arial" w:cs="Arial"/>
                <w:sz w:val="18"/>
                <w:szCs w:val="18"/>
                <w:lang w:eastAsia="ru-RU"/>
              </w:rPr>
            </w:pPr>
            <w:r w:rsidRPr="005B7AAC">
              <w:rPr>
                <w:rFonts w:ascii="Arial" w:eastAsia="Times New Roman" w:hAnsi="Arial" w:cs="Arial"/>
                <w:sz w:val="18"/>
                <w:szCs w:val="18"/>
                <w:lang w:eastAsia="ru-RU"/>
              </w:rPr>
              <w:t>5 169</w:t>
            </w:r>
          </w:p>
        </w:tc>
      </w:tr>
      <w:tr w:rsidR="005B7AAC" w:rsidRPr="005B7AAC" w:rsidTr="00927FDF">
        <w:trPr>
          <w:trHeight w:val="255"/>
        </w:trPr>
        <w:tc>
          <w:tcPr>
            <w:tcW w:w="5250" w:type="dxa"/>
            <w:tcBorders>
              <w:top w:val="nil"/>
              <w:left w:val="single" w:sz="4" w:space="0" w:color="auto"/>
              <w:bottom w:val="nil"/>
              <w:right w:val="single" w:sz="4" w:space="0" w:color="auto"/>
            </w:tcBorders>
            <w:noWrap/>
            <w:tcMar>
              <w:top w:w="0" w:type="dxa"/>
              <w:left w:w="180" w:type="dxa"/>
              <w:bottom w:w="0" w:type="dxa"/>
              <w:right w:w="0" w:type="dxa"/>
            </w:tcMar>
            <w:vAlign w:val="bottom"/>
          </w:tcPr>
          <w:p w:rsidR="005B7AAC" w:rsidRPr="005B7AAC" w:rsidRDefault="005B7AAC" w:rsidP="005B7AAC">
            <w:pPr>
              <w:widowControl w:val="0"/>
              <w:autoSpaceDE w:val="0"/>
              <w:autoSpaceDN w:val="0"/>
              <w:adjustRightInd w:val="0"/>
              <w:spacing w:after="0" w:line="240" w:lineRule="auto"/>
              <w:ind w:firstLineChars="100" w:firstLine="200"/>
              <w:rPr>
                <w:rFonts w:ascii="Arial" w:eastAsia="Times New Roman" w:hAnsi="Arial" w:cs="Arial"/>
                <w:sz w:val="20"/>
                <w:szCs w:val="20"/>
                <w:lang w:eastAsia="ru-RU"/>
              </w:rPr>
            </w:pPr>
            <w:r w:rsidRPr="005B7AAC">
              <w:rPr>
                <w:rFonts w:ascii="Arial" w:eastAsia="Times New Roman" w:hAnsi="Arial" w:cs="Arial"/>
                <w:sz w:val="20"/>
                <w:szCs w:val="20"/>
                <w:lang w:eastAsia="ru-RU"/>
              </w:rPr>
              <w:t>резервы, образованные в соответствии</w:t>
            </w:r>
          </w:p>
        </w:tc>
        <w:tc>
          <w:tcPr>
            <w:tcW w:w="1134" w:type="dxa"/>
            <w:tcBorders>
              <w:top w:val="nil"/>
              <w:left w:val="single" w:sz="8" w:space="0" w:color="auto"/>
              <w:bottom w:val="nil"/>
              <w:right w:val="single" w:sz="4" w:space="0" w:color="auto"/>
            </w:tcBorders>
            <w:noWrap/>
            <w:vAlign w:val="bottom"/>
          </w:tcPr>
          <w:p w:rsidR="005B7AAC" w:rsidRPr="005B7AAC" w:rsidRDefault="005B7AAC" w:rsidP="005B7AAC">
            <w:pPr>
              <w:widowControl w:val="0"/>
              <w:autoSpaceDE w:val="0"/>
              <w:autoSpaceDN w:val="0"/>
              <w:adjustRightInd w:val="0"/>
              <w:spacing w:after="0" w:line="240" w:lineRule="auto"/>
              <w:jc w:val="center"/>
              <w:rPr>
                <w:rFonts w:ascii="Arial" w:eastAsia="Times New Roman" w:hAnsi="Arial" w:cs="Arial"/>
                <w:sz w:val="20"/>
                <w:szCs w:val="20"/>
                <w:lang w:eastAsia="ru-RU"/>
              </w:rPr>
            </w:pPr>
            <w:r w:rsidRPr="005B7AAC">
              <w:rPr>
                <w:rFonts w:ascii="Arial" w:eastAsia="Times New Roman" w:hAnsi="Arial" w:cs="Arial"/>
                <w:sz w:val="20"/>
                <w:szCs w:val="20"/>
                <w:lang w:eastAsia="ru-RU"/>
              </w:rPr>
              <w:t>431</w:t>
            </w:r>
          </w:p>
        </w:tc>
        <w:tc>
          <w:tcPr>
            <w:tcW w:w="1843" w:type="dxa"/>
            <w:vMerge/>
            <w:tcBorders>
              <w:top w:val="single" w:sz="4" w:space="0" w:color="auto"/>
              <w:left w:val="single" w:sz="4" w:space="0" w:color="auto"/>
              <w:bottom w:val="single" w:sz="4" w:space="0" w:color="000000"/>
              <w:right w:val="single" w:sz="4" w:space="0" w:color="000000"/>
            </w:tcBorders>
            <w:vAlign w:val="center"/>
          </w:tcPr>
          <w:p w:rsidR="005B7AAC" w:rsidRPr="005B7AAC" w:rsidRDefault="005B7AAC" w:rsidP="005B7AAC">
            <w:pPr>
              <w:spacing w:after="0" w:line="240" w:lineRule="auto"/>
              <w:rPr>
                <w:rFonts w:ascii="Arial" w:eastAsia="Times New Roman" w:hAnsi="Arial" w:cs="Arial"/>
                <w:sz w:val="18"/>
                <w:szCs w:val="18"/>
                <w:lang w:eastAsia="ru-RU"/>
              </w:rPr>
            </w:pPr>
          </w:p>
        </w:tc>
        <w:tc>
          <w:tcPr>
            <w:tcW w:w="1659" w:type="dxa"/>
            <w:vMerge/>
            <w:tcBorders>
              <w:top w:val="single" w:sz="4" w:space="0" w:color="auto"/>
              <w:left w:val="single" w:sz="4" w:space="0" w:color="auto"/>
              <w:bottom w:val="single" w:sz="4" w:space="0" w:color="000000"/>
              <w:right w:val="single" w:sz="8" w:space="0" w:color="000000"/>
            </w:tcBorders>
            <w:vAlign w:val="center"/>
          </w:tcPr>
          <w:p w:rsidR="005B7AAC" w:rsidRPr="005B7AAC" w:rsidRDefault="005B7AAC" w:rsidP="005B7AAC">
            <w:pPr>
              <w:spacing w:after="0" w:line="240" w:lineRule="auto"/>
              <w:rPr>
                <w:rFonts w:ascii="Arial" w:eastAsia="Times New Roman" w:hAnsi="Arial" w:cs="Arial"/>
                <w:sz w:val="18"/>
                <w:szCs w:val="18"/>
                <w:lang w:eastAsia="ru-RU"/>
              </w:rPr>
            </w:pPr>
          </w:p>
        </w:tc>
      </w:tr>
      <w:tr w:rsidR="005B7AAC" w:rsidRPr="005B7AAC" w:rsidTr="00927FDF">
        <w:trPr>
          <w:trHeight w:val="255"/>
        </w:trPr>
        <w:tc>
          <w:tcPr>
            <w:tcW w:w="5250" w:type="dxa"/>
            <w:tcBorders>
              <w:top w:val="nil"/>
              <w:left w:val="single" w:sz="4" w:space="0" w:color="auto"/>
              <w:bottom w:val="single" w:sz="4" w:space="0" w:color="auto"/>
              <w:right w:val="single" w:sz="4" w:space="0" w:color="auto"/>
            </w:tcBorders>
            <w:noWrap/>
            <w:tcMar>
              <w:top w:w="0" w:type="dxa"/>
              <w:left w:w="180" w:type="dxa"/>
              <w:bottom w:w="0" w:type="dxa"/>
              <w:right w:w="0" w:type="dxa"/>
            </w:tcMar>
            <w:vAlign w:val="bottom"/>
          </w:tcPr>
          <w:p w:rsidR="005B7AAC" w:rsidRPr="005B7AAC" w:rsidRDefault="005B7AAC" w:rsidP="005B7AAC">
            <w:pPr>
              <w:widowControl w:val="0"/>
              <w:autoSpaceDE w:val="0"/>
              <w:autoSpaceDN w:val="0"/>
              <w:adjustRightInd w:val="0"/>
              <w:spacing w:after="0" w:line="240" w:lineRule="auto"/>
              <w:ind w:firstLineChars="100" w:firstLine="200"/>
              <w:rPr>
                <w:rFonts w:ascii="Arial" w:eastAsia="Times New Roman" w:hAnsi="Arial" w:cs="Arial"/>
                <w:sz w:val="20"/>
                <w:szCs w:val="20"/>
                <w:lang w:eastAsia="ru-RU"/>
              </w:rPr>
            </w:pPr>
            <w:r w:rsidRPr="005B7AAC">
              <w:rPr>
                <w:rFonts w:ascii="Arial" w:eastAsia="Times New Roman" w:hAnsi="Arial" w:cs="Arial"/>
                <w:sz w:val="20"/>
                <w:szCs w:val="20"/>
                <w:lang w:eastAsia="ru-RU"/>
              </w:rPr>
              <w:t>с законодательством</w:t>
            </w:r>
          </w:p>
        </w:tc>
        <w:tc>
          <w:tcPr>
            <w:tcW w:w="1134" w:type="dxa"/>
            <w:tcBorders>
              <w:top w:val="nil"/>
              <w:left w:val="single" w:sz="8" w:space="0" w:color="auto"/>
              <w:bottom w:val="single" w:sz="4" w:space="0" w:color="auto"/>
              <w:right w:val="single" w:sz="4" w:space="0" w:color="auto"/>
            </w:tcBorders>
            <w:noWrap/>
            <w:vAlign w:val="bottom"/>
          </w:tcPr>
          <w:p w:rsidR="005B7AAC" w:rsidRPr="005B7AAC" w:rsidRDefault="005B7AAC" w:rsidP="005B7AAC">
            <w:pPr>
              <w:widowControl w:val="0"/>
              <w:autoSpaceDE w:val="0"/>
              <w:autoSpaceDN w:val="0"/>
              <w:adjustRightInd w:val="0"/>
              <w:spacing w:after="0" w:line="240" w:lineRule="auto"/>
              <w:jc w:val="center"/>
              <w:rPr>
                <w:rFonts w:ascii="Arial" w:eastAsia="Times New Roman" w:hAnsi="Arial" w:cs="Arial"/>
                <w:sz w:val="20"/>
                <w:szCs w:val="20"/>
                <w:lang w:eastAsia="ru-RU"/>
              </w:rPr>
            </w:pPr>
            <w:r w:rsidRPr="005B7AAC">
              <w:rPr>
                <w:rFonts w:ascii="Arial" w:eastAsia="Times New Roman" w:hAnsi="Arial" w:cs="Arial"/>
                <w:sz w:val="20"/>
                <w:szCs w:val="20"/>
                <w:lang w:eastAsia="ru-RU"/>
              </w:rPr>
              <w:t> </w:t>
            </w:r>
          </w:p>
        </w:tc>
        <w:tc>
          <w:tcPr>
            <w:tcW w:w="1843" w:type="dxa"/>
            <w:vMerge/>
            <w:tcBorders>
              <w:top w:val="single" w:sz="4" w:space="0" w:color="auto"/>
              <w:left w:val="single" w:sz="4" w:space="0" w:color="auto"/>
              <w:bottom w:val="single" w:sz="4" w:space="0" w:color="000000"/>
              <w:right w:val="single" w:sz="4" w:space="0" w:color="000000"/>
            </w:tcBorders>
            <w:vAlign w:val="center"/>
          </w:tcPr>
          <w:p w:rsidR="005B7AAC" w:rsidRPr="005B7AAC" w:rsidRDefault="005B7AAC" w:rsidP="005B7AAC">
            <w:pPr>
              <w:spacing w:after="0" w:line="240" w:lineRule="auto"/>
              <w:rPr>
                <w:rFonts w:ascii="Arial" w:eastAsia="Times New Roman" w:hAnsi="Arial" w:cs="Arial"/>
                <w:sz w:val="18"/>
                <w:szCs w:val="18"/>
                <w:lang w:eastAsia="ru-RU"/>
              </w:rPr>
            </w:pPr>
          </w:p>
        </w:tc>
        <w:tc>
          <w:tcPr>
            <w:tcW w:w="1659" w:type="dxa"/>
            <w:vMerge/>
            <w:tcBorders>
              <w:top w:val="single" w:sz="4" w:space="0" w:color="auto"/>
              <w:left w:val="single" w:sz="4" w:space="0" w:color="auto"/>
              <w:bottom w:val="single" w:sz="4" w:space="0" w:color="000000"/>
              <w:right w:val="single" w:sz="8" w:space="0" w:color="000000"/>
            </w:tcBorders>
            <w:vAlign w:val="center"/>
          </w:tcPr>
          <w:p w:rsidR="005B7AAC" w:rsidRPr="005B7AAC" w:rsidRDefault="005B7AAC" w:rsidP="005B7AAC">
            <w:pPr>
              <w:spacing w:after="0" w:line="240" w:lineRule="auto"/>
              <w:rPr>
                <w:rFonts w:ascii="Arial" w:eastAsia="Times New Roman" w:hAnsi="Arial" w:cs="Arial"/>
                <w:sz w:val="18"/>
                <w:szCs w:val="18"/>
                <w:lang w:eastAsia="ru-RU"/>
              </w:rPr>
            </w:pPr>
          </w:p>
        </w:tc>
      </w:tr>
      <w:tr w:rsidR="005B7AAC" w:rsidRPr="005B7AAC" w:rsidTr="00927FDF">
        <w:trPr>
          <w:trHeight w:val="255"/>
        </w:trPr>
        <w:tc>
          <w:tcPr>
            <w:tcW w:w="5250" w:type="dxa"/>
            <w:tcBorders>
              <w:top w:val="nil"/>
              <w:left w:val="single" w:sz="4" w:space="0" w:color="auto"/>
              <w:bottom w:val="nil"/>
              <w:right w:val="single" w:sz="4" w:space="0" w:color="auto"/>
            </w:tcBorders>
            <w:noWrap/>
            <w:tcMar>
              <w:top w:w="0" w:type="dxa"/>
              <w:left w:w="180" w:type="dxa"/>
              <w:bottom w:w="0" w:type="dxa"/>
              <w:right w:w="0" w:type="dxa"/>
            </w:tcMar>
            <w:vAlign w:val="bottom"/>
          </w:tcPr>
          <w:p w:rsidR="005B7AAC" w:rsidRPr="005B7AAC" w:rsidRDefault="005B7AAC" w:rsidP="005B7AAC">
            <w:pPr>
              <w:widowControl w:val="0"/>
              <w:autoSpaceDE w:val="0"/>
              <w:autoSpaceDN w:val="0"/>
              <w:adjustRightInd w:val="0"/>
              <w:spacing w:after="0" w:line="240" w:lineRule="auto"/>
              <w:ind w:firstLineChars="100" w:firstLine="200"/>
              <w:rPr>
                <w:rFonts w:ascii="Arial" w:eastAsia="Times New Roman" w:hAnsi="Arial" w:cs="Arial"/>
                <w:sz w:val="20"/>
                <w:szCs w:val="20"/>
                <w:lang w:eastAsia="ru-RU"/>
              </w:rPr>
            </w:pPr>
            <w:r w:rsidRPr="005B7AAC">
              <w:rPr>
                <w:rFonts w:ascii="Arial" w:eastAsia="Times New Roman" w:hAnsi="Arial" w:cs="Arial"/>
                <w:sz w:val="20"/>
                <w:szCs w:val="20"/>
                <w:lang w:eastAsia="ru-RU"/>
              </w:rPr>
              <w:t>резервы, образованные в соответствии</w:t>
            </w:r>
          </w:p>
        </w:tc>
        <w:tc>
          <w:tcPr>
            <w:tcW w:w="1134" w:type="dxa"/>
            <w:tcBorders>
              <w:top w:val="nil"/>
              <w:left w:val="single" w:sz="8" w:space="0" w:color="auto"/>
              <w:bottom w:val="nil"/>
              <w:right w:val="single" w:sz="4" w:space="0" w:color="auto"/>
            </w:tcBorders>
            <w:noWrap/>
            <w:vAlign w:val="bottom"/>
          </w:tcPr>
          <w:p w:rsidR="005B7AAC" w:rsidRPr="005B7AAC" w:rsidRDefault="005B7AAC" w:rsidP="005B7AAC">
            <w:pPr>
              <w:widowControl w:val="0"/>
              <w:autoSpaceDE w:val="0"/>
              <w:autoSpaceDN w:val="0"/>
              <w:adjustRightInd w:val="0"/>
              <w:spacing w:after="0" w:line="240" w:lineRule="auto"/>
              <w:jc w:val="center"/>
              <w:rPr>
                <w:rFonts w:ascii="Arial" w:eastAsia="Times New Roman" w:hAnsi="Arial" w:cs="Arial"/>
                <w:sz w:val="20"/>
                <w:szCs w:val="20"/>
                <w:lang w:eastAsia="ru-RU"/>
              </w:rPr>
            </w:pPr>
            <w:r w:rsidRPr="005B7AAC">
              <w:rPr>
                <w:rFonts w:ascii="Arial" w:eastAsia="Times New Roman" w:hAnsi="Arial" w:cs="Arial"/>
                <w:sz w:val="20"/>
                <w:szCs w:val="20"/>
                <w:lang w:eastAsia="ru-RU"/>
              </w:rPr>
              <w:t> </w:t>
            </w:r>
          </w:p>
        </w:tc>
        <w:tc>
          <w:tcPr>
            <w:tcW w:w="1843" w:type="dxa"/>
            <w:vMerge w:val="restart"/>
            <w:tcBorders>
              <w:top w:val="single" w:sz="4" w:space="0" w:color="auto"/>
              <w:left w:val="single" w:sz="4" w:space="0" w:color="auto"/>
              <w:bottom w:val="single" w:sz="4" w:space="0" w:color="000000"/>
              <w:right w:val="single" w:sz="4" w:space="0" w:color="000000"/>
            </w:tcBorders>
            <w:noWrap/>
            <w:vAlign w:val="bottom"/>
          </w:tcPr>
          <w:p w:rsidR="005B7AAC" w:rsidRPr="005B7AAC" w:rsidRDefault="005B7AAC" w:rsidP="005B7AAC">
            <w:pPr>
              <w:widowControl w:val="0"/>
              <w:autoSpaceDE w:val="0"/>
              <w:autoSpaceDN w:val="0"/>
              <w:adjustRightInd w:val="0"/>
              <w:spacing w:after="0" w:line="240" w:lineRule="auto"/>
              <w:jc w:val="right"/>
              <w:rPr>
                <w:rFonts w:ascii="Arial" w:eastAsia="Times New Roman" w:hAnsi="Arial" w:cs="Arial"/>
                <w:sz w:val="18"/>
                <w:szCs w:val="18"/>
                <w:lang w:eastAsia="ru-RU"/>
              </w:rPr>
            </w:pPr>
          </w:p>
        </w:tc>
        <w:tc>
          <w:tcPr>
            <w:tcW w:w="1659" w:type="dxa"/>
            <w:vMerge w:val="restart"/>
            <w:tcBorders>
              <w:top w:val="single" w:sz="4" w:space="0" w:color="auto"/>
              <w:left w:val="single" w:sz="4" w:space="0" w:color="auto"/>
              <w:bottom w:val="single" w:sz="4" w:space="0" w:color="000000"/>
              <w:right w:val="single" w:sz="8" w:space="0" w:color="000000"/>
            </w:tcBorders>
            <w:noWrap/>
            <w:vAlign w:val="bottom"/>
          </w:tcPr>
          <w:p w:rsidR="005B7AAC" w:rsidRPr="005B7AAC" w:rsidRDefault="005B7AAC" w:rsidP="005B7AAC">
            <w:pPr>
              <w:widowControl w:val="0"/>
              <w:autoSpaceDE w:val="0"/>
              <w:autoSpaceDN w:val="0"/>
              <w:adjustRightInd w:val="0"/>
              <w:spacing w:after="0" w:line="240" w:lineRule="auto"/>
              <w:jc w:val="right"/>
              <w:rPr>
                <w:rFonts w:ascii="Arial" w:eastAsia="Times New Roman" w:hAnsi="Arial" w:cs="Arial"/>
                <w:sz w:val="18"/>
                <w:szCs w:val="18"/>
                <w:lang w:eastAsia="ru-RU"/>
              </w:rPr>
            </w:pPr>
          </w:p>
        </w:tc>
      </w:tr>
      <w:tr w:rsidR="005B7AAC" w:rsidRPr="005B7AAC" w:rsidTr="00927FDF">
        <w:trPr>
          <w:trHeight w:val="255"/>
        </w:trPr>
        <w:tc>
          <w:tcPr>
            <w:tcW w:w="5250" w:type="dxa"/>
            <w:tcBorders>
              <w:top w:val="nil"/>
              <w:left w:val="single" w:sz="4" w:space="0" w:color="auto"/>
              <w:bottom w:val="nil"/>
              <w:right w:val="single" w:sz="4" w:space="0" w:color="auto"/>
            </w:tcBorders>
            <w:noWrap/>
            <w:tcMar>
              <w:top w:w="0" w:type="dxa"/>
              <w:left w:w="180" w:type="dxa"/>
              <w:bottom w:w="0" w:type="dxa"/>
              <w:right w:w="0" w:type="dxa"/>
            </w:tcMar>
            <w:vAlign w:val="bottom"/>
          </w:tcPr>
          <w:p w:rsidR="005B7AAC" w:rsidRPr="005B7AAC" w:rsidRDefault="005B7AAC" w:rsidP="005B7AAC">
            <w:pPr>
              <w:widowControl w:val="0"/>
              <w:autoSpaceDE w:val="0"/>
              <w:autoSpaceDN w:val="0"/>
              <w:adjustRightInd w:val="0"/>
              <w:spacing w:after="0" w:line="240" w:lineRule="auto"/>
              <w:ind w:firstLineChars="100" w:firstLine="200"/>
              <w:rPr>
                <w:rFonts w:ascii="Arial" w:eastAsia="Times New Roman" w:hAnsi="Arial" w:cs="Arial"/>
                <w:sz w:val="20"/>
                <w:szCs w:val="20"/>
                <w:lang w:eastAsia="ru-RU"/>
              </w:rPr>
            </w:pPr>
            <w:r w:rsidRPr="005B7AAC">
              <w:rPr>
                <w:rFonts w:ascii="Arial" w:eastAsia="Times New Roman" w:hAnsi="Arial" w:cs="Arial"/>
                <w:sz w:val="20"/>
                <w:szCs w:val="20"/>
                <w:lang w:eastAsia="ru-RU"/>
              </w:rPr>
              <w:lastRenderedPageBreak/>
              <w:t>с учредительными документами</w:t>
            </w:r>
          </w:p>
        </w:tc>
        <w:tc>
          <w:tcPr>
            <w:tcW w:w="1134" w:type="dxa"/>
            <w:tcBorders>
              <w:top w:val="nil"/>
              <w:left w:val="single" w:sz="8" w:space="0" w:color="auto"/>
              <w:bottom w:val="nil"/>
              <w:right w:val="single" w:sz="4" w:space="0" w:color="auto"/>
            </w:tcBorders>
            <w:noWrap/>
            <w:vAlign w:val="bottom"/>
          </w:tcPr>
          <w:p w:rsidR="005B7AAC" w:rsidRPr="005B7AAC" w:rsidRDefault="005B7AAC" w:rsidP="005B7AAC">
            <w:pPr>
              <w:widowControl w:val="0"/>
              <w:autoSpaceDE w:val="0"/>
              <w:autoSpaceDN w:val="0"/>
              <w:adjustRightInd w:val="0"/>
              <w:spacing w:after="0" w:line="240" w:lineRule="auto"/>
              <w:jc w:val="center"/>
              <w:rPr>
                <w:rFonts w:ascii="Arial" w:eastAsia="Times New Roman" w:hAnsi="Arial" w:cs="Arial"/>
                <w:sz w:val="20"/>
                <w:szCs w:val="20"/>
                <w:lang w:eastAsia="ru-RU"/>
              </w:rPr>
            </w:pPr>
            <w:r w:rsidRPr="005B7AAC">
              <w:rPr>
                <w:rFonts w:ascii="Arial" w:eastAsia="Times New Roman" w:hAnsi="Arial" w:cs="Arial"/>
                <w:sz w:val="20"/>
                <w:szCs w:val="20"/>
                <w:lang w:eastAsia="ru-RU"/>
              </w:rPr>
              <w:t>432</w:t>
            </w:r>
          </w:p>
        </w:tc>
        <w:tc>
          <w:tcPr>
            <w:tcW w:w="1843" w:type="dxa"/>
            <w:vMerge/>
            <w:tcBorders>
              <w:top w:val="single" w:sz="4" w:space="0" w:color="auto"/>
              <w:left w:val="single" w:sz="4" w:space="0" w:color="auto"/>
              <w:bottom w:val="single" w:sz="4" w:space="0" w:color="000000"/>
              <w:right w:val="single" w:sz="4" w:space="0" w:color="000000"/>
            </w:tcBorders>
            <w:vAlign w:val="center"/>
          </w:tcPr>
          <w:p w:rsidR="005B7AAC" w:rsidRPr="005B7AAC" w:rsidRDefault="005B7AAC" w:rsidP="005B7AAC">
            <w:pPr>
              <w:spacing w:after="0" w:line="240" w:lineRule="auto"/>
              <w:rPr>
                <w:rFonts w:ascii="Arial" w:eastAsia="Times New Roman" w:hAnsi="Arial" w:cs="Arial"/>
                <w:sz w:val="18"/>
                <w:szCs w:val="18"/>
                <w:lang w:eastAsia="ru-RU"/>
              </w:rPr>
            </w:pPr>
          </w:p>
        </w:tc>
        <w:tc>
          <w:tcPr>
            <w:tcW w:w="1659" w:type="dxa"/>
            <w:vMerge/>
            <w:tcBorders>
              <w:top w:val="single" w:sz="4" w:space="0" w:color="auto"/>
              <w:left w:val="single" w:sz="4" w:space="0" w:color="auto"/>
              <w:bottom w:val="single" w:sz="4" w:space="0" w:color="000000"/>
              <w:right w:val="single" w:sz="8" w:space="0" w:color="000000"/>
            </w:tcBorders>
            <w:vAlign w:val="center"/>
          </w:tcPr>
          <w:p w:rsidR="005B7AAC" w:rsidRPr="005B7AAC" w:rsidRDefault="005B7AAC" w:rsidP="005B7AAC">
            <w:pPr>
              <w:spacing w:after="0" w:line="240" w:lineRule="auto"/>
              <w:rPr>
                <w:rFonts w:ascii="Arial" w:eastAsia="Times New Roman" w:hAnsi="Arial" w:cs="Arial"/>
                <w:sz w:val="18"/>
                <w:szCs w:val="18"/>
                <w:lang w:eastAsia="ru-RU"/>
              </w:rPr>
            </w:pPr>
          </w:p>
        </w:tc>
      </w:tr>
      <w:tr w:rsidR="005B7AAC" w:rsidRPr="005B7AAC" w:rsidTr="00927FDF">
        <w:trPr>
          <w:trHeight w:val="289"/>
        </w:trPr>
        <w:tc>
          <w:tcPr>
            <w:tcW w:w="5250" w:type="dxa"/>
            <w:tcBorders>
              <w:top w:val="single" w:sz="4" w:space="0" w:color="auto"/>
              <w:left w:val="single" w:sz="4" w:space="0" w:color="auto"/>
              <w:bottom w:val="single" w:sz="8" w:space="0" w:color="auto"/>
              <w:right w:val="single" w:sz="4" w:space="0" w:color="auto"/>
            </w:tcBorders>
            <w:noWrap/>
            <w:vAlign w:val="bottom"/>
          </w:tcPr>
          <w:p w:rsidR="005B7AAC" w:rsidRPr="005B7AAC" w:rsidRDefault="005B7AAC" w:rsidP="005B7AAC">
            <w:pPr>
              <w:widowControl w:val="0"/>
              <w:autoSpaceDE w:val="0"/>
              <w:autoSpaceDN w:val="0"/>
              <w:adjustRightInd w:val="0"/>
              <w:spacing w:after="0" w:line="240" w:lineRule="auto"/>
              <w:rPr>
                <w:rFonts w:ascii="Arial" w:eastAsia="Times New Roman" w:hAnsi="Arial" w:cs="Arial"/>
                <w:sz w:val="20"/>
                <w:szCs w:val="20"/>
                <w:lang w:eastAsia="ru-RU"/>
              </w:rPr>
            </w:pPr>
            <w:r w:rsidRPr="005B7AAC">
              <w:rPr>
                <w:rFonts w:ascii="Arial" w:eastAsia="Times New Roman" w:hAnsi="Arial" w:cs="Arial"/>
                <w:sz w:val="20"/>
                <w:szCs w:val="20"/>
                <w:lang w:eastAsia="ru-RU"/>
              </w:rPr>
              <w:t>Нераспределенная прибыль (непокрытый убыток)</w:t>
            </w:r>
          </w:p>
        </w:tc>
        <w:tc>
          <w:tcPr>
            <w:tcW w:w="1134" w:type="dxa"/>
            <w:tcBorders>
              <w:top w:val="single" w:sz="4" w:space="0" w:color="auto"/>
              <w:left w:val="single" w:sz="8" w:space="0" w:color="auto"/>
              <w:bottom w:val="single" w:sz="8" w:space="0" w:color="auto"/>
              <w:right w:val="single" w:sz="4" w:space="0" w:color="auto"/>
            </w:tcBorders>
            <w:noWrap/>
            <w:vAlign w:val="bottom"/>
          </w:tcPr>
          <w:p w:rsidR="005B7AAC" w:rsidRPr="005B7AAC" w:rsidRDefault="005B7AAC" w:rsidP="005B7AAC">
            <w:pPr>
              <w:widowControl w:val="0"/>
              <w:autoSpaceDE w:val="0"/>
              <w:autoSpaceDN w:val="0"/>
              <w:adjustRightInd w:val="0"/>
              <w:spacing w:after="0" w:line="240" w:lineRule="auto"/>
              <w:jc w:val="center"/>
              <w:rPr>
                <w:rFonts w:ascii="Arial" w:eastAsia="Times New Roman" w:hAnsi="Arial" w:cs="Arial"/>
                <w:sz w:val="20"/>
                <w:szCs w:val="20"/>
                <w:lang w:eastAsia="ru-RU"/>
              </w:rPr>
            </w:pPr>
            <w:r w:rsidRPr="005B7AAC">
              <w:rPr>
                <w:rFonts w:ascii="Arial" w:eastAsia="Times New Roman" w:hAnsi="Arial" w:cs="Arial"/>
                <w:sz w:val="20"/>
                <w:szCs w:val="20"/>
                <w:lang w:eastAsia="ru-RU"/>
              </w:rPr>
              <w:t>470</w:t>
            </w:r>
          </w:p>
        </w:tc>
        <w:tc>
          <w:tcPr>
            <w:tcW w:w="1843" w:type="dxa"/>
            <w:tcBorders>
              <w:top w:val="single" w:sz="4" w:space="0" w:color="auto"/>
              <w:left w:val="single" w:sz="4" w:space="0" w:color="auto"/>
              <w:bottom w:val="single" w:sz="8" w:space="0" w:color="auto"/>
              <w:right w:val="single" w:sz="4" w:space="0" w:color="000000"/>
            </w:tcBorders>
            <w:noWrap/>
            <w:vAlign w:val="bottom"/>
          </w:tcPr>
          <w:p w:rsidR="005B7AAC" w:rsidRPr="005B7AAC" w:rsidRDefault="005B7AAC" w:rsidP="005B7AAC">
            <w:pPr>
              <w:widowControl w:val="0"/>
              <w:autoSpaceDE w:val="0"/>
              <w:autoSpaceDN w:val="0"/>
              <w:adjustRightInd w:val="0"/>
              <w:spacing w:after="0" w:line="240" w:lineRule="auto"/>
              <w:jc w:val="right"/>
              <w:rPr>
                <w:rFonts w:ascii="Arial" w:eastAsia="Times New Roman" w:hAnsi="Arial" w:cs="Arial"/>
                <w:sz w:val="18"/>
                <w:szCs w:val="18"/>
                <w:lang w:eastAsia="ru-RU"/>
              </w:rPr>
            </w:pPr>
            <w:r w:rsidRPr="005B7AAC">
              <w:rPr>
                <w:rFonts w:ascii="Arial" w:eastAsia="Times New Roman" w:hAnsi="Arial" w:cs="Arial"/>
                <w:sz w:val="18"/>
                <w:szCs w:val="18"/>
                <w:lang w:eastAsia="ru-RU"/>
              </w:rPr>
              <w:t>7 570</w:t>
            </w:r>
          </w:p>
        </w:tc>
        <w:tc>
          <w:tcPr>
            <w:tcW w:w="1659" w:type="dxa"/>
            <w:tcBorders>
              <w:top w:val="single" w:sz="4" w:space="0" w:color="auto"/>
              <w:left w:val="nil"/>
              <w:bottom w:val="single" w:sz="8" w:space="0" w:color="auto"/>
              <w:right w:val="single" w:sz="8" w:space="0" w:color="000000"/>
            </w:tcBorders>
            <w:noWrap/>
            <w:vAlign w:val="bottom"/>
          </w:tcPr>
          <w:p w:rsidR="005B7AAC" w:rsidRPr="005B7AAC" w:rsidRDefault="005B7AAC" w:rsidP="005B7AAC">
            <w:pPr>
              <w:widowControl w:val="0"/>
              <w:autoSpaceDE w:val="0"/>
              <w:autoSpaceDN w:val="0"/>
              <w:adjustRightInd w:val="0"/>
              <w:spacing w:after="0" w:line="240" w:lineRule="auto"/>
              <w:jc w:val="right"/>
              <w:rPr>
                <w:rFonts w:ascii="Arial" w:eastAsia="Times New Roman" w:hAnsi="Arial" w:cs="Arial"/>
                <w:sz w:val="18"/>
                <w:szCs w:val="18"/>
                <w:lang w:eastAsia="ru-RU"/>
              </w:rPr>
            </w:pPr>
            <w:r w:rsidRPr="005B7AAC">
              <w:rPr>
                <w:rFonts w:ascii="Arial" w:eastAsia="Times New Roman" w:hAnsi="Arial" w:cs="Arial"/>
                <w:sz w:val="18"/>
                <w:szCs w:val="18"/>
                <w:lang w:eastAsia="ru-RU"/>
              </w:rPr>
              <w:t>1 909</w:t>
            </w:r>
          </w:p>
        </w:tc>
      </w:tr>
      <w:tr w:rsidR="005B7AAC" w:rsidRPr="005B7AAC" w:rsidTr="00927FDF">
        <w:trPr>
          <w:trHeight w:val="289"/>
        </w:trPr>
        <w:tc>
          <w:tcPr>
            <w:tcW w:w="5250" w:type="dxa"/>
            <w:tcBorders>
              <w:top w:val="nil"/>
              <w:left w:val="single" w:sz="4" w:space="0" w:color="auto"/>
              <w:bottom w:val="single" w:sz="4" w:space="0" w:color="auto"/>
              <w:right w:val="single" w:sz="4" w:space="0" w:color="auto"/>
            </w:tcBorders>
            <w:noWrap/>
            <w:tcMar>
              <w:top w:w="0" w:type="dxa"/>
              <w:left w:w="180" w:type="dxa"/>
              <w:bottom w:w="0" w:type="dxa"/>
              <w:right w:w="0" w:type="dxa"/>
            </w:tcMar>
            <w:vAlign w:val="bottom"/>
          </w:tcPr>
          <w:p w:rsidR="005B7AAC" w:rsidRPr="005B7AAC" w:rsidRDefault="005B7AAC" w:rsidP="005B7AAC">
            <w:pPr>
              <w:widowControl w:val="0"/>
              <w:autoSpaceDE w:val="0"/>
              <w:autoSpaceDN w:val="0"/>
              <w:adjustRightInd w:val="0"/>
              <w:spacing w:after="0" w:line="240" w:lineRule="auto"/>
              <w:ind w:firstLineChars="100" w:firstLine="200"/>
              <w:rPr>
                <w:rFonts w:ascii="Arial" w:eastAsia="Times New Roman" w:hAnsi="Arial" w:cs="Arial"/>
                <w:sz w:val="20"/>
                <w:szCs w:val="20"/>
                <w:lang w:eastAsia="ru-RU"/>
              </w:rPr>
            </w:pPr>
            <w:r w:rsidRPr="005B7AAC">
              <w:rPr>
                <w:rFonts w:ascii="Arial" w:eastAsia="Times New Roman" w:hAnsi="Arial" w:cs="Arial"/>
                <w:sz w:val="20"/>
                <w:szCs w:val="20"/>
                <w:lang w:eastAsia="ru-RU"/>
              </w:rPr>
              <w:t>Итого по разделу III</w:t>
            </w:r>
          </w:p>
        </w:tc>
        <w:tc>
          <w:tcPr>
            <w:tcW w:w="1134" w:type="dxa"/>
            <w:tcBorders>
              <w:top w:val="single" w:sz="8" w:space="0" w:color="auto"/>
              <w:left w:val="single" w:sz="8" w:space="0" w:color="auto"/>
              <w:bottom w:val="single" w:sz="8" w:space="0" w:color="auto"/>
              <w:right w:val="single" w:sz="4" w:space="0" w:color="auto"/>
            </w:tcBorders>
            <w:noWrap/>
            <w:vAlign w:val="bottom"/>
          </w:tcPr>
          <w:p w:rsidR="005B7AAC" w:rsidRPr="005B7AAC" w:rsidRDefault="005B7AAC" w:rsidP="005B7AAC">
            <w:pPr>
              <w:widowControl w:val="0"/>
              <w:autoSpaceDE w:val="0"/>
              <w:autoSpaceDN w:val="0"/>
              <w:adjustRightInd w:val="0"/>
              <w:spacing w:after="0" w:line="240" w:lineRule="auto"/>
              <w:jc w:val="center"/>
              <w:rPr>
                <w:rFonts w:ascii="Arial" w:eastAsia="Times New Roman" w:hAnsi="Arial" w:cs="Arial"/>
                <w:sz w:val="20"/>
                <w:szCs w:val="20"/>
                <w:lang w:eastAsia="ru-RU"/>
              </w:rPr>
            </w:pPr>
            <w:r w:rsidRPr="005B7AAC">
              <w:rPr>
                <w:rFonts w:ascii="Arial" w:eastAsia="Times New Roman" w:hAnsi="Arial" w:cs="Arial"/>
                <w:sz w:val="20"/>
                <w:szCs w:val="20"/>
                <w:lang w:eastAsia="ru-RU"/>
              </w:rPr>
              <w:t>490</w:t>
            </w:r>
          </w:p>
        </w:tc>
        <w:tc>
          <w:tcPr>
            <w:tcW w:w="1843" w:type="dxa"/>
            <w:tcBorders>
              <w:top w:val="single" w:sz="8" w:space="0" w:color="auto"/>
              <w:left w:val="single" w:sz="4" w:space="0" w:color="auto"/>
              <w:bottom w:val="single" w:sz="8" w:space="0" w:color="auto"/>
              <w:right w:val="single" w:sz="4" w:space="0" w:color="000000"/>
            </w:tcBorders>
            <w:shd w:val="clear" w:color="auto" w:fill="FFFFCC"/>
            <w:noWrap/>
            <w:vAlign w:val="bottom"/>
          </w:tcPr>
          <w:p w:rsidR="005B7AAC" w:rsidRPr="005B7AAC" w:rsidRDefault="005B7AAC" w:rsidP="005B7AAC">
            <w:pPr>
              <w:widowControl w:val="0"/>
              <w:autoSpaceDE w:val="0"/>
              <w:autoSpaceDN w:val="0"/>
              <w:adjustRightInd w:val="0"/>
              <w:spacing w:after="0" w:line="240" w:lineRule="auto"/>
              <w:jc w:val="right"/>
              <w:rPr>
                <w:rFonts w:ascii="Arial" w:eastAsia="Times New Roman" w:hAnsi="Arial" w:cs="Arial"/>
                <w:b/>
                <w:bCs/>
                <w:sz w:val="18"/>
                <w:szCs w:val="18"/>
                <w:lang w:eastAsia="ru-RU"/>
              </w:rPr>
            </w:pPr>
            <w:r w:rsidRPr="005B7AAC">
              <w:rPr>
                <w:rFonts w:ascii="Arial" w:eastAsia="Times New Roman" w:hAnsi="Arial" w:cs="Arial"/>
                <w:b/>
                <w:bCs/>
                <w:sz w:val="18"/>
                <w:szCs w:val="18"/>
                <w:lang w:eastAsia="ru-RU"/>
              </w:rPr>
              <w:t>73 126</w:t>
            </w:r>
          </w:p>
        </w:tc>
        <w:tc>
          <w:tcPr>
            <w:tcW w:w="1659" w:type="dxa"/>
            <w:tcBorders>
              <w:top w:val="single" w:sz="8" w:space="0" w:color="auto"/>
              <w:left w:val="nil"/>
              <w:bottom w:val="single" w:sz="8" w:space="0" w:color="auto"/>
              <w:right w:val="single" w:sz="8" w:space="0" w:color="000000"/>
            </w:tcBorders>
            <w:shd w:val="clear" w:color="auto" w:fill="FFFFCC"/>
            <w:noWrap/>
            <w:vAlign w:val="bottom"/>
          </w:tcPr>
          <w:p w:rsidR="005B7AAC" w:rsidRPr="005B7AAC" w:rsidRDefault="005B7AAC" w:rsidP="005B7AAC">
            <w:pPr>
              <w:widowControl w:val="0"/>
              <w:autoSpaceDE w:val="0"/>
              <w:autoSpaceDN w:val="0"/>
              <w:adjustRightInd w:val="0"/>
              <w:spacing w:after="0" w:line="240" w:lineRule="auto"/>
              <w:jc w:val="right"/>
              <w:rPr>
                <w:rFonts w:ascii="Arial" w:eastAsia="Times New Roman" w:hAnsi="Arial" w:cs="Arial"/>
                <w:b/>
                <w:bCs/>
                <w:sz w:val="18"/>
                <w:szCs w:val="18"/>
                <w:lang w:eastAsia="ru-RU"/>
              </w:rPr>
            </w:pPr>
            <w:r w:rsidRPr="005B7AAC">
              <w:rPr>
                <w:rFonts w:ascii="Arial" w:eastAsia="Times New Roman" w:hAnsi="Arial" w:cs="Arial"/>
                <w:b/>
                <w:bCs/>
                <w:sz w:val="18"/>
                <w:szCs w:val="18"/>
                <w:lang w:eastAsia="ru-RU"/>
              </w:rPr>
              <w:t>67 465</w:t>
            </w:r>
          </w:p>
        </w:tc>
      </w:tr>
      <w:tr w:rsidR="005B7AAC" w:rsidRPr="005B7AAC" w:rsidTr="00927FDF">
        <w:trPr>
          <w:trHeight w:val="255"/>
        </w:trPr>
        <w:tc>
          <w:tcPr>
            <w:tcW w:w="5250" w:type="dxa"/>
            <w:tcBorders>
              <w:top w:val="single" w:sz="4" w:space="0" w:color="auto"/>
              <w:left w:val="single" w:sz="4" w:space="0" w:color="auto"/>
              <w:bottom w:val="nil"/>
              <w:right w:val="nil"/>
            </w:tcBorders>
            <w:noWrap/>
            <w:vAlign w:val="bottom"/>
          </w:tcPr>
          <w:p w:rsidR="005B7AAC" w:rsidRPr="005B7AAC" w:rsidRDefault="005B7AAC" w:rsidP="005B7AAC">
            <w:pPr>
              <w:widowControl w:val="0"/>
              <w:autoSpaceDE w:val="0"/>
              <w:autoSpaceDN w:val="0"/>
              <w:adjustRightInd w:val="0"/>
              <w:spacing w:after="0" w:line="240" w:lineRule="auto"/>
              <w:jc w:val="center"/>
              <w:rPr>
                <w:rFonts w:ascii="Arial" w:eastAsia="Times New Roman" w:hAnsi="Arial" w:cs="Arial"/>
                <w:b/>
                <w:bCs/>
                <w:sz w:val="20"/>
                <w:szCs w:val="20"/>
                <w:lang w:eastAsia="ru-RU"/>
              </w:rPr>
            </w:pPr>
            <w:r w:rsidRPr="005B7AAC">
              <w:rPr>
                <w:rFonts w:ascii="Arial" w:eastAsia="Times New Roman" w:hAnsi="Arial" w:cs="Arial"/>
                <w:b/>
                <w:bCs/>
                <w:sz w:val="20"/>
                <w:szCs w:val="20"/>
                <w:lang w:eastAsia="ru-RU"/>
              </w:rPr>
              <w:t>IV. ДОЛГОСРОЧНЫЕ ОБЯЗАТЕЛЬСТВА</w:t>
            </w:r>
          </w:p>
        </w:tc>
        <w:tc>
          <w:tcPr>
            <w:tcW w:w="1134" w:type="dxa"/>
            <w:tcBorders>
              <w:top w:val="nil"/>
              <w:left w:val="single" w:sz="8" w:space="0" w:color="auto"/>
              <w:bottom w:val="nil"/>
              <w:right w:val="single" w:sz="4" w:space="0" w:color="auto"/>
            </w:tcBorders>
            <w:noWrap/>
            <w:vAlign w:val="bottom"/>
          </w:tcPr>
          <w:p w:rsidR="005B7AAC" w:rsidRPr="005B7AAC" w:rsidRDefault="005B7AAC" w:rsidP="005B7AAC">
            <w:pPr>
              <w:widowControl w:val="0"/>
              <w:autoSpaceDE w:val="0"/>
              <w:autoSpaceDN w:val="0"/>
              <w:adjustRightInd w:val="0"/>
              <w:spacing w:after="0" w:line="240" w:lineRule="auto"/>
              <w:jc w:val="center"/>
              <w:rPr>
                <w:rFonts w:ascii="Arial" w:eastAsia="Times New Roman" w:hAnsi="Arial" w:cs="Arial"/>
                <w:sz w:val="20"/>
                <w:szCs w:val="20"/>
                <w:lang w:eastAsia="ru-RU"/>
              </w:rPr>
            </w:pPr>
            <w:r w:rsidRPr="005B7AAC">
              <w:rPr>
                <w:rFonts w:ascii="Arial" w:eastAsia="Times New Roman" w:hAnsi="Arial" w:cs="Arial"/>
                <w:sz w:val="20"/>
                <w:szCs w:val="20"/>
                <w:lang w:eastAsia="ru-RU"/>
              </w:rPr>
              <w:t> </w:t>
            </w:r>
          </w:p>
        </w:tc>
        <w:tc>
          <w:tcPr>
            <w:tcW w:w="1843" w:type="dxa"/>
            <w:vMerge w:val="restart"/>
            <w:tcBorders>
              <w:top w:val="nil"/>
              <w:left w:val="single" w:sz="4" w:space="0" w:color="auto"/>
              <w:bottom w:val="single" w:sz="4" w:space="0" w:color="000000"/>
              <w:right w:val="single" w:sz="4" w:space="0" w:color="000000"/>
            </w:tcBorders>
            <w:noWrap/>
            <w:vAlign w:val="bottom"/>
          </w:tcPr>
          <w:p w:rsidR="005B7AAC" w:rsidRPr="005B7AAC" w:rsidRDefault="005B7AAC" w:rsidP="005B7AAC">
            <w:pPr>
              <w:widowControl w:val="0"/>
              <w:autoSpaceDE w:val="0"/>
              <w:autoSpaceDN w:val="0"/>
              <w:adjustRightInd w:val="0"/>
              <w:spacing w:after="0" w:line="240" w:lineRule="auto"/>
              <w:jc w:val="right"/>
              <w:rPr>
                <w:rFonts w:ascii="Arial" w:eastAsia="Times New Roman" w:hAnsi="Arial" w:cs="Arial"/>
                <w:sz w:val="18"/>
                <w:szCs w:val="18"/>
                <w:lang w:eastAsia="ru-RU"/>
              </w:rPr>
            </w:pPr>
          </w:p>
        </w:tc>
        <w:tc>
          <w:tcPr>
            <w:tcW w:w="1659" w:type="dxa"/>
            <w:vMerge w:val="restart"/>
            <w:tcBorders>
              <w:top w:val="nil"/>
              <w:left w:val="single" w:sz="4" w:space="0" w:color="auto"/>
              <w:bottom w:val="single" w:sz="4" w:space="0" w:color="000000"/>
              <w:right w:val="single" w:sz="8" w:space="0" w:color="000000"/>
            </w:tcBorders>
            <w:noWrap/>
            <w:vAlign w:val="bottom"/>
          </w:tcPr>
          <w:p w:rsidR="005B7AAC" w:rsidRPr="005B7AAC" w:rsidRDefault="005B7AAC" w:rsidP="005B7AAC">
            <w:pPr>
              <w:widowControl w:val="0"/>
              <w:autoSpaceDE w:val="0"/>
              <w:autoSpaceDN w:val="0"/>
              <w:adjustRightInd w:val="0"/>
              <w:spacing w:after="0" w:line="240" w:lineRule="auto"/>
              <w:jc w:val="right"/>
              <w:rPr>
                <w:rFonts w:ascii="Arial" w:eastAsia="Times New Roman" w:hAnsi="Arial" w:cs="Arial"/>
                <w:sz w:val="18"/>
                <w:szCs w:val="18"/>
                <w:lang w:eastAsia="ru-RU"/>
              </w:rPr>
            </w:pPr>
          </w:p>
        </w:tc>
      </w:tr>
      <w:tr w:rsidR="005B7AAC" w:rsidRPr="005B7AAC" w:rsidTr="00927FDF">
        <w:trPr>
          <w:trHeight w:val="255"/>
        </w:trPr>
        <w:tc>
          <w:tcPr>
            <w:tcW w:w="5250" w:type="dxa"/>
            <w:tcBorders>
              <w:top w:val="nil"/>
              <w:left w:val="single" w:sz="4" w:space="0" w:color="auto"/>
              <w:bottom w:val="nil"/>
              <w:right w:val="single" w:sz="4" w:space="0" w:color="auto"/>
            </w:tcBorders>
            <w:noWrap/>
            <w:vAlign w:val="bottom"/>
          </w:tcPr>
          <w:p w:rsidR="005B7AAC" w:rsidRPr="005B7AAC" w:rsidRDefault="005B7AAC" w:rsidP="005B7AAC">
            <w:pPr>
              <w:widowControl w:val="0"/>
              <w:autoSpaceDE w:val="0"/>
              <w:autoSpaceDN w:val="0"/>
              <w:adjustRightInd w:val="0"/>
              <w:spacing w:after="0" w:line="240" w:lineRule="auto"/>
              <w:rPr>
                <w:rFonts w:ascii="Arial" w:eastAsia="Times New Roman" w:hAnsi="Arial" w:cs="Arial"/>
                <w:sz w:val="19"/>
                <w:szCs w:val="19"/>
                <w:lang w:eastAsia="ru-RU"/>
              </w:rPr>
            </w:pPr>
            <w:r w:rsidRPr="005B7AAC">
              <w:rPr>
                <w:rFonts w:ascii="Arial" w:eastAsia="Times New Roman" w:hAnsi="Arial" w:cs="Arial"/>
                <w:sz w:val="19"/>
                <w:szCs w:val="19"/>
                <w:lang w:eastAsia="ru-RU"/>
              </w:rPr>
              <w:t>Займы и кредиты</w:t>
            </w:r>
          </w:p>
        </w:tc>
        <w:tc>
          <w:tcPr>
            <w:tcW w:w="1134" w:type="dxa"/>
            <w:tcBorders>
              <w:top w:val="nil"/>
              <w:left w:val="single" w:sz="8" w:space="0" w:color="auto"/>
              <w:bottom w:val="nil"/>
              <w:right w:val="single" w:sz="4" w:space="0" w:color="auto"/>
            </w:tcBorders>
            <w:noWrap/>
            <w:vAlign w:val="bottom"/>
          </w:tcPr>
          <w:p w:rsidR="005B7AAC" w:rsidRPr="005B7AAC" w:rsidRDefault="005B7AAC" w:rsidP="005B7AAC">
            <w:pPr>
              <w:widowControl w:val="0"/>
              <w:autoSpaceDE w:val="0"/>
              <w:autoSpaceDN w:val="0"/>
              <w:adjustRightInd w:val="0"/>
              <w:spacing w:after="0" w:line="240" w:lineRule="auto"/>
              <w:jc w:val="center"/>
              <w:rPr>
                <w:rFonts w:ascii="Arial" w:eastAsia="Times New Roman" w:hAnsi="Arial" w:cs="Arial"/>
                <w:sz w:val="20"/>
                <w:szCs w:val="20"/>
                <w:lang w:eastAsia="ru-RU"/>
              </w:rPr>
            </w:pPr>
            <w:r w:rsidRPr="005B7AAC">
              <w:rPr>
                <w:rFonts w:ascii="Arial" w:eastAsia="Times New Roman" w:hAnsi="Arial" w:cs="Arial"/>
                <w:sz w:val="20"/>
                <w:szCs w:val="20"/>
                <w:lang w:eastAsia="ru-RU"/>
              </w:rPr>
              <w:t>510</w:t>
            </w:r>
          </w:p>
        </w:tc>
        <w:tc>
          <w:tcPr>
            <w:tcW w:w="1843" w:type="dxa"/>
            <w:vMerge/>
            <w:tcBorders>
              <w:top w:val="nil"/>
              <w:left w:val="single" w:sz="4" w:space="0" w:color="auto"/>
              <w:bottom w:val="single" w:sz="4" w:space="0" w:color="000000"/>
              <w:right w:val="single" w:sz="4" w:space="0" w:color="000000"/>
            </w:tcBorders>
            <w:vAlign w:val="center"/>
          </w:tcPr>
          <w:p w:rsidR="005B7AAC" w:rsidRPr="005B7AAC" w:rsidRDefault="005B7AAC" w:rsidP="005B7AAC">
            <w:pPr>
              <w:spacing w:after="0" w:line="240" w:lineRule="auto"/>
              <w:rPr>
                <w:rFonts w:ascii="Arial" w:eastAsia="Times New Roman" w:hAnsi="Arial" w:cs="Arial"/>
                <w:sz w:val="18"/>
                <w:szCs w:val="18"/>
                <w:lang w:eastAsia="ru-RU"/>
              </w:rPr>
            </w:pPr>
          </w:p>
        </w:tc>
        <w:tc>
          <w:tcPr>
            <w:tcW w:w="1659" w:type="dxa"/>
            <w:vMerge/>
            <w:tcBorders>
              <w:top w:val="nil"/>
              <w:left w:val="single" w:sz="4" w:space="0" w:color="auto"/>
              <w:bottom w:val="single" w:sz="4" w:space="0" w:color="000000"/>
              <w:right w:val="single" w:sz="8" w:space="0" w:color="000000"/>
            </w:tcBorders>
            <w:vAlign w:val="center"/>
          </w:tcPr>
          <w:p w:rsidR="005B7AAC" w:rsidRPr="005B7AAC" w:rsidRDefault="005B7AAC" w:rsidP="005B7AAC">
            <w:pPr>
              <w:spacing w:after="0" w:line="240" w:lineRule="auto"/>
              <w:rPr>
                <w:rFonts w:ascii="Arial" w:eastAsia="Times New Roman" w:hAnsi="Arial" w:cs="Arial"/>
                <w:sz w:val="18"/>
                <w:szCs w:val="18"/>
                <w:lang w:eastAsia="ru-RU"/>
              </w:rPr>
            </w:pPr>
          </w:p>
        </w:tc>
      </w:tr>
      <w:tr w:rsidR="005B7AAC" w:rsidRPr="005B7AAC" w:rsidTr="00927FDF">
        <w:trPr>
          <w:trHeight w:val="289"/>
        </w:trPr>
        <w:tc>
          <w:tcPr>
            <w:tcW w:w="5250" w:type="dxa"/>
            <w:tcBorders>
              <w:top w:val="single" w:sz="4" w:space="0" w:color="auto"/>
              <w:left w:val="single" w:sz="4" w:space="0" w:color="auto"/>
              <w:bottom w:val="single" w:sz="4" w:space="0" w:color="auto"/>
              <w:right w:val="single" w:sz="4" w:space="0" w:color="auto"/>
            </w:tcBorders>
            <w:noWrap/>
            <w:vAlign w:val="bottom"/>
          </w:tcPr>
          <w:p w:rsidR="005B7AAC" w:rsidRPr="005B7AAC" w:rsidRDefault="005B7AAC" w:rsidP="005B7AAC">
            <w:pPr>
              <w:widowControl w:val="0"/>
              <w:autoSpaceDE w:val="0"/>
              <w:autoSpaceDN w:val="0"/>
              <w:adjustRightInd w:val="0"/>
              <w:spacing w:after="0" w:line="240" w:lineRule="auto"/>
              <w:rPr>
                <w:rFonts w:ascii="Arial" w:eastAsia="Times New Roman" w:hAnsi="Arial" w:cs="Arial"/>
                <w:sz w:val="19"/>
                <w:szCs w:val="19"/>
                <w:lang w:eastAsia="ru-RU"/>
              </w:rPr>
            </w:pPr>
            <w:r w:rsidRPr="005B7AAC">
              <w:rPr>
                <w:rFonts w:ascii="Arial" w:eastAsia="Times New Roman" w:hAnsi="Arial" w:cs="Arial"/>
                <w:sz w:val="19"/>
                <w:szCs w:val="19"/>
                <w:lang w:eastAsia="ru-RU"/>
              </w:rPr>
              <w:t>Отложенные налоговые обязательства</w:t>
            </w:r>
          </w:p>
        </w:tc>
        <w:tc>
          <w:tcPr>
            <w:tcW w:w="1134" w:type="dxa"/>
            <w:tcBorders>
              <w:top w:val="single" w:sz="4" w:space="0" w:color="auto"/>
              <w:left w:val="single" w:sz="8" w:space="0" w:color="auto"/>
              <w:bottom w:val="single" w:sz="4" w:space="0" w:color="auto"/>
              <w:right w:val="single" w:sz="4" w:space="0" w:color="auto"/>
            </w:tcBorders>
            <w:noWrap/>
            <w:vAlign w:val="bottom"/>
          </w:tcPr>
          <w:p w:rsidR="005B7AAC" w:rsidRPr="005B7AAC" w:rsidRDefault="005B7AAC" w:rsidP="005B7AAC">
            <w:pPr>
              <w:widowControl w:val="0"/>
              <w:autoSpaceDE w:val="0"/>
              <w:autoSpaceDN w:val="0"/>
              <w:adjustRightInd w:val="0"/>
              <w:spacing w:after="0" w:line="240" w:lineRule="auto"/>
              <w:jc w:val="center"/>
              <w:rPr>
                <w:rFonts w:ascii="Arial" w:eastAsia="Times New Roman" w:hAnsi="Arial" w:cs="Arial"/>
                <w:sz w:val="20"/>
                <w:szCs w:val="20"/>
                <w:lang w:eastAsia="ru-RU"/>
              </w:rPr>
            </w:pPr>
            <w:r w:rsidRPr="005B7AAC">
              <w:rPr>
                <w:rFonts w:ascii="Arial" w:eastAsia="Times New Roman" w:hAnsi="Arial" w:cs="Arial"/>
                <w:sz w:val="20"/>
                <w:szCs w:val="20"/>
                <w:lang w:eastAsia="ru-RU"/>
              </w:rPr>
              <w:t>515</w:t>
            </w:r>
          </w:p>
        </w:tc>
        <w:tc>
          <w:tcPr>
            <w:tcW w:w="1843" w:type="dxa"/>
            <w:tcBorders>
              <w:top w:val="single" w:sz="4" w:space="0" w:color="auto"/>
              <w:left w:val="nil"/>
              <w:bottom w:val="single" w:sz="4" w:space="0" w:color="auto"/>
              <w:right w:val="single" w:sz="4" w:space="0" w:color="auto"/>
            </w:tcBorders>
            <w:noWrap/>
            <w:vAlign w:val="bottom"/>
          </w:tcPr>
          <w:p w:rsidR="005B7AAC" w:rsidRPr="005B7AAC" w:rsidRDefault="005B7AAC" w:rsidP="005B7AAC">
            <w:pPr>
              <w:widowControl w:val="0"/>
              <w:autoSpaceDE w:val="0"/>
              <w:autoSpaceDN w:val="0"/>
              <w:adjustRightInd w:val="0"/>
              <w:spacing w:after="0" w:line="240" w:lineRule="auto"/>
              <w:jc w:val="right"/>
              <w:rPr>
                <w:rFonts w:ascii="Arial" w:eastAsia="Times New Roman" w:hAnsi="Arial" w:cs="Arial"/>
                <w:sz w:val="18"/>
                <w:szCs w:val="18"/>
                <w:lang w:eastAsia="ru-RU"/>
              </w:rPr>
            </w:pPr>
            <w:r w:rsidRPr="005B7AAC">
              <w:rPr>
                <w:rFonts w:ascii="Arial" w:eastAsia="Times New Roman" w:hAnsi="Arial" w:cs="Arial"/>
                <w:sz w:val="18"/>
                <w:szCs w:val="18"/>
                <w:lang w:eastAsia="ru-RU"/>
              </w:rPr>
              <w:t>5 499</w:t>
            </w:r>
          </w:p>
        </w:tc>
        <w:tc>
          <w:tcPr>
            <w:tcW w:w="1659" w:type="dxa"/>
            <w:tcBorders>
              <w:top w:val="single" w:sz="4" w:space="0" w:color="auto"/>
              <w:left w:val="nil"/>
              <w:bottom w:val="single" w:sz="4" w:space="0" w:color="auto"/>
              <w:right w:val="single" w:sz="8" w:space="0" w:color="000000"/>
            </w:tcBorders>
            <w:noWrap/>
            <w:vAlign w:val="bottom"/>
          </w:tcPr>
          <w:p w:rsidR="005B7AAC" w:rsidRPr="005B7AAC" w:rsidRDefault="005B7AAC" w:rsidP="005B7AAC">
            <w:pPr>
              <w:widowControl w:val="0"/>
              <w:autoSpaceDE w:val="0"/>
              <w:autoSpaceDN w:val="0"/>
              <w:adjustRightInd w:val="0"/>
              <w:spacing w:after="0" w:line="240" w:lineRule="auto"/>
              <w:jc w:val="right"/>
              <w:rPr>
                <w:rFonts w:ascii="Arial" w:eastAsia="Times New Roman" w:hAnsi="Arial" w:cs="Arial"/>
                <w:sz w:val="18"/>
                <w:szCs w:val="18"/>
                <w:lang w:eastAsia="ru-RU"/>
              </w:rPr>
            </w:pPr>
            <w:r w:rsidRPr="005B7AAC">
              <w:rPr>
                <w:rFonts w:ascii="Arial" w:eastAsia="Times New Roman" w:hAnsi="Arial" w:cs="Arial"/>
                <w:sz w:val="18"/>
                <w:szCs w:val="18"/>
                <w:lang w:eastAsia="ru-RU"/>
              </w:rPr>
              <w:t>7 383</w:t>
            </w:r>
          </w:p>
        </w:tc>
      </w:tr>
      <w:tr w:rsidR="005B7AAC" w:rsidRPr="005B7AAC" w:rsidTr="00927FDF">
        <w:trPr>
          <w:trHeight w:val="289"/>
        </w:trPr>
        <w:tc>
          <w:tcPr>
            <w:tcW w:w="5250" w:type="dxa"/>
            <w:tcBorders>
              <w:top w:val="single" w:sz="4" w:space="0" w:color="auto"/>
              <w:left w:val="single" w:sz="4" w:space="0" w:color="auto"/>
              <w:bottom w:val="nil"/>
              <w:right w:val="single" w:sz="4" w:space="0" w:color="auto"/>
            </w:tcBorders>
            <w:noWrap/>
            <w:vAlign w:val="bottom"/>
          </w:tcPr>
          <w:p w:rsidR="005B7AAC" w:rsidRPr="005B7AAC" w:rsidRDefault="005B7AAC" w:rsidP="005B7AAC">
            <w:pPr>
              <w:widowControl w:val="0"/>
              <w:autoSpaceDE w:val="0"/>
              <w:autoSpaceDN w:val="0"/>
              <w:adjustRightInd w:val="0"/>
              <w:spacing w:after="0" w:line="240" w:lineRule="auto"/>
              <w:rPr>
                <w:rFonts w:ascii="Arial" w:eastAsia="Times New Roman" w:hAnsi="Arial" w:cs="Arial"/>
                <w:sz w:val="20"/>
                <w:szCs w:val="20"/>
                <w:lang w:eastAsia="ru-RU"/>
              </w:rPr>
            </w:pPr>
            <w:r w:rsidRPr="005B7AAC">
              <w:rPr>
                <w:rFonts w:ascii="Arial" w:eastAsia="Times New Roman" w:hAnsi="Arial" w:cs="Arial"/>
                <w:sz w:val="20"/>
                <w:szCs w:val="20"/>
                <w:lang w:eastAsia="ru-RU"/>
              </w:rPr>
              <w:t>Прочие долгосрочные обязательства</w:t>
            </w:r>
          </w:p>
        </w:tc>
        <w:tc>
          <w:tcPr>
            <w:tcW w:w="1134" w:type="dxa"/>
            <w:tcBorders>
              <w:top w:val="single" w:sz="4" w:space="0" w:color="auto"/>
              <w:left w:val="single" w:sz="8" w:space="0" w:color="auto"/>
              <w:bottom w:val="nil"/>
              <w:right w:val="single" w:sz="4" w:space="0" w:color="auto"/>
            </w:tcBorders>
            <w:noWrap/>
            <w:vAlign w:val="bottom"/>
          </w:tcPr>
          <w:p w:rsidR="005B7AAC" w:rsidRPr="005B7AAC" w:rsidRDefault="005B7AAC" w:rsidP="005B7AAC">
            <w:pPr>
              <w:widowControl w:val="0"/>
              <w:autoSpaceDE w:val="0"/>
              <w:autoSpaceDN w:val="0"/>
              <w:adjustRightInd w:val="0"/>
              <w:spacing w:after="0" w:line="240" w:lineRule="auto"/>
              <w:jc w:val="center"/>
              <w:rPr>
                <w:rFonts w:ascii="Arial" w:eastAsia="Times New Roman" w:hAnsi="Arial" w:cs="Arial"/>
                <w:sz w:val="20"/>
                <w:szCs w:val="20"/>
                <w:lang w:eastAsia="ru-RU"/>
              </w:rPr>
            </w:pPr>
            <w:r w:rsidRPr="005B7AAC">
              <w:rPr>
                <w:rFonts w:ascii="Arial" w:eastAsia="Times New Roman" w:hAnsi="Arial" w:cs="Arial"/>
                <w:sz w:val="20"/>
                <w:szCs w:val="20"/>
                <w:lang w:eastAsia="ru-RU"/>
              </w:rPr>
              <w:t>520</w:t>
            </w:r>
          </w:p>
        </w:tc>
        <w:tc>
          <w:tcPr>
            <w:tcW w:w="1843" w:type="dxa"/>
            <w:tcBorders>
              <w:top w:val="single" w:sz="4" w:space="0" w:color="auto"/>
              <w:left w:val="nil"/>
              <w:bottom w:val="nil"/>
              <w:right w:val="single" w:sz="4" w:space="0" w:color="auto"/>
            </w:tcBorders>
            <w:noWrap/>
            <w:vAlign w:val="bottom"/>
          </w:tcPr>
          <w:p w:rsidR="005B7AAC" w:rsidRPr="005B7AAC" w:rsidRDefault="005B7AAC" w:rsidP="005B7AAC">
            <w:pPr>
              <w:widowControl w:val="0"/>
              <w:autoSpaceDE w:val="0"/>
              <w:autoSpaceDN w:val="0"/>
              <w:adjustRightInd w:val="0"/>
              <w:spacing w:after="0" w:line="240" w:lineRule="auto"/>
              <w:jc w:val="right"/>
              <w:rPr>
                <w:rFonts w:ascii="Arial" w:eastAsia="Times New Roman" w:hAnsi="Arial" w:cs="Arial"/>
                <w:sz w:val="18"/>
                <w:szCs w:val="18"/>
                <w:lang w:eastAsia="ru-RU"/>
              </w:rPr>
            </w:pPr>
          </w:p>
        </w:tc>
        <w:tc>
          <w:tcPr>
            <w:tcW w:w="1659" w:type="dxa"/>
            <w:tcBorders>
              <w:top w:val="single" w:sz="4" w:space="0" w:color="auto"/>
              <w:left w:val="nil"/>
              <w:bottom w:val="nil"/>
              <w:right w:val="single" w:sz="8" w:space="0" w:color="000000"/>
            </w:tcBorders>
            <w:noWrap/>
            <w:vAlign w:val="bottom"/>
          </w:tcPr>
          <w:p w:rsidR="005B7AAC" w:rsidRPr="005B7AAC" w:rsidRDefault="005B7AAC" w:rsidP="005B7AAC">
            <w:pPr>
              <w:widowControl w:val="0"/>
              <w:autoSpaceDE w:val="0"/>
              <w:autoSpaceDN w:val="0"/>
              <w:adjustRightInd w:val="0"/>
              <w:spacing w:after="0" w:line="240" w:lineRule="auto"/>
              <w:jc w:val="right"/>
              <w:rPr>
                <w:rFonts w:ascii="Arial" w:eastAsia="Times New Roman" w:hAnsi="Arial" w:cs="Arial"/>
                <w:sz w:val="18"/>
                <w:szCs w:val="18"/>
                <w:lang w:eastAsia="ru-RU"/>
              </w:rPr>
            </w:pPr>
          </w:p>
        </w:tc>
      </w:tr>
      <w:tr w:rsidR="005B7AAC" w:rsidRPr="005B7AAC" w:rsidTr="00927FDF">
        <w:trPr>
          <w:trHeight w:val="289"/>
        </w:trPr>
        <w:tc>
          <w:tcPr>
            <w:tcW w:w="5250" w:type="dxa"/>
            <w:tcBorders>
              <w:top w:val="single" w:sz="8" w:space="0" w:color="auto"/>
              <w:left w:val="single" w:sz="4" w:space="0" w:color="auto"/>
              <w:bottom w:val="single" w:sz="4" w:space="0" w:color="auto"/>
              <w:right w:val="single" w:sz="8" w:space="0" w:color="000000"/>
            </w:tcBorders>
            <w:noWrap/>
            <w:tcMar>
              <w:top w:w="0" w:type="dxa"/>
              <w:left w:w="180" w:type="dxa"/>
              <w:bottom w:w="0" w:type="dxa"/>
              <w:right w:w="0" w:type="dxa"/>
            </w:tcMar>
            <w:vAlign w:val="bottom"/>
          </w:tcPr>
          <w:p w:rsidR="005B7AAC" w:rsidRPr="005B7AAC" w:rsidRDefault="005B7AAC" w:rsidP="005B7AAC">
            <w:pPr>
              <w:widowControl w:val="0"/>
              <w:autoSpaceDE w:val="0"/>
              <w:autoSpaceDN w:val="0"/>
              <w:adjustRightInd w:val="0"/>
              <w:spacing w:after="0" w:line="240" w:lineRule="auto"/>
              <w:ind w:firstLineChars="100" w:firstLine="200"/>
              <w:rPr>
                <w:rFonts w:ascii="Arial" w:eastAsia="Times New Roman" w:hAnsi="Arial" w:cs="Arial"/>
                <w:sz w:val="20"/>
                <w:szCs w:val="20"/>
                <w:lang w:eastAsia="ru-RU"/>
              </w:rPr>
            </w:pPr>
            <w:r w:rsidRPr="005B7AAC">
              <w:rPr>
                <w:rFonts w:ascii="Arial" w:eastAsia="Times New Roman" w:hAnsi="Arial" w:cs="Arial"/>
                <w:sz w:val="20"/>
                <w:szCs w:val="20"/>
                <w:lang w:eastAsia="ru-RU"/>
              </w:rPr>
              <w:t>Итого по разделу IV</w:t>
            </w:r>
          </w:p>
        </w:tc>
        <w:tc>
          <w:tcPr>
            <w:tcW w:w="1134" w:type="dxa"/>
            <w:tcBorders>
              <w:top w:val="single" w:sz="8" w:space="0" w:color="auto"/>
              <w:left w:val="nil"/>
              <w:bottom w:val="single" w:sz="8" w:space="0" w:color="auto"/>
              <w:right w:val="single" w:sz="4" w:space="0" w:color="auto"/>
            </w:tcBorders>
            <w:noWrap/>
            <w:vAlign w:val="bottom"/>
          </w:tcPr>
          <w:p w:rsidR="005B7AAC" w:rsidRPr="005B7AAC" w:rsidRDefault="005B7AAC" w:rsidP="005B7AAC">
            <w:pPr>
              <w:widowControl w:val="0"/>
              <w:autoSpaceDE w:val="0"/>
              <w:autoSpaceDN w:val="0"/>
              <w:adjustRightInd w:val="0"/>
              <w:spacing w:after="0" w:line="240" w:lineRule="auto"/>
              <w:jc w:val="center"/>
              <w:rPr>
                <w:rFonts w:ascii="Arial" w:eastAsia="Times New Roman" w:hAnsi="Arial" w:cs="Arial"/>
                <w:sz w:val="20"/>
                <w:szCs w:val="20"/>
                <w:lang w:eastAsia="ru-RU"/>
              </w:rPr>
            </w:pPr>
            <w:r w:rsidRPr="005B7AAC">
              <w:rPr>
                <w:rFonts w:ascii="Arial" w:eastAsia="Times New Roman" w:hAnsi="Arial" w:cs="Arial"/>
                <w:sz w:val="20"/>
                <w:szCs w:val="20"/>
                <w:lang w:eastAsia="ru-RU"/>
              </w:rPr>
              <w:t>590</w:t>
            </w:r>
          </w:p>
        </w:tc>
        <w:tc>
          <w:tcPr>
            <w:tcW w:w="1843" w:type="dxa"/>
            <w:tcBorders>
              <w:top w:val="single" w:sz="8" w:space="0" w:color="auto"/>
              <w:left w:val="nil"/>
              <w:bottom w:val="single" w:sz="8" w:space="0" w:color="auto"/>
              <w:right w:val="single" w:sz="4" w:space="0" w:color="000000"/>
            </w:tcBorders>
            <w:shd w:val="clear" w:color="auto" w:fill="FFFFCC"/>
            <w:noWrap/>
            <w:vAlign w:val="bottom"/>
          </w:tcPr>
          <w:p w:rsidR="005B7AAC" w:rsidRPr="005B7AAC" w:rsidRDefault="005B7AAC" w:rsidP="005B7AAC">
            <w:pPr>
              <w:widowControl w:val="0"/>
              <w:autoSpaceDE w:val="0"/>
              <w:autoSpaceDN w:val="0"/>
              <w:adjustRightInd w:val="0"/>
              <w:spacing w:after="0" w:line="240" w:lineRule="auto"/>
              <w:jc w:val="right"/>
              <w:rPr>
                <w:rFonts w:ascii="Arial" w:eastAsia="Times New Roman" w:hAnsi="Arial" w:cs="Arial"/>
                <w:b/>
                <w:bCs/>
                <w:sz w:val="18"/>
                <w:szCs w:val="18"/>
                <w:lang w:eastAsia="ru-RU"/>
              </w:rPr>
            </w:pPr>
            <w:r w:rsidRPr="005B7AAC">
              <w:rPr>
                <w:rFonts w:ascii="Arial" w:eastAsia="Times New Roman" w:hAnsi="Arial" w:cs="Arial"/>
                <w:b/>
                <w:bCs/>
                <w:sz w:val="18"/>
                <w:szCs w:val="18"/>
                <w:lang w:eastAsia="ru-RU"/>
              </w:rPr>
              <w:t>5 499</w:t>
            </w:r>
          </w:p>
        </w:tc>
        <w:tc>
          <w:tcPr>
            <w:tcW w:w="1659" w:type="dxa"/>
            <w:tcBorders>
              <w:top w:val="single" w:sz="8" w:space="0" w:color="auto"/>
              <w:left w:val="nil"/>
              <w:bottom w:val="single" w:sz="8" w:space="0" w:color="auto"/>
              <w:right w:val="single" w:sz="8" w:space="0" w:color="000000"/>
            </w:tcBorders>
            <w:shd w:val="clear" w:color="auto" w:fill="FFFFCC"/>
            <w:noWrap/>
            <w:vAlign w:val="bottom"/>
          </w:tcPr>
          <w:p w:rsidR="005B7AAC" w:rsidRPr="005B7AAC" w:rsidRDefault="005B7AAC" w:rsidP="005B7AAC">
            <w:pPr>
              <w:widowControl w:val="0"/>
              <w:autoSpaceDE w:val="0"/>
              <w:autoSpaceDN w:val="0"/>
              <w:adjustRightInd w:val="0"/>
              <w:spacing w:after="0" w:line="240" w:lineRule="auto"/>
              <w:jc w:val="right"/>
              <w:rPr>
                <w:rFonts w:ascii="Arial" w:eastAsia="Times New Roman" w:hAnsi="Arial" w:cs="Arial"/>
                <w:b/>
                <w:bCs/>
                <w:sz w:val="18"/>
                <w:szCs w:val="18"/>
                <w:lang w:eastAsia="ru-RU"/>
              </w:rPr>
            </w:pPr>
            <w:r w:rsidRPr="005B7AAC">
              <w:rPr>
                <w:rFonts w:ascii="Arial" w:eastAsia="Times New Roman" w:hAnsi="Arial" w:cs="Arial"/>
                <w:b/>
                <w:bCs/>
                <w:sz w:val="18"/>
                <w:szCs w:val="18"/>
                <w:lang w:eastAsia="ru-RU"/>
              </w:rPr>
              <w:t>7 383</w:t>
            </w:r>
          </w:p>
        </w:tc>
      </w:tr>
      <w:tr w:rsidR="005B7AAC" w:rsidRPr="005B7AAC" w:rsidTr="00927FDF">
        <w:trPr>
          <w:trHeight w:val="255"/>
        </w:trPr>
        <w:tc>
          <w:tcPr>
            <w:tcW w:w="5250" w:type="dxa"/>
            <w:tcBorders>
              <w:top w:val="single" w:sz="4" w:space="0" w:color="auto"/>
              <w:left w:val="single" w:sz="4" w:space="0" w:color="auto"/>
              <w:bottom w:val="nil"/>
              <w:right w:val="nil"/>
            </w:tcBorders>
            <w:noWrap/>
            <w:vAlign w:val="bottom"/>
          </w:tcPr>
          <w:p w:rsidR="005B7AAC" w:rsidRPr="005B7AAC" w:rsidRDefault="005B7AAC" w:rsidP="005B7AAC">
            <w:pPr>
              <w:widowControl w:val="0"/>
              <w:autoSpaceDE w:val="0"/>
              <w:autoSpaceDN w:val="0"/>
              <w:adjustRightInd w:val="0"/>
              <w:spacing w:after="0" w:line="240" w:lineRule="auto"/>
              <w:jc w:val="center"/>
              <w:rPr>
                <w:rFonts w:ascii="Arial" w:eastAsia="Times New Roman" w:hAnsi="Arial" w:cs="Arial"/>
                <w:b/>
                <w:bCs/>
                <w:sz w:val="20"/>
                <w:szCs w:val="20"/>
                <w:lang w:eastAsia="ru-RU"/>
              </w:rPr>
            </w:pPr>
            <w:r w:rsidRPr="005B7AAC">
              <w:rPr>
                <w:rFonts w:ascii="Arial" w:eastAsia="Times New Roman" w:hAnsi="Arial" w:cs="Arial"/>
                <w:b/>
                <w:bCs/>
                <w:sz w:val="20"/>
                <w:szCs w:val="20"/>
                <w:lang w:eastAsia="ru-RU"/>
              </w:rPr>
              <w:t>V. КРАТКОСРОЧНЫЕ ОБЯЗАТЕЛЬСТВА</w:t>
            </w:r>
          </w:p>
        </w:tc>
        <w:tc>
          <w:tcPr>
            <w:tcW w:w="1134" w:type="dxa"/>
            <w:tcBorders>
              <w:top w:val="nil"/>
              <w:left w:val="single" w:sz="8" w:space="0" w:color="auto"/>
              <w:bottom w:val="nil"/>
              <w:right w:val="single" w:sz="4" w:space="0" w:color="auto"/>
            </w:tcBorders>
            <w:noWrap/>
            <w:vAlign w:val="bottom"/>
          </w:tcPr>
          <w:p w:rsidR="005B7AAC" w:rsidRPr="005B7AAC" w:rsidRDefault="005B7AAC" w:rsidP="005B7AAC">
            <w:pPr>
              <w:widowControl w:val="0"/>
              <w:autoSpaceDE w:val="0"/>
              <w:autoSpaceDN w:val="0"/>
              <w:adjustRightInd w:val="0"/>
              <w:spacing w:after="0" w:line="240" w:lineRule="auto"/>
              <w:jc w:val="center"/>
              <w:rPr>
                <w:rFonts w:ascii="Arial" w:eastAsia="Times New Roman" w:hAnsi="Arial" w:cs="Arial"/>
                <w:sz w:val="20"/>
                <w:szCs w:val="20"/>
                <w:lang w:eastAsia="ru-RU"/>
              </w:rPr>
            </w:pPr>
            <w:r w:rsidRPr="005B7AAC">
              <w:rPr>
                <w:rFonts w:ascii="Arial" w:eastAsia="Times New Roman" w:hAnsi="Arial" w:cs="Arial"/>
                <w:sz w:val="20"/>
                <w:szCs w:val="20"/>
                <w:lang w:eastAsia="ru-RU"/>
              </w:rPr>
              <w:t> </w:t>
            </w:r>
          </w:p>
        </w:tc>
        <w:tc>
          <w:tcPr>
            <w:tcW w:w="1843" w:type="dxa"/>
            <w:vMerge w:val="restart"/>
            <w:tcBorders>
              <w:top w:val="nil"/>
              <w:left w:val="single" w:sz="4" w:space="0" w:color="auto"/>
              <w:bottom w:val="single" w:sz="4" w:space="0" w:color="000000"/>
              <w:right w:val="single" w:sz="4" w:space="0" w:color="000000"/>
            </w:tcBorders>
            <w:noWrap/>
            <w:vAlign w:val="bottom"/>
          </w:tcPr>
          <w:p w:rsidR="005B7AAC" w:rsidRPr="005B7AAC" w:rsidRDefault="005B7AAC" w:rsidP="005B7AAC">
            <w:pPr>
              <w:widowControl w:val="0"/>
              <w:autoSpaceDE w:val="0"/>
              <w:autoSpaceDN w:val="0"/>
              <w:adjustRightInd w:val="0"/>
              <w:spacing w:after="0" w:line="240" w:lineRule="auto"/>
              <w:jc w:val="right"/>
              <w:rPr>
                <w:rFonts w:ascii="Arial" w:eastAsia="Times New Roman" w:hAnsi="Arial" w:cs="Arial"/>
                <w:sz w:val="18"/>
                <w:szCs w:val="18"/>
                <w:lang w:eastAsia="ru-RU"/>
              </w:rPr>
            </w:pPr>
            <w:r w:rsidRPr="005B7AAC">
              <w:rPr>
                <w:rFonts w:ascii="Arial" w:eastAsia="Times New Roman" w:hAnsi="Arial" w:cs="Arial"/>
                <w:sz w:val="18"/>
                <w:szCs w:val="18"/>
                <w:lang w:eastAsia="ru-RU"/>
              </w:rPr>
              <w:t>8 478</w:t>
            </w:r>
          </w:p>
        </w:tc>
        <w:tc>
          <w:tcPr>
            <w:tcW w:w="1659" w:type="dxa"/>
            <w:vMerge w:val="restart"/>
            <w:tcBorders>
              <w:top w:val="nil"/>
              <w:left w:val="single" w:sz="4" w:space="0" w:color="auto"/>
              <w:bottom w:val="single" w:sz="4" w:space="0" w:color="000000"/>
              <w:right w:val="single" w:sz="8" w:space="0" w:color="000000"/>
            </w:tcBorders>
            <w:noWrap/>
            <w:vAlign w:val="bottom"/>
          </w:tcPr>
          <w:p w:rsidR="005B7AAC" w:rsidRPr="005B7AAC" w:rsidRDefault="005B7AAC" w:rsidP="005B7AAC">
            <w:pPr>
              <w:widowControl w:val="0"/>
              <w:autoSpaceDE w:val="0"/>
              <w:autoSpaceDN w:val="0"/>
              <w:adjustRightInd w:val="0"/>
              <w:spacing w:after="0" w:line="240" w:lineRule="auto"/>
              <w:jc w:val="right"/>
              <w:rPr>
                <w:rFonts w:ascii="Arial" w:eastAsia="Times New Roman" w:hAnsi="Arial" w:cs="Arial"/>
                <w:sz w:val="18"/>
                <w:szCs w:val="18"/>
                <w:lang w:eastAsia="ru-RU"/>
              </w:rPr>
            </w:pPr>
            <w:r w:rsidRPr="005B7AAC">
              <w:rPr>
                <w:rFonts w:ascii="Arial" w:eastAsia="Times New Roman" w:hAnsi="Arial" w:cs="Arial"/>
                <w:sz w:val="18"/>
                <w:szCs w:val="18"/>
                <w:lang w:eastAsia="ru-RU"/>
              </w:rPr>
              <w:t>7 516</w:t>
            </w:r>
          </w:p>
        </w:tc>
      </w:tr>
      <w:tr w:rsidR="005B7AAC" w:rsidRPr="005B7AAC" w:rsidTr="00927FDF">
        <w:trPr>
          <w:trHeight w:val="255"/>
        </w:trPr>
        <w:tc>
          <w:tcPr>
            <w:tcW w:w="5250" w:type="dxa"/>
            <w:tcBorders>
              <w:top w:val="nil"/>
              <w:left w:val="single" w:sz="4" w:space="0" w:color="auto"/>
              <w:bottom w:val="nil"/>
              <w:right w:val="single" w:sz="4" w:space="0" w:color="auto"/>
            </w:tcBorders>
            <w:noWrap/>
            <w:vAlign w:val="bottom"/>
          </w:tcPr>
          <w:p w:rsidR="005B7AAC" w:rsidRPr="005B7AAC" w:rsidRDefault="005B7AAC" w:rsidP="005B7AAC">
            <w:pPr>
              <w:widowControl w:val="0"/>
              <w:autoSpaceDE w:val="0"/>
              <w:autoSpaceDN w:val="0"/>
              <w:adjustRightInd w:val="0"/>
              <w:spacing w:after="0" w:line="240" w:lineRule="auto"/>
              <w:rPr>
                <w:rFonts w:ascii="Arial" w:eastAsia="Times New Roman" w:hAnsi="Arial" w:cs="Arial"/>
                <w:sz w:val="20"/>
                <w:szCs w:val="20"/>
                <w:lang w:eastAsia="ru-RU"/>
              </w:rPr>
            </w:pPr>
            <w:r w:rsidRPr="005B7AAC">
              <w:rPr>
                <w:rFonts w:ascii="Arial" w:eastAsia="Times New Roman" w:hAnsi="Arial" w:cs="Arial"/>
                <w:sz w:val="20"/>
                <w:szCs w:val="20"/>
                <w:lang w:eastAsia="ru-RU"/>
              </w:rPr>
              <w:t>Займы и кредиты</w:t>
            </w:r>
          </w:p>
        </w:tc>
        <w:tc>
          <w:tcPr>
            <w:tcW w:w="1134" w:type="dxa"/>
            <w:tcBorders>
              <w:top w:val="nil"/>
              <w:left w:val="single" w:sz="8" w:space="0" w:color="auto"/>
              <w:bottom w:val="nil"/>
              <w:right w:val="single" w:sz="4" w:space="0" w:color="auto"/>
            </w:tcBorders>
            <w:noWrap/>
            <w:vAlign w:val="bottom"/>
          </w:tcPr>
          <w:p w:rsidR="005B7AAC" w:rsidRPr="005B7AAC" w:rsidRDefault="005B7AAC" w:rsidP="005B7AAC">
            <w:pPr>
              <w:widowControl w:val="0"/>
              <w:autoSpaceDE w:val="0"/>
              <w:autoSpaceDN w:val="0"/>
              <w:adjustRightInd w:val="0"/>
              <w:spacing w:after="0" w:line="240" w:lineRule="auto"/>
              <w:jc w:val="center"/>
              <w:rPr>
                <w:rFonts w:ascii="Arial" w:eastAsia="Times New Roman" w:hAnsi="Arial" w:cs="Arial"/>
                <w:sz w:val="20"/>
                <w:szCs w:val="20"/>
                <w:lang w:eastAsia="ru-RU"/>
              </w:rPr>
            </w:pPr>
            <w:r w:rsidRPr="005B7AAC">
              <w:rPr>
                <w:rFonts w:ascii="Arial" w:eastAsia="Times New Roman" w:hAnsi="Arial" w:cs="Arial"/>
                <w:sz w:val="20"/>
                <w:szCs w:val="20"/>
                <w:lang w:eastAsia="ru-RU"/>
              </w:rPr>
              <w:t>610</w:t>
            </w:r>
          </w:p>
        </w:tc>
        <w:tc>
          <w:tcPr>
            <w:tcW w:w="1843" w:type="dxa"/>
            <w:vMerge/>
            <w:tcBorders>
              <w:top w:val="nil"/>
              <w:left w:val="single" w:sz="4" w:space="0" w:color="auto"/>
              <w:bottom w:val="single" w:sz="4" w:space="0" w:color="000000"/>
              <w:right w:val="single" w:sz="4" w:space="0" w:color="000000"/>
            </w:tcBorders>
            <w:vAlign w:val="center"/>
          </w:tcPr>
          <w:p w:rsidR="005B7AAC" w:rsidRPr="005B7AAC" w:rsidRDefault="005B7AAC" w:rsidP="005B7AAC">
            <w:pPr>
              <w:spacing w:after="0" w:line="240" w:lineRule="auto"/>
              <w:rPr>
                <w:rFonts w:ascii="Arial" w:eastAsia="Times New Roman" w:hAnsi="Arial" w:cs="Arial"/>
                <w:sz w:val="18"/>
                <w:szCs w:val="18"/>
                <w:lang w:eastAsia="ru-RU"/>
              </w:rPr>
            </w:pPr>
          </w:p>
        </w:tc>
        <w:tc>
          <w:tcPr>
            <w:tcW w:w="1659" w:type="dxa"/>
            <w:vMerge/>
            <w:tcBorders>
              <w:top w:val="nil"/>
              <w:left w:val="single" w:sz="4" w:space="0" w:color="auto"/>
              <w:bottom w:val="single" w:sz="4" w:space="0" w:color="000000"/>
              <w:right w:val="single" w:sz="8" w:space="0" w:color="000000"/>
            </w:tcBorders>
            <w:vAlign w:val="center"/>
          </w:tcPr>
          <w:p w:rsidR="005B7AAC" w:rsidRPr="005B7AAC" w:rsidRDefault="005B7AAC" w:rsidP="005B7AAC">
            <w:pPr>
              <w:spacing w:after="0" w:line="240" w:lineRule="auto"/>
              <w:rPr>
                <w:rFonts w:ascii="Arial" w:eastAsia="Times New Roman" w:hAnsi="Arial" w:cs="Arial"/>
                <w:sz w:val="18"/>
                <w:szCs w:val="18"/>
                <w:lang w:eastAsia="ru-RU"/>
              </w:rPr>
            </w:pPr>
          </w:p>
        </w:tc>
      </w:tr>
      <w:tr w:rsidR="005B7AAC" w:rsidRPr="005B7AAC" w:rsidTr="00927FDF">
        <w:trPr>
          <w:trHeight w:val="289"/>
        </w:trPr>
        <w:tc>
          <w:tcPr>
            <w:tcW w:w="5250" w:type="dxa"/>
            <w:tcBorders>
              <w:top w:val="single" w:sz="4" w:space="0" w:color="auto"/>
              <w:left w:val="single" w:sz="4" w:space="0" w:color="auto"/>
              <w:bottom w:val="single" w:sz="4" w:space="0" w:color="auto"/>
              <w:right w:val="single" w:sz="4" w:space="0" w:color="auto"/>
            </w:tcBorders>
            <w:noWrap/>
            <w:vAlign w:val="bottom"/>
          </w:tcPr>
          <w:p w:rsidR="005B7AAC" w:rsidRPr="005B7AAC" w:rsidRDefault="005B7AAC" w:rsidP="005B7AAC">
            <w:pPr>
              <w:widowControl w:val="0"/>
              <w:autoSpaceDE w:val="0"/>
              <w:autoSpaceDN w:val="0"/>
              <w:adjustRightInd w:val="0"/>
              <w:spacing w:after="0" w:line="240" w:lineRule="auto"/>
              <w:rPr>
                <w:rFonts w:ascii="Arial" w:eastAsia="Times New Roman" w:hAnsi="Arial" w:cs="Arial"/>
                <w:sz w:val="20"/>
                <w:szCs w:val="20"/>
                <w:lang w:eastAsia="ru-RU"/>
              </w:rPr>
            </w:pPr>
            <w:r w:rsidRPr="005B7AAC">
              <w:rPr>
                <w:rFonts w:ascii="Arial" w:eastAsia="Times New Roman" w:hAnsi="Arial" w:cs="Arial"/>
                <w:sz w:val="20"/>
                <w:szCs w:val="20"/>
                <w:lang w:eastAsia="ru-RU"/>
              </w:rPr>
              <w:t>Кредиторская задолженность</w:t>
            </w:r>
          </w:p>
        </w:tc>
        <w:tc>
          <w:tcPr>
            <w:tcW w:w="1134" w:type="dxa"/>
            <w:tcBorders>
              <w:top w:val="single" w:sz="4" w:space="0" w:color="auto"/>
              <w:left w:val="single" w:sz="8" w:space="0" w:color="auto"/>
              <w:bottom w:val="single" w:sz="4" w:space="0" w:color="auto"/>
              <w:right w:val="single" w:sz="4" w:space="0" w:color="auto"/>
            </w:tcBorders>
            <w:noWrap/>
            <w:vAlign w:val="bottom"/>
          </w:tcPr>
          <w:p w:rsidR="005B7AAC" w:rsidRPr="005B7AAC" w:rsidRDefault="005B7AAC" w:rsidP="005B7AAC">
            <w:pPr>
              <w:widowControl w:val="0"/>
              <w:autoSpaceDE w:val="0"/>
              <w:autoSpaceDN w:val="0"/>
              <w:adjustRightInd w:val="0"/>
              <w:spacing w:after="0" w:line="240" w:lineRule="auto"/>
              <w:jc w:val="center"/>
              <w:rPr>
                <w:rFonts w:ascii="Arial" w:eastAsia="Times New Roman" w:hAnsi="Arial" w:cs="Arial"/>
                <w:sz w:val="20"/>
                <w:szCs w:val="20"/>
                <w:lang w:eastAsia="ru-RU"/>
              </w:rPr>
            </w:pPr>
            <w:r w:rsidRPr="005B7AAC">
              <w:rPr>
                <w:rFonts w:ascii="Arial" w:eastAsia="Times New Roman" w:hAnsi="Arial" w:cs="Arial"/>
                <w:sz w:val="20"/>
                <w:szCs w:val="20"/>
                <w:lang w:eastAsia="ru-RU"/>
              </w:rPr>
              <w:t>620</w:t>
            </w:r>
          </w:p>
        </w:tc>
        <w:tc>
          <w:tcPr>
            <w:tcW w:w="1843" w:type="dxa"/>
            <w:tcBorders>
              <w:top w:val="single" w:sz="4" w:space="0" w:color="auto"/>
              <w:left w:val="nil"/>
              <w:bottom w:val="single" w:sz="4" w:space="0" w:color="auto"/>
              <w:right w:val="single" w:sz="4" w:space="0" w:color="auto"/>
            </w:tcBorders>
            <w:shd w:val="clear" w:color="auto" w:fill="FFFFCC"/>
            <w:noWrap/>
            <w:vAlign w:val="bottom"/>
          </w:tcPr>
          <w:p w:rsidR="005B7AAC" w:rsidRPr="005B7AAC" w:rsidRDefault="005B7AAC" w:rsidP="005B7AAC">
            <w:pPr>
              <w:widowControl w:val="0"/>
              <w:autoSpaceDE w:val="0"/>
              <w:autoSpaceDN w:val="0"/>
              <w:adjustRightInd w:val="0"/>
              <w:spacing w:after="0" w:line="240" w:lineRule="auto"/>
              <w:jc w:val="right"/>
              <w:rPr>
                <w:rFonts w:ascii="Arial" w:eastAsia="Times New Roman" w:hAnsi="Arial" w:cs="Arial"/>
                <w:sz w:val="18"/>
                <w:szCs w:val="18"/>
                <w:lang w:eastAsia="ru-RU"/>
              </w:rPr>
            </w:pPr>
            <w:r w:rsidRPr="005B7AAC">
              <w:rPr>
                <w:rFonts w:ascii="Arial" w:eastAsia="Times New Roman" w:hAnsi="Arial" w:cs="Arial"/>
                <w:sz w:val="18"/>
                <w:szCs w:val="18"/>
                <w:lang w:eastAsia="ru-RU"/>
              </w:rPr>
              <w:t>90 576</w:t>
            </w:r>
          </w:p>
        </w:tc>
        <w:tc>
          <w:tcPr>
            <w:tcW w:w="1659" w:type="dxa"/>
            <w:tcBorders>
              <w:top w:val="single" w:sz="4" w:space="0" w:color="auto"/>
              <w:left w:val="nil"/>
              <w:bottom w:val="single" w:sz="4" w:space="0" w:color="auto"/>
              <w:right w:val="single" w:sz="8" w:space="0" w:color="000000"/>
            </w:tcBorders>
            <w:shd w:val="clear" w:color="auto" w:fill="FFFFCC"/>
            <w:noWrap/>
            <w:vAlign w:val="bottom"/>
          </w:tcPr>
          <w:p w:rsidR="005B7AAC" w:rsidRPr="005B7AAC" w:rsidRDefault="005B7AAC" w:rsidP="005B7AAC">
            <w:pPr>
              <w:widowControl w:val="0"/>
              <w:autoSpaceDE w:val="0"/>
              <w:autoSpaceDN w:val="0"/>
              <w:adjustRightInd w:val="0"/>
              <w:spacing w:after="0" w:line="240" w:lineRule="auto"/>
              <w:jc w:val="right"/>
              <w:rPr>
                <w:rFonts w:ascii="Arial" w:eastAsia="Times New Roman" w:hAnsi="Arial" w:cs="Arial"/>
                <w:sz w:val="18"/>
                <w:szCs w:val="18"/>
                <w:lang w:eastAsia="ru-RU"/>
              </w:rPr>
            </w:pPr>
            <w:r w:rsidRPr="005B7AAC">
              <w:rPr>
                <w:rFonts w:ascii="Arial" w:eastAsia="Times New Roman" w:hAnsi="Arial" w:cs="Arial"/>
                <w:sz w:val="18"/>
                <w:szCs w:val="18"/>
                <w:lang w:eastAsia="ru-RU"/>
              </w:rPr>
              <w:t>127 946</w:t>
            </w:r>
          </w:p>
        </w:tc>
      </w:tr>
      <w:tr w:rsidR="005B7AAC" w:rsidRPr="005B7AAC" w:rsidTr="00927FDF">
        <w:trPr>
          <w:trHeight w:val="255"/>
        </w:trPr>
        <w:tc>
          <w:tcPr>
            <w:tcW w:w="5250" w:type="dxa"/>
            <w:tcBorders>
              <w:top w:val="nil"/>
              <w:left w:val="single" w:sz="4" w:space="0" w:color="auto"/>
              <w:bottom w:val="nil"/>
              <w:right w:val="single" w:sz="4" w:space="0" w:color="auto"/>
            </w:tcBorders>
            <w:noWrap/>
            <w:tcMar>
              <w:top w:w="0" w:type="dxa"/>
              <w:left w:w="360" w:type="dxa"/>
              <w:bottom w:w="0" w:type="dxa"/>
              <w:right w:w="0" w:type="dxa"/>
            </w:tcMar>
            <w:vAlign w:val="bottom"/>
          </w:tcPr>
          <w:p w:rsidR="005B7AAC" w:rsidRPr="005B7AAC" w:rsidRDefault="005B7AAC" w:rsidP="005B7AAC">
            <w:pPr>
              <w:widowControl w:val="0"/>
              <w:autoSpaceDE w:val="0"/>
              <w:autoSpaceDN w:val="0"/>
              <w:adjustRightInd w:val="0"/>
              <w:spacing w:after="0" w:line="240" w:lineRule="auto"/>
              <w:ind w:firstLineChars="200" w:firstLine="400"/>
              <w:rPr>
                <w:rFonts w:ascii="Arial" w:eastAsia="Times New Roman" w:hAnsi="Arial" w:cs="Arial"/>
                <w:sz w:val="20"/>
                <w:szCs w:val="20"/>
                <w:lang w:eastAsia="ru-RU"/>
              </w:rPr>
            </w:pPr>
            <w:r w:rsidRPr="005B7AAC">
              <w:rPr>
                <w:rFonts w:ascii="Arial" w:eastAsia="Times New Roman" w:hAnsi="Arial" w:cs="Arial"/>
                <w:sz w:val="20"/>
                <w:szCs w:val="20"/>
                <w:lang w:eastAsia="ru-RU"/>
              </w:rPr>
              <w:t>в том числе:</w:t>
            </w:r>
          </w:p>
        </w:tc>
        <w:tc>
          <w:tcPr>
            <w:tcW w:w="1134" w:type="dxa"/>
            <w:tcBorders>
              <w:top w:val="nil"/>
              <w:left w:val="single" w:sz="8" w:space="0" w:color="auto"/>
              <w:bottom w:val="nil"/>
              <w:right w:val="single" w:sz="4" w:space="0" w:color="auto"/>
            </w:tcBorders>
            <w:noWrap/>
            <w:vAlign w:val="bottom"/>
          </w:tcPr>
          <w:p w:rsidR="005B7AAC" w:rsidRPr="005B7AAC" w:rsidRDefault="005B7AAC" w:rsidP="005B7AAC">
            <w:pPr>
              <w:widowControl w:val="0"/>
              <w:autoSpaceDE w:val="0"/>
              <w:autoSpaceDN w:val="0"/>
              <w:adjustRightInd w:val="0"/>
              <w:spacing w:after="0" w:line="240" w:lineRule="auto"/>
              <w:jc w:val="center"/>
              <w:rPr>
                <w:rFonts w:ascii="Arial" w:eastAsia="Times New Roman" w:hAnsi="Arial" w:cs="Arial"/>
                <w:sz w:val="20"/>
                <w:szCs w:val="20"/>
                <w:lang w:eastAsia="ru-RU"/>
              </w:rPr>
            </w:pPr>
            <w:r w:rsidRPr="005B7AAC">
              <w:rPr>
                <w:rFonts w:ascii="Arial" w:eastAsia="Times New Roman" w:hAnsi="Arial" w:cs="Arial"/>
                <w:sz w:val="20"/>
                <w:szCs w:val="20"/>
                <w:lang w:eastAsia="ru-RU"/>
              </w:rPr>
              <w:t> </w:t>
            </w:r>
          </w:p>
        </w:tc>
        <w:tc>
          <w:tcPr>
            <w:tcW w:w="1843" w:type="dxa"/>
            <w:vMerge w:val="restart"/>
            <w:tcBorders>
              <w:top w:val="single" w:sz="4" w:space="0" w:color="auto"/>
              <w:left w:val="single" w:sz="4" w:space="0" w:color="auto"/>
              <w:bottom w:val="single" w:sz="4" w:space="0" w:color="000000"/>
              <w:right w:val="single" w:sz="4" w:space="0" w:color="000000"/>
            </w:tcBorders>
            <w:noWrap/>
            <w:vAlign w:val="bottom"/>
          </w:tcPr>
          <w:p w:rsidR="005B7AAC" w:rsidRPr="005B7AAC" w:rsidRDefault="005B7AAC" w:rsidP="005B7AAC">
            <w:pPr>
              <w:widowControl w:val="0"/>
              <w:autoSpaceDE w:val="0"/>
              <w:autoSpaceDN w:val="0"/>
              <w:adjustRightInd w:val="0"/>
              <w:spacing w:after="0" w:line="240" w:lineRule="auto"/>
              <w:jc w:val="right"/>
              <w:rPr>
                <w:rFonts w:ascii="Arial" w:eastAsia="Times New Roman" w:hAnsi="Arial" w:cs="Arial"/>
                <w:sz w:val="18"/>
                <w:szCs w:val="18"/>
                <w:lang w:eastAsia="ru-RU"/>
              </w:rPr>
            </w:pPr>
            <w:r w:rsidRPr="005B7AAC">
              <w:rPr>
                <w:rFonts w:ascii="Arial" w:eastAsia="Times New Roman" w:hAnsi="Arial" w:cs="Arial"/>
                <w:sz w:val="18"/>
                <w:szCs w:val="18"/>
                <w:lang w:eastAsia="ru-RU"/>
              </w:rPr>
              <w:t>6 066</w:t>
            </w:r>
          </w:p>
        </w:tc>
        <w:tc>
          <w:tcPr>
            <w:tcW w:w="1659" w:type="dxa"/>
            <w:vMerge w:val="restart"/>
            <w:tcBorders>
              <w:top w:val="single" w:sz="4" w:space="0" w:color="auto"/>
              <w:left w:val="single" w:sz="4" w:space="0" w:color="auto"/>
              <w:bottom w:val="single" w:sz="4" w:space="0" w:color="000000"/>
              <w:right w:val="single" w:sz="8" w:space="0" w:color="000000"/>
            </w:tcBorders>
            <w:noWrap/>
            <w:vAlign w:val="bottom"/>
          </w:tcPr>
          <w:p w:rsidR="005B7AAC" w:rsidRPr="005B7AAC" w:rsidRDefault="005B7AAC" w:rsidP="005B7AAC">
            <w:pPr>
              <w:widowControl w:val="0"/>
              <w:autoSpaceDE w:val="0"/>
              <w:autoSpaceDN w:val="0"/>
              <w:adjustRightInd w:val="0"/>
              <w:spacing w:after="0" w:line="240" w:lineRule="auto"/>
              <w:jc w:val="right"/>
              <w:rPr>
                <w:rFonts w:ascii="Arial" w:eastAsia="Times New Roman" w:hAnsi="Arial" w:cs="Arial"/>
                <w:sz w:val="18"/>
                <w:szCs w:val="18"/>
                <w:lang w:eastAsia="ru-RU"/>
              </w:rPr>
            </w:pPr>
            <w:r w:rsidRPr="005B7AAC">
              <w:rPr>
                <w:rFonts w:ascii="Arial" w:eastAsia="Times New Roman" w:hAnsi="Arial" w:cs="Arial"/>
                <w:sz w:val="18"/>
                <w:szCs w:val="18"/>
                <w:lang w:eastAsia="ru-RU"/>
              </w:rPr>
              <w:t>3 256</w:t>
            </w:r>
          </w:p>
        </w:tc>
      </w:tr>
      <w:tr w:rsidR="005B7AAC" w:rsidRPr="005B7AAC" w:rsidTr="00927FDF">
        <w:trPr>
          <w:trHeight w:val="255"/>
        </w:trPr>
        <w:tc>
          <w:tcPr>
            <w:tcW w:w="5250" w:type="dxa"/>
            <w:tcBorders>
              <w:top w:val="nil"/>
              <w:left w:val="single" w:sz="4" w:space="0" w:color="auto"/>
              <w:bottom w:val="nil"/>
              <w:right w:val="single" w:sz="4" w:space="0" w:color="auto"/>
            </w:tcBorders>
            <w:noWrap/>
            <w:tcMar>
              <w:top w:w="0" w:type="dxa"/>
              <w:left w:w="180" w:type="dxa"/>
              <w:bottom w:w="0" w:type="dxa"/>
              <w:right w:w="0" w:type="dxa"/>
            </w:tcMar>
            <w:vAlign w:val="bottom"/>
          </w:tcPr>
          <w:p w:rsidR="005B7AAC" w:rsidRPr="005B7AAC" w:rsidRDefault="005B7AAC" w:rsidP="005B7AAC">
            <w:pPr>
              <w:widowControl w:val="0"/>
              <w:autoSpaceDE w:val="0"/>
              <w:autoSpaceDN w:val="0"/>
              <w:adjustRightInd w:val="0"/>
              <w:spacing w:after="0" w:line="240" w:lineRule="auto"/>
              <w:ind w:firstLineChars="100" w:firstLine="200"/>
              <w:rPr>
                <w:rFonts w:ascii="Arial" w:eastAsia="Times New Roman" w:hAnsi="Arial" w:cs="Arial"/>
                <w:sz w:val="20"/>
                <w:szCs w:val="20"/>
                <w:lang w:eastAsia="ru-RU"/>
              </w:rPr>
            </w:pPr>
            <w:r w:rsidRPr="005B7AAC">
              <w:rPr>
                <w:rFonts w:ascii="Arial" w:eastAsia="Times New Roman" w:hAnsi="Arial" w:cs="Arial"/>
                <w:sz w:val="20"/>
                <w:szCs w:val="20"/>
                <w:lang w:eastAsia="ru-RU"/>
              </w:rPr>
              <w:t>поставщики и подрядчики</w:t>
            </w:r>
          </w:p>
        </w:tc>
        <w:tc>
          <w:tcPr>
            <w:tcW w:w="1134" w:type="dxa"/>
            <w:tcBorders>
              <w:top w:val="nil"/>
              <w:left w:val="single" w:sz="8" w:space="0" w:color="auto"/>
              <w:bottom w:val="nil"/>
              <w:right w:val="single" w:sz="4" w:space="0" w:color="auto"/>
            </w:tcBorders>
            <w:noWrap/>
            <w:vAlign w:val="bottom"/>
          </w:tcPr>
          <w:p w:rsidR="005B7AAC" w:rsidRPr="005B7AAC" w:rsidRDefault="005B7AAC" w:rsidP="005B7AAC">
            <w:pPr>
              <w:widowControl w:val="0"/>
              <w:autoSpaceDE w:val="0"/>
              <w:autoSpaceDN w:val="0"/>
              <w:adjustRightInd w:val="0"/>
              <w:spacing w:after="0" w:line="240" w:lineRule="auto"/>
              <w:jc w:val="center"/>
              <w:rPr>
                <w:rFonts w:ascii="Arial" w:eastAsia="Times New Roman" w:hAnsi="Arial" w:cs="Arial"/>
                <w:sz w:val="20"/>
                <w:szCs w:val="20"/>
                <w:lang w:eastAsia="ru-RU"/>
              </w:rPr>
            </w:pPr>
            <w:r w:rsidRPr="005B7AAC">
              <w:rPr>
                <w:rFonts w:ascii="Arial" w:eastAsia="Times New Roman" w:hAnsi="Arial" w:cs="Arial"/>
                <w:sz w:val="20"/>
                <w:szCs w:val="20"/>
                <w:lang w:eastAsia="ru-RU"/>
              </w:rPr>
              <w:t>621</w:t>
            </w:r>
          </w:p>
        </w:tc>
        <w:tc>
          <w:tcPr>
            <w:tcW w:w="1843" w:type="dxa"/>
            <w:vMerge/>
            <w:tcBorders>
              <w:top w:val="single" w:sz="4" w:space="0" w:color="auto"/>
              <w:left w:val="single" w:sz="4" w:space="0" w:color="auto"/>
              <w:bottom w:val="single" w:sz="4" w:space="0" w:color="000000"/>
              <w:right w:val="single" w:sz="4" w:space="0" w:color="000000"/>
            </w:tcBorders>
            <w:vAlign w:val="center"/>
          </w:tcPr>
          <w:p w:rsidR="005B7AAC" w:rsidRPr="005B7AAC" w:rsidRDefault="005B7AAC" w:rsidP="005B7AAC">
            <w:pPr>
              <w:spacing w:after="0" w:line="240" w:lineRule="auto"/>
              <w:rPr>
                <w:rFonts w:ascii="Arial" w:eastAsia="Times New Roman" w:hAnsi="Arial" w:cs="Arial"/>
                <w:sz w:val="18"/>
                <w:szCs w:val="18"/>
                <w:lang w:eastAsia="ru-RU"/>
              </w:rPr>
            </w:pPr>
          </w:p>
        </w:tc>
        <w:tc>
          <w:tcPr>
            <w:tcW w:w="1659" w:type="dxa"/>
            <w:vMerge/>
            <w:tcBorders>
              <w:top w:val="single" w:sz="4" w:space="0" w:color="auto"/>
              <w:left w:val="single" w:sz="4" w:space="0" w:color="auto"/>
              <w:bottom w:val="single" w:sz="4" w:space="0" w:color="000000"/>
              <w:right w:val="single" w:sz="8" w:space="0" w:color="000000"/>
            </w:tcBorders>
            <w:vAlign w:val="center"/>
          </w:tcPr>
          <w:p w:rsidR="005B7AAC" w:rsidRPr="005B7AAC" w:rsidRDefault="005B7AAC" w:rsidP="005B7AAC">
            <w:pPr>
              <w:spacing w:after="0" w:line="240" w:lineRule="auto"/>
              <w:rPr>
                <w:rFonts w:ascii="Arial" w:eastAsia="Times New Roman" w:hAnsi="Arial" w:cs="Arial"/>
                <w:sz w:val="18"/>
                <w:szCs w:val="18"/>
                <w:lang w:eastAsia="ru-RU"/>
              </w:rPr>
            </w:pPr>
          </w:p>
        </w:tc>
      </w:tr>
      <w:tr w:rsidR="005B7AAC" w:rsidRPr="005B7AAC" w:rsidTr="00927FDF">
        <w:trPr>
          <w:trHeight w:val="289"/>
        </w:trPr>
        <w:tc>
          <w:tcPr>
            <w:tcW w:w="5250" w:type="dxa"/>
            <w:tcBorders>
              <w:top w:val="single" w:sz="4" w:space="0" w:color="auto"/>
              <w:left w:val="single" w:sz="4" w:space="0" w:color="auto"/>
              <w:bottom w:val="single" w:sz="4" w:space="0" w:color="auto"/>
              <w:right w:val="single" w:sz="4" w:space="0" w:color="auto"/>
            </w:tcBorders>
            <w:noWrap/>
            <w:tcMar>
              <w:top w:w="0" w:type="dxa"/>
              <w:left w:w="180" w:type="dxa"/>
              <w:bottom w:w="0" w:type="dxa"/>
              <w:right w:w="0" w:type="dxa"/>
            </w:tcMar>
            <w:vAlign w:val="bottom"/>
          </w:tcPr>
          <w:p w:rsidR="005B7AAC" w:rsidRPr="005B7AAC" w:rsidRDefault="005B7AAC" w:rsidP="005B7AAC">
            <w:pPr>
              <w:widowControl w:val="0"/>
              <w:autoSpaceDE w:val="0"/>
              <w:autoSpaceDN w:val="0"/>
              <w:adjustRightInd w:val="0"/>
              <w:spacing w:after="0" w:line="240" w:lineRule="auto"/>
              <w:ind w:firstLineChars="100" w:firstLine="200"/>
              <w:rPr>
                <w:rFonts w:ascii="Arial" w:eastAsia="Times New Roman" w:hAnsi="Arial" w:cs="Arial"/>
                <w:sz w:val="20"/>
                <w:szCs w:val="20"/>
                <w:lang w:eastAsia="ru-RU"/>
              </w:rPr>
            </w:pPr>
            <w:r w:rsidRPr="005B7AAC">
              <w:rPr>
                <w:rFonts w:ascii="Arial" w:eastAsia="Times New Roman" w:hAnsi="Arial" w:cs="Arial"/>
                <w:sz w:val="20"/>
                <w:szCs w:val="20"/>
                <w:lang w:eastAsia="ru-RU"/>
              </w:rPr>
              <w:t>задолженность перед персоналом организации</w:t>
            </w:r>
          </w:p>
        </w:tc>
        <w:tc>
          <w:tcPr>
            <w:tcW w:w="1134" w:type="dxa"/>
            <w:tcBorders>
              <w:top w:val="single" w:sz="4" w:space="0" w:color="auto"/>
              <w:left w:val="single" w:sz="8" w:space="0" w:color="auto"/>
              <w:bottom w:val="single" w:sz="4" w:space="0" w:color="auto"/>
              <w:right w:val="single" w:sz="4" w:space="0" w:color="auto"/>
            </w:tcBorders>
            <w:noWrap/>
            <w:vAlign w:val="bottom"/>
          </w:tcPr>
          <w:p w:rsidR="005B7AAC" w:rsidRPr="005B7AAC" w:rsidRDefault="005B7AAC" w:rsidP="005B7AAC">
            <w:pPr>
              <w:widowControl w:val="0"/>
              <w:autoSpaceDE w:val="0"/>
              <w:autoSpaceDN w:val="0"/>
              <w:adjustRightInd w:val="0"/>
              <w:spacing w:after="0" w:line="240" w:lineRule="auto"/>
              <w:jc w:val="center"/>
              <w:rPr>
                <w:rFonts w:ascii="Arial" w:eastAsia="Times New Roman" w:hAnsi="Arial" w:cs="Arial"/>
                <w:sz w:val="20"/>
                <w:szCs w:val="20"/>
                <w:lang w:eastAsia="ru-RU"/>
              </w:rPr>
            </w:pPr>
            <w:r w:rsidRPr="005B7AAC">
              <w:rPr>
                <w:rFonts w:ascii="Arial" w:eastAsia="Times New Roman" w:hAnsi="Arial" w:cs="Arial"/>
                <w:sz w:val="20"/>
                <w:szCs w:val="20"/>
                <w:lang w:eastAsia="ru-RU"/>
              </w:rPr>
              <w:t>622</w:t>
            </w:r>
          </w:p>
        </w:tc>
        <w:tc>
          <w:tcPr>
            <w:tcW w:w="1843" w:type="dxa"/>
            <w:tcBorders>
              <w:top w:val="single" w:sz="4" w:space="0" w:color="auto"/>
              <w:left w:val="nil"/>
              <w:bottom w:val="single" w:sz="4" w:space="0" w:color="auto"/>
              <w:right w:val="single" w:sz="4" w:space="0" w:color="auto"/>
            </w:tcBorders>
            <w:noWrap/>
            <w:vAlign w:val="bottom"/>
          </w:tcPr>
          <w:p w:rsidR="005B7AAC" w:rsidRPr="005B7AAC" w:rsidRDefault="005B7AAC" w:rsidP="005B7AAC">
            <w:pPr>
              <w:widowControl w:val="0"/>
              <w:autoSpaceDE w:val="0"/>
              <w:autoSpaceDN w:val="0"/>
              <w:adjustRightInd w:val="0"/>
              <w:spacing w:after="0" w:line="240" w:lineRule="auto"/>
              <w:jc w:val="right"/>
              <w:rPr>
                <w:rFonts w:ascii="Arial" w:eastAsia="Times New Roman" w:hAnsi="Arial" w:cs="Arial"/>
                <w:sz w:val="18"/>
                <w:szCs w:val="18"/>
                <w:lang w:eastAsia="ru-RU"/>
              </w:rPr>
            </w:pPr>
            <w:r w:rsidRPr="005B7AAC">
              <w:rPr>
                <w:rFonts w:ascii="Arial" w:eastAsia="Times New Roman" w:hAnsi="Arial" w:cs="Arial"/>
                <w:sz w:val="18"/>
                <w:szCs w:val="18"/>
                <w:lang w:eastAsia="ru-RU"/>
              </w:rPr>
              <w:t>6 028</w:t>
            </w:r>
          </w:p>
        </w:tc>
        <w:tc>
          <w:tcPr>
            <w:tcW w:w="1659" w:type="dxa"/>
            <w:tcBorders>
              <w:top w:val="single" w:sz="4" w:space="0" w:color="auto"/>
              <w:left w:val="nil"/>
              <w:bottom w:val="single" w:sz="4" w:space="0" w:color="auto"/>
              <w:right w:val="single" w:sz="8" w:space="0" w:color="000000"/>
            </w:tcBorders>
            <w:noWrap/>
            <w:vAlign w:val="bottom"/>
          </w:tcPr>
          <w:p w:rsidR="005B7AAC" w:rsidRPr="005B7AAC" w:rsidRDefault="005B7AAC" w:rsidP="005B7AAC">
            <w:pPr>
              <w:widowControl w:val="0"/>
              <w:autoSpaceDE w:val="0"/>
              <w:autoSpaceDN w:val="0"/>
              <w:adjustRightInd w:val="0"/>
              <w:spacing w:after="0" w:line="240" w:lineRule="auto"/>
              <w:jc w:val="right"/>
              <w:rPr>
                <w:rFonts w:ascii="Arial" w:eastAsia="Times New Roman" w:hAnsi="Arial" w:cs="Arial"/>
                <w:sz w:val="18"/>
                <w:szCs w:val="18"/>
                <w:lang w:eastAsia="ru-RU"/>
              </w:rPr>
            </w:pPr>
            <w:r w:rsidRPr="005B7AAC">
              <w:rPr>
                <w:rFonts w:ascii="Arial" w:eastAsia="Times New Roman" w:hAnsi="Arial" w:cs="Arial"/>
                <w:sz w:val="18"/>
                <w:szCs w:val="18"/>
                <w:lang w:eastAsia="ru-RU"/>
              </w:rPr>
              <w:t>7 302</w:t>
            </w:r>
          </w:p>
        </w:tc>
      </w:tr>
      <w:tr w:rsidR="005B7AAC" w:rsidRPr="005B7AAC" w:rsidTr="00927FDF">
        <w:trPr>
          <w:trHeight w:val="255"/>
        </w:trPr>
        <w:tc>
          <w:tcPr>
            <w:tcW w:w="5250" w:type="dxa"/>
            <w:tcBorders>
              <w:top w:val="nil"/>
              <w:left w:val="single" w:sz="4" w:space="0" w:color="auto"/>
              <w:bottom w:val="nil"/>
              <w:right w:val="nil"/>
            </w:tcBorders>
            <w:noWrap/>
            <w:tcMar>
              <w:top w:w="0" w:type="dxa"/>
              <w:left w:w="180" w:type="dxa"/>
              <w:bottom w:w="0" w:type="dxa"/>
              <w:right w:w="0" w:type="dxa"/>
            </w:tcMar>
            <w:vAlign w:val="bottom"/>
          </w:tcPr>
          <w:p w:rsidR="005B7AAC" w:rsidRPr="005B7AAC" w:rsidRDefault="005B7AAC" w:rsidP="005B7AAC">
            <w:pPr>
              <w:widowControl w:val="0"/>
              <w:autoSpaceDE w:val="0"/>
              <w:autoSpaceDN w:val="0"/>
              <w:adjustRightInd w:val="0"/>
              <w:spacing w:after="0" w:line="240" w:lineRule="auto"/>
              <w:ind w:firstLineChars="100" w:firstLine="200"/>
              <w:rPr>
                <w:rFonts w:ascii="Arial" w:eastAsia="Times New Roman" w:hAnsi="Arial" w:cs="Arial"/>
                <w:sz w:val="20"/>
                <w:szCs w:val="20"/>
                <w:lang w:eastAsia="ru-RU"/>
              </w:rPr>
            </w:pPr>
            <w:r w:rsidRPr="005B7AAC">
              <w:rPr>
                <w:rFonts w:ascii="Arial" w:eastAsia="Times New Roman" w:hAnsi="Arial" w:cs="Arial"/>
                <w:sz w:val="20"/>
                <w:szCs w:val="20"/>
                <w:lang w:eastAsia="ru-RU"/>
              </w:rPr>
              <w:t>задолженность перед государственными</w:t>
            </w:r>
          </w:p>
        </w:tc>
        <w:tc>
          <w:tcPr>
            <w:tcW w:w="1134" w:type="dxa"/>
            <w:tcBorders>
              <w:top w:val="nil"/>
              <w:left w:val="single" w:sz="8" w:space="0" w:color="auto"/>
              <w:bottom w:val="nil"/>
              <w:right w:val="single" w:sz="4" w:space="0" w:color="auto"/>
            </w:tcBorders>
            <w:noWrap/>
            <w:vAlign w:val="bottom"/>
          </w:tcPr>
          <w:p w:rsidR="005B7AAC" w:rsidRPr="005B7AAC" w:rsidRDefault="005B7AAC" w:rsidP="005B7AAC">
            <w:pPr>
              <w:widowControl w:val="0"/>
              <w:autoSpaceDE w:val="0"/>
              <w:autoSpaceDN w:val="0"/>
              <w:adjustRightInd w:val="0"/>
              <w:spacing w:after="0" w:line="240" w:lineRule="auto"/>
              <w:jc w:val="center"/>
              <w:rPr>
                <w:rFonts w:ascii="Arial" w:eastAsia="Times New Roman" w:hAnsi="Arial" w:cs="Arial"/>
                <w:sz w:val="20"/>
                <w:szCs w:val="20"/>
                <w:lang w:eastAsia="ru-RU"/>
              </w:rPr>
            </w:pPr>
            <w:r w:rsidRPr="005B7AAC">
              <w:rPr>
                <w:rFonts w:ascii="Arial" w:eastAsia="Times New Roman" w:hAnsi="Arial" w:cs="Arial"/>
                <w:sz w:val="20"/>
                <w:szCs w:val="20"/>
                <w:lang w:eastAsia="ru-RU"/>
              </w:rPr>
              <w:t> </w:t>
            </w:r>
          </w:p>
        </w:tc>
        <w:tc>
          <w:tcPr>
            <w:tcW w:w="1843" w:type="dxa"/>
            <w:vMerge w:val="restart"/>
            <w:tcBorders>
              <w:top w:val="single" w:sz="4" w:space="0" w:color="auto"/>
              <w:left w:val="single" w:sz="4" w:space="0" w:color="auto"/>
              <w:bottom w:val="single" w:sz="4" w:space="0" w:color="000000"/>
              <w:right w:val="single" w:sz="4" w:space="0" w:color="000000"/>
            </w:tcBorders>
            <w:noWrap/>
            <w:vAlign w:val="bottom"/>
          </w:tcPr>
          <w:p w:rsidR="005B7AAC" w:rsidRPr="005B7AAC" w:rsidRDefault="005B7AAC" w:rsidP="005B7AAC">
            <w:pPr>
              <w:widowControl w:val="0"/>
              <w:autoSpaceDE w:val="0"/>
              <w:autoSpaceDN w:val="0"/>
              <w:adjustRightInd w:val="0"/>
              <w:spacing w:after="0" w:line="240" w:lineRule="auto"/>
              <w:jc w:val="right"/>
              <w:rPr>
                <w:rFonts w:ascii="Arial" w:eastAsia="Times New Roman" w:hAnsi="Arial" w:cs="Arial"/>
                <w:sz w:val="18"/>
                <w:szCs w:val="18"/>
                <w:lang w:eastAsia="ru-RU"/>
              </w:rPr>
            </w:pPr>
            <w:r w:rsidRPr="005B7AAC">
              <w:rPr>
                <w:rFonts w:ascii="Arial" w:eastAsia="Times New Roman" w:hAnsi="Arial" w:cs="Arial"/>
                <w:sz w:val="18"/>
                <w:szCs w:val="18"/>
                <w:lang w:eastAsia="ru-RU"/>
              </w:rPr>
              <w:t>1 425</w:t>
            </w:r>
          </w:p>
        </w:tc>
        <w:tc>
          <w:tcPr>
            <w:tcW w:w="1659" w:type="dxa"/>
            <w:vMerge w:val="restart"/>
            <w:tcBorders>
              <w:top w:val="single" w:sz="4" w:space="0" w:color="auto"/>
              <w:left w:val="single" w:sz="4" w:space="0" w:color="auto"/>
              <w:bottom w:val="single" w:sz="4" w:space="0" w:color="000000"/>
              <w:right w:val="single" w:sz="8" w:space="0" w:color="000000"/>
            </w:tcBorders>
            <w:noWrap/>
            <w:vAlign w:val="bottom"/>
          </w:tcPr>
          <w:p w:rsidR="005B7AAC" w:rsidRPr="005B7AAC" w:rsidRDefault="005B7AAC" w:rsidP="005B7AAC">
            <w:pPr>
              <w:widowControl w:val="0"/>
              <w:autoSpaceDE w:val="0"/>
              <w:autoSpaceDN w:val="0"/>
              <w:adjustRightInd w:val="0"/>
              <w:spacing w:after="0" w:line="240" w:lineRule="auto"/>
              <w:jc w:val="right"/>
              <w:rPr>
                <w:rFonts w:ascii="Arial" w:eastAsia="Times New Roman" w:hAnsi="Arial" w:cs="Arial"/>
                <w:sz w:val="18"/>
                <w:szCs w:val="18"/>
                <w:lang w:eastAsia="ru-RU"/>
              </w:rPr>
            </w:pPr>
            <w:r w:rsidRPr="005B7AAC">
              <w:rPr>
                <w:rFonts w:ascii="Arial" w:eastAsia="Times New Roman" w:hAnsi="Arial" w:cs="Arial"/>
                <w:sz w:val="18"/>
                <w:szCs w:val="18"/>
                <w:lang w:eastAsia="ru-RU"/>
              </w:rPr>
              <w:t>6 673</w:t>
            </w:r>
          </w:p>
        </w:tc>
      </w:tr>
      <w:tr w:rsidR="005B7AAC" w:rsidRPr="005B7AAC" w:rsidTr="00927FDF">
        <w:trPr>
          <w:trHeight w:val="255"/>
        </w:trPr>
        <w:tc>
          <w:tcPr>
            <w:tcW w:w="5250" w:type="dxa"/>
            <w:tcBorders>
              <w:top w:val="nil"/>
              <w:left w:val="single" w:sz="4" w:space="0" w:color="auto"/>
              <w:bottom w:val="nil"/>
              <w:right w:val="single" w:sz="4" w:space="0" w:color="auto"/>
            </w:tcBorders>
            <w:noWrap/>
            <w:tcMar>
              <w:top w:w="0" w:type="dxa"/>
              <w:left w:w="180" w:type="dxa"/>
              <w:bottom w:w="0" w:type="dxa"/>
              <w:right w:w="0" w:type="dxa"/>
            </w:tcMar>
            <w:vAlign w:val="bottom"/>
          </w:tcPr>
          <w:p w:rsidR="005B7AAC" w:rsidRPr="005B7AAC" w:rsidRDefault="005B7AAC" w:rsidP="005B7AAC">
            <w:pPr>
              <w:widowControl w:val="0"/>
              <w:autoSpaceDE w:val="0"/>
              <w:autoSpaceDN w:val="0"/>
              <w:adjustRightInd w:val="0"/>
              <w:spacing w:after="0" w:line="240" w:lineRule="auto"/>
              <w:ind w:firstLineChars="100" w:firstLine="200"/>
              <w:rPr>
                <w:rFonts w:ascii="Arial" w:eastAsia="Times New Roman" w:hAnsi="Arial" w:cs="Arial"/>
                <w:sz w:val="20"/>
                <w:szCs w:val="20"/>
                <w:lang w:eastAsia="ru-RU"/>
              </w:rPr>
            </w:pPr>
            <w:r w:rsidRPr="005B7AAC">
              <w:rPr>
                <w:rFonts w:ascii="Arial" w:eastAsia="Times New Roman" w:hAnsi="Arial" w:cs="Arial"/>
                <w:sz w:val="20"/>
                <w:szCs w:val="20"/>
                <w:lang w:eastAsia="ru-RU"/>
              </w:rPr>
              <w:t>внебюджетными фондами</w:t>
            </w:r>
          </w:p>
        </w:tc>
        <w:tc>
          <w:tcPr>
            <w:tcW w:w="1134" w:type="dxa"/>
            <w:tcBorders>
              <w:top w:val="nil"/>
              <w:left w:val="single" w:sz="8" w:space="0" w:color="auto"/>
              <w:bottom w:val="nil"/>
              <w:right w:val="single" w:sz="4" w:space="0" w:color="auto"/>
            </w:tcBorders>
            <w:noWrap/>
            <w:vAlign w:val="bottom"/>
          </w:tcPr>
          <w:p w:rsidR="005B7AAC" w:rsidRPr="005B7AAC" w:rsidRDefault="005B7AAC" w:rsidP="005B7AAC">
            <w:pPr>
              <w:widowControl w:val="0"/>
              <w:autoSpaceDE w:val="0"/>
              <w:autoSpaceDN w:val="0"/>
              <w:adjustRightInd w:val="0"/>
              <w:spacing w:after="0" w:line="240" w:lineRule="auto"/>
              <w:jc w:val="center"/>
              <w:rPr>
                <w:rFonts w:ascii="Arial" w:eastAsia="Times New Roman" w:hAnsi="Arial" w:cs="Arial"/>
                <w:sz w:val="20"/>
                <w:szCs w:val="20"/>
                <w:lang w:eastAsia="ru-RU"/>
              </w:rPr>
            </w:pPr>
            <w:r w:rsidRPr="005B7AAC">
              <w:rPr>
                <w:rFonts w:ascii="Arial" w:eastAsia="Times New Roman" w:hAnsi="Arial" w:cs="Arial"/>
                <w:sz w:val="20"/>
                <w:szCs w:val="20"/>
                <w:lang w:eastAsia="ru-RU"/>
              </w:rPr>
              <w:t>623</w:t>
            </w:r>
          </w:p>
        </w:tc>
        <w:tc>
          <w:tcPr>
            <w:tcW w:w="1843" w:type="dxa"/>
            <w:vMerge/>
            <w:tcBorders>
              <w:top w:val="single" w:sz="4" w:space="0" w:color="auto"/>
              <w:left w:val="single" w:sz="4" w:space="0" w:color="auto"/>
              <w:bottom w:val="single" w:sz="4" w:space="0" w:color="000000"/>
              <w:right w:val="single" w:sz="4" w:space="0" w:color="000000"/>
            </w:tcBorders>
            <w:vAlign w:val="center"/>
          </w:tcPr>
          <w:p w:rsidR="005B7AAC" w:rsidRPr="005B7AAC" w:rsidRDefault="005B7AAC" w:rsidP="005B7AAC">
            <w:pPr>
              <w:spacing w:after="0" w:line="240" w:lineRule="auto"/>
              <w:rPr>
                <w:rFonts w:ascii="Arial" w:eastAsia="Times New Roman" w:hAnsi="Arial" w:cs="Arial"/>
                <w:sz w:val="18"/>
                <w:szCs w:val="18"/>
                <w:lang w:eastAsia="ru-RU"/>
              </w:rPr>
            </w:pPr>
          </w:p>
        </w:tc>
        <w:tc>
          <w:tcPr>
            <w:tcW w:w="1659" w:type="dxa"/>
            <w:vMerge/>
            <w:tcBorders>
              <w:top w:val="single" w:sz="4" w:space="0" w:color="auto"/>
              <w:left w:val="single" w:sz="4" w:space="0" w:color="auto"/>
              <w:bottom w:val="single" w:sz="4" w:space="0" w:color="000000"/>
              <w:right w:val="single" w:sz="8" w:space="0" w:color="000000"/>
            </w:tcBorders>
            <w:vAlign w:val="center"/>
          </w:tcPr>
          <w:p w:rsidR="005B7AAC" w:rsidRPr="005B7AAC" w:rsidRDefault="005B7AAC" w:rsidP="005B7AAC">
            <w:pPr>
              <w:spacing w:after="0" w:line="240" w:lineRule="auto"/>
              <w:rPr>
                <w:rFonts w:ascii="Arial" w:eastAsia="Times New Roman" w:hAnsi="Arial" w:cs="Arial"/>
                <w:sz w:val="18"/>
                <w:szCs w:val="18"/>
                <w:lang w:eastAsia="ru-RU"/>
              </w:rPr>
            </w:pPr>
          </w:p>
        </w:tc>
      </w:tr>
      <w:tr w:rsidR="005B7AAC" w:rsidRPr="005B7AAC" w:rsidTr="00927FDF">
        <w:trPr>
          <w:trHeight w:val="289"/>
        </w:trPr>
        <w:tc>
          <w:tcPr>
            <w:tcW w:w="5250" w:type="dxa"/>
            <w:tcBorders>
              <w:top w:val="single" w:sz="4" w:space="0" w:color="auto"/>
              <w:left w:val="single" w:sz="4" w:space="0" w:color="auto"/>
              <w:bottom w:val="single" w:sz="4" w:space="0" w:color="auto"/>
              <w:right w:val="single" w:sz="4" w:space="0" w:color="auto"/>
            </w:tcBorders>
            <w:noWrap/>
            <w:tcMar>
              <w:top w:w="0" w:type="dxa"/>
              <w:left w:w="180" w:type="dxa"/>
              <w:bottom w:w="0" w:type="dxa"/>
              <w:right w:w="0" w:type="dxa"/>
            </w:tcMar>
            <w:vAlign w:val="bottom"/>
          </w:tcPr>
          <w:p w:rsidR="005B7AAC" w:rsidRPr="005B7AAC" w:rsidRDefault="005B7AAC" w:rsidP="005B7AAC">
            <w:pPr>
              <w:widowControl w:val="0"/>
              <w:autoSpaceDE w:val="0"/>
              <w:autoSpaceDN w:val="0"/>
              <w:adjustRightInd w:val="0"/>
              <w:spacing w:after="0" w:line="240" w:lineRule="auto"/>
              <w:ind w:firstLineChars="100" w:firstLine="200"/>
              <w:rPr>
                <w:rFonts w:ascii="Arial" w:eastAsia="Times New Roman" w:hAnsi="Arial" w:cs="Arial"/>
                <w:sz w:val="20"/>
                <w:szCs w:val="20"/>
                <w:lang w:eastAsia="ru-RU"/>
              </w:rPr>
            </w:pPr>
            <w:r w:rsidRPr="005B7AAC">
              <w:rPr>
                <w:rFonts w:ascii="Arial" w:eastAsia="Times New Roman" w:hAnsi="Arial" w:cs="Arial"/>
                <w:sz w:val="20"/>
                <w:szCs w:val="20"/>
                <w:lang w:eastAsia="ru-RU"/>
              </w:rPr>
              <w:t>задолженность по налогам и сборам</w:t>
            </w:r>
          </w:p>
        </w:tc>
        <w:tc>
          <w:tcPr>
            <w:tcW w:w="1134" w:type="dxa"/>
            <w:tcBorders>
              <w:top w:val="single" w:sz="4" w:space="0" w:color="auto"/>
              <w:left w:val="single" w:sz="8" w:space="0" w:color="auto"/>
              <w:bottom w:val="single" w:sz="4" w:space="0" w:color="auto"/>
              <w:right w:val="single" w:sz="4" w:space="0" w:color="auto"/>
            </w:tcBorders>
            <w:noWrap/>
            <w:vAlign w:val="bottom"/>
          </w:tcPr>
          <w:p w:rsidR="005B7AAC" w:rsidRPr="005B7AAC" w:rsidRDefault="005B7AAC" w:rsidP="005B7AAC">
            <w:pPr>
              <w:widowControl w:val="0"/>
              <w:autoSpaceDE w:val="0"/>
              <w:autoSpaceDN w:val="0"/>
              <w:adjustRightInd w:val="0"/>
              <w:spacing w:after="0" w:line="240" w:lineRule="auto"/>
              <w:jc w:val="center"/>
              <w:rPr>
                <w:rFonts w:ascii="Arial" w:eastAsia="Times New Roman" w:hAnsi="Arial" w:cs="Arial"/>
                <w:sz w:val="20"/>
                <w:szCs w:val="20"/>
                <w:lang w:eastAsia="ru-RU"/>
              </w:rPr>
            </w:pPr>
            <w:r w:rsidRPr="005B7AAC">
              <w:rPr>
                <w:rFonts w:ascii="Arial" w:eastAsia="Times New Roman" w:hAnsi="Arial" w:cs="Arial"/>
                <w:sz w:val="20"/>
                <w:szCs w:val="20"/>
                <w:lang w:eastAsia="ru-RU"/>
              </w:rPr>
              <w:t>624</w:t>
            </w:r>
          </w:p>
        </w:tc>
        <w:tc>
          <w:tcPr>
            <w:tcW w:w="1843" w:type="dxa"/>
            <w:tcBorders>
              <w:top w:val="single" w:sz="4" w:space="0" w:color="auto"/>
              <w:left w:val="nil"/>
              <w:bottom w:val="single" w:sz="4" w:space="0" w:color="auto"/>
              <w:right w:val="single" w:sz="4" w:space="0" w:color="auto"/>
            </w:tcBorders>
            <w:noWrap/>
            <w:vAlign w:val="bottom"/>
          </w:tcPr>
          <w:p w:rsidR="005B7AAC" w:rsidRPr="005B7AAC" w:rsidRDefault="005B7AAC" w:rsidP="005B7AAC">
            <w:pPr>
              <w:widowControl w:val="0"/>
              <w:autoSpaceDE w:val="0"/>
              <w:autoSpaceDN w:val="0"/>
              <w:adjustRightInd w:val="0"/>
              <w:spacing w:after="0" w:line="240" w:lineRule="auto"/>
              <w:jc w:val="right"/>
              <w:rPr>
                <w:rFonts w:ascii="Arial" w:eastAsia="Times New Roman" w:hAnsi="Arial" w:cs="Arial"/>
                <w:sz w:val="18"/>
                <w:szCs w:val="18"/>
                <w:lang w:eastAsia="ru-RU"/>
              </w:rPr>
            </w:pPr>
            <w:r w:rsidRPr="005B7AAC">
              <w:rPr>
                <w:rFonts w:ascii="Arial" w:eastAsia="Times New Roman" w:hAnsi="Arial" w:cs="Arial"/>
                <w:sz w:val="18"/>
                <w:szCs w:val="18"/>
                <w:lang w:eastAsia="ru-RU"/>
              </w:rPr>
              <w:t>55 038</w:t>
            </w:r>
          </w:p>
        </w:tc>
        <w:tc>
          <w:tcPr>
            <w:tcW w:w="1659" w:type="dxa"/>
            <w:tcBorders>
              <w:top w:val="single" w:sz="4" w:space="0" w:color="auto"/>
              <w:left w:val="nil"/>
              <w:bottom w:val="single" w:sz="4" w:space="0" w:color="auto"/>
              <w:right w:val="single" w:sz="8" w:space="0" w:color="000000"/>
            </w:tcBorders>
            <w:noWrap/>
            <w:vAlign w:val="bottom"/>
          </w:tcPr>
          <w:p w:rsidR="005B7AAC" w:rsidRPr="005B7AAC" w:rsidRDefault="005B7AAC" w:rsidP="005B7AAC">
            <w:pPr>
              <w:widowControl w:val="0"/>
              <w:autoSpaceDE w:val="0"/>
              <w:autoSpaceDN w:val="0"/>
              <w:adjustRightInd w:val="0"/>
              <w:spacing w:after="0" w:line="240" w:lineRule="auto"/>
              <w:jc w:val="right"/>
              <w:rPr>
                <w:rFonts w:ascii="Arial" w:eastAsia="Times New Roman" w:hAnsi="Arial" w:cs="Arial"/>
                <w:sz w:val="18"/>
                <w:szCs w:val="18"/>
                <w:lang w:eastAsia="ru-RU"/>
              </w:rPr>
            </w:pPr>
            <w:r w:rsidRPr="005B7AAC">
              <w:rPr>
                <w:rFonts w:ascii="Arial" w:eastAsia="Times New Roman" w:hAnsi="Arial" w:cs="Arial"/>
                <w:sz w:val="18"/>
                <w:szCs w:val="18"/>
                <w:lang w:eastAsia="ru-RU"/>
              </w:rPr>
              <w:t>63 039</w:t>
            </w:r>
          </w:p>
        </w:tc>
      </w:tr>
      <w:tr w:rsidR="005B7AAC" w:rsidRPr="005B7AAC" w:rsidTr="00927FDF">
        <w:trPr>
          <w:trHeight w:val="289"/>
        </w:trPr>
        <w:tc>
          <w:tcPr>
            <w:tcW w:w="5250" w:type="dxa"/>
            <w:tcBorders>
              <w:top w:val="single" w:sz="4" w:space="0" w:color="auto"/>
              <w:left w:val="single" w:sz="4" w:space="0" w:color="auto"/>
              <w:bottom w:val="single" w:sz="4" w:space="0" w:color="auto"/>
              <w:right w:val="single" w:sz="4" w:space="0" w:color="auto"/>
            </w:tcBorders>
            <w:noWrap/>
            <w:tcMar>
              <w:top w:w="0" w:type="dxa"/>
              <w:left w:w="180" w:type="dxa"/>
              <w:bottom w:w="0" w:type="dxa"/>
              <w:right w:w="0" w:type="dxa"/>
            </w:tcMar>
            <w:vAlign w:val="bottom"/>
          </w:tcPr>
          <w:p w:rsidR="005B7AAC" w:rsidRPr="005B7AAC" w:rsidRDefault="005B7AAC" w:rsidP="005B7AAC">
            <w:pPr>
              <w:widowControl w:val="0"/>
              <w:autoSpaceDE w:val="0"/>
              <w:autoSpaceDN w:val="0"/>
              <w:adjustRightInd w:val="0"/>
              <w:spacing w:after="0" w:line="240" w:lineRule="auto"/>
              <w:ind w:firstLineChars="100" w:firstLine="200"/>
              <w:rPr>
                <w:rFonts w:ascii="Arial" w:eastAsia="Times New Roman" w:hAnsi="Arial" w:cs="Arial"/>
                <w:sz w:val="20"/>
                <w:szCs w:val="20"/>
                <w:lang w:eastAsia="ru-RU"/>
              </w:rPr>
            </w:pPr>
            <w:r w:rsidRPr="005B7AAC">
              <w:rPr>
                <w:rFonts w:ascii="Arial" w:eastAsia="Times New Roman" w:hAnsi="Arial" w:cs="Arial"/>
                <w:sz w:val="20"/>
                <w:szCs w:val="20"/>
                <w:lang w:eastAsia="ru-RU"/>
              </w:rPr>
              <w:t>прочие кредиторы</w:t>
            </w:r>
          </w:p>
        </w:tc>
        <w:tc>
          <w:tcPr>
            <w:tcW w:w="1134" w:type="dxa"/>
            <w:tcBorders>
              <w:top w:val="single" w:sz="4" w:space="0" w:color="auto"/>
              <w:left w:val="single" w:sz="8" w:space="0" w:color="auto"/>
              <w:bottom w:val="single" w:sz="4" w:space="0" w:color="auto"/>
              <w:right w:val="single" w:sz="4" w:space="0" w:color="auto"/>
            </w:tcBorders>
            <w:noWrap/>
            <w:vAlign w:val="bottom"/>
          </w:tcPr>
          <w:p w:rsidR="005B7AAC" w:rsidRPr="005B7AAC" w:rsidRDefault="005B7AAC" w:rsidP="005B7AAC">
            <w:pPr>
              <w:widowControl w:val="0"/>
              <w:autoSpaceDE w:val="0"/>
              <w:autoSpaceDN w:val="0"/>
              <w:adjustRightInd w:val="0"/>
              <w:spacing w:after="0" w:line="240" w:lineRule="auto"/>
              <w:jc w:val="center"/>
              <w:rPr>
                <w:rFonts w:ascii="Arial" w:eastAsia="Times New Roman" w:hAnsi="Arial" w:cs="Arial"/>
                <w:sz w:val="20"/>
                <w:szCs w:val="20"/>
                <w:lang w:eastAsia="ru-RU"/>
              </w:rPr>
            </w:pPr>
            <w:r w:rsidRPr="005B7AAC">
              <w:rPr>
                <w:rFonts w:ascii="Arial" w:eastAsia="Times New Roman" w:hAnsi="Arial" w:cs="Arial"/>
                <w:sz w:val="20"/>
                <w:szCs w:val="20"/>
                <w:lang w:eastAsia="ru-RU"/>
              </w:rPr>
              <w:t>625</w:t>
            </w:r>
          </w:p>
        </w:tc>
        <w:tc>
          <w:tcPr>
            <w:tcW w:w="1843" w:type="dxa"/>
            <w:tcBorders>
              <w:top w:val="single" w:sz="4" w:space="0" w:color="auto"/>
              <w:left w:val="nil"/>
              <w:bottom w:val="single" w:sz="4" w:space="0" w:color="auto"/>
              <w:right w:val="single" w:sz="4" w:space="0" w:color="auto"/>
            </w:tcBorders>
            <w:noWrap/>
            <w:vAlign w:val="bottom"/>
          </w:tcPr>
          <w:p w:rsidR="005B7AAC" w:rsidRPr="005B7AAC" w:rsidRDefault="005B7AAC" w:rsidP="005B7AAC">
            <w:pPr>
              <w:widowControl w:val="0"/>
              <w:autoSpaceDE w:val="0"/>
              <w:autoSpaceDN w:val="0"/>
              <w:adjustRightInd w:val="0"/>
              <w:spacing w:after="0" w:line="240" w:lineRule="auto"/>
              <w:jc w:val="right"/>
              <w:rPr>
                <w:rFonts w:ascii="Arial" w:eastAsia="Times New Roman" w:hAnsi="Arial" w:cs="Arial"/>
                <w:sz w:val="18"/>
                <w:szCs w:val="18"/>
                <w:lang w:eastAsia="ru-RU"/>
              </w:rPr>
            </w:pPr>
            <w:r w:rsidRPr="005B7AAC">
              <w:rPr>
                <w:rFonts w:ascii="Arial" w:eastAsia="Times New Roman" w:hAnsi="Arial" w:cs="Arial"/>
                <w:sz w:val="18"/>
                <w:szCs w:val="18"/>
                <w:lang w:eastAsia="ru-RU"/>
              </w:rPr>
              <w:t>22 019</w:t>
            </w:r>
          </w:p>
        </w:tc>
        <w:tc>
          <w:tcPr>
            <w:tcW w:w="1659" w:type="dxa"/>
            <w:tcBorders>
              <w:top w:val="single" w:sz="4" w:space="0" w:color="auto"/>
              <w:left w:val="nil"/>
              <w:bottom w:val="single" w:sz="4" w:space="0" w:color="auto"/>
              <w:right w:val="single" w:sz="8" w:space="0" w:color="000000"/>
            </w:tcBorders>
            <w:noWrap/>
            <w:vAlign w:val="bottom"/>
          </w:tcPr>
          <w:p w:rsidR="005B7AAC" w:rsidRPr="005B7AAC" w:rsidRDefault="005B7AAC" w:rsidP="005B7AAC">
            <w:pPr>
              <w:widowControl w:val="0"/>
              <w:autoSpaceDE w:val="0"/>
              <w:autoSpaceDN w:val="0"/>
              <w:adjustRightInd w:val="0"/>
              <w:spacing w:after="0" w:line="240" w:lineRule="auto"/>
              <w:jc w:val="right"/>
              <w:rPr>
                <w:rFonts w:ascii="Arial" w:eastAsia="Times New Roman" w:hAnsi="Arial" w:cs="Arial"/>
                <w:sz w:val="18"/>
                <w:szCs w:val="18"/>
                <w:lang w:eastAsia="ru-RU"/>
              </w:rPr>
            </w:pPr>
            <w:r w:rsidRPr="005B7AAC">
              <w:rPr>
                <w:rFonts w:ascii="Arial" w:eastAsia="Times New Roman" w:hAnsi="Arial" w:cs="Arial"/>
                <w:sz w:val="18"/>
                <w:szCs w:val="18"/>
                <w:lang w:eastAsia="ru-RU"/>
              </w:rPr>
              <w:t>47 676</w:t>
            </w:r>
          </w:p>
        </w:tc>
      </w:tr>
      <w:tr w:rsidR="005B7AAC" w:rsidRPr="005B7AAC" w:rsidTr="00927FDF">
        <w:trPr>
          <w:trHeight w:val="255"/>
        </w:trPr>
        <w:tc>
          <w:tcPr>
            <w:tcW w:w="5250" w:type="dxa"/>
            <w:tcBorders>
              <w:top w:val="nil"/>
              <w:left w:val="single" w:sz="4" w:space="0" w:color="auto"/>
              <w:bottom w:val="nil"/>
              <w:right w:val="single" w:sz="4" w:space="0" w:color="auto"/>
            </w:tcBorders>
            <w:noWrap/>
            <w:vAlign w:val="bottom"/>
          </w:tcPr>
          <w:p w:rsidR="005B7AAC" w:rsidRPr="005B7AAC" w:rsidRDefault="005B7AAC" w:rsidP="005B7AAC">
            <w:pPr>
              <w:widowControl w:val="0"/>
              <w:autoSpaceDE w:val="0"/>
              <w:autoSpaceDN w:val="0"/>
              <w:adjustRightInd w:val="0"/>
              <w:spacing w:after="0" w:line="240" w:lineRule="auto"/>
              <w:rPr>
                <w:rFonts w:ascii="Arial" w:eastAsia="Times New Roman" w:hAnsi="Arial" w:cs="Arial"/>
                <w:sz w:val="20"/>
                <w:szCs w:val="20"/>
                <w:lang w:eastAsia="ru-RU"/>
              </w:rPr>
            </w:pPr>
            <w:r w:rsidRPr="005B7AAC">
              <w:rPr>
                <w:rFonts w:ascii="Arial" w:eastAsia="Times New Roman" w:hAnsi="Arial" w:cs="Arial"/>
                <w:sz w:val="20"/>
                <w:szCs w:val="20"/>
                <w:lang w:eastAsia="ru-RU"/>
              </w:rPr>
              <w:t>Задолженность перед участниками (учредителями)</w:t>
            </w:r>
          </w:p>
        </w:tc>
        <w:tc>
          <w:tcPr>
            <w:tcW w:w="1134" w:type="dxa"/>
            <w:tcBorders>
              <w:top w:val="nil"/>
              <w:left w:val="single" w:sz="8" w:space="0" w:color="auto"/>
              <w:bottom w:val="nil"/>
              <w:right w:val="single" w:sz="4" w:space="0" w:color="auto"/>
            </w:tcBorders>
            <w:noWrap/>
            <w:vAlign w:val="bottom"/>
          </w:tcPr>
          <w:p w:rsidR="005B7AAC" w:rsidRPr="005B7AAC" w:rsidRDefault="005B7AAC" w:rsidP="005B7AAC">
            <w:pPr>
              <w:widowControl w:val="0"/>
              <w:autoSpaceDE w:val="0"/>
              <w:autoSpaceDN w:val="0"/>
              <w:adjustRightInd w:val="0"/>
              <w:spacing w:after="0" w:line="240" w:lineRule="auto"/>
              <w:jc w:val="center"/>
              <w:rPr>
                <w:rFonts w:ascii="Arial" w:eastAsia="Times New Roman" w:hAnsi="Arial" w:cs="Arial"/>
                <w:sz w:val="20"/>
                <w:szCs w:val="20"/>
                <w:lang w:eastAsia="ru-RU"/>
              </w:rPr>
            </w:pPr>
            <w:r w:rsidRPr="005B7AAC">
              <w:rPr>
                <w:rFonts w:ascii="Arial" w:eastAsia="Times New Roman" w:hAnsi="Arial" w:cs="Arial"/>
                <w:sz w:val="20"/>
                <w:szCs w:val="20"/>
                <w:lang w:eastAsia="ru-RU"/>
              </w:rPr>
              <w:t> </w:t>
            </w:r>
          </w:p>
        </w:tc>
        <w:tc>
          <w:tcPr>
            <w:tcW w:w="1843" w:type="dxa"/>
            <w:vMerge w:val="restart"/>
            <w:tcBorders>
              <w:top w:val="single" w:sz="4" w:space="0" w:color="auto"/>
              <w:left w:val="single" w:sz="4" w:space="0" w:color="auto"/>
              <w:bottom w:val="single" w:sz="4" w:space="0" w:color="000000"/>
              <w:right w:val="single" w:sz="4" w:space="0" w:color="000000"/>
            </w:tcBorders>
            <w:noWrap/>
            <w:vAlign w:val="bottom"/>
          </w:tcPr>
          <w:p w:rsidR="005B7AAC" w:rsidRPr="005B7AAC" w:rsidRDefault="005B7AAC" w:rsidP="005B7AAC">
            <w:pPr>
              <w:widowControl w:val="0"/>
              <w:autoSpaceDE w:val="0"/>
              <w:autoSpaceDN w:val="0"/>
              <w:adjustRightInd w:val="0"/>
              <w:spacing w:after="0" w:line="240" w:lineRule="auto"/>
              <w:jc w:val="right"/>
              <w:rPr>
                <w:rFonts w:ascii="Arial" w:eastAsia="Times New Roman" w:hAnsi="Arial" w:cs="Arial"/>
                <w:sz w:val="18"/>
                <w:szCs w:val="18"/>
                <w:lang w:eastAsia="ru-RU"/>
              </w:rPr>
            </w:pPr>
            <w:r w:rsidRPr="005B7AAC">
              <w:rPr>
                <w:rFonts w:ascii="Arial" w:eastAsia="Times New Roman" w:hAnsi="Arial" w:cs="Arial"/>
                <w:sz w:val="18"/>
                <w:szCs w:val="18"/>
                <w:lang w:eastAsia="ru-RU"/>
              </w:rPr>
              <w:t>52</w:t>
            </w:r>
          </w:p>
        </w:tc>
        <w:tc>
          <w:tcPr>
            <w:tcW w:w="1659" w:type="dxa"/>
            <w:vMerge w:val="restart"/>
            <w:tcBorders>
              <w:top w:val="single" w:sz="4" w:space="0" w:color="auto"/>
              <w:left w:val="single" w:sz="4" w:space="0" w:color="auto"/>
              <w:bottom w:val="single" w:sz="4" w:space="0" w:color="000000"/>
              <w:right w:val="single" w:sz="8" w:space="0" w:color="000000"/>
            </w:tcBorders>
            <w:noWrap/>
            <w:vAlign w:val="bottom"/>
          </w:tcPr>
          <w:p w:rsidR="005B7AAC" w:rsidRPr="005B7AAC" w:rsidRDefault="005B7AAC" w:rsidP="005B7AAC">
            <w:pPr>
              <w:widowControl w:val="0"/>
              <w:autoSpaceDE w:val="0"/>
              <w:autoSpaceDN w:val="0"/>
              <w:adjustRightInd w:val="0"/>
              <w:spacing w:after="0" w:line="240" w:lineRule="auto"/>
              <w:jc w:val="right"/>
              <w:rPr>
                <w:rFonts w:ascii="Arial" w:eastAsia="Times New Roman" w:hAnsi="Arial" w:cs="Arial"/>
                <w:sz w:val="18"/>
                <w:szCs w:val="18"/>
                <w:lang w:eastAsia="ru-RU"/>
              </w:rPr>
            </w:pPr>
            <w:r w:rsidRPr="005B7AAC">
              <w:rPr>
                <w:rFonts w:ascii="Arial" w:eastAsia="Times New Roman" w:hAnsi="Arial" w:cs="Arial"/>
                <w:sz w:val="18"/>
                <w:szCs w:val="18"/>
                <w:lang w:eastAsia="ru-RU"/>
              </w:rPr>
              <w:t>47</w:t>
            </w:r>
          </w:p>
        </w:tc>
      </w:tr>
      <w:tr w:rsidR="005B7AAC" w:rsidRPr="005B7AAC" w:rsidTr="00927FDF">
        <w:trPr>
          <w:trHeight w:val="255"/>
        </w:trPr>
        <w:tc>
          <w:tcPr>
            <w:tcW w:w="5250" w:type="dxa"/>
            <w:tcBorders>
              <w:top w:val="nil"/>
              <w:left w:val="single" w:sz="4" w:space="0" w:color="auto"/>
              <w:bottom w:val="nil"/>
              <w:right w:val="single" w:sz="4" w:space="0" w:color="auto"/>
            </w:tcBorders>
            <w:noWrap/>
            <w:vAlign w:val="bottom"/>
          </w:tcPr>
          <w:p w:rsidR="005B7AAC" w:rsidRPr="005B7AAC" w:rsidRDefault="005B7AAC" w:rsidP="005B7AAC">
            <w:pPr>
              <w:widowControl w:val="0"/>
              <w:autoSpaceDE w:val="0"/>
              <w:autoSpaceDN w:val="0"/>
              <w:adjustRightInd w:val="0"/>
              <w:spacing w:after="0" w:line="240" w:lineRule="auto"/>
              <w:rPr>
                <w:rFonts w:ascii="Arial" w:eastAsia="Times New Roman" w:hAnsi="Arial" w:cs="Arial"/>
                <w:sz w:val="20"/>
                <w:szCs w:val="20"/>
                <w:lang w:eastAsia="ru-RU"/>
              </w:rPr>
            </w:pPr>
            <w:r w:rsidRPr="005B7AAC">
              <w:rPr>
                <w:rFonts w:ascii="Arial" w:eastAsia="Times New Roman" w:hAnsi="Arial" w:cs="Arial"/>
                <w:sz w:val="20"/>
                <w:szCs w:val="20"/>
                <w:lang w:eastAsia="ru-RU"/>
              </w:rPr>
              <w:t>по выплате доходов</w:t>
            </w:r>
          </w:p>
        </w:tc>
        <w:tc>
          <w:tcPr>
            <w:tcW w:w="1134" w:type="dxa"/>
            <w:tcBorders>
              <w:top w:val="nil"/>
              <w:left w:val="single" w:sz="8" w:space="0" w:color="auto"/>
              <w:bottom w:val="nil"/>
              <w:right w:val="single" w:sz="4" w:space="0" w:color="auto"/>
            </w:tcBorders>
            <w:noWrap/>
            <w:vAlign w:val="bottom"/>
          </w:tcPr>
          <w:p w:rsidR="005B7AAC" w:rsidRPr="005B7AAC" w:rsidRDefault="005B7AAC" w:rsidP="005B7AAC">
            <w:pPr>
              <w:widowControl w:val="0"/>
              <w:autoSpaceDE w:val="0"/>
              <w:autoSpaceDN w:val="0"/>
              <w:adjustRightInd w:val="0"/>
              <w:spacing w:after="0" w:line="240" w:lineRule="auto"/>
              <w:jc w:val="center"/>
              <w:rPr>
                <w:rFonts w:ascii="Arial" w:eastAsia="Times New Roman" w:hAnsi="Arial" w:cs="Arial"/>
                <w:sz w:val="20"/>
                <w:szCs w:val="20"/>
                <w:lang w:eastAsia="ru-RU"/>
              </w:rPr>
            </w:pPr>
            <w:r w:rsidRPr="005B7AAC">
              <w:rPr>
                <w:rFonts w:ascii="Arial" w:eastAsia="Times New Roman" w:hAnsi="Arial" w:cs="Arial"/>
                <w:sz w:val="20"/>
                <w:szCs w:val="20"/>
                <w:lang w:eastAsia="ru-RU"/>
              </w:rPr>
              <w:t>630</w:t>
            </w:r>
          </w:p>
        </w:tc>
        <w:tc>
          <w:tcPr>
            <w:tcW w:w="1843" w:type="dxa"/>
            <w:vMerge/>
            <w:tcBorders>
              <w:top w:val="single" w:sz="4" w:space="0" w:color="auto"/>
              <w:left w:val="single" w:sz="4" w:space="0" w:color="auto"/>
              <w:bottom w:val="single" w:sz="4" w:space="0" w:color="000000"/>
              <w:right w:val="single" w:sz="4" w:space="0" w:color="000000"/>
            </w:tcBorders>
            <w:vAlign w:val="center"/>
          </w:tcPr>
          <w:p w:rsidR="005B7AAC" w:rsidRPr="005B7AAC" w:rsidRDefault="005B7AAC" w:rsidP="005B7AAC">
            <w:pPr>
              <w:spacing w:after="0" w:line="240" w:lineRule="auto"/>
              <w:rPr>
                <w:rFonts w:ascii="Arial" w:eastAsia="Times New Roman" w:hAnsi="Arial" w:cs="Arial"/>
                <w:sz w:val="18"/>
                <w:szCs w:val="18"/>
                <w:lang w:eastAsia="ru-RU"/>
              </w:rPr>
            </w:pPr>
          </w:p>
        </w:tc>
        <w:tc>
          <w:tcPr>
            <w:tcW w:w="1659" w:type="dxa"/>
            <w:vMerge/>
            <w:tcBorders>
              <w:top w:val="single" w:sz="4" w:space="0" w:color="auto"/>
              <w:left w:val="single" w:sz="4" w:space="0" w:color="auto"/>
              <w:bottom w:val="single" w:sz="4" w:space="0" w:color="000000"/>
              <w:right w:val="single" w:sz="8" w:space="0" w:color="000000"/>
            </w:tcBorders>
            <w:vAlign w:val="center"/>
          </w:tcPr>
          <w:p w:rsidR="005B7AAC" w:rsidRPr="005B7AAC" w:rsidRDefault="005B7AAC" w:rsidP="005B7AAC">
            <w:pPr>
              <w:spacing w:after="0" w:line="240" w:lineRule="auto"/>
              <w:rPr>
                <w:rFonts w:ascii="Arial" w:eastAsia="Times New Roman" w:hAnsi="Arial" w:cs="Arial"/>
                <w:sz w:val="18"/>
                <w:szCs w:val="18"/>
                <w:lang w:eastAsia="ru-RU"/>
              </w:rPr>
            </w:pPr>
          </w:p>
        </w:tc>
      </w:tr>
      <w:tr w:rsidR="005B7AAC" w:rsidRPr="005B7AAC" w:rsidTr="00927FDF">
        <w:trPr>
          <w:trHeight w:val="289"/>
        </w:trPr>
        <w:tc>
          <w:tcPr>
            <w:tcW w:w="5250" w:type="dxa"/>
            <w:tcBorders>
              <w:top w:val="single" w:sz="4" w:space="0" w:color="auto"/>
              <w:left w:val="single" w:sz="4" w:space="0" w:color="auto"/>
              <w:bottom w:val="single" w:sz="4" w:space="0" w:color="auto"/>
              <w:right w:val="single" w:sz="4" w:space="0" w:color="auto"/>
            </w:tcBorders>
            <w:vAlign w:val="bottom"/>
          </w:tcPr>
          <w:p w:rsidR="005B7AAC" w:rsidRPr="005B7AAC" w:rsidRDefault="005B7AAC" w:rsidP="005B7AAC">
            <w:pPr>
              <w:widowControl w:val="0"/>
              <w:autoSpaceDE w:val="0"/>
              <w:autoSpaceDN w:val="0"/>
              <w:adjustRightInd w:val="0"/>
              <w:spacing w:after="0" w:line="240" w:lineRule="auto"/>
              <w:rPr>
                <w:rFonts w:ascii="Arial" w:eastAsia="Times New Roman" w:hAnsi="Arial" w:cs="Arial"/>
                <w:sz w:val="20"/>
                <w:szCs w:val="20"/>
                <w:lang w:eastAsia="ru-RU"/>
              </w:rPr>
            </w:pPr>
            <w:r w:rsidRPr="005B7AAC">
              <w:rPr>
                <w:rFonts w:ascii="Arial" w:eastAsia="Times New Roman" w:hAnsi="Arial" w:cs="Arial"/>
                <w:sz w:val="20"/>
                <w:szCs w:val="20"/>
                <w:lang w:eastAsia="ru-RU"/>
              </w:rPr>
              <w:t>Доходы будущих периодов</w:t>
            </w:r>
          </w:p>
        </w:tc>
        <w:tc>
          <w:tcPr>
            <w:tcW w:w="1134" w:type="dxa"/>
            <w:tcBorders>
              <w:top w:val="single" w:sz="4" w:space="0" w:color="auto"/>
              <w:left w:val="single" w:sz="8" w:space="0" w:color="auto"/>
              <w:bottom w:val="single" w:sz="4" w:space="0" w:color="auto"/>
              <w:right w:val="single" w:sz="4" w:space="0" w:color="auto"/>
            </w:tcBorders>
            <w:noWrap/>
            <w:vAlign w:val="bottom"/>
          </w:tcPr>
          <w:p w:rsidR="005B7AAC" w:rsidRPr="005B7AAC" w:rsidRDefault="005B7AAC" w:rsidP="005B7AAC">
            <w:pPr>
              <w:widowControl w:val="0"/>
              <w:autoSpaceDE w:val="0"/>
              <w:autoSpaceDN w:val="0"/>
              <w:adjustRightInd w:val="0"/>
              <w:spacing w:after="0" w:line="240" w:lineRule="auto"/>
              <w:jc w:val="center"/>
              <w:rPr>
                <w:rFonts w:ascii="Arial" w:eastAsia="Times New Roman" w:hAnsi="Arial" w:cs="Arial"/>
                <w:sz w:val="20"/>
                <w:szCs w:val="20"/>
                <w:lang w:eastAsia="ru-RU"/>
              </w:rPr>
            </w:pPr>
            <w:r w:rsidRPr="005B7AAC">
              <w:rPr>
                <w:rFonts w:ascii="Arial" w:eastAsia="Times New Roman" w:hAnsi="Arial" w:cs="Arial"/>
                <w:sz w:val="20"/>
                <w:szCs w:val="20"/>
                <w:lang w:eastAsia="ru-RU"/>
              </w:rPr>
              <w:t>640</w:t>
            </w:r>
          </w:p>
        </w:tc>
        <w:tc>
          <w:tcPr>
            <w:tcW w:w="1843" w:type="dxa"/>
            <w:tcBorders>
              <w:top w:val="single" w:sz="4" w:space="0" w:color="auto"/>
              <w:left w:val="nil"/>
              <w:bottom w:val="single" w:sz="4" w:space="0" w:color="auto"/>
              <w:right w:val="single" w:sz="4" w:space="0" w:color="auto"/>
            </w:tcBorders>
            <w:noWrap/>
            <w:vAlign w:val="bottom"/>
          </w:tcPr>
          <w:p w:rsidR="005B7AAC" w:rsidRPr="005B7AAC" w:rsidRDefault="005B7AAC" w:rsidP="005B7AAC">
            <w:pPr>
              <w:widowControl w:val="0"/>
              <w:autoSpaceDE w:val="0"/>
              <w:autoSpaceDN w:val="0"/>
              <w:adjustRightInd w:val="0"/>
              <w:spacing w:after="0" w:line="240" w:lineRule="auto"/>
              <w:jc w:val="right"/>
              <w:rPr>
                <w:rFonts w:ascii="Arial" w:eastAsia="Times New Roman" w:hAnsi="Arial" w:cs="Arial"/>
                <w:sz w:val="18"/>
                <w:szCs w:val="18"/>
                <w:lang w:eastAsia="ru-RU"/>
              </w:rPr>
            </w:pPr>
          </w:p>
        </w:tc>
        <w:tc>
          <w:tcPr>
            <w:tcW w:w="1659" w:type="dxa"/>
            <w:tcBorders>
              <w:top w:val="single" w:sz="4" w:space="0" w:color="auto"/>
              <w:left w:val="nil"/>
              <w:bottom w:val="single" w:sz="4" w:space="0" w:color="auto"/>
              <w:right w:val="single" w:sz="8" w:space="0" w:color="000000"/>
            </w:tcBorders>
            <w:noWrap/>
            <w:vAlign w:val="bottom"/>
          </w:tcPr>
          <w:p w:rsidR="005B7AAC" w:rsidRPr="005B7AAC" w:rsidRDefault="005B7AAC" w:rsidP="005B7AAC">
            <w:pPr>
              <w:widowControl w:val="0"/>
              <w:autoSpaceDE w:val="0"/>
              <w:autoSpaceDN w:val="0"/>
              <w:adjustRightInd w:val="0"/>
              <w:spacing w:after="0" w:line="240" w:lineRule="auto"/>
              <w:jc w:val="right"/>
              <w:rPr>
                <w:rFonts w:ascii="Arial" w:eastAsia="Times New Roman" w:hAnsi="Arial" w:cs="Arial"/>
                <w:sz w:val="18"/>
                <w:szCs w:val="18"/>
                <w:lang w:eastAsia="ru-RU"/>
              </w:rPr>
            </w:pPr>
          </w:p>
        </w:tc>
      </w:tr>
      <w:tr w:rsidR="005B7AAC" w:rsidRPr="005B7AAC" w:rsidTr="00927FDF">
        <w:trPr>
          <w:trHeight w:val="289"/>
        </w:trPr>
        <w:tc>
          <w:tcPr>
            <w:tcW w:w="5250" w:type="dxa"/>
            <w:tcBorders>
              <w:top w:val="single" w:sz="4" w:space="0" w:color="auto"/>
              <w:left w:val="single" w:sz="4" w:space="0" w:color="auto"/>
              <w:bottom w:val="single" w:sz="4" w:space="0" w:color="auto"/>
              <w:right w:val="single" w:sz="4" w:space="0" w:color="auto"/>
            </w:tcBorders>
            <w:noWrap/>
            <w:vAlign w:val="bottom"/>
          </w:tcPr>
          <w:p w:rsidR="005B7AAC" w:rsidRPr="005B7AAC" w:rsidRDefault="005B7AAC" w:rsidP="005B7AAC">
            <w:pPr>
              <w:widowControl w:val="0"/>
              <w:autoSpaceDE w:val="0"/>
              <w:autoSpaceDN w:val="0"/>
              <w:adjustRightInd w:val="0"/>
              <w:spacing w:after="0" w:line="240" w:lineRule="auto"/>
              <w:rPr>
                <w:rFonts w:ascii="Arial" w:eastAsia="Times New Roman" w:hAnsi="Arial" w:cs="Arial"/>
                <w:sz w:val="20"/>
                <w:szCs w:val="20"/>
                <w:lang w:eastAsia="ru-RU"/>
              </w:rPr>
            </w:pPr>
            <w:r w:rsidRPr="005B7AAC">
              <w:rPr>
                <w:rFonts w:ascii="Arial" w:eastAsia="Times New Roman" w:hAnsi="Arial" w:cs="Arial"/>
                <w:sz w:val="20"/>
                <w:szCs w:val="20"/>
                <w:lang w:eastAsia="ru-RU"/>
              </w:rPr>
              <w:t>Резервы предстоящих расходов</w:t>
            </w:r>
          </w:p>
        </w:tc>
        <w:tc>
          <w:tcPr>
            <w:tcW w:w="1134" w:type="dxa"/>
            <w:tcBorders>
              <w:top w:val="single" w:sz="4" w:space="0" w:color="auto"/>
              <w:left w:val="single" w:sz="8" w:space="0" w:color="auto"/>
              <w:bottom w:val="single" w:sz="4" w:space="0" w:color="auto"/>
              <w:right w:val="single" w:sz="4" w:space="0" w:color="auto"/>
            </w:tcBorders>
            <w:noWrap/>
            <w:vAlign w:val="bottom"/>
          </w:tcPr>
          <w:p w:rsidR="005B7AAC" w:rsidRPr="005B7AAC" w:rsidRDefault="005B7AAC" w:rsidP="005B7AAC">
            <w:pPr>
              <w:widowControl w:val="0"/>
              <w:autoSpaceDE w:val="0"/>
              <w:autoSpaceDN w:val="0"/>
              <w:adjustRightInd w:val="0"/>
              <w:spacing w:after="0" w:line="240" w:lineRule="auto"/>
              <w:jc w:val="center"/>
              <w:rPr>
                <w:rFonts w:ascii="Arial" w:eastAsia="Times New Roman" w:hAnsi="Arial" w:cs="Arial"/>
                <w:sz w:val="20"/>
                <w:szCs w:val="20"/>
                <w:lang w:eastAsia="ru-RU"/>
              </w:rPr>
            </w:pPr>
            <w:r w:rsidRPr="005B7AAC">
              <w:rPr>
                <w:rFonts w:ascii="Arial" w:eastAsia="Times New Roman" w:hAnsi="Arial" w:cs="Arial"/>
                <w:sz w:val="20"/>
                <w:szCs w:val="20"/>
                <w:lang w:eastAsia="ru-RU"/>
              </w:rPr>
              <w:t>650</w:t>
            </w:r>
          </w:p>
        </w:tc>
        <w:tc>
          <w:tcPr>
            <w:tcW w:w="1843" w:type="dxa"/>
            <w:tcBorders>
              <w:top w:val="single" w:sz="4" w:space="0" w:color="auto"/>
              <w:left w:val="nil"/>
              <w:bottom w:val="single" w:sz="4" w:space="0" w:color="auto"/>
              <w:right w:val="single" w:sz="4" w:space="0" w:color="auto"/>
            </w:tcBorders>
            <w:noWrap/>
            <w:vAlign w:val="bottom"/>
          </w:tcPr>
          <w:p w:rsidR="005B7AAC" w:rsidRPr="005B7AAC" w:rsidRDefault="005B7AAC" w:rsidP="005B7AAC">
            <w:pPr>
              <w:widowControl w:val="0"/>
              <w:autoSpaceDE w:val="0"/>
              <w:autoSpaceDN w:val="0"/>
              <w:adjustRightInd w:val="0"/>
              <w:spacing w:after="0" w:line="240" w:lineRule="auto"/>
              <w:jc w:val="right"/>
              <w:rPr>
                <w:rFonts w:ascii="Arial" w:eastAsia="Times New Roman" w:hAnsi="Arial" w:cs="Arial"/>
                <w:sz w:val="18"/>
                <w:szCs w:val="18"/>
                <w:lang w:eastAsia="ru-RU"/>
              </w:rPr>
            </w:pPr>
          </w:p>
        </w:tc>
        <w:tc>
          <w:tcPr>
            <w:tcW w:w="1659" w:type="dxa"/>
            <w:tcBorders>
              <w:top w:val="single" w:sz="4" w:space="0" w:color="auto"/>
              <w:left w:val="nil"/>
              <w:bottom w:val="single" w:sz="4" w:space="0" w:color="auto"/>
              <w:right w:val="single" w:sz="8" w:space="0" w:color="000000"/>
            </w:tcBorders>
            <w:noWrap/>
            <w:vAlign w:val="bottom"/>
          </w:tcPr>
          <w:p w:rsidR="005B7AAC" w:rsidRPr="005B7AAC" w:rsidRDefault="005B7AAC" w:rsidP="005B7AAC">
            <w:pPr>
              <w:widowControl w:val="0"/>
              <w:autoSpaceDE w:val="0"/>
              <w:autoSpaceDN w:val="0"/>
              <w:adjustRightInd w:val="0"/>
              <w:spacing w:after="0" w:line="240" w:lineRule="auto"/>
              <w:jc w:val="right"/>
              <w:rPr>
                <w:rFonts w:ascii="Arial" w:eastAsia="Times New Roman" w:hAnsi="Arial" w:cs="Arial"/>
                <w:sz w:val="18"/>
                <w:szCs w:val="18"/>
                <w:lang w:eastAsia="ru-RU"/>
              </w:rPr>
            </w:pPr>
          </w:p>
        </w:tc>
      </w:tr>
      <w:tr w:rsidR="005B7AAC" w:rsidRPr="005B7AAC" w:rsidTr="00927FDF">
        <w:trPr>
          <w:trHeight w:val="289"/>
        </w:trPr>
        <w:tc>
          <w:tcPr>
            <w:tcW w:w="5250" w:type="dxa"/>
            <w:tcBorders>
              <w:top w:val="single" w:sz="4" w:space="0" w:color="auto"/>
              <w:left w:val="single" w:sz="4" w:space="0" w:color="auto"/>
              <w:bottom w:val="nil"/>
              <w:right w:val="single" w:sz="4" w:space="0" w:color="auto"/>
            </w:tcBorders>
            <w:noWrap/>
            <w:vAlign w:val="bottom"/>
          </w:tcPr>
          <w:p w:rsidR="005B7AAC" w:rsidRPr="005B7AAC" w:rsidRDefault="005B7AAC" w:rsidP="005B7AAC">
            <w:pPr>
              <w:widowControl w:val="0"/>
              <w:autoSpaceDE w:val="0"/>
              <w:autoSpaceDN w:val="0"/>
              <w:adjustRightInd w:val="0"/>
              <w:spacing w:after="0" w:line="240" w:lineRule="auto"/>
              <w:rPr>
                <w:rFonts w:ascii="Arial" w:eastAsia="Times New Roman" w:hAnsi="Arial" w:cs="Arial"/>
                <w:sz w:val="20"/>
                <w:szCs w:val="20"/>
                <w:lang w:eastAsia="ru-RU"/>
              </w:rPr>
            </w:pPr>
            <w:r w:rsidRPr="005B7AAC">
              <w:rPr>
                <w:rFonts w:ascii="Arial" w:eastAsia="Times New Roman" w:hAnsi="Arial" w:cs="Arial"/>
                <w:sz w:val="20"/>
                <w:szCs w:val="20"/>
                <w:lang w:eastAsia="ru-RU"/>
              </w:rPr>
              <w:t>Прочие краткосрочные обязательства</w:t>
            </w:r>
          </w:p>
        </w:tc>
        <w:tc>
          <w:tcPr>
            <w:tcW w:w="1134" w:type="dxa"/>
            <w:tcBorders>
              <w:top w:val="single" w:sz="4" w:space="0" w:color="auto"/>
              <w:left w:val="single" w:sz="8" w:space="0" w:color="auto"/>
              <w:bottom w:val="nil"/>
              <w:right w:val="single" w:sz="4" w:space="0" w:color="auto"/>
            </w:tcBorders>
            <w:noWrap/>
            <w:vAlign w:val="bottom"/>
          </w:tcPr>
          <w:p w:rsidR="005B7AAC" w:rsidRPr="005B7AAC" w:rsidRDefault="005B7AAC" w:rsidP="005B7AAC">
            <w:pPr>
              <w:widowControl w:val="0"/>
              <w:autoSpaceDE w:val="0"/>
              <w:autoSpaceDN w:val="0"/>
              <w:adjustRightInd w:val="0"/>
              <w:spacing w:after="0" w:line="240" w:lineRule="auto"/>
              <w:jc w:val="center"/>
              <w:rPr>
                <w:rFonts w:ascii="Arial" w:eastAsia="Times New Roman" w:hAnsi="Arial" w:cs="Arial"/>
                <w:sz w:val="20"/>
                <w:szCs w:val="20"/>
                <w:lang w:eastAsia="ru-RU"/>
              </w:rPr>
            </w:pPr>
            <w:r w:rsidRPr="005B7AAC">
              <w:rPr>
                <w:rFonts w:ascii="Arial" w:eastAsia="Times New Roman" w:hAnsi="Arial" w:cs="Arial"/>
                <w:sz w:val="20"/>
                <w:szCs w:val="20"/>
                <w:lang w:eastAsia="ru-RU"/>
              </w:rPr>
              <w:t>660</w:t>
            </w:r>
          </w:p>
        </w:tc>
        <w:tc>
          <w:tcPr>
            <w:tcW w:w="1843" w:type="dxa"/>
            <w:tcBorders>
              <w:top w:val="single" w:sz="4" w:space="0" w:color="auto"/>
              <w:left w:val="nil"/>
              <w:bottom w:val="nil"/>
              <w:right w:val="single" w:sz="4" w:space="0" w:color="auto"/>
            </w:tcBorders>
            <w:noWrap/>
            <w:vAlign w:val="bottom"/>
          </w:tcPr>
          <w:p w:rsidR="005B7AAC" w:rsidRPr="005B7AAC" w:rsidRDefault="005B7AAC" w:rsidP="005B7AAC">
            <w:pPr>
              <w:widowControl w:val="0"/>
              <w:autoSpaceDE w:val="0"/>
              <w:autoSpaceDN w:val="0"/>
              <w:adjustRightInd w:val="0"/>
              <w:spacing w:after="0" w:line="240" w:lineRule="auto"/>
              <w:jc w:val="right"/>
              <w:rPr>
                <w:rFonts w:ascii="Arial" w:eastAsia="Times New Roman" w:hAnsi="Arial" w:cs="Arial"/>
                <w:sz w:val="18"/>
                <w:szCs w:val="18"/>
                <w:lang w:eastAsia="ru-RU"/>
              </w:rPr>
            </w:pPr>
          </w:p>
        </w:tc>
        <w:tc>
          <w:tcPr>
            <w:tcW w:w="1659" w:type="dxa"/>
            <w:tcBorders>
              <w:top w:val="single" w:sz="4" w:space="0" w:color="auto"/>
              <w:left w:val="nil"/>
              <w:bottom w:val="nil"/>
              <w:right w:val="single" w:sz="8" w:space="0" w:color="000000"/>
            </w:tcBorders>
            <w:noWrap/>
            <w:vAlign w:val="bottom"/>
          </w:tcPr>
          <w:p w:rsidR="005B7AAC" w:rsidRPr="005B7AAC" w:rsidRDefault="005B7AAC" w:rsidP="005B7AAC">
            <w:pPr>
              <w:widowControl w:val="0"/>
              <w:autoSpaceDE w:val="0"/>
              <w:autoSpaceDN w:val="0"/>
              <w:adjustRightInd w:val="0"/>
              <w:spacing w:after="0" w:line="240" w:lineRule="auto"/>
              <w:jc w:val="right"/>
              <w:rPr>
                <w:rFonts w:ascii="Arial" w:eastAsia="Times New Roman" w:hAnsi="Arial" w:cs="Arial"/>
                <w:sz w:val="18"/>
                <w:szCs w:val="18"/>
                <w:lang w:eastAsia="ru-RU"/>
              </w:rPr>
            </w:pPr>
          </w:p>
        </w:tc>
      </w:tr>
      <w:tr w:rsidR="005B7AAC" w:rsidRPr="005B7AAC" w:rsidTr="00927FDF">
        <w:trPr>
          <w:trHeight w:val="289"/>
        </w:trPr>
        <w:tc>
          <w:tcPr>
            <w:tcW w:w="5250" w:type="dxa"/>
            <w:tcBorders>
              <w:top w:val="single" w:sz="8" w:space="0" w:color="auto"/>
              <w:left w:val="single" w:sz="4" w:space="0" w:color="auto"/>
              <w:bottom w:val="single" w:sz="4" w:space="0" w:color="auto"/>
              <w:right w:val="single" w:sz="8" w:space="0" w:color="000000"/>
            </w:tcBorders>
            <w:noWrap/>
            <w:tcMar>
              <w:top w:w="0" w:type="dxa"/>
              <w:left w:w="180" w:type="dxa"/>
              <w:bottom w:w="0" w:type="dxa"/>
              <w:right w:w="0" w:type="dxa"/>
            </w:tcMar>
            <w:vAlign w:val="bottom"/>
          </w:tcPr>
          <w:p w:rsidR="005B7AAC" w:rsidRPr="005B7AAC" w:rsidRDefault="005B7AAC" w:rsidP="005B7AAC">
            <w:pPr>
              <w:widowControl w:val="0"/>
              <w:autoSpaceDE w:val="0"/>
              <w:autoSpaceDN w:val="0"/>
              <w:adjustRightInd w:val="0"/>
              <w:spacing w:after="0" w:line="240" w:lineRule="auto"/>
              <w:ind w:firstLineChars="100" w:firstLine="200"/>
              <w:rPr>
                <w:rFonts w:ascii="Arial" w:eastAsia="Times New Roman" w:hAnsi="Arial" w:cs="Arial"/>
                <w:sz w:val="20"/>
                <w:szCs w:val="20"/>
                <w:lang w:eastAsia="ru-RU"/>
              </w:rPr>
            </w:pPr>
            <w:r w:rsidRPr="005B7AAC">
              <w:rPr>
                <w:rFonts w:ascii="Arial" w:eastAsia="Times New Roman" w:hAnsi="Arial" w:cs="Arial"/>
                <w:sz w:val="20"/>
                <w:szCs w:val="20"/>
                <w:lang w:eastAsia="ru-RU"/>
              </w:rPr>
              <w:t>Итого по разделу V</w:t>
            </w:r>
          </w:p>
        </w:tc>
        <w:tc>
          <w:tcPr>
            <w:tcW w:w="1134" w:type="dxa"/>
            <w:tcBorders>
              <w:top w:val="single" w:sz="8" w:space="0" w:color="auto"/>
              <w:left w:val="nil"/>
              <w:bottom w:val="single" w:sz="8" w:space="0" w:color="auto"/>
              <w:right w:val="single" w:sz="4" w:space="0" w:color="auto"/>
            </w:tcBorders>
            <w:noWrap/>
            <w:vAlign w:val="bottom"/>
          </w:tcPr>
          <w:p w:rsidR="005B7AAC" w:rsidRPr="005B7AAC" w:rsidRDefault="005B7AAC" w:rsidP="005B7AAC">
            <w:pPr>
              <w:widowControl w:val="0"/>
              <w:autoSpaceDE w:val="0"/>
              <w:autoSpaceDN w:val="0"/>
              <w:adjustRightInd w:val="0"/>
              <w:spacing w:after="0" w:line="240" w:lineRule="auto"/>
              <w:jc w:val="center"/>
              <w:rPr>
                <w:rFonts w:ascii="Arial" w:eastAsia="Times New Roman" w:hAnsi="Arial" w:cs="Arial"/>
                <w:sz w:val="20"/>
                <w:szCs w:val="20"/>
                <w:lang w:eastAsia="ru-RU"/>
              </w:rPr>
            </w:pPr>
            <w:r w:rsidRPr="005B7AAC">
              <w:rPr>
                <w:rFonts w:ascii="Arial" w:eastAsia="Times New Roman" w:hAnsi="Arial" w:cs="Arial"/>
                <w:sz w:val="20"/>
                <w:szCs w:val="20"/>
                <w:lang w:eastAsia="ru-RU"/>
              </w:rPr>
              <w:t>690</w:t>
            </w:r>
          </w:p>
        </w:tc>
        <w:tc>
          <w:tcPr>
            <w:tcW w:w="1843" w:type="dxa"/>
            <w:tcBorders>
              <w:top w:val="single" w:sz="8" w:space="0" w:color="auto"/>
              <w:left w:val="nil"/>
              <w:bottom w:val="single" w:sz="8" w:space="0" w:color="auto"/>
              <w:right w:val="single" w:sz="4" w:space="0" w:color="auto"/>
            </w:tcBorders>
            <w:shd w:val="clear" w:color="auto" w:fill="FFFFCC"/>
            <w:noWrap/>
            <w:vAlign w:val="bottom"/>
          </w:tcPr>
          <w:p w:rsidR="005B7AAC" w:rsidRPr="005B7AAC" w:rsidRDefault="005B7AAC" w:rsidP="005B7AAC">
            <w:pPr>
              <w:widowControl w:val="0"/>
              <w:autoSpaceDE w:val="0"/>
              <w:autoSpaceDN w:val="0"/>
              <w:adjustRightInd w:val="0"/>
              <w:spacing w:after="0" w:line="240" w:lineRule="auto"/>
              <w:jc w:val="right"/>
              <w:rPr>
                <w:rFonts w:ascii="Arial" w:eastAsia="Times New Roman" w:hAnsi="Arial" w:cs="Arial"/>
                <w:b/>
                <w:bCs/>
                <w:sz w:val="18"/>
                <w:szCs w:val="18"/>
                <w:lang w:eastAsia="ru-RU"/>
              </w:rPr>
            </w:pPr>
            <w:r w:rsidRPr="005B7AAC">
              <w:rPr>
                <w:rFonts w:ascii="Arial" w:eastAsia="Times New Roman" w:hAnsi="Arial" w:cs="Arial"/>
                <w:b/>
                <w:bCs/>
                <w:sz w:val="18"/>
                <w:szCs w:val="18"/>
                <w:lang w:eastAsia="ru-RU"/>
              </w:rPr>
              <w:t>99 106</w:t>
            </w:r>
          </w:p>
        </w:tc>
        <w:tc>
          <w:tcPr>
            <w:tcW w:w="1659" w:type="dxa"/>
            <w:tcBorders>
              <w:top w:val="single" w:sz="8" w:space="0" w:color="auto"/>
              <w:left w:val="nil"/>
              <w:bottom w:val="single" w:sz="8" w:space="0" w:color="auto"/>
              <w:right w:val="single" w:sz="8" w:space="0" w:color="000000"/>
            </w:tcBorders>
            <w:shd w:val="clear" w:color="auto" w:fill="FFFFCC"/>
            <w:noWrap/>
            <w:vAlign w:val="bottom"/>
          </w:tcPr>
          <w:p w:rsidR="005B7AAC" w:rsidRPr="005B7AAC" w:rsidRDefault="005B7AAC" w:rsidP="005B7AAC">
            <w:pPr>
              <w:widowControl w:val="0"/>
              <w:autoSpaceDE w:val="0"/>
              <w:autoSpaceDN w:val="0"/>
              <w:adjustRightInd w:val="0"/>
              <w:spacing w:after="0" w:line="240" w:lineRule="auto"/>
              <w:jc w:val="right"/>
              <w:rPr>
                <w:rFonts w:ascii="Arial" w:eastAsia="Times New Roman" w:hAnsi="Arial" w:cs="Arial"/>
                <w:b/>
                <w:bCs/>
                <w:sz w:val="18"/>
                <w:szCs w:val="18"/>
                <w:lang w:eastAsia="ru-RU"/>
              </w:rPr>
            </w:pPr>
            <w:r w:rsidRPr="005B7AAC">
              <w:rPr>
                <w:rFonts w:ascii="Arial" w:eastAsia="Times New Roman" w:hAnsi="Arial" w:cs="Arial"/>
                <w:b/>
                <w:bCs/>
                <w:sz w:val="18"/>
                <w:szCs w:val="18"/>
                <w:lang w:eastAsia="ru-RU"/>
              </w:rPr>
              <w:t>135 509</w:t>
            </w:r>
          </w:p>
        </w:tc>
      </w:tr>
      <w:tr w:rsidR="005B7AAC" w:rsidRPr="005B7AAC" w:rsidTr="00927FDF">
        <w:trPr>
          <w:trHeight w:val="289"/>
        </w:trPr>
        <w:tc>
          <w:tcPr>
            <w:tcW w:w="5250" w:type="dxa"/>
            <w:tcBorders>
              <w:top w:val="single" w:sz="4" w:space="0" w:color="auto"/>
              <w:left w:val="single" w:sz="4" w:space="0" w:color="auto"/>
              <w:bottom w:val="single" w:sz="4" w:space="0" w:color="auto"/>
              <w:right w:val="single" w:sz="4" w:space="0" w:color="auto"/>
            </w:tcBorders>
            <w:noWrap/>
            <w:vAlign w:val="bottom"/>
          </w:tcPr>
          <w:p w:rsidR="005B7AAC" w:rsidRPr="005B7AAC" w:rsidRDefault="005B7AAC" w:rsidP="005B7AAC">
            <w:pPr>
              <w:widowControl w:val="0"/>
              <w:autoSpaceDE w:val="0"/>
              <w:autoSpaceDN w:val="0"/>
              <w:adjustRightInd w:val="0"/>
              <w:spacing w:after="0" w:line="240" w:lineRule="auto"/>
              <w:jc w:val="center"/>
              <w:rPr>
                <w:rFonts w:ascii="Arial" w:eastAsia="Times New Roman" w:hAnsi="Arial" w:cs="Arial"/>
                <w:b/>
                <w:bCs/>
                <w:sz w:val="20"/>
                <w:szCs w:val="20"/>
                <w:lang w:eastAsia="ru-RU"/>
              </w:rPr>
            </w:pPr>
            <w:r w:rsidRPr="005B7AAC">
              <w:rPr>
                <w:rFonts w:ascii="Arial" w:eastAsia="Times New Roman" w:hAnsi="Arial" w:cs="Arial"/>
                <w:b/>
                <w:bCs/>
                <w:sz w:val="20"/>
                <w:szCs w:val="20"/>
                <w:lang w:eastAsia="ru-RU"/>
              </w:rPr>
              <w:t>БАЛАНС</w:t>
            </w:r>
          </w:p>
        </w:tc>
        <w:tc>
          <w:tcPr>
            <w:tcW w:w="1134" w:type="dxa"/>
            <w:tcBorders>
              <w:top w:val="single" w:sz="8" w:space="0" w:color="auto"/>
              <w:left w:val="single" w:sz="8" w:space="0" w:color="auto"/>
              <w:bottom w:val="single" w:sz="8" w:space="0" w:color="auto"/>
              <w:right w:val="single" w:sz="4" w:space="0" w:color="auto"/>
            </w:tcBorders>
            <w:noWrap/>
            <w:vAlign w:val="bottom"/>
          </w:tcPr>
          <w:p w:rsidR="005B7AAC" w:rsidRPr="005B7AAC" w:rsidRDefault="005B7AAC" w:rsidP="005B7AAC">
            <w:pPr>
              <w:widowControl w:val="0"/>
              <w:autoSpaceDE w:val="0"/>
              <w:autoSpaceDN w:val="0"/>
              <w:adjustRightInd w:val="0"/>
              <w:spacing w:after="0" w:line="240" w:lineRule="auto"/>
              <w:jc w:val="center"/>
              <w:rPr>
                <w:rFonts w:ascii="Arial" w:eastAsia="Times New Roman" w:hAnsi="Arial" w:cs="Arial"/>
                <w:sz w:val="20"/>
                <w:szCs w:val="20"/>
                <w:lang w:eastAsia="ru-RU"/>
              </w:rPr>
            </w:pPr>
            <w:r w:rsidRPr="005B7AAC">
              <w:rPr>
                <w:rFonts w:ascii="Arial" w:eastAsia="Times New Roman" w:hAnsi="Arial" w:cs="Arial"/>
                <w:sz w:val="20"/>
                <w:szCs w:val="20"/>
                <w:lang w:eastAsia="ru-RU"/>
              </w:rPr>
              <w:t>700</w:t>
            </w:r>
          </w:p>
        </w:tc>
        <w:tc>
          <w:tcPr>
            <w:tcW w:w="1843" w:type="dxa"/>
            <w:tcBorders>
              <w:top w:val="single" w:sz="8" w:space="0" w:color="auto"/>
              <w:left w:val="nil"/>
              <w:bottom w:val="single" w:sz="8" w:space="0" w:color="auto"/>
              <w:right w:val="single" w:sz="4" w:space="0" w:color="auto"/>
            </w:tcBorders>
            <w:shd w:val="clear" w:color="auto" w:fill="FFFFCC"/>
            <w:noWrap/>
            <w:vAlign w:val="bottom"/>
          </w:tcPr>
          <w:p w:rsidR="005B7AAC" w:rsidRPr="005B7AAC" w:rsidRDefault="005B7AAC" w:rsidP="005B7AAC">
            <w:pPr>
              <w:widowControl w:val="0"/>
              <w:autoSpaceDE w:val="0"/>
              <w:autoSpaceDN w:val="0"/>
              <w:adjustRightInd w:val="0"/>
              <w:spacing w:after="0" w:line="240" w:lineRule="auto"/>
              <w:jc w:val="right"/>
              <w:rPr>
                <w:rFonts w:ascii="Arial" w:eastAsia="Times New Roman" w:hAnsi="Arial" w:cs="Arial"/>
                <w:b/>
                <w:bCs/>
                <w:sz w:val="18"/>
                <w:szCs w:val="18"/>
                <w:lang w:eastAsia="ru-RU"/>
              </w:rPr>
            </w:pPr>
            <w:r w:rsidRPr="005B7AAC">
              <w:rPr>
                <w:rFonts w:ascii="Arial" w:eastAsia="Times New Roman" w:hAnsi="Arial" w:cs="Arial"/>
                <w:b/>
                <w:bCs/>
                <w:sz w:val="18"/>
                <w:szCs w:val="18"/>
                <w:lang w:eastAsia="ru-RU"/>
              </w:rPr>
              <w:t>177 731</w:t>
            </w:r>
          </w:p>
        </w:tc>
        <w:tc>
          <w:tcPr>
            <w:tcW w:w="1659" w:type="dxa"/>
            <w:tcBorders>
              <w:top w:val="single" w:sz="8" w:space="0" w:color="auto"/>
              <w:left w:val="nil"/>
              <w:bottom w:val="single" w:sz="8" w:space="0" w:color="auto"/>
              <w:right w:val="single" w:sz="8" w:space="0" w:color="000000"/>
            </w:tcBorders>
            <w:shd w:val="clear" w:color="auto" w:fill="FFFFCC"/>
            <w:noWrap/>
            <w:vAlign w:val="bottom"/>
          </w:tcPr>
          <w:p w:rsidR="005B7AAC" w:rsidRPr="005B7AAC" w:rsidRDefault="005B7AAC" w:rsidP="005B7AAC">
            <w:pPr>
              <w:widowControl w:val="0"/>
              <w:autoSpaceDE w:val="0"/>
              <w:autoSpaceDN w:val="0"/>
              <w:adjustRightInd w:val="0"/>
              <w:spacing w:after="0" w:line="240" w:lineRule="auto"/>
              <w:jc w:val="right"/>
              <w:rPr>
                <w:rFonts w:ascii="Arial" w:eastAsia="Times New Roman" w:hAnsi="Arial" w:cs="Arial"/>
                <w:b/>
                <w:bCs/>
                <w:sz w:val="18"/>
                <w:szCs w:val="18"/>
                <w:lang w:eastAsia="ru-RU"/>
              </w:rPr>
            </w:pPr>
            <w:r w:rsidRPr="005B7AAC">
              <w:rPr>
                <w:rFonts w:ascii="Arial" w:eastAsia="Times New Roman" w:hAnsi="Arial" w:cs="Arial"/>
                <w:b/>
                <w:bCs/>
                <w:sz w:val="18"/>
                <w:szCs w:val="18"/>
                <w:lang w:eastAsia="ru-RU"/>
              </w:rPr>
              <w:t>210 357</w:t>
            </w:r>
          </w:p>
        </w:tc>
      </w:tr>
      <w:tr w:rsidR="005B7AAC" w:rsidRPr="005B7AAC" w:rsidTr="00927FDF">
        <w:trPr>
          <w:trHeight w:val="255"/>
        </w:trPr>
        <w:tc>
          <w:tcPr>
            <w:tcW w:w="5250" w:type="dxa"/>
            <w:tcBorders>
              <w:top w:val="nil"/>
              <w:left w:val="single" w:sz="4" w:space="0" w:color="auto"/>
              <w:bottom w:val="nil"/>
              <w:right w:val="nil"/>
            </w:tcBorders>
            <w:vAlign w:val="bottom"/>
          </w:tcPr>
          <w:p w:rsidR="005B7AAC" w:rsidRPr="005B7AAC" w:rsidRDefault="005B7AAC" w:rsidP="005B7AAC">
            <w:pPr>
              <w:widowControl w:val="0"/>
              <w:autoSpaceDE w:val="0"/>
              <w:autoSpaceDN w:val="0"/>
              <w:adjustRightInd w:val="0"/>
              <w:spacing w:after="0" w:line="240" w:lineRule="auto"/>
              <w:jc w:val="center"/>
              <w:rPr>
                <w:rFonts w:ascii="Arial" w:eastAsia="Times New Roman" w:hAnsi="Arial" w:cs="Arial"/>
                <w:b/>
                <w:bCs/>
                <w:sz w:val="20"/>
                <w:szCs w:val="20"/>
                <w:lang w:eastAsia="ru-RU"/>
              </w:rPr>
            </w:pPr>
            <w:r w:rsidRPr="005B7AAC">
              <w:rPr>
                <w:rFonts w:ascii="Arial" w:eastAsia="Times New Roman" w:hAnsi="Arial" w:cs="Arial"/>
                <w:b/>
                <w:bCs/>
                <w:sz w:val="20"/>
                <w:szCs w:val="20"/>
                <w:lang w:eastAsia="ru-RU"/>
              </w:rPr>
              <w:t>СПРАВКА о наличии ценностей,</w:t>
            </w:r>
          </w:p>
        </w:tc>
        <w:tc>
          <w:tcPr>
            <w:tcW w:w="1134" w:type="dxa"/>
            <w:tcBorders>
              <w:top w:val="nil"/>
              <w:left w:val="single" w:sz="8" w:space="0" w:color="auto"/>
              <w:bottom w:val="nil"/>
              <w:right w:val="nil"/>
            </w:tcBorders>
            <w:noWrap/>
            <w:vAlign w:val="bottom"/>
          </w:tcPr>
          <w:p w:rsidR="005B7AAC" w:rsidRPr="005B7AAC" w:rsidRDefault="005B7AAC" w:rsidP="005B7AAC">
            <w:pPr>
              <w:widowControl w:val="0"/>
              <w:autoSpaceDE w:val="0"/>
              <w:autoSpaceDN w:val="0"/>
              <w:adjustRightInd w:val="0"/>
              <w:spacing w:after="0" w:line="240" w:lineRule="auto"/>
              <w:jc w:val="center"/>
              <w:rPr>
                <w:rFonts w:ascii="Arial" w:eastAsia="Times New Roman" w:hAnsi="Arial" w:cs="Arial"/>
                <w:sz w:val="20"/>
                <w:szCs w:val="20"/>
                <w:lang w:eastAsia="ru-RU"/>
              </w:rPr>
            </w:pPr>
            <w:r w:rsidRPr="005B7AAC">
              <w:rPr>
                <w:rFonts w:ascii="Arial" w:eastAsia="Times New Roman" w:hAnsi="Arial" w:cs="Arial"/>
                <w:sz w:val="20"/>
                <w:szCs w:val="20"/>
                <w:lang w:eastAsia="ru-RU"/>
              </w:rPr>
              <w:t> </w:t>
            </w:r>
          </w:p>
        </w:tc>
        <w:tc>
          <w:tcPr>
            <w:tcW w:w="1843" w:type="dxa"/>
            <w:vMerge w:val="restart"/>
            <w:tcBorders>
              <w:top w:val="nil"/>
              <w:left w:val="single" w:sz="4" w:space="0" w:color="auto"/>
              <w:bottom w:val="single" w:sz="4" w:space="0" w:color="000000"/>
              <w:right w:val="single" w:sz="4" w:space="0" w:color="000000"/>
            </w:tcBorders>
            <w:noWrap/>
            <w:vAlign w:val="bottom"/>
          </w:tcPr>
          <w:p w:rsidR="005B7AAC" w:rsidRPr="005B7AAC" w:rsidRDefault="005B7AAC" w:rsidP="005B7AAC">
            <w:pPr>
              <w:widowControl w:val="0"/>
              <w:autoSpaceDE w:val="0"/>
              <w:autoSpaceDN w:val="0"/>
              <w:adjustRightInd w:val="0"/>
              <w:spacing w:after="0" w:line="240" w:lineRule="auto"/>
              <w:jc w:val="right"/>
              <w:rPr>
                <w:rFonts w:ascii="Arial" w:eastAsia="Times New Roman" w:hAnsi="Arial" w:cs="Arial"/>
                <w:sz w:val="18"/>
                <w:szCs w:val="18"/>
                <w:lang w:eastAsia="ru-RU"/>
              </w:rPr>
            </w:pPr>
          </w:p>
        </w:tc>
        <w:tc>
          <w:tcPr>
            <w:tcW w:w="1659" w:type="dxa"/>
            <w:vMerge w:val="restart"/>
            <w:tcBorders>
              <w:top w:val="nil"/>
              <w:left w:val="single" w:sz="4" w:space="0" w:color="auto"/>
              <w:bottom w:val="single" w:sz="4" w:space="0" w:color="000000"/>
              <w:right w:val="single" w:sz="8" w:space="0" w:color="000000"/>
            </w:tcBorders>
            <w:noWrap/>
            <w:vAlign w:val="bottom"/>
          </w:tcPr>
          <w:p w:rsidR="005B7AAC" w:rsidRPr="005B7AAC" w:rsidRDefault="005B7AAC" w:rsidP="005B7AAC">
            <w:pPr>
              <w:widowControl w:val="0"/>
              <w:autoSpaceDE w:val="0"/>
              <w:autoSpaceDN w:val="0"/>
              <w:adjustRightInd w:val="0"/>
              <w:spacing w:after="0" w:line="240" w:lineRule="auto"/>
              <w:jc w:val="right"/>
              <w:rPr>
                <w:rFonts w:ascii="Arial" w:eastAsia="Times New Roman" w:hAnsi="Arial" w:cs="Arial"/>
                <w:sz w:val="18"/>
                <w:szCs w:val="18"/>
                <w:lang w:eastAsia="ru-RU"/>
              </w:rPr>
            </w:pPr>
          </w:p>
        </w:tc>
      </w:tr>
      <w:tr w:rsidR="005B7AAC" w:rsidRPr="005B7AAC" w:rsidTr="00927FDF">
        <w:trPr>
          <w:trHeight w:val="255"/>
        </w:trPr>
        <w:tc>
          <w:tcPr>
            <w:tcW w:w="5250" w:type="dxa"/>
            <w:tcBorders>
              <w:top w:val="nil"/>
              <w:left w:val="single" w:sz="4" w:space="0" w:color="auto"/>
              <w:bottom w:val="nil"/>
              <w:right w:val="single" w:sz="4" w:space="0" w:color="auto"/>
            </w:tcBorders>
            <w:noWrap/>
            <w:vAlign w:val="bottom"/>
          </w:tcPr>
          <w:p w:rsidR="005B7AAC" w:rsidRPr="005B7AAC" w:rsidRDefault="005B7AAC" w:rsidP="005B7AAC">
            <w:pPr>
              <w:widowControl w:val="0"/>
              <w:autoSpaceDE w:val="0"/>
              <w:autoSpaceDN w:val="0"/>
              <w:adjustRightInd w:val="0"/>
              <w:spacing w:after="0" w:line="240" w:lineRule="auto"/>
              <w:jc w:val="center"/>
              <w:rPr>
                <w:rFonts w:ascii="Arial" w:eastAsia="Times New Roman" w:hAnsi="Arial" w:cs="Arial"/>
                <w:b/>
                <w:bCs/>
                <w:sz w:val="20"/>
                <w:szCs w:val="20"/>
                <w:lang w:eastAsia="ru-RU"/>
              </w:rPr>
            </w:pPr>
            <w:r w:rsidRPr="005B7AAC">
              <w:rPr>
                <w:rFonts w:ascii="Arial" w:eastAsia="Times New Roman" w:hAnsi="Arial" w:cs="Arial"/>
                <w:b/>
                <w:bCs/>
                <w:sz w:val="20"/>
                <w:szCs w:val="20"/>
                <w:lang w:eastAsia="ru-RU"/>
              </w:rPr>
              <w:t>учитываемых на забалансовых счетах</w:t>
            </w:r>
          </w:p>
        </w:tc>
        <w:tc>
          <w:tcPr>
            <w:tcW w:w="1134" w:type="dxa"/>
            <w:tcBorders>
              <w:top w:val="nil"/>
              <w:left w:val="single" w:sz="8" w:space="0" w:color="auto"/>
              <w:bottom w:val="nil"/>
              <w:right w:val="single" w:sz="4" w:space="0" w:color="auto"/>
            </w:tcBorders>
            <w:noWrap/>
            <w:vAlign w:val="bottom"/>
          </w:tcPr>
          <w:p w:rsidR="005B7AAC" w:rsidRPr="005B7AAC" w:rsidRDefault="005B7AAC" w:rsidP="005B7AAC">
            <w:pPr>
              <w:widowControl w:val="0"/>
              <w:autoSpaceDE w:val="0"/>
              <w:autoSpaceDN w:val="0"/>
              <w:adjustRightInd w:val="0"/>
              <w:spacing w:after="0" w:line="240" w:lineRule="auto"/>
              <w:jc w:val="center"/>
              <w:rPr>
                <w:rFonts w:ascii="Arial" w:eastAsia="Times New Roman" w:hAnsi="Arial" w:cs="Arial"/>
                <w:sz w:val="20"/>
                <w:szCs w:val="20"/>
                <w:lang w:eastAsia="ru-RU"/>
              </w:rPr>
            </w:pPr>
            <w:r w:rsidRPr="005B7AAC">
              <w:rPr>
                <w:rFonts w:ascii="Arial" w:eastAsia="Times New Roman" w:hAnsi="Arial" w:cs="Arial"/>
                <w:sz w:val="20"/>
                <w:szCs w:val="20"/>
                <w:lang w:eastAsia="ru-RU"/>
              </w:rPr>
              <w:t> </w:t>
            </w:r>
          </w:p>
        </w:tc>
        <w:tc>
          <w:tcPr>
            <w:tcW w:w="1843" w:type="dxa"/>
            <w:vMerge/>
            <w:tcBorders>
              <w:top w:val="nil"/>
              <w:left w:val="single" w:sz="4" w:space="0" w:color="auto"/>
              <w:bottom w:val="single" w:sz="4" w:space="0" w:color="000000"/>
              <w:right w:val="single" w:sz="4" w:space="0" w:color="000000"/>
            </w:tcBorders>
            <w:vAlign w:val="center"/>
          </w:tcPr>
          <w:p w:rsidR="005B7AAC" w:rsidRPr="005B7AAC" w:rsidRDefault="005B7AAC" w:rsidP="005B7AAC">
            <w:pPr>
              <w:spacing w:after="0" w:line="240" w:lineRule="auto"/>
              <w:rPr>
                <w:rFonts w:ascii="Arial" w:eastAsia="Times New Roman" w:hAnsi="Arial" w:cs="Arial"/>
                <w:sz w:val="18"/>
                <w:szCs w:val="18"/>
                <w:lang w:eastAsia="ru-RU"/>
              </w:rPr>
            </w:pPr>
          </w:p>
        </w:tc>
        <w:tc>
          <w:tcPr>
            <w:tcW w:w="1659" w:type="dxa"/>
            <w:vMerge/>
            <w:tcBorders>
              <w:top w:val="nil"/>
              <w:left w:val="single" w:sz="4" w:space="0" w:color="auto"/>
              <w:bottom w:val="single" w:sz="4" w:space="0" w:color="000000"/>
              <w:right w:val="single" w:sz="8" w:space="0" w:color="000000"/>
            </w:tcBorders>
            <w:vAlign w:val="center"/>
          </w:tcPr>
          <w:p w:rsidR="005B7AAC" w:rsidRPr="005B7AAC" w:rsidRDefault="005B7AAC" w:rsidP="005B7AAC">
            <w:pPr>
              <w:spacing w:after="0" w:line="240" w:lineRule="auto"/>
              <w:rPr>
                <w:rFonts w:ascii="Arial" w:eastAsia="Times New Roman" w:hAnsi="Arial" w:cs="Arial"/>
                <w:sz w:val="18"/>
                <w:szCs w:val="18"/>
                <w:lang w:eastAsia="ru-RU"/>
              </w:rPr>
            </w:pPr>
          </w:p>
        </w:tc>
      </w:tr>
      <w:tr w:rsidR="005B7AAC" w:rsidRPr="005B7AAC" w:rsidTr="00927FDF">
        <w:trPr>
          <w:trHeight w:val="289"/>
        </w:trPr>
        <w:tc>
          <w:tcPr>
            <w:tcW w:w="5250" w:type="dxa"/>
            <w:tcBorders>
              <w:top w:val="single" w:sz="4" w:space="0" w:color="auto"/>
              <w:left w:val="single" w:sz="4" w:space="0" w:color="auto"/>
              <w:bottom w:val="single" w:sz="4" w:space="0" w:color="auto"/>
              <w:right w:val="single" w:sz="4" w:space="0" w:color="auto"/>
            </w:tcBorders>
            <w:noWrap/>
            <w:vAlign w:val="bottom"/>
          </w:tcPr>
          <w:p w:rsidR="005B7AAC" w:rsidRPr="005B7AAC" w:rsidRDefault="005B7AAC" w:rsidP="005B7AAC">
            <w:pPr>
              <w:widowControl w:val="0"/>
              <w:autoSpaceDE w:val="0"/>
              <w:autoSpaceDN w:val="0"/>
              <w:adjustRightInd w:val="0"/>
              <w:spacing w:after="0" w:line="240" w:lineRule="auto"/>
              <w:rPr>
                <w:rFonts w:ascii="Arial" w:eastAsia="Times New Roman" w:hAnsi="Arial" w:cs="Arial"/>
                <w:sz w:val="20"/>
                <w:szCs w:val="20"/>
                <w:lang w:eastAsia="ru-RU"/>
              </w:rPr>
            </w:pPr>
            <w:r w:rsidRPr="005B7AAC">
              <w:rPr>
                <w:rFonts w:ascii="Arial" w:eastAsia="Times New Roman" w:hAnsi="Arial" w:cs="Arial"/>
                <w:sz w:val="20"/>
                <w:szCs w:val="20"/>
                <w:lang w:eastAsia="ru-RU"/>
              </w:rPr>
              <w:t>Арендованные основные средства</w:t>
            </w:r>
          </w:p>
        </w:tc>
        <w:tc>
          <w:tcPr>
            <w:tcW w:w="1134" w:type="dxa"/>
            <w:tcBorders>
              <w:top w:val="single" w:sz="4" w:space="0" w:color="auto"/>
              <w:left w:val="single" w:sz="8" w:space="0" w:color="auto"/>
              <w:bottom w:val="single" w:sz="4" w:space="0" w:color="auto"/>
              <w:right w:val="single" w:sz="4" w:space="0" w:color="auto"/>
            </w:tcBorders>
            <w:noWrap/>
            <w:vAlign w:val="bottom"/>
          </w:tcPr>
          <w:p w:rsidR="005B7AAC" w:rsidRPr="005B7AAC" w:rsidRDefault="005B7AAC" w:rsidP="005B7AAC">
            <w:pPr>
              <w:widowControl w:val="0"/>
              <w:autoSpaceDE w:val="0"/>
              <w:autoSpaceDN w:val="0"/>
              <w:adjustRightInd w:val="0"/>
              <w:spacing w:after="0" w:line="240" w:lineRule="auto"/>
              <w:jc w:val="center"/>
              <w:rPr>
                <w:rFonts w:ascii="Arial" w:eastAsia="Times New Roman" w:hAnsi="Arial" w:cs="Arial"/>
                <w:sz w:val="20"/>
                <w:szCs w:val="20"/>
                <w:lang w:eastAsia="ru-RU"/>
              </w:rPr>
            </w:pPr>
            <w:r w:rsidRPr="005B7AAC">
              <w:rPr>
                <w:rFonts w:ascii="Arial" w:eastAsia="Times New Roman" w:hAnsi="Arial" w:cs="Arial"/>
                <w:sz w:val="20"/>
                <w:szCs w:val="20"/>
                <w:lang w:eastAsia="ru-RU"/>
              </w:rPr>
              <w:t>910</w:t>
            </w:r>
          </w:p>
        </w:tc>
        <w:tc>
          <w:tcPr>
            <w:tcW w:w="1843" w:type="dxa"/>
            <w:tcBorders>
              <w:top w:val="single" w:sz="4" w:space="0" w:color="auto"/>
              <w:left w:val="single" w:sz="4" w:space="0" w:color="auto"/>
              <w:bottom w:val="single" w:sz="4" w:space="0" w:color="auto"/>
              <w:right w:val="single" w:sz="4" w:space="0" w:color="000000"/>
            </w:tcBorders>
            <w:noWrap/>
            <w:vAlign w:val="bottom"/>
          </w:tcPr>
          <w:p w:rsidR="005B7AAC" w:rsidRPr="005B7AAC" w:rsidRDefault="005B7AAC" w:rsidP="005B7AAC">
            <w:pPr>
              <w:widowControl w:val="0"/>
              <w:autoSpaceDE w:val="0"/>
              <w:autoSpaceDN w:val="0"/>
              <w:adjustRightInd w:val="0"/>
              <w:spacing w:after="0" w:line="240" w:lineRule="auto"/>
              <w:jc w:val="right"/>
              <w:rPr>
                <w:rFonts w:ascii="Arial" w:eastAsia="Times New Roman" w:hAnsi="Arial" w:cs="Arial"/>
                <w:sz w:val="18"/>
                <w:szCs w:val="18"/>
                <w:lang w:eastAsia="ru-RU"/>
              </w:rPr>
            </w:pPr>
            <w:r w:rsidRPr="005B7AAC">
              <w:rPr>
                <w:rFonts w:ascii="Arial" w:eastAsia="Times New Roman" w:hAnsi="Arial" w:cs="Arial"/>
                <w:sz w:val="18"/>
                <w:szCs w:val="18"/>
                <w:lang w:eastAsia="ru-RU"/>
              </w:rPr>
              <w:t>60 966</w:t>
            </w:r>
          </w:p>
        </w:tc>
        <w:tc>
          <w:tcPr>
            <w:tcW w:w="1659" w:type="dxa"/>
            <w:tcBorders>
              <w:top w:val="single" w:sz="4" w:space="0" w:color="auto"/>
              <w:left w:val="nil"/>
              <w:bottom w:val="single" w:sz="4" w:space="0" w:color="auto"/>
              <w:right w:val="single" w:sz="8" w:space="0" w:color="000000"/>
            </w:tcBorders>
            <w:noWrap/>
            <w:vAlign w:val="bottom"/>
          </w:tcPr>
          <w:p w:rsidR="005B7AAC" w:rsidRPr="005B7AAC" w:rsidRDefault="005B7AAC" w:rsidP="005B7AAC">
            <w:pPr>
              <w:widowControl w:val="0"/>
              <w:autoSpaceDE w:val="0"/>
              <w:autoSpaceDN w:val="0"/>
              <w:adjustRightInd w:val="0"/>
              <w:spacing w:after="0" w:line="240" w:lineRule="auto"/>
              <w:jc w:val="right"/>
              <w:rPr>
                <w:rFonts w:ascii="Arial" w:eastAsia="Times New Roman" w:hAnsi="Arial" w:cs="Arial"/>
                <w:sz w:val="18"/>
                <w:szCs w:val="18"/>
                <w:lang w:eastAsia="ru-RU"/>
              </w:rPr>
            </w:pPr>
            <w:r w:rsidRPr="005B7AAC">
              <w:rPr>
                <w:rFonts w:ascii="Arial" w:eastAsia="Times New Roman" w:hAnsi="Arial" w:cs="Arial"/>
                <w:sz w:val="18"/>
                <w:szCs w:val="18"/>
                <w:lang w:eastAsia="ru-RU"/>
              </w:rPr>
              <w:t>60 966</w:t>
            </w:r>
          </w:p>
        </w:tc>
      </w:tr>
      <w:tr w:rsidR="005B7AAC" w:rsidRPr="005B7AAC" w:rsidTr="00927FDF">
        <w:trPr>
          <w:trHeight w:val="289"/>
        </w:trPr>
        <w:tc>
          <w:tcPr>
            <w:tcW w:w="5250" w:type="dxa"/>
            <w:tcBorders>
              <w:top w:val="nil"/>
              <w:left w:val="single" w:sz="4" w:space="0" w:color="auto"/>
              <w:bottom w:val="nil"/>
              <w:right w:val="single" w:sz="4" w:space="0" w:color="auto"/>
            </w:tcBorders>
            <w:noWrap/>
            <w:vAlign w:val="bottom"/>
          </w:tcPr>
          <w:p w:rsidR="005B7AAC" w:rsidRPr="005B7AAC" w:rsidRDefault="005B7AAC" w:rsidP="005B7AAC">
            <w:pPr>
              <w:widowControl w:val="0"/>
              <w:autoSpaceDE w:val="0"/>
              <w:autoSpaceDN w:val="0"/>
              <w:adjustRightInd w:val="0"/>
              <w:spacing w:after="0" w:line="240" w:lineRule="auto"/>
              <w:rPr>
                <w:rFonts w:ascii="Arial" w:eastAsia="Times New Roman" w:hAnsi="Arial" w:cs="Arial"/>
                <w:sz w:val="20"/>
                <w:szCs w:val="20"/>
                <w:lang w:eastAsia="ru-RU"/>
              </w:rPr>
            </w:pPr>
            <w:r w:rsidRPr="005B7AAC">
              <w:rPr>
                <w:rFonts w:ascii="Arial" w:eastAsia="Times New Roman" w:hAnsi="Arial" w:cs="Arial"/>
                <w:sz w:val="20"/>
                <w:szCs w:val="20"/>
                <w:lang w:eastAsia="ru-RU"/>
              </w:rPr>
              <w:t>в том числе по лизингу</w:t>
            </w:r>
          </w:p>
        </w:tc>
        <w:tc>
          <w:tcPr>
            <w:tcW w:w="1134" w:type="dxa"/>
            <w:tcBorders>
              <w:top w:val="nil"/>
              <w:left w:val="single" w:sz="8" w:space="0" w:color="auto"/>
              <w:bottom w:val="nil"/>
              <w:right w:val="single" w:sz="4" w:space="0" w:color="auto"/>
            </w:tcBorders>
            <w:noWrap/>
            <w:vAlign w:val="bottom"/>
          </w:tcPr>
          <w:p w:rsidR="005B7AAC" w:rsidRPr="005B7AAC" w:rsidRDefault="005B7AAC" w:rsidP="005B7AAC">
            <w:pPr>
              <w:widowControl w:val="0"/>
              <w:autoSpaceDE w:val="0"/>
              <w:autoSpaceDN w:val="0"/>
              <w:adjustRightInd w:val="0"/>
              <w:spacing w:after="0" w:line="240" w:lineRule="auto"/>
              <w:jc w:val="center"/>
              <w:rPr>
                <w:rFonts w:ascii="Arial" w:eastAsia="Times New Roman" w:hAnsi="Arial" w:cs="Arial"/>
                <w:sz w:val="20"/>
                <w:szCs w:val="20"/>
                <w:lang w:eastAsia="ru-RU"/>
              </w:rPr>
            </w:pPr>
            <w:r w:rsidRPr="005B7AAC">
              <w:rPr>
                <w:rFonts w:ascii="Arial" w:eastAsia="Times New Roman" w:hAnsi="Arial" w:cs="Arial"/>
                <w:sz w:val="20"/>
                <w:szCs w:val="20"/>
                <w:lang w:eastAsia="ru-RU"/>
              </w:rPr>
              <w:t>911</w:t>
            </w:r>
          </w:p>
        </w:tc>
        <w:tc>
          <w:tcPr>
            <w:tcW w:w="1843" w:type="dxa"/>
            <w:tcBorders>
              <w:top w:val="nil"/>
              <w:left w:val="single" w:sz="4" w:space="0" w:color="auto"/>
              <w:bottom w:val="nil"/>
              <w:right w:val="single" w:sz="4" w:space="0" w:color="000000"/>
            </w:tcBorders>
            <w:noWrap/>
            <w:vAlign w:val="bottom"/>
          </w:tcPr>
          <w:p w:rsidR="005B7AAC" w:rsidRPr="005B7AAC" w:rsidRDefault="005B7AAC" w:rsidP="005B7AAC">
            <w:pPr>
              <w:widowControl w:val="0"/>
              <w:autoSpaceDE w:val="0"/>
              <w:autoSpaceDN w:val="0"/>
              <w:adjustRightInd w:val="0"/>
              <w:spacing w:after="0" w:line="240" w:lineRule="auto"/>
              <w:jc w:val="right"/>
              <w:rPr>
                <w:rFonts w:ascii="Arial" w:eastAsia="Times New Roman" w:hAnsi="Arial" w:cs="Arial"/>
                <w:sz w:val="18"/>
                <w:szCs w:val="18"/>
                <w:lang w:eastAsia="ru-RU"/>
              </w:rPr>
            </w:pPr>
          </w:p>
        </w:tc>
        <w:tc>
          <w:tcPr>
            <w:tcW w:w="1659" w:type="dxa"/>
            <w:tcBorders>
              <w:top w:val="nil"/>
              <w:left w:val="nil"/>
              <w:bottom w:val="nil"/>
              <w:right w:val="single" w:sz="8" w:space="0" w:color="000000"/>
            </w:tcBorders>
            <w:noWrap/>
            <w:vAlign w:val="bottom"/>
          </w:tcPr>
          <w:p w:rsidR="005B7AAC" w:rsidRPr="005B7AAC" w:rsidRDefault="005B7AAC" w:rsidP="005B7AAC">
            <w:pPr>
              <w:widowControl w:val="0"/>
              <w:autoSpaceDE w:val="0"/>
              <w:autoSpaceDN w:val="0"/>
              <w:adjustRightInd w:val="0"/>
              <w:spacing w:after="0" w:line="240" w:lineRule="auto"/>
              <w:jc w:val="right"/>
              <w:rPr>
                <w:rFonts w:ascii="Arial" w:eastAsia="Times New Roman" w:hAnsi="Arial" w:cs="Arial"/>
                <w:sz w:val="18"/>
                <w:szCs w:val="18"/>
                <w:lang w:eastAsia="ru-RU"/>
              </w:rPr>
            </w:pPr>
          </w:p>
        </w:tc>
      </w:tr>
      <w:tr w:rsidR="005B7AAC" w:rsidRPr="005B7AAC" w:rsidTr="00927FDF">
        <w:trPr>
          <w:trHeight w:val="255"/>
        </w:trPr>
        <w:tc>
          <w:tcPr>
            <w:tcW w:w="5250" w:type="dxa"/>
            <w:tcBorders>
              <w:top w:val="single" w:sz="4" w:space="0" w:color="auto"/>
              <w:left w:val="single" w:sz="4" w:space="0" w:color="auto"/>
              <w:bottom w:val="nil"/>
              <w:right w:val="nil"/>
            </w:tcBorders>
            <w:noWrap/>
            <w:vAlign w:val="bottom"/>
          </w:tcPr>
          <w:p w:rsidR="005B7AAC" w:rsidRPr="005B7AAC" w:rsidRDefault="005B7AAC" w:rsidP="005B7AAC">
            <w:pPr>
              <w:widowControl w:val="0"/>
              <w:autoSpaceDE w:val="0"/>
              <w:autoSpaceDN w:val="0"/>
              <w:adjustRightInd w:val="0"/>
              <w:spacing w:after="0" w:line="240" w:lineRule="auto"/>
              <w:rPr>
                <w:rFonts w:ascii="Arial" w:eastAsia="Times New Roman" w:hAnsi="Arial" w:cs="Arial"/>
                <w:sz w:val="20"/>
                <w:szCs w:val="20"/>
                <w:lang w:eastAsia="ru-RU"/>
              </w:rPr>
            </w:pPr>
            <w:r w:rsidRPr="005B7AAC">
              <w:rPr>
                <w:rFonts w:ascii="Arial" w:eastAsia="Times New Roman" w:hAnsi="Arial" w:cs="Arial"/>
                <w:sz w:val="20"/>
                <w:szCs w:val="20"/>
                <w:lang w:eastAsia="ru-RU"/>
              </w:rPr>
              <w:t>Товарно-материальные ценности, принятые на</w:t>
            </w:r>
          </w:p>
        </w:tc>
        <w:tc>
          <w:tcPr>
            <w:tcW w:w="1134" w:type="dxa"/>
            <w:tcBorders>
              <w:top w:val="single" w:sz="4" w:space="0" w:color="auto"/>
              <w:left w:val="single" w:sz="8" w:space="0" w:color="auto"/>
              <w:bottom w:val="nil"/>
              <w:right w:val="single" w:sz="4" w:space="0" w:color="auto"/>
            </w:tcBorders>
            <w:noWrap/>
            <w:vAlign w:val="bottom"/>
          </w:tcPr>
          <w:p w:rsidR="005B7AAC" w:rsidRPr="005B7AAC" w:rsidRDefault="005B7AAC" w:rsidP="005B7AAC">
            <w:pPr>
              <w:widowControl w:val="0"/>
              <w:autoSpaceDE w:val="0"/>
              <w:autoSpaceDN w:val="0"/>
              <w:adjustRightInd w:val="0"/>
              <w:spacing w:after="0" w:line="240" w:lineRule="auto"/>
              <w:jc w:val="center"/>
              <w:rPr>
                <w:rFonts w:ascii="Arial" w:eastAsia="Times New Roman" w:hAnsi="Arial" w:cs="Arial"/>
                <w:sz w:val="20"/>
                <w:szCs w:val="20"/>
                <w:lang w:eastAsia="ru-RU"/>
              </w:rPr>
            </w:pPr>
            <w:r w:rsidRPr="005B7AAC">
              <w:rPr>
                <w:rFonts w:ascii="Arial" w:eastAsia="Times New Roman" w:hAnsi="Arial" w:cs="Arial"/>
                <w:sz w:val="20"/>
                <w:szCs w:val="20"/>
                <w:lang w:eastAsia="ru-RU"/>
              </w:rPr>
              <w:t> </w:t>
            </w:r>
          </w:p>
        </w:tc>
        <w:tc>
          <w:tcPr>
            <w:tcW w:w="1843" w:type="dxa"/>
            <w:vMerge w:val="restart"/>
            <w:tcBorders>
              <w:top w:val="single" w:sz="4" w:space="0" w:color="auto"/>
              <w:left w:val="single" w:sz="4" w:space="0" w:color="auto"/>
              <w:bottom w:val="single" w:sz="4" w:space="0" w:color="000000"/>
              <w:right w:val="single" w:sz="4" w:space="0" w:color="000000"/>
            </w:tcBorders>
            <w:noWrap/>
            <w:vAlign w:val="bottom"/>
          </w:tcPr>
          <w:p w:rsidR="005B7AAC" w:rsidRPr="005B7AAC" w:rsidRDefault="005B7AAC" w:rsidP="005B7AAC">
            <w:pPr>
              <w:widowControl w:val="0"/>
              <w:autoSpaceDE w:val="0"/>
              <w:autoSpaceDN w:val="0"/>
              <w:adjustRightInd w:val="0"/>
              <w:spacing w:after="0" w:line="240" w:lineRule="auto"/>
              <w:jc w:val="right"/>
              <w:rPr>
                <w:rFonts w:ascii="Arial" w:eastAsia="Times New Roman" w:hAnsi="Arial" w:cs="Arial"/>
                <w:sz w:val="18"/>
                <w:szCs w:val="18"/>
                <w:lang w:eastAsia="ru-RU"/>
              </w:rPr>
            </w:pPr>
            <w:r w:rsidRPr="005B7AAC">
              <w:rPr>
                <w:rFonts w:ascii="Arial" w:eastAsia="Times New Roman" w:hAnsi="Arial" w:cs="Arial"/>
                <w:sz w:val="18"/>
                <w:szCs w:val="18"/>
                <w:lang w:eastAsia="ru-RU"/>
              </w:rPr>
              <w:t>1 289</w:t>
            </w:r>
          </w:p>
        </w:tc>
        <w:tc>
          <w:tcPr>
            <w:tcW w:w="1659" w:type="dxa"/>
            <w:vMerge w:val="restart"/>
            <w:tcBorders>
              <w:top w:val="single" w:sz="4" w:space="0" w:color="auto"/>
              <w:left w:val="single" w:sz="4" w:space="0" w:color="auto"/>
              <w:bottom w:val="single" w:sz="4" w:space="0" w:color="000000"/>
              <w:right w:val="single" w:sz="8" w:space="0" w:color="000000"/>
            </w:tcBorders>
            <w:noWrap/>
            <w:vAlign w:val="bottom"/>
          </w:tcPr>
          <w:p w:rsidR="005B7AAC" w:rsidRPr="005B7AAC" w:rsidRDefault="005B7AAC" w:rsidP="005B7AAC">
            <w:pPr>
              <w:widowControl w:val="0"/>
              <w:autoSpaceDE w:val="0"/>
              <w:autoSpaceDN w:val="0"/>
              <w:adjustRightInd w:val="0"/>
              <w:spacing w:after="0" w:line="240" w:lineRule="auto"/>
              <w:jc w:val="right"/>
              <w:rPr>
                <w:rFonts w:ascii="Arial" w:eastAsia="Times New Roman" w:hAnsi="Arial" w:cs="Arial"/>
                <w:sz w:val="18"/>
                <w:szCs w:val="18"/>
                <w:lang w:eastAsia="ru-RU"/>
              </w:rPr>
            </w:pPr>
            <w:r w:rsidRPr="005B7AAC">
              <w:rPr>
                <w:rFonts w:ascii="Arial" w:eastAsia="Times New Roman" w:hAnsi="Arial" w:cs="Arial"/>
                <w:sz w:val="18"/>
                <w:szCs w:val="18"/>
                <w:lang w:eastAsia="ru-RU"/>
              </w:rPr>
              <w:t>1062</w:t>
            </w:r>
          </w:p>
        </w:tc>
      </w:tr>
      <w:tr w:rsidR="005B7AAC" w:rsidRPr="005B7AAC" w:rsidTr="00927FDF">
        <w:trPr>
          <w:trHeight w:val="255"/>
        </w:trPr>
        <w:tc>
          <w:tcPr>
            <w:tcW w:w="5250" w:type="dxa"/>
            <w:tcBorders>
              <w:top w:val="nil"/>
              <w:left w:val="single" w:sz="4" w:space="0" w:color="auto"/>
              <w:bottom w:val="single" w:sz="4" w:space="0" w:color="auto"/>
              <w:right w:val="single" w:sz="4" w:space="0" w:color="auto"/>
            </w:tcBorders>
            <w:noWrap/>
            <w:vAlign w:val="bottom"/>
          </w:tcPr>
          <w:p w:rsidR="005B7AAC" w:rsidRPr="005B7AAC" w:rsidRDefault="005B7AAC" w:rsidP="005B7AAC">
            <w:pPr>
              <w:widowControl w:val="0"/>
              <w:autoSpaceDE w:val="0"/>
              <w:autoSpaceDN w:val="0"/>
              <w:adjustRightInd w:val="0"/>
              <w:spacing w:after="0" w:line="240" w:lineRule="auto"/>
              <w:rPr>
                <w:rFonts w:ascii="Arial" w:eastAsia="Times New Roman" w:hAnsi="Arial" w:cs="Arial"/>
                <w:sz w:val="20"/>
                <w:szCs w:val="20"/>
                <w:lang w:eastAsia="ru-RU"/>
              </w:rPr>
            </w:pPr>
            <w:r w:rsidRPr="005B7AAC">
              <w:rPr>
                <w:rFonts w:ascii="Arial" w:eastAsia="Times New Roman" w:hAnsi="Arial" w:cs="Arial"/>
                <w:sz w:val="20"/>
                <w:szCs w:val="20"/>
                <w:lang w:eastAsia="ru-RU"/>
              </w:rPr>
              <w:t>ответственное хранение</w:t>
            </w:r>
          </w:p>
        </w:tc>
        <w:tc>
          <w:tcPr>
            <w:tcW w:w="1134" w:type="dxa"/>
            <w:tcBorders>
              <w:top w:val="nil"/>
              <w:left w:val="single" w:sz="8" w:space="0" w:color="auto"/>
              <w:bottom w:val="single" w:sz="4" w:space="0" w:color="auto"/>
              <w:right w:val="single" w:sz="4" w:space="0" w:color="auto"/>
            </w:tcBorders>
            <w:noWrap/>
            <w:vAlign w:val="bottom"/>
          </w:tcPr>
          <w:p w:rsidR="005B7AAC" w:rsidRPr="005B7AAC" w:rsidRDefault="005B7AAC" w:rsidP="005B7AAC">
            <w:pPr>
              <w:widowControl w:val="0"/>
              <w:autoSpaceDE w:val="0"/>
              <w:autoSpaceDN w:val="0"/>
              <w:adjustRightInd w:val="0"/>
              <w:spacing w:after="0" w:line="240" w:lineRule="auto"/>
              <w:jc w:val="center"/>
              <w:rPr>
                <w:rFonts w:ascii="Arial" w:eastAsia="Times New Roman" w:hAnsi="Arial" w:cs="Arial"/>
                <w:sz w:val="20"/>
                <w:szCs w:val="20"/>
                <w:lang w:eastAsia="ru-RU"/>
              </w:rPr>
            </w:pPr>
            <w:r w:rsidRPr="005B7AAC">
              <w:rPr>
                <w:rFonts w:ascii="Arial" w:eastAsia="Times New Roman" w:hAnsi="Arial" w:cs="Arial"/>
                <w:sz w:val="20"/>
                <w:szCs w:val="20"/>
                <w:lang w:eastAsia="ru-RU"/>
              </w:rPr>
              <w:t>920</w:t>
            </w:r>
          </w:p>
        </w:tc>
        <w:tc>
          <w:tcPr>
            <w:tcW w:w="1843" w:type="dxa"/>
            <w:vMerge/>
            <w:tcBorders>
              <w:top w:val="single" w:sz="4" w:space="0" w:color="auto"/>
              <w:left w:val="single" w:sz="4" w:space="0" w:color="auto"/>
              <w:bottom w:val="single" w:sz="4" w:space="0" w:color="000000"/>
              <w:right w:val="single" w:sz="4" w:space="0" w:color="000000"/>
            </w:tcBorders>
            <w:vAlign w:val="center"/>
          </w:tcPr>
          <w:p w:rsidR="005B7AAC" w:rsidRPr="005B7AAC" w:rsidRDefault="005B7AAC" w:rsidP="005B7AAC">
            <w:pPr>
              <w:spacing w:after="0" w:line="240" w:lineRule="auto"/>
              <w:rPr>
                <w:rFonts w:ascii="Arial" w:eastAsia="Times New Roman" w:hAnsi="Arial" w:cs="Arial"/>
                <w:sz w:val="18"/>
                <w:szCs w:val="18"/>
                <w:lang w:eastAsia="ru-RU"/>
              </w:rPr>
            </w:pPr>
          </w:p>
        </w:tc>
        <w:tc>
          <w:tcPr>
            <w:tcW w:w="1659" w:type="dxa"/>
            <w:vMerge/>
            <w:tcBorders>
              <w:top w:val="single" w:sz="4" w:space="0" w:color="auto"/>
              <w:left w:val="single" w:sz="4" w:space="0" w:color="auto"/>
              <w:bottom w:val="single" w:sz="4" w:space="0" w:color="000000"/>
              <w:right w:val="single" w:sz="8" w:space="0" w:color="000000"/>
            </w:tcBorders>
            <w:vAlign w:val="center"/>
          </w:tcPr>
          <w:p w:rsidR="005B7AAC" w:rsidRPr="005B7AAC" w:rsidRDefault="005B7AAC" w:rsidP="005B7AAC">
            <w:pPr>
              <w:spacing w:after="0" w:line="240" w:lineRule="auto"/>
              <w:rPr>
                <w:rFonts w:ascii="Arial" w:eastAsia="Times New Roman" w:hAnsi="Arial" w:cs="Arial"/>
                <w:sz w:val="18"/>
                <w:szCs w:val="18"/>
                <w:lang w:eastAsia="ru-RU"/>
              </w:rPr>
            </w:pPr>
          </w:p>
        </w:tc>
      </w:tr>
      <w:tr w:rsidR="005B7AAC" w:rsidRPr="005B7AAC" w:rsidTr="00927FDF">
        <w:trPr>
          <w:trHeight w:val="289"/>
        </w:trPr>
        <w:tc>
          <w:tcPr>
            <w:tcW w:w="5250" w:type="dxa"/>
            <w:tcBorders>
              <w:top w:val="nil"/>
              <w:left w:val="single" w:sz="4" w:space="0" w:color="auto"/>
              <w:bottom w:val="nil"/>
              <w:right w:val="single" w:sz="4" w:space="0" w:color="auto"/>
            </w:tcBorders>
            <w:noWrap/>
            <w:vAlign w:val="bottom"/>
          </w:tcPr>
          <w:p w:rsidR="005B7AAC" w:rsidRPr="005B7AAC" w:rsidRDefault="005B7AAC" w:rsidP="005B7AAC">
            <w:pPr>
              <w:widowControl w:val="0"/>
              <w:autoSpaceDE w:val="0"/>
              <w:autoSpaceDN w:val="0"/>
              <w:adjustRightInd w:val="0"/>
              <w:spacing w:after="0" w:line="240" w:lineRule="auto"/>
              <w:rPr>
                <w:rFonts w:ascii="Arial" w:eastAsia="Times New Roman" w:hAnsi="Arial" w:cs="Arial"/>
                <w:sz w:val="20"/>
                <w:szCs w:val="20"/>
                <w:lang w:eastAsia="ru-RU"/>
              </w:rPr>
            </w:pPr>
            <w:r w:rsidRPr="005B7AAC">
              <w:rPr>
                <w:rFonts w:ascii="Arial" w:eastAsia="Times New Roman" w:hAnsi="Arial" w:cs="Arial"/>
                <w:sz w:val="20"/>
                <w:szCs w:val="20"/>
                <w:lang w:eastAsia="ru-RU"/>
              </w:rPr>
              <w:t>Товары, принятые на комиссию</w:t>
            </w:r>
          </w:p>
        </w:tc>
        <w:tc>
          <w:tcPr>
            <w:tcW w:w="1134" w:type="dxa"/>
            <w:tcBorders>
              <w:top w:val="nil"/>
              <w:left w:val="single" w:sz="8" w:space="0" w:color="auto"/>
              <w:bottom w:val="nil"/>
              <w:right w:val="single" w:sz="4" w:space="0" w:color="auto"/>
            </w:tcBorders>
            <w:noWrap/>
            <w:vAlign w:val="bottom"/>
          </w:tcPr>
          <w:p w:rsidR="005B7AAC" w:rsidRPr="005B7AAC" w:rsidRDefault="005B7AAC" w:rsidP="005B7AAC">
            <w:pPr>
              <w:widowControl w:val="0"/>
              <w:autoSpaceDE w:val="0"/>
              <w:autoSpaceDN w:val="0"/>
              <w:adjustRightInd w:val="0"/>
              <w:spacing w:after="0" w:line="240" w:lineRule="auto"/>
              <w:jc w:val="center"/>
              <w:rPr>
                <w:rFonts w:ascii="Arial" w:eastAsia="Times New Roman" w:hAnsi="Arial" w:cs="Arial"/>
                <w:sz w:val="20"/>
                <w:szCs w:val="20"/>
                <w:lang w:eastAsia="ru-RU"/>
              </w:rPr>
            </w:pPr>
            <w:r w:rsidRPr="005B7AAC">
              <w:rPr>
                <w:rFonts w:ascii="Arial" w:eastAsia="Times New Roman" w:hAnsi="Arial" w:cs="Arial"/>
                <w:sz w:val="20"/>
                <w:szCs w:val="20"/>
                <w:lang w:eastAsia="ru-RU"/>
              </w:rPr>
              <w:t>930</w:t>
            </w:r>
          </w:p>
        </w:tc>
        <w:tc>
          <w:tcPr>
            <w:tcW w:w="1843" w:type="dxa"/>
            <w:tcBorders>
              <w:top w:val="nil"/>
              <w:left w:val="single" w:sz="4" w:space="0" w:color="auto"/>
              <w:bottom w:val="nil"/>
              <w:right w:val="single" w:sz="4" w:space="0" w:color="000000"/>
            </w:tcBorders>
            <w:noWrap/>
            <w:vAlign w:val="bottom"/>
          </w:tcPr>
          <w:p w:rsidR="005B7AAC" w:rsidRPr="005B7AAC" w:rsidRDefault="005B7AAC" w:rsidP="005B7AAC">
            <w:pPr>
              <w:widowControl w:val="0"/>
              <w:autoSpaceDE w:val="0"/>
              <w:autoSpaceDN w:val="0"/>
              <w:adjustRightInd w:val="0"/>
              <w:spacing w:after="0" w:line="240" w:lineRule="auto"/>
              <w:jc w:val="right"/>
              <w:rPr>
                <w:rFonts w:ascii="Arial" w:eastAsia="Times New Roman" w:hAnsi="Arial" w:cs="Arial"/>
                <w:sz w:val="18"/>
                <w:szCs w:val="18"/>
                <w:lang w:eastAsia="ru-RU"/>
              </w:rPr>
            </w:pPr>
          </w:p>
        </w:tc>
        <w:tc>
          <w:tcPr>
            <w:tcW w:w="1659" w:type="dxa"/>
            <w:tcBorders>
              <w:top w:val="nil"/>
              <w:left w:val="nil"/>
              <w:bottom w:val="nil"/>
              <w:right w:val="single" w:sz="8" w:space="0" w:color="000000"/>
            </w:tcBorders>
            <w:noWrap/>
            <w:vAlign w:val="bottom"/>
          </w:tcPr>
          <w:p w:rsidR="005B7AAC" w:rsidRPr="005B7AAC" w:rsidRDefault="005B7AAC" w:rsidP="005B7AAC">
            <w:pPr>
              <w:widowControl w:val="0"/>
              <w:autoSpaceDE w:val="0"/>
              <w:autoSpaceDN w:val="0"/>
              <w:adjustRightInd w:val="0"/>
              <w:spacing w:after="0" w:line="240" w:lineRule="auto"/>
              <w:jc w:val="right"/>
              <w:rPr>
                <w:rFonts w:ascii="Arial" w:eastAsia="Times New Roman" w:hAnsi="Arial" w:cs="Arial"/>
                <w:sz w:val="18"/>
                <w:szCs w:val="18"/>
                <w:lang w:eastAsia="ru-RU"/>
              </w:rPr>
            </w:pPr>
          </w:p>
        </w:tc>
      </w:tr>
      <w:tr w:rsidR="005B7AAC" w:rsidRPr="005B7AAC" w:rsidTr="00927FDF">
        <w:trPr>
          <w:trHeight w:val="255"/>
        </w:trPr>
        <w:tc>
          <w:tcPr>
            <w:tcW w:w="5250" w:type="dxa"/>
            <w:tcBorders>
              <w:top w:val="single" w:sz="4" w:space="0" w:color="auto"/>
              <w:left w:val="single" w:sz="4" w:space="0" w:color="auto"/>
              <w:bottom w:val="nil"/>
              <w:right w:val="single" w:sz="4" w:space="0" w:color="auto"/>
            </w:tcBorders>
            <w:noWrap/>
            <w:vAlign w:val="bottom"/>
          </w:tcPr>
          <w:p w:rsidR="005B7AAC" w:rsidRPr="005B7AAC" w:rsidRDefault="005B7AAC" w:rsidP="005B7AAC">
            <w:pPr>
              <w:widowControl w:val="0"/>
              <w:autoSpaceDE w:val="0"/>
              <w:autoSpaceDN w:val="0"/>
              <w:adjustRightInd w:val="0"/>
              <w:spacing w:after="0" w:line="240" w:lineRule="auto"/>
              <w:rPr>
                <w:rFonts w:ascii="Arial" w:eastAsia="Times New Roman" w:hAnsi="Arial" w:cs="Arial"/>
                <w:sz w:val="20"/>
                <w:szCs w:val="20"/>
                <w:lang w:eastAsia="ru-RU"/>
              </w:rPr>
            </w:pPr>
            <w:r w:rsidRPr="005B7AAC">
              <w:rPr>
                <w:rFonts w:ascii="Arial" w:eastAsia="Times New Roman" w:hAnsi="Arial" w:cs="Arial"/>
                <w:sz w:val="20"/>
                <w:szCs w:val="20"/>
                <w:lang w:eastAsia="ru-RU"/>
              </w:rPr>
              <w:t>Списанная в убыток задолженность</w:t>
            </w:r>
          </w:p>
        </w:tc>
        <w:tc>
          <w:tcPr>
            <w:tcW w:w="1134" w:type="dxa"/>
            <w:tcBorders>
              <w:top w:val="single" w:sz="4" w:space="0" w:color="auto"/>
              <w:left w:val="single" w:sz="8" w:space="0" w:color="auto"/>
              <w:bottom w:val="nil"/>
              <w:right w:val="single" w:sz="4" w:space="0" w:color="auto"/>
            </w:tcBorders>
            <w:noWrap/>
            <w:vAlign w:val="bottom"/>
          </w:tcPr>
          <w:p w:rsidR="005B7AAC" w:rsidRPr="005B7AAC" w:rsidRDefault="005B7AAC" w:rsidP="005B7AAC">
            <w:pPr>
              <w:widowControl w:val="0"/>
              <w:autoSpaceDE w:val="0"/>
              <w:autoSpaceDN w:val="0"/>
              <w:adjustRightInd w:val="0"/>
              <w:spacing w:after="0" w:line="240" w:lineRule="auto"/>
              <w:jc w:val="center"/>
              <w:rPr>
                <w:rFonts w:ascii="Arial" w:eastAsia="Times New Roman" w:hAnsi="Arial" w:cs="Arial"/>
                <w:sz w:val="20"/>
                <w:szCs w:val="20"/>
                <w:lang w:eastAsia="ru-RU"/>
              </w:rPr>
            </w:pPr>
            <w:r w:rsidRPr="005B7AAC">
              <w:rPr>
                <w:rFonts w:ascii="Arial" w:eastAsia="Times New Roman" w:hAnsi="Arial" w:cs="Arial"/>
                <w:sz w:val="20"/>
                <w:szCs w:val="20"/>
                <w:lang w:eastAsia="ru-RU"/>
              </w:rPr>
              <w:t> </w:t>
            </w:r>
          </w:p>
        </w:tc>
        <w:tc>
          <w:tcPr>
            <w:tcW w:w="1843" w:type="dxa"/>
            <w:vMerge w:val="restart"/>
            <w:tcBorders>
              <w:top w:val="single" w:sz="4" w:space="0" w:color="auto"/>
              <w:left w:val="single" w:sz="4" w:space="0" w:color="auto"/>
              <w:bottom w:val="single" w:sz="4" w:space="0" w:color="000000"/>
              <w:right w:val="single" w:sz="4" w:space="0" w:color="000000"/>
            </w:tcBorders>
            <w:noWrap/>
            <w:vAlign w:val="bottom"/>
          </w:tcPr>
          <w:p w:rsidR="005B7AAC" w:rsidRPr="005B7AAC" w:rsidRDefault="005B7AAC" w:rsidP="005B7AAC">
            <w:pPr>
              <w:widowControl w:val="0"/>
              <w:autoSpaceDE w:val="0"/>
              <w:autoSpaceDN w:val="0"/>
              <w:adjustRightInd w:val="0"/>
              <w:spacing w:after="0" w:line="240" w:lineRule="auto"/>
              <w:jc w:val="right"/>
              <w:rPr>
                <w:rFonts w:ascii="Arial" w:eastAsia="Times New Roman" w:hAnsi="Arial" w:cs="Arial"/>
                <w:sz w:val="18"/>
                <w:szCs w:val="18"/>
                <w:lang w:eastAsia="ru-RU"/>
              </w:rPr>
            </w:pPr>
            <w:r w:rsidRPr="005B7AAC">
              <w:rPr>
                <w:rFonts w:ascii="Arial" w:eastAsia="Times New Roman" w:hAnsi="Arial" w:cs="Arial"/>
                <w:sz w:val="18"/>
                <w:szCs w:val="18"/>
                <w:lang w:eastAsia="ru-RU"/>
              </w:rPr>
              <w:t>130</w:t>
            </w:r>
          </w:p>
        </w:tc>
        <w:tc>
          <w:tcPr>
            <w:tcW w:w="1659" w:type="dxa"/>
            <w:vMerge w:val="restart"/>
            <w:tcBorders>
              <w:top w:val="single" w:sz="4" w:space="0" w:color="auto"/>
              <w:left w:val="single" w:sz="4" w:space="0" w:color="auto"/>
              <w:bottom w:val="single" w:sz="4" w:space="0" w:color="000000"/>
              <w:right w:val="single" w:sz="8" w:space="0" w:color="000000"/>
            </w:tcBorders>
            <w:noWrap/>
            <w:vAlign w:val="bottom"/>
          </w:tcPr>
          <w:p w:rsidR="005B7AAC" w:rsidRPr="005B7AAC" w:rsidRDefault="005B7AAC" w:rsidP="005B7AAC">
            <w:pPr>
              <w:widowControl w:val="0"/>
              <w:autoSpaceDE w:val="0"/>
              <w:autoSpaceDN w:val="0"/>
              <w:adjustRightInd w:val="0"/>
              <w:spacing w:after="0" w:line="240" w:lineRule="auto"/>
              <w:jc w:val="right"/>
              <w:rPr>
                <w:rFonts w:ascii="Arial" w:eastAsia="Times New Roman" w:hAnsi="Arial" w:cs="Arial"/>
                <w:sz w:val="18"/>
                <w:szCs w:val="18"/>
                <w:lang w:eastAsia="ru-RU"/>
              </w:rPr>
            </w:pPr>
            <w:r w:rsidRPr="005B7AAC">
              <w:rPr>
                <w:rFonts w:ascii="Arial" w:eastAsia="Times New Roman" w:hAnsi="Arial" w:cs="Arial"/>
                <w:sz w:val="18"/>
                <w:szCs w:val="18"/>
                <w:lang w:eastAsia="ru-RU"/>
              </w:rPr>
              <w:t>37</w:t>
            </w:r>
          </w:p>
        </w:tc>
      </w:tr>
      <w:tr w:rsidR="005B7AAC" w:rsidRPr="005B7AAC" w:rsidTr="00927FDF">
        <w:trPr>
          <w:trHeight w:val="255"/>
        </w:trPr>
        <w:tc>
          <w:tcPr>
            <w:tcW w:w="5250" w:type="dxa"/>
            <w:tcBorders>
              <w:top w:val="nil"/>
              <w:left w:val="single" w:sz="4" w:space="0" w:color="auto"/>
              <w:bottom w:val="single" w:sz="4" w:space="0" w:color="auto"/>
              <w:right w:val="single" w:sz="4" w:space="0" w:color="auto"/>
            </w:tcBorders>
            <w:noWrap/>
            <w:vAlign w:val="bottom"/>
          </w:tcPr>
          <w:p w:rsidR="005B7AAC" w:rsidRPr="005B7AAC" w:rsidRDefault="005B7AAC" w:rsidP="005B7AAC">
            <w:pPr>
              <w:widowControl w:val="0"/>
              <w:autoSpaceDE w:val="0"/>
              <w:autoSpaceDN w:val="0"/>
              <w:adjustRightInd w:val="0"/>
              <w:spacing w:after="0" w:line="240" w:lineRule="auto"/>
              <w:rPr>
                <w:rFonts w:ascii="Arial" w:eastAsia="Times New Roman" w:hAnsi="Arial" w:cs="Arial"/>
                <w:sz w:val="20"/>
                <w:szCs w:val="20"/>
                <w:lang w:eastAsia="ru-RU"/>
              </w:rPr>
            </w:pPr>
            <w:r w:rsidRPr="005B7AAC">
              <w:rPr>
                <w:rFonts w:ascii="Arial" w:eastAsia="Times New Roman" w:hAnsi="Arial" w:cs="Arial"/>
                <w:sz w:val="20"/>
                <w:szCs w:val="20"/>
                <w:lang w:eastAsia="ru-RU"/>
              </w:rPr>
              <w:t>неплатежеспособных дебиторов</w:t>
            </w:r>
          </w:p>
        </w:tc>
        <w:tc>
          <w:tcPr>
            <w:tcW w:w="1134" w:type="dxa"/>
            <w:tcBorders>
              <w:top w:val="nil"/>
              <w:left w:val="single" w:sz="8" w:space="0" w:color="auto"/>
              <w:bottom w:val="single" w:sz="4" w:space="0" w:color="auto"/>
              <w:right w:val="single" w:sz="4" w:space="0" w:color="auto"/>
            </w:tcBorders>
            <w:noWrap/>
            <w:vAlign w:val="bottom"/>
          </w:tcPr>
          <w:p w:rsidR="005B7AAC" w:rsidRPr="005B7AAC" w:rsidRDefault="005B7AAC" w:rsidP="005B7AAC">
            <w:pPr>
              <w:widowControl w:val="0"/>
              <w:autoSpaceDE w:val="0"/>
              <w:autoSpaceDN w:val="0"/>
              <w:adjustRightInd w:val="0"/>
              <w:spacing w:after="0" w:line="240" w:lineRule="auto"/>
              <w:jc w:val="center"/>
              <w:rPr>
                <w:rFonts w:ascii="Arial" w:eastAsia="Times New Roman" w:hAnsi="Arial" w:cs="Arial"/>
                <w:sz w:val="20"/>
                <w:szCs w:val="20"/>
                <w:lang w:eastAsia="ru-RU"/>
              </w:rPr>
            </w:pPr>
            <w:r w:rsidRPr="005B7AAC">
              <w:rPr>
                <w:rFonts w:ascii="Arial" w:eastAsia="Times New Roman" w:hAnsi="Arial" w:cs="Arial"/>
                <w:sz w:val="20"/>
                <w:szCs w:val="20"/>
                <w:lang w:eastAsia="ru-RU"/>
              </w:rPr>
              <w:t>940</w:t>
            </w:r>
          </w:p>
        </w:tc>
        <w:tc>
          <w:tcPr>
            <w:tcW w:w="1843" w:type="dxa"/>
            <w:vMerge/>
            <w:tcBorders>
              <w:top w:val="single" w:sz="4" w:space="0" w:color="auto"/>
              <w:left w:val="single" w:sz="4" w:space="0" w:color="auto"/>
              <w:bottom w:val="single" w:sz="4" w:space="0" w:color="000000"/>
              <w:right w:val="single" w:sz="4" w:space="0" w:color="000000"/>
            </w:tcBorders>
            <w:vAlign w:val="center"/>
          </w:tcPr>
          <w:p w:rsidR="005B7AAC" w:rsidRPr="005B7AAC" w:rsidRDefault="005B7AAC" w:rsidP="005B7AAC">
            <w:pPr>
              <w:spacing w:after="0" w:line="240" w:lineRule="auto"/>
              <w:rPr>
                <w:rFonts w:ascii="Arial" w:eastAsia="Times New Roman" w:hAnsi="Arial" w:cs="Arial"/>
                <w:sz w:val="18"/>
                <w:szCs w:val="18"/>
                <w:lang w:eastAsia="ru-RU"/>
              </w:rPr>
            </w:pPr>
          </w:p>
        </w:tc>
        <w:tc>
          <w:tcPr>
            <w:tcW w:w="1659" w:type="dxa"/>
            <w:vMerge/>
            <w:tcBorders>
              <w:top w:val="single" w:sz="4" w:space="0" w:color="auto"/>
              <w:left w:val="single" w:sz="4" w:space="0" w:color="auto"/>
              <w:bottom w:val="single" w:sz="4" w:space="0" w:color="000000"/>
              <w:right w:val="single" w:sz="8" w:space="0" w:color="000000"/>
            </w:tcBorders>
            <w:vAlign w:val="center"/>
          </w:tcPr>
          <w:p w:rsidR="005B7AAC" w:rsidRPr="005B7AAC" w:rsidRDefault="005B7AAC" w:rsidP="005B7AAC">
            <w:pPr>
              <w:spacing w:after="0" w:line="240" w:lineRule="auto"/>
              <w:rPr>
                <w:rFonts w:ascii="Arial" w:eastAsia="Times New Roman" w:hAnsi="Arial" w:cs="Arial"/>
                <w:sz w:val="18"/>
                <w:szCs w:val="18"/>
                <w:lang w:eastAsia="ru-RU"/>
              </w:rPr>
            </w:pPr>
          </w:p>
        </w:tc>
      </w:tr>
      <w:tr w:rsidR="005B7AAC" w:rsidRPr="005B7AAC" w:rsidTr="00927FDF">
        <w:trPr>
          <w:trHeight w:val="289"/>
        </w:trPr>
        <w:tc>
          <w:tcPr>
            <w:tcW w:w="5250" w:type="dxa"/>
            <w:tcBorders>
              <w:top w:val="nil"/>
              <w:left w:val="single" w:sz="4" w:space="0" w:color="auto"/>
              <w:bottom w:val="nil"/>
              <w:right w:val="single" w:sz="4" w:space="0" w:color="auto"/>
            </w:tcBorders>
            <w:vAlign w:val="bottom"/>
          </w:tcPr>
          <w:p w:rsidR="005B7AAC" w:rsidRPr="005B7AAC" w:rsidRDefault="005B7AAC" w:rsidP="005B7AAC">
            <w:pPr>
              <w:widowControl w:val="0"/>
              <w:autoSpaceDE w:val="0"/>
              <w:autoSpaceDN w:val="0"/>
              <w:adjustRightInd w:val="0"/>
              <w:spacing w:after="0" w:line="240" w:lineRule="auto"/>
              <w:rPr>
                <w:rFonts w:ascii="Arial" w:eastAsia="Times New Roman" w:hAnsi="Arial" w:cs="Arial"/>
                <w:sz w:val="20"/>
                <w:szCs w:val="20"/>
                <w:lang w:eastAsia="ru-RU"/>
              </w:rPr>
            </w:pPr>
            <w:r w:rsidRPr="005B7AAC">
              <w:rPr>
                <w:rFonts w:ascii="Arial" w:eastAsia="Times New Roman" w:hAnsi="Arial" w:cs="Arial"/>
                <w:sz w:val="20"/>
                <w:szCs w:val="20"/>
                <w:lang w:eastAsia="ru-RU"/>
              </w:rPr>
              <w:t>Обеспечения обязательств и платежей полученные</w:t>
            </w:r>
          </w:p>
        </w:tc>
        <w:tc>
          <w:tcPr>
            <w:tcW w:w="1134" w:type="dxa"/>
            <w:tcBorders>
              <w:top w:val="nil"/>
              <w:left w:val="single" w:sz="8" w:space="0" w:color="auto"/>
              <w:bottom w:val="nil"/>
              <w:right w:val="single" w:sz="4" w:space="0" w:color="auto"/>
            </w:tcBorders>
            <w:noWrap/>
            <w:vAlign w:val="bottom"/>
          </w:tcPr>
          <w:p w:rsidR="005B7AAC" w:rsidRPr="005B7AAC" w:rsidRDefault="005B7AAC" w:rsidP="005B7AAC">
            <w:pPr>
              <w:widowControl w:val="0"/>
              <w:autoSpaceDE w:val="0"/>
              <w:autoSpaceDN w:val="0"/>
              <w:adjustRightInd w:val="0"/>
              <w:spacing w:after="0" w:line="240" w:lineRule="auto"/>
              <w:jc w:val="center"/>
              <w:rPr>
                <w:rFonts w:ascii="Arial" w:eastAsia="Times New Roman" w:hAnsi="Arial" w:cs="Arial"/>
                <w:sz w:val="20"/>
                <w:szCs w:val="20"/>
                <w:lang w:eastAsia="ru-RU"/>
              </w:rPr>
            </w:pPr>
            <w:r w:rsidRPr="005B7AAC">
              <w:rPr>
                <w:rFonts w:ascii="Arial" w:eastAsia="Times New Roman" w:hAnsi="Arial" w:cs="Arial"/>
                <w:sz w:val="20"/>
                <w:szCs w:val="20"/>
                <w:lang w:eastAsia="ru-RU"/>
              </w:rPr>
              <w:t>950</w:t>
            </w:r>
          </w:p>
        </w:tc>
        <w:tc>
          <w:tcPr>
            <w:tcW w:w="1843" w:type="dxa"/>
            <w:tcBorders>
              <w:top w:val="nil"/>
              <w:left w:val="single" w:sz="4" w:space="0" w:color="auto"/>
              <w:bottom w:val="nil"/>
              <w:right w:val="single" w:sz="4" w:space="0" w:color="000000"/>
            </w:tcBorders>
            <w:noWrap/>
            <w:vAlign w:val="bottom"/>
          </w:tcPr>
          <w:p w:rsidR="005B7AAC" w:rsidRPr="005B7AAC" w:rsidRDefault="005B7AAC" w:rsidP="005B7AAC">
            <w:pPr>
              <w:widowControl w:val="0"/>
              <w:autoSpaceDE w:val="0"/>
              <w:autoSpaceDN w:val="0"/>
              <w:adjustRightInd w:val="0"/>
              <w:spacing w:after="0" w:line="240" w:lineRule="auto"/>
              <w:jc w:val="right"/>
              <w:rPr>
                <w:rFonts w:ascii="Arial" w:eastAsia="Times New Roman" w:hAnsi="Arial" w:cs="Arial"/>
                <w:sz w:val="18"/>
                <w:szCs w:val="18"/>
                <w:lang w:eastAsia="ru-RU"/>
              </w:rPr>
            </w:pPr>
          </w:p>
        </w:tc>
        <w:tc>
          <w:tcPr>
            <w:tcW w:w="1659" w:type="dxa"/>
            <w:tcBorders>
              <w:top w:val="nil"/>
              <w:left w:val="nil"/>
              <w:bottom w:val="nil"/>
              <w:right w:val="single" w:sz="8" w:space="0" w:color="000000"/>
            </w:tcBorders>
            <w:noWrap/>
            <w:vAlign w:val="bottom"/>
          </w:tcPr>
          <w:p w:rsidR="005B7AAC" w:rsidRPr="005B7AAC" w:rsidRDefault="005B7AAC" w:rsidP="005B7AAC">
            <w:pPr>
              <w:widowControl w:val="0"/>
              <w:autoSpaceDE w:val="0"/>
              <w:autoSpaceDN w:val="0"/>
              <w:adjustRightInd w:val="0"/>
              <w:spacing w:after="0" w:line="240" w:lineRule="auto"/>
              <w:jc w:val="right"/>
              <w:rPr>
                <w:rFonts w:ascii="Arial" w:eastAsia="Times New Roman" w:hAnsi="Arial" w:cs="Arial"/>
                <w:sz w:val="18"/>
                <w:szCs w:val="18"/>
                <w:lang w:eastAsia="ru-RU"/>
              </w:rPr>
            </w:pPr>
          </w:p>
        </w:tc>
      </w:tr>
      <w:tr w:rsidR="005B7AAC" w:rsidRPr="005B7AAC" w:rsidTr="00927FDF">
        <w:trPr>
          <w:trHeight w:val="289"/>
        </w:trPr>
        <w:tc>
          <w:tcPr>
            <w:tcW w:w="5250" w:type="dxa"/>
            <w:tcBorders>
              <w:top w:val="single" w:sz="4" w:space="0" w:color="auto"/>
              <w:left w:val="single" w:sz="4" w:space="0" w:color="auto"/>
              <w:bottom w:val="single" w:sz="4" w:space="0" w:color="auto"/>
              <w:right w:val="single" w:sz="4" w:space="0" w:color="auto"/>
            </w:tcBorders>
            <w:noWrap/>
            <w:vAlign w:val="bottom"/>
          </w:tcPr>
          <w:p w:rsidR="005B7AAC" w:rsidRPr="005B7AAC" w:rsidRDefault="005B7AAC" w:rsidP="005B7AAC">
            <w:pPr>
              <w:widowControl w:val="0"/>
              <w:autoSpaceDE w:val="0"/>
              <w:autoSpaceDN w:val="0"/>
              <w:adjustRightInd w:val="0"/>
              <w:spacing w:after="0" w:line="240" w:lineRule="auto"/>
              <w:rPr>
                <w:rFonts w:ascii="Arial" w:eastAsia="Times New Roman" w:hAnsi="Arial" w:cs="Arial"/>
                <w:sz w:val="20"/>
                <w:szCs w:val="20"/>
                <w:lang w:eastAsia="ru-RU"/>
              </w:rPr>
            </w:pPr>
            <w:r w:rsidRPr="005B7AAC">
              <w:rPr>
                <w:rFonts w:ascii="Arial" w:eastAsia="Times New Roman" w:hAnsi="Arial" w:cs="Arial"/>
                <w:sz w:val="20"/>
                <w:szCs w:val="20"/>
                <w:lang w:eastAsia="ru-RU"/>
              </w:rPr>
              <w:t>Обеспечения обязательств и платежей выданные</w:t>
            </w:r>
          </w:p>
        </w:tc>
        <w:tc>
          <w:tcPr>
            <w:tcW w:w="1134" w:type="dxa"/>
            <w:tcBorders>
              <w:top w:val="single" w:sz="4" w:space="0" w:color="auto"/>
              <w:left w:val="single" w:sz="8" w:space="0" w:color="auto"/>
              <w:bottom w:val="single" w:sz="4" w:space="0" w:color="auto"/>
              <w:right w:val="single" w:sz="4" w:space="0" w:color="auto"/>
            </w:tcBorders>
            <w:noWrap/>
            <w:vAlign w:val="bottom"/>
          </w:tcPr>
          <w:p w:rsidR="005B7AAC" w:rsidRPr="005B7AAC" w:rsidRDefault="005B7AAC" w:rsidP="005B7AAC">
            <w:pPr>
              <w:widowControl w:val="0"/>
              <w:autoSpaceDE w:val="0"/>
              <w:autoSpaceDN w:val="0"/>
              <w:adjustRightInd w:val="0"/>
              <w:spacing w:after="0" w:line="240" w:lineRule="auto"/>
              <w:jc w:val="center"/>
              <w:rPr>
                <w:rFonts w:ascii="Arial" w:eastAsia="Times New Roman" w:hAnsi="Arial" w:cs="Arial"/>
                <w:sz w:val="20"/>
                <w:szCs w:val="20"/>
                <w:lang w:eastAsia="ru-RU"/>
              </w:rPr>
            </w:pPr>
            <w:r w:rsidRPr="005B7AAC">
              <w:rPr>
                <w:rFonts w:ascii="Arial" w:eastAsia="Times New Roman" w:hAnsi="Arial" w:cs="Arial"/>
                <w:sz w:val="20"/>
                <w:szCs w:val="20"/>
                <w:lang w:eastAsia="ru-RU"/>
              </w:rPr>
              <w:t>960</w:t>
            </w:r>
          </w:p>
        </w:tc>
        <w:tc>
          <w:tcPr>
            <w:tcW w:w="1843" w:type="dxa"/>
            <w:tcBorders>
              <w:top w:val="single" w:sz="4" w:space="0" w:color="auto"/>
              <w:left w:val="single" w:sz="4" w:space="0" w:color="auto"/>
              <w:bottom w:val="single" w:sz="4" w:space="0" w:color="auto"/>
              <w:right w:val="single" w:sz="4" w:space="0" w:color="000000"/>
            </w:tcBorders>
            <w:noWrap/>
            <w:vAlign w:val="bottom"/>
          </w:tcPr>
          <w:p w:rsidR="005B7AAC" w:rsidRPr="005B7AAC" w:rsidRDefault="005B7AAC" w:rsidP="005B7AAC">
            <w:pPr>
              <w:widowControl w:val="0"/>
              <w:autoSpaceDE w:val="0"/>
              <w:autoSpaceDN w:val="0"/>
              <w:adjustRightInd w:val="0"/>
              <w:spacing w:after="0" w:line="240" w:lineRule="auto"/>
              <w:jc w:val="right"/>
              <w:rPr>
                <w:rFonts w:ascii="Arial" w:eastAsia="Times New Roman" w:hAnsi="Arial" w:cs="Arial"/>
                <w:sz w:val="18"/>
                <w:szCs w:val="18"/>
                <w:lang w:eastAsia="ru-RU"/>
              </w:rPr>
            </w:pPr>
            <w:r w:rsidRPr="005B7AAC">
              <w:rPr>
                <w:rFonts w:ascii="Arial" w:eastAsia="Times New Roman" w:hAnsi="Arial" w:cs="Arial"/>
                <w:sz w:val="18"/>
                <w:szCs w:val="18"/>
                <w:lang w:eastAsia="ru-RU"/>
              </w:rPr>
              <w:t>21 874</w:t>
            </w:r>
          </w:p>
        </w:tc>
        <w:tc>
          <w:tcPr>
            <w:tcW w:w="1659" w:type="dxa"/>
            <w:tcBorders>
              <w:top w:val="single" w:sz="4" w:space="0" w:color="auto"/>
              <w:left w:val="nil"/>
              <w:bottom w:val="single" w:sz="4" w:space="0" w:color="auto"/>
              <w:right w:val="single" w:sz="8" w:space="0" w:color="000000"/>
            </w:tcBorders>
            <w:noWrap/>
            <w:vAlign w:val="bottom"/>
          </w:tcPr>
          <w:p w:rsidR="005B7AAC" w:rsidRPr="005B7AAC" w:rsidRDefault="005B7AAC" w:rsidP="005B7AAC">
            <w:pPr>
              <w:widowControl w:val="0"/>
              <w:autoSpaceDE w:val="0"/>
              <w:autoSpaceDN w:val="0"/>
              <w:adjustRightInd w:val="0"/>
              <w:spacing w:after="0" w:line="240" w:lineRule="auto"/>
              <w:jc w:val="right"/>
              <w:rPr>
                <w:rFonts w:ascii="Arial" w:eastAsia="Times New Roman" w:hAnsi="Arial" w:cs="Arial"/>
                <w:sz w:val="18"/>
                <w:szCs w:val="18"/>
                <w:lang w:eastAsia="ru-RU"/>
              </w:rPr>
            </w:pPr>
          </w:p>
        </w:tc>
      </w:tr>
      <w:tr w:rsidR="005B7AAC" w:rsidRPr="005B7AAC" w:rsidTr="00927FDF">
        <w:trPr>
          <w:trHeight w:val="289"/>
        </w:trPr>
        <w:tc>
          <w:tcPr>
            <w:tcW w:w="5250" w:type="dxa"/>
            <w:tcBorders>
              <w:top w:val="nil"/>
              <w:left w:val="single" w:sz="4" w:space="0" w:color="auto"/>
              <w:bottom w:val="nil"/>
              <w:right w:val="single" w:sz="4" w:space="0" w:color="auto"/>
            </w:tcBorders>
            <w:vAlign w:val="bottom"/>
          </w:tcPr>
          <w:p w:rsidR="005B7AAC" w:rsidRPr="005B7AAC" w:rsidRDefault="005B7AAC" w:rsidP="005B7AAC">
            <w:pPr>
              <w:widowControl w:val="0"/>
              <w:autoSpaceDE w:val="0"/>
              <w:autoSpaceDN w:val="0"/>
              <w:adjustRightInd w:val="0"/>
              <w:spacing w:after="0" w:line="240" w:lineRule="auto"/>
              <w:rPr>
                <w:rFonts w:ascii="Arial" w:eastAsia="Times New Roman" w:hAnsi="Arial" w:cs="Arial"/>
                <w:sz w:val="20"/>
                <w:szCs w:val="20"/>
                <w:lang w:eastAsia="ru-RU"/>
              </w:rPr>
            </w:pPr>
            <w:r w:rsidRPr="005B7AAC">
              <w:rPr>
                <w:rFonts w:ascii="Arial" w:eastAsia="Times New Roman" w:hAnsi="Arial" w:cs="Arial"/>
                <w:sz w:val="20"/>
                <w:szCs w:val="20"/>
                <w:lang w:eastAsia="ru-RU"/>
              </w:rPr>
              <w:t>Износ жилищного фонда</w:t>
            </w:r>
          </w:p>
        </w:tc>
        <w:tc>
          <w:tcPr>
            <w:tcW w:w="1134" w:type="dxa"/>
            <w:tcBorders>
              <w:top w:val="nil"/>
              <w:left w:val="single" w:sz="8" w:space="0" w:color="auto"/>
              <w:bottom w:val="nil"/>
              <w:right w:val="single" w:sz="4" w:space="0" w:color="auto"/>
            </w:tcBorders>
            <w:noWrap/>
            <w:vAlign w:val="bottom"/>
          </w:tcPr>
          <w:p w:rsidR="005B7AAC" w:rsidRPr="005B7AAC" w:rsidRDefault="005B7AAC" w:rsidP="005B7AAC">
            <w:pPr>
              <w:widowControl w:val="0"/>
              <w:autoSpaceDE w:val="0"/>
              <w:autoSpaceDN w:val="0"/>
              <w:adjustRightInd w:val="0"/>
              <w:spacing w:after="0" w:line="240" w:lineRule="auto"/>
              <w:jc w:val="center"/>
              <w:rPr>
                <w:rFonts w:ascii="Arial" w:eastAsia="Times New Roman" w:hAnsi="Arial" w:cs="Arial"/>
                <w:sz w:val="20"/>
                <w:szCs w:val="20"/>
                <w:lang w:eastAsia="ru-RU"/>
              </w:rPr>
            </w:pPr>
            <w:r w:rsidRPr="005B7AAC">
              <w:rPr>
                <w:rFonts w:ascii="Arial" w:eastAsia="Times New Roman" w:hAnsi="Arial" w:cs="Arial"/>
                <w:sz w:val="20"/>
                <w:szCs w:val="20"/>
                <w:lang w:eastAsia="ru-RU"/>
              </w:rPr>
              <w:t>970</w:t>
            </w:r>
          </w:p>
        </w:tc>
        <w:tc>
          <w:tcPr>
            <w:tcW w:w="1843" w:type="dxa"/>
            <w:tcBorders>
              <w:top w:val="nil"/>
              <w:left w:val="single" w:sz="4" w:space="0" w:color="auto"/>
              <w:bottom w:val="nil"/>
              <w:right w:val="single" w:sz="4" w:space="0" w:color="000000"/>
            </w:tcBorders>
            <w:noWrap/>
            <w:vAlign w:val="bottom"/>
          </w:tcPr>
          <w:p w:rsidR="005B7AAC" w:rsidRPr="005B7AAC" w:rsidRDefault="005B7AAC" w:rsidP="005B7AAC">
            <w:pPr>
              <w:widowControl w:val="0"/>
              <w:autoSpaceDE w:val="0"/>
              <w:autoSpaceDN w:val="0"/>
              <w:adjustRightInd w:val="0"/>
              <w:spacing w:after="0" w:line="240" w:lineRule="auto"/>
              <w:jc w:val="right"/>
              <w:rPr>
                <w:rFonts w:ascii="Arial" w:eastAsia="Times New Roman" w:hAnsi="Arial" w:cs="Arial"/>
                <w:sz w:val="18"/>
                <w:szCs w:val="18"/>
                <w:lang w:eastAsia="ru-RU"/>
              </w:rPr>
            </w:pPr>
          </w:p>
        </w:tc>
        <w:tc>
          <w:tcPr>
            <w:tcW w:w="1659" w:type="dxa"/>
            <w:tcBorders>
              <w:top w:val="nil"/>
              <w:left w:val="nil"/>
              <w:bottom w:val="nil"/>
              <w:right w:val="single" w:sz="8" w:space="0" w:color="000000"/>
            </w:tcBorders>
            <w:noWrap/>
            <w:vAlign w:val="bottom"/>
          </w:tcPr>
          <w:p w:rsidR="005B7AAC" w:rsidRPr="005B7AAC" w:rsidRDefault="005B7AAC" w:rsidP="005B7AAC">
            <w:pPr>
              <w:widowControl w:val="0"/>
              <w:autoSpaceDE w:val="0"/>
              <w:autoSpaceDN w:val="0"/>
              <w:adjustRightInd w:val="0"/>
              <w:spacing w:after="0" w:line="240" w:lineRule="auto"/>
              <w:jc w:val="right"/>
              <w:rPr>
                <w:rFonts w:ascii="Arial" w:eastAsia="Times New Roman" w:hAnsi="Arial" w:cs="Arial"/>
                <w:sz w:val="18"/>
                <w:szCs w:val="18"/>
                <w:lang w:eastAsia="ru-RU"/>
              </w:rPr>
            </w:pPr>
          </w:p>
        </w:tc>
      </w:tr>
      <w:tr w:rsidR="005B7AAC" w:rsidRPr="005B7AAC" w:rsidTr="00927FDF">
        <w:trPr>
          <w:trHeight w:val="255"/>
        </w:trPr>
        <w:tc>
          <w:tcPr>
            <w:tcW w:w="5250" w:type="dxa"/>
            <w:tcBorders>
              <w:top w:val="single" w:sz="4" w:space="0" w:color="auto"/>
              <w:left w:val="single" w:sz="4" w:space="0" w:color="auto"/>
              <w:bottom w:val="nil"/>
              <w:right w:val="single" w:sz="4" w:space="0" w:color="auto"/>
            </w:tcBorders>
            <w:noWrap/>
            <w:vAlign w:val="bottom"/>
          </w:tcPr>
          <w:p w:rsidR="005B7AAC" w:rsidRPr="005B7AAC" w:rsidRDefault="005B7AAC" w:rsidP="005B7AAC">
            <w:pPr>
              <w:widowControl w:val="0"/>
              <w:autoSpaceDE w:val="0"/>
              <w:autoSpaceDN w:val="0"/>
              <w:adjustRightInd w:val="0"/>
              <w:spacing w:after="0" w:line="240" w:lineRule="auto"/>
              <w:rPr>
                <w:rFonts w:ascii="Arial" w:eastAsia="Times New Roman" w:hAnsi="Arial" w:cs="Arial"/>
                <w:sz w:val="20"/>
                <w:szCs w:val="20"/>
                <w:lang w:eastAsia="ru-RU"/>
              </w:rPr>
            </w:pPr>
            <w:r w:rsidRPr="005B7AAC">
              <w:rPr>
                <w:rFonts w:ascii="Arial" w:eastAsia="Times New Roman" w:hAnsi="Arial" w:cs="Arial"/>
                <w:sz w:val="20"/>
                <w:szCs w:val="20"/>
                <w:lang w:eastAsia="ru-RU"/>
              </w:rPr>
              <w:t>Износ объектов внешнего благоустройства и других</w:t>
            </w:r>
          </w:p>
        </w:tc>
        <w:tc>
          <w:tcPr>
            <w:tcW w:w="1134" w:type="dxa"/>
            <w:tcBorders>
              <w:top w:val="single" w:sz="4" w:space="0" w:color="auto"/>
              <w:left w:val="single" w:sz="8" w:space="0" w:color="auto"/>
              <w:bottom w:val="nil"/>
              <w:right w:val="single" w:sz="4" w:space="0" w:color="auto"/>
            </w:tcBorders>
            <w:noWrap/>
            <w:vAlign w:val="bottom"/>
          </w:tcPr>
          <w:p w:rsidR="005B7AAC" w:rsidRPr="005B7AAC" w:rsidRDefault="005B7AAC" w:rsidP="005B7AAC">
            <w:pPr>
              <w:widowControl w:val="0"/>
              <w:autoSpaceDE w:val="0"/>
              <w:autoSpaceDN w:val="0"/>
              <w:adjustRightInd w:val="0"/>
              <w:spacing w:after="0" w:line="240" w:lineRule="auto"/>
              <w:jc w:val="center"/>
              <w:rPr>
                <w:rFonts w:ascii="Arial" w:eastAsia="Times New Roman" w:hAnsi="Arial" w:cs="Arial"/>
                <w:sz w:val="20"/>
                <w:szCs w:val="20"/>
                <w:lang w:eastAsia="ru-RU"/>
              </w:rPr>
            </w:pPr>
            <w:r w:rsidRPr="005B7AAC">
              <w:rPr>
                <w:rFonts w:ascii="Arial" w:eastAsia="Times New Roman" w:hAnsi="Arial" w:cs="Arial"/>
                <w:sz w:val="20"/>
                <w:szCs w:val="20"/>
                <w:lang w:eastAsia="ru-RU"/>
              </w:rPr>
              <w:t> </w:t>
            </w:r>
          </w:p>
        </w:tc>
        <w:tc>
          <w:tcPr>
            <w:tcW w:w="1843" w:type="dxa"/>
            <w:vMerge w:val="restart"/>
            <w:tcBorders>
              <w:top w:val="single" w:sz="4" w:space="0" w:color="auto"/>
              <w:left w:val="single" w:sz="4" w:space="0" w:color="auto"/>
              <w:bottom w:val="single" w:sz="4" w:space="0" w:color="000000"/>
              <w:right w:val="single" w:sz="4" w:space="0" w:color="000000"/>
            </w:tcBorders>
            <w:noWrap/>
            <w:vAlign w:val="bottom"/>
          </w:tcPr>
          <w:p w:rsidR="005B7AAC" w:rsidRPr="005B7AAC" w:rsidRDefault="005B7AAC" w:rsidP="005B7AAC">
            <w:pPr>
              <w:widowControl w:val="0"/>
              <w:autoSpaceDE w:val="0"/>
              <w:autoSpaceDN w:val="0"/>
              <w:adjustRightInd w:val="0"/>
              <w:spacing w:after="0" w:line="240" w:lineRule="auto"/>
              <w:jc w:val="right"/>
              <w:rPr>
                <w:rFonts w:ascii="Arial" w:eastAsia="Times New Roman" w:hAnsi="Arial" w:cs="Arial"/>
                <w:sz w:val="18"/>
                <w:szCs w:val="18"/>
                <w:lang w:eastAsia="ru-RU"/>
              </w:rPr>
            </w:pPr>
          </w:p>
        </w:tc>
        <w:tc>
          <w:tcPr>
            <w:tcW w:w="1659" w:type="dxa"/>
            <w:vMerge w:val="restart"/>
            <w:tcBorders>
              <w:top w:val="single" w:sz="4" w:space="0" w:color="auto"/>
              <w:left w:val="single" w:sz="4" w:space="0" w:color="auto"/>
              <w:bottom w:val="single" w:sz="4" w:space="0" w:color="000000"/>
              <w:right w:val="single" w:sz="8" w:space="0" w:color="000000"/>
            </w:tcBorders>
            <w:noWrap/>
            <w:vAlign w:val="bottom"/>
          </w:tcPr>
          <w:p w:rsidR="005B7AAC" w:rsidRPr="005B7AAC" w:rsidRDefault="005B7AAC" w:rsidP="005B7AAC">
            <w:pPr>
              <w:widowControl w:val="0"/>
              <w:autoSpaceDE w:val="0"/>
              <w:autoSpaceDN w:val="0"/>
              <w:adjustRightInd w:val="0"/>
              <w:spacing w:after="0" w:line="240" w:lineRule="auto"/>
              <w:jc w:val="right"/>
              <w:rPr>
                <w:rFonts w:ascii="Arial" w:eastAsia="Times New Roman" w:hAnsi="Arial" w:cs="Arial"/>
                <w:sz w:val="18"/>
                <w:szCs w:val="18"/>
                <w:lang w:eastAsia="ru-RU"/>
              </w:rPr>
            </w:pPr>
          </w:p>
        </w:tc>
      </w:tr>
      <w:tr w:rsidR="005B7AAC" w:rsidRPr="005B7AAC" w:rsidTr="00927FDF">
        <w:trPr>
          <w:trHeight w:val="255"/>
        </w:trPr>
        <w:tc>
          <w:tcPr>
            <w:tcW w:w="5250" w:type="dxa"/>
            <w:tcBorders>
              <w:top w:val="nil"/>
              <w:left w:val="single" w:sz="4" w:space="0" w:color="auto"/>
              <w:bottom w:val="single" w:sz="4" w:space="0" w:color="auto"/>
              <w:right w:val="single" w:sz="4" w:space="0" w:color="auto"/>
            </w:tcBorders>
            <w:noWrap/>
            <w:vAlign w:val="bottom"/>
          </w:tcPr>
          <w:p w:rsidR="005B7AAC" w:rsidRPr="005B7AAC" w:rsidRDefault="005B7AAC" w:rsidP="005B7AAC">
            <w:pPr>
              <w:widowControl w:val="0"/>
              <w:autoSpaceDE w:val="0"/>
              <w:autoSpaceDN w:val="0"/>
              <w:adjustRightInd w:val="0"/>
              <w:spacing w:after="0" w:line="240" w:lineRule="auto"/>
              <w:rPr>
                <w:rFonts w:ascii="Arial" w:eastAsia="Times New Roman" w:hAnsi="Arial" w:cs="Arial"/>
                <w:sz w:val="20"/>
                <w:szCs w:val="20"/>
                <w:lang w:eastAsia="ru-RU"/>
              </w:rPr>
            </w:pPr>
            <w:r w:rsidRPr="005B7AAC">
              <w:rPr>
                <w:rFonts w:ascii="Arial" w:eastAsia="Times New Roman" w:hAnsi="Arial" w:cs="Arial"/>
                <w:sz w:val="20"/>
                <w:szCs w:val="20"/>
                <w:lang w:eastAsia="ru-RU"/>
              </w:rPr>
              <w:t>аналогичных объектов</w:t>
            </w:r>
          </w:p>
        </w:tc>
        <w:tc>
          <w:tcPr>
            <w:tcW w:w="1134" w:type="dxa"/>
            <w:tcBorders>
              <w:top w:val="nil"/>
              <w:left w:val="single" w:sz="8" w:space="0" w:color="auto"/>
              <w:bottom w:val="single" w:sz="4" w:space="0" w:color="auto"/>
              <w:right w:val="single" w:sz="4" w:space="0" w:color="auto"/>
            </w:tcBorders>
            <w:noWrap/>
            <w:vAlign w:val="bottom"/>
          </w:tcPr>
          <w:p w:rsidR="005B7AAC" w:rsidRPr="005B7AAC" w:rsidRDefault="005B7AAC" w:rsidP="005B7AAC">
            <w:pPr>
              <w:widowControl w:val="0"/>
              <w:autoSpaceDE w:val="0"/>
              <w:autoSpaceDN w:val="0"/>
              <w:adjustRightInd w:val="0"/>
              <w:spacing w:after="0" w:line="240" w:lineRule="auto"/>
              <w:jc w:val="center"/>
              <w:rPr>
                <w:rFonts w:ascii="Arial" w:eastAsia="Times New Roman" w:hAnsi="Arial" w:cs="Arial"/>
                <w:sz w:val="20"/>
                <w:szCs w:val="20"/>
                <w:lang w:eastAsia="ru-RU"/>
              </w:rPr>
            </w:pPr>
            <w:r w:rsidRPr="005B7AAC">
              <w:rPr>
                <w:rFonts w:ascii="Arial" w:eastAsia="Times New Roman" w:hAnsi="Arial" w:cs="Arial"/>
                <w:sz w:val="20"/>
                <w:szCs w:val="20"/>
                <w:lang w:eastAsia="ru-RU"/>
              </w:rPr>
              <w:t>980</w:t>
            </w:r>
          </w:p>
        </w:tc>
        <w:tc>
          <w:tcPr>
            <w:tcW w:w="1843" w:type="dxa"/>
            <w:vMerge/>
            <w:tcBorders>
              <w:top w:val="single" w:sz="4" w:space="0" w:color="auto"/>
              <w:left w:val="single" w:sz="4" w:space="0" w:color="auto"/>
              <w:bottom w:val="single" w:sz="4" w:space="0" w:color="000000"/>
              <w:right w:val="single" w:sz="4" w:space="0" w:color="000000"/>
            </w:tcBorders>
            <w:vAlign w:val="center"/>
          </w:tcPr>
          <w:p w:rsidR="005B7AAC" w:rsidRPr="005B7AAC" w:rsidRDefault="005B7AAC" w:rsidP="005B7AAC">
            <w:pPr>
              <w:spacing w:after="0" w:line="240" w:lineRule="auto"/>
              <w:rPr>
                <w:rFonts w:ascii="Arial" w:eastAsia="Times New Roman" w:hAnsi="Arial" w:cs="Arial"/>
                <w:sz w:val="18"/>
                <w:szCs w:val="18"/>
                <w:lang w:eastAsia="ru-RU"/>
              </w:rPr>
            </w:pPr>
          </w:p>
        </w:tc>
        <w:tc>
          <w:tcPr>
            <w:tcW w:w="1659" w:type="dxa"/>
            <w:vMerge/>
            <w:tcBorders>
              <w:top w:val="single" w:sz="4" w:space="0" w:color="auto"/>
              <w:left w:val="single" w:sz="4" w:space="0" w:color="auto"/>
              <w:bottom w:val="single" w:sz="4" w:space="0" w:color="000000"/>
              <w:right w:val="single" w:sz="8" w:space="0" w:color="000000"/>
            </w:tcBorders>
            <w:vAlign w:val="center"/>
          </w:tcPr>
          <w:p w:rsidR="005B7AAC" w:rsidRPr="005B7AAC" w:rsidRDefault="005B7AAC" w:rsidP="005B7AAC">
            <w:pPr>
              <w:spacing w:after="0" w:line="240" w:lineRule="auto"/>
              <w:rPr>
                <w:rFonts w:ascii="Arial" w:eastAsia="Times New Roman" w:hAnsi="Arial" w:cs="Arial"/>
                <w:sz w:val="18"/>
                <w:szCs w:val="18"/>
                <w:lang w:eastAsia="ru-RU"/>
              </w:rPr>
            </w:pPr>
          </w:p>
        </w:tc>
      </w:tr>
      <w:tr w:rsidR="005B7AAC" w:rsidRPr="005B7AAC" w:rsidTr="00927FDF">
        <w:trPr>
          <w:trHeight w:val="289"/>
        </w:trPr>
        <w:tc>
          <w:tcPr>
            <w:tcW w:w="5250" w:type="dxa"/>
            <w:tcBorders>
              <w:top w:val="nil"/>
              <w:left w:val="single" w:sz="4" w:space="0" w:color="auto"/>
              <w:bottom w:val="nil"/>
              <w:right w:val="single" w:sz="4" w:space="0" w:color="auto"/>
            </w:tcBorders>
            <w:noWrap/>
            <w:vAlign w:val="bottom"/>
          </w:tcPr>
          <w:p w:rsidR="005B7AAC" w:rsidRPr="005B7AAC" w:rsidRDefault="005B7AAC" w:rsidP="005B7AAC">
            <w:pPr>
              <w:widowControl w:val="0"/>
              <w:autoSpaceDE w:val="0"/>
              <w:autoSpaceDN w:val="0"/>
              <w:adjustRightInd w:val="0"/>
              <w:spacing w:after="0" w:line="240" w:lineRule="auto"/>
              <w:rPr>
                <w:rFonts w:ascii="Arial" w:eastAsia="Times New Roman" w:hAnsi="Arial" w:cs="Arial"/>
                <w:sz w:val="20"/>
                <w:szCs w:val="20"/>
                <w:lang w:eastAsia="ru-RU"/>
              </w:rPr>
            </w:pPr>
            <w:r w:rsidRPr="005B7AAC">
              <w:rPr>
                <w:rFonts w:ascii="Arial" w:eastAsia="Times New Roman" w:hAnsi="Arial" w:cs="Arial"/>
                <w:sz w:val="20"/>
                <w:szCs w:val="20"/>
                <w:lang w:eastAsia="ru-RU"/>
              </w:rPr>
              <w:t>Бланки строгой отчетности</w:t>
            </w:r>
          </w:p>
        </w:tc>
        <w:tc>
          <w:tcPr>
            <w:tcW w:w="1134" w:type="dxa"/>
            <w:tcBorders>
              <w:top w:val="nil"/>
              <w:left w:val="single" w:sz="8" w:space="0" w:color="auto"/>
              <w:bottom w:val="nil"/>
              <w:right w:val="single" w:sz="4" w:space="0" w:color="auto"/>
            </w:tcBorders>
            <w:noWrap/>
            <w:vAlign w:val="bottom"/>
          </w:tcPr>
          <w:p w:rsidR="005B7AAC" w:rsidRPr="005B7AAC" w:rsidRDefault="005B7AAC" w:rsidP="005B7AAC">
            <w:pPr>
              <w:widowControl w:val="0"/>
              <w:autoSpaceDE w:val="0"/>
              <w:autoSpaceDN w:val="0"/>
              <w:adjustRightInd w:val="0"/>
              <w:spacing w:after="0" w:line="240" w:lineRule="auto"/>
              <w:jc w:val="center"/>
              <w:rPr>
                <w:rFonts w:ascii="Arial" w:eastAsia="Times New Roman" w:hAnsi="Arial" w:cs="Arial"/>
                <w:sz w:val="20"/>
                <w:szCs w:val="20"/>
                <w:lang w:eastAsia="ru-RU"/>
              </w:rPr>
            </w:pPr>
            <w:r w:rsidRPr="005B7AAC">
              <w:rPr>
                <w:rFonts w:ascii="Arial" w:eastAsia="Times New Roman" w:hAnsi="Arial" w:cs="Arial"/>
                <w:sz w:val="20"/>
                <w:szCs w:val="20"/>
                <w:lang w:eastAsia="ru-RU"/>
              </w:rPr>
              <w:t>990</w:t>
            </w:r>
          </w:p>
        </w:tc>
        <w:tc>
          <w:tcPr>
            <w:tcW w:w="1843" w:type="dxa"/>
            <w:tcBorders>
              <w:top w:val="nil"/>
              <w:left w:val="single" w:sz="4" w:space="0" w:color="auto"/>
              <w:bottom w:val="nil"/>
              <w:right w:val="single" w:sz="4" w:space="0" w:color="000000"/>
            </w:tcBorders>
            <w:noWrap/>
            <w:vAlign w:val="bottom"/>
          </w:tcPr>
          <w:p w:rsidR="005B7AAC" w:rsidRPr="005B7AAC" w:rsidRDefault="005B7AAC" w:rsidP="005B7AAC">
            <w:pPr>
              <w:widowControl w:val="0"/>
              <w:autoSpaceDE w:val="0"/>
              <w:autoSpaceDN w:val="0"/>
              <w:adjustRightInd w:val="0"/>
              <w:spacing w:after="0" w:line="240" w:lineRule="auto"/>
              <w:jc w:val="right"/>
              <w:rPr>
                <w:rFonts w:ascii="Arial" w:eastAsia="Times New Roman" w:hAnsi="Arial" w:cs="Arial"/>
                <w:sz w:val="18"/>
                <w:szCs w:val="18"/>
                <w:lang w:eastAsia="ru-RU"/>
              </w:rPr>
            </w:pPr>
            <w:r w:rsidRPr="005B7AAC">
              <w:rPr>
                <w:rFonts w:ascii="Arial" w:eastAsia="Times New Roman" w:hAnsi="Arial" w:cs="Arial"/>
                <w:sz w:val="18"/>
                <w:szCs w:val="18"/>
                <w:lang w:eastAsia="ru-RU"/>
              </w:rPr>
              <w:t>8</w:t>
            </w:r>
          </w:p>
        </w:tc>
        <w:tc>
          <w:tcPr>
            <w:tcW w:w="1659" w:type="dxa"/>
            <w:tcBorders>
              <w:top w:val="nil"/>
              <w:left w:val="nil"/>
              <w:bottom w:val="nil"/>
              <w:right w:val="single" w:sz="8" w:space="0" w:color="000000"/>
            </w:tcBorders>
            <w:noWrap/>
            <w:vAlign w:val="bottom"/>
          </w:tcPr>
          <w:p w:rsidR="005B7AAC" w:rsidRPr="005B7AAC" w:rsidRDefault="005B7AAC" w:rsidP="005B7AAC">
            <w:pPr>
              <w:widowControl w:val="0"/>
              <w:autoSpaceDE w:val="0"/>
              <w:autoSpaceDN w:val="0"/>
              <w:adjustRightInd w:val="0"/>
              <w:spacing w:after="0" w:line="240" w:lineRule="auto"/>
              <w:jc w:val="right"/>
              <w:rPr>
                <w:rFonts w:ascii="Arial" w:eastAsia="Times New Roman" w:hAnsi="Arial" w:cs="Arial"/>
                <w:sz w:val="18"/>
                <w:szCs w:val="18"/>
                <w:lang w:eastAsia="ru-RU"/>
              </w:rPr>
            </w:pPr>
            <w:r w:rsidRPr="005B7AAC">
              <w:rPr>
                <w:rFonts w:ascii="Arial" w:eastAsia="Times New Roman" w:hAnsi="Arial" w:cs="Arial"/>
                <w:sz w:val="18"/>
                <w:szCs w:val="18"/>
                <w:lang w:eastAsia="ru-RU"/>
              </w:rPr>
              <w:t>8</w:t>
            </w:r>
          </w:p>
        </w:tc>
      </w:tr>
      <w:tr w:rsidR="005B7AAC" w:rsidRPr="005B7AAC" w:rsidTr="00927FDF">
        <w:trPr>
          <w:trHeight w:val="289"/>
        </w:trPr>
        <w:tc>
          <w:tcPr>
            <w:tcW w:w="5250" w:type="dxa"/>
            <w:tcBorders>
              <w:top w:val="single" w:sz="4" w:space="0" w:color="auto"/>
              <w:left w:val="single" w:sz="4" w:space="0" w:color="auto"/>
              <w:bottom w:val="single" w:sz="4" w:space="0" w:color="auto"/>
              <w:right w:val="single" w:sz="4" w:space="0" w:color="auto"/>
            </w:tcBorders>
            <w:noWrap/>
            <w:vAlign w:val="bottom"/>
          </w:tcPr>
          <w:p w:rsidR="005B7AAC" w:rsidRPr="005B7AAC" w:rsidRDefault="005B7AAC" w:rsidP="005B7AAC">
            <w:pPr>
              <w:widowControl w:val="0"/>
              <w:autoSpaceDE w:val="0"/>
              <w:autoSpaceDN w:val="0"/>
              <w:adjustRightInd w:val="0"/>
              <w:spacing w:after="0" w:line="240" w:lineRule="auto"/>
              <w:rPr>
                <w:rFonts w:ascii="Arial" w:eastAsia="Times New Roman" w:hAnsi="Arial" w:cs="Arial"/>
                <w:sz w:val="20"/>
                <w:szCs w:val="20"/>
                <w:lang w:eastAsia="ru-RU"/>
              </w:rPr>
            </w:pPr>
            <w:r w:rsidRPr="005B7AAC">
              <w:rPr>
                <w:rFonts w:ascii="Arial" w:eastAsia="Times New Roman" w:hAnsi="Arial" w:cs="Arial"/>
                <w:sz w:val="20"/>
                <w:szCs w:val="20"/>
                <w:lang w:eastAsia="ru-RU"/>
              </w:rPr>
              <w:t>Спецодежда в эксплуатации</w:t>
            </w:r>
          </w:p>
        </w:tc>
        <w:tc>
          <w:tcPr>
            <w:tcW w:w="1134" w:type="dxa"/>
            <w:tcBorders>
              <w:top w:val="single" w:sz="4" w:space="0" w:color="auto"/>
              <w:left w:val="single" w:sz="8" w:space="0" w:color="auto"/>
              <w:bottom w:val="single" w:sz="8" w:space="0" w:color="auto"/>
              <w:right w:val="single" w:sz="4" w:space="0" w:color="auto"/>
            </w:tcBorders>
            <w:noWrap/>
            <w:vAlign w:val="bottom"/>
          </w:tcPr>
          <w:p w:rsidR="005B7AAC" w:rsidRPr="005B7AAC" w:rsidRDefault="005B7AAC" w:rsidP="005B7AAC">
            <w:pPr>
              <w:widowControl w:val="0"/>
              <w:autoSpaceDE w:val="0"/>
              <w:autoSpaceDN w:val="0"/>
              <w:adjustRightInd w:val="0"/>
              <w:spacing w:after="0" w:line="240" w:lineRule="auto"/>
              <w:jc w:val="center"/>
              <w:rPr>
                <w:rFonts w:ascii="Arial" w:eastAsia="Times New Roman" w:hAnsi="Arial" w:cs="Arial"/>
                <w:sz w:val="20"/>
                <w:szCs w:val="20"/>
                <w:lang w:eastAsia="ru-RU"/>
              </w:rPr>
            </w:pPr>
            <w:r w:rsidRPr="005B7AAC">
              <w:rPr>
                <w:rFonts w:ascii="Arial" w:eastAsia="Times New Roman" w:hAnsi="Arial" w:cs="Arial"/>
                <w:sz w:val="20"/>
                <w:szCs w:val="20"/>
                <w:lang w:eastAsia="ru-RU"/>
              </w:rPr>
              <w:t>1000</w:t>
            </w:r>
          </w:p>
        </w:tc>
        <w:tc>
          <w:tcPr>
            <w:tcW w:w="1843" w:type="dxa"/>
            <w:tcBorders>
              <w:top w:val="single" w:sz="4" w:space="0" w:color="auto"/>
              <w:left w:val="single" w:sz="4" w:space="0" w:color="auto"/>
              <w:bottom w:val="single" w:sz="8" w:space="0" w:color="auto"/>
              <w:right w:val="single" w:sz="4" w:space="0" w:color="000000"/>
            </w:tcBorders>
            <w:noWrap/>
            <w:vAlign w:val="bottom"/>
          </w:tcPr>
          <w:p w:rsidR="005B7AAC" w:rsidRPr="005B7AAC" w:rsidRDefault="005B7AAC" w:rsidP="005B7AAC">
            <w:pPr>
              <w:widowControl w:val="0"/>
              <w:autoSpaceDE w:val="0"/>
              <w:autoSpaceDN w:val="0"/>
              <w:adjustRightInd w:val="0"/>
              <w:spacing w:after="0" w:line="240" w:lineRule="auto"/>
              <w:jc w:val="right"/>
              <w:rPr>
                <w:rFonts w:ascii="Arial" w:eastAsia="Times New Roman" w:hAnsi="Arial" w:cs="Arial"/>
                <w:sz w:val="18"/>
                <w:szCs w:val="18"/>
                <w:lang w:eastAsia="ru-RU"/>
              </w:rPr>
            </w:pPr>
            <w:r w:rsidRPr="005B7AAC">
              <w:rPr>
                <w:rFonts w:ascii="Arial" w:eastAsia="Times New Roman" w:hAnsi="Arial" w:cs="Arial"/>
                <w:sz w:val="18"/>
                <w:szCs w:val="18"/>
                <w:lang w:eastAsia="ru-RU"/>
              </w:rPr>
              <w:t>1 092</w:t>
            </w:r>
          </w:p>
        </w:tc>
        <w:tc>
          <w:tcPr>
            <w:tcW w:w="1659" w:type="dxa"/>
            <w:tcBorders>
              <w:top w:val="single" w:sz="4" w:space="0" w:color="auto"/>
              <w:left w:val="nil"/>
              <w:bottom w:val="single" w:sz="8" w:space="0" w:color="auto"/>
              <w:right w:val="single" w:sz="8" w:space="0" w:color="000000"/>
            </w:tcBorders>
            <w:noWrap/>
            <w:vAlign w:val="bottom"/>
          </w:tcPr>
          <w:p w:rsidR="005B7AAC" w:rsidRPr="005B7AAC" w:rsidRDefault="005B7AAC" w:rsidP="005B7AAC">
            <w:pPr>
              <w:widowControl w:val="0"/>
              <w:autoSpaceDE w:val="0"/>
              <w:autoSpaceDN w:val="0"/>
              <w:adjustRightInd w:val="0"/>
              <w:spacing w:after="0" w:line="240" w:lineRule="auto"/>
              <w:jc w:val="right"/>
              <w:rPr>
                <w:rFonts w:ascii="Arial" w:eastAsia="Times New Roman" w:hAnsi="Arial" w:cs="Arial"/>
                <w:sz w:val="18"/>
                <w:szCs w:val="18"/>
                <w:lang w:eastAsia="ru-RU"/>
              </w:rPr>
            </w:pPr>
            <w:r w:rsidRPr="005B7AAC">
              <w:rPr>
                <w:rFonts w:ascii="Arial" w:eastAsia="Times New Roman" w:hAnsi="Arial" w:cs="Arial"/>
                <w:sz w:val="18"/>
                <w:szCs w:val="18"/>
                <w:lang w:eastAsia="ru-RU"/>
              </w:rPr>
              <w:t>1 432</w:t>
            </w:r>
          </w:p>
        </w:tc>
      </w:tr>
      <w:tr w:rsidR="005B7AAC" w:rsidRPr="005B7AAC" w:rsidTr="00927FDF">
        <w:trPr>
          <w:trHeight w:val="240"/>
        </w:trPr>
        <w:tc>
          <w:tcPr>
            <w:tcW w:w="9886" w:type="dxa"/>
            <w:gridSpan w:val="4"/>
            <w:noWrap/>
            <w:vAlign w:val="bottom"/>
          </w:tcPr>
          <w:p w:rsidR="005B7AAC" w:rsidRPr="005B7AAC" w:rsidRDefault="005B7AAC" w:rsidP="005B7AAC">
            <w:pPr>
              <w:widowControl w:val="0"/>
              <w:autoSpaceDE w:val="0"/>
              <w:autoSpaceDN w:val="0"/>
              <w:adjustRightInd w:val="0"/>
              <w:spacing w:after="0" w:line="240" w:lineRule="auto"/>
              <w:rPr>
                <w:rFonts w:ascii="Arial" w:eastAsia="Times New Roman" w:hAnsi="Arial" w:cs="Arial"/>
                <w:sz w:val="18"/>
                <w:szCs w:val="18"/>
                <w:lang w:eastAsia="ru-RU"/>
              </w:rPr>
            </w:pPr>
          </w:p>
        </w:tc>
      </w:tr>
    </w:tbl>
    <w:p w:rsidR="005B7AAC" w:rsidRPr="005B7AAC" w:rsidRDefault="005B7AAC" w:rsidP="005B7AAC">
      <w:pPr>
        <w:tabs>
          <w:tab w:val="right" w:pos="9355"/>
        </w:tabs>
        <w:autoSpaceDE w:val="0"/>
        <w:autoSpaceDN w:val="0"/>
        <w:adjustRightInd w:val="0"/>
        <w:spacing w:after="40" w:line="240" w:lineRule="auto"/>
        <w:rPr>
          <w:rFonts w:ascii="Times New Roman" w:eastAsia="Times New Roman" w:hAnsi="Times New Roman" w:cs="Times New Roman"/>
          <w:sz w:val="20"/>
          <w:szCs w:val="20"/>
          <w:lang w:val="en-US" w:eastAsia="ru-RU"/>
        </w:rPr>
      </w:pPr>
    </w:p>
    <w:p w:rsidR="005B7AAC" w:rsidRPr="005B7AAC" w:rsidRDefault="005B7AAC" w:rsidP="005B7AAC">
      <w:pPr>
        <w:tabs>
          <w:tab w:val="right" w:pos="9355"/>
        </w:tabs>
        <w:autoSpaceDE w:val="0"/>
        <w:autoSpaceDN w:val="0"/>
        <w:adjustRightInd w:val="0"/>
        <w:spacing w:after="40" w:line="240" w:lineRule="auto"/>
        <w:rPr>
          <w:rFonts w:ascii="Times New Roman" w:eastAsia="Times New Roman" w:hAnsi="Times New Roman" w:cs="Times New Roman"/>
          <w:b/>
          <w:bCs/>
          <w:sz w:val="24"/>
          <w:szCs w:val="24"/>
          <w:lang w:eastAsia="ru-RU"/>
        </w:rPr>
      </w:pPr>
    </w:p>
    <w:p w:rsidR="005B7AAC" w:rsidRPr="005B7AAC" w:rsidRDefault="005B7AAC" w:rsidP="005B7AAC">
      <w:pPr>
        <w:tabs>
          <w:tab w:val="right" w:pos="9355"/>
        </w:tabs>
        <w:autoSpaceDE w:val="0"/>
        <w:autoSpaceDN w:val="0"/>
        <w:adjustRightInd w:val="0"/>
        <w:spacing w:after="40" w:line="240" w:lineRule="auto"/>
        <w:rPr>
          <w:rFonts w:ascii="Times New Roman" w:eastAsia="Times New Roman" w:hAnsi="Times New Roman" w:cs="Times New Roman"/>
          <w:b/>
          <w:bCs/>
          <w:sz w:val="24"/>
          <w:szCs w:val="24"/>
          <w:lang w:eastAsia="ru-RU"/>
        </w:rPr>
      </w:pPr>
      <w:r w:rsidRPr="005B7AAC">
        <w:rPr>
          <w:rFonts w:ascii="Times New Roman" w:eastAsia="Times New Roman" w:hAnsi="Times New Roman" w:cs="Times New Roman"/>
          <w:b/>
          <w:bCs/>
          <w:sz w:val="24"/>
          <w:szCs w:val="24"/>
          <w:lang w:eastAsia="ru-RU"/>
        </w:rPr>
        <w:t xml:space="preserve">9.2.Отчет о прибылях и убытках за  квартал, закончившийся 30 сентября 2009г. </w:t>
      </w:r>
    </w:p>
    <w:p w:rsidR="005B7AAC" w:rsidRPr="005B7AAC" w:rsidRDefault="005B7AAC" w:rsidP="005B7AAC">
      <w:pPr>
        <w:tabs>
          <w:tab w:val="right" w:pos="9355"/>
        </w:tabs>
        <w:autoSpaceDE w:val="0"/>
        <w:autoSpaceDN w:val="0"/>
        <w:adjustRightInd w:val="0"/>
        <w:spacing w:after="40" w:line="240" w:lineRule="auto"/>
        <w:rPr>
          <w:rFonts w:ascii="Times New Roman" w:eastAsia="Times New Roman" w:hAnsi="Times New Roman" w:cs="Times New Roman"/>
          <w:b/>
          <w:bCs/>
          <w:sz w:val="24"/>
          <w:szCs w:val="24"/>
          <w:lang w:eastAsia="ru-RU"/>
        </w:rPr>
      </w:pPr>
    </w:p>
    <w:tbl>
      <w:tblPr>
        <w:tblW w:w="9129" w:type="dxa"/>
        <w:tblCellMar>
          <w:left w:w="0" w:type="dxa"/>
          <w:right w:w="0" w:type="dxa"/>
        </w:tblCellMar>
        <w:tblLook w:val="0000" w:firstRow="0" w:lastRow="0" w:firstColumn="0" w:lastColumn="0" w:noHBand="0" w:noVBand="0"/>
      </w:tblPr>
      <w:tblGrid>
        <w:gridCol w:w="5321"/>
        <w:gridCol w:w="491"/>
        <w:gridCol w:w="1658"/>
        <w:gridCol w:w="1659"/>
      </w:tblGrid>
      <w:tr w:rsidR="005B7AAC" w:rsidRPr="005B7AAC" w:rsidTr="00927FDF">
        <w:trPr>
          <w:trHeight w:val="240"/>
        </w:trPr>
        <w:tc>
          <w:tcPr>
            <w:tcW w:w="5812" w:type="dxa"/>
            <w:gridSpan w:val="2"/>
            <w:tcBorders>
              <w:top w:val="single" w:sz="4" w:space="0" w:color="auto"/>
              <w:left w:val="single" w:sz="4" w:space="0" w:color="auto"/>
              <w:bottom w:val="single" w:sz="4" w:space="0" w:color="auto"/>
              <w:right w:val="single" w:sz="4" w:space="0" w:color="000000"/>
            </w:tcBorders>
            <w:noWrap/>
            <w:tcMar>
              <w:top w:w="15" w:type="dxa"/>
              <w:left w:w="15" w:type="dxa"/>
              <w:bottom w:w="0" w:type="dxa"/>
              <w:right w:w="15" w:type="dxa"/>
            </w:tcMar>
            <w:vAlign w:val="bottom"/>
          </w:tcPr>
          <w:p w:rsidR="005B7AAC" w:rsidRPr="005B7AAC" w:rsidRDefault="005B7AAC" w:rsidP="005B7AAC">
            <w:pPr>
              <w:widowControl w:val="0"/>
              <w:autoSpaceDE w:val="0"/>
              <w:autoSpaceDN w:val="0"/>
              <w:adjustRightInd w:val="0"/>
              <w:spacing w:after="0" w:line="240" w:lineRule="auto"/>
              <w:jc w:val="center"/>
              <w:rPr>
                <w:rFonts w:ascii="Arial" w:eastAsia="Times New Roman" w:hAnsi="Arial" w:cs="Arial"/>
                <w:sz w:val="18"/>
                <w:szCs w:val="18"/>
                <w:lang w:eastAsia="ru-RU"/>
              </w:rPr>
            </w:pPr>
            <w:r w:rsidRPr="005B7AAC">
              <w:rPr>
                <w:rFonts w:ascii="Arial" w:eastAsia="Times New Roman" w:hAnsi="Arial" w:cs="Arial"/>
                <w:sz w:val="18"/>
                <w:szCs w:val="18"/>
                <w:lang w:eastAsia="ru-RU"/>
              </w:rPr>
              <w:t>Показатель</w:t>
            </w:r>
          </w:p>
        </w:tc>
        <w:tc>
          <w:tcPr>
            <w:tcW w:w="0" w:type="auto"/>
            <w:tcBorders>
              <w:top w:val="single" w:sz="4" w:space="0" w:color="auto"/>
              <w:left w:val="nil"/>
              <w:bottom w:val="nil"/>
              <w:right w:val="single" w:sz="4" w:space="0" w:color="auto"/>
            </w:tcBorders>
            <w:noWrap/>
            <w:tcMar>
              <w:top w:w="15" w:type="dxa"/>
              <w:left w:w="15" w:type="dxa"/>
              <w:bottom w:w="0" w:type="dxa"/>
              <w:right w:w="15" w:type="dxa"/>
            </w:tcMar>
            <w:vAlign w:val="bottom"/>
          </w:tcPr>
          <w:p w:rsidR="005B7AAC" w:rsidRPr="005B7AAC" w:rsidRDefault="005B7AAC" w:rsidP="005B7AAC">
            <w:pPr>
              <w:widowControl w:val="0"/>
              <w:autoSpaceDE w:val="0"/>
              <w:autoSpaceDN w:val="0"/>
              <w:adjustRightInd w:val="0"/>
              <w:spacing w:after="0" w:line="240" w:lineRule="auto"/>
              <w:jc w:val="center"/>
              <w:rPr>
                <w:rFonts w:ascii="Arial" w:eastAsia="Times New Roman" w:hAnsi="Arial" w:cs="Arial"/>
                <w:sz w:val="18"/>
                <w:szCs w:val="18"/>
                <w:lang w:eastAsia="ru-RU"/>
              </w:rPr>
            </w:pPr>
          </w:p>
        </w:tc>
        <w:tc>
          <w:tcPr>
            <w:tcW w:w="0" w:type="auto"/>
            <w:tcBorders>
              <w:top w:val="single" w:sz="4" w:space="0" w:color="auto"/>
              <w:left w:val="nil"/>
              <w:bottom w:val="nil"/>
              <w:right w:val="single" w:sz="4" w:space="0" w:color="auto"/>
            </w:tcBorders>
            <w:noWrap/>
            <w:tcMar>
              <w:top w:w="15" w:type="dxa"/>
              <w:left w:w="15" w:type="dxa"/>
              <w:bottom w:w="0" w:type="dxa"/>
              <w:right w:w="15" w:type="dxa"/>
            </w:tcMar>
            <w:vAlign w:val="bottom"/>
          </w:tcPr>
          <w:p w:rsidR="005B7AAC" w:rsidRPr="005B7AAC" w:rsidRDefault="005B7AAC" w:rsidP="005B7AAC">
            <w:pPr>
              <w:widowControl w:val="0"/>
              <w:autoSpaceDE w:val="0"/>
              <w:autoSpaceDN w:val="0"/>
              <w:adjustRightInd w:val="0"/>
              <w:spacing w:after="0" w:line="240" w:lineRule="auto"/>
              <w:jc w:val="center"/>
              <w:rPr>
                <w:rFonts w:ascii="Arial" w:eastAsia="Times New Roman" w:hAnsi="Arial" w:cs="Arial"/>
                <w:sz w:val="18"/>
                <w:szCs w:val="18"/>
                <w:lang w:eastAsia="ru-RU"/>
              </w:rPr>
            </w:pPr>
          </w:p>
        </w:tc>
      </w:tr>
      <w:tr w:rsidR="005B7AAC" w:rsidRPr="005B7AAC" w:rsidTr="00927FDF">
        <w:trPr>
          <w:trHeight w:val="240"/>
        </w:trPr>
        <w:tc>
          <w:tcPr>
            <w:tcW w:w="5321" w:type="dxa"/>
            <w:tcBorders>
              <w:top w:val="nil"/>
              <w:left w:val="single" w:sz="4" w:space="0" w:color="auto"/>
              <w:bottom w:val="nil"/>
              <w:right w:val="single" w:sz="4" w:space="0" w:color="auto"/>
            </w:tcBorders>
            <w:noWrap/>
            <w:tcMar>
              <w:top w:w="15" w:type="dxa"/>
              <w:left w:w="15" w:type="dxa"/>
              <w:bottom w:w="0" w:type="dxa"/>
              <w:right w:w="15" w:type="dxa"/>
            </w:tcMar>
            <w:vAlign w:val="bottom"/>
          </w:tcPr>
          <w:p w:rsidR="005B7AAC" w:rsidRPr="005B7AAC" w:rsidRDefault="005B7AAC" w:rsidP="005B7AAC">
            <w:pPr>
              <w:widowControl w:val="0"/>
              <w:autoSpaceDE w:val="0"/>
              <w:autoSpaceDN w:val="0"/>
              <w:adjustRightInd w:val="0"/>
              <w:spacing w:after="0" w:line="240" w:lineRule="auto"/>
              <w:jc w:val="center"/>
              <w:rPr>
                <w:rFonts w:ascii="Arial" w:eastAsia="Times New Roman" w:hAnsi="Arial" w:cs="Arial"/>
                <w:sz w:val="18"/>
                <w:szCs w:val="18"/>
                <w:lang w:eastAsia="ru-RU"/>
              </w:rPr>
            </w:pPr>
          </w:p>
        </w:tc>
        <w:tc>
          <w:tcPr>
            <w:tcW w:w="0" w:type="auto"/>
            <w:tcBorders>
              <w:top w:val="nil"/>
              <w:left w:val="nil"/>
              <w:bottom w:val="nil"/>
              <w:right w:val="single" w:sz="4" w:space="0" w:color="auto"/>
            </w:tcBorders>
            <w:noWrap/>
            <w:tcMar>
              <w:top w:w="15" w:type="dxa"/>
              <w:left w:w="15" w:type="dxa"/>
              <w:bottom w:w="0" w:type="dxa"/>
              <w:right w:w="15" w:type="dxa"/>
            </w:tcMar>
            <w:vAlign w:val="bottom"/>
          </w:tcPr>
          <w:p w:rsidR="005B7AAC" w:rsidRPr="005B7AAC" w:rsidRDefault="005B7AAC" w:rsidP="005B7AAC">
            <w:pPr>
              <w:widowControl w:val="0"/>
              <w:autoSpaceDE w:val="0"/>
              <w:autoSpaceDN w:val="0"/>
              <w:adjustRightInd w:val="0"/>
              <w:spacing w:after="0" w:line="240" w:lineRule="auto"/>
              <w:jc w:val="center"/>
              <w:rPr>
                <w:rFonts w:ascii="Arial" w:eastAsia="Times New Roman" w:hAnsi="Arial" w:cs="Arial"/>
                <w:sz w:val="18"/>
                <w:szCs w:val="18"/>
                <w:lang w:eastAsia="ru-RU"/>
              </w:rPr>
            </w:pPr>
            <w:r w:rsidRPr="005B7AAC">
              <w:rPr>
                <w:rFonts w:ascii="Arial" w:eastAsia="Times New Roman" w:hAnsi="Arial" w:cs="Arial"/>
                <w:sz w:val="18"/>
                <w:szCs w:val="18"/>
                <w:lang w:eastAsia="ru-RU"/>
              </w:rPr>
              <w:t>код</w:t>
            </w:r>
          </w:p>
        </w:tc>
        <w:tc>
          <w:tcPr>
            <w:tcW w:w="0" w:type="auto"/>
            <w:tcBorders>
              <w:top w:val="nil"/>
              <w:left w:val="nil"/>
              <w:bottom w:val="nil"/>
              <w:right w:val="single" w:sz="4" w:space="0" w:color="auto"/>
            </w:tcBorders>
            <w:noWrap/>
            <w:tcMar>
              <w:top w:w="15" w:type="dxa"/>
              <w:left w:w="15" w:type="dxa"/>
              <w:bottom w:w="0" w:type="dxa"/>
              <w:right w:w="15" w:type="dxa"/>
            </w:tcMar>
            <w:vAlign w:val="bottom"/>
          </w:tcPr>
          <w:p w:rsidR="005B7AAC" w:rsidRPr="005B7AAC" w:rsidRDefault="005B7AAC" w:rsidP="005B7AAC">
            <w:pPr>
              <w:widowControl w:val="0"/>
              <w:autoSpaceDE w:val="0"/>
              <w:autoSpaceDN w:val="0"/>
              <w:adjustRightInd w:val="0"/>
              <w:spacing w:after="0" w:line="240" w:lineRule="auto"/>
              <w:jc w:val="center"/>
              <w:rPr>
                <w:rFonts w:ascii="Arial" w:eastAsia="Times New Roman" w:hAnsi="Arial" w:cs="Arial"/>
                <w:sz w:val="18"/>
                <w:szCs w:val="18"/>
                <w:lang w:eastAsia="ru-RU"/>
              </w:rPr>
            </w:pPr>
            <w:r w:rsidRPr="005B7AAC">
              <w:rPr>
                <w:rFonts w:ascii="Arial" w:eastAsia="Times New Roman" w:hAnsi="Arial" w:cs="Arial"/>
                <w:sz w:val="18"/>
                <w:szCs w:val="18"/>
                <w:lang w:eastAsia="ru-RU"/>
              </w:rPr>
              <w:t>За 9 мес. 2009г.</w:t>
            </w:r>
          </w:p>
        </w:tc>
        <w:tc>
          <w:tcPr>
            <w:tcW w:w="0" w:type="auto"/>
            <w:tcBorders>
              <w:top w:val="nil"/>
              <w:left w:val="nil"/>
              <w:bottom w:val="nil"/>
              <w:right w:val="single" w:sz="4" w:space="0" w:color="auto"/>
            </w:tcBorders>
            <w:noWrap/>
            <w:tcMar>
              <w:top w:w="15" w:type="dxa"/>
              <w:left w:w="15" w:type="dxa"/>
              <w:bottom w:w="0" w:type="dxa"/>
              <w:right w:w="15" w:type="dxa"/>
            </w:tcMar>
            <w:vAlign w:val="bottom"/>
          </w:tcPr>
          <w:p w:rsidR="005B7AAC" w:rsidRPr="005B7AAC" w:rsidRDefault="005B7AAC" w:rsidP="005B7AAC">
            <w:pPr>
              <w:widowControl w:val="0"/>
              <w:autoSpaceDE w:val="0"/>
              <w:autoSpaceDN w:val="0"/>
              <w:adjustRightInd w:val="0"/>
              <w:spacing w:after="0" w:line="240" w:lineRule="auto"/>
              <w:jc w:val="center"/>
              <w:rPr>
                <w:rFonts w:ascii="Arial" w:eastAsia="Times New Roman" w:hAnsi="Arial" w:cs="Arial"/>
                <w:sz w:val="18"/>
                <w:szCs w:val="18"/>
                <w:lang w:eastAsia="ru-RU"/>
              </w:rPr>
            </w:pPr>
            <w:r w:rsidRPr="005B7AAC">
              <w:rPr>
                <w:rFonts w:ascii="Arial" w:eastAsia="Times New Roman" w:hAnsi="Arial" w:cs="Arial"/>
                <w:sz w:val="18"/>
                <w:szCs w:val="18"/>
                <w:lang w:eastAsia="ru-RU"/>
              </w:rPr>
              <w:t>За 9 мес. 2008г.</w:t>
            </w:r>
          </w:p>
        </w:tc>
      </w:tr>
      <w:tr w:rsidR="005B7AAC" w:rsidRPr="005B7AAC" w:rsidTr="00927FDF">
        <w:trPr>
          <w:trHeight w:val="240"/>
        </w:trPr>
        <w:tc>
          <w:tcPr>
            <w:tcW w:w="5321" w:type="dxa"/>
            <w:tcBorders>
              <w:top w:val="nil"/>
              <w:left w:val="single" w:sz="4" w:space="0" w:color="auto"/>
              <w:bottom w:val="single" w:sz="4" w:space="0" w:color="auto"/>
              <w:right w:val="single" w:sz="4" w:space="0" w:color="auto"/>
            </w:tcBorders>
            <w:noWrap/>
            <w:tcMar>
              <w:top w:w="15" w:type="dxa"/>
              <w:left w:w="15" w:type="dxa"/>
              <w:bottom w:w="0" w:type="dxa"/>
              <w:right w:w="15" w:type="dxa"/>
            </w:tcMar>
            <w:vAlign w:val="bottom"/>
          </w:tcPr>
          <w:p w:rsidR="005B7AAC" w:rsidRPr="005B7AAC" w:rsidRDefault="005B7AAC" w:rsidP="005B7AAC">
            <w:pPr>
              <w:widowControl w:val="0"/>
              <w:autoSpaceDE w:val="0"/>
              <w:autoSpaceDN w:val="0"/>
              <w:adjustRightInd w:val="0"/>
              <w:spacing w:after="0" w:line="240" w:lineRule="auto"/>
              <w:jc w:val="center"/>
              <w:rPr>
                <w:rFonts w:ascii="Arial" w:eastAsia="Times New Roman" w:hAnsi="Arial" w:cs="Arial"/>
                <w:sz w:val="18"/>
                <w:szCs w:val="18"/>
                <w:lang w:eastAsia="ru-RU"/>
              </w:rPr>
            </w:pPr>
            <w:r w:rsidRPr="005B7AAC">
              <w:rPr>
                <w:rFonts w:ascii="Arial" w:eastAsia="Times New Roman" w:hAnsi="Arial" w:cs="Arial"/>
                <w:sz w:val="18"/>
                <w:szCs w:val="18"/>
                <w:lang w:eastAsia="ru-RU"/>
              </w:rPr>
              <w:t>наименование </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bottom"/>
          </w:tcPr>
          <w:p w:rsidR="005B7AAC" w:rsidRPr="005B7AAC" w:rsidRDefault="005B7AAC" w:rsidP="005B7AAC">
            <w:pPr>
              <w:widowControl w:val="0"/>
              <w:autoSpaceDE w:val="0"/>
              <w:autoSpaceDN w:val="0"/>
              <w:adjustRightInd w:val="0"/>
              <w:spacing w:after="0" w:line="240" w:lineRule="auto"/>
              <w:jc w:val="center"/>
              <w:rPr>
                <w:rFonts w:ascii="Arial" w:eastAsia="Times New Roman" w:hAnsi="Arial" w:cs="Arial"/>
                <w:sz w:val="18"/>
                <w:szCs w:val="18"/>
                <w:lang w:eastAsia="ru-RU"/>
              </w:rPr>
            </w:pPr>
            <w:r w:rsidRPr="005B7AAC">
              <w:rPr>
                <w:rFonts w:ascii="Arial" w:eastAsia="Times New Roman" w:hAnsi="Arial" w:cs="Arial"/>
                <w:sz w:val="18"/>
                <w:szCs w:val="18"/>
                <w:lang w:eastAsia="ru-RU"/>
              </w:rPr>
              <w:t>Стр. </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bottom"/>
          </w:tcPr>
          <w:p w:rsidR="005B7AAC" w:rsidRPr="005B7AAC" w:rsidRDefault="005B7AAC" w:rsidP="005B7AAC">
            <w:pPr>
              <w:widowControl w:val="0"/>
              <w:autoSpaceDE w:val="0"/>
              <w:autoSpaceDN w:val="0"/>
              <w:adjustRightInd w:val="0"/>
              <w:spacing w:after="0" w:line="240" w:lineRule="auto"/>
              <w:jc w:val="center"/>
              <w:rPr>
                <w:rFonts w:ascii="Arial" w:eastAsia="Times New Roman" w:hAnsi="Arial" w:cs="Arial"/>
                <w:sz w:val="18"/>
                <w:szCs w:val="18"/>
                <w:lang w:eastAsia="ru-RU"/>
              </w:rPr>
            </w:pPr>
            <w:r w:rsidRPr="005B7AAC">
              <w:rPr>
                <w:rFonts w:ascii="Arial" w:eastAsia="Times New Roman" w:hAnsi="Arial" w:cs="Arial"/>
                <w:sz w:val="18"/>
                <w:szCs w:val="18"/>
                <w:lang w:eastAsia="ru-RU"/>
              </w:rPr>
              <w:t> </w:t>
            </w:r>
          </w:p>
        </w:tc>
        <w:tc>
          <w:tcPr>
            <w:tcW w:w="0" w:type="auto"/>
            <w:tcBorders>
              <w:top w:val="nil"/>
              <w:left w:val="nil"/>
              <w:bottom w:val="single" w:sz="4" w:space="0" w:color="auto"/>
              <w:right w:val="single" w:sz="4" w:space="0" w:color="auto"/>
            </w:tcBorders>
            <w:noWrap/>
            <w:tcMar>
              <w:top w:w="15" w:type="dxa"/>
              <w:left w:w="15" w:type="dxa"/>
              <w:bottom w:w="0" w:type="dxa"/>
              <w:right w:w="15" w:type="dxa"/>
            </w:tcMar>
            <w:vAlign w:val="bottom"/>
          </w:tcPr>
          <w:p w:rsidR="005B7AAC" w:rsidRPr="005B7AAC" w:rsidRDefault="005B7AAC" w:rsidP="005B7AAC">
            <w:pPr>
              <w:widowControl w:val="0"/>
              <w:autoSpaceDE w:val="0"/>
              <w:autoSpaceDN w:val="0"/>
              <w:adjustRightInd w:val="0"/>
              <w:spacing w:after="0" w:line="240" w:lineRule="auto"/>
              <w:jc w:val="center"/>
              <w:rPr>
                <w:rFonts w:ascii="Arial" w:eastAsia="Times New Roman" w:hAnsi="Arial" w:cs="Arial"/>
                <w:sz w:val="18"/>
                <w:szCs w:val="18"/>
                <w:lang w:eastAsia="ru-RU"/>
              </w:rPr>
            </w:pPr>
          </w:p>
        </w:tc>
      </w:tr>
      <w:tr w:rsidR="005B7AAC" w:rsidRPr="005B7AAC" w:rsidTr="00927FDF">
        <w:trPr>
          <w:trHeight w:val="255"/>
        </w:trPr>
        <w:tc>
          <w:tcPr>
            <w:tcW w:w="5321" w:type="dxa"/>
            <w:tcBorders>
              <w:top w:val="single" w:sz="4" w:space="0" w:color="auto"/>
              <w:left w:val="single" w:sz="4" w:space="0" w:color="auto"/>
              <w:bottom w:val="nil"/>
              <w:right w:val="single" w:sz="4" w:space="0" w:color="auto"/>
            </w:tcBorders>
            <w:noWrap/>
            <w:tcMar>
              <w:top w:w="15" w:type="dxa"/>
              <w:left w:w="15" w:type="dxa"/>
              <w:bottom w:w="0" w:type="dxa"/>
              <w:right w:w="15" w:type="dxa"/>
            </w:tcMar>
            <w:vAlign w:val="bottom"/>
          </w:tcPr>
          <w:p w:rsidR="005B7AAC" w:rsidRPr="005B7AAC" w:rsidRDefault="005B7AAC" w:rsidP="005B7AAC">
            <w:pPr>
              <w:widowControl w:val="0"/>
              <w:autoSpaceDE w:val="0"/>
              <w:autoSpaceDN w:val="0"/>
              <w:adjustRightInd w:val="0"/>
              <w:spacing w:after="0" w:line="240" w:lineRule="auto"/>
              <w:jc w:val="center"/>
              <w:rPr>
                <w:rFonts w:ascii="Arial" w:eastAsia="Times New Roman" w:hAnsi="Arial" w:cs="Arial"/>
                <w:sz w:val="18"/>
                <w:szCs w:val="18"/>
                <w:lang w:eastAsia="ru-RU"/>
              </w:rPr>
            </w:pPr>
            <w:r w:rsidRPr="005B7AAC">
              <w:rPr>
                <w:rFonts w:ascii="Arial" w:eastAsia="Times New Roman" w:hAnsi="Arial" w:cs="Arial"/>
                <w:sz w:val="18"/>
                <w:szCs w:val="18"/>
                <w:lang w:eastAsia="ru-RU"/>
              </w:rPr>
              <w:t>1</w:t>
            </w:r>
          </w:p>
        </w:tc>
        <w:tc>
          <w:tcPr>
            <w:tcW w:w="0" w:type="auto"/>
            <w:tcBorders>
              <w:top w:val="single" w:sz="4" w:space="0" w:color="auto"/>
              <w:left w:val="nil"/>
              <w:bottom w:val="nil"/>
              <w:right w:val="single" w:sz="4" w:space="0" w:color="auto"/>
            </w:tcBorders>
            <w:noWrap/>
            <w:tcMar>
              <w:top w:w="15" w:type="dxa"/>
              <w:left w:w="15" w:type="dxa"/>
              <w:bottom w:w="0" w:type="dxa"/>
              <w:right w:w="15" w:type="dxa"/>
            </w:tcMar>
            <w:vAlign w:val="bottom"/>
          </w:tcPr>
          <w:p w:rsidR="005B7AAC" w:rsidRPr="005B7AAC" w:rsidRDefault="005B7AAC" w:rsidP="005B7AAC">
            <w:pPr>
              <w:widowControl w:val="0"/>
              <w:autoSpaceDE w:val="0"/>
              <w:autoSpaceDN w:val="0"/>
              <w:adjustRightInd w:val="0"/>
              <w:spacing w:after="0" w:line="240" w:lineRule="auto"/>
              <w:jc w:val="center"/>
              <w:rPr>
                <w:rFonts w:ascii="Arial" w:eastAsia="Times New Roman" w:hAnsi="Arial" w:cs="Arial"/>
                <w:sz w:val="18"/>
                <w:szCs w:val="18"/>
                <w:lang w:eastAsia="ru-RU"/>
              </w:rPr>
            </w:pPr>
            <w:r w:rsidRPr="005B7AAC">
              <w:rPr>
                <w:rFonts w:ascii="Arial" w:eastAsia="Times New Roman" w:hAnsi="Arial" w:cs="Arial"/>
                <w:sz w:val="18"/>
                <w:szCs w:val="18"/>
                <w:lang w:eastAsia="ru-RU"/>
              </w:rPr>
              <w:t>2</w:t>
            </w:r>
          </w:p>
        </w:tc>
        <w:tc>
          <w:tcPr>
            <w:tcW w:w="0" w:type="auto"/>
            <w:tcBorders>
              <w:top w:val="single" w:sz="4" w:space="0" w:color="auto"/>
              <w:left w:val="nil"/>
              <w:bottom w:val="nil"/>
              <w:right w:val="single" w:sz="4" w:space="0" w:color="auto"/>
            </w:tcBorders>
            <w:noWrap/>
            <w:tcMar>
              <w:top w:w="15" w:type="dxa"/>
              <w:left w:w="15" w:type="dxa"/>
              <w:bottom w:w="0" w:type="dxa"/>
              <w:right w:w="15" w:type="dxa"/>
            </w:tcMar>
            <w:vAlign w:val="bottom"/>
          </w:tcPr>
          <w:p w:rsidR="005B7AAC" w:rsidRPr="005B7AAC" w:rsidRDefault="005B7AAC" w:rsidP="005B7AAC">
            <w:pPr>
              <w:widowControl w:val="0"/>
              <w:autoSpaceDE w:val="0"/>
              <w:autoSpaceDN w:val="0"/>
              <w:adjustRightInd w:val="0"/>
              <w:spacing w:after="0" w:line="240" w:lineRule="auto"/>
              <w:jc w:val="center"/>
              <w:rPr>
                <w:rFonts w:ascii="Arial" w:eastAsia="Times New Roman" w:hAnsi="Arial" w:cs="Arial"/>
                <w:sz w:val="18"/>
                <w:szCs w:val="18"/>
                <w:lang w:eastAsia="ru-RU"/>
              </w:rPr>
            </w:pPr>
            <w:r w:rsidRPr="005B7AAC">
              <w:rPr>
                <w:rFonts w:ascii="Arial" w:eastAsia="Times New Roman" w:hAnsi="Arial" w:cs="Arial"/>
                <w:sz w:val="18"/>
                <w:szCs w:val="18"/>
                <w:lang w:eastAsia="ru-RU"/>
              </w:rPr>
              <w:t>3</w:t>
            </w:r>
          </w:p>
        </w:tc>
        <w:tc>
          <w:tcPr>
            <w:tcW w:w="0" w:type="auto"/>
            <w:tcBorders>
              <w:top w:val="single" w:sz="4" w:space="0" w:color="auto"/>
              <w:left w:val="nil"/>
              <w:bottom w:val="nil"/>
              <w:right w:val="single" w:sz="4" w:space="0" w:color="auto"/>
            </w:tcBorders>
            <w:noWrap/>
            <w:tcMar>
              <w:top w:w="15" w:type="dxa"/>
              <w:left w:w="15" w:type="dxa"/>
              <w:bottom w:w="0" w:type="dxa"/>
              <w:right w:w="15" w:type="dxa"/>
            </w:tcMar>
            <w:vAlign w:val="bottom"/>
          </w:tcPr>
          <w:p w:rsidR="005B7AAC" w:rsidRPr="005B7AAC" w:rsidRDefault="005B7AAC" w:rsidP="005B7AAC">
            <w:pPr>
              <w:widowControl w:val="0"/>
              <w:autoSpaceDE w:val="0"/>
              <w:autoSpaceDN w:val="0"/>
              <w:adjustRightInd w:val="0"/>
              <w:spacing w:after="0" w:line="240" w:lineRule="auto"/>
              <w:jc w:val="center"/>
              <w:rPr>
                <w:rFonts w:ascii="Arial" w:eastAsia="Times New Roman" w:hAnsi="Arial" w:cs="Arial"/>
                <w:sz w:val="18"/>
                <w:szCs w:val="18"/>
                <w:lang w:eastAsia="ru-RU"/>
              </w:rPr>
            </w:pPr>
            <w:r w:rsidRPr="005B7AAC">
              <w:rPr>
                <w:rFonts w:ascii="Arial" w:eastAsia="Times New Roman" w:hAnsi="Arial" w:cs="Arial"/>
                <w:sz w:val="18"/>
                <w:szCs w:val="18"/>
                <w:lang w:eastAsia="ru-RU"/>
              </w:rPr>
              <w:t>4</w:t>
            </w:r>
          </w:p>
        </w:tc>
      </w:tr>
      <w:tr w:rsidR="005B7AAC" w:rsidRPr="005B7AAC" w:rsidTr="00927FDF">
        <w:trPr>
          <w:trHeight w:val="255"/>
        </w:trPr>
        <w:tc>
          <w:tcPr>
            <w:tcW w:w="5321" w:type="dxa"/>
            <w:tcBorders>
              <w:top w:val="single" w:sz="4" w:space="0" w:color="auto"/>
              <w:left w:val="single" w:sz="4" w:space="0" w:color="auto"/>
              <w:bottom w:val="nil"/>
              <w:right w:val="nil"/>
            </w:tcBorders>
            <w:noWrap/>
            <w:vAlign w:val="bottom"/>
          </w:tcPr>
          <w:p w:rsidR="005B7AAC" w:rsidRPr="005B7AAC" w:rsidRDefault="005B7AAC" w:rsidP="005B7AAC">
            <w:pPr>
              <w:widowControl w:val="0"/>
              <w:autoSpaceDE w:val="0"/>
              <w:autoSpaceDN w:val="0"/>
              <w:adjustRightInd w:val="0"/>
              <w:spacing w:after="0" w:line="240" w:lineRule="auto"/>
              <w:ind w:firstLineChars="100" w:firstLine="201"/>
              <w:rPr>
                <w:rFonts w:ascii="Arial" w:eastAsia="Times New Roman" w:hAnsi="Arial" w:cs="Arial"/>
                <w:b/>
                <w:bCs/>
                <w:sz w:val="20"/>
                <w:szCs w:val="20"/>
                <w:lang w:eastAsia="ru-RU"/>
              </w:rPr>
            </w:pPr>
            <w:r w:rsidRPr="005B7AAC">
              <w:rPr>
                <w:rFonts w:ascii="Arial" w:eastAsia="Times New Roman" w:hAnsi="Arial" w:cs="Arial"/>
                <w:b/>
                <w:bCs/>
                <w:sz w:val="20"/>
                <w:szCs w:val="20"/>
                <w:lang w:eastAsia="ru-RU"/>
              </w:rPr>
              <w:t>Доходы и расходы по обычным видам</w:t>
            </w:r>
          </w:p>
        </w:tc>
        <w:tc>
          <w:tcPr>
            <w:tcW w:w="0" w:type="auto"/>
            <w:tcBorders>
              <w:top w:val="single" w:sz="8" w:space="0" w:color="auto"/>
              <w:left w:val="single" w:sz="8" w:space="0" w:color="auto"/>
              <w:bottom w:val="nil"/>
              <w:right w:val="single" w:sz="4" w:space="0" w:color="auto"/>
            </w:tcBorders>
            <w:noWrap/>
            <w:tcMar>
              <w:bottom w:w="0" w:type="dxa"/>
            </w:tcMar>
            <w:vAlign w:val="bottom"/>
          </w:tcPr>
          <w:p w:rsidR="005B7AAC" w:rsidRPr="005B7AAC" w:rsidRDefault="005B7AAC" w:rsidP="005B7AAC">
            <w:pPr>
              <w:widowControl w:val="0"/>
              <w:autoSpaceDE w:val="0"/>
              <w:autoSpaceDN w:val="0"/>
              <w:adjustRightInd w:val="0"/>
              <w:spacing w:after="0" w:line="240" w:lineRule="auto"/>
              <w:jc w:val="center"/>
              <w:rPr>
                <w:rFonts w:ascii="Arial" w:eastAsia="Times New Roman" w:hAnsi="Arial" w:cs="Arial"/>
                <w:sz w:val="20"/>
                <w:szCs w:val="20"/>
                <w:lang w:eastAsia="ru-RU"/>
              </w:rPr>
            </w:pPr>
            <w:r w:rsidRPr="005B7AAC">
              <w:rPr>
                <w:rFonts w:ascii="Arial" w:eastAsia="Times New Roman" w:hAnsi="Arial" w:cs="Arial"/>
                <w:sz w:val="20"/>
                <w:szCs w:val="20"/>
                <w:lang w:eastAsia="ru-RU"/>
              </w:rPr>
              <w:t> </w:t>
            </w:r>
          </w:p>
        </w:tc>
        <w:tc>
          <w:tcPr>
            <w:tcW w:w="0" w:type="auto"/>
            <w:tcBorders>
              <w:top w:val="single" w:sz="8" w:space="0" w:color="auto"/>
              <w:left w:val="nil"/>
              <w:bottom w:val="nil"/>
              <w:right w:val="single" w:sz="4" w:space="0" w:color="auto"/>
            </w:tcBorders>
            <w:noWrap/>
            <w:tcMar>
              <w:top w:w="15" w:type="dxa"/>
              <w:left w:w="180" w:type="dxa"/>
              <w:bottom w:w="0" w:type="dxa"/>
              <w:right w:w="15" w:type="dxa"/>
            </w:tcMar>
            <w:vAlign w:val="bottom"/>
          </w:tcPr>
          <w:p w:rsidR="005B7AAC" w:rsidRPr="005B7AAC" w:rsidRDefault="005B7AAC" w:rsidP="005B7AAC">
            <w:pPr>
              <w:widowControl w:val="0"/>
              <w:autoSpaceDE w:val="0"/>
              <w:autoSpaceDN w:val="0"/>
              <w:adjustRightInd w:val="0"/>
              <w:spacing w:after="0" w:line="240" w:lineRule="auto"/>
              <w:jc w:val="center"/>
              <w:rPr>
                <w:rFonts w:ascii="Arial" w:eastAsia="Times New Roman" w:hAnsi="Arial" w:cs="Arial"/>
                <w:sz w:val="20"/>
                <w:szCs w:val="20"/>
                <w:lang w:eastAsia="ru-RU"/>
              </w:rPr>
            </w:pPr>
            <w:r w:rsidRPr="005B7AAC">
              <w:rPr>
                <w:rFonts w:ascii="Arial" w:eastAsia="Times New Roman" w:hAnsi="Arial" w:cs="Arial"/>
                <w:sz w:val="20"/>
                <w:szCs w:val="20"/>
                <w:lang w:eastAsia="ru-RU"/>
              </w:rPr>
              <w:t> </w:t>
            </w:r>
          </w:p>
        </w:tc>
        <w:tc>
          <w:tcPr>
            <w:tcW w:w="0" w:type="auto"/>
            <w:tcBorders>
              <w:top w:val="single" w:sz="8" w:space="0" w:color="auto"/>
              <w:left w:val="nil"/>
              <w:bottom w:val="nil"/>
              <w:right w:val="single" w:sz="8" w:space="0" w:color="000000"/>
            </w:tcBorders>
            <w:noWrap/>
            <w:tcMar>
              <w:top w:w="15" w:type="dxa"/>
              <w:left w:w="15" w:type="dxa"/>
              <w:bottom w:w="0" w:type="dxa"/>
              <w:right w:w="15" w:type="dxa"/>
            </w:tcMar>
            <w:vAlign w:val="bottom"/>
          </w:tcPr>
          <w:p w:rsidR="005B7AAC" w:rsidRPr="005B7AAC" w:rsidRDefault="005B7AAC" w:rsidP="005B7AAC">
            <w:pPr>
              <w:widowControl w:val="0"/>
              <w:autoSpaceDE w:val="0"/>
              <w:autoSpaceDN w:val="0"/>
              <w:adjustRightInd w:val="0"/>
              <w:spacing w:after="0" w:line="240" w:lineRule="auto"/>
              <w:jc w:val="center"/>
              <w:rPr>
                <w:rFonts w:ascii="Arial" w:eastAsia="Times New Roman" w:hAnsi="Arial" w:cs="Arial"/>
                <w:sz w:val="20"/>
                <w:szCs w:val="20"/>
                <w:lang w:eastAsia="ru-RU"/>
              </w:rPr>
            </w:pPr>
            <w:r w:rsidRPr="005B7AAC">
              <w:rPr>
                <w:rFonts w:ascii="Arial" w:eastAsia="Times New Roman" w:hAnsi="Arial" w:cs="Arial"/>
                <w:sz w:val="20"/>
                <w:szCs w:val="20"/>
                <w:lang w:eastAsia="ru-RU"/>
              </w:rPr>
              <w:t> </w:t>
            </w:r>
          </w:p>
        </w:tc>
      </w:tr>
      <w:tr w:rsidR="005B7AAC" w:rsidRPr="005B7AAC" w:rsidTr="00927FDF">
        <w:trPr>
          <w:trHeight w:val="255"/>
        </w:trPr>
        <w:tc>
          <w:tcPr>
            <w:tcW w:w="5321" w:type="dxa"/>
            <w:tcBorders>
              <w:top w:val="nil"/>
              <w:left w:val="single" w:sz="4" w:space="0" w:color="auto"/>
              <w:bottom w:val="nil"/>
              <w:right w:val="nil"/>
            </w:tcBorders>
            <w:noWrap/>
            <w:vAlign w:val="bottom"/>
          </w:tcPr>
          <w:p w:rsidR="005B7AAC" w:rsidRPr="005B7AAC" w:rsidRDefault="005B7AAC" w:rsidP="005B7AAC">
            <w:pPr>
              <w:widowControl w:val="0"/>
              <w:autoSpaceDE w:val="0"/>
              <w:autoSpaceDN w:val="0"/>
              <w:adjustRightInd w:val="0"/>
              <w:spacing w:after="0" w:line="240" w:lineRule="auto"/>
              <w:ind w:firstLineChars="100" w:firstLine="201"/>
              <w:rPr>
                <w:rFonts w:ascii="Arial" w:eastAsia="Times New Roman" w:hAnsi="Arial" w:cs="Arial"/>
                <w:b/>
                <w:bCs/>
                <w:sz w:val="20"/>
                <w:szCs w:val="20"/>
                <w:lang w:eastAsia="ru-RU"/>
              </w:rPr>
            </w:pPr>
            <w:r w:rsidRPr="005B7AAC">
              <w:rPr>
                <w:rFonts w:ascii="Arial" w:eastAsia="Times New Roman" w:hAnsi="Arial" w:cs="Arial"/>
                <w:b/>
                <w:bCs/>
                <w:sz w:val="20"/>
                <w:szCs w:val="20"/>
                <w:lang w:eastAsia="ru-RU"/>
              </w:rPr>
              <w:lastRenderedPageBreak/>
              <w:t>деятельности</w:t>
            </w:r>
          </w:p>
        </w:tc>
        <w:tc>
          <w:tcPr>
            <w:tcW w:w="0" w:type="auto"/>
            <w:tcBorders>
              <w:top w:val="nil"/>
              <w:left w:val="single" w:sz="8" w:space="0" w:color="auto"/>
              <w:bottom w:val="nil"/>
              <w:right w:val="single" w:sz="4" w:space="0" w:color="auto"/>
            </w:tcBorders>
            <w:noWrap/>
            <w:tcMar>
              <w:bottom w:w="0" w:type="dxa"/>
            </w:tcMar>
            <w:vAlign w:val="bottom"/>
          </w:tcPr>
          <w:p w:rsidR="005B7AAC" w:rsidRPr="005B7AAC" w:rsidRDefault="005B7AAC" w:rsidP="005B7AAC">
            <w:pPr>
              <w:widowControl w:val="0"/>
              <w:autoSpaceDE w:val="0"/>
              <w:autoSpaceDN w:val="0"/>
              <w:adjustRightInd w:val="0"/>
              <w:spacing w:after="0" w:line="240" w:lineRule="auto"/>
              <w:jc w:val="center"/>
              <w:rPr>
                <w:rFonts w:ascii="Arial" w:eastAsia="Times New Roman" w:hAnsi="Arial" w:cs="Arial"/>
                <w:sz w:val="20"/>
                <w:szCs w:val="20"/>
                <w:lang w:eastAsia="ru-RU"/>
              </w:rPr>
            </w:pPr>
            <w:r w:rsidRPr="005B7AAC">
              <w:rPr>
                <w:rFonts w:ascii="Arial" w:eastAsia="Times New Roman" w:hAnsi="Arial" w:cs="Arial"/>
                <w:sz w:val="20"/>
                <w:szCs w:val="20"/>
                <w:lang w:eastAsia="ru-RU"/>
              </w:rPr>
              <w:t> </w:t>
            </w:r>
          </w:p>
        </w:tc>
        <w:tc>
          <w:tcPr>
            <w:tcW w:w="0" w:type="auto"/>
            <w:tcBorders>
              <w:top w:val="nil"/>
              <w:left w:val="nil"/>
              <w:bottom w:val="nil"/>
              <w:right w:val="single" w:sz="4" w:space="0" w:color="auto"/>
            </w:tcBorders>
            <w:noWrap/>
            <w:tcMar>
              <w:top w:w="15" w:type="dxa"/>
              <w:left w:w="180" w:type="dxa"/>
              <w:bottom w:w="0" w:type="dxa"/>
              <w:right w:w="15" w:type="dxa"/>
            </w:tcMar>
            <w:vAlign w:val="bottom"/>
          </w:tcPr>
          <w:p w:rsidR="005B7AAC" w:rsidRPr="005B7AAC" w:rsidRDefault="005B7AAC" w:rsidP="005B7AAC">
            <w:pPr>
              <w:widowControl w:val="0"/>
              <w:autoSpaceDE w:val="0"/>
              <w:autoSpaceDN w:val="0"/>
              <w:adjustRightInd w:val="0"/>
              <w:spacing w:after="0" w:line="240" w:lineRule="auto"/>
              <w:jc w:val="center"/>
              <w:rPr>
                <w:rFonts w:ascii="Arial" w:eastAsia="Times New Roman" w:hAnsi="Arial" w:cs="Arial"/>
                <w:sz w:val="20"/>
                <w:szCs w:val="20"/>
                <w:lang w:eastAsia="ru-RU"/>
              </w:rPr>
            </w:pPr>
            <w:r w:rsidRPr="005B7AAC">
              <w:rPr>
                <w:rFonts w:ascii="Arial" w:eastAsia="Times New Roman" w:hAnsi="Arial" w:cs="Arial"/>
                <w:sz w:val="20"/>
                <w:szCs w:val="20"/>
                <w:lang w:eastAsia="ru-RU"/>
              </w:rPr>
              <w:t> </w:t>
            </w:r>
          </w:p>
        </w:tc>
        <w:tc>
          <w:tcPr>
            <w:tcW w:w="0" w:type="auto"/>
            <w:tcBorders>
              <w:top w:val="nil"/>
              <w:left w:val="nil"/>
              <w:bottom w:val="nil"/>
              <w:right w:val="single" w:sz="8" w:space="0" w:color="000000"/>
            </w:tcBorders>
            <w:noWrap/>
            <w:tcMar>
              <w:top w:w="15" w:type="dxa"/>
              <w:left w:w="15" w:type="dxa"/>
              <w:bottom w:w="0" w:type="dxa"/>
              <w:right w:w="15" w:type="dxa"/>
            </w:tcMar>
            <w:vAlign w:val="bottom"/>
          </w:tcPr>
          <w:p w:rsidR="005B7AAC" w:rsidRPr="005B7AAC" w:rsidRDefault="005B7AAC" w:rsidP="005B7AAC">
            <w:pPr>
              <w:widowControl w:val="0"/>
              <w:autoSpaceDE w:val="0"/>
              <w:autoSpaceDN w:val="0"/>
              <w:adjustRightInd w:val="0"/>
              <w:spacing w:after="0" w:line="240" w:lineRule="auto"/>
              <w:jc w:val="center"/>
              <w:rPr>
                <w:rFonts w:ascii="Arial" w:eastAsia="Times New Roman" w:hAnsi="Arial" w:cs="Arial"/>
                <w:sz w:val="20"/>
                <w:szCs w:val="20"/>
                <w:lang w:eastAsia="ru-RU"/>
              </w:rPr>
            </w:pPr>
            <w:r w:rsidRPr="005B7AAC">
              <w:rPr>
                <w:rFonts w:ascii="Arial" w:eastAsia="Times New Roman" w:hAnsi="Arial" w:cs="Arial"/>
                <w:sz w:val="20"/>
                <w:szCs w:val="20"/>
                <w:lang w:eastAsia="ru-RU"/>
              </w:rPr>
              <w:t> </w:t>
            </w:r>
          </w:p>
        </w:tc>
      </w:tr>
      <w:tr w:rsidR="005B7AAC" w:rsidRPr="005B7AAC" w:rsidTr="00927FDF">
        <w:trPr>
          <w:trHeight w:val="255"/>
        </w:trPr>
        <w:tc>
          <w:tcPr>
            <w:tcW w:w="5321" w:type="dxa"/>
            <w:tcBorders>
              <w:top w:val="nil"/>
              <w:left w:val="single" w:sz="4" w:space="0" w:color="auto"/>
              <w:bottom w:val="nil"/>
              <w:right w:val="single" w:sz="4" w:space="0" w:color="auto"/>
            </w:tcBorders>
            <w:noWrap/>
            <w:tcMar>
              <w:top w:w="15" w:type="dxa"/>
              <w:left w:w="15" w:type="dxa"/>
              <w:bottom w:w="0" w:type="dxa"/>
              <w:right w:w="15" w:type="dxa"/>
            </w:tcMar>
            <w:vAlign w:val="bottom"/>
          </w:tcPr>
          <w:p w:rsidR="005B7AAC" w:rsidRPr="005B7AAC" w:rsidRDefault="005B7AAC" w:rsidP="005B7AAC">
            <w:pPr>
              <w:widowControl w:val="0"/>
              <w:autoSpaceDE w:val="0"/>
              <w:autoSpaceDN w:val="0"/>
              <w:adjustRightInd w:val="0"/>
              <w:spacing w:after="0" w:line="240" w:lineRule="auto"/>
              <w:rPr>
                <w:rFonts w:ascii="Arial" w:eastAsia="Times New Roman" w:hAnsi="Arial" w:cs="Arial"/>
                <w:sz w:val="20"/>
                <w:szCs w:val="20"/>
                <w:lang w:eastAsia="ru-RU"/>
              </w:rPr>
            </w:pPr>
            <w:r w:rsidRPr="005B7AAC">
              <w:rPr>
                <w:rFonts w:ascii="Arial" w:eastAsia="Times New Roman" w:hAnsi="Arial" w:cs="Arial"/>
                <w:sz w:val="20"/>
                <w:szCs w:val="20"/>
                <w:lang w:eastAsia="ru-RU"/>
              </w:rPr>
              <w:t>Выручка (нетто) от продажи товаров, продукции, работ,</w:t>
            </w:r>
          </w:p>
        </w:tc>
        <w:tc>
          <w:tcPr>
            <w:tcW w:w="0" w:type="auto"/>
            <w:tcBorders>
              <w:top w:val="nil"/>
              <w:left w:val="single" w:sz="8" w:space="0" w:color="auto"/>
              <w:bottom w:val="nil"/>
              <w:right w:val="single" w:sz="4" w:space="0" w:color="auto"/>
            </w:tcBorders>
            <w:noWrap/>
            <w:tcMar>
              <w:top w:w="15" w:type="dxa"/>
              <w:left w:w="15" w:type="dxa"/>
              <w:bottom w:w="0" w:type="dxa"/>
              <w:right w:w="15" w:type="dxa"/>
            </w:tcMar>
            <w:vAlign w:val="bottom"/>
          </w:tcPr>
          <w:p w:rsidR="005B7AAC" w:rsidRPr="005B7AAC" w:rsidRDefault="005B7AAC" w:rsidP="005B7AAC">
            <w:pPr>
              <w:widowControl w:val="0"/>
              <w:autoSpaceDE w:val="0"/>
              <w:autoSpaceDN w:val="0"/>
              <w:adjustRightInd w:val="0"/>
              <w:spacing w:after="0" w:line="240" w:lineRule="auto"/>
              <w:jc w:val="center"/>
              <w:rPr>
                <w:rFonts w:ascii="Arial" w:eastAsia="Times New Roman" w:hAnsi="Arial" w:cs="Arial"/>
                <w:sz w:val="20"/>
                <w:szCs w:val="20"/>
                <w:lang w:eastAsia="ru-RU"/>
              </w:rPr>
            </w:pPr>
            <w:r w:rsidRPr="005B7AAC">
              <w:rPr>
                <w:rFonts w:ascii="Arial" w:eastAsia="Times New Roman" w:hAnsi="Arial" w:cs="Arial"/>
                <w:sz w:val="20"/>
                <w:szCs w:val="20"/>
                <w:lang w:eastAsia="ru-RU"/>
              </w:rPr>
              <w:t> </w:t>
            </w:r>
          </w:p>
        </w:tc>
        <w:tc>
          <w:tcPr>
            <w:tcW w:w="0" w:type="auto"/>
            <w:vMerge w:val="restart"/>
            <w:tcBorders>
              <w:top w:val="nil"/>
              <w:left w:val="single" w:sz="4" w:space="0" w:color="auto"/>
              <w:bottom w:val="nil"/>
              <w:right w:val="single" w:sz="4" w:space="0" w:color="auto"/>
            </w:tcBorders>
            <w:noWrap/>
            <w:tcMar>
              <w:top w:w="15" w:type="dxa"/>
              <w:left w:w="15" w:type="dxa"/>
              <w:bottom w:w="0" w:type="dxa"/>
              <w:right w:w="15" w:type="dxa"/>
            </w:tcMar>
            <w:vAlign w:val="bottom"/>
          </w:tcPr>
          <w:p w:rsidR="005B7AAC" w:rsidRPr="005B7AAC" w:rsidRDefault="005B7AAC" w:rsidP="005B7AAC">
            <w:pPr>
              <w:widowControl w:val="0"/>
              <w:autoSpaceDE w:val="0"/>
              <w:autoSpaceDN w:val="0"/>
              <w:adjustRightInd w:val="0"/>
              <w:spacing w:after="0" w:line="240" w:lineRule="auto"/>
              <w:jc w:val="center"/>
              <w:rPr>
                <w:rFonts w:ascii="Arial" w:eastAsia="Times New Roman" w:hAnsi="Arial" w:cs="Arial"/>
                <w:sz w:val="20"/>
                <w:szCs w:val="20"/>
                <w:lang w:eastAsia="ru-RU"/>
              </w:rPr>
            </w:pPr>
            <w:r w:rsidRPr="005B7AAC">
              <w:rPr>
                <w:rFonts w:ascii="Arial" w:eastAsia="Times New Roman" w:hAnsi="Arial" w:cs="Arial"/>
                <w:sz w:val="20"/>
                <w:szCs w:val="20"/>
                <w:lang w:eastAsia="ru-RU"/>
              </w:rPr>
              <w:t>127 561</w:t>
            </w:r>
          </w:p>
        </w:tc>
        <w:tc>
          <w:tcPr>
            <w:tcW w:w="0" w:type="auto"/>
            <w:vMerge w:val="restart"/>
            <w:tcBorders>
              <w:top w:val="nil"/>
              <w:left w:val="single" w:sz="4" w:space="0" w:color="auto"/>
              <w:bottom w:val="nil"/>
              <w:right w:val="single" w:sz="8" w:space="0" w:color="000000"/>
            </w:tcBorders>
            <w:noWrap/>
            <w:tcMar>
              <w:top w:w="15" w:type="dxa"/>
              <w:left w:w="15" w:type="dxa"/>
              <w:bottom w:w="0" w:type="dxa"/>
              <w:right w:w="15" w:type="dxa"/>
            </w:tcMar>
            <w:vAlign w:val="bottom"/>
          </w:tcPr>
          <w:p w:rsidR="005B7AAC" w:rsidRPr="005B7AAC" w:rsidRDefault="005B7AAC" w:rsidP="005B7AAC">
            <w:pPr>
              <w:widowControl w:val="0"/>
              <w:autoSpaceDE w:val="0"/>
              <w:autoSpaceDN w:val="0"/>
              <w:adjustRightInd w:val="0"/>
              <w:spacing w:after="0" w:line="240" w:lineRule="auto"/>
              <w:jc w:val="center"/>
              <w:rPr>
                <w:rFonts w:ascii="Arial" w:eastAsia="Times New Roman" w:hAnsi="Arial" w:cs="Arial"/>
                <w:sz w:val="20"/>
                <w:szCs w:val="20"/>
                <w:lang w:eastAsia="ru-RU"/>
              </w:rPr>
            </w:pPr>
            <w:r w:rsidRPr="005B7AAC">
              <w:rPr>
                <w:rFonts w:ascii="Arial" w:eastAsia="Times New Roman" w:hAnsi="Arial" w:cs="Arial"/>
                <w:sz w:val="20"/>
                <w:szCs w:val="20"/>
                <w:lang w:eastAsia="ru-RU"/>
              </w:rPr>
              <w:t>113 321</w:t>
            </w:r>
          </w:p>
        </w:tc>
      </w:tr>
      <w:tr w:rsidR="005B7AAC" w:rsidRPr="005B7AAC" w:rsidTr="00927FDF">
        <w:trPr>
          <w:trHeight w:val="255"/>
        </w:trPr>
        <w:tc>
          <w:tcPr>
            <w:tcW w:w="5321" w:type="dxa"/>
            <w:tcBorders>
              <w:top w:val="nil"/>
              <w:left w:val="single" w:sz="4" w:space="0" w:color="auto"/>
              <w:bottom w:val="nil"/>
              <w:right w:val="single" w:sz="4" w:space="0" w:color="auto"/>
            </w:tcBorders>
            <w:noWrap/>
            <w:tcMar>
              <w:top w:w="15" w:type="dxa"/>
              <w:left w:w="15" w:type="dxa"/>
              <w:bottom w:w="0" w:type="dxa"/>
              <w:right w:w="15" w:type="dxa"/>
            </w:tcMar>
            <w:vAlign w:val="bottom"/>
          </w:tcPr>
          <w:p w:rsidR="005B7AAC" w:rsidRPr="005B7AAC" w:rsidRDefault="005B7AAC" w:rsidP="005B7AAC">
            <w:pPr>
              <w:widowControl w:val="0"/>
              <w:autoSpaceDE w:val="0"/>
              <w:autoSpaceDN w:val="0"/>
              <w:adjustRightInd w:val="0"/>
              <w:spacing w:after="0" w:line="240" w:lineRule="auto"/>
              <w:rPr>
                <w:rFonts w:ascii="Arial" w:eastAsia="Times New Roman" w:hAnsi="Arial" w:cs="Arial"/>
                <w:sz w:val="20"/>
                <w:szCs w:val="20"/>
                <w:lang w:eastAsia="ru-RU"/>
              </w:rPr>
            </w:pPr>
            <w:r w:rsidRPr="005B7AAC">
              <w:rPr>
                <w:rFonts w:ascii="Arial" w:eastAsia="Times New Roman" w:hAnsi="Arial" w:cs="Arial"/>
                <w:sz w:val="20"/>
                <w:szCs w:val="20"/>
                <w:lang w:eastAsia="ru-RU"/>
              </w:rPr>
              <w:t>услуг (за минусом налога на добавленную стоимость,</w:t>
            </w:r>
          </w:p>
        </w:tc>
        <w:tc>
          <w:tcPr>
            <w:tcW w:w="0" w:type="auto"/>
            <w:tcBorders>
              <w:top w:val="nil"/>
              <w:left w:val="single" w:sz="8" w:space="0" w:color="auto"/>
              <w:bottom w:val="nil"/>
              <w:right w:val="single" w:sz="4" w:space="0" w:color="auto"/>
            </w:tcBorders>
            <w:noWrap/>
            <w:tcMar>
              <w:top w:w="15" w:type="dxa"/>
              <w:left w:w="15" w:type="dxa"/>
              <w:bottom w:w="0" w:type="dxa"/>
              <w:right w:w="15" w:type="dxa"/>
            </w:tcMar>
            <w:vAlign w:val="bottom"/>
          </w:tcPr>
          <w:p w:rsidR="005B7AAC" w:rsidRPr="005B7AAC" w:rsidRDefault="005B7AAC" w:rsidP="005B7AAC">
            <w:pPr>
              <w:widowControl w:val="0"/>
              <w:autoSpaceDE w:val="0"/>
              <w:autoSpaceDN w:val="0"/>
              <w:adjustRightInd w:val="0"/>
              <w:spacing w:after="0" w:line="240" w:lineRule="auto"/>
              <w:jc w:val="center"/>
              <w:rPr>
                <w:rFonts w:ascii="Arial" w:eastAsia="Times New Roman" w:hAnsi="Arial" w:cs="Arial"/>
                <w:sz w:val="20"/>
                <w:szCs w:val="20"/>
                <w:lang w:eastAsia="ru-RU"/>
              </w:rPr>
            </w:pPr>
            <w:r w:rsidRPr="005B7AAC">
              <w:rPr>
                <w:rFonts w:ascii="Arial" w:eastAsia="Times New Roman" w:hAnsi="Arial" w:cs="Arial"/>
                <w:sz w:val="20"/>
                <w:szCs w:val="20"/>
                <w:lang w:eastAsia="ru-RU"/>
              </w:rPr>
              <w:t> </w:t>
            </w:r>
          </w:p>
        </w:tc>
        <w:tc>
          <w:tcPr>
            <w:tcW w:w="0" w:type="auto"/>
            <w:vMerge/>
            <w:tcBorders>
              <w:top w:val="nil"/>
              <w:left w:val="single" w:sz="4" w:space="0" w:color="auto"/>
              <w:bottom w:val="nil"/>
              <w:right w:val="single" w:sz="4" w:space="0" w:color="auto"/>
            </w:tcBorders>
            <w:vAlign w:val="center"/>
          </w:tcPr>
          <w:p w:rsidR="005B7AAC" w:rsidRPr="005B7AAC" w:rsidRDefault="005B7AAC" w:rsidP="005B7AAC">
            <w:pPr>
              <w:spacing w:after="0" w:line="240" w:lineRule="auto"/>
              <w:rPr>
                <w:rFonts w:ascii="Arial" w:eastAsia="Times New Roman" w:hAnsi="Arial" w:cs="Arial"/>
                <w:sz w:val="20"/>
                <w:szCs w:val="20"/>
                <w:lang w:eastAsia="ru-RU"/>
              </w:rPr>
            </w:pPr>
          </w:p>
        </w:tc>
        <w:tc>
          <w:tcPr>
            <w:tcW w:w="0" w:type="auto"/>
            <w:vMerge/>
            <w:tcBorders>
              <w:top w:val="nil"/>
              <w:left w:val="single" w:sz="4" w:space="0" w:color="auto"/>
              <w:bottom w:val="nil"/>
              <w:right w:val="single" w:sz="8" w:space="0" w:color="000000"/>
            </w:tcBorders>
            <w:vAlign w:val="center"/>
          </w:tcPr>
          <w:p w:rsidR="005B7AAC" w:rsidRPr="005B7AAC" w:rsidRDefault="005B7AAC" w:rsidP="005B7AAC">
            <w:pPr>
              <w:spacing w:after="0" w:line="240" w:lineRule="auto"/>
              <w:rPr>
                <w:rFonts w:ascii="Arial" w:eastAsia="Times New Roman" w:hAnsi="Arial" w:cs="Arial"/>
                <w:sz w:val="20"/>
                <w:szCs w:val="20"/>
                <w:lang w:eastAsia="ru-RU"/>
              </w:rPr>
            </w:pPr>
          </w:p>
        </w:tc>
      </w:tr>
      <w:tr w:rsidR="005B7AAC" w:rsidRPr="005B7AAC" w:rsidTr="00927FDF">
        <w:trPr>
          <w:trHeight w:val="255"/>
        </w:trPr>
        <w:tc>
          <w:tcPr>
            <w:tcW w:w="5321" w:type="dxa"/>
            <w:tcBorders>
              <w:top w:val="nil"/>
              <w:left w:val="single" w:sz="4" w:space="0" w:color="auto"/>
              <w:bottom w:val="nil"/>
              <w:right w:val="single" w:sz="4" w:space="0" w:color="auto"/>
            </w:tcBorders>
            <w:noWrap/>
            <w:tcMar>
              <w:top w:w="15" w:type="dxa"/>
              <w:left w:w="15" w:type="dxa"/>
              <w:bottom w:w="0" w:type="dxa"/>
              <w:right w:w="15" w:type="dxa"/>
            </w:tcMar>
            <w:vAlign w:val="bottom"/>
          </w:tcPr>
          <w:p w:rsidR="005B7AAC" w:rsidRPr="005B7AAC" w:rsidRDefault="005B7AAC" w:rsidP="005B7AAC">
            <w:pPr>
              <w:widowControl w:val="0"/>
              <w:autoSpaceDE w:val="0"/>
              <w:autoSpaceDN w:val="0"/>
              <w:adjustRightInd w:val="0"/>
              <w:spacing w:after="0" w:line="240" w:lineRule="auto"/>
              <w:rPr>
                <w:rFonts w:ascii="Arial" w:eastAsia="Times New Roman" w:hAnsi="Arial" w:cs="Arial"/>
                <w:sz w:val="20"/>
                <w:szCs w:val="20"/>
                <w:lang w:eastAsia="ru-RU"/>
              </w:rPr>
            </w:pPr>
            <w:r w:rsidRPr="005B7AAC">
              <w:rPr>
                <w:rFonts w:ascii="Arial" w:eastAsia="Times New Roman" w:hAnsi="Arial" w:cs="Arial"/>
                <w:sz w:val="20"/>
                <w:szCs w:val="20"/>
                <w:lang w:eastAsia="ru-RU"/>
              </w:rPr>
              <w:t>Акцизов и аналогичных обязательных платежей)</w:t>
            </w:r>
          </w:p>
        </w:tc>
        <w:tc>
          <w:tcPr>
            <w:tcW w:w="0" w:type="auto"/>
            <w:tcBorders>
              <w:top w:val="nil"/>
              <w:left w:val="single" w:sz="8" w:space="0" w:color="auto"/>
              <w:bottom w:val="nil"/>
              <w:right w:val="single" w:sz="4" w:space="0" w:color="auto"/>
            </w:tcBorders>
            <w:noWrap/>
            <w:tcMar>
              <w:top w:w="15" w:type="dxa"/>
              <w:left w:w="15" w:type="dxa"/>
              <w:bottom w:w="0" w:type="dxa"/>
              <w:right w:w="15" w:type="dxa"/>
            </w:tcMar>
            <w:vAlign w:val="bottom"/>
          </w:tcPr>
          <w:p w:rsidR="005B7AAC" w:rsidRPr="005B7AAC" w:rsidRDefault="005B7AAC" w:rsidP="005B7AAC">
            <w:pPr>
              <w:widowControl w:val="0"/>
              <w:autoSpaceDE w:val="0"/>
              <w:autoSpaceDN w:val="0"/>
              <w:adjustRightInd w:val="0"/>
              <w:spacing w:after="0" w:line="240" w:lineRule="auto"/>
              <w:jc w:val="center"/>
              <w:rPr>
                <w:rFonts w:ascii="Arial" w:eastAsia="Times New Roman" w:hAnsi="Arial" w:cs="Arial"/>
                <w:sz w:val="20"/>
                <w:szCs w:val="20"/>
                <w:lang w:eastAsia="ru-RU"/>
              </w:rPr>
            </w:pPr>
            <w:r w:rsidRPr="005B7AAC">
              <w:rPr>
                <w:rFonts w:ascii="Arial" w:eastAsia="Times New Roman" w:hAnsi="Arial" w:cs="Arial"/>
                <w:sz w:val="20"/>
                <w:szCs w:val="20"/>
                <w:lang w:eastAsia="ru-RU"/>
              </w:rPr>
              <w:t>010</w:t>
            </w:r>
          </w:p>
        </w:tc>
        <w:tc>
          <w:tcPr>
            <w:tcW w:w="0" w:type="auto"/>
            <w:vMerge/>
            <w:tcBorders>
              <w:top w:val="nil"/>
              <w:left w:val="single" w:sz="4" w:space="0" w:color="auto"/>
              <w:bottom w:val="nil"/>
              <w:right w:val="single" w:sz="4" w:space="0" w:color="auto"/>
            </w:tcBorders>
            <w:vAlign w:val="center"/>
          </w:tcPr>
          <w:p w:rsidR="005B7AAC" w:rsidRPr="005B7AAC" w:rsidRDefault="005B7AAC" w:rsidP="005B7AAC">
            <w:pPr>
              <w:spacing w:after="0" w:line="240" w:lineRule="auto"/>
              <w:rPr>
                <w:rFonts w:ascii="Arial" w:eastAsia="Times New Roman" w:hAnsi="Arial" w:cs="Arial"/>
                <w:sz w:val="20"/>
                <w:szCs w:val="20"/>
                <w:lang w:eastAsia="ru-RU"/>
              </w:rPr>
            </w:pPr>
          </w:p>
        </w:tc>
        <w:tc>
          <w:tcPr>
            <w:tcW w:w="0" w:type="auto"/>
            <w:vMerge/>
            <w:tcBorders>
              <w:top w:val="nil"/>
              <w:left w:val="single" w:sz="4" w:space="0" w:color="auto"/>
              <w:bottom w:val="nil"/>
              <w:right w:val="single" w:sz="8" w:space="0" w:color="000000"/>
            </w:tcBorders>
            <w:vAlign w:val="center"/>
          </w:tcPr>
          <w:p w:rsidR="005B7AAC" w:rsidRPr="005B7AAC" w:rsidRDefault="005B7AAC" w:rsidP="005B7AAC">
            <w:pPr>
              <w:spacing w:after="0" w:line="240" w:lineRule="auto"/>
              <w:rPr>
                <w:rFonts w:ascii="Arial" w:eastAsia="Times New Roman" w:hAnsi="Arial" w:cs="Arial"/>
                <w:sz w:val="20"/>
                <w:szCs w:val="20"/>
                <w:lang w:eastAsia="ru-RU"/>
              </w:rPr>
            </w:pPr>
          </w:p>
        </w:tc>
      </w:tr>
      <w:tr w:rsidR="005B7AAC" w:rsidRPr="005B7AAC" w:rsidTr="00927FDF">
        <w:trPr>
          <w:trHeight w:val="255"/>
        </w:trPr>
        <w:tc>
          <w:tcPr>
            <w:tcW w:w="5321" w:type="dxa"/>
            <w:tcBorders>
              <w:top w:val="single" w:sz="4" w:space="0" w:color="auto"/>
              <w:left w:val="single" w:sz="4" w:space="0" w:color="auto"/>
              <w:bottom w:val="nil"/>
              <w:right w:val="nil"/>
            </w:tcBorders>
            <w:noWrap/>
            <w:tcMar>
              <w:top w:w="15" w:type="dxa"/>
              <w:left w:w="15" w:type="dxa"/>
              <w:bottom w:w="0" w:type="dxa"/>
              <w:right w:w="15" w:type="dxa"/>
            </w:tcMar>
            <w:vAlign w:val="bottom"/>
          </w:tcPr>
          <w:p w:rsidR="005B7AAC" w:rsidRPr="005B7AAC" w:rsidRDefault="005B7AAC" w:rsidP="005B7AAC">
            <w:pPr>
              <w:widowControl w:val="0"/>
              <w:autoSpaceDE w:val="0"/>
              <w:autoSpaceDN w:val="0"/>
              <w:adjustRightInd w:val="0"/>
              <w:spacing w:after="0" w:line="240" w:lineRule="auto"/>
              <w:rPr>
                <w:rFonts w:ascii="Arial" w:eastAsia="Times New Roman" w:hAnsi="Arial" w:cs="Arial"/>
                <w:sz w:val="20"/>
                <w:szCs w:val="20"/>
                <w:lang w:eastAsia="ru-RU"/>
              </w:rPr>
            </w:pPr>
            <w:r w:rsidRPr="005B7AAC">
              <w:rPr>
                <w:rFonts w:ascii="Arial" w:eastAsia="Times New Roman" w:hAnsi="Arial" w:cs="Arial"/>
                <w:sz w:val="20"/>
                <w:szCs w:val="20"/>
                <w:lang w:eastAsia="ru-RU"/>
              </w:rPr>
              <w:t>Себестоимость проданных товаров, продукции,</w:t>
            </w:r>
          </w:p>
        </w:tc>
        <w:tc>
          <w:tcPr>
            <w:tcW w:w="0" w:type="auto"/>
            <w:tcBorders>
              <w:top w:val="single" w:sz="4" w:space="0" w:color="auto"/>
              <w:left w:val="single" w:sz="8" w:space="0" w:color="auto"/>
              <w:bottom w:val="nil"/>
              <w:right w:val="single" w:sz="4" w:space="0" w:color="auto"/>
            </w:tcBorders>
            <w:noWrap/>
            <w:tcMar>
              <w:top w:w="15" w:type="dxa"/>
              <w:left w:w="15" w:type="dxa"/>
              <w:bottom w:w="0" w:type="dxa"/>
              <w:right w:w="15" w:type="dxa"/>
            </w:tcMar>
            <w:vAlign w:val="bottom"/>
          </w:tcPr>
          <w:p w:rsidR="005B7AAC" w:rsidRPr="005B7AAC" w:rsidRDefault="005B7AAC" w:rsidP="005B7AAC">
            <w:pPr>
              <w:widowControl w:val="0"/>
              <w:autoSpaceDE w:val="0"/>
              <w:autoSpaceDN w:val="0"/>
              <w:adjustRightInd w:val="0"/>
              <w:spacing w:after="0" w:line="240" w:lineRule="auto"/>
              <w:jc w:val="center"/>
              <w:rPr>
                <w:rFonts w:ascii="Arial" w:eastAsia="Times New Roman" w:hAnsi="Arial" w:cs="Arial"/>
                <w:sz w:val="20"/>
                <w:szCs w:val="20"/>
                <w:lang w:eastAsia="ru-RU"/>
              </w:rPr>
            </w:pPr>
            <w:r w:rsidRPr="005B7AAC">
              <w:rPr>
                <w:rFonts w:ascii="Arial" w:eastAsia="Times New Roman" w:hAnsi="Arial" w:cs="Arial"/>
                <w:sz w:val="20"/>
                <w:szCs w:val="20"/>
                <w:lang w:eastAsia="ru-RU"/>
              </w:rPr>
              <w:t> </w:t>
            </w:r>
          </w:p>
        </w:tc>
        <w:tc>
          <w:tcPr>
            <w:tcW w:w="0" w:type="auto"/>
            <w:vMerge w:val="restart"/>
            <w:tcBorders>
              <w:top w:val="single" w:sz="4" w:space="0" w:color="auto"/>
              <w:left w:val="single" w:sz="4" w:space="0" w:color="auto"/>
              <w:bottom w:val="single" w:sz="4" w:space="0" w:color="000000"/>
              <w:right w:val="single" w:sz="4" w:space="0" w:color="000000"/>
            </w:tcBorders>
            <w:noWrap/>
            <w:tcMar>
              <w:top w:w="15" w:type="dxa"/>
              <w:left w:w="15" w:type="dxa"/>
              <w:bottom w:w="0" w:type="dxa"/>
              <w:right w:w="15" w:type="dxa"/>
            </w:tcMar>
            <w:vAlign w:val="bottom"/>
          </w:tcPr>
          <w:p w:rsidR="005B7AAC" w:rsidRPr="005B7AAC" w:rsidRDefault="005B7AAC" w:rsidP="005B7AAC">
            <w:pPr>
              <w:widowControl w:val="0"/>
              <w:autoSpaceDE w:val="0"/>
              <w:autoSpaceDN w:val="0"/>
              <w:adjustRightInd w:val="0"/>
              <w:spacing w:after="0" w:line="240" w:lineRule="auto"/>
              <w:jc w:val="center"/>
              <w:rPr>
                <w:rFonts w:ascii="Arial" w:eastAsia="Times New Roman" w:hAnsi="Arial" w:cs="Arial"/>
                <w:sz w:val="20"/>
                <w:szCs w:val="20"/>
                <w:lang w:eastAsia="ru-RU"/>
              </w:rPr>
            </w:pPr>
            <w:r w:rsidRPr="005B7AAC">
              <w:rPr>
                <w:rFonts w:ascii="Arial" w:eastAsia="Times New Roman" w:hAnsi="Arial" w:cs="Arial"/>
                <w:sz w:val="20"/>
                <w:szCs w:val="20"/>
                <w:lang w:eastAsia="ru-RU"/>
              </w:rPr>
              <w:t>108 317</w:t>
            </w:r>
          </w:p>
        </w:tc>
        <w:tc>
          <w:tcPr>
            <w:tcW w:w="0" w:type="auto"/>
            <w:vMerge w:val="restart"/>
            <w:tcBorders>
              <w:top w:val="single" w:sz="4" w:space="0" w:color="auto"/>
              <w:left w:val="single" w:sz="4" w:space="0" w:color="auto"/>
              <w:bottom w:val="single" w:sz="4" w:space="0" w:color="000000"/>
              <w:right w:val="single" w:sz="8" w:space="0" w:color="000000"/>
            </w:tcBorders>
            <w:noWrap/>
            <w:tcMar>
              <w:top w:w="15" w:type="dxa"/>
              <w:left w:w="15" w:type="dxa"/>
              <w:bottom w:w="0" w:type="dxa"/>
              <w:right w:w="15" w:type="dxa"/>
            </w:tcMar>
            <w:vAlign w:val="bottom"/>
          </w:tcPr>
          <w:p w:rsidR="005B7AAC" w:rsidRPr="005B7AAC" w:rsidRDefault="005B7AAC" w:rsidP="005B7AAC">
            <w:pPr>
              <w:widowControl w:val="0"/>
              <w:autoSpaceDE w:val="0"/>
              <w:autoSpaceDN w:val="0"/>
              <w:adjustRightInd w:val="0"/>
              <w:spacing w:after="0" w:line="240" w:lineRule="auto"/>
              <w:jc w:val="center"/>
              <w:rPr>
                <w:rFonts w:ascii="Arial" w:eastAsia="Times New Roman" w:hAnsi="Arial" w:cs="Arial"/>
                <w:sz w:val="20"/>
                <w:szCs w:val="20"/>
                <w:lang w:eastAsia="ru-RU"/>
              </w:rPr>
            </w:pPr>
            <w:r w:rsidRPr="005B7AAC">
              <w:rPr>
                <w:rFonts w:ascii="Arial" w:eastAsia="Times New Roman" w:hAnsi="Arial" w:cs="Arial"/>
                <w:sz w:val="20"/>
                <w:szCs w:val="20"/>
                <w:lang w:eastAsia="ru-RU"/>
              </w:rPr>
              <w:t>91 843</w:t>
            </w:r>
          </w:p>
        </w:tc>
      </w:tr>
      <w:tr w:rsidR="005B7AAC" w:rsidRPr="005B7AAC" w:rsidTr="00927FDF">
        <w:trPr>
          <w:trHeight w:val="255"/>
        </w:trPr>
        <w:tc>
          <w:tcPr>
            <w:tcW w:w="5321" w:type="dxa"/>
            <w:tcBorders>
              <w:top w:val="nil"/>
              <w:left w:val="single" w:sz="4" w:space="0" w:color="auto"/>
              <w:bottom w:val="single" w:sz="4" w:space="0" w:color="auto"/>
              <w:right w:val="single" w:sz="4" w:space="0" w:color="auto"/>
            </w:tcBorders>
            <w:noWrap/>
            <w:tcMar>
              <w:top w:w="15" w:type="dxa"/>
              <w:left w:w="15" w:type="dxa"/>
              <w:bottom w:w="0" w:type="dxa"/>
              <w:right w:w="15" w:type="dxa"/>
            </w:tcMar>
            <w:vAlign w:val="bottom"/>
          </w:tcPr>
          <w:p w:rsidR="005B7AAC" w:rsidRPr="005B7AAC" w:rsidRDefault="005B7AAC" w:rsidP="005B7AAC">
            <w:pPr>
              <w:widowControl w:val="0"/>
              <w:autoSpaceDE w:val="0"/>
              <w:autoSpaceDN w:val="0"/>
              <w:adjustRightInd w:val="0"/>
              <w:spacing w:after="0" w:line="240" w:lineRule="auto"/>
              <w:rPr>
                <w:rFonts w:ascii="Arial" w:eastAsia="Times New Roman" w:hAnsi="Arial" w:cs="Arial"/>
                <w:sz w:val="20"/>
                <w:szCs w:val="20"/>
                <w:lang w:eastAsia="ru-RU"/>
              </w:rPr>
            </w:pPr>
            <w:r w:rsidRPr="005B7AAC">
              <w:rPr>
                <w:rFonts w:ascii="Arial" w:eastAsia="Times New Roman" w:hAnsi="Arial" w:cs="Arial"/>
                <w:sz w:val="20"/>
                <w:szCs w:val="20"/>
                <w:lang w:eastAsia="ru-RU"/>
              </w:rPr>
              <w:t>работ, услуг</w:t>
            </w:r>
          </w:p>
        </w:tc>
        <w:tc>
          <w:tcPr>
            <w:tcW w:w="0" w:type="auto"/>
            <w:tcBorders>
              <w:top w:val="nil"/>
              <w:left w:val="single" w:sz="8" w:space="0" w:color="auto"/>
              <w:bottom w:val="single" w:sz="4" w:space="0" w:color="auto"/>
              <w:right w:val="single" w:sz="4" w:space="0" w:color="auto"/>
            </w:tcBorders>
            <w:noWrap/>
            <w:tcMar>
              <w:top w:w="15" w:type="dxa"/>
              <w:left w:w="15" w:type="dxa"/>
              <w:bottom w:w="0" w:type="dxa"/>
              <w:right w:w="15" w:type="dxa"/>
            </w:tcMar>
            <w:vAlign w:val="bottom"/>
          </w:tcPr>
          <w:p w:rsidR="005B7AAC" w:rsidRPr="005B7AAC" w:rsidRDefault="005B7AAC" w:rsidP="005B7AAC">
            <w:pPr>
              <w:widowControl w:val="0"/>
              <w:autoSpaceDE w:val="0"/>
              <w:autoSpaceDN w:val="0"/>
              <w:adjustRightInd w:val="0"/>
              <w:spacing w:after="0" w:line="240" w:lineRule="auto"/>
              <w:jc w:val="center"/>
              <w:rPr>
                <w:rFonts w:ascii="Arial" w:eastAsia="Times New Roman" w:hAnsi="Arial" w:cs="Arial"/>
                <w:sz w:val="20"/>
                <w:szCs w:val="20"/>
                <w:lang w:eastAsia="ru-RU"/>
              </w:rPr>
            </w:pPr>
            <w:r w:rsidRPr="005B7AAC">
              <w:rPr>
                <w:rFonts w:ascii="Arial" w:eastAsia="Times New Roman" w:hAnsi="Arial" w:cs="Arial"/>
                <w:sz w:val="20"/>
                <w:szCs w:val="20"/>
                <w:lang w:eastAsia="ru-RU"/>
              </w:rPr>
              <w:t>020</w:t>
            </w:r>
          </w:p>
        </w:tc>
        <w:tc>
          <w:tcPr>
            <w:tcW w:w="0" w:type="auto"/>
            <w:vMerge/>
            <w:tcBorders>
              <w:top w:val="single" w:sz="4" w:space="0" w:color="auto"/>
              <w:left w:val="single" w:sz="4" w:space="0" w:color="auto"/>
              <w:bottom w:val="single" w:sz="4" w:space="0" w:color="000000"/>
              <w:right w:val="single" w:sz="4" w:space="0" w:color="000000"/>
            </w:tcBorders>
            <w:vAlign w:val="center"/>
          </w:tcPr>
          <w:p w:rsidR="005B7AAC" w:rsidRPr="005B7AAC" w:rsidRDefault="005B7AAC" w:rsidP="005B7AAC">
            <w:pPr>
              <w:spacing w:after="0" w:line="240" w:lineRule="auto"/>
              <w:rPr>
                <w:rFonts w:ascii="Arial" w:eastAsia="Times New Roman" w:hAnsi="Arial" w:cs="Arial"/>
                <w:sz w:val="20"/>
                <w:szCs w:val="20"/>
                <w:lang w:eastAsia="ru-RU"/>
              </w:rPr>
            </w:pPr>
          </w:p>
        </w:tc>
        <w:tc>
          <w:tcPr>
            <w:tcW w:w="0" w:type="auto"/>
            <w:vMerge/>
            <w:tcBorders>
              <w:top w:val="single" w:sz="4" w:space="0" w:color="auto"/>
              <w:left w:val="single" w:sz="4" w:space="0" w:color="auto"/>
              <w:bottom w:val="single" w:sz="4" w:space="0" w:color="000000"/>
              <w:right w:val="single" w:sz="8" w:space="0" w:color="000000"/>
            </w:tcBorders>
            <w:vAlign w:val="center"/>
          </w:tcPr>
          <w:p w:rsidR="005B7AAC" w:rsidRPr="005B7AAC" w:rsidRDefault="005B7AAC" w:rsidP="005B7AAC">
            <w:pPr>
              <w:spacing w:after="0" w:line="240" w:lineRule="auto"/>
              <w:rPr>
                <w:rFonts w:ascii="Arial" w:eastAsia="Times New Roman" w:hAnsi="Arial" w:cs="Arial"/>
                <w:sz w:val="20"/>
                <w:szCs w:val="20"/>
                <w:lang w:eastAsia="ru-RU"/>
              </w:rPr>
            </w:pPr>
          </w:p>
        </w:tc>
      </w:tr>
      <w:tr w:rsidR="005B7AAC" w:rsidRPr="005B7AAC" w:rsidTr="00927FDF">
        <w:trPr>
          <w:trHeight w:val="319"/>
        </w:trPr>
        <w:tc>
          <w:tcPr>
            <w:tcW w:w="5321" w:type="dxa"/>
            <w:tcBorders>
              <w:top w:val="single" w:sz="4" w:space="0" w:color="auto"/>
              <w:left w:val="single" w:sz="4" w:space="0" w:color="auto"/>
              <w:bottom w:val="single" w:sz="4" w:space="0" w:color="auto"/>
              <w:right w:val="single" w:sz="4" w:space="0" w:color="auto"/>
            </w:tcBorders>
            <w:noWrap/>
            <w:tcMar>
              <w:top w:w="15" w:type="dxa"/>
              <w:left w:w="15" w:type="dxa"/>
              <w:bottom w:w="0" w:type="dxa"/>
              <w:right w:w="15" w:type="dxa"/>
            </w:tcMar>
            <w:vAlign w:val="bottom"/>
          </w:tcPr>
          <w:p w:rsidR="005B7AAC" w:rsidRPr="005B7AAC" w:rsidRDefault="005B7AAC" w:rsidP="005B7AAC">
            <w:pPr>
              <w:widowControl w:val="0"/>
              <w:autoSpaceDE w:val="0"/>
              <w:autoSpaceDN w:val="0"/>
              <w:adjustRightInd w:val="0"/>
              <w:spacing w:after="0" w:line="240" w:lineRule="auto"/>
              <w:rPr>
                <w:rFonts w:ascii="Arial" w:eastAsia="Times New Roman" w:hAnsi="Arial" w:cs="Arial"/>
                <w:sz w:val="20"/>
                <w:szCs w:val="20"/>
                <w:lang w:eastAsia="ru-RU"/>
              </w:rPr>
            </w:pPr>
            <w:r w:rsidRPr="005B7AAC">
              <w:rPr>
                <w:rFonts w:ascii="Arial" w:eastAsia="Times New Roman" w:hAnsi="Arial" w:cs="Arial"/>
                <w:sz w:val="20"/>
                <w:szCs w:val="20"/>
                <w:lang w:eastAsia="ru-RU"/>
              </w:rPr>
              <w:t>Валовая прибыль</w:t>
            </w:r>
          </w:p>
        </w:tc>
        <w:tc>
          <w:tcPr>
            <w:tcW w:w="0" w:type="auto"/>
            <w:tcBorders>
              <w:top w:val="single" w:sz="4" w:space="0" w:color="auto"/>
              <w:left w:val="single" w:sz="8" w:space="0" w:color="auto"/>
              <w:bottom w:val="single" w:sz="4" w:space="0" w:color="auto"/>
              <w:right w:val="single" w:sz="4" w:space="0" w:color="auto"/>
            </w:tcBorders>
            <w:noWrap/>
            <w:tcMar>
              <w:top w:w="15" w:type="dxa"/>
              <w:left w:w="15" w:type="dxa"/>
              <w:bottom w:w="0" w:type="dxa"/>
              <w:right w:w="15" w:type="dxa"/>
            </w:tcMar>
            <w:vAlign w:val="bottom"/>
          </w:tcPr>
          <w:p w:rsidR="005B7AAC" w:rsidRPr="005B7AAC" w:rsidRDefault="005B7AAC" w:rsidP="005B7AAC">
            <w:pPr>
              <w:widowControl w:val="0"/>
              <w:autoSpaceDE w:val="0"/>
              <w:autoSpaceDN w:val="0"/>
              <w:adjustRightInd w:val="0"/>
              <w:spacing w:after="0" w:line="240" w:lineRule="auto"/>
              <w:jc w:val="center"/>
              <w:rPr>
                <w:rFonts w:ascii="Arial" w:eastAsia="Times New Roman" w:hAnsi="Arial" w:cs="Arial"/>
                <w:sz w:val="20"/>
                <w:szCs w:val="20"/>
                <w:lang w:eastAsia="ru-RU"/>
              </w:rPr>
            </w:pPr>
            <w:r w:rsidRPr="005B7AAC">
              <w:rPr>
                <w:rFonts w:ascii="Arial" w:eastAsia="Times New Roman" w:hAnsi="Arial" w:cs="Arial"/>
                <w:sz w:val="20"/>
                <w:szCs w:val="20"/>
                <w:lang w:eastAsia="ru-RU"/>
              </w:rPr>
              <w:t>029</w:t>
            </w:r>
          </w:p>
        </w:tc>
        <w:tc>
          <w:tcPr>
            <w:tcW w:w="0" w:type="auto"/>
            <w:tcBorders>
              <w:top w:val="single" w:sz="4" w:space="0" w:color="auto"/>
              <w:left w:val="nil"/>
              <w:bottom w:val="single" w:sz="4" w:space="0" w:color="auto"/>
              <w:right w:val="single" w:sz="4" w:space="0" w:color="auto"/>
            </w:tcBorders>
            <w:noWrap/>
            <w:tcMar>
              <w:top w:w="15" w:type="dxa"/>
              <w:left w:w="15" w:type="dxa"/>
              <w:bottom w:w="0" w:type="dxa"/>
              <w:right w:w="15" w:type="dxa"/>
            </w:tcMar>
            <w:vAlign w:val="bottom"/>
          </w:tcPr>
          <w:p w:rsidR="005B7AAC" w:rsidRPr="005B7AAC" w:rsidRDefault="005B7AAC" w:rsidP="005B7AAC">
            <w:pPr>
              <w:widowControl w:val="0"/>
              <w:autoSpaceDE w:val="0"/>
              <w:autoSpaceDN w:val="0"/>
              <w:adjustRightInd w:val="0"/>
              <w:spacing w:after="0" w:line="240" w:lineRule="auto"/>
              <w:jc w:val="center"/>
              <w:rPr>
                <w:rFonts w:ascii="Arial" w:eastAsia="Times New Roman" w:hAnsi="Arial" w:cs="Arial"/>
                <w:sz w:val="20"/>
                <w:szCs w:val="20"/>
                <w:lang w:eastAsia="ru-RU"/>
              </w:rPr>
            </w:pPr>
            <w:r w:rsidRPr="005B7AAC">
              <w:rPr>
                <w:rFonts w:ascii="Arial" w:eastAsia="Times New Roman" w:hAnsi="Arial" w:cs="Arial"/>
                <w:sz w:val="20"/>
                <w:szCs w:val="20"/>
                <w:lang w:eastAsia="ru-RU"/>
              </w:rPr>
              <w:t>19 244</w:t>
            </w:r>
          </w:p>
        </w:tc>
        <w:tc>
          <w:tcPr>
            <w:tcW w:w="0" w:type="auto"/>
            <w:tcBorders>
              <w:top w:val="single" w:sz="4" w:space="0" w:color="auto"/>
              <w:left w:val="nil"/>
              <w:bottom w:val="single" w:sz="4" w:space="0" w:color="auto"/>
              <w:right w:val="single" w:sz="8" w:space="0" w:color="000000"/>
            </w:tcBorders>
            <w:noWrap/>
            <w:tcMar>
              <w:top w:w="15" w:type="dxa"/>
              <w:left w:w="15" w:type="dxa"/>
              <w:bottom w:w="0" w:type="dxa"/>
              <w:right w:w="15" w:type="dxa"/>
            </w:tcMar>
            <w:vAlign w:val="bottom"/>
          </w:tcPr>
          <w:p w:rsidR="005B7AAC" w:rsidRPr="005B7AAC" w:rsidRDefault="005B7AAC" w:rsidP="005B7AAC">
            <w:pPr>
              <w:widowControl w:val="0"/>
              <w:autoSpaceDE w:val="0"/>
              <w:autoSpaceDN w:val="0"/>
              <w:adjustRightInd w:val="0"/>
              <w:spacing w:after="0" w:line="240" w:lineRule="auto"/>
              <w:jc w:val="center"/>
              <w:rPr>
                <w:rFonts w:ascii="Arial" w:eastAsia="Times New Roman" w:hAnsi="Arial" w:cs="Arial"/>
                <w:sz w:val="20"/>
                <w:szCs w:val="20"/>
                <w:lang w:eastAsia="ru-RU"/>
              </w:rPr>
            </w:pPr>
            <w:r w:rsidRPr="005B7AAC">
              <w:rPr>
                <w:rFonts w:ascii="Arial" w:eastAsia="Times New Roman" w:hAnsi="Arial" w:cs="Arial"/>
                <w:sz w:val="20"/>
                <w:szCs w:val="20"/>
                <w:lang w:eastAsia="ru-RU"/>
              </w:rPr>
              <w:t>21 478</w:t>
            </w:r>
          </w:p>
        </w:tc>
      </w:tr>
      <w:tr w:rsidR="005B7AAC" w:rsidRPr="005B7AAC" w:rsidTr="00927FDF">
        <w:trPr>
          <w:trHeight w:val="319"/>
        </w:trPr>
        <w:tc>
          <w:tcPr>
            <w:tcW w:w="5321" w:type="dxa"/>
            <w:tcBorders>
              <w:top w:val="single" w:sz="4" w:space="0" w:color="auto"/>
              <w:left w:val="single" w:sz="4" w:space="0" w:color="auto"/>
              <w:bottom w:val="single" w:sz="4" w:space="0" w:color="auto"/>
              <w:right w:val="single" w:sz="4" w:space="0" w:color="auto"/>
            </w:tcBorders>
            <w:noWrap/>
            <w:tcMar>
              <w:top w:w="15" w:type="dxa"/>
              <w:left w:w="15" w:type="dxa"/>
              <w:bottom w:w="0" w:type="dxa"/>
              <w:right w:w="15" w:type="dxa"/>
            </w:tcMar>
            <w:vAlign w:val="bottom"/>
          </w:tcPr>
          <w:p w:rsidR="005B7AAC" w:rsidRPr="005B7AAC" w:rsidRDefault="005B7AAC" w:rsidP="005B7AAC">
            <w:pPr>
              <w:widowControl w:val="0"/>
              <w:autoSpaceDE w:val="0"/>
              <w:autoSpaceDN w:val="0"/>
              <w:adjustRightInd w:val="0"/>
              <w:spacing w:after="0" w:line="240" w:lineRule="auto"/>
              <w:rPr>
                <w:rFonts w:ascii="Arial" w:eastAsia="Times New Roman" w:hAnsi="Arial" w:cs="Arial"/>
                <w:sz w:val="20"/>
                <w:szCs w:val="20"/>
                <w:lang w:eastAsia="ru-RU"/>
              </w:rPr>
            </w:pPr>
            <w:r w:rsidRPr="005B7AAC">
              <w:rPr>
                <w:rFonts w:ascii="Arial" w:eastAsia="Times New Roman" w:hAnsi="Arial" w:cs="Arial"/>
                <w:sz w:val="20"/>
                <w:szCs w:val="20"/>
                <w:lang w:eastAsia="ru-RU"/>
              </w:rPr>
              <w:t>Коммерческие расходы</w:t>
            </w:r>
          </w:p>
        </w:tc>
        <w:tc>
          <w:tcPr>
            <w:tcW w:w="0" w:type="auto"/>
            <w:tcBorders>
              <w:top w:val="single" w:sz="4" w:space="0" w:color="auto"/>
              <w:left w:val="single" w:sz="8" w:space="0" w:color="auto"/>
              <w:bottom w:val="single" w:sz="4" w:space="0" w:color="auto"/>
              <w:right w:val="single" w:sz="4" w:space="0" w:color="auto"/>
            </w:tcBorders>
            <w:noWrap/>
            <w:tcMar>
              <w:top w:w="15" w:type="dxa"/>
              <w:left w:w="15" w:type="dxa"/>
              <w:bottom w:w="0" w:type="dxa"/>
              <w:right w:w="15" w:type="dxa"/>
            </w:tcMar>
            <w:vAlign w:val="bottom"/>
          </w:tcPr>
          <w:p w:rsidR="005B7AAC" w:rsidRPr="005B7AAC" w:rsidRDefault="005B7AAC" w:rsidP="005B7AAC">
            <w:pPr>
              <w:widowControl w:val="0"/>
              <w:autoSpaceDE w:val="0"/>
              <w:autoSpaceDN w:val="0"/>
              <w:adjustRightInd w:val="0"/>
              <w:spacing w:after="0" w:line="240" w:lineRule="auto"/>
              <w:jc w:val="center"/>
              <w:rPr>
                <w:rFonts w:ascii="Arial" w:eastAsia="Times New Roman" w:hAnsi="Arial" w:cs="Arial"/>
                <w:sz w:val="20"/>
                <w:szCs w:val="20"/>
                <w:lang w:eastAsia="ru-RU"/>
              </w:rPr>
            </w:pPr>
            <w:r w:rsidRPr="005B7AAC">
              <w:rPr>
                <w:rFonts w:ascii="Arial" w:eastAsia="Times New Roman" w:hAnsi="Arial" w:cs="Arial"/>
                <w:sz w:val="20"/>
                <w:szCs w:val="20"/>
                <w:lang w:eastAsia="ru-RU"/>
              </w:rPr>
              <w:t>030</w:t>
            </w:r>
          </w:p>
        </w:tc>
        <w:tc>
          <w:tcPr>
            <w:tcW w:w="0" w:type="auto"/>
            <w:tcBorders>
              <w:top w:val="single" w:sz="4" w:space="0" w:color="auto"/>
              <w:left w:val="nil"/>
              <w:bottom w:val="single" w:sz="4" w:space="0" w:color="auto"/>
              <w:right w:val="single" w:sz="4" w:space="0" w:color="auto"/>
            </w:tcBorders>
            <w:noWrap/>
            <w:tcMar>
              <w:top w:w="15" w:type="dxa"/>
              <w:left w:w="15" w:type="dxa"/>
              <w:bottom w:w="0" w:type="dxa"/>
              <w:right w:w="15" w:type="dxa"/>
            </w:tcMar>
            <w:vAlign w:val="bottom"/>
          </w:tcPr>
          <w:p w:rsidR="005B7AAC" w:rsidRPr="005B7AAC" w:rsidRDefault="005B7AAC" w:rsidP="005B7AAC">
            <w:pPr>
              <w:widowControl w:val="0"/>
              <w:autoSpaceDE w:val="0"/>
              <w:autoSpaceDN w:val="0"/>
              <w:adjustRightInd w:val="0"/>
              <w:spacing w:after="0" w:line="240" w:lineRule="auto"/>
              <w:jc w:val="center"/>
              <w:rPr>
                <w:rFonts w:ascii="Arial" w:eastAsia="Times New Roman" w:hAnsi="Arial" w:cs="Arial"/>
                <w:sz w:val="20"/>
                <w:szCs w:val="20"/>
                <w:lang w:eastAsia="ru-RU"/>
              </w:rPr>
            </w:pPr>
            <w:r w:rsidRPr="005B7AAC">
              <w:rPr>
                <w:rFonts w:ascii="Arial" w:eastAsia="Times New Roman" w:hAnsi="Arial" w:cs="Arial"/>
                <w:sz w:val="20"/>
                <w:szCs w:val="20"/>
                <w:lang w:eastAsia="ru-RU"/>
              </w:rPr>
              <w:t>-</w:t>
            </w:r>
          </w:p>
        </w:tc>
        <w:tc>
          <w:tcPr>
            <w:tcW w:w="0" w:type="auto"/>
            <w:tcBorders>
              <w:top w:val="single" w:sz="4" w:space="0" w:color="auto"/>
              <w:left w:val="nil"/>
              <w:bottom w:val="single" w:sz="4" w:space="0" w:color="auto"/>
              <w:right w:val="single" w:sz="8" w:space="0" w:color="000000"/>
            </w:tcBorders>
            <w:noWrap/>
            <w:tcMar>
              <w:top w:w="15" w:type="dxa"/>
              <w:left w:w="15" w:type="dxa"/>
              <w:bottom w:w="0" w:type="dxa"/>
              <w:right w:w="15" w:type="dxa"/>
            </w:tcMar>
            <w:vAlign w:val="bottom"/>
          </w:tcPr>
          <w:p w:rsidR="005B7AAC" w:rsidRPr="005B7AAC" w:rsidRDefault="005B7AAC" w:rsidP="005B7AAC">
            <w:pPr>
              <w:widowControl w:val="0"/>
              <w:autoSpaceDE w:val="0"/>
              <w:autoSpaceDN w:val="0"/>
              <w:adjustRightInd w:val="0"/>
              <w:spacing w:after="0" w:line="240" w:lineRule="auto"/>
              <w:jc w:val="center"/>
              <w:rPr>
                <w:rFonts w:ascii="Arial" w:eastAsia="Times New Roman" w:hAnsi="Arial" w:cs="Arial"/>
                <w:sz w:val="20"/>
                <w:szCs w:val="20"/>
                <w:lang w:eastAsia="ru-RU"/>
              </w:rPr>
            </w:pPr>
            <w:r w:rsidRPr="005B7AAC">
              <w:rPr>
                <w:rFonts w:ascii="Arial" w:eastAsia="Times New Roman" w:hAnsi="Arial" w:cs="Arial"/>
                <w:sz w:val="20"/>
                <w:szCs w:val="20"/>
                <w:lang w:eastAsia="ru-RU"/>
              </w:rPr>
              <w:t>-</w:t>
            </w:r>
          </w:p>
        </w:tc>
      </w:tr>
      <w:tr w:rsidR="005B7AAC" w:rsidRPr="005B7AAC" w:rsidTr="00927FDF">
        <w:trPr>
          <w:trHeight w:val="319"/>
        </w:trPr>
        <w:tc>
          <w:tcPr>
            <w:tcW w:w="5321" w:type="dxa"/>
            <w:tcBorders>
              <w:top w:val="single" w:sz="4" w:space="0" w:color="auto"/>
              <w:left w:val="single" w:sz="4" w:space="0" w:color="auto"/>
              <w:bottom w:val="single" w:sz="4" w:space="0" w:color="auto"/>
              <w:right w:val="single" w:sz="4" w:space="0" w:color="auto"/>
            </w:tcBorders>
            <w:noWrap/>
            <w:tcMar>
              <w:top w:w="15" w:type="dxa"/>
              <w:left w:w="15" w:type="dxa"/>
              <w:bottom w:w="0" w:type="dxa"/>
              <w:right w:w="15" w:type="dxa"/>
            </w:tcMar>
            <w:vAlign w:val="bottom"/>
          </w:tcPr>
          <w:p w:rsidR="005B7AAC" w:rsidRPr="005B7AAC" w:rsidRDefault="005B7AAC" w:rsidP="005B7AAC">
            <w:pPr>
              <w:widowControl w:val="0"/>
              <w:autoSpaceDE w:val="0"/>
              <w:autoSpaceDN w:val="0"/>
              <w:adjustRightInd w:val="0"/>
              <w:spacing w:after="0" w:line="240" w:lineRule="auto"/>
              <w:rPr>
                <w:rFonts w:ascii="Arial" w:eastAsia="Times New Roman" w:hAnsi="Arial" w:cs="Arial"/>
                <w:sz w:val="20"/>
                <w:szCs w:val="20"/>
                <w:lang w:eastAsia="ru-RU"/>
              </w:rPr>
            </w:pPr>
            <w:r w:rsidRPr="005B7AAC">
              <w:rPr>
                <w:rFonts w:ascii="Arial" w:eastAsia="Times New Roman" w:hAnsi="Arial" w:cs="Arial"/>
                <w:sz w:val="20"/>
                <w:szCs w:val="20"/>
                <w:lang w:eastAsia="ru-RU"/>
              </w:rPr>
              <w:t>Управленческие расходы</w:t>
            </w:r>
          </w:p>
        </w:tc>
        <w:tc>
          <w:tcPr>
            <w:tcW w:w="0" w:type="auto"/>
            <w:tcBorders>
              <w:top w:val="single" w:sz="4" w:space="0" w:color="auto"/>
              <w:left w:val="single" w:sz="8" w:space="0" w:color="auto"/>
              <w:bottom w:val="single" w:sz="4" w:space="0" w:color="auto"/>
              <w:right w:val="single" w:sz="4" w:space="0" w:color="auto"/>
            </w:tcBorders>
            <w:noWrap/>
            <w:tcMar>
              <w:top w:w="15" w:type="dxa"/>
              <w:left w:w="15" w:type="dxa"/>
              <w:bottom w:w="0" w:type="dxa"/>
              <w:right w:w="15" w:type="dxa"/>
            </w:tcMar>
            <w:vAlign w:val="bottom"/>
          </w:tcPr>
          <w:p w:rsidR="005B7AAC" w:rsidRPr="005B7AAC" w:rsidRDefault="005B7AAC" w:rsidP="005B7AAC">
            <w:pPr>
              <w:widowControl w:val="0"/>
              <w:autoSpaceDE w:val="0"/>
              <w:autoSpaceDN w:val="0"/>
              <w:adjustRightInd w:val="0"/>
              <w:spacing w:after="0" w:line="240" w:lineRule="auto"/>
              <w:jc w:val="center"/>
              <w:rPr>
                <w:rFonts w:ascii="Arial" w:eastAsia="Times New Roman" w:hAnsi="Arial" w:cs="Arial"/>
                <w:sz w:val="20"/>
                <w:szCs w:val="20"/>
                <w:lang w:eastAsia="ru-RU"/>
              </w:rPr>
            </w:pPr>
            <w:r w:rsidRPr="005B7AAC">
              <w:rPr>
                <w:rFonts w:ascii="Arial" w:eastAsia="Times New Roman" w:hAnsi="Arial" w:cs="Arial"/>
                <w:sz w:val="20"/>
                <w:szCs w:val="20"/>
                <w:lang w:eastAsia="ru-RU"/>
              </w:rPr>
              <w:t>040</w:t>
            </w:r>
          </w:p>
        </w:tc>
        <w:tc>
          <w:tcPr>
            <w:tcW w:w="0" w:type="auto"/>
            <w:tcBorders>
              <w:top w:val="single" w:sz="4" w:space="0" w:color="auto"/>
              <w:left w:val="nil"/>
              <w:bottom w:val="single" w:sz="4" w:space="0" w:color="auto"/>
              <w:right w:val="single" w:sz="4" w:space="0" w:color="auto"/>
            </w:tcBorders>
            <w:noWrap/>
            <w:tcMar>
              <w:top w:w="15" w:type="dxa"/>
              <w:left w:w="15" w:type="dxa"/>
              <w:bottom w:w="0" w:type="dxa"/>
              <w:right w:w="15" w:type="dxa"/>
            </w:tcMar>
            <w:vAlign w:val="bottom"/>
          </w:tcPr>
          <w:p w:rsidR="005B7AAC" w:rsidRPr="005B7AAC" w:rsidRDefault="005B7AAC" w:rsidP="005B7AAC">
            <w:pPr>
              <w:widowControl w:val="0"/>
              <w:autoSpaceDE w:val="0"/>
              <w:autoSpaceDN w:val="0"/>
              <w:adjustRightInd w:val="0"/>
              <w:spacing w:after="0" w:line="240" w:lineRule="auto"/>
              <w:jc w:val="center"/>
              <w:rPr>
                <w:rFonts w:ascii="Arial" w:eastAsia="Times New Roman" w:hAnsi="Arial" w:cs="Arial"/>
                <w:sz w:val="20"/>
                <w:szCs w:val="20"/>
                <w:lang w:eastAsia="ru-RU"/>
              </w:rPr>
            </w:pPr>
            <w:r w:rsidRPr="005B7AAC">
              <w:rPr>
                <w:rFonts w:ascii="Arial" w:eastAsia="Times New Roman" w:hAnsi="Arial" w:cs="Arial"/>
                <w:sz w:val="20"/>
                <w:szCs w:val="20"/>
                <w:lang w:eastAsia="ru-RU"/>
              </w:rPr>
              <w:t>52 452</w:t>
            </w:r>
          </w:p>
        </w:tc>
        <w:tc>
          <w:tcPr>
            <w:tcW w:w="0" w:type="auto"/>
            <w:tcBorders>
              <w:top w:val="single" w:sz="4" w:space="0" w:color="auto"/>
              <w:left w:val="nil"/>
              <w:bottom w:val="single" w:sz="4" w:space="0" w:color="auto"/>
              <w:right w:val="single" w:sz="8" w:space="0" w:color="000000"/>
            </w:tcBorders>
            <w:noWrap/>
            <w:tcMar>
              <w:top w:w="15" w:type="dxa"/>
              <w:left w:w="15" w:type="dxa"/>
              <w:bottom w:w="0" w:type="dxa"/>
              <w:right w:w="15" w:type="dxa"/>
            </w:tcMar>
            <w:vAlign w:val="bottom"/>
          </w:tcPr>
          <w:p w:rsidR="005B7AAC" w:rsidRPr="005B7AAC" w:rsidRDefault="005B7AAC" w:rsidP="005B7AAC">
            <w:pPr>
              <w:widowControl w:val="0"/>
              <w:autoSpaceDE w:val="0"/>
              <w:autoSpaceDN w:val="0"/>
              <w:adjustRightInd w:val="0"/>
              <w:spacing w:after="0" w:line="240" w:lineRule="auto"/>
              <w:jc w:val="center"/>
              <w:rPr>
                <w:rFonts w:ascii="Arial" w:eastAsia="Times New Roman" w:hAnsi="Arial" w:cs="Arial"/>
                <w:sz w:val="20"/>
                <w:szCs w:val="20"/>
                <w:lang w:eastAsia="ru-RU"/>
              </w:rPr>
            </w:pPr>
            <w:r w:rsidRPr="005B7AAC">
              <w:rPr>
                <w:rFonts w:ascii="Arial" w:eastAsia="Times New Roman" w:hAnsi="Arial" w:cs="Arial"/>
                <w:sz w:val="20"/>
                <w:szCs w:val="20"/>
                <w:lang w:eastAsia="ru-RU"/>
              </w:rPr>
              <w:t>46 264</w:t>
            </w:r>
          </w:p>
        </w:tc>
      </w:tr>
      <w:tr w:rsidR="005B7AAC" w:rsidRPr="005B7AAC" w:rsidTr="00927FDF">
        <w:trPr>
          <w:trHeight w:val="319"/>
        </w:trPr>
        <w:tc>
          <w:tcPr>
            <w:tcW w:w="5321" w:type="dxa"/>
            <w:tcBorders>
              <w:top w:val="single" w:sz="4" w:space="0" w:color="auto"/>
              <w:left w:val="single" w:sz="4" w:space="0" w:color="auto"/>
              <w:bottom w:val="single" w:sz="4" w:space="0" w:color="auto"/>
              <w:right w:val="single" w:sz="4" w:space="0" w:color="auto"/>
            </w:tcBorders>
            <w:noWrap/>
            <w:tcMar>
              <w:top w:w="15" w:type="dxa"/>
              <w:left w:w="15" w:type="dxa"/>
              <w:bottom w:w="0" w:type="dxa"/>
              <w:right w:w="15" w:type="dxa"/>
            </w:tcMar>
            <w:vAlign w:val="bottom"/>
          </w:tcPr>
          <w:p w:rsidR="005B7AAC" w:rsidRPr="005B7AAC" w:rsidRDefault="005B7AAC" w:rsidP="005B7AAC">
            <w:pPr>
              <w:widowControl w:val="0"/>
              <w:autoSpaceDE w:val="0"/>
              <w:autoSpaceDN w:val="0"/>
              <w:adjustRightInd w:val="0"/>
              <w:spacing w:after="0" w:line="240" w:lineRule="auto"/>
              <w:rPr>
                <w:rFonts w:ascii="Arial" w:eastAsia="Times New Roman" w:hAnsi="Arial" w:cs="Arial"/>
                <w:sz w:val="20"/>
                <w:szCs w:val="20"/>
                <w:lang w:eastAsia="ru-RU"/>
              </w:rPr>
            </w:pPr>
            <w:r w:rsidRPr="005B7AAC">
              <w:rPr>
                <w:rFonts w:ascii="Arial" w:eastAsia="Times New Roman" w:hAnsi="Arial" w:cs="Arial"/>
                <w:sz w:val="20"/>
                <w:szCs w:val="20"/>
                <w:lang w:eastAsia="ru-RU"/>
              </w:rPr>
              <w:t>Прибыль (убыток) от продаж</w:t>
            </w:r>
          </w:p>
        </w:tc>
        <w:tc>
          <w:tcPr>
            <w:tcW w:w="0" w:type="auto"/>
            <w:tcBorders>
              <w:top w:val="single" w:sz="4" w:space="0" w:color="auto"/>
              <w:left w:val="single" w:sz="8" w:space="0" w:color="auto"/>
              <w:bottom w:val="single" w:sz="4" w:space="0" w:color="auto"/>
              <w:right w:val="single" w:sz="4" w:space="0" w:color="auto"/>
            </w:tcBorders>
            <w:noWrap/>
            <w:tcMar>
              <w:top w:w="15" w:type="dxa"/>
              <w:left w:w="15" w:type="dxa"/>
              <w:bottom w:w="0" w:type="dxa"/>
              <w:right w:w="15" w:type="dxa"/>
            </w:tcMar>
            <w:vAlign w:val="bottom"/>
          </w:tcPr>
          <w:p w:rsidR="005B7AAC" w:rsidRPr="005B7AAC" w:rsidRDefault="005B7AAC" w:rsidP="005B7AAC">
            <w:pPr>
              <w:widowControl w:val="0"/>
              <w:autoSpaceDE w:val="0"/>
              <w:autoSpaceDN w:val="0"/>
              <w:adjustRightInd w:val="0"/>
              <w:spacing w:after="0" w:line="240" w:lineRule="auto"/>
              <w:jc w:val="center"/>
              <w:rPr>
                <w:rFonts w:ascii="Arial" w:eastAsia="Times New Roman" w:hAnsi="Arial" w:cs="Arial"/>
                <w:sz w:val="20"/>
                <w:szCs w:val="20"/>
                <w:lang w:eastAsia="ru-RU"/>
              </w:rPr>
            </w:pPr>
            <w:r w:rsidRPr="005B7AAC">
              <w:rPr>
                <w:rFonts w:ascii="Arial" w:eastAsia="Times New Roman" w:hAnsi="Arial" w:cs="Arial"/>
                <w:sz w:val="20"/>
                <w:szCs w:val="20"/>
                <w:lang w:eastAsia="ru-RU"/>
              </w:rPr>
              <w:t>050</w:t>
            </w:r>
          </w:p>
        </w:tc>
        <w:tc>
          <w:tcPr>
            <w:tcW w:w="0" w:type="auto"/>
            <w:tcBorders>
              <w:top w:val="single" w:sz="4" w:space="0" w:color="auto"/>
              <w:left w:val="nil"/>
              <w:bottom w:val="single" w:sz="4" w:space="0" w:color="auto"/>
              <w:right w:val="single" w:sz="4" w:space="0" w:color="auto"/>
            </w:tcBorders>
            <w:noWrap/>
            <w:tcMar>
              <w:top w:w="15" w:type="dxa"/>
              <w:left w:w="15" w:type="dxa"/>
              <w:bottom w:w="0" w:type="dxa"/>
              <w:right w:w="15" w:type="dxa"/>
            </w:tcMar>
            <w:vAlign w:val="bottom"/>
          </w:tcPr>
          <w:p w:rsidR="005B7AAC" w:rsidRPr="005B7AAC" w:rsidRDefault="005B7AAC" w:rsidP="005B7AAC">
            <w:pPr>
              <w:widowControl w:val="0"/>
              <w:autoSpaceDE w:val="0"/>
              <w:autoSpaceDN w:val="0"/>
              <w:adjustRightInd w:val="0"/>
              <w:spacing w:after="0" w:line="240" w:lineRule="auto"/>
              <w:jc w:val="center"/>
              <w:rPr>
                <w:rFonts w:ascii="Arial" w:eastAsia="Times New Roman" w:hAnsi="Arial" w:cs="Arial"/>
                <w:sz w:val="20"/>
                <w:szCs w:val="20"/>
                <w:lang w:eastAsia="ru-RU"/>
              </w:rPr>
            </w:pPr>
            <w:r w:rsidRPr="005B7AAC">
              <w:rPr>
                <w:rFonts w:ascii="Arial" w:eastAsia="Times New Roman" w:hAnsi="Arial" w:cs="Arial"/>
                <w:sz w:val="20"/>
                <w:szCs w:val="20"/>
                <w:lang w:eastAsia="ru-RU"/>
              </w:rPr>
              <w:t>-33 208</w:t>
            </w:r>
          </w:p>
        </w:tc>
        <w:tc>
          <w:tcPr>
            <w:tcW w:w="0" w:type="auto"/>
            <w:tcBorders>
              <w:top w:val="single" w:sz="4" w:space="0" w:color="auto"/>
              <w:left w:val="nil"/>
              <w:bottom w:val="single" w:sz="4" w:space="0" w:color="auto"/>
              <w:right w:val="single" w:sz="8" w:space="0" w:color="000000"/>
            </w:tcBorders>
            <w:noWrap/>
            <w:tcMar>
              <w:top w:w="15" w:type="dxa"/>
              <w:left w:w="15" w:type="dxa"/>
              <w:bottom w:w="0" w:type="dxa"/>
              <w:right w:w="15" w:type="dxa"/>
            </w:tcMar>
            <w:vAlign w:val="bottom"/>
          </w:tcPr>
          <w:p w:rsidR="005B7AAC" w:rsidRPr="005B7AAC" w:rsidRDefault="005B7AAC" w:rsidP="005B7AAC">
            <w:pPr>
              <w:widowControl w:val="0"/>
              <w:autoSpaceDE w:val="0"/>
              <w:autoSpaceDN w:val="0"/>
              <w:adjustRightInd w:val="0"/>
              <w:spacing w:after="0" w:line="240" w:lineRule="auto"/>
              <w:jc w:val="center"/>
              <w:rPr>
                <w:rFonts w:ascii="Arial" w:eastAsia="Times New Roman" w:hAnsi="Arial" w:cs="Arial"/>
                <w:sz w:val="20"/>
                <w:szCs w:val="20"/>
                <w:lang w:eastAsia="ru-RU"/>
              </w:rPr>
            </w:pPr>
            <w:r w:rsidRPr="005B7AAC">
              <w:rPr>
                <w:rFonts w:ascii="Arial" w:eastAsia="Times New Roman" w:hAnsi="Arial" w:cs="Arial"/>
                <w:sz w:val="20"/>
                <w:szCs w:val="20"/>
                <w:lang w:eastAsia="ru-RU"/>
              </w:rPr>
              <w:t>-24 786</w:t>
            </w:r>
          </w:p>
        </w:tc>
      </w:tr>
      <w:tr w:rsidR="005B7AAC" w:rsidRPr="005B7AAC" w:rsidTr="00927FDF">
        <w:trPr>
          <w:trHeight w:val="255"/>
        </w:trPr>
        <w:tc>
          <w:tcPr>
            <w:tcW w:w="5321" w:type="dxa"/>
            <w:tcBorders>
              <w:top w:val="single" w:sz="4" w:space="0" w:color="auto"/>
              <w:left w:val="single" w:sz="4" w:space="0" w:color="auto"/>
              <w:bottom w:val="nil"/>
              <w:right w:val="single" w:sz="8" w:space="0" w:color="000000"/>
            </w:tcBorders>
            <w:noWrap/>
            <w:vAlign w:val="bottom"/>
          </w:tcPr>
          <w:p w:rsidR="005B7AAC" w:rsidRPr="005B7AAC" w:rsidRDefault="005B7AAC" w:rsidP="005B7AAC">
            <w:pPr>
              <w:widowControl w:val="0"/>
              <w:autoSpaceDE w:val="0"/>
              <w:autoSpaceDN w:val="0"/>
              <w:adjustRightInd w:val="0"/>
              <w:spacing w:after="0" w:line="240" w:lineRule="auto"/>
              <w:ind w:firstLineChars="100" w:firstLine="201"/>
              <w:rPr>
                <w:rFonts w:ascii="Arial" w:eastAsia="Times New Roman" w:hAnsi="Arial" w:cs="Arial"/>
                <w:b/>
                <w:bCs/>
                <w:sz w:val="20"/>
                <w:szCs w:val="20"/>
                <w:lang w:eastAsia="ru-RU"/>
              </w:rPr>
            </w:pPr>
            <w:r w:rsidRPr="005B7AAC">
              <w:rPr>
                <w:rFonts w:ascii="Arial" w:eastAsia="Times New Roman" w:hAnsi="Arial" w:cs="Arial"/>
                <w:b/>
                <w:bCs/>
                <w:sz w:val="20"/>
                <w:szCs w:val="20"/>
                <w:lang w:eastAsia="ru-RU"/>
              </w:rPr>
              <w:t>Прочие доходы и расходы</w:t>
            </w:r>
          </w:p>
        </w:tc>
        <w:tc>
          <w:tcPr>
            <w:tcW w:w="0" w:type="auto"/>
            <w:tcBorders>
              <w:top w:val="nil"/>
              <w:left w:val="nil"/>
              <w:bottom w:val="nil"/>
              <w:right w:val="single" w:sz="4" w:space="0" w:color="auto"/>
            </w:tcBorders>
            <w:noWrap/>
            <w:tcMar>
              <w:bottom w:w="0" w:type="dxa"/>
            </w:tcMar>
            <w:vAlign w:val="bottom"/>
          </w:tcPr>
          <w:p w:rsidR="005B7AAC" w:rsidRPr="005B7AAC" w:rsidRDefault="005B7AAC" w:rsidP="005B7AAC">
            <w:pPr>
              <w:widowControl w:val="0"/>
              <w:autoSpaceDE w:val="0"/>
              <w:autoSpaceDN w:val="0"/>
              <w:adjustRightInd w:val="0"/>
              <w:spacing w:after="0" w:line="240" w:lineRule="auto"/>
              <w:jc w:val="center"/>
              <w:rPr>
                <w:rFonts w:ascii="Arial" w:eastAsia="Times New Roman" w:hAnsi="Arial" w:cs="Arial"/>
                <w:sz w:val="20"/>
                <w:szCs w:val="20"/>
                <w:lang w:eastAsia="ru-RU"/>
              </w:rPr>
            </w:pPr>
            <w:r w:rsidRPr="005B7AAC">
              <w:rPr>
                <w:rFonts w:ascii="Arial" w:eastAsia="Times New Roman" w:hAnsi="Arial" w:cs="Arial"/>
                <w:sz w:val="20"/>
                <w:szCs w:val="20"/>
                <w:lang w:eastAsia="ru-RU"/>
              </w:rPr>
              <w:t> </w:t>
            </w:r>
          </w:p>
        </w:tc>
        <w:tc>
          <w:tcPr>
            <w:tcW w:w="0" w:type="auto"/>
            <w:tcBorders>
              <w:top w:val="nil"/>
              <w:left w:val="nil"/>
              <w:bottom w:val="nil"/>
              <w:right w:val="single" w:sz="4" w:space="0" w:color="000000"/>
            </w:tcBorders>
            <w:noWrap/>
            <w:tcMar>
              <w:top w:w="15" w:type="dxa"/>
              <w:left w:w="180" w:type="dxa"/>
              <w:bottom w:w="0" w:type="dxa"/>
              <w:right w:w="15" w:type="dxa"/>
            </w:tcMar>
            <w:vAlign w:val="bottom"/>
          </w:tcPr>
          <w:p w:rsidR="005B7AAC" w:rsidRPr="005B7AAC" w:rsidRDefault="005B7AAC" w:rsidP="005B7AAC">
            <w:pPr>
              <w:widowControl w:val="0"/>
              <w:autoSpaceDE w:val="0"/>
              <w:autoSpaceDN w:val="0"/>
              <w:adjustRightInd w:val="0"/>
              <w:spacing w:after="0" w:line="240" w:lineRule="auto"/>
              <w:jc w:val="center"/>
              <w:rPr>
                <w:rFonts w:ascii="Arial" w:eastAsia="Times New Roman" w:hAnsi="Arial" w:cs="Arial"/>
                <w:sz w:val="20"/>
                <w:szCs w:val="20"/>
                <w:lang w:eastAsia="ru-RU"/>
              </w:rPr>
            </w:pPr>
          </w:p>
        </w:tc>
        <w:tc>
          <w:tcPr>
            <w:tcW w:w="0" w:type="auto"/>
            <w:tcBorders>
              <w:top w:val="nil"/>
              <w:left w:val="nil"/>
              <w:bottom w:val="nil"/>
              <w:right w:val="single" w:sz="8" w:space="0" w:color="000000"/>
            </w:tcBorders>
            <w:noWrap/>
            <w:tcMar>
              <w:top w:w="15" w:type="dxa"/>
              <w:left w:w="15" w:type="dxa"/>
              <w:bottom w:w="0" w:type="dxa"/>
              <w:right w:w="15" w:type="dxa"/>
            </w:tcMar>
            <w:vAlign w:val="bottom"/>
          </w:tcPr>
          <w:p w:rsidR="005B7AAC" w:rsidRPr="005B7AAC" w:rsidRDefault="005B7AAC" w:rsidP="005B7AAC">
            <w:pPr>
              <w:widowControl w:val="0"/>
              <w:autoSpaceDE w:val="0"/>
              <w:autoSpaceDN w:val="0"/>
              <w:adjustRightInd w:val="0"/>
              <w:spacing w:after="0" w:line="240" w:lineRule="auto"/>
              <w:jc w:val="center"/>
              <w:rPr>
                <w:rFonts w:ascii="Arial" w:eastAsia="Times New Roman" w:hAnsi="Arial" w:cs="Arial"/>
                <w:sz w:val="20"/>
                <w:szCs w:val="20"/>
                <w:lang w:eastAsia="ru-RU"/>
              </w:rPr>
            </w:pPr>
          </w:p>
        </w:tc>
      </w:tr>
      <w:tr w:rsidR="005B7AAC" w:rsidRPr="005B7AAC" w:rsidTr="00927FDF">
        <w:trPr>
          <w:trHeight w:val="255"/>
        </w:trPr>
        <w:tc>
          <w:tcPr>
            <w:tcW w:w="5321" w:type="dxa"/>
            <w:tcBorders>
              <w:top w:val="nil"/>
              <w:left w:val="single" w:sz="4" w:space="0" w:color="auto"/>
              <w:bottom w:val="nil"/>
              <w:right w:val="single" w:sz="4" w:space="0" w:color="auto"/>
            </w:tcBorders>
            <w:noWrap/>
            <w:tcMar>
              <w:top w:w="15" w:type="dxa"/>
              <w:left w:w="15" w:type="dxa"/>
              <w:bottom w:w="0" w:type="dxa"/>
              <w:right w:w="15" w:type="dxa"/>
            </w:tcMar>
            <w:vAlign w:val="bottom"/>
          </w:tcPr>
          <w:p w:rsidR="005B7AAC" w:rsidRPr="005B7AAC" w:rsidRDefault="005B7AAC" w:rsidP="005B7AAC">
            <w:pPr>
              <w:widowControl w:val="0"/>
              <w:autoSpaceDE w:val="0"/>
              <w:autoSpaceDN w:val="0"/>
              <w:adjustRightInd w:val="0"/>
              <w:spacing w:after="0" w:line="240" w:lineRule="auto"/>
              <w:rPr>
                <w:rFonts w:ascii="Arial" w:eastAsia="Times New Roman" w:hAnsi="Arial" w:cs="Arial"/>
                <w:sz w:val="20"/>
                <w:szCs w:val="20"/>
                <w:lang w:eastAsia="ru-RU"/>
              </w:rPr>
            </w:pPr>
            <w:r w:rsidRPr="005B7AAC">
              <w:rPr>
                <w:rFonts w:ascii="Arial" w:eastAsia="Times New Roman" w:hAnsi="Arial" w:cs="Arial"/>
                <w:sz w:val="20"/>
                <w:szCs w:val="20"/>
                <w:lang w:eastAsia="ru-RU"/>
              </w:rPr>
              <w:t>Проценты к получению</w:t>
            </w:r>
          </w:p>
        </w:tc>
        <w:tc>
          <w:tcPr>
            <w:tcW w:w="0" w:type="auto"/>
            <w:tcBorders>
              <w:top w:val="nil"/>
              <w:left w:val="single" w:sz="8" w:space="0" w:color="auto"/>
              <w:bottom w:val="nil"/>
              <w:right w:val="single" w:sz="4" w:space="0" w:color="auto"/>
            </w:tcBorders>
            <w:noWrap/>
            <w:tcMar>
              <w:top w:w="15" w:type="dxa"/>
              <w:left w:w="15" w:type="dxa"/>
              <w:bottom w:w="0" w:type="dxa"/>
              <w:right w:w="15" w:type="dxa"/>
            </w:tcMar>
            <w:vAlign w:val="bottom"/>
          </w:tcPr>
          <w:p w:rsidR="005B7AAC" w:rsidRPr="005B7AAC" w:rsidRDefault="005B7AAC" w:rsidP="005B7AAC">
            <w:pPr>
              <w:widowControl w:val="0"/>
              <w:autoSpaceDE w:val="0"/>
              <w:autoSpaceDN w:val="0"/>
              <w:adjustRightInd w:val="0"/>
              <w:spacing w:after="0" w:line="240" w:lineRule="auto"/>
              <w:jc w:val="center"/>
              <w:rPr>
                <w:rFonts w:ascii="Arial" w:eastAsia="Times New Roman" w:hAnsi="Arial" w:cs="Arial"/>
                <w:sz w:val="20"/>
                <w:szCs w:val="20"/>
                <w:lang w:eastAsia="ru-RU"/>
              </w:rPr>
            </w:pPr>
            <w:r w:rsidRPr="005B7AAC">
              <w:rPr>
                <w:rFonts w:ascii="Arial" w:eastAsia="Times New Roman" w:hAnsi="Arial" w:cs="Arial"/>
                <w:sz w:val="20"/>
                <w:szCs w:val="20"/>
                <w:lang w:eastAsia="ru-RU"/>
              </w:rPr>
              <w:t>060</w:t>
            </w:r>
          </w:p>
        </w:tc>
        <w:tc>
          <w:tcPr>
            <w:tcW w:w="0" w:type="auto"/>
            <w:tcBorders>
              <w:top w:val="nil"/>
              <w:left w:val="nil"/>
              <w:bottom w:val="nil"/>
              <w:right w:val="single" w:sz="4" w:space="0" w:color="000000"/>
            </w:tcBorders>
            <w:noWrap/>
            <w:tcMar>
              <w:top w:w="15" w:type="dxa"/>
              <w:left w:w="15" w:type="dxa"/>
              <w:bottom w:w="0" w:type="dxa"/>
              <w:right w:w="15" w:type="dxa"/>
            </w:tcMar>
            <w:vAlign w:val="bottom"/>
          </w:tcPr>
          <w:p w:rsidR="005B7AAC" w:rsidRPr="005B7AAC" w:rsidRDefault="005B7AAC" w:rsidP="005B7AAC">
            <w:pPr>
              <w:widowControl w:val="0"/>
              <w:autoSpaceDE w:val="0"/>
              <w:autoSpaceDN w:val="0"/>
              <w:adjustRightInd w:val="0"/>
              <w:spacing w:after="0" w:line="240" w:lineRule="auto"/>
              <w:jc w:val="center"/>
              <w:rPr>
                <w:rFonts w:ascii="Arial" w:eastAsia="Times New Roman" w:hAnsi="Arial" w:cs="Arial"/>
                <w:sz w:val="20"/>
                <w:szCs w:val="20"/>
                <w:lang w:eastAsia="ru-RU"/>
              </w:rPr>
            </w:pPr>
            <w:r w:rsidRPr="005B7AAC">
              <w:rPr>
                <w:rFonts w:ascii="Arial" w:eastAsia="Times New Roman" w:hAnsi="Arial" w:cs="Arial"/>
                <w:sz w:val="20"/>
                <w:szCs w:val="20"/>
                <w:lang w:eastAsia="ru-RU"/>
              </w:rPr>
              <w:t>8</w:t>
            </w:r>
          </w:p>
        </w:tc>
        <w:tc>
          <w:tcPr>
            <w:tcW w:w="0" w:type="auto"/>
            <w:tcBorders>
              <w:top w:val="nil"/>
              <w:left w:val="nil"/>
              <w:bottom w:val="nil"/>
              <w:right w:val="single" w:sz="8" w:space="0" w:color="000000"/>
            </w:tcBorders>
            <w:noWrap/>
            <w:tcMar>
              <w:top w:w="15" w:type="dxa"/>
              <w:left w:w="15" w:type="dxa"/>
              <w:bottom w:w="0" w:type="dxa"/>
              <w:right w:w="15" w:type="dxa"/>
            </w:tcMar>
            <w:vAlign w:val="bottom"/>
          </w:tcPr>
          <w:p w:rsidR="005B7AAC" w:rsidRPr="005B7AAC" w:rsidRDefault="005B7AAC" w:rsidP="005B7AAC">
            <w:pPr>
              <w:widowControl w:val="0"/>
              <w:autoSpaceDE w:val="0"/>
              <w:autoSpaceDN w:val="0"/>
              <w:adjustRightInd w:val="0"/>
              <w:spacing w:after="0" w:line="240" w:lineRule="auto"/>
              <w:jc w:val="center"/>
              <w:rPr>
                <w:rFonts w:ascii="Arial" w:eastAsia="Times New Roman" w:hAnsi="Arial" w:cs="Arial"/>
                <w:sz w:val="20"/>
                <w:szCs w:val="20"/>
                <w:lang w:eastAsia="ru-RU"/>
              </w:rPr>
            </w:pPr>
            <w:r w:rsidRPr="005B7AAC">
              <w:rPr>
                <w:rFonts w:ascii="Arial" w:eastAsia="Times New Roman" w:hAnsi="Arial" w:cs="Arial"/>
                <w:sz w:val="20"/>
                <w:szCs w:val="20"/>
                <w:lang w:eastAsia="ru-RU"/>
              </w:rPr>
              <w:t>67</w:t>
            </w:r>
          </w:p>
        </w:tc>
      </w:tr>
      <w:tr w:rsidR="005B7AAC" w:rsidRPr="005B7AAC" w:rsidTr="00927FDF">
        <w:trPr>
          <w:trHeight w:val="319"/>
        </w:trPr>
        <w:tc>
          <w:tcPr>
            <w:tcW w:w="5321" w:type="dxa"/>
            <w:tcBorders>
              <w:top w:val="single" w:sz="4" w:space="0" w:color="auto"/>
              <w:left w:val="single" w:sz="4" w:space="0" w:color="auto"/>
              <w:bottom w:val="single" w:sz="4" w:space="0" w:color="auto"/>
              <w:right w:val="single" w:sz="4" w:space="0" w:color="auto"/>
            </w:tcBorders>
            <w:noWrap/>
            <w:tcMar>
              <w:top w:w="15" w:type="dxa"/>
              <w:left w:w="15" w:type="dxa"/>
              <w:bottom w:w="0" w:type="dxa"/>
              <w:right w:w="15" w:type="dxa"/>
            </w:tcMar>
            <w:vAlign w:val="bottom"/>
          </w:tcPr>
          <w:p w:rsidR="005B7AAC" w:rsidRPr="005B7AAC" w:rsidRDefault="005B7AAC" w:rsidP="005B7AAC">
            <w:pPr>
              <w:widowControl w:val="0"/>
              <w:autoSpaceDE w:val="0"/>
              <w:autoSpaceDN w:val="0"/>
              <w:adjustRightInd w:val="0"/>
              <w:spacing w:after="0" w:line="240" w:lineRule="auto"/>
              <w:rPr>
                <w:rFonts w:ascii="Arial" w:eastAsia="Times New Roman" w:hAnsi="Arial" w:cs="Arial"/>
                <w:sz w:val="20"/>
                <w:szCs w:val="20"/>
                <w:lang w:eastAsia="ru-RU"/>
              </w:rPr>
            </w:pPr>
            <w:r w:rsidRPr="005B7AAC">
              <w:rPr>
                <w:rFonts w:ascii="Arial" w:eastAsia="Times New Roman" w:hAnsi="Arial" w:cs="Arial"/>
                <w:sz w:val="20"/>
                <w:szCs w:val="20"/>
                <w:lang w:eastAsia="ru-RU"/>
              </w:rPr>
              <w:t>Проценты к уплате</w:t>
            </w:r>
          </w:p>
        </w:tc>
        <w:tc>
          <w:tcPr>
            <w:tcW w:w="0" w:type="auto"/>
            <w:tcBorders>
              <w:top w:val="single" w:sz="4" w:space="0" w:color="auto"/>
              <w:left w:val="single" w:sz="8" w:space="0" w:color="auto"/>
              <w:bottom w:val="single" w:sz="4" w:space="0" w:color="auto"/>
              <w:right w:val="single" w:sz="4" w:space="0" w:color="auto"/>
            </w:tcBorders>
            <w:noWrap/>
            <w:tcMar>
              <w:top w:w="15" w:type="dxa"/>
              <w:left w:w="15" w:type="dxa"/>
              <w:bottom w:w="0" w:type="dxa"/>
              <w:right w:w="15" w:type="dxa"/>
            </w:tcMar>
            <w:vAlign w:val="bottom"/>
          </w:tcPr>
          <w:p w:rsidR="005B7AAC" w:rsidRPr="005B7AAC" w:rsidRDefault="005B7AAC" w:rsidP="005B7AAC">
            <w:pPr>
              <w:widowControl w:val="0"/>
              <w:autoSpaceDE w:val="0"/>
              <w:autoSpaceDN w:val="0"/>
              <w:adjustRightInd w:val="0"/>
              <w:spacing w:after="0" w:line="240" w:lineRule="auto"/>
              <w:jc w:val="center"/>
              <w:rPr>
                <w:rFonts w:ascii="Arial" w:eastAsia="Times New Roman" w:hAnsi="Arial" w:cs="Arial"/>
                <w:sz w:val="20"/>
                <w:szCs w:val="20"/>
                <w:lang w:eastAsia="ru-RU"/>
              </w:rPr>
            </w:pPr>
            <w:r w:rsidRPr="005B7AAC">
              <w:rPr>
                <w:rFonts w:ascii="Arial" w:eastAsia="Times New Roman" w:hAnsi="Arial" w:cs="Arial"/>
                <w:sz w:val="20"/>
                <w:szCs w:val="20"/>
                <w:lang w:eastAsia="ru-RU"/>
              </w:rPr>
              <w:t>070</w:t>
            </w:r>
          </w:p>
        </w:tc>
        <w:tc>
          <w:tcPr>
            <w:tcW w:w="0" w:type="auto"/>
            <w:tcBorders>
              <w:top w:val="single" w:sz="4" w:space="0" w:color="auto"/>
              <w:left w:val="nil"/>
              <w:bottom w:val="single" w:sz="4" w:space="0" w:color="auto"/>
              <w:right w:val="single" w:sz="4" w:space="0" w:color="auto"/>
            </w:tcBorders>
            <w:noWrap/>
            <w:tcMar>
              <w:top w:w="15" w:type="dxa"/>
              <w:left w:w="15" w:type="dxa"/>
              <w:bottom w:w="0" w:type="dxa"/>
              <w:right w:w="15" w:type="dxa"/>
            </w:tcMar>
            <w:vAlign w:val="bottom"/>
          </w:tcPr>
          <w:p w:rsidR="005B7AAC" w:rsidRPr="005B7AAC" w:rsidRDefault="005B7AAC" w:rsidP="005B7AAC">
            <w:pPr>
              <w:widowControl w:val="0"/>
              <w:autoSpaceDE w:val="0"/>
              <w:autoSpaceDN w:val="0"/>
              <w:adjustRightInd w:val="0"/>
              <w:spacing w:after="0" w:line="240" w:lineRule="auto"/>
              <w:jc w:val="center"/>
              <w:rPr>
                <w:rFonts w:ascii="Arial" w:eastAsia="Times New Roman" w:hAnsi="Arial" w:cs="Arial"/>
                <w:sz w:val="20"/>
                <w:szCs w:val="20"/>
                <w:lang w:eastAsia="ru-RU"/>
              </w:rPr>
            </w:pPr>
            <w:r w:rsidRPr="005B7AAC">
              <w:rPr>
                <w:rFonts w:ascii="Arial" w:eastAsia="Times New Roman" w:hAnsi="Arial" w:cs="Arial"/>
                <w:sz w:val="20"/>
                <w:szCs w:val="20"/>
                <w:lang w:eastAsia="ru-RU"/>
              </w:rPr>
              <w:t>828</w:t>
            </w:r>
          </w:p>
        </w:tc>
        <w:tc>
          <w:tcPr>
            <w:tcW w:w="0" w:type="auto"/>
            <w:tcBorders>
              <w:top w:val="single" w:sz="4" w:space="0" w:color="auto"/>
              <w:left w:val="nil"/>
              <w:bottom w:val="single" w:sz="4" w:space="0" w:color="auto"/>
              <w:right w:val="single" w:sz="8" w:space="0" w:color="000000"/>
            </w:tcBorders>
            <w:noWrap/>
            <w:tcMar>
              <w:top w:w="15" w:type="dxa"/>
              <w:left w:w="15" w:type="dxa"/>
              <w:bottom w:w="0" w:type="dxa"/>
              <w:right w:w="15" w:type="dxa"/>
            </w:tcMar>
            <w:vAlign w:val="bottom"/>
          </w:tcPr>
          <w:p w:rsidR="005B7AAC" w:rsidRPr="005B7AAC" w:rsidRDefault="005B7AAC" w:rsidP="005B7AAC">
            <w:pPr>
              <w:widowControl w:val="0"/>
              <w:autoSpaceDE w:val="0"/>
              <w:autoSpaceDN w:val="0"/>
              <w:adjustRightInd w:val="0"/>
              <w:spacing w:after="0" w:line="240" w:lineRule="auto"/>
              <w:jc w:val="center"/>
              <w:rPr>
                <w:rFonts w:ascii="Arial" w:eastAsia="Times New Roman" w:hAnsi="Arial" w:cs="Arial"/>
                <w:sz w:val="20"/>
                <w:szCs w:val="20"/>
                <w:lang w:eastAsia="ru-RU"/>
              </w:rPr>
            </w:pPr>
            <w:r w:rsidRPr="005B7AAC">
              <w:rPr>
                <w:rFonts w:ascii="Arial" w:eastAsia="Times New Roman" w:hAnsi="Arial" w:cs="Arial"/>
                <w:sz w:val="20"/>
                <w:szCs w:val="20"/>
                <w:lang w:eastAsia="ru-RU"/>
              </w:rPr>
              <w:t>229</w:t>
            </w:r>
          </w:p>
        </w:tc>
      </w:tr>
      <w:tr w:rsidR="005B7AAC" w:rsidRPr="005B7AAC" w:rsidTr="00927FDF">
        <w:trPr>
          <w:trHeight w:val="319"/>
        </w:trPr>
        <w:tc>
          <w:tcPr>
            <w:tcW w:w="5321" w:type="dxa"/>
            <w:tcBorders>
              <w:top w:val="single" w:sz="4" w:space="0" w:color="auto"/>
              <w:left w:val="single" w:sz="4" w:space="0" w:color="auto"/>
              <w:bottom w:val="single" w:sz="4" w:space="0" w:color="auto"/>
              <w:right w:val="single" w:sz="4" w:space="0" w:color="auto"/>
            </w:tcBorders>
            <w:noWrap/>
            <w:tcMar>
              <w:top w:w="15" w:type="dxa"/>
              <w:left w:w="15" w:type="dxa"/>
              <w:bottom w:w="0" w:type="dxa"/>
              <w:right w:w="15" w:type="dxa"/>
            </w:tcMar>
            <w:vAlign w:val="bottom"/>
          </w:tcPr>
          <w:p w:rsidR="005B7AAC" w:rsidRPr="005B7AAC" w:rsidRDefault="005B7AAC" w:rsidP="005B7AAC">
            <w:pPr>
              <w:widowControl w:val="0"/>
              <w:autoSpaceDE w:val="0"/>
              <w:autoSpaceDN w:val="0"/>
              <w:adjustRightInd w:val="0"/>
              <w:spacing w:after="0" w:line="240" w:lineRule="auto"/>
              <w:rPr>
                <w:rFonts w:ascii="Arial" w:eastAsia="Times New Roman" w:hAnsi="Arial" w:cs="Arial"/>
                <w:sz w:val="20"/>
                <w:szCs w:val="20"/>
                <w:lang w:eastAsia="ru-RU"/>
              </w:rPr>
            </w:pPr>
            <w:r w:rsidRPr="005B7AAC">
              <w:rPr>
                <w:rFonts w:ascii="Arial" w:eastAsia="Times New Roman" w:hAnsi="Arial" w:cs="Arial"/>
                <w:sz w:val="20"/>
                <w:szCs w:val="20"/>
                <w:lang w:eastAsia="ru-RU"/>
              </w:rPr>
              <w:t>Доходы от участия в других организациях</w:t>
            </w:r>
          </w:p>
        </w:tc>
        <w:tc>
          <w:tcPr>
            <w:tcW w:w="0" w:type="auto"/>
            <w:tcBorders>
              <w:top w:val="single" w:sz="4" w:space="0" w:color="auto"/>
              <w:left w:val="single" w:sz="8" w:space="0" w:color="auto"/>
              <w:bottom w:val="single" w:sz="4" w:space="0" w:color="auto"/>
              <w:right w:val="single" w:sz="4" w:space="0" w:color="auto"/>
            </w:tcBorders>
            <w:noWrap/>
            <w:tcMar>
              <w:top w:w="15" w:type="dxa"/>
              <w:left w:w="15" w:type="dxa"/>
              <w:bottom w:w="0" w:type="dxa"/>
              <w:right w:w="15" w:type="dxa"/>
            </w:tcMar>
            <w:vAlign w:val="bottom"/>
          </w:tcPr>
          <w:p w:rsidR="005B7AAC" w:rsidRPr="005B7AAC" w:rsidRDefault="005B7AAC" w:rsidP="005B7AAC">
            <w:pPr>
              <w:widowControl w:val="0"/>
              <w:autoSpaceDE w:val="0"/>
              <w:autoSpaceDN w:val="0"/>
              <w:adjustRightInd w:val="0"/>
              <w:spacing w:after="0" w:line="240" w:lineRule="auto"/>
              <w:jc w:val="center"/>
              <w:rPr>
                <w:rFonts w:ascii="Arial" w:eastAsia="Times New Roman" w:hAnsi="Arial" w:cs="Arial"/>
                <w:sz w:val="20"/>
                <w:szCs w:val="20"/>
                <w:lang w:eastAsia="ru-RU"/>
              </w:rPr>
            </w:pPr>
            <w:r w:rsidRPr="005B7AAC">
              <w:rPr>
                <w:rFonts w:ascii="Arial" w:eastAsia="Times New Roman" w:hAnsi="Arial" w:cs="Arial"/>
                <w:sz w:val="20"/>
                <w:szCs w:val="20"/>
                <w:lang w:eastAsia="ru-RU"/>
              </w:rPr>
              <w:t>080</w:t>
            </w:r>
          </w:p>
        </w:tc>
        <w:tc>
          <w:tcPr>
            <w:tcW w:w="0" w:type="auto"/>
            <w:tcBorders>
              <w:top w:val="single" w:sz="4" w:space="0" w:color="auto"/>
              <w:left w:val="nil"/>
              <w:bottom w:val="single" w:sz="4" w:space="0" w:color="auto"/>
              <w:right w:val="single" w:sz="4" w:space="0" w:color="auto"/>
            </w:tcBorders>
            <w:noWrap/>
            <w:tcMar>
              <w:top w:w="15" w:type="dxa"/>
              <w:left w:w="15" w:type="dxa"/>
              <w:bottom w:w="0" w:type="dxa"/>
              <w:right w:w="15" w:type="dxa"/>
            </w:tcMar>
            <w:vAlign w:val="bottom"/>
          </w:tcPr>
          <w:p w:rsidR="005B7AAC" w:rsidRPr="005B7AAC" w:rsidRDefault="005B7AAC" w:rsidP="005B7AAC">
            <w:pPr>
              <w:widowControl w:val="0"/>
              <w:autoSpaceDE w:val="0"/>
              <w:autoSpaceDN w:val="0"/>
              <w:adjustRightInd w:val="0"/>
              <w:spacing w:after="0" w:line="240" w:lineRule="auto"/>
              <w:jc w:val="center"/>
              <w:rPr>
                <w:rFonts w:ascii="Arial" w:eastAsia="Times New Roman" w:hAnsi="Arial" w:cs="Arial"/>
                <w:sz w:val="20"/>
                <w:szCs w:val="20"/>
                <w:lang w:eastAsia="ru-RU"/>
              </w:rPr>
            </w:pPr>
            <w:r w:rsidRPr="005B7AAC">
              <w:rPr>
                <w:rFonts w:ascii="Arial" w:eastAsia="Times New Roman" w:hAnsi="Arial" w:cs="Arial"/>
                <w:sz w:val="20"/>
                <w:szCs w:val="20"/>
                <w:lang w:eastAsia="ru-RU"/>
              </w:rPr>
              <w:t>-</w:t>
            </w:r>
          </w:p>
        </w:tc>
        <w:tc>
          <w:tcPr>
            <w:tcW w:w="0" w:type="auto"/>
            <w:tcBorders>
              <w:top w:val="single" w:sz="4" w:space="0" w:color="auto"/>
              <w:left w:val="nil"/>
              <w:bottom w:val="single" w:sz="4" w:space="0" w:color="auto"/>
              <w:right w:val="single" w:sz="8" w:space="0" w:color="000000"/>
            </w:tcBorders>
            <w:noWrap/>
            <w:tcMar>
              <w:top w:w="15" w:type="dxa"/>
              <w:left w:w="15" w:type="dxa"/>
              <w:bottom w:w="0" w:type="dxa"/>
              <w:right w:w="15" w:type="dxa"/>
            </w:tcMar>
            <w:vAlign w:val="bottom"/>
          </w:tcPr>
          <w:p w:rsidR="005B7AAC" w:rsidRPr="005B7AAC" w:rsidRDefault="005B7AAC" w:rsidP="005B7AAC">
            <w:pPr>
              <w:widowControl w:val="0"/>
              <w:autoSpaceDE w:val="0"/>
              <w:autoSpaceDN w:val="0"/>
              <w:adjustRightInd w:val="0"/>
              <w:spacing w:after="0" w:line="240" w:lineRule="auto"/>
              <w:jc w:val="center"/>
              <w:rPr>
                <w:rFonts w:ascii="Arial" w:eastAsia="Times New Roman" w:hAnsi="Arial" w:cs="Arial"/>
                <w:sz w:val="20"/>
                <w:szCs w:val="20"/>
                <w:lang w:eastAsia="ru-RU"/>
              </w:rPr>
            </w:pPr>
            <w:r w:rsidRPr="005B7AAC">
              <w:rPr>
                <w:rFonts w:ascii="Arial" w:eastAsia="Times New Roman" w:hAnsi="Arial" w:cs="Arial"/>
                <w:sz w:val="20"/>
                <w:szCs w:val="20"/>
                <w:lang w:eastAsia="ru-RU"/>
              </w:rPr>
              <w:t>-</w:t>
            </w:r>
          </w:p>
        </w:tc>
      </w:tr>
      <w:tr w:rsidR="005B7AAC" w:rsidRPr="005B7AAC" w:rsidTr="00927FDF">
        <w:trPr>
          <w:trHeight w:val="319"/>
        </w:trPr>
        <w:tc>
          <w:tcPr>
            <w:tcW w:w="5321" w:type="dxa"/>
            <w:tcBorders>
              <w:top w:val="single" w:sz="4" w:space="0" w:color="auto"/>
              <w:left w:val="single" w:sz="4" w:space="0" w:color="auto"/>
              <w:bottom w:val="single" w:sz="4" w:space="0" w:color="auto"/>
              <w:right w:val="single" w:sz="4" w:space="0" w:color="auto"/>
            </w:tcBorders>
            <w:noWrap/>
            <w:tcMar>
              <w:top w:w="15" w:type="dxa"/>
              <w:left w:w="15" w:type="dxa"/>
              <w:bottom w:w="0" w:type="dxa"/>
              <w:right w:w="15" w:type="dxa"/>
            </w:tcMar>
            <w:vAlign w:val="bottom"/>
          </w:tcPr>
          <w:p w:rsidR="005B7AAC" w:rsidRPr="005B7AAC" w:rsidRDefault="005B7AAC" w:rsidP="005B7AAC">
            <w:pPr>
              <w:widowControl w:val="0"/>
              <w:autoSpaceDE w:val="0"/>
              <w:autoSpaceDN w:val="0"/>
              <w:adjustRightInd w:val="0"/>
              <w:spacing w:after="0" w:line="240" w:lineRule="auto"/>
              <w:rPr>
                <w:rFonts w:ascii="Arial" w:eastAsia="Times New Roman" w:hAnsi="Arial" w:cs="Arial"/>
                <w:sz w:val="20"/>
                <w:szCs w:val="20"/>
                <w:lang w:eastAsia="ru-RU"/>
              </w:rPr>
            </w:pPr>
            <w:r w:rsidRPr="005B7AAC">
              <w:rPr>
                <w:rFonts w:ascii="Arial" w:eastAsia="Times New Roman" w:hAnsi="Arial" w:cs="Arial"/>
                <w:sz w:val="20"/>
                <w:szCs w:val="20"/>
                <w:lang w:eastAsia="ru-RU"/>
              </w:rPr>
              <w:t>Прочие доходы</w:t>
            </w:r>
          </w:p>
        </w:tc>
        <w:tc>
          <w:tcPr>
            <w:tcW w:w="0" w:type="auto"/>
            <w:tcBorders>
              <w:top w:val="single" w:sz="4" w:space="0" w:color="auto"/>
              <w:left w:val="single" w:sz="8" w:space="0" w:color="auto"/>
              <w:bottom w:val="single" w:sz="4" w:space="0" w:color="auto"/>
              <w:right w:val="single" w:sz="4" w:space="0" w:color="auto"/>
            </w:tcBorders>
            <w:noWrap/>
            <w:tcMar>
              <w:top w:w="15" w:type="dxa"/>
              <w:left w:w="15" w:type="dxa"/>
              <w:bottom w:w="0" w:type="dxa"/>
              <w:right w:w="15" w:type="dxa"/>
            </w:tcMar>
            <w:vAlign w:val="bottom"/>
          </w:tcPr>
          <w:p w:rsidR="005B7AAC" w:rsidRPr="005B7AAC" w:rsidRDefault="005B7AAC" w:rsidP="005B7AAC">
            <w:pPr>
              <w:widowControl w:val="0"/>
              <w:autoSpaceDE w:val="0"/>
              <w:autoSpaceDN w:val="0"/>
              <w:adjustRightInd w:val="0"/>
              <w:spacing w:after="0" w:line="240" w:lineRule="auto"/>
              <w:jc w:val="center"/>
              <w:rPr>
                <w:rFonts w:ascii="Arial" w:eastAsia="Times New Roman" w:hAnsi="Arial" w:cs="Arial"/>
                <w:sz w:val="20"/>
                <w:szCs w:val="20"/>
                <w:lang w:eastAsia="ru-RU"/>
              </w:rPr>
            </w:pPr>
            <w:r w:rsidRPr="005B7AAC">
              <w:rPr>
                <w:rFonts w:ascii="Arial" w:eastAsia="Times New Roman" w:hAnsi="Arial" w:cs="Arial"/>
                <w:sz w:val="20"/>
                <w:szCs w:val="20"/>
                <w:lang w:eastAsia="ru-RU"/>
              </w:rPr>
              <w:t>090</w:t>
            </w:r>
          </w:p>
        </w:tc>
        <w:tc>
          <w:tcPr>
            <w:tcW w:w="0" w:type="auto"/>
            <w:tcBorders>
              <w:top w:val="single" w:sz="4" w:space="0" w:color="auto"/>
              <w:left w:val="nil"/>
              <w:bottom w:val="single" w:sz="4" w:space="0" w:color="auto"/>
              <w:right w:val="single" w:sz="4" w:space="0" w:color="auto"/>
            </w:tcBorders>
            <w:noWrap/>
            <w:tcMar>
              <w:top w:w="15" w:type="dxa"/>
              <w:left w:w="15" w:type="dxa"/>
              <w:bottom w:w="0" w:type="dxa"/>
              <w:right w:w="15" w:type="dxa"/>
            </w:tcMar>
            <w:vAlign w:val="bottom"/>
          </w:tcPr>
          <w:p w:rsidR="005B7AAC" w:rsidRPr="005B7AAC" w:rsidRDefault="005B7AAC" w:rsidP="005B7AAC">
            <w:pPr>
              <w:widowControl w:val="0"/>
              <w:autoSpaceDE w:val="0"/>
              <w:autoSpaceDN w:val="0"/>
              <w:adjustRightInd w:val="0"/>
              <w:spacing w:after="0" w:line="240" w:lineRule="auto"/>
              <w:jc w:val="center"/>
              <w:rPr>
                <w:rFonts w:ascii="Arial" w:eastAsia="Times New Roman" w:hAnsi="Arial" w:cs="Arial"/>
                <w:sz w:val="20"/>
                <w:szCs w:val="20"/>
                <w:lang w:eastAsia="ru-RU"/>
              </w:rPr>
            </w:pPr>
            <w:r w:rsidRPr="005B7AAC">
              <w:rPr>
                <w:rFonts w:ascii="Arial" w:eastAsia="Times New Roman" w:hAnsi="Arial" w:cs="Arial"/>
                <w:sz w:val="20"/>
                <w:szCs w:val="20"/>
                <w:lang w:eastAsia="ru-RU"/>
              </w:rPr>
              <w:t>43 781</w:t>
            </w:r>
          </w:p>
        </w:tc>
        <w:tc>
          <w:tcPr>
            <w:tcW w:w="0" w:type="auto"/>
            <w:tcBorders>
              <w:top w:val="single" w:sz="4" w:space="0" w:color="auto"/>
              <w:left w:val="nil"/>
              <w:bottom w:val="single" w:sz="4" w:space="0" w:color="auto"/>
              <w:right w:val="single" w:sz="8" w:space="0" w:color="000000"/>
            </w:tcBorders>
            <w:noWrap/>
            <w:tcMar>
              <w:top w:w="15" w:type="dxa"/>
              <w:left w:w="15" w:type="dxa"/>
              <w:bottom w:w="0" w:type="dxa"/>
              <w:right w:w="15" w:type="dxa"/>
            </w:tcMar>
            <w:vAlign w:val="bottom"/>
          </w:tcPr>
          <w:p w:rsidR="005B7AAC" w:rsidRPr="005B7AAC" w:rsidRDefault="005B7AAC" w:rsidP="005B7AAC">
            <w:pPr>
              <w:widowControl w:val="0"/>
              <w:autoSpaceDE w:val="0"/>
              <w:autoSpaceDN w:val="0"/>
              <w:adjustRightInd w:val="0"/>
              <w:spacing w:after="0" w:line="240" w:lineRule="auto"/>
              <w:jc w:val="center"/>
              <w:rPr>
                <w:rFonts w:ascii="Arial" w:eastAsia="Times New Roman" w:hAnsi="Arial" w:cs="Arial"/>
                <w:sz w:val="20"/>
                <w:szCs w:val="20"/>
                <w:lang w:eastAsia="ru-RU"/>
              </w:rPr>
            </w:pPr>
            <w:r w:rsidRPr="005B7AAC">
              <w:rPr>
                <w:rFonts w:ascii="Arial" w:eastAsia="Times New Roman" w:hAnsi="Arial" w:cs="Arial"/>
                <w:sz w:val="20"/>
                <w:szCs w:val="20"/>
                <w:lang w:eastAsia="ru-RU"/>
              </w:rPr>
              <w:t>17 338</w:t>
            </w:r>
          </w:p>
        </w:tc>
      </w:tr>
      <w:tr w:rsidR="005B7AAC" w:rsidRPr="005B7AAC" w:rsidTr="00927FDF">
        <w:trPr>
          <w:trHeight w:val="319"/>
        </w:trPr>
        <w:tc>
          <w:tcPr>
            <w:tcW w:w="5321" w:type="dxa"/>
            <w:tcBorders>
              <w:top w:val="single" w:sz="4" w:space="0" w:color="auto"/>
              <w:left w:val="single" w:sz="4" w:space="0" w:color="auto"/>
              <w:bottom w:val="single" w:sz="4" w:space="0" w:color="auto"/>
              <w:right w:val="single" w:sz="4" w:space="0" w:color="auto"/>
            </w:tcBorders>
            <w:noWrap/>
            <w:tcMar>
              <w:top w:w="15" w:type="dxa"/>
              <w:left w:w="15" w:type="dxa"/>
              <w:bottom w:w="0" w:type="dxa"/>
              <w:right w:w="15" w:type="dxa"/>
            </w:tcMar>
            <w:vAlign w:val="bottom"/>
          </w:tcPr>
          <w:p w:rsidR="005B7AAC" w:rsidRPr="005B7AAC" w:rsidRDefault="005B7AAC" w:rsidP="005B7AAC">
            <w:pPr>
              <w:widowControl w:val="0"/>
              <w:autoSpaceDE w:val="0"/>
              <w:autoSpaceDN w:val="0"/>
              <w:adjustRightInd w:val="0"/>
              <w:spacing w:after="0" w:line="240" w:lineRule="auto"/>
              <w:rPr>
                <w:rFonts w:ascii="Arial" w:eastAsia="Times New Roman" w:hAnsi="Arial" w:cs="Arial"/>
                <w:sz w:val="20"/>
                <w:szCs w:val="20"/>
                <w:lang w:eastAsia="ru-RU"/>
              </w:rPr>
            </w:pPr>
            <w:r w:rsidRPr="005B7AAC">
              <w:rPr>
                <w:rFonts w:ascii="Arial" w:eastAsia="Times New Roman" w:hAnsi="Arial" w:cs="Arial"/>
                <w:sz w:val="20"/>
                <w:szCs w:val="20"/>
                <w:lang w:eastAsia="ru-RU"/>
              </w:rPr>
              <w:t>Прочие расходы</w:t>
            </w:r>
          </w:p>
        </w:tc>
        <w:tc>
          <w:tcPr>
            <w:tcW w:w="0" w:type="auto"/>
            <w:tcBorders>
              <w:top w:val="single" w:sz="4" w:space="0" w:color="auto"/>
              <w:left w:val="single" w:sz="8" w:space="0" w:color="auto"/>
              <w:bottom w:val="single" w:sz="4" w:space="0" w:color="auto"/>
              <w:right w:val="single" w:sz="4" w:space="0" w:color="auto"/>
            </w:tcBorders>
            <w:noWrap/>
            <w:tcMar>
              <w:top w:w="15" w:type="dxa"/>
              <w:left w:w="15" w:type="dxa"/>
              <w:bottom w:w="0" w:type="dxa"/>
              <w:right w:w="15" w:type="dxa"/>
            </w:tcMar>
            <w:vAlign w:val="bottom"/>
          </w:tcPr>
          <w:p w:rsidR="005B7AAC" w:rsidRPr="005B7AAC" w:rsidRDefault="005B7AAC" w:rsidP="005B7AAC">
            <w:pPr>
              <w:widowControl w:val="0"/>
              <w:autoSpaceDE w:val="0"/>
              <w:autoSpaceDN w:val="0"/>
              <w:adjustRightInd w:val="0"/>
              <w:spacing w:after="0" w:line="240" w:lineRule="auto"/>
              <w:jc w:val="center"/>
              <w:rPr>
                <w:rFonts w:ascii="Arial" w:eastAsia="Times New Roman" w:hAnsi="Arial" w:cs="Arial"/>
                <w:sz w:val="20"/>
                <w:szCs w:val="20"/>
                <w:lang w:eastAsia="ru-RU"/>
              </w:rPr>
            </w:pPr>
            <w:r w:rsidRPr="005B7AAC">
              <w:rPr>
                <w:rFonts w:ascii="Arial" w:eastAsia="Times New Roman" w:hAnsi="Arial" w:cs="Arial"/>
                <w:sz w:val="20"/>
                <w:szCs w:val="20"/>
                <w:lang w:eastAsia="ru-RU"/>
              </w:rPr>
              <w:t>100</w:t>
            </w:r>
          </w:p>
        </w:tc>
        <w:tc>
          <w:tcPr>
            <w:tcW w:w="0" w:type="auto"/>
            <w:tcBorders>
              <w:top w:val="single" w:sz="4" w:space="0" w:color="auto"/>
              <w:left w:val="nil"/>
              <w:bottom w:val="single" w:sz="4" w:space="0" w:color="auto"/>
              <w:right w:val="single" w:sz="4" w:space="0" w:color="auto"/>
            </w:tcBorders>
            <w:noWrap/>
            <w:tcMar>
              <w:top w:w="15" w:type="dxa"/>
              <w:left w:w="15" w:type="dxa"/>
              <w:bottom w:w="0" w:type="dxa"/>
              <w:right w:w="15" w:type="dxa"/>
            </w:tcMar>
            <w:vAlign w:val="bottom"/>
          </w:tcPr>
          <w:p w:rsidR="005B7AAC" w:rsidRPr="005B7AAC" w:rsidRDefault="005B7AAC" w:rsidP="005B7AAC">
            <w:pPr>
              <w:widowControl w:val="0"/>
              <w:autoSpaceDE w:val="0"/>
              <w:autoSpaceDN w:val="0"/>
              <w:adjustRightInd w:val="0"/>
              <w:spacing w:after="0" w:line="240" w:lineRule="auto"/>
              <w:jc w:val="center"/>
              <w:rPr>
                <w:rFonts w:ascii="Arial" w:eastAsia="Times New Roman" w:hAnsi="Arial" w:cs="Arial"/>
                <w:sz w:val="20"/>
                <w:szCs w:val="20"/>
                <w:lang w:eastAsia="ru-RU"/>
              </w:rPr>
            </w:pPr>
            <w:r w:rsidRPr="005B7AAC">
              <w:rPr>
                <w:rFonts w:ascii="Arial" w:eastAsia="Times New Roman" w:hAnsi="Arial" w:cs="Arial"/>
                <w:sz w:val="20"/>
                <w:szCs w:val="20"/>
                <w:lang w:eastAsia="ru-RU"/>
              </w:rPr>
              <w:t>10 958</w:t>
            </w:r>
          </w:p>
        </w:tc>
        <w:tc>
          <w:tcPr>
            <w:tcW w:w="0" w:type="auto"/>
            <w:tcBorders>
              <w:top w:val="single" w:sz="4" w:space="0" w:color="auto"/>
              <w:left w:val="nil"/>
              <w:bottom w:val="single" w:sz="4" w:space="0" w:color="auto"/>
              <w:right w:val="single" w:sz="8" w:space="0" w:color="000000"/>
            </w:tcBorders>
            <w:noWrap/>
            <w:tcMar>
              <w:top w:w="15" w:type="dxa"/>
              <w:left w:w="15" w:type="dxa"/>
              <w:bottom w:w="0" w:type="dxa"/>
              <w:right w:w="15" w:type="dxa"/>
            </w:tcMar>
            <w:vAlign w:val="bottom"/>
          </w:tcPr>
          <w:p w:rsidR="005B7AAC" w:rsidRPr="005B7AAC" w:rsidRDefault="005B7AAC" w:rsidP="005B7AAC">
            <w:pPr>
              <w:widowControl w:val="0"/>
              <w:autoSpaceDE w:val="0"/>
              <w:autoSpaceDN w:val="0"/>
              <w:adjustRightInd w:val="0"/>
              <w:spacing w:after="0" w:line="240" w:lineRule="auto"/>
              <w:jc w:val="center"/>
              <w:rPr>
                <w:rFonts w:ascii="Arial" w:eastAsia="Times New Roman" w:hAnsi="Arial" w:cs="Arial"/>
                <w:sz w:val="20"/>
                <w:szCs w:val="20"/>
                <w:lang w:eastAsia="ru-RU"/>
              </w:rPr>
            </w:pPr>
            <w:r w:rsidRPr="005B7AAC">
              <w:rPr>
                <w:rFonts w:ascii="Arial" w:eastAsia="Times New Roman" w:hAnsi="Arial" w:cs="Arial"/>
                <w:sz w:val="20"/>
                <w:szCs w:val="20"/>
                <w:lang w:eastAsia="ru-RU"/>
              </w:rPr>
              <w:t>10 639</w:t>
            </w:r>
          </w:p>
        </w:tc>
      </w:tr>
      <w:tr w:rsidR="005B7AAC" w:rsidRPr="005B7AAC" w:rsidTr="00927FDF">
        <w:trPr>
          <w:trHeight w:val="319"/>
        </w:trPr>
        <w:tc>
          <w:tcPr>
            <w:tcW w:w="5321" w:type="dxa"/>
            <w:tcBorders>
              <w:top w:val="single" w:sz="4" w:space="0" w:color="auto"/>
              <w:left w:val="single" w:sz="4" w:space="0" w:color="auto"/>
              <w:bottom w:val="single" w:sz="4" w:space="0" w:color="auto"/>
              <w:right w:val="single" w:sz="8" w:space="0" w:color="000000"/>
            </w:tcBorders>
            <w:noWrap/>
            <w:vAlign w:val="bottom"/>
          </w:tcPr>
          <w:p w:rsidR="005B7AAC" w:rsidRPr="005B7AAC" w:rsidRDefault="005B7AAC" w:rsidP="005B7AAC">
            <w:pPr>
              <w:widowControl w:val="0"/>
              <w:autoSpaceDE w:val="0"/>
              <w:autoSpaceDN w:val="0"/>
              <w:adjustRightInd w:val="0"/>
              <w:spacing w:after="0" w:line="240" w:lineRule="auto"/>
              <w:ind w:firstLineChars="100" w:firstLine="201"/>
              <w:rPr>
                <w:rFonts w:ascii="Arial" w:eastAsia="Times New Roman" w:hAnsi="Arial" w:cs="Arial"/>
                <w:b/>
                <w:bCs/>
                <w:sz w:val="20"/>
                <w:szCs w:val="20"/>
                <w:lang w:eastAsia="ru-RU"/>
              </w:rPr>
            </w:pPr>
            <w:r w:rsidRPr="005B7AAC">
              <w:rPr>
                <w:rFonts w:ascii="Arial" w:eastAsia="Times New Roman" w:hAnsi="Arial" w:cs="Arial"/>
                <w:b/>
                <w:bCs/>
                <w:sz w:val="20"/>
                <w:szCs w:val="20"/>
                <w:lang w:eastAsia="ru-RU"/>
              </w:rPr>
              <w:t>Прибыль (убыток) до налогообложения</w:t>
            </w:r>
          </w:p>
        </w:tc>
        <w:tc>
          <w:tcPr>
            <w:tcW w:w="0" w:type="auto"/>
            <w:tcBorders>
              <w:top w:val="single" w:sz="4" w:space="0" w:color="auto"/>
              <w:left w:val="nil"/>
              <w:bottom w:val="single" w:sz="4" w:space="0" w:color="auto"/>
              <w:right w:val="single" w:sz="4" w:space="0" w:color="auto"/>
            </w:tcBorders>
            <w:noWrap/>
            <w:tcMar>
              <w:bottom w:w="0" w:type="dxa"/>
            </w:tcMar>
            <w:vAlign w:val="bottom"/>
          </w:tcPr>
          <w:p w:rsidR="005B7AAC" w:rsidRPr="005B7AAC" w:rsidRDefault="005B7AAC" w:rsidP="005B7AAC">
            <w:pPr>
              <w:widowControl w:val="0"/>
              <w:autoSpaceDE w:val="0"/>
              <w:autoSpaceDN w:val="0"/>
              <w:adjustRightInd w:val="0"/>
              <w:spacing w:after="0" w:line="240" w:lineRule="auto"/>
              <w:jc w:val="center"/>
              <w:rPr>
                <w:rFonts w:ascii="Arial" w:eastAsia="Times New Roman" w:hAnsi="Arial" w:cs="Arial"/>
                <w:sz w:val="20"/>
                <w:szCs w:val="20"/>
                <w:lang w:eastAsia="ru-RU"/>
              </w:rPr>
            </w:pPr>
            <w:r w:rsidRPr="005B7AAC">
              <w:rPr>
                <w:rFonts w:ascii="Arial" w:eastAsia="Times New Roman" w:hAnsi="Arial" w:cs="Arial"/>
                <w:sz w:val="20"/>
                <w:szCs w:val="20"/>
                <w:lang w:eastAsia="ru-RU"/>
              </w:rPr>
              <w:t>140</w:t>
            </w:r>
          </w:p>
        </w:tc>
        <w:tc>
          <w:tcPr>
            <w:tcW w:w="0" w:type="auto"/>
            <w:tcBorders>
              <w:top w:val="single" w:sz="4" w:space="0" w:color="auto"/>
              <w:left w:val="nil"/>
              <w:bottom w:val="single" w:sz="4" w:space="0" w:color="auto"/>
              <w:right w:val="single" w:sz="4" w:space="0" w:color="000000"/>
            </w:tcBorders>
            <w:noWrap/>
            <w:tcMar>
              <w:top w:w="15" w:type="dxa"/>
              <w:left w:w="180" w:type="dxa"/>
              <w:bottom w:w="0" w:type="dxa"/>
              <w:right w:w="15" w:type="dxa"/>
            </w:tcMar>
            <w:vAlign w:val="bottom"/>
          </w:tcPr>
          <w:p w:rsidR="005B7AAC" w:rsidRPr="005B7AAC" w:rsidRDefault="005B7AAC" w:rsidP="005B7AAC">
            <w:pPr>
              <w:widowControl w:val="0"/>
              <w:autoSpaceDE w:val="0"/>
              <w:autoSpaceDN w:val="0"/>
              <w:adjustRightInd w:val="0"/>
              <w:spacing w:after="0" w:line="240" w:lineRule="auto"/>
              <w:rPr>
                <w:rFonts w:ascii="Arial" w:eastAsia="Times New Roman" w:hAnsi="Arial" w:cs="Arial"/>
                <w:sz w:val="20"/>
                <w:szCs w:val="20"/>
                <w:lang w:eastAsia="ru-RU"/>
              </w:rPr>
            </w:pPr>
            <w:r w:rsidRPr="005B7AAC">
              <w:rPr>
                <w:rFonts w:ascii="Arial" w:eastAsia="Times New Roman" w:hAnsi="Arial" w:cs="Arial"/>
                <w:sz w:val="20"/>
                <w:szCs w:val="20"/>
                <w:lang w:eastAsia="ru-RU"/>
              </w:rPr>
              <w:t xml:space="preserve">      -1 205</w:t>
            </w:r>
          </w:p>
        </w:tc>
        <w:tc>
          <w:tcPr>
            <w:tcW w:w="0" w:type="auto"/>
            <w:tcBorders>
              <w:top w:val="single" w:sz="4" w:space="0" w:color="auto"/>
              <w:left w:val="nil"/>
              <w:bottom w:val="single" w:sz="4" w:space="0" w:color="auto"/>
              <w:right w:val="single" w:sz="8" w:space="0" w:color="000000"/>
            </w:tcBorders>
            <w:noWrap/>
            <w:tcMar>
              <w:top w:w="15" w:type="dxa"/>
              <w:left w:w="15" w:type="dxa"/>
              <w:bottom w:w="0" w:type="dxa"/>
              <w:right w:w="15" w:type="dxa"/>
            </w:tcMar>
            <w:vAlign w:val="bottom"/>
          </w:tcPr>
          <w:p w:rsidR="005B7AAC" w:rsidRPr="005B7AAC" w:rsidRDefault="005B7AAC" w:rsidP="005B7AAC">
            <w:pPr>
              <w:widowControl w:val="0"/>
              <w:autoSpaceDE w:val="0"/>
              <w:autoSpaceDN w:val="0"/>
              <w:adjustRightInd w:val="0"/>
              <w:spacing w:after="0" w:line="240" w:lineRule="auto"/>
              <w:jc w:val="center"/>
              <w:rPr>
                <w:rFonts w:ascii="Arial" w:eastAsia="Times New Roman" w:hAnsi="Arial" w:cs="Arial"/>
                <w:sz w:val="20"/>
                <w:szCs w:val="20"/>
                <w:lang w:eastAsia="ru-RU"/>
              </w:rPr>
            </w:pPr>
            <w:r w:rsidRPr="005B7AAC">
              <w:rPr>
                <w:rFonts w:ascii="Arial" w:eastAsia="Times New Roman" w:hAnsi="Arial" w:cs="Arial"/>
                <w:sz w:val="20"/>
                <w:szCs w:val="20"/>
                <w:lang w:eastAsia="ru-RU"/>
              </w:rPr>
              <w:t>-18 249</w:t>
            </w:r>
          </w:p>
        </w:tc>
      </w:tr>
      <w:tr w:rsidR="005B7AAC" w:rsidRPr="005B7AAC" w:rsidTr="00927FDF">
        <w:trPr>
          <w:trHeight w:val="319"/>
        </w:trPr>
        <w:tc>
          <w:tcPr>
            <w:tcW w:w="5321" w:type="dxa"/>
            <w:tcBorders>
              <w:top w:val="nil"/>
              <w:left w:val="single" w:sz="4" w:space="0" w:color="auto"/>
              <w:bottom w:val="nil"/>
              <w:right w:val="nil"/>
            </w:tcBorders>
            <w:noWrap/>
            <w:tcMar>
              <w:top w:w="15" w:type="dxa"/>
              <w:left w:w="15" w:type="dxa"/>
              <w:bottom w:w="0" w:type="dxa"/>
              <w:right w:w="15" w:type="dxa"/>
            </w:tcMar>
            <w:vAlign w:val="bottom"/>
          </w:tcPr>
          <w:p w:rsidR="005B7AAC" w:rsidRPr="005B7AAC" w:rsidRDefault="005B7AAC" w:rsidP="005B7AAC">
            <w:pPr>
              <w:widowControl w:val="0"/>
              <w:autoSpaceDE w:val="0"/>
              <w:autoSpaceDN w:val="0"/>
              <w:adjustRightInd w:val="0"/>
              <w:spacing w:after="0" w:line="240" w:lineRule="auto"/>
              <w:rPr>
                <w:rFonts w:ascii="Arial" w:eastAsia="Times New Roman" w:hAnsi="Arial" w:cs="Arial"/>
                <w:sz w:val="20"/>
                <w:szCs w:val="20"/>
                <w:lang w:eastAsia="ru-RU"/>
              </w:rPr>
            </w:pPr>
            <w:r w:rsidRPr="005B7AAC">
              <w:rPr>
                <w:rFonts w:ascii="Arial" w:eastAsia="Times New Roman" w:hAnsi="Arial" w:cs="Arial"/>
                <w:sz w:val="20"/>
                <w:szCs w:val="20"/>
                <w:lang w:eastAsia="ru-RU"/>
              </w:rPr>
              <w:t>Отложенные налоговые активы</w:t>
            </w:r>
          </w:p>
        </w:tc>
        <w:tc>
          <w:tcPr>
            <w:tcW w:w="0" w:type="auto"/>
            <w:tcBorders>
              <w:top w:val="nil"/>
              <w:left w:val="single" w:sz="8" w:space="0" w:color="auto"/>
              <w:bottom w:val="nil"/>
              <w:right w:val="single" w:sz="4" w:space="0" w:color="auto"/>
            </w:tcBorders>
            <w:noWrap/>
            <w:tcMar>
              <w:top w:w="15" w:type="dxa"/>
              <w:left w:w="15" w:type="dxa"/>
              <w:bottom w:w="0" w:type="dxa"/>
              <w:right w:w="15" w:type="dxa"/>
            </w:tcMar>
            <w:vAlign w:val="bottom"/>
          </w:tcPr>
          <w:p w:rsidR="005B7AAC" w:rsidRPr="005B7AAC" w:rsidRDefault="005B7AAC" w:rsidP="005B7AAC">
            <w:pPr>
              <w:widowControl w:val="0"/>
              <w:autoSpaceDE w:val="0"/>
              <w:autoSpaceDN w:val="0"/>
              <w:adjustRightInd w:val="0"/>
              <w:spacing w:after="0" w:line="240" w:lineRule="auto"/>
              <w:jc w:val="center"/>
              <w:rPr>
                <w:rFonts w:ascii="Arial" w:eastAsia="Times New Roman" w:hAnsi="Arial" w:cs="Arial"/>
                <w:sz w:val="20"/>
                <w:szCs w:val="20"/>
                <w:lang w:eastAsia="ru-RU"/>
              </w:rPr>
            </w:pPr>
            <w:r w:rsidRPr="005B7AAC">
              <w:rPr>
                <w:rFonts w:ascii="Arial" w:eastAsia="Times New Roman" w:hAnsi="Arial" w:cs="Arial"/>
                <w:sz w:val="20"/>
                <w:szCs w:val="20"/>
                <w:lang w:eastAsia="ru-RU"/>
              </w:rPr>
              <w:t>141</w:t>
            </w:r>
          </w:p>
        </w:tc>
        <w:tc>
          <w:tcPr>
            <w:tcW w:w="0" w:type="auto"/>
            <w:tcBorders>
              <w:top w:val="nil"/>
              <w:left w:val="nil"/>
              <w:bottom w:val="nil"/>
              <w:right w:val="single" w:sz="4" w:space="0" w:color="000000"/>
            </w:tcBorders>
            <w:noWrap/>
            <w:tcMar>
              <w:top w:w="15" w:type="dxa"/>
              <w:left w:w="15" w:type="dxa"/>
              <w:bottom w:w="0" w:type="dxa"/>
              <w:right w:w="15" w:type="dxa"/>
            </w:tcMar>
            <w:vAlign w:val="bottom"/>
          </w:tcPr>
          <w:p w:rsidR="005B7AAC" w:rsidRPr="005B7AAC" w:rsidRDefault="005B7AAC" w:rsidP="005B7AAC">
            <w:pPr>
              <w:widowControl w:val="0"/>
              <w:autoSpaceDE w:val="0"/>
              <w:autoSpaceDN w:val="0"/>
              <w:adjustRightInd w:val="0"/>
              <w:spacing w:after="0" w:line="240" w:lineRule="auto"/>
              <w:jc w:val="center"/>
              <w:rPr>
                <w:rFonts w:ascii="Arial" w:eastAsia="Times New Roman" w:hAnsi="Arial" w:cs="Arial"/>
                <w:sz w:val="20"/>
                <w:szCs w:val="20"/>
                <w:lang w:eastAsia="ru-RU"/>
              </w:rPr>
            </w:pPr>
            <w:r w:rsidRPr="005B7AAC">
              <w:rPr>
                <w:rFonts w:ascii="Arial" w:eastAsia="Times New Roman" w:hAnsi="Arial" w:cs="Arial"/>
                <w:sz w:val="20"/>
                <w:szCs w:val="20"/>
                <w:lang w:eastAsia="ru-RU"/>
              </w:rPr>
              <w:t>1 320</w:t>
            </w:r>
          </w:p>
        </w:tc>
        <w:tc>
          <w:tcPr>
            <w:tcW w:w="0" w:type="auto"/>
            <w:tcBorders>
              <w:top w:val="nil"/>
              <w:left w:val="nil"/>
              <w:bottom w:val="nil"/>
              <w:right w:val="single" w:sz="8" w:space="0" w:color="000000"/>
            </w:tcBorders>
            <w:noWrap/>
            <w:tcMar>
              <w:top w:w="15" w:type="dxa"/>
              <w:left w:w="15" w:type="dxa"/>
              <w:bottom w:w="0" w:type="dxa"/>
              <w:right w:w="15" w:type="dxa"/>
            </w:tcMar>
            <w:vAlign w:val="bottom"/>
          </w:tcPr>
          <w:p w:rsidR="005B7AAC" w:rsidRPr="005B7AAC" w:rsidRDefault="005B7AAC" w:rsidP="005B7AAC">
            <w:pPr>
              <w:widowControl w:val="0"/>
              <w:autoSpaceDE w:val="0"/>
              <w:autoSpaceDN w:val="0"/>
              <w:adjustRightInd w:val="0"/>
              <w:spacing w:after="0" w:line="240" w:lineRule="auto"/>
              <w:jc w:val="center"/>
              <w:rPr>
                <w:rFonts w:ascii="Arial" w:eastAsia="Times New Roman" w:hAnsi="Arial" w:cs="Arial"/>
                <w:sz w:val="20"/>
                <w:szCs w:val="20"/>
                <w:lang w:eastAsia="ru-RU"/>
              </w:rPr>
            </w:pPr>
            <w:r w:rsidRPr="005B7AAC">
              <w:rPr>
                <w:rFonts w:ascii="Arial" w:eastAsia="Times New Roman" w:hAnsi="Arial" w:cs="Arial"/>
                <w:sz w:val="20"/>
                <w:szCs w:val="20"/>
                <w:lang w:eastAsia="ru-RU"/>
              </w:rPr>
              <w:t>19 094</w:t>
            </w:r>
          </w:p>
        </w:tc>
      </w:tr>
      <w:tr w:rsidR="005B7AAC" w:rsidRPr="005B7AAC" w:rsidTr="00927FDF">
        <w:trPr>
          <w:trHeight w:val="319"/>
        </w:trPr>
        <w:tc>
          <w:tcPr>
            <w:tcW w:w="5321" w:type="dxa"/>
            <w:tcBorders>
              <w:top w:val="single" w:sz="4" w:space="0" w:color="auto"/>
              <w:left w:val="single" w:sz="4" w:space="0" w:color="auto"/>
              <w:bottom w:val="single" w:sz="4" w:space="0" w:color="auto"/>
              <w:right w:val="single" w:sz="4" w:space="0" w:color="auto"/>
            </w:tcBorders>
            <w:noWrap/>
            <w:tcMar>
              <w:top w:w="15" w:type="dxa"/>
              <w:left w:w="15" w:type="dxa"/>
              <w:bottom w:w="0" w:type="dxa"/>
              <w:right w:w="15" w:type="dxa"/>
            </w:tcMar>
            <w:vAlign w:val="bottom"/>
          </w:tcPr>
          <w:p w:rsidR="005B7AAC" w:rsidRPr="005B7AAC" w:rsidRDefault="005B7AAC" w:rsidP="005B7AAC">
            <w:pPr>
              <w:widowControl w:val="0"/>
              <w:autoSpaceDE w:val="0"/>
              <w:autoSpaceDN w:val="0"/>
              <w:adjustRightInd w:val="0"/>
              <w:spacing w:after="0" w:line="240" w:lineRule="auto"/>
              <w:rPr>
                <w:rFonts w:ascii="Arial" w:eastAsia="Times New Roman" w:hAnsi="Arial" w:cs="Arial"/>
                <w:sz w:val="20"/>
                <w:szCs w:val="20"/>
                <w:lang w:eastAsia="ru-RU"/>
              </w:rPr>
            </w:pPr>
            <w:r w:rsidRPr="005B7AAC">
              <w:rPr>
                <w:rFonts w:ascii="Arial" w:eastAsia="Times New Roman" w:hAnsi="Arial" w:cs="Arial"/>
                <w:sz w:val="20"/>
                <w:szCs w:val="20"/>
                <w:lang w:eastAsia="ru-RU"/>
              </w:rPr>
              <w:t>Отложенные налоговые обязательства</w:t>
            </w:r>
          </w:p>
        </w:tc>
        <w:tc>
          <w:tcPr>
            <w:tcW w:w="0" w:type="auto"/>
            <w:tcBorders>
              <w:top w:val="single" w:sz="4" w:space="0" w:color="auto"/>
              <w:left w:val="single" w:sz="8" w:space="0" w:color="auto"/>
              <w:bottom w:val="single" w:sz="4" w:space="0" w:color="auto"/>
              <w:right w:val="single" w:sz="4" w:space="0" w:color="auto"/>
            </w:tcBorders>
            <w:noWrap/>
            <w:tcMar>
              <w:top w:w="15" w:type="dxa"/>
              <w:left w:w="15" w:type="dxa"/>
              <w:bottom w:w="0" w:type="dxa"/>
              <w:right w:w="15" w:type="dxa"/>
            </w:tcMar>
            <w:vAlign w:val="bottom"/>
          </w:tcPr>
          <w:p w:rsidR="005B7AAC" w:rsidRPr="005B7AAC" w:rsidRDefault="005B7AAC" w:rsidP="005B7AAC">
            <w:pPr>
              <w:widowControl w:val="0"/>
              <w:autoSpaceDE w:val="0"/>
              <w:autoSpaceDN w:val="0"/>
              <w:adjustRightInd w:val="0"/>
              <w:spacing w:after="0" w:line="240" w:lineRule="auto"/>
              <w:jc w:val="center"/>
              <w:rPr>
                <w:rFonts w:ascii="Arial" w:eastAsia="Times New Roman" w:hAnsi="Arial" w:cs="Arial"/>
                <w:sz w:val="20"/>
                <w:szCs w:val="20"/>
                <w:lang w:eastAsia="ru-RU"/>
              </w:rPr>
            </w:pPr>
            <w:r w:rsidRPr="005B7AAC">
              <w:rPr>
                <w:rFonts w:ascii="Arial" w:eastAsia="Times New Roman" w:hAnsi="Arial" w:cs="Arial"/>
                <w:sz w:val="20"/>
                <w:szCs w:val="20"/>
                <w:lang w:eastAsia="ru-RU"/>
              </w:rPr>
              <w:t>142</w:t>
            </w:r>
          </w:p>
        </w:tc>
        <w:tc>
          <w:tcPr>
            <w:tcW w:w="0" w:type="auto"/>
            <w:tcBorders>
              <w:top w:val="single" w:sz="4" w:space="0" w:color="auto"/>
              <w:left w:val="nil"/>
              <w:bottom w:val="single" w:sz="4" w:space="0" w:color="auto"/>
              <w:right w:val="single" w:sz="4" w:space="0" w:color="auto"/>
            </w:tcBorders>
            <w:noWrap/>
            <w:tcMar>
              <w:top w:w="15" w:type="dxa"/>
              <w:left w:w="15" w:type="dxa"/>
              <w:bottom w:w="0" w:type="dxa"/>
              <w:right w:w="15" w:type="dxa"/>
            </w:tcMar>
            <w:vAlign w:val="bottom"/>
          </w:tcPr>
          <w:p w:rsidR="005B7AAC" w:rsidRPr="005B7AAC" w:rsidRDefault="005B7AAC" w:rsidP="005B7AAC">
            <w:pPr>
              <w:widowControl w:val="0"/>
              <w:autoSpaceDE w:val="0"/>
              <w:autoSpaceDN w:val="0"/>
              <w:adjustRightInd w:val="0"/>
              <w:spacing w:after="0" w:line="240" w:lineRule="auto"/>
              <w:jc w:val="center"/>
              <w:rPr>
                <w:rFonts w:ascii="Arial" w:eastAsia="Times New Roman" w:hAnsi="Arial" w:cs="Arial"/>
                <w:sz w:val="20"/>
                <w:szCs w:val="20"/>
                <w:lang w:eastAsia="ru-RU"/>
              </w:rPr>
            </w:pPr>
            <w:r w:rsidRPr="005B7AAC">
              <w:rPr>
                <w:rFonts w:ascii="Arial" w:eastAsia="Times New Roman" w:hAnsi="Arial" w:cs="Arial"/>
                <w:sz w:val="20"/>
                <w:szCs w:val="20"/>
                <w:lang w:eastAsia="ru-RU"/>
              </w:rPr>
              <w:t>2 798</w:t>
            </w:r>
          </w:p>
        </w:tc>
        <w:tc>
          <w:tcPr>
            <w:tcW w:w="0" w:type="auto"/>
            <w:tcBorders>
              <w:top w:val="single" w:sz="4" w:space="0" w:color="auto"/>
              <w:left w:val="nil"/>
              <w:bottom w:val="single" w:sz="4" w:space="0" w:color="auto"/>
              <w:right w:val="single" w:sz="8" w:space="0" w:color="000000"/>
            </w:tcBorders>
            <w:noWrap/>
            <w:tcMar>
              <w:top w:w="15" w:type="dxa"/>
              <w:left w:w="15" w:type="dxa"/>
              <w:bottom w:w="0" w:type="dxa"/>
              <w:right w:w="15" w:type="dxa"/>
            </w:tcMar>
            <w:vAlign w:val="bottom"/>
          </w:tcPr>
          <w:p w:rsidR="005B7AAC" w:rsidRPr="005B7AAC" w:rsidRDefault="005B7AAC" w:rsidP="005B7AAC">
            <w:pPr>
              <w:widowControl w:val="0"/>
              <w:autoSpaceDE w:val="0"/>
              <w:autoSpaceDN w:val="0"/>
              <w:adjustRightInd w:val="0"/>
              <w:spacing w:after="0" w:line="240" w:lineRule="auto"/>
              <w:jc w:val="center"/>
              <w:rPr>
                <w:rFonts w:ascii="Arial" w:eastAsia="Times New Roman" w:hAnsi="Arial" w:cs="Arial"/>
                <w:sz w:val="20"/>
                <w:szCs w:val="20"/>
                <w:lang w:eastAsia="ru-RU"/>
              </w:rPr>
            </w:pPr>
            <w:r w:rsidRPr="005B7AAC">
              <w:rPr>
                <w:rFonts w:ascii="Arial" w:eastAsia="Times New Roman" w:hAnsi="Arial" w:cs="Arial"/>
                <w:sz w:val="20"/>
                <w:szCs w:val="20"/>
                <w:lang w:eastAsia="ru-RU"/>
              </w:rPr>
              <w:t>16 574</w:t>
            </w:r>
          </w:p>
        </w:tc>
      </w:tr>
      <w:tr w:rsidR="005B7AAC" w:rsidRPr="005B7AAC" w:rsidTr="00927FDF">
        <w:trPr>
          <w:trHeight w:val="319"/>
        </w:trPr>
        <w:tc>
          <w:tcPr>
            <w:tcW w:w="5321" w:type="dxa"/>
            <w:tcBorders>
              <w:top w:val="single" w:sz="4" w:space="0" w:color="auto"/>
              <w:left w:val="single" w:sz="4" w:space="0" w:color="auto"/>
              <w:bottom w:val="single" w:sz="4" w:space="0" w:color="auto"/>
              <w:right w:val="single" w:sz="4" w:space="0" w:color="auto"/>
            </w:tcBorders>
            <w:noWrap/>
            <w:tcMar>
              <w:top w:w="15" w:type="dxa"/>
              <w:left w:w="15" w:type="dxa"/>
              <w:bottom w:w="0" w:type="dxa"/>
              <w:right w:w="15" w:type="dxa"/>
            </w:tcMar>
            <w:vAlign w:val="bottom"/>
          </w:tcPr>
          <w:p w:rsidR="005B7AAC" w:rsidRPr="005B7AAC" w:rsidRDefault="005B7AAC" w:rsidP="005B7AAC">
            <w:pPr>
              <w:widowControl w:val="0"/>
              <w:autoSpaceDE w:val="0"/>
              <w:autoSpaceDN w:val="0"/>
              <w:adjustRightInd w:val="0"/>
              <w:spacing w:after="0" w:line="240" w:lineRule="auto"/>
              <w:rPr>
                <w:rFonts w:ascii="Arial" w:eastAsia="Times New Roman" w:hAnsi="Arial" w:cs="Arial"/>
                <w:sz w:val="20"/>
                <w:szCs w:val="20"/>
                <w:lang w:eastAsia="ru-RU"/>
              </w:rPr>
            </w:pPr>
            <w:r w:rsidRPr="005B7AAC">
              <w:rPr>
                <w:rFonts w:ascii="Arial" w:eastAsia="Times New Roman" w:hAnsi="Arial" w:cs="Arial"/>
                <w:sz w:val="20"/>
                <w:szCs w:val="20"/>
                <w:lang w:eastAsia="ru-RU"/>
              </w:rPr>
              <w:t>Текущий налог на прибыль</w:t>
            </w:r>
          </w:p>
        </w:tc>
        <w:tc>
          <w:tcPr>
            <w:tcW w:w="0" w:type="auto"/>
            <w:tcBorders>
              <w:top w:val="single" w:sz="4" w:space="0" w:color="auto"/>
              <w:left w:val="single" w:sz="8" w:space="0" w:color="auto"/>
              <w:bottom w:val="single" w:sz="4" w:space="0" w:color="auto"/>
              <w:right w:val="single" w:sz="4" w:space="0" w:color="auto"/>
            </w:tcBorders>
            <w:noWrap/>
            <w:tcMar>
              <w:top w:w="15" w:type="dxa"/>
              <w:left w:w="15" w:type="dxa"/>
              <w:bottom w:w="0" w:type="dxa"/>
              <w:right w:w="15" w:type="dxa"/>
            </w:tcMar>
            <w:vAlign w:val="bottom"/>
          </w:tcPr>
          <w:p w:rsidR="005B7AAC" w:rsidRPr="005B7AAC" w:rsidRDefault="005B7AAC" w:rsidP="005B7AAC">
            <w:pPr>
              <w:widowControl w:val="0"/>
              <w:autoSpaceDE w:val="0"/>
              <w:autoSpaceDN w:val="0"/>
              <w:adjustRightInd w:val="0"/>
              <w:spacing w:after="0" w:line="240" w:lineRule="auto"/>
              <w:jc w:val="center"/>
              <w:rPr>
                <w:rFonts w:ascii="Arial" w:eastAsia="Times New Roman" w:hAnsi="Arial" w:cs="Arial"/>
                <w:sz w:val="20"/>
                <w:szCs w:val="20"/>
                <w:lang w:eastAsia="ru-RU"/>
              </w:rPr>
            </w:pPr>
            <w:r w:rsidRPr="005B7AAC">
              <w:rPr>
                <w:rFonts w:ascii="Arial" w:eastAsia="Times New Roman" w:hAnsi="Arial" w:cs="Arial"/>
                <w:sz w:val="20"/>
                <w:szCs w:val="20"/>
                <w:lang w:eastAsia="ru-RU"/>
              </w:rPr>
              <w:t>150</w:t>
            </w:r>
          </w:p>
        </w:tc>
        <w:tc>
          <w:tcPr>
            <w:tcW w:w="0" w:type="auto"/>
            <w:tcBorders>
              <w:top w:val="single" w:sz="4" w:space="0" w:color="auto"/>
              <w:left w:val="nil"/>
              <w:bottom w:val="single" w:sz="4" w:space="0" w:color="auto"/>
              <w:right w:val="single" w:sz="4" w:space="0" w:color="auto"/>
            </w:tcBorders>
            <w:noWrap/>
            <w:tcMar>
              <w:top w:w="15" w:type="dxa"/>
              <w:left w:w="15" w:type="dxa"/>
              <w:bottom w:w="0" w:type="dxa"/>
              <w:right w:w="15" w:type="dxa"/>
            </w:tcMar>
            <w:vAlign w:val="bottom"/>
          </w:tcPr>
          <w:p w:rsidR="005B7AAC" w:rsidRPr="005B7AAC" w:rsidRDefault="005B7AAC" w:rsidP="005B7AAC">
            <w:pPr>
              <w:widowControl w:val="0"/>
              <w:autoSpaceDE w:val="0"/>
              <w:autoSpaceDN w:val="0"/>
              <w:adjustRightInd w:val="0"/>
              <w:spacing w:after="0" w:line="240" w:lineRule="auto"/>
              <w:jc w:val="center"/>
              <w:rPr>
                <w:rFonts w:ascii="Arial" w:eastAsia="Times New Roman" w:hAnsi="Arial" w:cs="Arial"/>
                <w:sz w:val="20"/>
                <w:szCs w:val="20"/>
                <w:lang w:eastAsia="ru-RU"/>
              </w:rPr>
            </w:pPr>
            <w:r w:rsidRPr="005B7AAC">
              <w:rPr>
                <w:rFonts w:ascii="Arial" w:eastAsia="Times New Roman" w:hAnsi="Arial" w:cs="Arial"/>
                <w:sz w:val="20"/>
                <w:szCs w:val="20"/>
                <w:lang w:eastAsia="ru-RU"/>
              </w:rPr>
              <w:t>-</w:t>
            </w:r>
          </w:p>
        </w:tc>
        <w:tc>
          <w:tcPr>
            <w:tcW w:w="0" w:type="auto"/>
            <w:tcBorders>
              <w:top w:val="single" w:sz="4" w:space="0" w:color="auto"/>
              <w:left w:val="nil"/>
              <w:bottom w:val="single" w:sz="4" w:space="0" w:color="auto"/>
              <w:right w:val="single" w:sz="8" w:space="0" w:color="000000"/>
            </w:tcBorders>
            <w:noWrap/>
            <w:tcMar>
              <w:top w:w="15" w:type="dxa"/>
              <w:left w:w="15" w:type="dxa"/>
              <w:bottom w:w="0" w:type="dxa"/>
              <w:right w:w="15" w:type="dxa"/>
            </w:tcMar>
            <w:vAlign w:val="bottom"/>
          </w:tcPr>
          <w:p w:rsidR="005B7AAC" w:rsidRPr="005B7AAC" w:rsidRDefault="005B7AAC" w:rsidP="005B7AAC">
            <w:pPr>
              <w:widowControl w:val="0"/>
              <w:autoSpaceDE w:val="0"/>
              <w:autoSpaceDN w:val="0"/>
              <w:adjustRightInd w:val="0"/>
              <w:spacing w:after="0" w:line="240" w:lineRule="auto"/>
              <w:jc w:val="center"/>
              <w:rPr>
                <w:rFonts w:ascii="Arial" w:eastAsia="Times New Roman" w:hAnsi="Arial" w:cs="Arial"/>
                <w:sz w:val="20"/>
                <w:szCs w:val="20"/>
                <w:lang w:eastAsia="ru-RU"/>
              </w:rPr>
            </w:pPr>
            <w:r w:rsidRPr="005B7AAC">
              <w:rPr>
                <w:rFonts w:ascii="Arial" w:eastAsia="Times New Roman" w:hAnsi="Arial" w:cs="Arial"/>
                <w:sz w:val="20"/>
                <w:szCs w:val="20"/>
                <w:lang w:eastAsia="ru-RU"/>
              </w:rPr>
              <w:t>-</w:t>
            </w:r>
          </w:p>
        </w:tc>
      </w:tr>
      <w:tr w:rsidR="005B7AAC" w:rsidRPr="005B7AAC" w:rsidTr="00927FDF">
        <w:trPr>
          <w:trHeight w:val="319"/>
        </w:trPr>
        <w:tc>
          <w:tcPr>
            <w:tcW w:w="5321" w:type="dxa"/>
            <w:tcBorders>
              <w:top w:val="single" w:sz="4" w:space="0" w:color="auto"/>
              <w:left w:val="single" w:sz="4" w:space="0" w:color="auto"/>
              <w:bottom w:val="single" w:sz="4" w:space="0" w:color="auto"/>
              <w:right w:val="single" w:sz="4" w:space="0" w:color="auto"/>
            </w:tcBorders>
            <w:noWrap/>
            <w:tcMar>
              <w:top w:w="15" w:type="dxa"/>
              <w:left w:w="15" w:type="dxa"/>
              <w:bottom w:w="0" w:type="dxa"/>
              <w:right w:w="15" w:type="dxa"/>
            </w:tcMar>
            <w:vAlign w:val="bottom"/>
          </w:tcPr>
          <w:p w:rsidR="005B7AAC" w:rsidRPr="005B7AAC" w:rsidRDefault="005B7AAC" w:rsidP="005B7AAC">
            <w:pPr>
              <w:widowControl w:val="0"/>
              <w:autoSpaceDE w:val="0"/>
              <w:autoSpaceDN w:val="0"/>
              <w:adjustRightInd w:val="0"/>
              <w:spacing w:after="0" w:line="240" w:lineRule="auto"/>
              <w:rPr>
                <w:rFonts w:ascii="Arial" w:eastAsia="Times New Roman" w:hAnsi="Arial" w:cs="Arial"/>
                <w:sz w:val="20"/>
                <w:szCs w:val="20"/>
                <w:lang w:eastAsia="ru-RU"/>
              </w:rPr>
            </w:pPr>
            <w:r w:rsidRPr="005B7AAC">
              <w:rPr>
                <w:rFonts w:ascii="Arial" w:eastAsia="Times New Roman" w:hAnsi="Arial" w:cs="Arial"/>
                <w:sz w:val="20"/>
                <w:szCs w:val="20"/>
                <w:lang w:eastAsia="ru-RU"/>
              </w:rPr>
              <w:t xml:space="preserve">Другие платежи в бюджет </w:t>
            </w:r>
          </w:p>
        </w:tc>
        <w:tc>
          <w:tcPr>
            <w:tcW w:w="0" w:type="auto"/>
            <w:tcBorders>
              <w:top w:val="single" w:sz="4" w:space="0" w:color="auto"/>
              <w:left w:val="single" w:sz="8" w:space="0" w:color="auto"/>
              <w:bottom w:val="single" w:sz="4" w:space="0" w:color="auto"/>
              <w:right w:val="single" w:sz="4" w:space="0" w:color="auto"/>
            </w:tcBorders>
            <w:noWrap/>
            <w:tcMar>
              <w:top w:w="15" w:type="dxa"/>
              <w:left w:w="15" w:type="dxa"/>
              <w:bottom w:w="0" w:type="dxa"/>
              <w:right w:w="15" w:type="dxa"/>
            </w:tcMar>
            <w:vAlign w:val="bottom"/>
          </w:tcPr>
          <w:p w:rsidR="005B7AAC" w:rsidRPr="005B7AAC" w:rsidRDefault="005B7AAC" w:rsidP="005B7AAC">
            <w:pPr>
              <w:widowControl w:val="0"/>
              <w:autoSpaceDE w:val="0"/>
              <w:autoSpaceDN w:val="0"/>
              <w:adjustRightInd w:val="0"/>
              <w:spacing w:after="0" w:line="240" w:lineRule="auto"/>
              <w:jc w:val="center"/>
              <w:rPr>
                <w:rFonts w:ascii="Arial" w:eastAsia="Times New Roman" w:hAnsi="Arial" w:cs="Arial"/>
                <w:sz w:val="20"/>
                <w:szCs w:val="20"/>
                <w:lang w:eastAsia="ru-RU"/>
              </w:rPr>
            </w:pPr>
            <w:r w:rsidRPr="005B7AAC">
              <w:rPr>
                <w:rFonts w:ascii="Arial" w:eastAsia="Times New Roman" w:hAnsi="Arial" w:cs="Arial"/>
                <w:sz w:val="20"/>
                <w:szCs w:val="20"/>
                <w:lang w:eastAsia="ru-RU"/>
              </w:rPr>
              <w:t>160</w:t>
            </w:r>
          </w:p>
        </w:tc>
        <w:tc>
          <w:tcPr>
            <w:tcW w:w="0" w:type="auto"/>
            <w:tcBorders>
              <w:top w:val="single" w:sz="4" w:space="0" w:color="auto"/>
              <w:left w:val="nil"/>
              <w:bottom w:val="single" w:sz="4" w:space="0" w:color="auto"/>
              <w:right w:val="single" w:sz="4" w:space="0" w:color="auto"/>
            </w:tcBorders>
            <w:noWrap/>
            <w:tcMar>
              <w:top w:w="15" w:type="dxa"/>
              <w:left w:w="15" w:type="dxa"/>
              <w:bottom w:w="0" w:type="dxa"/>
              <w:right w:w="15" w:type="dxa"/>
            </w:tcMar>
            <w:vAlign w:val="bottom"/>
          </w:tcPr>
          <w:p w:rsidR="005B7AAC" w:rsidRPr="005B7AAC" w:rsidRDefault="005B7AAC" w:rsidP="005B7AAC">
            <w:pPr>
              <w:widowControl w:val="0"/>
              <w:autoSpaceDE w:val="0"/>
              <w:autoSpaceDN w:val="0"/>
              <w:adjustRightInd w:val="0"/>
              <w:spacing w:after="0" w:line="240" w:lineRule="auto"/>
              <w:jc w:val="center"/>
              <w:rPr>
                <w:rFonts w:ascii="Arial" w:eastAsia="Times New Roman" w:hAnsi="Arial" w:cs="Arial"/>
                <w:sz w:val="20"/>
                <w:szCs w:val="20"/>
                <w:lang w:eastAsia="ru-RU"/>
              </w:rPr>
            </w:pPr>
            <w:r w:rsidRPr="005B7AAC">
              <w:rPr>
                <w:rFonts w:ascii="Arial" w:eastAsia="Times New Roman" w:hAnsi="Arial" w:cs="Arial"/>
                <w:sz w:val="20"/>
                <w:szCs w:val="20"/>
                <w:lang w:eastAsia="ru-RU"/>
              </w:rPr>
              <w:t>2 745</w:t>
            </w:r>
          </w:p>
        </w:tc>
        <w:tc>
          <w:tcPr>
            <w:tcW w:w="0" w:type="auto"/>
            <w:tcBorders>
              <w:top w:val="single" w:sz="4" w:space="0" w:color="auto"/>
              <w:left w:val="nil"/>
              <w:bottom w:val="single" w:sz="4" w:space="0" w:color="auto"/>
              <w:right w:val="single" w:sz="8" w:space="0" w:color="000000"/>
            </w:tcBorders>
            <w:noWrap/>
            <w:tcMar>
              <w:top w:w="15" w:type="dxa"/>
              <w:left w:w="15" w:type="dxa"/>
              <w:bottom w:w="0" w:type="dxa"/>
              <w:right w:w="15" w:type="dxa"/>
            </w:tcMar>
            <w:vAlign w:val="bottom"/>
          </w:tcPr>
          <w:p w:rsidR="005B7AAC" w:rsidRPr="005B7AAC" w:rsidRDefault="005B7AAC" w:rsidP="005B7AAC">
            <w:pPr>
              <w:widowControl w:val="0"/>
              <w:autoSpaceDE w:val="0"/>
              <w:autoSpaceDN w:val="0"/>
              <w:adjustRightInd w:val="0"/>
              <w:spacing w:after="0" w:line="240" w:lineRule="auto"/>
              <w:jc w:val="center"/>
              <w:rPr>
                <w:rFonts w:ascii="Arial" w:eastAsia="Times New Roman" w:hAnsi="Arial" w:cs="Arial"/>
                <w:sz w:val="20"/>
                <w:szCs w:val="20"/>
                <w:lang w:eastAsia="ru-RU"/>
              </w:rPr>
            </w:pPr>
            <w:r w:rsidRPr="005B7AAC">
              <w:rPr>
                <w:rFonts w:ascii="Arial" w:eastAsia="Times New Roman" w:hAnsi="Arial" w:cs="Arial"/>
                <w:sz w:val="20"/>
                <w:szCs w:val="20"/>
                <w:lang w:eastAsia="ru-RU"/>
              </w:rPr>
              <w:t>11</w:t>
            </w:r>
          </w:p>
        </w:tc>
      </w:tr>
      <w:tr w:rsidR="005B7AAC" w:rsidRPr="005B7AAC" w:rsidTr="00927FDF">
        <w:trPr>
          <w:trHeight w:val="255"/>
        </w:trPr>
        <w:tc>
          <w:tcPr>
            <w:tcW w:w="5321" w:type="dxa"/>
            <w:tcBorders>
              <w:top w:val="single" w:sz="4" w:space="0" w:color="auto"/>
              <w:left w:val="single" w:sz="4" w:space="0" w:color="auto"/>
              <w:bottom w:val="nil"/>
              <w:right w:val="single" w:sz="8" w:space="0" w:color="000000"/>
            </w:tcBorders>
            <w:noWrap/>
            <w:vAlign w:val="bottom"/>
          </w:tcPr>
          <w:p w:rsidR="005B7AAC" w:rsidRPr="005B7AAC" w:rsidRDefault="005B7AAC" w:rsidP="005B7AAC">
            <w:pPr>
              <w:widowControl w:val="0"/>
              <w:autoSpaceDE w:val="0"/>
              <w:autoSpaceDN w:val="0"/>
              <w:adjustRightInd w:val="0"/>
              <w:spacing w:after="0" w:line="240" w:lineRule="auto"/>
              <w:ind w:firstLineChars="100" w:firstLine="201"/>
              <w:rPr>
                <w:rFonts w:ascii="Arial" w:eastAsia="Times New Roman" w:hAnsi="Arial" w:cs="Arial"/>
                <w:b/>
                <w:bCs/>
                <w:sz w:val="20"/>
                <w:szCs w:val="20"/>
                <w:lang w:eastAsia="ru-RU"/>
              </w:rPr>
            </w:pPr>
            <w:r w:rsidRPr="005B7AAC">
              <w:rPr>
                <w:rFonts w:ascii="Arial" w:eastAsia="Times New Roman" w:hAnsi="Arial" w:cs="Arial"/>
                <w:b/>
                <w:bCs/>
                <w:sz w:val="20"/>
                <w:szCs w:val="20"/>
                <w:lang w:eastAsia="ru-RU"/>
              </w:rPr>
              <w:t>Чистая прибыль (убыток) отчетного</w:t>
            </w:r>
          </w:p>
        </w:tc>
        <w:tc>
          <w:tcPr>
            <w:tcW w:w="0" w:type="auto"/>
            <w:tcBorders>
              <w:top w:val="single" w:sz="4" w:space="0" w:color="auto"/>
              <w:left w:val="nil"/>
              <w:bottom w:val="nil"/>
              <w:right w:val="single" w:sz="4" w:space="0" w:color="000000"/>
            </w:tcBorders>
            <w:noWrap/>
            <w:tcMar>
              <w:bottom w:w="0" w:type="dxa"/>
            </w:tcMar>
            <w:vAlign w:val="bottom"/>
          </w:tcPr>
          <w:p w:rsidR="005B7AAC" w:rsidRPr="005B7AAC" w:rsidRDefault="005B7AAC" w:rsidP="005B7AAC">
            <w:pPr>
              <w:widowControl w:val="0"/>
              <w:autoSpaceDE w:val="0"/>
              <w:autoSpaceDN w:val="0"/>
              <w:adjustRightInd w:val="0"/>
              <w:spacing w:after="0" w:line="240" w:lineRule="auto"/>
              <w:jc w:val="center"/>
              <w:rPr>
                <w:rFonts w:ascii="Arial" w:eastAsia="Times New Roman" w:hAnsi="Arial" w:cs="Arial"/>
                <w:sz w:val="20"/>
                <w:szCs w:val="20"/>
                <w:lang w:eastAsia="ru-RU"/>
              </w:rPr>
            </w:pPr>
            <w:r w:rsidRPr="005B7AAC">
              <w:rPr>
                <w:rFonts w:ascii="Arial" w:eastAsia="Times New Roman" w:hAnsi="Arial" w:cs="Arial"/>
                <w:sz w:val="20"/>
                <w:szCs w:val="20"/>
                <w:lang w:eastAsia="ru-RU"/>
              </w:rPr>
              <w:t> </w:t>
            </w:r>
          </w:p>
        </w:tc>
        <w:tc>
          <w:tcPr>
            <w:tcW w:w="0" w:type="auto"/>
            <w:vMerge w:val="restart"/>
            <w:tcBorders>
              <w:top w:val="single" w:sz="4" w:space="0" w:color="auto"/>
              <w:left w:val="single" w:sz="4" w:space="0" w:color="auto"/>
              <w:bottom w:val="single" w:sz="8" w:space="0" w:color="000000"/>
              <w:right w:val="single" w:sz="4" w:space="0" w:color="000000"/>
            </w:tcBorders>
            <w:noWrap/>
            <w:tcMar>
              <w:top w:w="15" w:type="dxa"/>
              <w:left w:w="180" w:type="dxa"/>
              <w:bottom w:w="0" w:type="dxa"/>
              <w:right w:w="15" w:type="dxa"/>
            </w:tcMar>
            <w:vAlign w:val="bottom"/>
          </w:tcPr>
          <w:p w:rsidR="005B7AAC" w:rsidRPr="005B7AAC" w:rsidRDefault="005B7AAC" w:rsidP="005B7AAC">
            <w:pPr>
              <w:widowControl w:val="0"/>
              <w:autoSpaceDE w:val="0"/>
              <w:autoSpaceDN w:val="0"/>
              <w:adjustRightInd w:val="0"/>
              <w:spacing w:after="0" w:line="240" w:lineRule="auto"/>
              <w:rPr>
                <w:rFonts w:ascii="Arial" w:eastAsia="Times New Roman" w:hAnsi="Arial" w:cs="Arial"/>
                <w:sz w:val="20"/>
                <w:szCs w:val="20"/>
                <w:lang w:eastAsia="ru-RU"/>
              </w:rPr>
            </w:pPr>
            <w:r w:rsidRPr="005B7AAC">
              <w:rPr>
                <w:rFonts w:ascii="Arial" w:eastAsia="Times New Roman" w:hAnsi="Arial" w:cs="Arial"/>
                <w:sz w:val="20"/>
                <w:szCs w:val="20"/>
                <w:lang w:eastAsia="ru-RU"/>
              </w:rPr>
              <w:t xml:space="preserve">       -5 428</w:t>
            </w:r>
          </w:p>
        </w:tc>
        <w:tc>
          <w:tcPr>
            <w:tcW w:w="0" w:type="auto"/>
            <w:vMerge w:val="restart"/>
            <w:tcBorders>
              <w:top w:val="single" w:sz="4" w:space="0" w:color="auto"/>
              <w:left w:val="single" w:sz="4" w:space="0" w:color="auto"/>
              <w:bottom w:val="single" w:sz="8" w:space="0" w:color="000000"/>
              <w:right w:val="single" w:sz="8" w:space="0" w:color="000000"/>
            </w:tcBorders>
            <w:noWrap/>
            <w:tcMar>
              <w:top w:w="15" w:type="dxa"/>
              <w:left w:w="15" w:type="dxa"/>
              <w:bottom w:w="0" w:type="dxa"/>
              <w:right w:w="15" w:type="dxa"/>
            </w:tcMar>
            <w:vAlign w:val="bottom"/>
          </w:tcPr>
          <w:p w:rsidR="005B7AAC" w:rsidRPr="005B7AAC" w:rsidRDefault="005B7AAC" w:rsidP="005B7AAC">
            <w:pPr>
              <w:widowControl w:val="0"/>
              <w:autoSpaceDE w:val="0"/>
              <w:autoSpaceDN w:val="0"/>
              <w:adjustRightInd w:val="0"/>
              <w:spacing w:after="0" w:line="240" w:lineRule="auto"/>
              <w:jc w:val="center"/>
              <w:rPr>
                <w:rFonts w:ascii="Arial" w:eastAsia="Times New Roman" w:hAnsi="Arial" w:cs="Arial"/>
                <w:sz w:val="20"/>
                <w:szCs w:val="20"/>
                <w:lang w:eastAsia="ru-RU"/>
              </w:rPr>
            </w:pPr>
            <w:r w:rsidRPr="005B7AAC">
              <w:rPr>
                <w:rFonts w:ascii="Arial" w:eastAsia="Times New Roman" w:hAnsi="Arial" w:cs="Arial"/>
                <w:sz w:val="20"/>
                <w:szCs w:val="20"/>
                <w:lang w:eastAsia="ru-RU"/>
              </w:rPr>
              <w:t>-15 740</w:t>
            </w:r>
          </w:p>
        </w:tc>
      </w:tr>
      <w:tr w:rsidR="005B7AAC" w:rsidRPr="005B7AAC" w:rsidTr="00927FDF">
        <w:trPr>
          <w:trHeight w:val="270"/>
        </w:trPr>
        <w:tc>
          <w:tcPr>
            <w:tcW w:w="5321" w:type="dxa"/>
            <w:tcBorders>
              <w:top w:val="nil"/>
              <w:left w:val="single" w:sz="4" w:space="0" w:color="auto"/>
              <w:bottom w:val="single" w:sz="8" w:space="0" w:color="auto"/>
              <w:right w:val="single" w:sz="8" w:space="0" w:color="000000"/>
            </w:tcBorders>
            <w:noWrap/>
            <w:tcMar>
              <w:top w:w="15" w:type="dxa"/>
              <w:left w:w="180" w:type="dxa"/>
              <w:bottom w:w="0" w:type="dxa"/>
              <w:right w:w="15" w:type="dxa"/>
            </w:tcMar>
            <w:vAlign w:val="bottom"/>
          </w:tcPr>
          <w:p w:rsidR="005B7AAC" w:rsidRPr="005B7AAC" w:rsidRDefault="005B7AAC" w:rsidP="005B7AAC">
            <w:pPr>
              <w:widowControl w:val="0"/>
              <w:autoSpaceDE w:val="0"/>
              <w:autoSpaceDN w:val="0"/>
              <w:adjustRightInd w:val="0"/>
              <w:spacing w:after="0" w:line="240" w:lineRule="auto"/>
              <w:ind w:firstLineChars="100" w:firstLine="201"/>
              <w:rPr>
                <w:rFonts w:ascii="Arial" w:eastAsia="Times New Roman" w:hAnsi="Arial" w:cs="Arial"/>
                <w:b/>
                <w:bCs/>
                <w:sz w:val="20"/>
                <w:szCs w:val="20"/>
                <w:lang w:eastAsia="ru-RU"/>
              </w:rPr>
            </w:pPr>
            <w:r w:rsidRPr="005B7AAC">
              <w:rPr>
                <w:rFonts w:ascii="Arial" w:eastAsia="Times New Roman" w:hAnsi="Arial" w:cs="Arial"/>
                <w:b/>
                <w:bCs/>
                <w:sz w:val="20"/>
                <w:szCs w:val="20"/>
                <w:lang w:eastAsia="ru-RU"/>
              </w:rPr>
              <w:t>Периода</w:t>
            </w:r>
          </w:p>
        </w:tc>
        <w:tc>
          <w:tcPr>
            <w:tcW w:w="0" w:type="auto"/>
            <w:tcBorders>
              <w:top w:val="nil"/>
              <w:left w:val="nil"/>
              <w:bottom w:val="single" w:sz="8" w:space="0" w:color="auto"/>
              <w:right w:val="single" w:sz="4" w:space="0" w:color="000000"/>
            </w:tcBorders>
            <w:noWrap/>
            <w:tcMar>
              <w:top w:w="15" w:type="dxa"/>
              <w:left w:w="15" w:type="dxa"/>
              <w:bottom w:w="0" w:type="dxa"/>
              <w:right w:w="15" w:type="dxa"/>
            </w:tcMar>
            <w:vAlign w:val="bottom"/>
          </w:tcPr>
          <w:p w:rsidR="005B7AAC" w:rsidRPr="005B7AAC" w:rsidRDefault="005B7AAC" w:rsidP="005B7AAC">
            <w:pPr>
              <w:widowControl w:val="0"/>
              <w:autoSpaceDE w:val="0"/>
              <w:autoSpaceDN w:val="0"/>
              <w:adjustRightInd w:val="0"/>
              <w:spacing w:after="0" w:line="240" w:lineRule="auto"/>
              <w:jc w:val="center"/>
              <w:rPr>
                <w:rFonts w:ascii="Arial" w:eastAsia="Times New Roman" w:hAnsi="Arial" w:cs="Arial"/>
                <w:sz w:val="20"/>
                <w:szCs w:val="20"/>
                <w:lang w:eastAsia="ru-RU"/>
              </w:rPr>
            </w:pPr>
            <w:r w:rsidRPr="005B7AAC">
              <w:rPr>
                <w:rFonts w:ascii="Arial" w:eastAsia="Times New Roman" w:hAnsi="Arial" w:cs="Arial"/>
                <w:sz w:val="20"/>
                <w:szCs w:val="20"/>
                <w:lang w:eastAsia="ru-RU"/>
              </w:rPr>
              <w:t>190</w:t>
            </w:r>
          </w:p>
        </w:tc>
        <w:tc>
          <w:tcPr>
            <w:tcW w:w="0" w:type="auto"/>
            <w:vMerge/>
            <w:tcBorders>
              <w:top w:val="single" w:sz="4" w:space="0" w:color="auto"/>
              <w:left w:val="single" w:sz="4" w:space="0" w:color="auto"/>
              <w:bottom w:val="single" w:sz="8" w:space="0" w:color="000000"/>
              <w:right w:val="single" w:sz="4" w:space="0" w:color="000000"/>
            </w:tcBorders>
            <w:vAlign w:val="center"/>
          </w:tcPr>
          <w:p w:rsidR="005B7AAC" w:rsidRPr="005B7AAC" w:rsidRDefault="005B7AAC" w:rsidP="005B7AAC">
            <w:pPr>
              <w:spacing w:after="0" w:line="240" w:lineRule="auto"/>
              <w:rPr>
                <w:rFonts w:ascii="Arial" w:eastAsia="Times New Roman" w:hAnsi="Arial" w:cs="Arial"/>
                <w:sz w:val="20"/>
                <w:szCs w:val="20"/>
                <w:lang w:eastAsia="ru-RU"/>
              </w:rPr>
            </w:pPr>
          </w:p>
        </w:tc>
        <w:tc>
          <w:tcPr>
            <w:tcW w:w="0" w:type="auto"/>
            <w:vMerge/>
            <w:tcBorders>
              <w:top w:val="single" w:sz="4" w:space="0" w:color="auto"/>
              <w:left w:val="single" w:sz="4" w:space="0" w:color="auto"/>
              <w:bottom w:val="single" w:sz="8" w:space="0" w:color="000000"/>
              <w:right w:val="single" w:sz="8" w:space="0" w:color="000000"/>
            </w:tcBorders>
            <w:vAlign w:val="center"/>
          </w:tcPr>
          <w:p w:rsidR="005B7AAC" w:rsidRPr="005B7AAC" w:rsidRDefault="005B7AAC" w:rsidP="005B7AAC">
            <w:pPr>
              <w:spacing w:after="0" w:line="240" w:lineRule="auto"/>
              <w:rPr>
                <w:rFonts w:ascii="Arial" w:eastAsia="Times New Roman" w:hAnsi="Arial" w:cs="Arial"/>
                <w:sz w:val="20"/>
                <w:szCs w:val="20"/>
                <w:lang w:eastAsia="ru-RU"/>
              </w:rPr>
            </w:pPr>
          </w:p>
        </w:tc>
      </w:tr>
      <w:tr w:rsidR="005B7AAC" w:rsidRPr="005B7AAC" w:rsidTr="00927FDF">
        <w:trPr>
          <w:trHeight w:val="255"/>
        </w:trPr>
        <w:tc>
          <w:tcPr>
            <w:tcW w:w="5321" w:type="dxa"/>
            <w:tcBorders>
              <w:top w:val="nil"/>
              <w:left w:val="single" w:sz="4" w:space="0" w:color="auto"/>
              <w:bottom w:val="nil"/>
              <w:right w:val="single" w:sz="4" w:space="0" w:color="auto"/>
            </w:tcBorders>
            <w:noWrap/>
            <w:tcMar>
              <w:top w:w="15" w:type="dxa"/>
              <w:left w:w="15" w:type="dxa"/>
              <w:bottom w:w="0" w:type="dxa"/>
              <w:right w:w="15" w:type="dxa"/>
            </w:tcMar>
            <w:vAlign w:val="bottom"/>
          </w:tcPr>
          <w:p w:rsidR="005B7AAC" w:rsidRPr="005B7AAC" w:rsidRDefault="005B7AAC" w:rsidP="005B7AAC">
            <w:pPr>
              <w:widowControl w:val="0"/>
              <w:autoSpaceDE w:val="0"/>
              <w:autoSpaceDN w:val="0"/>
              <w:adjustRightInd w:val="0"/>
              <w:spacing w:after="0" w:line="240" w:lineRule="auto"/>
              <w:rPr>
                <w:rFonts w:ascii="Arial" w:eastAsia="Times New Roman" w:hAnsi="Arial" w:cs="Arial"/>
                <w:sz w:val="20"/>
                <w:szCs w:val="20"/>
                <w:lang w:eastAsia="ru-RU"/>
              </w:rPr>
            </w:pPr>
            <w:r w:rsidRPr="005B7AAC">
              <w:rPr>
                <w:rFonts w:ascii="Arial" w:eastAsia="Times New Roman" w:hAnsi="Arial" w:cs="Arial"/>
                <w:sz w:val="20"/>
                <w:szCs w:val="20"/>
                <w:lang w:eastAsia="ru-RU"/>
              </w:rPr>
              <w:t>СПРАВОЧНО.</w:t>
            </w:r>
          </w:p>
        </w:tc>
        <w:tc>
          <w:tcPr>
            <w:tcW w:w="0" w:type="auto"/>
            <w:tcBorders>
              <w:top w:val="nil"/>
              <w:left w:val="single" w:sz="8" w:space="0" w:color="auto"/>
              <w:bottom w:val="nil"/>
              <w:right w:val="single" w:sz="4" w:space="0" w:color="auto"/>
            </w:tcBorders>
            <w:noWrap/>
            <w:tcMar>
              <w:top w:w="15" w:type="dxa"/>
              <w:left w:w="15" w:type="dxa"/>
              <w:bottom w:w="0" w:type="dxa"/>
              <w:right w:w="15" w:type="dxa"/>
            </w:tcMar>
            <w:vAlign w:val="bottom"/>
          </w:tcPr>
          <w:p w:rsidR="005B7AAC" w:rsidRPr="005B7AAC" w:rsidRDefault="005B7AAC" w:rsidP="005B7AAC">
            <w:pPr>
              <w:widowControl w:val="0"/>
              <w:autoSpaceDE w:val="0"/>
              <w:autoSpaceDN w:val="0"/>
              <w:adjustRightInd w:val="0"/>
              <w:spacing w:after="0" w:line="240" w:lineRule="auto"/>
              <w:jc w:val="center"/>
              <w:rPr>
                <w:rFonts w:ascii="Arial" w:eastAsia="Times New Roman" w:hAnsi="Arial" w:cs="Arial"/>
                <w:sz w:val="20"/>
                <w:szCs w:val="20"/>
                <w:lang w:eastAsia="ru-RU"/>
              </w:rPr>
            </w:pPr>
            <w:r w:rsidRPr="005B7AAC">
              <w:rPr>
                <w:rFonts w:ascii="Arial" w:eastAsia="Times New Roman" w:hAnsi="Arial" w:cs="Arial"/>
                <w:sz w:val="20"/>
                <w:szCs w:val="20"/>
                <w:lang w:eastAsia="ru-RU"/>
              </w:rPr>
              <w:t> </w:t>
            </w:r>
          </w:p>
        </w:tc>
        <w:tc>
          <w:tcPr>
            <w:tcW w:w="0" w:type="auto"/>
            <w:vMerge w:val="restart"/>
            <w:tcBorders>
              <w:top w:val="single" w:sz="8" w:space="0" w:color="auto"/>
              <w:left w:val="single" w:sz="4" w:space="0" w:color="auto"/>
              <w:bottom w:val="single" w:sz="4" w:space="0" w:color="000000"/>
              <w:right w:val="single" w:sz="4" w:space="0" w:color="000000"/>
            </w:tcBorders>
            <w:noWrap/>
            <w:tcMar>
              <w:top w:w="15" w:type="dxa"/>
              <w:left w:w="15" w:type="dxa"/>
              <w:bottom w:w="0" w:type="dxa"/>
              <w:right w:w="15" w:type="dxa"/>
            </w:tcMar>
            <w:vAlign w:val="bottom"/>
          </w:tcPr>
          <w:p w:rsidR="005B7AAC" w:rsidRPr="005B7AAC" w:rsidRDefault="005B7AAC" w:rsidP="005B7AAC">
            <w:pPr>
              <w:widowControl w:val="0"/>
              <w:autoSpaceDE w:val="0"/>
              <w:autoSpaceDN w:val="0"/>
              <w:adjustRightInd w:val="0"/>
              <w:spacing w:after="0" w:line="240" w:lineRule="auto"/>
              <w:jc w:val="center"/>
              <w:rPr>
                <w:rFonts w:ascii="Arial" w:eastAsia="Times New Roman" w:hAnsi="Arial" w:cs="Arial"/>
                <w:sz w:val="20"/>
                <w:szCs w:val="20"/>
                <w:lang w:eastAsia="ru-RU"/>
              </w:rPr>
            </w:pPr>
            <w:r w:rsidRPr="005B7AAC">
              <w:rPr>
                <w:rFonts w:ascii="Arial" w:eastAsia="Times New Roman" w:hAnsi="Arial" w:cs="Arial"/>
                <w:sz w:val="20"/>
                <w:szCs w:val="20"/>
                <w:lang w:eastAsia="ru-RU"/>
              </w:rPr>
              <w:t>1 720</w:t>
            </w:r>
          </w:p>
        </w:tc>
        <w:tc>
          <w:tcPr>
            <w:tcW w:w="0" w:type="auto"/>
            <w:vMerge w:val="restart"/>
            <w:tcBorders>
              <w:top w:val="single" w:sz="8" w:space="0" w:color="auto"/>
              <w:left w:val="single" w:sz="4" w:space="0" w:color="auto"/>
              <w:bottom w:val="single" w:sz="4" w:space="0" w:color="000000"/>
              <w:right w:val="single" w:sz="8" w:space="0" w:color="000000"/>
            </w:tcBorders>
            <w:noWrap/>
            <w:tcMar>
              <w:top w:w="15" w:type="dxa"/>
              <w:left w:w="15" w:type="dxa"/>
              <w:bottom w:w="0" w:type="dxa"/>
              <w:right w:w="15" w:type="dxa"/>
            </w:tcMar>
            <w:vAlign w:val="bottom"/>
          </w:tcPr>
          <w:p w:rsidR="005B7AAC" w:rsidRPr="005B7AAC" w:rsidRDefault="005B7AAC" w:rsidP="005B7AAC">
            <w:pPr>
              <w:widowControl w:val="0"/>
              <w:autoSpaceDE w:val="0"/>
              <w:autoSpaceDN w:val="0"/>
              <w:adjustRightInd w:val="0"/>
              <w:spacing w:after="0" w:line="240" w:lineRule="auto"/>
              <w:jc w:val="center"/>
              <w:rPr>
                <w:rFonts w:ascii="Arial" w:eastAsia="Times New Roman" w:hAnsi="Arial" w:cs="Arial"/>
                <w:sz w:val="20"/>
                <w:szCs w:val="20"/>
                <w:lang w:eastAsia="ru-RU"/>
              </w:rPr>
            </w:pPr>
            <w:r w:rsidRPr="005B7AAC">
              <w:rPr>
                <w:rFonts w:ascii="Arial" w:eastAsia="Times New Roman" w:hAnsi="Arial" w:cs="Arial"/>
                <w:sz w:val="20"/>
                <w:szCs w:val="20"/>
                <w:lang w:eastAsia="ru-RU"/>
              </w:rPr>
              <w:t>1 860</w:t>
            </w:r>
          </w:p>
        </w:tc>
      </w:tr>
      <w:tr w:rsidR="005B7AAC" w:rsidRPr="005B7AAC" w:rsidTr="00927FDF">
        <w:trPr>
          <w:trHeight w:val="255"/>
        </w:trPr>
        <w:tc>
          <w:tcPr>
            <w:tcW w:w="5321" w:type="dxa"/>
            <w:tcBorders>
              <w:top w:val="nil"/>
              <w:left w:val="single" w:sz="4" w:space="0" w:color="auto"/>
              <w:bottom w:val="single" w:sz="4" w:space="0" w:color="auto"/>
              <w:right w:val="single" w:sz="4" w:space="0" w:color="auto"/>
            </w:tcBorders>
            <w:noWrap/>
            <w:tcMar>
              <w:top w:w="15" w:type="dxa"/>
              <w:left w:w="15" w:type="dxa"/>
              <w:bottom w:w="0" w:type="dxa"/>
              <w:right w:w="15" w:type="dxa"/>
            </w:tcMar>
            <w:vAlign w:val="bottom"/>
          </w:tcPr>
          <w:p w:rsidR="005B7AAC" w:rsidRPr="005B7AAC" w:rsidRDefault="005B7AAC" w:rsidP="005B7AAC">
            <w:pPr>
              <w:widowControl w:val="0"/>
              <w:autoSpaceDE w:val="0"/>
              <w:autoSpaceDN w:val="0"/>
              <w:adjustRightInd w:val="0"/>
              <w:spacing w:after="0" w:line="240" w:lineRule="auto"/>
              <w:rPr>
                <w:rFonts w:ascii="Arial" w:eastAsia="Times New Roman" w:hAnsi="Arial" w:cs="Arial"/>
                <w:sz w:val="20"/>
                <w:szCs w:val="20"/>
                <w:lang w:eastAsia="ru-RU"/>
              </w:rPr>
            </w:pPr>
            <w:r w:rsidRPr="005B7AAC">
              <w:rPr>
                <w:rFonts w:ascii="Arial" w:eastAsia="Times New Roman" w:hAnsi="Arial" w:cs="Arial"/>
                <w:sz w:val="20"/>
                <w:szCs w:val="20"/>
                <w:lang w:eastAsia="ru-RU"/>
              </w:rPr>
              <w:t>Постоянные налоговые обязательства (активы)</w:t>
            </w:r>
          </w:p>
        </w:tc>
        <w:tc>
          <w:tcPr>
            <w:tcW w:w="0" w:type="auto"/>
            <w:tcBorders>
              <w:top w:val="nil"/>
              <w:left w:val="single" w:sz="8" w:space="0" w:color="auto"/>
              <w:bottom w:val="single" w:sz="4" w:space="0" w:color="auto"/>
              <w:right w:val="single" w:sz="4" w:space="0" w:color="auto"/>
            </w:tcBorders>
            <w:noWrap/>
            <w:tcMar>
              <w:top w:w="15" w:type="dxa"/>
              <w:left w:w="15" w:type="dxa"/>
              <w:bottom w:w="0" w:type="dxa"/>
              <w:right w:w="15" w:type="dxa"/>
            </w:tcMar>
            <w:vAlign w:val="bottom"/>
          </w:tcPr>
          <w:p w:rsidR="005B7AAC" w:rsidRPr="005B7AAC" w:rsidRDefault="005B7AAC" w:rsidP="005B7AAC">
            <w:pPr>
              <w:widowControl w:val="0"/>
              <w:autoSpaceDE w:val="0"/>
              <w:autoSpaceDN w:val="0"/>
              <w:adjustRightInd w:val="0"/>
              <w:spacing w:after="0" w:line="240" w:lineRule="auto"/>
              <w:jc w:val="center"/>
              <w:rPr>
                <w:rFonts w:ascii="Arial" w:eastAsia="Times New Roman" w:hAnsi="Arial" w:cs="Arial"/>
                <w:sz w:val="20"/>
                <w:szCs w:val="20"/>
                <w:lang w:eastAsia="ru-RU"/>
              </w:rPr>
            </w:pPr>
            <w:r w:rsidRPr="005B7AAC">
              <w:rPr>
                <w:rFonts w:ascii="Arial" w:eastAsia="Times New Roman" w:hAnsi="Arial" w:cs="Arial"/>
                <w:sz w:val="20"/>
                <w:szCs w:val="20"/>
                <w:lang w:eastAsia="ru-RU"/>
              </w:rPr>
              <w:t>200</w:t>
            </w:r>
          </w:p>
        </w:tc>
        <w:tc>
          <w:tcPr>
            <w:tcW w:w="0" w:type="auto"/>
            <w:vMerge/>
            <w:tcBorders>
              <w:top w:val="single" w:sz="8" w:space="0" w:color="auto"/>
              <w:left w:val="single" w:sz="4" w:space="0" w:color="auto"/>
              <w:bottom w:val="single" w:sz="4" w:space="0" w:color="000000"/>
              <w:right w:val="single" w:sz="4" w:space="0" w:color="000000"/>
            </w:tcBorders>
            <w:vAlign w:val="center"/>
          </w:tcPr>
          <w:p w:rsidR="005B7AAC" w:rsidRPr="005B7AAC" w:rsidRDefault="005B7AAC" w:rsidP="005B7AAC">
            <w:pPr>
              <w:spacing w:after="0" w:line="240" w:lineRule="auto"/>
              <w:rPr>
                <w:rFonts w:ascii="Arial" w:eastAsia="Times New Roman" w:hAnsi="Arial" w:cs="Arial"/>
                <w:sz w:val="20"/>
                <w:szCs w:val="20"/>
                <w:lang w:eastAsia="ru-RU"/>
              </w:rPr>
            </w:pPr>
          </w:p>
        </w:tc>
        <w:tc>
          <w:tcPr>
            <w:tcW w:w="0" w:type="auto"/>
            <w:vMerge/>
            <w:tcBorders>
              <w:top w:val="single" w:sz="8" w:space="0" w:color="auto"/>
              <w:left w:val="single" w:sz="4" w:space="0" w:color="auto"/>
              <w:bottom w:val="single" w:sz="4" w:space="0" w:color="000000"/>
              <w:right w:val="single" w:sz="8" w:space="0" w:color="000000"/>
            </w:tcBorders>
            <w:vAlign w:val="center"/>
          </w:tcPr>
          <w:p w:rsidR="005B7AAC" w:rsidRPr="005B7AAC" w:rsidRDefault="005B7AAC" w:rsidP="005B7AAC">
            <w:pPr>
              <w:spacing w:after="0" w:line="240" w:lineRule="auto"/>
              <w:rPr>
                <w:rFonts w:ascii="Arial" w:eastAsia="Times New Roman" w:hAnsi="Arial" w:cs="Arial"/>
                <w:sz w:val="20"/>
                <w:szCs w:val="20"/>
                <w:lang w:eastAsia="ru-RU"/>
              </w:rPr>
            </w:pPr>
          </w:p>
        </w:tc>
      </w:tr>
      <w:tr w:rsidR="005B7AAC" w:rsidRPr="005B7AAC" w:rsidTr="00927FDF">
        <w:trPr>
          <w:trHeight w:val="319"/>
        </w:trPr>
        <w:tc>
          <w:tcPr>
            <w:tcW w:w="5321" w:type="dxa"/>
            <w:tcBorders>
              <w:top w:val="single" w:sz="4" w:space="0" w:color="auto"/>
              <w:left w:val="single" w:sz="4" w:space="0" w:color="auto"/>
              <w:bottom w:val="single" w:sz="4" w:space="0" w:color="auto"/>
              <w:right w:val="single" w:sz="4" w:space="0" w:color="auto"/>
            </w:tcBorders>
            <w:noWrap/>
            <w:tcMar>
              <w:top w:w="15" w:type="dxa"/>
              <w:left w:w="15" w:type="dxa"/>
              <w:bottom w:w="0" w:type="dxa"/>
              <w:right w:w="15" w:type="dxa"/>
            </w:tcMar>
            <w:vAlign w:val="bottom"/>
          </w:tcPr>
          <w:p w:rsidR="005B7AAC" w:rsidRPr="005B7AAC" w:rsidRDefault="005B7AAC" w:rsidP="005B7AAC">
            <w:pPr>
              <w:widowControl w:val="0"/>
              <w:autoSpaceDE w:val="0"/>
              <w:autoSpaceDN w:val="0"/>
              <w:adjustRightInd w:val="0"/>
              <w:spacing w:after="0" w:line="240" w:lineRule="auto"/>
              <w:rPr>
                <w:rFonts w:ascii="Arial" w:eastAsia="Times New Roman" w:hAnsi="Arial" w:cs="Arial"/>
                <w:sz w:val="20"/>
                <w:szCs w:val="20"/>
                <w:lang w:eastAsia="ru-RU"/>
              </w:rPr>
            </w:pPr>
            <w:r w:rsidRPr="005B7AAC">
              <w:rPr>
                <w:rFonts w:ascii="Arial" w:eastAsia="Times New Roman" w:hAnsi="Arial" w:cs="Arial"/>
                <w:sz w:val="20"/>
                <w:szCs w:val="20"/>
                <w:lang w:eastAsia="ru-RU"/>
              </w:rPr>
              <w:t>Базовая прибыль (убыток) на акцию</w:t>
            </w:r>
          </w:p>
        </w:tc>
        <w:tc>
          <w:tcPr>
            <w:tcW w:w="0" w:type="auto"/>
            <w:tcBorders>
              <w:top w:val="single" w:sz="4" w:space="0" w:color="auto"/>
              <w:left w:val="single" w:sz="8" w:space="0" w:color="auto"/>
              <w:bottom w:val="single" w:sz="4" w:space="0" w:color="auto"/>
              <w:right w:val="single" w:sz="4" w:space="0" w:color="auto"/>
            </w:tcBorders>
            <w:noWrap/>
            <w:tcMar>
              <w:top w:w="15" w:type="dxa"/>
              <w:left w:w="15" w:type="dxa"/>
              <w:bottom w:w="0" w:type="dxa"/>
              <w:right w:w="15" w:type="dxa"/>
            </w:tcMar>
            <w:vAlign w:val="bottom"/>
          </w:tcPr>
          <w:p w:rsidR="005B7AAC" w:rsidRPr="005B7AAC" w:rsidRDefault="005B7AAC" w:rsidP="005B7AAC">
            <w:pPr>
              <w:widowControl w:val="0"/>
              <w:autoSpaceDE w:val="0"/>
              <w:autoSpaceDN w:val="0"/>
              <w:adjustRightInd w:val="0"/>
              <w:spacing w:after="0" w:line="240" w:lineRule="auto"/>
              <w:jc w:val="center"/>
              <w:rPr>
                <w:rFonts w:ascii="Arial" w:eastAsia="Times New Roman" w:hAnsi="Arial" w:cs="Arial"/>
                <w:sz w:val="20"/>
                <w:szCs w:val="20"/>
                <w:lang w:eastAsia="ru-RU"/>
              </w:rPr>
            </w:pPr>
            <w:r w:rsidRPr="005B7AAC">
              <w:rPr>
                <w:rFonts w:ascii="Arial" w:eastAsia="Times New Roman" w:hAnsi="Arial" w:cs="Arial"/>
                <w:sz w:val="20"/>
                <w:szCs w:val="20"/>
                <w:lang w:eastAsia="ru-RU"/>
              </w:rPr>
              <w:t>201</w:t>
            </w:r>
          </w:p>
        </w:tc>
        <w:tc>
          <w:tcPr>
            <w:tcW w:w="0" w:type="auto"/>
            <w:tcBorders>
              <w:top w:val="single" w:sz="4" w:space="0" w:color="auto"/>
              <w:left w:val="nil"/>
              <w:bottom w:val="single" w:sz="4" w:space="0" w:color="auto"/>
              <w:right w:val="single" w:sz="4" w:space="0" w:color="auto"/>
            </w:tcBorders>
            <w:noWrap/>
            <w:tcMar>
              <w:top w:w="15" w:type="dxa"/>
              <w:left w:w="15" w:type="dxa"/>
              <w:bottom w:w="0" w:type="dxa"/>
              <w:right w:w="15" w:type="dxa"/>
            </w:tcMar>
            <w:vAlign w:val="bottom"/>
          </w:tcPr>
          <w:p w:rsidR="005B7AAC" w:rsidRPr="005B7AAC" w:rsidRDefault="005B7AAC" w:rsidP="005B7AAC">
            <w:pPr>
              <w:widowControl w:val="0"/>
              <w:autoSpaceDE w:val="0"/>
              <w:autoSpaceDN w:val="0"/>
              <w:adjustRightInd w:val="0"/>
              <w:spacing w:after="0" w:line="240" w:lineRule="auto"/>
              <w:jc w:val="center"/>
              <w:rPr>
                <w:rFonts w:ascii="Arial" w:eastAsia="Times New Roman" w:hAnsi="Arial" w:cs="Arial"/>
                <w:sz w:val="20"/>
                <w:szCs w:val="20"/>
                <w:lang w:eastAsia="ru-RU"/>
              </w:rPr>
            </w:pPr>
          </w:p>
        </w:tc>
        <w:tc>
          <w:tcPr>
            <w:tcW w:w="0" w:type="auto"/>
            <w:tcBorders>
              <w:top w:val="single" w:sz="4" w:space="0" w:color="auto"/>
              <w:left w:val="nil"/>
              <w:bottom w:val="single" w:sz="4" w:space="0" w:color="auto"/>
              <w:right w:val="single" w:sz="8" w:space="0" w:color="000000"/>
            </w:tcBorders>
            <w:noWrap/>
            <w:tcMar>
              <w:top w:w="15" w:type="dxa"/>
              <w:left w:w="15" w:type="dxa"/>
              <w:bottom w:w="0" w:type="dxa"/>
              <w:right w:w="15" w:type="dxa"/>
            </w:tcMar>
            <w:vAlign w:val="bottom"/>
          </w:tcPr>
          <w:p w:rsidR="005B7AAC" w:rsidRPr="005B7AAC" w:rsidRDefault="005B7AAC" w:rsidP="005B7AAC">
            <w:pPr>
              <w:widowControl w:val="0"/>
              <w:autoSpaceDE w:val="0"/>
              <w:autoSpaceDN w:val="0"/>
              <w:adjustRightInd w:val="0"/>
              <w:spacing w:after="0" w:line="240" w:lineRule="auto"/>
              <w:jc w:val="center"/>
              <w:rPr>
                <w:rFonts w:ascii="Arial" w:eastAsia="Times New Roman" w:hAnsi="Arial" w:cs="Arial"/>
                <w:sz w:val="20"/>
                <w:szCs w:val="20"/>
                <w:lang w:eastAsia="ru-RU"/>
              </w:rPr>
            </w:pPr>
          </w:p>
        </w:tc>
      </w:tr>
      <w:tr w:rsidR="005B7AAC" w:rsidRPr="005B7AAC" w:rsidTr="00927FDF">
        <w:trPr>
          <w:trHeight w:val="319"/>
        </w:trPr>
        <w:tc>
          <w:tcPr>
            <w:tcW w:w="5321" w:type="dxa"/>
            <w:tcBorders>
              <w:top w:val="single" w:sz="4" w:space="0" w:color="auto"/>
              <w:left w:val="single" w:sz="4" w:space="0" w:color="auto"/>
              <w:bottom w:val="single" w:sz="4" w:space="0" w:color="auto"/>
              <w:right w:val="single" w:sz="4" w:space="0" w:color="auto"/>
            </w:tcBorders>
            <w:noWrap/>
            <w:tcMar>
              <w:top w:w="15" w:type="dxa"/>
              <w:left w:w="15" w:type="dxa"/>
              <w:bottom w:w="0" w:type="dxa"/>
              <w:right w:w="15" w:type="dxa"/>
            </w:tcMar>
            <w:vAlign w:val="bottom"/>
          </w:tcPr>
          <w:p w:rsidR="005B7AAC" w:rsidRPr="005B7AAC" w:rsidRDefault="005B7AAC" w:rsidP="005B7AAC">
            <w:pPr>
              <w:widowControl w:val="0"/>
              <w:autoSpaceDE w:val="0"/>
              <w:autoSpaceDN w:val="0"/>
              <w:adjustRightInd w:val="0"/>
              <w:spacing w:after="0" w:line="240" w:lineRule="auto"/>
              <w:rPr>
                <w:rFonts w:ascii="Arial" w:eastAsia="Times New Roman" w:hAnsi="Arial" w:cs="Arial"/>
                <w:sz w:val="20"/>
                <w:szCs w:val="20"/>
                <w:lang w:eastAsia="ru-RU"/>
              </w:rPr>
            </w:pPr>
            <w:r w:rsidRPr="005B7AAC">
              <w:rPr>
                <w:rFonts w:ascii="Arial" w:eastAsia="Times New Roman" w:hAnsi="Arial" w:cs="Arial"/>
                <w:sz w:val="20"/>
                <w:szCs w:val="20"/>
                <w:lang w:eastAsia="ru-RU"/>
              </w:rPr>
              <w:t>Разводненная прибыль (убыток) на акцию</w:t>
            </w:r>
          </w:p>
        </w:tc>
        <w:tc>
          <w:tcPr>
            <w:tcW w:w="0" w:type="auto"/>
            <w:tcBorders>
              <w:top w:val="single" w:sz="4" w:space="0" w:color="auto"/>
              <w:left w:val="single" w:sz="8" w:space="0" w:color="auto"/>
              <w:bottom w:val="single" w:sz="8" w:space="0" w:color="auto"/>
              <w:right w:val="single" w:sz="4" w:space="0" w:color="auto"/>
            </w:tcBorders>
            <w:noWrap/>
            <w:tcMar>
              <w:top w:w="15" w:type="dxa"/>
              <w:left w:w="15" w:type="dxa"/>
              <w:bottom w:w="0" w:type="dxa"/>
              <w:right w:w="15" w:type="dxa"/>
            </w:tcMar>
            <w:vAlign w:val="bottom"/>
          </w:tcPr>
          <w:p w:rsidR="005B7AAC" w:rsidRPr="005B7AAC" w:rsidRDefault="005B7AAC" w:rsidP="005B7AAC">
            <w:pPr>
              <w:widowControl w:val="0"/>
              <w:autoSpaceDE w:val="0"/>
              <w:autoSpaceDN w:val="0"/>
              <w:adjustRightInd w:val="0"/>
              <w:spacing w:after="0" w:line="240" w:lineRule="auto"/>
              <w:jc w:val="center"/>
              <w:rPr>
                <w:rFonts w:ascii="Arial" w:eastAsia="Times New Roman" w:hAnsi="Arial" w:cs="Arial"/>
                <w:sz w:val="20"/>
                <w:szCs w:val="20"/>
                <w:lang w:eastAsia="ru-RU"/>
              </w:rPr>
            </w:pPr>
            <w:r w:rsidRPr="005B7AAC">
              <w:rPr>
                <w:rFonts w:ascii="Arial" w:eastAsia="Times New Roman" w:hAnsi="Arial" w:cs="Arial"/>
                <w:sz w:val="20"/>
                <w:szCs w:val="20"/>
                <w:lang w:eastAsia="ru-RU"/>
              </w:rPr>
              <w:t> </w:t>
            </w:r>
          </w:p>
        </w:tc>
        <w:tc>
          <w:tcPr>
            <w:tcW w:w="0" w:type="auto"/>
            <w:tcBorders>
              <w:top w:val="single" w:sz="4" w:space="0" w:color="auto"/>
              <w:left w:val="nil"/>
              <w:bottom w:val="single" w:sz="8" w:space="0" w:color="auto"/>
              <w:right w:val="single" w:sz="4" w:space="0" w:color="auto"/>
            </w:tcBorders>
            <w:noWrap/>
            <w:tcMar>
              <w:top w:w="15" w:type="dxa"/>
              <w:left w:w="15" w:type="dxa"/>
              <w:bottom w:w="0" w:type="dxa"/>
              <w:right w:w="15" w:type="dxa"/>
            </w:tcMar>
            <w:vAlign w:val="bottom"/>
          </w:tcPr>
          <w:p w:rsidR="005B7AAC" w:rsidRPr="005B7AAC" w:rsidRDefault="005B7AAC" w:rsidP="005B7AAC">
            <w:pPr>
              <w:widowControl w:val="0"/>
              <w:autoSpaceDE w:val="0"/>
              <w:autoSpaceDN w:val="0"/>
              <w:adjustRightInd w:val="0"/>
              <w:spacing w:after="0" w:line="240" w:lineRule="auto"/>
              <w:jc w:val="center"/>
              <w:rPr>
                <w:rFonts w:ascii="Arial" w:eastAsia="Times New Roman" w:hAnsi="Arial" w:cs="Arial"/>
                <w:sz w:val="20"/>
                <w:szCs w:val="20"/>
                <w:lang w:eastAsia="ru-RU"/>
              </w:rPr>
            </w:pPr>
            <w:r w:rsidRPr="005B7AAC">
              <w:rPr>
                <w:rFonts w:ascii="Arial" w:eastAsia="Times New Roman" w:hAnsi="Arial" w:cs="Arial"/>
                <w:sz w:val="20"/>
                <w:szCs w:val="20"/>
                <w:lang w:eastAsia="ru-RU"/>
              </w:rPr>
              <w:t> </w:t>
            </w:r>
          </w:p>
        </w:tc>
        <w:tc>
          <w:tcPr>
            <w:tcW w:w="0" w:type="auto"/>
            <w:tcBorders>
              <w:top w:val="single" w:sz="4" w:space="0" w:color="auto"/>
              <w:left w:val="nil"/>
              <w:bottom w:val="single" w:sz="8" w:space="0" w:color="auto"/>
              <w:right w:val="single" w:sz="8" w:space="0" w:color="000000"/>
            </w:tcBorders>
            <w:noWrap/>
            <w:tcMar>
              <w:top w:w="15" w:type="dxa"/>
              <w:left w:w="15" w:type="dxa"/>
              <w:bottom w:w="0" w:type="dxa"/>
              <w:right w:w="15" w:type="dxa"/>
            </w:tcMar>
            <w:vAlign w:val="bottom"/>
          </w:tcPr>
          <w:p w:rsidR="005B7AAC" w:rsidRPr="005B7AAC" w:rsidRDefault="005B7AAC" w:rsidP="005B7AAC">
            <w:pPr>
              <w:widowControl w:val="0"/>
              <w:autoSpaceDE w:val="0"/>
              <w:autoSpaceDN w:val="0"/>
              <w:adjustRightInd w:val="0"/>
              <w:spacing w:after="0" w:line="240" w:lineRule="auto"/>
              <w:jc w:val="center"/>
              <w:rPr>
                <w:rFonts w:ascii="Arial" w:eastAsia="Times New Roman" w:hAnsi="Arial" w:cs="Arial"/>
                <w:sz w:val="20"/>
                <w:szCs w:val="20"/>
                <w:lang w:eastAsia="ru-RU"/>
              </w:rPr>
            </w:pPr>
            <w:r w:rsidRPr="005B7AAC">
              <w:rPr>
                <w:rFonts w:ascii="Arial" w:eastAsia="Times New Roman" w:hAnsi="Arial" w:cs="Arial"/>
                <w:sz w:val="20"/>
                <w:szCs w:val="20"/>
                <w:lang w:eastAsia="ru-RU"/>
              </w:rPr>
              <w:t> </w:t>
            </w:r>
          </w:p>
        </w:tc>
      </w:tr>
    </w:tbl>
    <w:p w:rsidR="005B7AAC" w:rsidRPr="005B7AAC" w:rsidRDefault="005B7AAC" w:rsidP="005B7AAC">
      <w:pPr>
        <w:widowControl w:val="0"/>
        <w:autoSpaceDE w:val="0"/>
        <w:autoSpaceDN w:val="0"/>
        <w:adjustRightInd w:val="0"/>
        <w:spacing w:before="20" w:after="40" w:line="240" w:lineRule="auto"/>
        <w:jc w:val="both"/>
        <w:rPr>
          <w:rFonts w:ascii="Tahoma" w:eastAsia="Times New Roman" w:hAnsi="Tahoma" w:cs="Tahoma"/>
          <w:sz w:val="20"/>
          <w:szCs w:val="20"/>
          <w:lang w:eastAsia="ru-RU"/>
        </w:rPr>
      </w:pPr>
    </w:p>
    <w:p w:rsidR="005B7AAC" w:rsidRPr="005B7AAC" w:rsidRDefault="005B7AAC" w:rsidP="005B7AAC">
      <w:pPr>
        <w:widowControl w:val="0"/>
        <w:autoSpaceDE w:val="0"/>
        <w:autoSpaceDN w:val="0"/>
        <w:adjustRightInd w:val="0"/>
        <w:spacing w:before="20" w:after="40" w:line="240" w:lineRule="auto"/>
        <w:jc w:val="both"/>
        <w:rPr>
          <w:rFonts w:ascii="Tahoma" w:eastAsia="Times New Roman" w:hAnsi="Tahoma" w:cs="Tahoma"/>
          <w:sz w:val="20"/>
          <w:szCs w:val="20"/>
          <w:lang w:eastAsia="ru-RU"/>
        </w:rPr>
      </w:pPr>
    </w:p>
    <w:tbl>
      <w:tblPr>
        <w:tblW w:w="0" w:type="auto"/>
        <w:tblLayout w:type="fixed"/>
        <w:tblCellMar>
          <w:left w:w="0" w:type="dxa"/>
          <w:right w:w="0" w:type="dxa"/>
        </w:tblCellMar>
        <w:tblLook w:val="0000" w:firstRow="0" w:lastRow="0" w:firstColumn="0" w:lastColumn="0" w:noHBand="0" w:noVBand="0"/>
      </w:tblPr>
      <w:tblGrid>
        <w:gridCol w:w="4970"/>
        <w:gridCol w:w="528"/>
        <w:gridCol w:w="830"/>
        <w:gridCol w:w="992"/>
        <w:gridCol w:w="830"/>
        <w:gridCol w:w="1277"/>
      </w:tblGrid>
      <w:tr w:rsidR="005B7AAC" w:rsidRPr="005B7AAC" w:rsidTr="00927FDF">
        <w:trPr>
          <w:trHeight w:val="300"/>
        </w:trPr>
        <w:tc>
          <w:tcPr>
            <w:tcW w:w="9427" w:type="dxa"/>
            <w:gridSpan w:val="6"/>
            <w:noWrap/>
            <w:tcMar>
              <w:top w:w="13" w:type="dxa"/>
              <w:left w:w="13" w:type="dxa"/>
              <w:bottom w:w="0" w:type="dxa"/>
              <w:right w:w="13" w:type="dxa"/>
            </w:tcMar>
            <w:vAlign w:val="bottom"/>
          </w:tcPr>
          <w:p w:rsidR="005B7AAC" w:rsidRPr="005B7AAC" w:rsidRDefault="005B7AAC" w:rsidP="005B7AAC">
            <w:pPr>
              <w:widowControl w:val="0"/>
              <w:autoSpaceDE w:val="0"/>
              <w:autoSpaceDN w:val="0"/>
              <w:adjustRightInd w:val="0"/>
              <w:spacing w:after="0" w:line="240" w:lineRule="auto"/>
              <w:jc w:val="center"/>
              <w:rPr>
                <w:rFonts w:ascii="Arial" w:eastAsia="Times New Roman" w:hAnsi="Arial" w:cs="Arial"/>
                <w:b/>
                <w:bCs/>
                <w:lang w:eastAsia="ru-RU"/>
              </w:rPr>
            </w:pPr>
            <w:r w:rsidRPr="005B7AAC">
              <w:rPr>
                <w:rFonts w:ascii="Arial" w:eastAsia="Times New Roman" w:hAnsi="Arial" w:cs="Arial"/>
                <w:b/>
                <w:bCs/>
                <w:lang w:eastAsia="ru-RU"/>
              </w:rPr>
              <w:t>Расшифровка отдельных прибылей и убытков</w:t>
            </w:r>
          </w:p>
        </w:tc>
      </w:tr>
      <w:tr w:rsidR="005B7AAC" w:rsidRPr="005B7AAC" w:rsidTr="00927FDF">
        <w:trPr>
          <w:trHeight w:val="102"/>
        </w:trPr>
        <w:tc>
          <w:tcPr>
            <w:tcW w:w="9427" w:type="dxa"/>
            <w:gridSpan w:val="6"/>
            <w:noWrap/>
            <w:tcMar>
              <w:top w:w="13" w:type="dxa"/>
              <w:left w:w="13" w:type="dxa"/>
              <w:bottom w:w="0" w:type="dxa"/>
              <w:right w:w="13" w:type="dxa"/>
            </w:tcMar>
            <w:vAlign w:val="bottom"/>
          </w:tcPr>
          <w:p w:rsidR="005B7AAC" w:rsidRPr="005B7AAC" w:rsidRDefault="005B7AAC" w:rsidP="005B7AAC">
            <w:pPr>
              <w:widowControl w:val="0"/>
              <w:autoSpaceDE w:val="0"/>
              <w:autoSpaceDN w:val="0"/>
              <w:adjustRightInd w:val="0"/>
              <w:spacing w:after="0" w:line="240" w:lineRule="auto"/>
              <w:jc w:val="center"/>
              <w:rPr>
                <w:rFonts w:ascii="Arial" w:eastAsia="Times New Roman" w:hAnsi="Arial" w:cs="Arial"/>
                <w:b/>
                <w:bCs/>
                <w:sz w:val="12"/>
                <w:szCs w:val="12"/>
                <w:lang w:eastAsia="ru-RU"/>
              </w:rPr>
            </w:pPr>
          </w:p>
        </w:tc>
      </w:tr>
      <w:tr w:rsidR="005B7AAC" w:rsidRPr="005B7AAC" w:rsidTr="00927FDF">
        <w:trPr>
          <w:trHeight w:val="240"/>
        </w:trPr>
        <w:tc>
          <w:tcPr>
            <w:tcW w:w="5498" w:type="dxa"/>
            <w:gridSpan w:val="2"/>
            <w:tcBorders>
              <w:top w:val="single" w:sz="4" w:space="0" w:color="auto"/>
              <w:left w:val="single" w:sz="4" w:space="0" w:color="auto"/>
              <w:bottom w:val="nil"/>
              <w:right w:val="single" w:sz="4" w:space="0" w:color="000000"/>
            </w:tcBorders>
            <w:noWrap/>
            <w:tcMar>
              <w:top w:w="13" w:type="dxa"/>
              <w:left w:w="13" w:type="dxa"/>
              <w:bottom w:w="0" w:type="dxa"/>
              <w:right w:w="13" w:type="dxa"/>
            </w:tcMar>
            <w:vAlign w:val="bottom"/>
          </w:tcPr>
          <w:p w:rsidR="005B7AAC" w:rsidRPr="005B7AAC" w:rsidRDefault="005B7AAC" w:rsidP="005B7AAC">
            <w:pPr>
              <w:widowControl w:val="0"/>
              <w:autoSpaceDE w:val="0"/>
              <w:autoSpaceDN w:val="0"/>
              <w:adjustRightInd w:val="0"/>
              <w:spacing w:after="0" w:line="240" w:lineRule="auto"/>
              <w:jc w:val="center"/>
              <w:rPr>
                <w:rFonts w:ascii="Arial" w:eastAsia="Times New Roman" w:hAnsi="Arial" w:cs="Arial"/>
                <w:sz w:val="18"/>
                <w:szCs w:val="18"/>
                <w:lang w:eastAsia="ru-RU"/>
              </w:rPr>
            </w:pPr>
            <w:r w:rsidRPr="005B7AAC">
              <w:rPr>
                <w:rFonts w:ascii="Arial" w:eastAsia="Times New Roman" w:hAnsi="Arial" w:cs="Arial"/>
                <w:sz w:val="18"/>
                <w:szCs w:val="18"/>
                <w:lang w:eastAsia="ru-RU"/>
              </w:rPr>
              <w:t>Показатель</w:t>
            </w:r>
          </w:p>
        </w:tc>
        <w:tc>
          <w:tcPr>
            <w:tcW w:w="1822" w:type="dxa"/>
            <w:gridSpan w:val="2"/>
            <w:tcBorders>
              <w:top w:val="single" w:sz="4" w:space="0" w:color="auto"/>
              <w:left w:val="nil"/>
              <w:bottom w:val="nil"/>
              <w:right w:val="single" w:sz="4" w:space="0" w:color="auto"/>
            </w:tcBorders>
            <w:noWrap/>
            <w:tcMar>
              <w:top w:w="13" w:type="dxa"/>
              <w:left w:w="13" w:type="dxa"/>
              <w:bottom w:w="0" w:type="dxa"/>
              <w:right w:w="13" w:type="dxa"/>
            </w:tcMar>
            <w:vAlign w:val="bottom"/>
          </w:tcPr>
          <w:p w:rsidR="005B7AAC" w:rsidRPr="005B7AAC" w:rsidRDefault="005B7AAC" w:rsidP="005B7AAC">
            <w:pPr>
              <w:widowControl w:val="0"/>
              <w:autoSpaceDE w:val="0"/>
              <w:autoSpaceDN w:val="0"/>
              <w:adjustRightInd w:val="0"/>
              <w:spacing w:after="0" w:line="240" w:lineRule="auto"/>
              <w:jc w:val="center"/>
              <w:rPr>
                <w:rFonts w:ascii="Arial" w:eastAsia="Times New Roman" w:hAnsi="Arial" w:cs="Arial"/>
                <w:sz w:val="18"/>
                <w:szCs w:val="18"/>
                <w:lang w:eastAsia="ru-RU"/>
              </w:rPr>
            </w:pPr>
            <w:r w:rsidRPr="005B7AAC">
              <w:rPr>
                <w:rFonts w:ascii="Arial" w:eastAsia="Times New Roman" w:hAnsi="Arial" w:cs="Arial"/>
                <w:sz w:val="18"/>
                <w:szCs w:val="18"/>
                <w:lang w:eastAsia="ru-RU"/>
              </w:rPr>
              <w:t>За отчетный период</w:t>
            </w:r>
          </w:p>
        </w:tc>
        <w:tc>
          <w:tcPr>
            <w:tcW w:w="2107" w:type="dxa"/>
            <w:gridSpan w:val="2"/>
            <w:tcBorders>
              <w:top w:val="single" w:sz="4" w:space="0" w:color="auto"/>
              <w:left w:val="nil"/>
              <w:bottom w:val="nil"/>
              <w:right w:val="single" w:sz="4" w:space="0" w:color="auto"/>
            </w:tcBorders>
            <w:noWrap/>
            <w:tcMar>
              <w:top w:w="13" w:type="dxa"/>
              <w:left w:w="13" w:type="dxa"/>
              <w:bottom w:w="0" w:type="dxa"/>
              <w:right w:w="13" w:type="dxa"/>
            </w:tcMar>
            <w:vAlign w:val="bottom"/>
          </w:tcPr>
          <w:p w:rsidR="005B7AAC" w:rsidRPr="005B7AAC" w:rsidRDefault="005B7AAC" w:rsidP="005B7AAC">
            <w:pPr>
              <w:widowControl w:val="0"/>
              <w:autoSpaceDE w:val="0"/>
              <w:autoSpaceDN w:val="0"/>
              <w:adjustRightInd w:val="0"/>
              <w:spacing w:after="0" w:line="240" w:lineRule="auto"/>
              <w:jc w:val="center"/>
              <w:rPr>
                <w:rFonts w:ascii="Arial" w:eastAsia="Times New Roman" w:hAnsi="Arial" w:cs="Arial"/>
                <w:sz w:val="18"/>
                <w:szCs w:val="18"/>
                <w:lang w:eastAsia="ru-RU"/>
              </w:rPr>
            </w:pPr>
            <w:r w:rsidRPr="005B7AAC">
              <w:rPr>
                <w:rFonts w:ascii="Arial" w:eastAsia="Times New Roman" w:hAnsi="Arial" w:cs="Arial"/>
                <w:sz w:val="18"/>
                <w:szCs w:val="18"/>
                <w:lang w:eastAsia="ru-RU"/>
              </w:rPr>
              <w:t>За аналогичный период</w:t>
            </w:r>
          </w:p>
        </w:tc>
      </w:tr>
      <w:tr w:rsidR="005B7AAC" w:rsidRPr="005B7AAC" w:rsidTr="00927FDF">
        <w:trPr>
          <w:trHeight w:val="240"/>
        </w:trPr>
        <w:tc>
          <w:tcPr>
            <w:tcW w:w="5498" w:type="dxa"/>
            <w:gridSpan w:val="2"/>
            <w:tcBorders>
              <w:top w:val="nil"/>
              <w:left w:val="single" w:sz="4" w:space="0" w:color="auto"/>
              <w:bottom w:val="single" w:sz="4" w:space="0" w:color="auto"/>
              <w:right w:val="single" w:sz="4" w:space="0" w:color="000000"/>
            </w:tcBorders>
            <w:noWrap/>
            <w:tcMar>
              <w:top w:w="13" w:type="dxa"/>
              <w:left w:w="13" w:type="dxa"/>
              <w:bottom w:w="0" w:type="dxa"/>
              <w:right w:w="13" w:type="dxa"/>
            </w:tcMar>
            <w:vAlign w:val="bottom"/>
          </w:tcPr>
          <w:p w:rsidR="005B7AAC" w:rsidRPr="005B7AAC" w:rsidRDefault="005B7AAC" w:rsidP="005B7AAC">
            <w:pPr>
              <w:widowControl w:val="0"/>
              <w:autoSpaceDE w:val="0"/>
              <w:autoSpaceDN w:val="0"/>
              <w:adjustRightInd w:val="0"/>
              <w:spacing w:after="0" w:line="240" w:lineRule="auto"/>
              <w:jc w:val="center"/>
              <w:rPr>
                <w:rFonts w:ascii="Arial" w:eastAsia="Times New Roman" w:hAnsi="Arial" w:cs="Arial"/>
                <w:sz w:val="18"/>
                <w:szCs w:val="18"/>
                <w:lang w:eastAsia="ru-RU"/>
              </w:rPr>
            </w:pPr>
            <w:r w:rsidRPr="005B7AAC">
              <w:rPr>
                <w:rFonts w:ascii="Arial" w:eastAsia="Times New Roman" w:hAnsi="Arial" w:cs="Arial"/>
                <w:sz w:val="18"/>
                <w:szCs w:val="18"/>
                <w:lang w:eastAsia="ru-RU"/>
              </w:rPr>
              <w:t> </w:t>
            </w:r>
          </w:p>
        </w:tc>
        <w:tc>
          <w:tcPr>
            <w:tcW w:w="1822" w:type="dxa"/>
            <w:gridSpan w:val="2"/>
            <w:tcBorders>
              <w:top w:val="nil"/>
              <w:left w:val="nil"/>
              <w:bottom w:val="nil"/>
              <w:right w:val="single" w:sz="4" w:space="0" w:color="auto"/>
            </w:tcBorders>
            <w:noWrap/>
            <w:tcMar>
              <w:top w:w="13" w:type="dxa"/>
              <w:left w:w="13" w:type="dxa"/>
              <w:bottom w:w="0" w:type="dxa"/>
              <w:right w:w="13" w:type="dxa"/>
            </w:tcMar>
            <w:vAlign w:val="bottom"/>
          </w:tcPr>
          <w:p w:rsidR="005B7AAC" w:rsidRPr="005B7AAC" w:rsidRDefault="005B7AAC" w:rsidP="005B7AAC">
            <w:pPr>
              <w:widowControl w:val="0"/>
              <w:autoSpaceDE w:val="0"/>
              <w:autoSpaceDN w:val="0"/>
              <w:adjustRightInd w:val="0"/>
              <w:spacing w:after="0" w:line="240" w:lineRule="auto"/>
              <w:jc w:val="center"/>
              <w:rPr>
                <w:rFonts w:ascii="Arial" w:eastAsia="Times New Roman" w:hAnsi="Arial" w:cs="Arial"/>
                <w:sz w:val="18"/>
                <w:szCs w:val="18"/>
                <w:lang w:eastAsia="ru-RU"/>
              </w:rPr>
            </w:pPr>
            <w:r w:rsidRPr="005B7AAC">
              <w:rPr>
                <w:rFonts w:ascii="Arial" w:eastAsia="Times New Roman" w:hAnsi="Arial" w:cs="Arial"/>
                <w:sz w:val="18"/>
                <w:szCs w:val="18"/>
                <w:lang w:eastAsia="ru-RU"/>
              </w:rPr>
              <w:t> </w:t>
            </w:r>
          </w:p>
        </w:tc>
        <w:tc>
          <w:tcPr>
            <w:tcW w:w="2107" w:type="dxa"/>
            <w:gridSpan w:val="2"/>
            <w:tcBorders>
              <w:top w:val="nil"/>
              <w:left w:val="nil"/>
              <w:bottom w:val="nil"/>
              <w:right w:val="single" w:sz="4" w:space="0" w:color="auto"/>
            </w:tcBorders>
            <w:noWrap/>
            <w:tcMar>
              <w:top w:w="13" w:type="dxa"/>
              <w:left w:w="13" w:type="dxa"/>
              <w:bottom w:w="0" w:type="dxa"/>
              <w:right w:w="13" w:type="dxa"/>
            </w:tcMar>
            <w:vAlign w:val="bottom"/>
          </w:tcPr>
          <w:p w:rsidR="005B7AAC" w:rsidRPr="005B7AAC" w:rsidRDefault="005B7AAC" w:rsidP="005B7AAC">
            <w:pPr>
              <w:widowControl w:val="0"/>
              <w:autoSpaceDE w:val="0"/>
              <w:autoSpaceDN w:val="0"/>
              <w:adjustRightInd w:val="0"/>
              <w:spacing w:after="0" w:line="240" w:lineRule="auto"/>
              <w:jc w:val="center"/>
              <w:rPr>
                <w:rFonts w:ascii="Arial" w:eastAsia="Times New Roman" w:hAnsi="Arial" w:cs="Arial"/>
                <w:sz w:val="18"/>
                <w:szCs w:val="18"/>
                <w:lang w:eastAsia="ru-RU"/>
              </w:rPr>
            </w:pPr>
            <w:r w:rsidRPr="005B7AAC">
              <w:rPr>
                <w:rFonts w:ascii="Arial" w:eastAsia="Times New Roman" w:hAnsi="Arial" w:cs="Arial"/>
                <w:sz w:val="18"/>
                <w:szCs w:val="18"/>
                <w:lang w:eastAsia="ru-RU"/>
              </w:rPr>
              <w:t>предыдущего года</w:t>
            </w:r>
          </w:p>
        </w:tc>
      </w:tr>
      <w:tr w:rsidR="005B7AAC" w:rsidRPr="005B7AAC" w:rsidTr="00927FDF">
        <w:trPr>
          <w:trHeight w:val="240"/>
        </w:trPr>
        <w:tc>
          <w:tcPr>
            <w:tcW w:w="4970" w:type="dxa"/>
            <w:tcBorders>
              <w:top w:val="nil"/>
              <w:left w:val="single" w:sz="4" w:space="0" w:color="auto"/>
              <w:bottom w:val="single" w:sz="4" w:space="0" w:color="auto"/>
              <w:right w:val="single" w:sz="4" w:space="0" w:color="auto"/>
            </w:tcBorders>
            <w:noWrap/>
            <w:tcMar>
              <w:top w:w="13" w:type="dxa"/>
              <w:left w:w="13" w:type="dxa"/>
              <w:bottom w:w="0" w:type="dxa"/>
              <w:right w:w="13" w:type="dxa"/>
            </w:tcMar>
            <w:vAlign w:val="bottom"/>
          </w:tcPr>
          <w:p w:rsidR="005B7AAC" w:rsidRPr="005B7AAC" w:rsidRDefault="005B7AAC" w:rsidP="005B7AAC">
            <w:pPr>
              <w:widowControl w:val="0"/>
              <w:autoSpaceDE w:val="0"/>
              <w:autoSpaceDN w:val="0"/>
              <w:adjustRightInd w:val="0"/>
              <w:spacing w:after="0" w:line="240" w:lineRule="auto"/>
              <w:jc w:val="center"/>
              <w:rPr>
                <w:rFonts w:ascii="Arial" w:eastAsia="Times New Roman" w:hAnsi="Arial" w:cs="Arial"/>
                <w:sz w:val="18"/>
                <w:szCs w:val="18"/>
                <w:lang w:eastAsia="ru-RU"/>
              </w:rPr>
            </w:pPr>
            <w:r w:rsidRPr="005B7AAC">
              <w:rPr>
                <w:rFonts w:ascii="Arial" w:eastAsia="Times New Roman" w:hAnsi="Arial" w:cs="Arial"/>
                <w:sz w:val="18"/>
                <w:szCs w:val="18"/>
                <w:lang w:eastAsia="ru-RU"/>
              </w:rPr>
              <w:t>наименование</w:t>
            </w:r>
          </w:p>
        </w:tc>
        <w:tc>
          <w:tcPr>
            <w:tcW w:w="528" w:type="dxa"/>
            <w:tcBorders>
              <w:top w:val="nil"/>
              <w:left w:val="nil"/>
              <w:bottom w:val="single" w:sz="4" w:space="0" w:color="auto"/>
              <w:right w:val="single" w:sz="4" w:space="0" w:color="auto"/>
            </w:tcBorders>
            <w:noWrap/>
            <w:tcMar>
              <w:top w:w="13" w:type="dxa"/>
              <w:left w:w="13" w:type="dxa"/>
              <w:bottom w:w="0" w:type="dxa"/>
              <w:right w:w="13" w:type="dxa"/>
            </w:tcMar>
            <w:vAlign w:val="bottom"/>
          </w:tcPr>
          <w:p w:rsidR="005B7AAC" w:rsidRPr="005B7AAC" w:rsidRDefault="005B7AAC" w:rsidP="005B7AAC">
            <w:pPr>
              <w:widowControl w:val="0"/>
              <w:autoSpaceDE w:val="0"/>
              <w:autoSpaceDN w:val="0"/>
              <w:adjustRightInd w:val="0"/>
              <w:spacing w:after="0" w:line="240" w:lineRule="auto"/>
              <w:jc w:val="center"/>
              <w:rPr>
                <w:rFonts w:ascii="Arial" w:eastAsia="Times New Roman" w:hAnsi="Arial" w:cs="Arial"/>
                <w:sz w:val="18"/>
                <w:szCs w:val="18"/>
                <w:lang w:eastAsia="ru-RU"/>
              </w:rPr>
            </w:pPr>
            <w:r w:rsidRPr="005B7AAC">
              <w:rPr>
                <w:rFonts w:ascii="Arial" w:eastAsia="Times New Roman" w:hAnsi="Arial" w:cs="Arial"/>
                <w:sz w:val="18"/>
                <w:szCs w:val="18"/>
                <w:lang w:eastAsia="ru-RU"/>
              </w:rPr>
              <w:t>код</w:t>
            </w:r>
          </w:p>
        </w:tc>
        <w:tc>
          <w:tcPr>
            <w:tcW w:w="830" w:type="dxa"/>
            <w:tcBorders>
              <w:top w:val="single" w:sz="4" w:space="0" w:color="auto"/>
              <w:left w:val="nil"/>
              <w:bottom w:val="single" w:sz="4" w:space="0" w:color="auto"/>
              <w:right w:val="single" w:sz="4" w:space="0" w:color="auto"/>
            </w:tcBorders>
            <w:noWrap/>
            <w:tcMar>
              <w:top w:w="13" w:type="dxa"/>
              <w:left w:w="13" w:type="dxa"/>
              <w:bottom w:w="0" w:type="dxa"/>
              <w:right w:w="13" w:type="dxa"/>
            </w:tcMar>
            <w:vAlign w:val="bottom"/>
          </w:tcPr>
          <w:p w:rsidR="005B7AAC" w:rsidRPr="005B7AAC" w:rsidRDefault="005B7AAC" w:rsidP="005B7AAC">
            <w:pPr>
              <w:widowControl w:val="0"/>
              <w:autoSpaceDE w:val="0"/>
              <w:autoSpaceDN w:val="0"/>
              <w:adjustRightInd w:val="0"/>
              <w:spacing w:after="0" w:line="240" w:lineRule="auto"/>
              <w:jc w:val="center"/>
              <w:rPr>
                <w:rFonts w:ascii="Arial" w:eastAsia="Times New Roman" w:hAnsi="Arial" w:cs="Arial"/>
                <w:sz w:val="18"/>
                <w:szCs w:val="18"/>
                <w:lang w:eastAsia="ru-RU"/>
              </w:rPr>
            </w:pPr>
            <w:r w:rsidRPr="005B7AAC">
              <w:rPr>
                <w:rFonts w:ascii="Arial" w:eastAsia="Times New Roman" w:hAnsi="Arial" w:cs="Arial"/>
                <w:sz w:val="18"/>
                <w:szCs w:val="18"/>
                <w:lang w:eastAsia="ru-RU"/>
              </w:rPr>
              <w:t>прибыль</w:t>
            </w:r>
          </w:p>
        </w:tc>
        <w:tc>
          <w:tcPr>
            <w:tcW w:w="992" w:type="dxa"/>
            <w:tcBorders>
              <w:top w:val="single" w:sz="4" w:space="0" w:color="auto"/>
              <w:left w:val="nil"/>
              <w:bottom w:val="single" w:sz="4" w:space="0" w:color="auto"/>
              <w:right w:val="single" w:sz="4" w:space="0" w:color="auto"/>
            </w:tcBorders>
            <w:noWrap/>
            <w:tcMar>
              <w:top w:w="13" w:type="dxa"/>
              <w:left w:w="13" w:type="dxa"/>
              <w:bottom w:w="0" w:type="dxa"/>
              <w:right w:w="13" w:type="dxa"/>
            </w:tcMar>
            <w:vAlign w:val="bottom"/>
          </w:tcPr>
          <w:p w:rsidR="005B7AAC" w:rsidRPr="005B7AAC" w:rsidRDefault="005B7AAC" w:rsidP="005B7AAC">
            <w:pPr>
              <w:widowControl w:val="0"/>
              <w:autoSpaceDE w:val="0"/>
              <w:autoSpaceDN w:val="0"/>
              <w:adjustRightInd w:val="0"/>
              <w:spacing w:after="0" w:line="240" w:lineRule="auto"/>
              <w:jc w:val="center"/>
              <w:rPr>
                <w:rFonts w:ascii="Arial" w:eastAsia="Times New Roman" w:hAnsi="Arial" w:cs="Arial"/>
                <w:sz w:val="18"/>
                <w:szCs w:val="18"/>
                <w:lang w:eastAsia="ru-RU"/>
              </w:rPr>
            </w:pPr>
            <w:r w:rsidRPr="005B7AAC">
              <w:rPr>
                <w:rFonts w:ascii="Arial" w:eastAsia="Times New Roman" w:hAnsi="Arial" w:cs="Arial"/>
                <w:sz w:val="18"/>
                <w:szCs w:val="18"/>
                <w:lang w:eastAsia="ru-RU"/>
              </w:rPr>
              <w:t>убыток</w:t>
            </w:r>
          </w:p>
        </w:tc>
        <w:tc>
          <w:tcPr>
            <w:tcW w:w="830" w:type="dxa"/>
            <w:tcBorders>
              <w:top w:val="single" w:sz="4" w:space="0" w:color="auto"/>
              <w:left w:val="nil"/>
              <w:bottom w:val="single" w:sz="4" w:space="0" w:color="auto"/>
              <w:right w:val="single" w:sz="4" w:space="0" w:color="auto"/>
            </w:tcBorders>
            <w:noWrap/>
            <w:tcMar>
              <w:top w:w="13" w:type="dxa"/>
              <w:left w:w="13" w:type="dxa"/>
              <w:bottom w:w="0" w:type="dxa"/>
              <w:right w:w="13" w:type="dxa"/>
            </w:tcMar>
            <w:vAlign w:val="bottom"/>
          </w:tcPr>
          <w:p w:rsidR="005B7AAC" w:rsidRPr="005B7AAC" w:rsidRDefault="005B7AAC" w:rsidP="005B7AAC">
            <w:pPr>
              <w:widowControl w:val="0"/>
              <w:autoSpaceDE w:val="0"/>
              <w:autoSpaceDN w:val="0"/>
              <w:adjustRightInd w:val="0"/>
              <w:spacing w:after="0" w:line="240" w:lineRule="auto"/>
              <w:jc w:val="center"/>
              <w:rPr>
                <w:rFonts w:ascii="Arial" w:eastAsia="Times New Roman" w:hAnsi="Arial" w:cs="Arial"/>
                <w:sz w:val="18"/>
                <w:szCs w:val="18"/>
                <w:lang w:eastAsia="ru-RU"/>
              </w:rPr>
            </w:pPr>
            <w:r w:rsidRPr="005B7AAC">
              <w:rPr>
                <w:rFonts w:ascii="Arial" w:eastAsia="Times New Roman" w:hAnsi="Arial" w:cs="Arial"/>
                <w:sz w:val="18"/>
                <w:szCs w:val="18"/>
                <w:lang w:eastAsia="ru-RU"/>
              </w:rPr>
              <w:t>прибыль</w:t>
            </w:r>
          </w:p>
        </w:tc>
        <w:tc>
          <w:tcPr>
            <w:tcW w:w="1277" w:type="dxa"/>
            <w:tcBorders>
              <w:top w:val="single" w:sz="4" w:space="0" w:color="auto"/>
              <w:left w:val="nil"/>
              <w:bottom w:val="single" w:sz="4" w:space="0" w:color="auto"/>
              <w:right w:val="single" w:sz="4" w:space="0" w:color="auto"/>
            </w:tcBorders>
            <w:noWrap/>
            <w:tcMar>
              <w:top w:w="13" w:type="dxa"/>
              <w:left w:w="13" w:type="dxa"/>
              <w:bottom w:w="0" w:type="dxa"/>
              <w:right w:w="13" w:type="dxa"/>
            </w:tcMar>
            <w:vAlign w:val="bottom"/>
          </w:tcPr>
          <w:p w:rsidR="005B7AAC" w:rsidRPr="005B7AAC" w:rsidRDefault="005B7AAC" w:rsidP="005B7AAC">
            <w:pPr>
              <w:widowControl w:val="0"/>
              <w:autoSpaceDE w:val="0"/>
              <w:autoSpaceDN w:val="0"/>
              <w:adjustRightInd w:val="0"/>
              <w:spacing w:after="0" w:line="240" w:lineRule="auto"/>
              <w:jc w:val="center"/>
              <w:rPr>
                <w:rFonts w:ascii="Arial" w:eastAsia="Times New Roman" w:hAnsi="Arial" w:cs="Arial"/>
                <w:sz w:val="18"/>
                <w:szCs w:val="18"/>
                <w:lang w:eastAsia="ru-RU"/>
              </w:rPr>
            </w:pPr>
            <w:r w:rsidRPr="005B7AAC">
              <w:rPr>
                <w:rFonts w:ascii="Arial" w:eastAsia="Times New Roman" w:hAnsi="Arial" w:cs="Arial"/>
                <w:sz w:val="18"/>
                <w:szCs w:val="18"/>
                <w:lang w:eastAsia="ru-RU"/>
              </w:rPr>
              <w:t>убыток</w:t>
            </w:r>
          </w:p>
        </w:tc>
      </w:tr>
      <w:tr w:rsidR="005B7AAC" w:rsidRPr="005B7AAC" w:rsidTr="00927FDF">
        <w:trPr>
          <w:trHeight w:val="255"/>
        </w:trPr>
        <w:tc>
          <w:tcPr>
            <w:tcW w:w="4970" w:type="dxa"/>
            <w:tcBorders>
              <w:top w:val="single" w:sz="4" w:space="0" w:color="auto"/>
              <w:left w:val="single" w:sz="4" w:space="0" w:color="auto"/>
              <w:bottom w:val="nil"/>
              <w:right w:val="single" w:sz="4" w:space="0" w:color="auto"/>
            </w:tcBorders>
            <w:noWrap/>
            <w:tcMar>
              <w:top w:w="13" w:type="dxa"/>
              <w:left w:w="13" w:type="dxa"/>
              <w:bottom w:w="0" w:type="dxa"/>
              <w:right w:w="13" w:type="dxa"/>
            </w:tcMar>
            <w:vAlign w:val="bottom"/>
          </w:tcPr>
          <w:p w:rsidR="005B7AAC" w:rsidRPr="005B7AAC" w:rsidRDefault="005B7AAC" w:rsidP="005B7AAC">
            <w:pPr>
              <w:widowControl w:val="0"/>
              <w:autoSpaceDE w:val="0"/>
              <w:autoSpaceDN w:val="0"/>
              <w:adjustRightInd w:val="0"/>
              <w:spacing w:after="0" w:line="240" w:lineRule="auto"/>
              <w:jc w:val="center"/>
              <w:rPr>
                <w:rFonts w:ascii="Arial" w:eastAsia="Times New Roman" w:hAnsi="Arial" w:cs="Arial"/>
                <w:sz w:val="18"/>
                <w:szCs w:val="18"/>
                <w:lang w:eastAsia="ru-RU"/>
              </w:rPr>
            </w:pPr>
            <w:r w:rsidRPr="005B7AAC">
              <w:rPr>
                <w:rFonts w:ascii="Arial" w:eastAsia="Times New Roman" w:hAnsi="Arial" w:cs="Arial"/>
                <w:sz w:val="18"/>
                <w:szCs w:val="18"/>
                <w:lang w:eastAsia="ru-RU"/>
              </w:rPr>
              <w:t>1</w:t>
            </w:r>
          </w:p>
        </w:tc>
        <w:tc>
          <w:tcPr>
            <w:tcW w:w="528" w:type="dxa"/>
            <w:tcBorders>
              <w:top w:val="single" w:sz="4" w:space="0" w:color="auto"/>
              <w:left w:val="nil"/>
              <w:bottom w:val="nil"/>
              <w:right w:val="single" w:sz="4" w:space="0" w:color="auto"/>
            </w:tcBorders>
            <w:noWrap/>
            <w:tcMar>
              <w:top w:w="13" w:type="dxa"/>
              <w:left w:w="13" w:type="dxa"/>
              <w:bottom w:w="0" w:type="dxa"/>
              <w:right w:w="13" w:type="dxa"/>
            </w:tcMar>
            <w:vAlign w:val="bottom"/>
          </w:tcPr>
          <w:p w:rsidR="005B7AAC" w:rsidRPr="005B7AAC" w:rsidRDefault="005B7AAC" w:rsidP="005B7AAC">
            <w:pPr>
              <w:widowControl w:val="0"/>
              <w:autoSpaceDE w:val="0"/>
              <w:autoSpaceDN w:val="0"/>
              <w:adjustRightInd w:val="0"/>
              <w:spacing w:after="0" w:line="240" w:lineRule="auto"/>
              <w:jc w:val="center"/>
              <w:rPr>
                <w:rFonts w:ascii="Arial" w:eastAsia="Times New Roman" w:hAnsi="Arial" w:cs="Arial"/>
                <w:sz w:val="18"/>
                <w:szCs w:val="18"/>
                <w:lang w:eastAsia="ru-RU"/>
              </w:rPr>
            </w:pPr>
            <w:r w:rsidRPr="005B7AAC">
              <w:rPr>
                <w:rFonts w:ascii="Arial" w:eastAsia="Times New Roman" w:hAnsi="Arial" w:cs="Arial"/>
                <w:sz w:val="18"/>
                <w:szCs w:val="18"/>
                <w:lang w:eastAsia="ru-RU"/>
              </w:rPr>
              <w:t>2</w:t>
            </w:r>
          </w:p>
        </w:tc>
        <w:tc>
          <w:tcPr>
            <w:tcW w:w="830" w:type="dxa"/>
            <w:tcBorders>
              <w:top w:val="single" w:sz="4" w:space="0" w:color="auto"/>
              <w:left w:val="nil"/>
              <w:bottom w:val="nil"/>
              <w:right w:val="single" w:sz="4" w:space="0" w:color="auto"/>
            </w:tcBorders>
            <w:noWrap/>
            <w:tcMar>
              <w:top w:w="13" w:type="dxa"/>
              <w:left w:w="13" w:type="dxa"/>
              <w:bottom w:w="0" w:type="dxa"/>
              <w:right w:w="13" w:type="dxa"/>
            </w:tcMar>
            <w:vAlign w:val="bottom"/>
          </w:tcPr>
          <w:p w:rsidR="005B7AAC" w:rsidRPr="005B7AAC" w:rsidRDefault="005B7AAC" w:rsidP="005B7AAC">
            <w:pPr>
              <w:widowControl w:val="0"/>
              <w:autoSpaceDE w:val="0"/>
              <w:autoSpaceDN w:val="0"/>
              <w:adjustRightInd w:val="0"/>
              <w:spacing w:after="0" w:line="240" w:lineRule="auto"/>
              <w:jc w:val="center"/>
              <w:rPr>
                <w:rFonts w:ascii="Arial" w:eastAsia="Times New Roman" w:hAnsi="Arial" w:cs="Arial"/>
                <w:sz w:val="18"/>
                <w:szCs w:val="18"/>
                <w:lang w:eastAsia="ru-RU"/>
              </w:rPr>
            </w:pPr>
            <w:r w:rsidRPr="005B7AAC">
              <w:rPr>
                <w:rFonts w:ascii="Arial" w:eastAsia="Times New Roman" w:hAnsi="Arial" w:cs="Arial"/>
                <w:sz w:val="18"/>
                <w:szCs w:val="18"/>
                <w:lang w:eastAsia="ru-RU"/>
              </w:rPr>
              <w:t>3</w:t>
            </w:r>
          </w:p>
        </w:tc>
        <w:tc>
          <w:tcPr>
            <w:tcW w:w="992" w:type="dxa"/>
            <w:tcBorders>
              <w:top w:val="single" w:sz="4" w:space="0" w:color="auto"/>
              <w:left w:val="nil"/>
              <w:bottom w:val="nil"/>
              <w:right w:val="single" w:sz="4" w:space="0" w:color="auto"/>
            </w:tcBorders>
            <w:noWrap/>
            <w:tcMar>
              <w:top w:w="13" w:type="dxa"/>
              <w:left w:w="13" w:type="dxa"/>
              <w:bottom w:w="0" w:type="dxa"/>
              <w:right w:w="13" w:type="dxa"/>
            </w:tcMar>
            <w:vAlign w:val="bottom"/>
          </w:tcPr>
          <w:p w:rsidR="005B7AAC" w:rsidRPr="005B7AAC" w:rsidRDefault="005B7AAC" w:rsidP="005B7AAC">
            <w:pPr>
              <w:widowControl w:val="0"/>
              <w:autoSpaceDE w:val="0"/>
              <w:autoSpaceDN w:val="0"/>
              <w:adjustRightInd w:val="0"/>
              <w:spacing w:after="0" w:line="240" w:lineRule="auto"/>
              <w:jc w:val="center"/>
              <w:rPr>
                <w:rFonts w:ascii="Arial" w:eastAsia="Times New Roman" w:hAnsi="Arial" w:cs="Arial"/>
                <w:sz w:val="18"/>
                <w:szCs w:val="18"/>
                <w:lang w:eastAsia="ru-RU"/>
              </w:rPr>
            </w:pPr>
            <w:r w:rsidRPr="005B7AAC">
              <w:rPr>
                <w:rFonts w:ascii="Arial" w:eastAsia="Times New Roman" w:hAnsi="Arial" w:cs="Arial"/>
                <w:sz w:val="18"/>
                <w:szCs w:val="18"/>
                <w:lang w:eastAsia="ru-RU"/>
              </w:rPr>
              <w:t>4</w:t>
            </w:r>
          </w:p>
        </w:tc>
        <w:tc>
          <w:tcPr>
            <w:tcW w:w="830" w:type="dxa"/>
            <w:tcBorders>
              <w:top w:val="single" w:sz="4" w:space="0" w:color="auto"/>
              <w:left w:val="nil"/>
              <w:bottom w:val="nil"/>
              <w:right w:val="single" w:sz="4" w:space="0" w:color="auto"/>
            </w:tcBorders>
            <w:noWrap/>
            <w:tcMar>
              <w:top w:w="13" w:type="dxa"/>
              <w:left w:w="13" w:type="dxa"/>
              <w:bottom w:w="0" w:type="dxa"/>
              <w:right w:w="13" w:type="dxa"/>
            </w:tcMar>
            <w:vAlign w:val="bottom"/>
          </w:tcPr>
          <w:p w:rsidR="005B7AAC" w:rsidRPr="005B7AAC" w:rsidRDefault="005B7AAC" w:rsidP="005B7AAC">
            <w:pPr>
              <w:widowControl w:val="0"/>
              <w:autoSpaceDE w:val="0"/>
              <w:autoSpaceDN w:val="0"/>
              <w:adjustRightInd w:val="0"/>
              <w:spacing w:after="0" w:line="240" w:lineRule="auto"/>
              <w:jc w:val="center"/>
              <w:rPr>
                <w:rFonts w:ascii="Arial" w:eastAsia="Times New Roman" w:hAnsi="Arial" w:cs="Arial"/>
                <w:sz w:val="18"/>
                <w:szCs w:val="18"/>
                <w:lang w:eastAsia="ru-RU"/>
              </w:rPr>
            </w:pPr>
            <w:r w:rsidRPr="005B7AAC">
              <w:rPr>
                <w:rFonts w:ascii="Arial" w:eastAsia="Times New Roman" w:hAnsi="Arial" w:cs="Arial"/>
                <w:sz w:val="18"/>
                <w:szCs w:val="18"/>
                <w:lang w:eastAsia="ru-RU"/>
              </w:rPr>
              <w:t>5</w:t>
            </w:r>
          </w:p>
        </w:tc>
        <w:tc>
          <w:tcPr>
            <w:tcW w:w="1277" w:type="dxa"/>
            <w:tcBorders>
              <w:top w:val="single" w:sz="4" w:space="0" w:color="auto"/>
              <w:left w:val="nil"/>
              <w:bottom w:val="nil"/>
              <w:right w:val="single" w:sz="4" w:space="0" w:color="auto"/>
            </w:tcBorders>
            <w:noWrap/>
            <w:tcMar>
              <w:top w:w="13" w:type="dxa"/>
              <w:left w:w="13" w:type="dxa"/>
              <w:bottom w:w="0" w:type="dxa"/>
              <w:right w:w="13" w:type="dxa"/>
            </w:tcMar>
            <w:vAlign w:val="bottom"/>
          </w:tcPr>
          <w:p w:rsidR="005B7AAC" w:rsidRPr="005B7AAC" w:rsidRDefault="005B7AAC" w:rsidP="005B7AAC">
            <w:pPr>
              <w:widowControl w:val="0"/>
              <w:autoSpaceDE w:val="0"/>
              <w:autoSpaceDN w:val="0"/>
              <w:adjustRightInd w:val="0"/>
              <w:spacing w:after="0" w:line="240" w:lineRule="auto"/>
              <w:jc w:val="center"/>
              <w:rPr>
                <w:rFonts w:ascii="Arial" w:eastAsia="Times New Roman" w:hAnsi="Arial" w:cs="Arial"/>
                <w:sz w:val="18"/>
                <w:szCs w:val="18"/>
                <w:lang w:eastAsia="ru-RU"/>
              </w:rPr>
            </w:pPr>
            <w:r w:rsidRPr="005B7AAC">
              <w:rPr>
                <w:rFonts w:ascii="Arial" w:eastAsia="Times New Roman" w:hAnsi="Arial" w:cs="Arial"/>
                <w:sz w:val="18"/>
                <w:szCs w:val="18"/>
                <w:lang w:eastAsia="ru-RU"/>
              </w:rPr>
              <w:t>6</w:t>
            </w:r>
          </w:p>
        </w:tc>
      </w:tr>
      <w:tr w:rsidR="005B7AAC" w:rsidRPr="005B7AAC" w:rsidTr="00927FDF">
        <w:trPr>
          <w:trHeight w:val="255"/>
        </w:trPr>
        <w:tc>
          <w:tcPr>
            <w:tcW w:w="4970" w:type="dxa"/>
            <w:tcBorders>
              <w:top w:val="single" w:sz="4" w:space="0" w:color="auto"/>
              <w:left w:val="single" w:sz="4" w:space="0" w:color="auto"/>
              <w:bottom w:val="nil"/>
              <w:right w:val="single" w:sz="4" w:space="0" w:color="auto"/>
            </w:tcBorders>
            <w:noWrap/>
            <w:tcMar>
              <w:top w:w="13" w:type="dxa"/>
              <w:left w:w="13" w:type="dxa"/>
              <w:bottom w:w="0" w:type="dxa"/>
              <w:right w:w="13" w:type="dxa"/>
            </w:tcMar>
            <w:vAlign w:val="bottom"/>
          </w:tcPr>
          <w:p w:rsidR="005B7AAC" w:rsidRPr="005B7AAC" w:rsidRDefault="005B7AAC" w:rsidP="005B7AAC">
            <w:pPr>
              <w:widowControl w:val="0"/>
              <w:autoSpaceDE w:val="0"/>
              <w:autoSpaceDN w:val="0"/>
              <w:adjustRightInd w:val="0"/>
              <w:spacing w:after="0" w:line="240" w:lineRule="auto"/>
              <w:rPr>
                <w:rFonts w:ascii="Arial" w:eastAsia="Times New Roman" w:hAnsi="Arial" w:cs="Arial"/>
                <w:sz w:val="20"/>
                <w:szCs w:val="20"/>
                <w:lang w:eastAsia="ru-RU"/>
              </w:rPr>
            </w:pPr>
            <w:r w:rsidRPr="005B7AAC">
              <w:rPr>
                <w:rFonts w:ascii="Arial" w:eastAsia="Times New Roman" w:hAnsi="Arial" w:cs="Arial"/>
                <w:sz w:val="20"/>
                <w:szCs w:val="20"/>
                <w:lang w:eastAsia="ru-RU"/>
              </w:rPr>
              <w:t xml:space="preserve">Штрафы, пени и неустойки, признанные </w:t>
            </w:r>
          </w:p>
        </w:tc>
        <w:tc>
          <w:tcPr>
            <w:tcW w:w="528" w:type="dxa"/>
            <w:tcBorders>
              <w:top w:val="single" w:sz="8" w:space="0" w:color="auto"/>
              <w:left w:val="single" w:sz="8" w:space="0" w:color="auto"/>
              <w:bottom w:val="nil"/>
              <w:right w:val="single" w:sz="4" w:space="0" w:color="auto"/>
            </w:tcBorders>
            <w:noWrap/>
            <w:tcMar>
              <w:top w:w="13" w:type="dxa"/>
              <w:left w:w="13" w:type="dxa"/>
              <w:bottom w:w="0" w:type="dxa"/>
              <w:right w:w="13" w:type="dxa"/>
            </w:tcMar>
            <w:vAlign w:val="bottom"/>
          </w:tcPr>
          <w:p w:rsidR="005B7AAC" w:rsidRPr="005B7AAC" w:rsidRDefault="005B7AAC" w:rsidP="005B7AAC">
            <w:pPr>
              <w:widowControl w:val="0"/>
              <w:autoSpaceDE w:val="0"/>
              <w:autoSpaceDN w:val="0"/>
              <w:adjustRightInd w:val="0"/>
              <w:spacing w:after="0" w:line="240" w:lineRule="auto"/>
              <w:jc w:val="center"/>
              <w:rPr>
                <w:rFonts w:ascii="Arial" w:eastAsia="Times New Roman" w:hAnsi="Arial" w:cs="Arial"/>
                <w:sz w:val="20"/>
                <w:szCs w:val="20"/>
                <w:lang w:eastAsia="ru-RU"/>
              </w:rPr>
            </w:pPr>
            <w:r w:rsidRPr="005B7AAC">
              <w:rPr>
                <w:rFonts w:ascii="Arial" w:eastAsia="Times New Roman" w:hAnsi="Arial" w:cs="Arial"/>
                <w:sz w:val="20"/>
                <w:szCs w:val="20"/>
                <w:lang w:eastAsia="ru-RU"/>
              </w:rPr>
              <w:t> </w:t>
            </w:r>
          </w:p>
        </w:tc>
        <w:tc>
          <w:tcPr>
            <w:tcW w:w="830" w:type="dxa"/>
            <w:vMerge w:val="restart"/>
            <w:tcBorders>
              <w:top w:val="single" w:sz="8" w:space="0" w:color="auto"/>
              <w:left w:val="single" w:sz="4" w:space="0" w:color="auto"/>
              <w:bottom w:val="nil"/>
              <w:right w:val="single" w:sz="4" w:space="0" w:color="auto"/>
            </w:tcBorders>
            <w:noWrap/>
            <w:tcMar>
              <w:top w:w="13" w:type="dxa"/>
              <w:left w:w="13" w:type="dxa"/>
              <w:bottom w:w="0" w:type="dxa"/>
              <w:right w:w="13" w:type="dxa"/>
            </w:tcMar>
            <w:vAlign w:val="bottom"/>
          </w:tcPr>
          <w:p w:rsidR="005B7AAC" w:rsidRPr="005B7AAC" w:rsidRDefault="005B7AAC" w:rsidP="005B7AAC">
            <w:pPr>
              <w:widowControl w:val="0"/>
              <w:autoSpaceDE w:val="0"/>
              <w:autoSpaceDN w:val="0"/>
              <w:adjustRightInd w:val="0"/>
              <w:spacing w:after="0" w:line="240" w:lineRule="auto"/>
              <w:jc w:val="center"/>
              <w:rPr>
                <w:rFonts w:ascii="Arial" w:eastAsia="Times New Roman" w:hAnsi="Arial" w:cs="Arial"/>
                <w:sz w:val="20"/>
                <w:szCs w:val="20"/>
                <w:lang w:eastAsia="ru-RU"/>
              </w:rPr>
            </w:pPr>
            <w:r w:rsidRPr="005B7AAC">
              <w:rPr>
                <w:rFonts w:ascii="Arial" w:eastAsia="Times New Roman" w:hAnsi="Arial" w:cs="Arial"/>
                <w:sz w:val="20"/>
                <w:szCs w:val="20"/>
                <w:lang w:eastAsia="ru-RU"/>
              </w:rPr>
              <w:t>267</w:t>
            </w:r>
          </w:p>
        </w:tc>
        <w:tc>
          <w:tcPr>
            <w:tcW w:w="992" w:type="dxa"/>
            <w:vMerge w:val="restart"/>
            <w:tcBorders>
              <w:top w:val="single" w:sz="8" w:space="0" w:color="auto"/>
              <w:left w:val="single" w:sz="4" w:space="0" w:color="auto"/>
              <w:bottom w:val="nil"/>
              <w:right w:val="single" w:sz="4" w:space="0" w:color="auto"/>
            </w:tcBorders>
            <w:noWrap/>
            <w:tcMar>
              <w:top w:w="13" w:type="dxa"/>
              <w:left w:w="13" w:type="dxa"/>
              <w:bottom w:w="0" w:type="dxa"/>
              <w:right w:w="13" w:type="dxa"/>
            </w:tcMar>
            <w:vAlign w:val="bottom"/>
          </w:tcPr>
          <w:p w:rsidR="005B7AAC" w:rsidRPr="005B7AAC" w:rsidRDefault="005B7AAC" w:rsidP="005B7AAC">
            <w:pPr>
              <w:widowControl w:val="0"/>
              <w:autoSpaceDE w:val="0"/>
              <w:autoSpaceDN w:val="0"/>
              <w:adjustRightInd w:val="0"/>
              <w:spacing w:after="0" w:line="240" w:lineRule="auto"/>
              <w:jc w:val="center"/>
              <w:rPr>
                <w:rFonts w:ascii="Arial" w:eastAsia="Times New Roman" w:hAnsi="Arial" w:cs="Arial"/>
                <w:sz w:val="20"/>
                <w:szCs w:val="20"/>
                <w:lang w:eastAsia="ru-RU"/>
              </w:rPr>
            </w:pPr>
            <w:r w:rsidRPr="005B7AAC">
              <w:rPr>
                <w:rFonts w:ascii="Arial" w:eastAsia="Times New Roman" w:hAnsi="Arial" w:cs="Arial"/>
                <w:sz w:val="20"/>
                <w:szCs w:val="20"/>
                <w:lang w:eastAsia="ru-RU"/>
              </w:rPr>
              <w:t>-</w:t>
            </w:r>
          </w:p>
        </w:tc>
        <w:tc>
          <w:tcPr>
            <w:tcW w:w="830" w:type="dxa"/>
            <w:vMerge w:val="restart"/>
            <w:tcBorders>
              <w:top w:val="single" w:sz="8" w:space="0" w:color="auto"/>
              <w:left w:val="single" w:sz="4" w:space="0" w:color="auto"/>
              <w:bottom w:val="nil"/>
              <w:right w:val="single" w:sz="4" w:space="0" w:color="auto"/>
            </w:tcBorders>
            <w:noWrap/>
            <w:tcMar>
              <w:top w:w="13" w:type="dxa"/>
              <w:left w:w="13" w:type="dxa"/>
              <w:bottom w:w="0" w:type="dxa"/>
              <w:right w:w="13" w:type="dxa"/>
            </w:tcMar>
            <w:vAlign w:val="bottom"/>
          </w:tcPr>
          <w:p w:rsidR="005B7AAC" w:rsidRPr="005B7AAC" w:rsidRDefault="005B7AAC" w:rsidP="005B7AAC">
            <w:pPr>
              <w:widowControl w:val="0"/>
              <w:autoSpaceDE w:val="0"/>
              <w:autoSpaceDN w:val="0"/>
              <w:adjustRightInd w:val="0"/>
              <w:spacing w:after="0" w:line="240" w:lineRule="auto"/>
              <w:jc w:val="center"/>
              <w:rPr>
                <w:rFonts w:ascii="Arial" w:eastAsia="Times New Roman" w:hAnsi="Arial" w:cs="Arial"/>
                <w:sz w:val="20"/>
                <w:szCs w:val="20"/>
                <w:lang w:eastAsia="ru-RU"/>
              </w:rPr>
            </w:pPr>
            <w:r w:rsidRPr="005B7AAC">
              <w:rPr>
                <w:rFonts w:ascii="Arial" w:eastAsia="Times New Roman" w:hAnsi="Arial" w:cs="Arial"/>
                <w:sz w:val="20"/>
                <w:szCs w:val="20"/>
                <w:lang w:eastAsia="ru-RU"/>
              </w:rPr>
              <w:t>423</w:t>
            </w:r>
          </w:p>
        </w:tc>
        <w:tc>
          <w:tcPr>
            <w:tcW w:w="1277" w:type="dxa"/>
            <w:vMerge w:val="restart"/>
            <w:tcBorders>
              <w:top w:val="single" w:sz="8" w:space="0" w:color="auto"/>
              <w:left w:val="nil"/>
              <w:bottom w:val="nil"/>
              <w:right w:val="single" w:sz="8" w:space="0" w:color="000000"/>
            </w:tcBorders>
            <w:noWrap/>
            <w:tcMar>
              <w:top w:w="13" w:type="dxa"/>
              <w:left w:w="13" w:type="dxa"/>
              <w:bottom w:w="0" w:type="dxa"/>
              <w:right w:w="13" w:type="dxa"/>
            </w:tcMar>
            <w:vAlign w:val="bottom"/>
          </w:tcPr>
          <w:p w:rsidR="005B7AAC" w:rsidRPr="005B7AAC" w:rsidRDefault="005B7AAC" w:rsidP="005B7AAC">
            <w:pPr>
              <w:widowControl w:val="0"/>
              <w:autoSpaceDE w:val="0"/>
              <w:autoSpaceDN w:val="0"/>
              <w:adjustRightInd w:val="0"/>
              <w:spacing w:after="0" w:line="240" w:lineRule="auto"/>
              <w:jc w:val="center"/>
              <w:rPr>
                <w:rFonts w:ascii="Arial" w:eastAsia="Times New Roman" w:hAnsi="Arial" w:cs="Arial"/>
                <w:sz w:val="20"/>
                <w:szCs w:val="20"/>
                <w:lang w:eastAsia="ru-RU"/>
              </w:rPr>
            </w:pPr>
            <w:r w:rsidRPr="005B7AAC">
              <w:rPr>
                <w:rFonts w:ascii="Arial" w:eastAsia="Times New Roman" w:hAnsi="Arial" w:cs="Arial"/>
                <w:sz w:val="20"/>
                <w:szCs w:val="20"/>
                <w:lang w:eastAsia="ru-RU"/>
              </w:rPr>
              <w:t>163</w:t>
            </w:r>
          </w:p>
        </w:tc>
      </w:tr>
      <w:tr w:rsidR="005B7AAC" w:rsidRPr="005B7AAC" w:rsidTr="00927FDF">
        <w:trPr>
          <w:trHeight w:val="255"/>
        </w:trPr>
        <w:tc>
          <w:tcPr>
            <w:tcW w:w="4970" w:type="dxa"/>
            <w:tcBorders>
              <w:top w:val="nil"/>
              <w:left w:val="single" w:sz="4" w:space="0" w:color="auto"/>
              <w:bottom w:val="nil"/>
              <w:right w:val="single" w:sz="4" w:space="0" w:color="auto"/>
            </w:tcBorders>
            <w:noWrap/>
            <w:tcMar>
              <w:top w:w="13" w:type="dxa"/>
              <w:left w:w="13" w:type="dxa"/>
              <w:bottom w:w="0" w:type="dxa"/>
              <w:right w:w="13" w:type="dxa"/>
            </w:tcMar>
            <w:vAlign w:val="bottom"/>
          </w:tcPr>
          <w:p w:rsidR="005B7AAC" w:rsidRPr="005B7AAC" w:rsidRDefault="005B7AAC" w:rsidP="005B7AAC">
            <w:pPr>
              <w:widowControl w:val="0"/>
              <w:autoSpaceDE w:val="0"/>
              <w:autoSpaceDN w:val="0"/>
              <w:adjustRightInd w:val="0"/>
              <w:spacing w:after="0" w:line="240" w:lineRule="auto"/>
              <w:rPr>
                <w:rFonts w:ascii="Arial" w:eastAsia="Times New Roman" w:hAnsi="Arial" w:cs="Arial"/>
                <w:sz w:val="20"/>
                <w:szCs w:val="20"/>
                <w:lang w:eastAsia="ru-RU"/>
              </w:rPr>
            </w:pPr>
            <w:r w:rsidRPr="005B7AAC">
              <w:rPr>
                <w:rFonts w:ascii="Arial" w:eastAsia="Times New Roman" w:hAnsi="Arial" w:cs="Arial"/>
                <w:sz w:val="20"/>
                <w:szCs w:val="20"/>
                <w:lang w:eastAsia="ru-RU"/>
              </w:rPr>
              <w:t>или по которым получены</w:t>
            </w:r>
          </w:p>
        </w:tc>
        <w:tc>
          <w:tcPr>
            <w:tcW w:w="528" w:type="dxa"/>
            <w:tcBorders>
              <w:top w:val="nil"/>
              <w:left w:val="single" w:sz="8" w:space="0" w:color="auto"/>
              <w:bottom w:val="nil"/>
              <w:right w:val="single" w:sz="4" w:space="0" w:color="auto"/>
            </w:tcBorders>
            <w:noWrap/>
            <w:tcMar>
              <w:top w:w="13" w:type="dxa"/>
              <w:left w:w="13" w:type="dxa"/>
              <w:bottom w:w="0" w:type="dxa"/>
              <w:right w:w="13" w:type="dxa"/>
            </w:tcMar>
            <w:vAlign w:val="bottom"/>
          </w:tcPr>
          <w:p w:rsidR="005B7AAC" w:rsidRPr="005B7AAC" w:rsidRDefault="005B7AAC" w:rsidP="005B7AAC">
            <w:pPr>
              <w:widowControl w:val="0"/>
              <w:autoSpaceDE w:val="0"/>
              <w:autoSpaceDN w:val="0"/>
              <w:adjustRightInd w:val="0"/>
              <w:spacing w:after="0" w:line="240" w:lineRule="auto"/>
              <w:jc w:val="center"/>
              <w:rPr>
                <w:rFonts w:ascii="Arial" w:eastAsia="Times New Roman" w:hAnsi="Arial" w:cs="Arial"/>
                <w:sz w:val="20"/>
                <w:szCs w:val="20"/>
                <w:lang w:eastAsia="ru-RU"/>
              </w:rPr>
            </w:pPr>
            <w:r w:rsidRPr="005B7AAC">
              <w:rPr>
                <w:rFonts w:ascii="Arial" w:eastAsia="Times New Roman" w:hAnsi="Arial" w:cs="Arial"/>
                <w:sz w:val="20"/>
                <w:szCs w:val="20"/>
                <w:lang w:eastAsia="ru-RU"/>
              </w:rPr>
              <w:t> </w:t>
            </w:r>
          </w:p>
        </w:tc>
        <w:tc>
          <w:tcPr>
            <w:tcW w:w="830" w:type="dxa"/>
            <w:vMerge/>
            <w:tcBorders>
              <w:top w:val="single" w:sz="8" w:space="0" w:color="auto"/>
              <w:left w:val="single" w:sz="4" w:space="0" w:color="auto"/>
              <w:bottom w:val="nil"/>
              <w:right w:val="single" w:sz="4" w:space="0" w:color="auto"/>
            </w:tcBorders>
            <w:vAlign w:val="center"/>
          </w:tcPr>
          <w:p w:rsidR="005B7AAC" w:rsidRPr="005B7AAC" w:rsidRDefault="005B7AAC" w:rsidP="005B7AAC">
            <w:pPr>
              <w:spacing w:after="0" w:line="240" w:lineRule="auto"/>
              <w:rPr>
                <w:rFonts w:ascii="Arial" w:eastAsia="Times New Roman" w:hAnsi="Arial" w:cs="Arial"/>
                <w:sz w:val="20"/>
                <w:szCs w:val="20"/>
                <w:lang w:eastAsia="ru-RU"/>
              </w:rPr>
            </w:pPr>
          </w:p>
        </w:tc>
        <w:tc>
          <w:tcPr>
            <w:tcW w:w="992" w:type="dxa"/>
            <w:vMerge/>
            <w:tcBorders>
              <w:top w:val="single" w:sz="8" w:space="0" w:color="auto"/>
              <w:left w:val="single" w:sz="4" w:space="0" w:color="auto"/>
              <w:bottom w:val="nil"/>
              <w:right w:val="single" w:sz="4" w:space="0" w:color="auto"/>
            </w:tcBorders>
            <w:vAlign w:val="center"/>
          </w:tcPr>
          <w:p w:rsidR="005B7AAC" w:rsidRPr="005B7AAC" w:rsidRDefault="005B7AAC" w:rsidP="005B7AAC">
            <w:pPr>
              <w:spacing w:after="0" w:line="240" w:lineRule="auto"/>
              <w:rPr>
                <w:rFonts w:ascii="Arial" w:eastAsia="Times New Roman" w:hAnsi="Arial" w:cs="Arial"/>
                <w:sz w:val="20"/>
                <w:szCs w:val="20"/>
                <w:lang w:eastAsia="ru-RU"/>
              </w:rPr>
            </w:pPr>
          </w:p>
        </w:tc>
        <w:tc>
          <w:tcPr>
            <w:tcW w:w="830" w:type="dxa"/>
            <w:vMerge/>
            <w:tcBorders>
              <w:top w:val="single" w:sz="8" w:space="0" w:color="auto"/>
              <w:left w:val="single" w:sz="4" w:space="0" w:color="auto"/>
              <w:bottom w:val="nil"/>
              <w:right w:val="single" w:sz="4" w:space="0" w:color="auto"/>
            </w:tcBorders>
            <w:vAlign w:val="center"/>
          </w:tcPr>
          <w:p w:rsidR="005B7AAC" w:rsidRPr="005B7AAC" w:rsidRDefault="005B7AAC" w:rsidP="005B7AAC">
            <w:pPr>
              <w:spacing w:after="0" w:line="240" w:lineRule="auto"/>
              <w:rPr>
                <w:rFonts w:ascii="Arial" w:eastAsia="Times New Roman" w:hAnsi="Arial" w:cs="Arial"/>
                <w:sz w:val="20"/>
                <w:szCs w:val="20"/>
                <w:lang w:eastAsia="ru-RU"/>
              </w:rPr>
            </w:pPr>
          </w:p>
        </w:tc>
        <w:tc>
          <w:tcPr>
            <w:tcW w:w="1277" w:type="dxa"/>
            <w:vMerge/>
            <w:tcBorders>
              <w:top w:val="single" w:sz="8" w:space="0" w:color="auto"/>
              <w:left w:val="nil"/>
              <w:bottom w:val="nil"/>
              <w:right w:val="single" w:sz="8" w:space="0" w:color="000000"/>
            </w:tcBorders>
            <w:vAlign w:val="center"/>
          </w:tcPr>
          <w:p w:rsidR="005B7AAC" w:rsidRPr="005B7AAC" w:rsidRDefault="005B7AAC" w:rsidP="005B7AAC">
            <w:pPr>
              <w:spacing w:after="0" w:line="240" w:lineRule="auto"/>
              <w:rPr>
                <w:rFonts w:ascii="Arial" w:eastAsia="Times New Roman" w:hAnsi="Arial" w:cs="Arial"/>
                <w:sz w:val="20"/>
                <w:szCs w:val="20"/>
                <w:lang w:eastAsia="ru-RU"/>
              </w:rPr>
            </w:pPr>
          </w:p>
        </w:tc>
      </w:tr>
      <w:tr w:rsidR="005B7AAC" w:rsidRPr="005B7AAC" w:rsidTr="00927FDF">
        <w:trPr>
          <w:trHeight w:val="255"/>
        </w:trPr>
        <w:tc>
          <w:tcPr>
            <w:tcW w:w="4970" w:type="dxa"/>
            <w:tcBorders>
              <w:top w:val="nil"/>
              <w:left w:val="single" w:sz="4" w:space="0" w:color="auto"/>
              <w:bottom w:val="nil"/>
              <w:right w:val="single" w:sz="4" w:space="0" w:color="auto"/>
            </w:tcBorders>
            <w:noWrap/>
            <w:tcMar>
              <w:top w:w="13" w:type="dxa"/>
              <w:left w:w="13" w:type="dxa"/>
              <w:bottom w:w="0" w:type="dxa"/>
              <w:right w:w="13" w:type="dxa"/>
            </w:tcMar>
            <w:vAlign w:val="bottom"/>
          </w:tcPr>
          <w:p w:rsidR="005B7AAC" w:rsidRPr="005B7AAC" w:rsidRDefault="005B7AAC" w:rsidP="005B7AAC">
            <w:pPr>
              <w:widowControl w:val="0"/>
              <w:autoSpaceDE w:val="0"/>
              <w:autoSpaceDN w:val="0"/>
              <w:adjustRightInd w:val="0"/>
              <w:spacing w:after="0" w:line="240" w:lineRule="auto"/>
              <w:rPr>
                <w:rFonts w:ascii="Arial" w:eastAsia="Times New Roman" w:hAnsi="Arial" w:cs="Arial"/>
                <w:sz w:val="20"/>
                <w:szCs w:val="20"/>
                <w:lang w:eastAsia="ru-RU"/>
              </w:rPr>
            </w:pPr>
            <w:r w:rsidRPr="005B7AAC">
              <w:rPr>
                <w:rFonts w:ascii="Arial" w:eastAsia="Times New Roman" w:hAnsi="Arial" w:cs="Arial"/>
                <w:sz w:val="20"/>
                <w:szCs w:val="20"/>
                <w:lang w:eastAsia="ru-RU"/>
              </w:rPr>
              <w:t>решения суда (арбитражного суда)</w:t>
            </w:r>
          </w:p>
        </w:tc>
        <w:tc>
          <w:tcPr>
            <w:tcW w:w="528" w:type="dxa"/>
            <w:tcBorders>
              <w:top w:val="nil"/>
              <w:left w:val="single" w:sz="8" w:space="0" w:color="auto"/>
              <w:bottom w:val="nil"/>
              <w:right w:val="single" w:sz="4" w:space="0" w:color="auto"/>
            </w:tcBorders>
            <w:noWrap/>
            <w:tcMar>
              <w:top w:w="13" w:type="dxa"/>
              <w:left w:w="13" w:type="dxa"/>
              <w:bottom w:w="0" w:type="dxa"/>
              <w:right w:w="13" w:type="dxa"/>
            </w:tcMar>
            <w:vAlign w:val="bottom"/>
          </w:tcPr>
          <w:p w:rsidR="005B7AAC" w:rsidRPr="005B7AAC" w:rsidRDefault="005B7AAC" w:rsidP="005B7AAC">
            <w:pPr>
              <w:widowControl w:val="0"/>
              <w:autoSpaceDE w:val="0"/>
              <w:autoSpaceDN w:val="0"/>
              <w:adjustRightInd w:val="0"/>
              <w:spacing w:after="0" w:line="240" w:lineRule="auto"/>
              <w:jc w:val="center"/>
              <w:rPr>
                <w:rFonts w:ascii="Arial" w:eastAsia="Times New Roman" w:hAnsi="Arial" w:cs="Arial"/>
                <w:sz w:val="20"/>
                <w:szCs w:val="20"/>
                <w:lang w:eastAsia="ru-RU"/>
              </w:rPr>
            </w:pPr>
            <w:r w:rsidRPr="005B7AAC">
              <w:rPr>
                <w:rFonts w:ascii="Arial" w:eastAsia="Times New Roman" w:hAnsi="Arial" w:cs="Arial"/>
                <w:sz w:val="20"/>
                <w:szCs w:val="20"/>
                <w:lang w:eastAsia="ru-RU"/>
              </w:rPr>
              <w:t> </w:t>
            </w:r>
          </w:p>
        </w:tc>
        <w:tc>
          <w:tcPr>
            <w:tcW w:w="830" w:type="dxa"/>
            <w:vMerge/>
            <w:tcBorders>
              <w:top w:val="single" w:sz="8" w:space="0" w:color="auto"/>
              <w:left w:val="single" w:sz="4" w:space="0" w:color="auto"/>
              <w:bottom w:val="nil"/>
              <w:right w:val="single" w:sz="4" w:space="0" w:color="auto"/>
            </w:tcBorders>
            <w:vAlign w:val="center"/>
          </w:tcPr>
          <w:p w:rsidR="005B7AAC" w:rsidRPr="005B7AAC" w:rsidRDefault="005B7AAC" w:rsidP="005B7AAC">
            <w:pPr>
              <w:spacing w:after="0" w:line="240" w:lineRule="auto"/>
              <w:rPr>
                <w:rFonts w:ascii="Arial" w:eastAsia="Times New Roman" w:hAnsi="Arial" w:cs="Arial"/>
                <w:sz w:val="20"/>
                <w:szCs w:val="20"/>
                <w:lang w:eastAsia="ru-RU"/>
              </w:rPr>
            </w:pPr>
          </w:p>
        </w:tc>
        <w:tc>
          <w:tcPr>
            <w:tcW w:w="992" w:type="dxa"/>
            <w:vMerge/>
            <w:tcBorders>
              <w:top w:val="single" w:sz="8" w:space="0" w:color="auto"/>
              <w:left w:val="single" w:sz="4" w:space="0" w:color="auto"/>
              <w:bottom w:val="nil"/>
              <w:right w:val="single" w:sz="4" w:space="0" w:color="auto"/>
            </w:tcBorders>
            <w:vAlign w:val="center"/>
          </w:tcPr>
          <w:p w:rsidR="005B7AAC" w:rsidRPr="005B7AAC" w:rsidRDefault="005B7AAC" w:rsidP="005B7AAC">
            <w:pPr>
              <w:spacing w:after="0" w:line="240" w:lineRule="auto"/>
              <w:rPr>
                <w:rFonts w:ascii="Arial" w:eastAsia="Times New Roman" w:hAnsi="Arial" w:cs="Arial"/>
                <w:sz w:val="20"/>
                <w:szCs w:val="20"/>
                <w:lang w:eastAsia="ru-RU"/>
              </w:rPr>
            </w:pPr>
          </w:p>
        </w:tc>
        <w:tc>
          <w:tcPr>
            <w:tcW w:w="830" w:type="dxa"/>
            <w:vMerge/>
            <w:tcBorders>
              <w:top w:val="single" w:sz="8" w:space="0" w:color="auto"/>
              <w:left w:val="single" w:sz="4" w:space="0" w:color="auto"/>
              <w:bottom w:val="nil"/>
              <w:right w:val="single" w:sz="4" w:space="0" w:color="auto"/>
            </w:tcBorders>
            <w:vAlign w:val="center"/>
          </w:tcPr>
          <w:p w:rsidR="005B7AAC" w:rsidRPr="005B7AAC" w:rsidRDefault="005B7AAC" w:rsidP="005B7AAC">
            <w:pPr>
              <w:spacing w:after="0" w:line="240" w:lineRule="auto"/>
              <w:rPr>
                <w:rFonts w:ascii="Arial" w:eastAsia="Times New Roman" w:hAnsi="Arial" w:cs="Arial"/>
                <w:sz w:val="20"/>
                <w:szCs w:val="20"/>
                <w:lang w:eastAsia="ru-RU"/>
              </w:rPr>
            </w:pPr>
          </w:p>
        </w:tc>
        <w:tc>
          <w:tcPr>
            <w:tcW w:w="1277" w:type="dxa"/>
            <w:vMerge/>
            <w:tcBorders>
              <w:top w:val="single" w:sz="8" w:space="0" w:color="auto"/>
              <w:left w:val="nil"/>
              <w:bottom w:val="nil"/>
              <w:right w:val="single" w:sz="8" w:space="0" w:color="000000"/>
            </w:tcBorders>
            <w:vAlign w:val="center"/>
          </w:tcPr>
          <w:p w:rsidR="005B7AAC" w:rsidRPr="005B7AAC" w:rsidRDefault="005B7AAC" w:rsidP="005B7AAC">
            <w:pPr>
              <w:spacing w:after="0" w:line="240" w:lineRule="auto"/>
              <w:rPr>
                <w:rFonts w:ascii="Arial" w:eastAsia="Times New Roman" w:hAnsi="Arial" w:cs="Arial"/>
                <w:sz w:val="20"/>
                <w:szCs w:val="20"/>
                <w:lang w:eastAsia="ru-RU"/>
              </w:rPr>
            </w:pPr>
          </w:p>
        </w:tc>
      </w:tr>
      <w:tr w:rsidR="005B7AAC" w:rsidRPr="005B7AAC" w:rsidTr="00927FDF">
        <w:trPr>
          <w:trHeight w:val="255"/>
        </w:trPr>
        <w:tc>
          <w:tcPr>
            <w:tcW w:w="4970" w:type="dxa"/>
            <w:tcBorders>
              <w:top w:val="nil"/>
              <w:left w:val="single" w:sz="4" w:space="0" w:color="auto"/>
              <w:bottom w:val="nil"/>
              <w:right w:val="single" w:sz="4" w:space="0" w:color="auto"/>
            </w:tcBorders>
            <w:noWrap/>
            <w:tcMar>
              <w:top w:w="13" w:type="dxa"/>
              <w:left w:w="13" w:type="dxa"/>
              <w:bottom w:w="0" w:type="dxa"/>
              <w:right w:w="13" w:type="dxa"/>
            </w:tcMar>
            <w:vAlign w:val="bottom"/>
          </w:tcPr>
          <w:p w:rsidR="005B7AAC" w:rsidRPr="005B7AAC" w:rsidRDefault="005B7AAC" w:rsidP="005B7AAC">
            <w:pPr>
              <w:widowControl w:val="0"/>
              <w:autoSpaceDE w:val="0"/>
              <w:autoSpaceDN w:val="0"/>
              <w:adjustRightInd w:val="0"/>
              <w:spacing w:after="0" w:line="240" w:lineRule="auto"/>
              <w:rPr>
                <w:rFonts w:ascii="Arial" w:eastAsia="Times New Roman" w:hAnsi="Arial" w:cs="Arial"/>
                <w:sz w:val="20"/>
                <w:szCs w:val="20"/>
                <w:lang w:eastAsia="ru-RU"/>
              </w:rPr>
            </w:pPr>
            <w:r w:rsidRPr="005B7AAC">
              <w:rPr>
                <w:rFonts w:ascii="Arial" w:eastAsia="Times New Roman" w:hAnsi="Arial" w:cs="Arial"/>
                <w:sz w:val="20"/>
                <w:szCs w:val="20"/>
                <w:lang w:eastAsia="ru-RU"/>
              </w:rPr>
              <w:t>об их взыскании</w:t>
            </w:r>
          </w:p>
        </w:tc>
        <w:tc>
          <w:tcPr>
            <w:tcW w:w="528" w:type="dxa"/>
            <w:tcBorders>
              <w:top w:val="nil"/>
              <w:left w:val="single" w:sz="8" w:space="0" w:color="auto"/>
              <w:bottom w:val="nil"/>
              <w:right w:val="single" w:sz="4" w:space="0" w:color="auto"/>
            </w:tcBorders>
            <w:noWrap/>
            <w:tcMar>
              <w:top w:w="13" w:type="dxa"/>
              <w:left w:w="13" w:type="dxa"/>
              <w:bottom w:w="0" w:type="dxa"/>
              <w:right w:w="13" w:type="dxa"/>
            </w:tcMar>
            <w:vAlign w:val="bottom"/>
          </w:tcPr>
          <w:p w:rsidR="005B7AAC" w:rsidRPr="005B7AAC" w:rsidRDefault="005B7AAC" w:rsidP="005B7AAC">
            <w:pPr>
              <w:widowControl w:val="0"/>
              <w:autoSpaceDE w:val="0"/>
              <w:autoSpaceDN w:val="0"/>
              <w:adjustRightInd w:val="0"/>
              <w:spacing w:after="0" w:line="240" w:lineRule="auto"/>
              <w:jc w:val="center"/>
              <w:rPr>
                <w:rFonts w:ascii="Arial" w:eastAsia="Times New Roman" w:hAnsi="Arial" w:cs="Arial"/>
                <w:sz w:val="20"/>
                <w:szCs w:val="20"/>
                <w:lang w:eastAsia="ru-RU"/>
              </w:rPr>
            </w:pPr>
            <w:r w:rsidRPr="005B7AAC">
              <w:rPr>
                <w:rFonts w:ascii="Arial" w:eastAsia="Times New Roman" w:hAnsi="Arial" w:cs="Arial"/>
                <w:sz w:val="20"/>
                <w:szCs w:val="20"/>
                <w:lang w:eastAsia="ru-RU"/>
              </w:rPr>
              <w:t>210</w:t>
            </w:r>
          </w:p>
        </w:tc>
        <w:tc>
          <w:tcPr>
            <w:tcW w:w="830" w:type="dxa"/>
            <w:vMerge/>
            <w:tcBorders>
              <w:top w:val="single" w:sz="8" w:space="0" w:color="auto"/>
              <w:left w:val="single" w:sz="4" w:space="0" w:color="auto"/>
              <w:bottom w:val="nil"/>
              <w:right w:val="single" w:sz="4" w:space="0" w:color="auto"/>
            </w:tcBorders>
            <w:vAlign w:val="center"/>
          </w:tcPr>
          <w:p w:rsidR="005B7AAC" w:rsidRPr="005B7AAC" w:rsidRDefault="005B7AAC" w:rsidP="005B7AAC">
            <w:pPr>
              <w:spacing w:after="0" w:line="240" w:lineRule="auto"/>
              <w:rPr>
                <w:rFonts w:ascii="Arial" w:eastAsia="Times New Roman" w:hAnsi="Arial" w:cs="Arial"/>
                <w:sz w:val="20"/>
                <w:szCs w:val="20"/>
                <w:lang w:eastAsia="ru-RU"/>
              </w:rPr>
            </w:pPr>
          </w:p>
        </w:tc>
        <w:tc>
          <w:tcPr>
            <w:tcW w:w="992" w:type="dxa"/>
            <w:vMerge/>
            <w:tcBorders>
              <w:top w:val="single" w:sz="8" w:space="0" w:color="auto"/>
              <w:left w:val="single" w:sz="4" w:space="0" w:color="auto"/>
              <w:bottom w:val="nil"/>
              <w:right w:val="single" w:sz="4" w:space="0" w:color="auto"/>
            </w:tcBorders>
            <w:vAlign w:val="center"/>
          </w:tcPr>
          <w:p w:rsidR="005B7AAC" w:rsidRPr="005B7AAC" w:rsidRDefault="005B7AAC" w:rsidP="005B7AAC">
            <w:pPr>
              <w:spacing w:after="0" w:line="240" w:lineRule="auto"/>
              <w:rPr>
                <w:rFonts w:ascii="Arial" w:eastAsia="Times New Roman" w:hAnsi="Arial" w:cs="Arial"/>
                <w:sz w:val="20"/>
                <w:szCs w:val="20"/>
                <w:lang w:eastAsia="ru-RU"/>
              </w:rPr>
            </w:pPr>
          </w:p>
        </w:tc>
        <w:tc>
          <w:tcPr>
            <w:tcW w:w="830" w:type="dxa"/>
            <w:vMerge/>
            <w:tcBorders>
              <w:top w:val="single" w:sz="8" w:space="0" w:color="auto"/>
              <w:left w:val="single" w:sz="4" w:space="0" w:color="auto"/>
              <w:bottom w:val="nil"/>
              <w:right w:val="single" w:sz="4" w:space="0" w:color="auto"/>
            </w:tcBorders>
            <w:vAlign w:val="center"/>
          </w:tcPr>
          <w:p w:rsidR="005B7AAC" w:rsidRPr="005B7AAC" w:rsidRDefault="005B7AAC" w:rsidP="005B7AAC">
            <w:pPr>
              <w:spacing w:after="0" w:line="240" w:lineRule="auto"/>
              <w:rPr>
                <w:rFonts w:ascii="Arial" w:eastAsia="Times New Roman" w:hAnsi="Arial" w:cs="Arial"/>
                <w:sz w:val="20"/>
                <w:szCs w:val="20"/>
                <w:lang w:eastAsia="ru-RU"/>
              </w:rPr>
            </w:pPr>
          </w:p>
        </w:tc>
        <w:tc>
          <w:tcPr>
            <w:tcW w:w="1277" w:type="dxa"/>
            <w:vMerge/>
            <w:tcBorders>
              <w:top w:val="single" w:sz="8" w:space="0" w:color="auto"/>
              <w:left w:val="nil"/>
              <w:bottom w:val="nil"/>
              <w:right w:val="single" w:sz="8" w:space="0" w:color="000000"/>
            </w:tcBorders>
            <w:vAlign w:val="center"/>
          </w:tcPr>
          <w:p w:rsidR="005B7AAC" w:rsidRPr="005B7AAC" w:rsidRDefault="005B7AAC" w:rsidP="005B7AAC">
            <w:pPr>
              <w:spacing w:after="0" w:line="240" w:lineRule="auto"/>
              <w:rPr>
                <w:rFonts w:ascii="Arial" w:eastAsia="Times New Roman" w:hAnsi="Arial" w:cs="Arial"/>
                <w:sz w:val="20"/>
                <w:szCs w:val="20"/>
                <w:lang w:eastAsia="ru-RU"/>
              </w:rPr>
            </w:pPr>
          </w:p>
        </w:tc>
      </w:tr>
      <w:tr w:rsidR="005B7AAC" w:rsidRPr="005B7AAC" w:rsidTr="00927FDF">
        <w:trPr>
          <w:trHeight w:val="319"/>
        </w:trPr>
        <w:tc>
          <w:tcPr>
            <w:tcW w:w="4970" w:type="dxa"/>
            <w:tcBorders>
              <w:top w:val="single" w:sz="4" w:space="0" w:color="auto"/>
              <w:left w:val="single" w:sz="4" w:space="0" w:color="auto"/>
              <w:bottom w:val="single" w:sz="4" w:space="0" w:color="auto"/>
              <w:right w:val="single" w:sz="4" w:space="0" w:color="auto"/>
            </w:tcBorders>
            <w:noWrap/>
            <w:tcMar>
              <w:top w:w="13" w:type="dxa"/>
              <w:left w:w="13" w:type="dxa"/>
              <w:bottom w:w="0" w:type="dxa"/>
              <w:right w:w="13" w:type="dxa"/>
            </w:tcMar>
            <w:vAlign w:val="bottom"/>
          </w:tcPr>
          <w:p w:rsidR="005B7AAC" w:rsidRPr="005B7AAC" w:rsidRDefault="005B7AAC" w:rsidP="005B7AAC">
            <w:pPr>
              <w:widowControl w:val="0"/>
              <w:autoSpaceDE w:val="0"/>
              <w:autoSpaceDN w:val="0"/>
              <w:adjustRightInd w:val="0"/>
              <w:spacing w:after="0" w:line="240" w:lineRule="auto"/>
              <w:rPr>
                <w:rFonts w:ascii="Arial" w:eastAsia="Times New Roman" w:hAnsi="Arial" w:cs="Arial"/>
                <w:sz w:val="20"/>
                <w:szCs w:val="20"/>
                <w:lang w:eastAsia="ru-RU"/>
              </w:rPr>
            </w:pPr>
            <w:r w:rsidRPr="005B7AAC">
              <w:rPr>
                <w:rFonts w:ascii="Arial" w:eastAsia="Times New Roman" w:hAnsi="Arial" w:cs="Arial"/>
                <w:sz w:val="20"/>
                <w:szCs w:val="20"/>
                <w:lang w:eastAsia="ru-RU"/>
              </w:rPr>
              <w:t>Прибыль (убыток) прошлых лет</w:t>
            </w:r>
          </w:p>
        </w:tc>
        <w:tc>
          <w:tcPr>
            <w:tcW w:w="528" w:type="dxa"/>
            <w:tcBorders>
              <w:top w:val="single" w:sz="4" w:space="0" w:color="auto"/>
              <w:left w:val="single" w:sz="8" w:space="0" w:color="auto"/>
              <w:bottom w:val="single" w:sz="4" w:space="0" w:color="auto"/>
              <w:right w:val="single" w:sz="4" w:space="0" w:color="auto"/>
            </w:tcBorders>
            <w:noWrap/>
            <w:tcMar>
              <w:top w:w="13" w:type="dxa"/>
              <w:left w:w="13" w:type="dxa"/>
              <w:bottom w:w="0" w:type="dxa"/>
              <w:right w:w="13" w:type="dxa"/>
            </w:tcMar>
            <w:vAlign w:val="bottom"/>
          </w:tcPr>
          <w:p w:rsidR="005B7AAC" w:rsidRPr="005B7AAC" w:rsidRDefault="005B7AAC" w:rsidP="005B7AAC">
            <w:pPr>
              <w:widowControl w:val="0"/>
              <w:autoSpaceDE w:val="0"/>
              <w:autoSpaceDN w:val="0"/>
              <w:adjustRightInd w:val="0"/>
              <w:spacing w:after="0" w:line="240" w:lineRule="auto"/>
              <w:jc w:val="center"/>
              <w:rPr>
                <w:rFonts w:ascii="Arial" w:eastAsia="Times New Roman" w:hAnsi="Arial" w:cs="Arial"/>
                <w:sz w:val="20"/>
                <w:szCs w:val="20"/>
                <w:lang w:eastAsia="ru-RU"/>
              </w:rPr>
            </w:pPr>
            <w:r w:rsidRPr="005B7AAC">
              <w:rPr>
                <w:rFonts w:ascii="Arial" w:eastAsia="Times New Roman" w:hAnsi="Arial" w:cs="Arial"/>
                <w:sz w:val="20"/>
                <w:szCs w:val="20"/>
                <w:lang w:eastAsia="ru-RU"/>
              </w:rPr>
              <w:t>220</w:t>
            </w:r>
          </w:p>
        </w:tc>
        <w:tc>
          <w:tcPr>
            <w:tcW w:w="830" w:type="dxa"/>
            <w:tcBorders>
              <w:top w:val="single" w:sz="4" w:space="0" w:color="auto"/>
              <w:left w:val="single" w:sz="4" w:space="0" w:color="auto"/>
              <w:bottom w:val="single" w:sz="4" w:space="0" w:color="auto"/>
              <w:right w:val="single" w:sz="4" w:space="0" w:color="auto"/>
            </w:tcBorders>
            <w:noWrap/>
            <w:tcMar>
              <w:top w:w="13" w:type="dxa"/>
              <w:left w:w="13" w:type="dxa"/>
              <w:bottom w:w="0" w:type="dxa"/>
              <w:right w:w="13" w:type="dxa"/>
            </w:tcMar>
            <w:vAlign w:val="bottom"/>
          </w:tcPr>
          <w:p w:rsidR="005B7AAC" w:rsidRPr="005B7AAC" w:rsidRDefault="005B7AAC" w:rsidP="005B7AAC">
            <w:pPr>
              <w:widowControl w:val="0"/>
              <w:autoSpaceDE w:val="0"/>
              <w:autoSpaceDN w:val="0"/>
              <w:adjustRightInd w:val="0"/>
              <w:spacing w:after="0" w:line="240" w:lineRule="auto"/>
              <w:jc w:val="center"/>
              <w:rPr>
                <w:rFonts w:ascii="Arial" w:eastAsia="Times New Roman" w:hAnsi="Arial" w:cs="Arial"/>
                <w:sz w:val="20"/>
                <w:szCs w:val="20"/>
                <w:lang w:eastAsia="ru-RU"/>
              </w:rPr>
            </w:pPr>
            <w:r w:rsidRPr="005B7AAC">
              <w:rPr>
                <w:rFonts w:ascii="Arial" w:eastAsia="Times New Roman" w:hAnsi="Arial" w:cs="Arial"/>
                <w:sz w:val="20"/>
                <w:szCs w:val="20"/>
                <w:lang w:eastAsia="ru-RU"/>
              </w:rPr>
              <w:t>-</w:t>
            </w:r>
          </w:p>
        </w:tc>
        <w:tc>
          <w:tcPr>
            <w:tcW w:w="992" w:type="dxa"/>
            <w:tcBorders>
              <w:top w:val="single" w:sz="4" w:space="0" w:color="auto"/>
              <w:left w:val="nil"/>
              <w:bottom w:val="single" w:sz="4" w:space="0" w:color="auto"/>
              <w:right w:val="single" w:sz="4" w:space="0" w:color="auto"/>
            </w:tcBorders>
            <w:noWrap/>
            <w:tcMar>
              <w:top w:w="13" w:type="dxa"/>
              <w:left w:w="13" w:type="dxa"/>
              <w:bottom w:w="0" w:type="dxa"/>
              <w:right w:w="13" w:type="dxa"/>
            </w:tcMar>
            <w:vAlign w:val="bottom"/>
          </w:tcPr>
          <w:p w:rsidR="005B7AAC" w:rsidRPr="005B7AAC" w:rsidRDefault="005B7AAC" w:rsidP="005B7AAC">
            <w:pPr>
              <w:widowControl w:val="0"/>
              <w:autoSpaceDE w:val="0"/>
              <w:autoSpaceDN w:val="0"/>
              <w:adjustRightInd w:val="0"/>
              <w:spacing w:after="0" w:line="240" w:lineRule="auto"/>
              <w:jc w:val="center"/>
              <w:rPr>
                <w:rFonts w:ascii="Arial" w:eastAsia="Times New Roman" w:hAnsi="Arial" w:cs="Arial"/>
                <w:sz w:val="20"/>
                <w:szCs w:val="20"/>
                <w:lang w:eastAsia="ru-RU"/>
              </w:rPr>
            </w:pPr>
            <w:r w:rsidRPr="005B7AAC">
              <w:rPr>
                <w:rFonts w:ascii="Arial" w:eastAsia="Times New Roman" w:hAnsi="Arial" w:cs="Arial"/>
                <w:sz w:val="20"/>
                <w:szCs w:val="20"/>
                <w:lang w:eastAsia="ru-RU"/>
              </w:rPr>
              <w:t>-</w:t>
            </w:r>
          </w:p>
        </w:tc>
        <w:tc>
          <w:tcPr>
            <w:tcW w:w="830" w:type="dxa"/>
            <w:tcBorders>
              <w:top w:val="single" w:sz="4" w:space="0" w:color="auto"/>
              <w:left w:val="nil"/>
              <w:bottom w:val="single" w:sz="4" w:space="0" w:color="auto"/>
              <w:right w:val="single" w:sz="4" w:space="0" w:color="auto"/>
            </w:tcBorders>
            <w:noWrap/>
            <w:tcMar>
              <w:top w:w="13" w:type="dxa"/>
              <w:left w:w="13" w:type="dxa"/>
              <w:bottom w:w="0" w:type="dxa"/>
              <w:right w:w="13" w:type="dxa"/>
            </w:tcMar>
            <w:vAlign w:val="bottom"/>
          </w:tcPr>
          <w:p w:rsidR="005B7AAC" w:rsidRPr="005B7AAC" w:rsidRDefault="005B7AAC" w:rsidP="005B7AAC">
            <w:pPr>
              <w:widowControl w:val="0"/>
              <w:autoSpaceDE w:val="0"/>
              <w:autoSpaceDN w:val="0"/>
              <w:adjustRightInd w:val="0"/>
              <w:spacing w:after="0" w:line="240" w:lineRule="auto"/>
              <w:jc w:val="center"/>
              <w:rPr>
                <w:rFonts w:ascii="Arial" w:eastAsia="Times New Roman" w:hAnsi="Arial" w:cs="Arial"/>
                <w:sz w:val="20"/>
                <w:szCs w:val="20"/>
                <w:lang w:eastAsia="ru-RU"/>
              </w:rPr>
            </w:pPr>
            <w:r w:rsidRPr="005B7AAC">
              <w:rPr>
                <w:rFonts w:ascii="Arial" w:eastAsia="Times New Roman" w:hAnsi="Arial" w:cs="Arial"/>
                <w:sz w:val="20"/>
                <w:szCs w:val="20"/>
                <w:lang w:eastAsia="ru-RU"/>
              </w:rPr>
              <w:t>-</w:t>
            </w:r>
          </w:p>
        </w:tc>
        <w:tc>
          <w:tcPr>
            <w:tcW w:w="1277" w:type="dxa"/>
            <w:tcBorders>
              <w:top w:val="single" w:sz="4" w:space="0" w:color="auto"/>
              <w:left w:val="nil"/>
              <w:bottom w:val="single" w:sz="4" w:space="0" w:color="auto"/>
              <w:right w:val="single" w:sz="8" w:space="0" w:color="000000"/>
            </w:tcBorders>
            <w:noWrap/>
            <w:tcMar>
              <w:top w:w="13" w:type="dxa"/>
              <w:left w:w="13" w:type="dxa"/>
              <w:bottom w:w="0" w:type="dxa"/>
              <w:right w:w="13" w:type="dxa"/>
            </w:tcMar>
            <w:vAlign w:val="bottom"/>
          </w:tcPr>
          <w:p w:rsidR="005B7AAC" w:rsidRPr="005B7AAC" w:rsidRDefault="005B7AAC" w:rsidP="005B7AAC">
            <w:pPr>
              <w:widowControl w:val="0"/>
              <w:autoSpaceDE w:val="0"/>
              <w:autoSpaceDN w:val="0"/>
              <w:adjustRightInd w:val="0"/>
              <w:spacing w:after="0" w:line="240" w:lineRule="auto"/>
              <w:jc w:val="center"/>
              <w:rPr>
                <w:rFonts w:ascii="Arial" w:eastAsia="Times New Roman" w:hAnsi="Arial" w:cs="Arial"/>
                <w:sz w:val="20"/>
                <w:szCs w:val="20"/>
                <w:lang w:eastAsia="ru-RU"/>
              </w:rPr>
            </w:pPr>
            <w:r w:rsidRPr="005B7AAC">
              <w:rPr>
                <w:rFonts w:ascii="Arial" w:eastAsia="Times New Roman" w:hAnsi="Arial" w:cs="Arial"/>
                <w:sz w:val="20"/>
                <w:szCs w:val="20"/>
                <w:lang w:eastAsia="ru-RU"/>
              </w:rPr>
              <w:t>-</w:t>
            </w:r>
          </w:p>
        </w:tc>
      </w:tr>
      <w:tr w:rsidR="005B7AAC" w:rsidRPr="005B7AAC" w:rsidTr="00927FDF">
        <w:trPr>
          <w:trHeight w:val="255"/>
        </w:trPr>
        <w:tc>
          <w:tcPr>
            <w:tcW w:w="4970" w:type="dxa"/>
            <w:tcBorders>
              <w:top w:val="single" w:sz="4" w:space="0" w:color="auto"/>
              <w:left w:val="single" w:sz="4" w:space="0" w:color="auto"/>
              <w:bottom w:val="single" w:sz="4" w:space="0" w:color="auto"/>
              <w:right w:val="single" w:sz="4" w:space="0" w:color="auto"/>
            </w:tcBorders>
            <w:noWrap/>
            <w:tcMar>
              <w:top w:w="13" w:type="dxa"/>
              <w:left w:w="13" w:type="dxa"/>
              <w:bottom w:w="0" w:type="dxa"/>
              <w:right w:w="13" w:type="dxa"/>
            </w:tcMar>
            <w:vAlign w:val="bottom"/>
          </w:tcPr>
          <w:p w:rsidR="005B7AAC" w:rsidRPr="005B7AAC" w:rsidRDefault="005B7AAC" w:rsidP="005B7AAC">
            <w:pPr>
              <w:widowControl w:val="0"/>
              <w:autoSpaceDE w:val="0"/>
              <w:autoSpaceDN w:val="0"/>
              <w:adjustRightInd w:val="0"/>
              <w:spacing w:after="0" w:line="240" w:lineRule="auto"/>
              <w:rPr>
                <w:rFonts w:ascii="Arial" w:eastAsia="Times New Roman" w:hAnsi="Arial" w:cs="Arial"/>
                <w:sz w:val="20"/>
                <w:szCs w:val="20"/>
                <w:lang w:eastAsia="ru-RU"/>
              </w:rPr>
            </w:pPr>
            <w:r w:rsidRPr="005B7AAC">
              <w:rPr>
                <w:rFonts w:ascii="Arial" w:eastAsia="Times New Roman" w:hAnsi="Arial" w:cs="Arial"/>
                <w:sz w:val="20"/>
                <w:szCs w:val="20"/>
                <w:lang w:eastAsia="ru-RU"/>
              </w:rPr>
              <w:t>Возмещение убытков, причиненных</w:t>
            </w:r>
          </w:p>
        </w:tc>
        <w:tc>
          <w:tcPr>
            <w:tcW w:w="528" w:type="dxa"/>
            <w:tcBorders>
              <w:top w:val="single" w:sz="4" w:space="0" w:color="auto"/>
              <w:left w:val="single" w:sz="8" w:space="0" w:color="auto"/>
              <w:bottom w:val="single" w:sz="4" w:space="0" w:color="auto"/>
              <w:right w:val="single" w:sz="4" w:space="0" w:color="auto"/>
            </w:tcBorders>
            <w:noWrap/>
            <w:tcMar>
              <w:top w:w="13" w:type="dxa"/>
              <w:left w:w="13" w:type="dxa"/>
              <w:bottom w:w="0" w:type="dxa"/>
              <w:right w:w="13" w:type="dxa"/>
            </w:tcMar>
            <w:vAlign w:val="bottom"/>
          </w:tcPr>
          <w:p w:rsidR="005B7AAC" w:rsidRPr="005B7AAC" w:rsidRDefault="005B7AAC" w:rsidP="005B7AAC">
            <w:pPr>
              <w:widowControl w:val="0"/>
              <w:autoSpaceDE w:val="0"/>
              <w:autoSpaceDN w:val="0"/>
              <w:adjustRightInd w:val="0"/>
              <w:spacing w:after="0" w:line="240" w:lineRule="auto"/>
              <w:jc w:val="center"/>
              <w:rPr>
                <w:rFonts w:ascii="Arial" w:eastAsia="Times New Roman" w:hAnsi="Arial" w:cs="Arial"/>
                <w:sz w:val="20"/>
                <w:szCs w:val="20"/>
                <w:lang w:eastAsia="ru-RU"/>
              </w:rPr>
            </w:pPr>
            <w:r w:rsidRPr="005B7AAC">
              <w:rPr>
                <w:rFonts w:ascii="Arial" w:eastAsia="Times New Roman" w:hAnsi="Arial" w:cs="Arial"/>
                <w:sz w:val="20"/>
                <w:szCs w:val="20"/>
                <w:lang w:eastAsia="ru-RU"/>
              </w:rPr>
              <w:t>230 </w:t>
            </w:r>
          </w:p>
        </w:tc>
        <w:tc>
          <w:tcPr>
            <w:tcW w:w="830" w:type="dxa"/>
            <w:vMerge w:val="restart"/>
            <w:tcBorders>
              <w:top w:val="single" w:sz="4" w:space="0" w:color="auto"/>
              <w:left w:val="single" w:sz="4" w:space="0" w:color="auto"/>
              <w:bottom w:val="single" w:sz="4" w:space="0" w:color="auto"/>
              <w:right w:val="single" w:sz="4" w:space="0" w:color="auto"/>
            </w:tcBorders>
            <w:noWrap/>
            <w:tcMar>
              <w:top w:w="13" w:type="dxa"/>
              <w:left w:w="13" w:type="dxa"/>
              <w:bottom w:w="0" w:type="dxa"/>
              <w:right w:w="13" w:type="dxa"/>
            </w:tcMar>
            <w:vAlign w:val="bottom"/>
          </w:tcPr>
          <w:p w:rsidR="005B7AAC" w:rsidRPr="005B7AAC" w:rsidRDefault="005B7AAC" w:rsidP="005B7AAC">
            <w:pPr>
              <w:widowControl w:val="0"/>
              <w:autoSpaceDE w:val="0"/>
              <w:autoSpaceDN w:val="0"/>
              <w:adjustRightInd w:val="0"/>
              <w:spacing w:after="0" w:line="240" w:lineRule="auto"/>
              <w:jc w:val="center"/>
              <w:rPr>
                <w:rFonts w:ascii="Arial CYR" w:eastAsia="Times New Roman" w:hAnsi="Arial CYR" w:cs="Arial CYR"/>
                <w:sz w:val="20"/>
                <w:szCs w:val="20"/>
                <w:lang w:eastAsia="ru-RU"/>
              </w:rPr>
            </w:pPr>
            <w:r w:rsidRPr="005B7AAC">
              <w:rPr>
                <w:rFonts w:ascii="Arial CYR" w:eastAsia="Times New Roman" w:hAnsi="Arial CYR" w:cs="Arial CYR"/>
                <w:sz w:val="20"/>
                <w:szCs w:val="20"/>
                <w:lang w:eastAsia="ru-RU"/>
              </w:rPr>
              <w:t>-</w:t>
            </w:r>
          </w:p>
        </w:tc>
        <w:tc>
          <w:tcPr>
            <w:tcW w:w="992" w:type="dxa"/>
            <w:vMerge w:val="restart"/>
            <w:tcBorders>
              <w:top w:val="single" w:sz="4" w:space="0" w:color="auto"/>
              <w:left w:val="single" w:sz="4" w:space="0" w:color="auto"/>
              <w:bottom w:val="single" w:sz="4" w:space="0" w:color="auto"/>
              <w:right w:val="single" w:sz="4" w:space="0" w:color="auto"/>
            </w:tcBorders>
            <w:noWrap/>
            <w:tcMar>
              <w:top w:w="13" w:type="dxa"/>
              <w:left w:w="13" w:type="dxa"/>
              <w:bottom w:w="0" w:type="dxa"/>
              <w:right w:w="13" w:type="dxa"/>
            </w:tcMar>
            <w:vAlign w:val="bottom"/>
          </w:tcPr>
          <w:p w:rsidR="005B7AAC" w:rsidRPr="005B7AAC" w:rsidRDefault="005B7AAC" w:rsidP="005B7AAC">
            <w:pPr>
              <w:widowControl w:val="0"/>
              <w:autoSpaceDE w:val="0"/>
              <w:autoSpaceDN w:val="0"/>
              <w:adjustRightInd w:val="0"/>
              <w:spacing w:after="0" w:line="240" w:lineRule="auto"/>
              <w:jc w:val="center"/>
              <w:rPr>
                <w:rFonts w:ascii="Arial" w:eastAsia="Times New Roman" w:hAnsi="Arial" w:cs="Arial"/>
                <w:sz w:val="20"/>
                <w:szCs w:val="20"/>
                <w:lang w:eastAsia="ru-RU"/>
              </w:rPr>
            </w:pPr>
            <w:r w:rsidRPr="005B7AAC">
              <w:rPr>
                <w:rFonts w:ascii="Arial" w:eastAsia="Times New Roman" w:hAnsi="Arial" w:cs="Arial"/>
                <w:sz w:val="20"/>
                <w:szCs w:val="20"/>
                <w:lang w:eastAsia="ru-RU"/>
              </w:rPr>
              <w:t>-</w:t>
            </w:r>
          </w:p>
        </w:tc>
        <w:tc>
          <w:tcPr>
            <w:tcW w:w="830" w:type="dxa"/>
            <w:vMerge w:val="restart"/>
            <w:tcBorders>
              <w:top w:val="single" w:sz="4" w:space="0" w:color="auto"/>
              <w:left w:val="single" w:sz="4" w:space="0" w:color="auto"/>
              <w:bottom w:val="single" w:sz="4" w:space="0" w:color="auto"/>
              <w:right w:val="single" w:sz="4" w:space="0" w:color="auto"/>
            </w:tcBorders>
            <w:noWrap/>
            <w:tcMar>
              <w:top w:w="13" w:type="dxa"/>
              <w:left w:w="13" w:type="dxa"/>
              <w:bottom w:w="0" w:type="dxa"/>
              <w:right w:w="13" w:type="dxa"/>
            </w:tcMar>
            <w:vAlign w:val="bottom"/>
          </w:tcPr>
          <w:p w:rsidR="005B7AAC" w:rsidRPr="005B7AAC" w:rsidRDefault="005B7AAC" w:rsidP="005B7AAC">
            <w:pPr>
              <w:widowControl w:val="0"/>
              <w:autoSpaceDE w:val="0"/>
              <w:autoSpaceDN w:val="0"/>
              <w:adjustRightInd w:val="0"/>
              <w:spacing w:after="0" w:line="240" w:lineRule="auto"/>
              <w:jc w:val="center"/>
              <w:rPr>
                <w:rFonts w:ascii="Arial" w:eastAsia="Times New Roman" w:hAnsi="Arial" w:cs="Arial"/>
                <w:sz w:val="20"/>
                <w:szCs w:val="20"/>
                <w:lang w:eastAsia="ru-RU"/>
              </w:rPr>
            </w:pPr>
            <w:r w:rsidRPr="005B7AAC">
              <w:rPr>
                <w:rFonts w:ascii="Arial" w:eastAsia="Times New Roman" w:hAnsi="Arial" w:cs="Arial"/>
                <w:sz w:val="20"/>
                <w:szCs w:val="20"/>
                <w:lang w:eastAsia="ru-RU"/>
              </w:rPr>
              <w:t>9</w:t>
            </w:r>
          </w:p>
        </w:tc>
        <w:tc>
          <w:tcPr>
            <w:tcW w:w="1277" w:type="dxa"/>
            <w:vMerge w:val="restart"/>
            <w:tcBorders>
              <w:top w:val="single" w:sz="4" w:space="0" w:color="auto"/>
              <w:left w:val="nil"/>
              <w:bottom w:val="single" w:sz="4" w:space="0" w:color="auto"/>
              <w:right w:val="single" w:sz="4" w:space="0" w:color="auto"/>
            </w:tcBorders>
            <w:noWrap/>
            <w:tcMar>
              <w:top w:w="13" w:type="dxa"/>
              <w:left w:w="13" w:type="dxa"/>
              <w:bottom w:w="0" w:type="dxa"/>
              <w:right w:w="13" w:type="dxa"/>
            </w:tcMar>
            <w:vAlign w:val="bottom"/>
          </w:tcPr>
          <w:p w:rsidR="005B7AAC" w:rsidRPr="005B7AAC" w:rsidRDefault="005B7AAC" w:rsidP="005B7AAC">
            <w:pPr>
              <w:widowControl w:val="0"/>
              <w:autoSpaceDE w:val="0"/>
              <w:autoSpaceDN w:val="0"/>
              <w:adjustRightInd w:val="0"/>
              <w:spacing w:after="0" w:line="240" w:lineRule="auto"/>
              <w:jc w:val="center"/>
              <w:rPr>
                <w:rFonts w:ascii="Arial" w:eastAsia="Times New Roman" w:hAnsi="Arial" w:cs="Arial"/>
                <w:sz w:val="20"/>
                <w:szCs w:val="20"/>
                <w:lang w:eastAsia="ru-RU"/>
              </w:rPr>
            </w:pPr>
            <w:r w:rsidRPr="005B7AAC">
              <w:rPr>
                <w:rFonts w:ascii="Arial" w:eastAsia="Times New Roman" w:hAnsi="Arial" w:cs="Arial"/>
                <w:sz w:val="20"/>
                <w:szCs w:val="20"/>
                <w:lang w:eastAsia="ru-RU"/>
              </w:rPr>
              <w:t>265</w:t>
            </w:r>
          </w:p>
        </w:tc>
      </w:tr>
      <w:tr w:rsidR="005B7AAC" w:rsidRPr="005B7AAC" w:rsidTr="00927FDF">
        <w:trPr>
          <w:trHeight w:val="255"/>
        </w:trPr>
        <w:tc>
          <w:tcPr>
            <w:tcW w:w="4970" w:type="dxa"/>
            <w:tcBorders>
              <w:top w:val="single" w:sz="4" w:space="0" w:color="auto"/>
              <w:left w:val="single" w:sz="4" w:space="0" w:color="auto"/>
              <w:bottom w:val="nil"/>
              <w:right w:val="single" w:sz="4" w:space="0" w:color="auto"/>
            </w:tcBorders>
            <w:noWrap/>
            <w:tcMar>
              <w:top w:w="13" w:type="dxa"/>
              <w:left w:w="13" w:type="dxa"/>
              <w:bottom w:w="0" w:type="dxa"/>
              <w:right w:w="13" w:type="dxa"/>
            </w:tcMar>
            <w:vAlign w:val="bottom"/>
          </w:tcPr>
          <w:p w:rsidR="005B7AAC" w:rsidRPr="005B7AAC" w:rsidRDefault="005B7AAC" w:rsidP="005B7AAC">
            <w:pPr>
              <w:widowControl w:val="0"/>
              <w:autoSpaceDE w:val="0"/>
              <w:autoSpaceDN w:val="0"/>
              <w:adjustRightInd w:val="0"/>
              <w:spacing w:after="0" w:line="240" w:lineRule="auto"/>
              <w:rPr>
                <w:rFonts w:ascii="Arial" w:eastAsia="Times New Roman" w:hAnsi="Arial" w:cs="Arial"/>
                <w:sz w:val="20"/>
                <w:szCs w:val="20"/>
                <w:lang w:eastAsia="ru-RU"/>
              </w:rPr>
            </w:pPr>
            <w:r w:rsidRPr="005B7AAC">
              <w:rPr>
                <w:rFonts w:ascii="Arial" w:eastAsia="Times New Roman" w:hAnsi="Arial" w:cs="Arial"/>
                <w:sz w:val="20"/>
                <w:szCs w:val="20"/>
                <w:lang w:eastAsia="ru-RU"/>
              </w:rPr>
              <w:t>неисполнением или ненадлежащим</w:t>
            </w:r>
          </w:p>
        </w:tc>
        <w:tc>
          <w:tcPr>
            <w:tcW w:w="528" w:type="dxa"/>
            <w:tcBorders>
              <w:top w:val="single" w:sz="4" w:space="0" w:color="auto"/>
              <w:left w:val="single" w:sz="8" w:space="0" w:color="auto"/>
              <w:bottom w:val="nil"/>
              <w:right w:val="single" w:sz="4" w:space="0" w:color="auto"/>
            </w:tcBorders>
            <w:noWrap/>
            <w:tcMar>
              <w:top w:w="13" w:type="dxa"/>
              <w:left w:w="13" w:type="dxa"/>
              <w:bottom w:w="0" w:type="dxa"/>
              <w:right w:w="13" w:type="dxa"/>
            </w:tcMar>
            <w:vAlign w:val="bottom"/>
          </w:tcPr>
          <w:p w:rsidR="005B7AAC" w:rsidRPr="005B7AAC" w:rsidRDefault="005B7AAC" w:rsidP="005B7AAC">
            <w:pPr>
              <w:widowControl w:val="0"/>
              <w:autoSpaceDE w:val="0"/>
              <w:autoSpaceDN w:val="0"/>
              <w:adjustRightInd w:val="0"/>
              <w:spacing w:after="0" w:line="240" w:lineRule="auto"/>
              <w:jc w:val="center"/>
              <w:rPr>
                <w:rFonts w:ascii="Arial" w:eastAsia="Times New Roman" w:hAnsi="Arial" w:cs="Arial"/>
                <w:sz w:val="20"/>
                <w:szCs w:val="20"/>
                <w:lang w:eastAsia="ru-RU"/>
              </w:rPr>
            </w:pPr>
            <w:r w:rsidRPr="005B7AAC">
              <w:rPr>
                <w:rFonts w:ascii="Arial" w:eastAsia="Times New Roman" w:hAnsi="Arial" w:cs="Arial"/>
                <w:sz w:val="20"/>
                <w:szCs w:val="20"/>
                <w:lang w:eastAsia="ru-RU"/>
              </w:rPr>
              <w:t> </w:t>
            </w:r>
          </w:p>
        </w:tc>
        <w:tc>
          <w:tcPr>
            <w:tcW w:w="830" w:type="dxa"/>
            <w:vMerge/>
            <w:tcBorders>
              <w:top w:val="single" w:sz="4" w:space="0" w:color="auto"/>
              <w:left w:val="single" w:sz="4" w:space="0" w:color="auto"/>
              <w:bottom w:val="nil"/>
              <w:right w:val="single" w:sz="4" w:space="0" w:color="auto"/>
            </w:tcBorders>
            <w:vAlign w:val="center"/>
          </w:tcPr>
          <w:p w:rsidR="005B7AAC" w:rsidRPr="005B7AAC" w:rsidRDefault="005B7AAC" w:rsidP="005B7AAC">
            <w:pPr>
              <w:spacing w:after="0" w:line="240" w:lineRule="auto"/>
              <w:rPr>
                <w:rFonts w:ascii="Arial CYR" w:eastAsia="Times New Roman" w:hAnsi="Arial CYR" w:cs="Arial CYR"/>
                <w:sz w:val="20"/>
                <w:szCs w:val="20"/>
                <w:lang w:eastAsia="ru-RU"/>
              </w:rPr>
            </w:pPr>
          </w:p>
        </w:tc>
        <w:tc>
          <w:tcPr>
            <w:tcW w:w="992" w:type="dxa"/>
            <w:vMerge/>
            <w:tcBorders>
              <w:top w:val="single" w:sz="4" w:space="0" w:color="auto"/>
              <w:left w:val="single" w:sz="4" w:space="0" w:color="auto"/>
              <w:bottom w:val="nil"/>
              <w:right w:val="single" w:sz="4" w:space="0" w:color="auto"/>
            </w:tcBorders>
            <w:vAlign w:val="center"/>
          </w:tcPr>
          <w:p w:rsidR="005B7AAC" w:rsidRPr="005B7AAC" w:rsidRDefault="005B7AAC" w:rsidP="005B7AAC">
            <w:pPr>
              <w:spacing w:after="0" w:line="240" w:lineRule="auto"/>
              <w:rPr>
                <w:rFonts w:ascii="Arial" w:eastAsia="Times New Roman" w:hAnsi="Arial" w:cs="Arial"/>
                <w:sz w:val="20"/>
                <w:szCs w:val="20"/>
                <w:lang w:eastAsia="ru-RU"/>
              </w:rPr>
            </w:pPr>
          </w:p>
        </w:tc>
        <w:tc>
          <w:tcPr>
            <w:tcW w:w="830" w:type="dxa"/>
            <w:vMerge/>
            <w:tcBorders>
              <w:top w:val="single" w:sz="4" w:space="0" w:color="auto"/>
              <w:left w:val="single" w:sz="4" w:space="0" w:color="auto"/>
              <w:bottom w:val="nil"/>
              <w:right w:val="single" w:sz="4" w:space="0" w:color="auto"/>
            </w:tcBorders>
            <w:vAlign w:val="center"/>
          </w:tcPr>
          <w:p w:rsidR="005B7AAC" w:rsidRPr="005B7AAC" w:rsidRDefault="005B7AAC" w:rsidP="005B7AAC">
            <w:pPr>
              <w:spacing w:after="0" w:line="240" w:lineRule="auto"/>
              <w:rPr>
                <w:rFonts w:ascii="Arial" w:eastAsia="Times New Roman" w:hAnsi="Arial" w:cs="Arial"/>
                <w:sz w:val="20"/>
                <w:szCs w:val="20"/>
                <w:lang w:eastAsia="ru-RU"/>
              </w:rPr>
            </w:pPr>
          </w:p>
        </w:tc>
        <w:tc>
          <w:tcPr>
            <w:tcW w:w="1277" w:type="dxa"/>
            <w:vMerge/>
            <w:tcBorders>
              <w:top w:val="single" w:sz="4" w:space="0" w:color="auto"/>
              <w:left w:val="nil"/>
              <w:bottom w:val="nil"/>
              <w:right w:val="single" w:sz="8" w:space="0" w:color="000000"/>
            </w:tcBorders>
            <w:vAlign w:val="center"/>
          </w:tcPr>
          <w:p w:rsidR="005B7AAC" w:rsidRPr="005B7AAC" w:rsidRDefault="005B7AAC" w:rsidP="005B7AAC">
            <w:pPr>
              <w:spacing w:after="0" w:line="240" w:lineRule="auto"/>
              <w:rPr>
                <w:rFonts w:ascii="Arial" w:eastAsia="Times New Roman" w:hAnsi="Arial" w:cs="Arial"/>
                <w:sz w:val="20"/>
                <w:szCs w:val="20"/>
                <w:lang w:eastAsia="ru-RU"/>
              </w:rPr>
            </w:pPr>
          </w:p>
        </w:tc>
      </w:tr>
      <w:tr w:rsidR="005B7AAC" w:rsidRPr="005B7AAC" w:rsidTr="00927FDF">
        <w:trPr>
          <w:trHeight w:val="255"/>
        </w:trPr>
        <w:tc>
          <w:tcPr>
            <w:tcW w:w="4970" w:type="dxa"/>
            <w:tcBorders>
              <w:top w:val="nil"/>
              <w:left w:val="single" w:sz="4" w:space="0" w:color="auto"/>
              <w:bottom w:val="nil"/>
              <w:right w:val="single" w:sz="4" w:space="0" w:color="auto"/>
            </w:tcBorders>
            <w:noWrap/>
            <w:tcMar>
              <w:top w:w="13" w:type="dxa"/>
              <w:left w:w="13" w:type="dxa"/>
              <w:bottom w:w="0" w:type="dxa"/>
              <w:right w:w="13" w:type="dxa"/>
            </w:tcMar>
            <w:vAlign w:val="bottom"/>
          </w:tcPr>
          <w:p w:rsidR="005B7AAC" w:rsidRPr="005B7AAC" w:rsidRDefault="005B7AAC" w:rsidP="005B7AAC">
            <w:pPr>
              <w:widowControl w:val="0"/>
              <w:autoSpaceDE w:val="0"/>
              <w:autoSpaceDN w:val="0"/>
              <w:adjustRightInd w:val="0"/>
              <w:spacing w:after="0" w:line="240" w:lineRule="auto"/>
              <w:rPr>
                <w:rFonts w:ascii="Arial" w:eastAsia="Times New Roman" w:hAnsi="Arial" w:cs="Arial"/>
                <w:sz w:val="20"/>
                <w:szCs w:val="20"/>
                <w:lang w:eastAsia="ru-RU"/>
              </w:rPr>
            </w:pPr>
            <w:r w:rsidRPr="005B7AAC">
              <w:rPr>
                <w:rFonts w:ascii="Arial" w:eastAsia="Times New Roman" w:hAnsi="Arial" w:cs="Arial"/>
                <w:sz w:val="20"/>
                <w:szCs w:val="20"/>
                <w:lang w:eastAsia="ru-RU"/>
              </w:rPr>
              <w:t>исполнением обязательств</w:t>
            </w:r>
          </w:p>
        </w:tc>
        <w:tc>
          <w:tcPr>
            <w:tcW w:w="528" w:type="dxa"/>
            <w:tcBorders>
              <w:top w:val="nil"/>
              <w:left w:val="single" w:sz="8" w:space="0" w:color="auto"/>
              <w:bottom w:val="nil"/>
              <w:right w:val="single" w:sz="4" w:space="0" w:color="auto"/>
            </w:tcBorders>
            <w:noWrap/>
            <w:tcMar>
              <w:top w:w="13" w:type="dxa"/>
              <w:left w:w="13" w:type="dxa"/>
              <w:bottom w:w="0" w:type="dxa"/>
              <w:right w:w="13" w:type="dxa"/>
            </w:tcMar>
            <w:vAlign w:val="bottom"/>
          </w:tcPr>
          <w:p w:rsidR="005B7AAC" w:rsidRPr="005B7AAC" w:rsidRDefault="005B7AAC" w:rsidP="005B7AAC">
            <w:pPr>
              <w:widowControl w:val="0"/>
              <w:autoSpaceDE w:val="0"/>
              <w:autoSpaceDN w:val="0"/>
              <w:adjustRightInd w:val="0"/>
              <w:spacing w:after="0" w:line="240" w:lineRule="auto"/>
              <w:jc w:val="center"/>
              <w:rPr>
                <w:rFonts w:ascii="Arial" w:eastAsia="Times New Roman" w:hAnsi="Arial" w:cs="Arial"/>
                <w:sz w:val="20"/>
                <w:szCs w:val="20"/>
                <w:lang w:eastAsia="ru-RU"/>
              </w:rPr>
            </w:pPr>
          </w:p>
        </w:tc>
        <w:tc>
          <w:tcPr>
            <w:tcW w:w="830" w:type="dxa"/>
            <w:vMerge/>
            <w:tcBorders>
              <w:top w:val="nil"/>
              <w:left w:val="single" w:sz="4" w:space="0" w:color="auto"/>
              <w:bottom w:val="nil"/>
              <w:right w:val="single" w:sz="4" w:space="0" w:color="auto"/>
            </w:tcBorders>
            <w:vAlign w:val="center"/>
          </w:tcPr>
          <w:p w:rsidR="005B7AAC" w:rsidRPr="005B7AAC" w:rsidRDefault="005B7AAC" w:rsidP="005B7AAC">
            <w:pPr>
              <w:spacing w:after="0" w:line="240" w:lineRule="auto"/>
              <w:rPr>
                <w:rFonts w:ascii="Arial CYR" w:eastAsia="Times New Roman" w:hAnsi="Arial CYR" w:cs="Arial CYR"/>
                <w:sz w:val="20"/>
                <w:szCs w:val="20"/>
                <w:lang w:eastAsia="ru-RU"/>
              </w:rPr>
            </w:pPr>
          </w:p>
        </w:tc>
        <w:tc>
          <w:tcPr>
            <w:tcW w:w="992" w:type="dxa"/>
            <w:vMerge/>
            <w:tcBorders>
              <w:top w:val="nil"/>
              <w:left w:val="single" w:sz="4" w:space="0" w:color="auto"/>
              <w:bottom w:val="nil"/>
              <w:right w:val="single" w:sz="4" w:space="0" w:color="auto"/>
            </w:tcBorders>
            <w:vAlign w:val="center"/>
          </w:tcPr>
          <w:p w:rsidR="005B7AAC" w:rsidRPr="005B7AAC" w:rsidRDefault="005B7AAC" w:rsidP="005B7AAC">
            <w:pPr>
              <w:spacing w:after="0" w:line="240" w:lineRule="auto"/>
              <w:rPr>
                <w:rFonts w:ascii="Arial" w:eastAsia="Times New Roman" w:hAnsi="Arial" w:cs="Arial"/>
                <w:sz w:val="20"/>
                <w:szCs w:val="20"/>
                <w:lang w:eastAsia="ru-RU"/>
              </w:rPr>
            </w:pPr>
          </w:p>
        </w:tc>
        <w:tc>
          <w:tcPr>
            <w:tcW w:w="830" w:type="dxa"/>
            <w:vMerge/>
            <w:tcBorders>
              <w:top w:val="nil"/>
              <w:left w:val="single" w:sz="4" w:space="0" w:color="auto"/>
              <w:bottom w:val="nil"/>
              <w:right w:val="single" w:sz="4" w:space="0" w:color="auto"/>
            </w:tcBorders>
            <w:vAlign w:val="center"/>
          </w:tcPr>
          <w:p w:rsidR="005B7AAC" w:rsidRPr="005B7AAC" w:rsidRDefault="005B7AAC" w:rsidP="005B7AAC">
            <w:pPr>
              <w:spacing w:after="0" w:line="240" w:lineRule="auto"/>
              <w:rPr>
                <w:rFonts w:ascii="Arial" w:eastAsia="Times New Roman" w:hAnsi="Arial" w:cs="Arial"/>
                <w:sz w:val="20"/>
                <w:szCs w:val="20"/>
                <w:lang w:eastAsia="ru-RU"/>
              </w:rPr>
            </w:pPr>
          </w:p>
        </w:tc>
        <w:tc>
          <w:tcPr>
            <w:tcW w:w="1277" w:type="dxa"/>
            <w:vMerge/>
            <w:tcBorders>
              <w:top w:val="nil"/>
              <w:left w:val="nil"/>
              <w:bottom w:val="nil"/>
              <w:right w:val="single" w:sz="8" w:space="0" w:color="000000"/>
            </w:tcBorders>
            <w:vAlign w:val="center"/>
          </w:tcPr>
          <w:p w:rsidR="005B7AAC" w:rsidRPr="005B7AAC" w:rsidRDefault="005B7AAC" w:rsidP="005B7AAC">
            <w:pPr>
              <w:spacing w:after="0" w:line="240" w:lineRule="auto"/>
              <w:rPr>
                <w:rFonts w:ascii="Arial" w:eastAsia="Times New Roman" w:hAnsi="Arial" w:cs="Arial"/>
                <w:sz w:val="20"/>
                <w:szCs w:val="20"/>
                <w:lang w:eastAsia="ru-RU"/>
              </w:rPr>
            </w:pPr>
          </w:p>
        </w:tc>
      </w:tr>
      <w:tr w:rsidR="005B7AAC" w:rsidRPr="005B7AAC" w:rsidTr="00927FDF">
        <w:trPr>
          <w:trHeight w:val="255"/>
        </w:trPr>
        <w:tc>
          <w:tcPr>
            <w:tcW w:w="4970" w:type="dxa"/>
            <w:tcBorders>
              <w:top w:val="single" w:sz="4" w:space="0" w:color="auto"/>
              <w:left w:val="single" w:sz="4" w:space="0" w:color="auto"/>
              <w:bottom w:val="nil"/>
              <w:right w:val="single" w:sz="4" w:space="0" w:color="auto"/>
            </w:tcBorders>
            <w:noWrap/>
            <w:tcMar>
              <w:top w:w="13" w:type="dxa"/>
              <w:left w:w="13" w:type="dxa"/>
              <w:bottom w:w="0" w:type="dxa"/>
              <w:right w:w="13" w:type="dxa"/>
            </w:tcMar>
            <w:vAlign w:val="bottom"/>
          </w:tcPr>
          <w:p w:rsidR="005B7AAC" w:rsidRPr="005B7AAC" w:rsidRDefault="005B7AAC" w:rsidP="005B7AAC">
            <w:pPr>
              <w:widowControl w:val="0"/>
              <w:autoSpaceDE w:val="0"/>
              <w:autoSpaceDN w:val="0"/>
              <w:adjustRightInd w:val="0"/>
              <w:spacing w:after="0" w:line="240" w:lineRule="auto"/>
              <w:rPr>
                <w:rFonts w:ascii="Arial" w:eastAsia="Times New Roman" w:hAnsi="Arial" w:cs="Arial"/>
                <w:sz w:val="20"/>
                <w:szCs w:val="20"/>
                <w:lang w:eastAsia="ru-RU"/>
              </w:rPr>
            </w:pPr>
            <w:r w:rsidRPr="005B7AAC">
              <w:rPr>
                <w:rFonts w:ascii="Arial" w:eastAsia="Times New Roman" w:hAnsi="Arial" w:cs="Arial"/>
                <w:sz w:val="20"/>
                <w:szCs w:val="20"/>
                <w:lang w:eastAsia="ru-RU"/>
              </w:rPr>
              <w:t>Курсовые разницы по операциям</w:t>
            </w:r>
          </w:p>
        </w:tc>
        <w:tc>
          <w:tcPr>
            <w:tcW w:w="528" w:type="dxa"/>
            <w:tcBorders>
              <w:top w:val="single" w:sz="4" w:space="0" w:color="auto"/>
              <w:left w:val="single" w:sz="8" w:space="0" w:color="auto"/>
              <w:bottom w:val="nil"/>
              <w:right w:val="single" w:sz="4" w:space="0" w:color="auto"/>
            </w:tcBorders>
            <w:noWrap/>
            <w:tcMar>
              <w:top w:w="13" w:type="dxa"/>
              <w:left w:w="13" w:type="dxa"/>
              <w:bottom w:w="0" w:type="dxa"/>
              <w:right w:w="13" w:type="dxa"/>
            </w:tcMar>
            <w:vAlign w:val="bottom"/>
          </w:tcPr>
          <w:p w:rsidR="005B7AAC" w:rsidRPr="005B7AAC" w:rsidRDefault="005B7AAC" w:rsidP="005B7AAC">
            <w:pPr>
              <w:widowControl w:val="0"/>
              <w:autoSpaceDE w:val="0"/>
              <w:autoSpaceDN w:val="0"/>
              <w:adjustRightInd w:val="0"/>
              <w:spacing w:after="0" w:line="240" w:lineRule="auto"/>
              <w:jc w:val="center"/>
              <w:rPr>
                <w:rFonts w:ascii="Arial" w:eastAsia="Times New Roman" w:hAnsi="Arial" w:cs="Arial"/>
                <w:sz w:val="20"/>
                <w:szCs w:val="20"/>
                <w:lang w:eastAsia="ru-RU"/>
              </w:rPr>
            </w:pPr>
            <w:r w:rsidRPr="005B7AAC">
              <w:rPr>
                <w:rFonts w:ascii="Arial" w:eastAsia="Times New Roman" w:hAnsi="Arial" w:cs="Arial"/>
                <w:sz w:val="20"/>
                <w:szCs w:val="20"/>
                <w:lang w:eastAsia="ru-RU"/>
              </w:rPr>
              <w:t> </w:t>
            </w:r>
          </w:p>
        </w:tc>
        <w:tc>
          <w:tcPr>
            <w:tcW w:w="830" w:type="dxa"/>
            <w:vMerge w:val="restart"/>
            <w:tcBorders>
              <w:top w:val="single" w:sz="4" w:space="0" w:color="auto"/>
              <w:left w:val="single" w:sz="4" w:space="0" w:color="auto"/>
              <w:bottom w:val="single" w:sz="4" w:space="0" w:color="000000"/>
              <w:right w:val="single" w:sz="4" w:space="0" w:color="auto"/>
            </w:tcBorders>
            <w:noWrap/>
            <w:tcMar>
              <w:top w:w="13" w:type="dxa"/>
              <w:left w:w="13" w:type="dxa"/>
              <w:bottom w:w="0" w:type="dxa"/>
              <w:right w:w="13" w:type="dxa"/>
            </w:tcMar>
            <w:vAlign w:val="bottom"/>
          </w:tcPr>
          <w:p w:rsidR="005B7AAC" w:rsidRPr="005B7AAC" w:rsidRDefault="005B7AAC" w:rsidP="005B7AAC">
            <w:pPr>
              <w:widowControl w:val="0"/>
              <w:autoSpaceDE w:val="0"/>
              <w:autoSpaceDN w:val="0"/>
              <w:adjustRightInd w:val="0"/>
              <w:spacing w:after="0" w:line="240" w:lineRule="auto"/>
              <w:jc w:val="center"/>
              <w:rPr>
                <w:rFonts w:ascii="Arial" w:eastAsia="Times New Roman" w:hAnsi="Arial" w:cs="Arial"/>
                <w:sz w:val="20"/>
                <w:szCs w:val="20"/>
                <w:lang w:eastAsia="ru-RU"/>
              </w:rPr>
            </w:pPr>
            <w:r w:rsidRPr="005B7AAC">
              <w:rPr>
                <w:rFonts w:ascii="Arial" w:eastAsia="Times New Roman" w:hAnsi="Arial" w:cs="Arial"/>
                <w:sz w:val="20"/>
                <w:szCs w:val="20"/>
                <w:lang w:eastAsia="ru-RU"/>
              </w:rPr>
              <w:t>1 803</w:t>
            </w:r>
          </w:p>
        </w:tc>
        <w:tc>
          <w:tcPr>
            <w:tcW w:w="992" w:type="dxa"/>
            <w:vMerge w:val="restart"/>
            <w:tcBorders>
              <w:top w:val="single" w:sz="4" w:space="0" w:color="auto"/>
              <w:left w:val="single" w:sz="4" w:space="0" w:color="auto"/>
              <w:bottom w:val="single" w:sz="4" w:space="0" w:color="000000"/>
              <w:right w:val="single" w:sz="4" w:space="0" w:color="auto"/>
            </w:tcBorders>
            <w:noWrap/>
            <w:tcMar>
              <w:top w:w="13" w:type="dxa"/>
              <w:left w:w="13" w:type="dxa"/>
              <w:bottom w:w="0" w:type="dxa"/>
              <w:right w:w="13" w:type="dxa"/>
            </w:tcMar>
            <w:vAlign w:val="bottom"/>
          </w:tcPr>
          <w:p w:rsidR="005B7AAC" w:rsidRPr="005B7AAC" w:rsidRDefault="005B7AAC" w:rsidP="005B7AAC">
            <w:pPr>
              <w:widowControl w:val="0"/>
              <w:autoSpaceDE w:val="0"/>
              <w:autoSpaceDN w:val="0"/>
              <w:adjustRightInd w:val="0"/>
              <w:spacing w:after="0" w:line="240" w:lineRule="auto"/>
              <w:jc w:val="center"/>
              <w:rPr>
                <w:rFonts w:ascii="Arial" w:eastAsia="Times New Roman" w:hAnsi="Arial" w:cs="Arial"/>
                <w:sz w:val="20"/>
                <w:szCs w:val="20"/>
                <w:lang w:eastAsia="ru-RU"/>
              </w:rPr>
            </w:pPr>
            <w:r w:rsidRPr="005B7AAC">
              <w:rPr>
                <w:rFonts w:ascii="Arial" w:eastAsia="Times New Roman" w:hAnsi="Arial" w:cs="Arial"/>
                <w:sz w:val="20"/>
                <w:szCs w:val="20"/>
                <w:lang w:eastAsia="ru-RU"/>
              </w:rPr>
              <w:t>509</w:t>
            </w:r>
          </w:p>
        </w:tc>
        <w:tc>
          <w:tcPr>
            <w:tcW w:w="830" w:type="dxa"/>
            <w:vMerge w:val="restart"/>
            <w:tcBorders>
              <w:top w:val="single" w:sz="4" w:space="0" w:color="auto"/>
              <w:left w:val="single" w:sz="4" w:space="0" w:color="auto"/>
              <w:bottom w:val="single" w:sz="4" w:space="0" w:color="000000"/>
              <w:right w:val="single" w:sz="4" w:space="0" w:color="auto"/>
            </w:tcBorders>
            <w:noWrap/>
            <w:tcMar>
              <w:top w:w="13" w:type="dxa"/>
              <w:left w:w="13" w:type="dxa"/>
              <w:bottom w:w="0" w:type="dxa"/>
              <w:right w:w="13" w:type="dxa"/>
            </w:tcMar>
            <w:vAlign w:val="bottom"/>
          </w:tcPr>
          <w:p w:rsidR="005B7AAC" w:rsidRPr="005B7AAC" w:rsidRDefault="005B7AAC" w:rsidP="005B7AAC">
            <w:pPr>
              <w:widowControl w:val="0"/>
              <w:autoSpaceDE w:val="0"/>
              <w:autoSpaceDN w:val="0"/>
              <w:adjustRightInd w:val="0"/>
              <w:spacing w:after="0" w:line="240" w:lineRule="auto"/>
              <w:jc w:val="center"/>
              <w:rPr>
                <w:rFonts w:ascii="Arial" w:eastAsia="Times New Roman" w:hAnsi="Arial" w:cs="Arial"/>
                <w:sz w:val="20"/>
                <w:szCs w:val="20"/>
                <w:lang w:eastAsia="ru-RU"/>
              </w:rPr>
            </w:pPr>
            <w:r w:rsidRPr="005B7AAC">
              <w:rPr>
                <w:rFonts w:ascii="Arial" w:eastAsia="Times New Roman" w:hAnsi="Arial" w:cs="Arial"/>
                <w:sz w:val="20"/>
                <w:szCs w:val="20"/>
                <w:lang w:eastAsia="ru-RU"/>
              </w:rPr>
              <w:t>482</w:t>
            </w:r>
          </w:p>
        </w:tc>
        <w:tc>
          <w:tcPr>
            <w:tcW w:w="1277" w:type="dxa"/>
            <w:vMerge w:val="restart"/>
            <w:tcBorders>
              <w:top w:val="single" w:sz="4" w:space="0" w:color="auto"/>
              <w:left w:val="nil"/>
              <w:bottom w:val="single" w:sz="4" w:space="0" w:color="000000"/>
              <w:right w:val="single" w:sz="8" w:space="0" w:color="000000"/>
            </w:tcBorders>
            <w:noWrap/>
            <w:tcMar>
              <w:top w:w="13" w:type="dxa"/>
              <w:left w:w="13" w:type="dxa"/>
              <w:bottom w:w="0" w:type="dxa"/>
              <w:right w:w="13" w:type="dxa"/>
            </w:tcMar>
            <w:vAlign w:val="bottom"/>
          </w:tcPr>
          <w:p w:rsidR="005B7AAC" w:rsidRPr="005B7AAC" w:rsidRDefault="005B7AAC" w:rsidP="005B7AAC">
            <w:pPr>
              <w:widowControl w:val="0"/>
              <w:autoSpaceDE w:val="0"/>
              <w:autoSpaceDN w:val="0"/>
              <w:adjustRightInd w:val="0"/>
              <w:spacing w:after="0" w:line="240" w:lineRule="auto"/>
              <w:jc w:val="center"/>
              <w:rPr>
                <w:rFonts w:ascii="Arial" w:eastAsia="Times New Roman" w:hAnsi="Arial" w:cs="Arial"/>
                <w:sz w:val="20"/>
                <w:szCs w:val="20"/>
                <w:lang w:eastAsia="ru-RU"/>
              </w:rPr>
            </w:pPr>
            <w:r w:rsidRPr="005B7AAC">
              <w:rPr>
                <w:rFonts w:ascii="Arial" w:eastAsia="Times New Roman" w:hAnsi="Arial" w:cs="Arial"/>
                <w:sz w:val="20"/>
                <w:szCs w:val="20"/>
                <w:lang w:eastAsia="ru-RU"/>
              </w:rPr>
              <w:t>489</w:t>
            </w:r>
          </w:p>
        </w:tc>
      </w:tr>
      <w:tr w:rsidR="005B7AAC" w:rsidRPr="005B7AAC" w:rsidTr="00927FDF">
        <w:trPr>
          <w:trHeight w:val="255"/>
        </w:trPr>
        <w:tc>
          <w:tcPr>
            <w:tcW w:w="4970" w:type="dxa"/>
            <w:tcBorders>
              <w:top w:val="nil"/>
              <w:left w:val="single" w:sz="4" w:space="0" w:color="auto"/>
              <w:bottom w:val="single" w:sz="4" w:space="0" w:color="auto"/>
              <w:right w:val="single" w:sz="4" w:space="0" w:color="auto"/>
            </w:tcBorders>
            <w:noWrap/>
            <w:tcMar>
              <w:top w:w="13" w:type="dxa"/>
              <w:left w:w="13" w:type="dxa"/>
              <w:bottom w:w="0" w:type="dxa"/>
              <w:right w:w="13" w:type="dxa"/>
            </w:tcMar>
            <w:vAlign w:val="bottom"/>
          </w:tcPr>
          <w:p w:rsidR="005B7AAC" w:rsidRPr="005B7AAC" w:rsidRDefault="005B7AAC" w:rsidP="005B7AAC">
            <w:pPr>
              <w:widowControl w:val="0"/>
              <w:autoSpaceDE w:val="0"/>
              <w:autoSpaceDN w:val="0"/>
              <w:adjustRightInd w:val="0"/>
              <w:spacing w:after="0" w:line="240" w:lineRule="auto"/>
              <w:rPr>
                <w:rFonts w:ascii="Arial" w:eastAsia="Times New Roman" w:hAnsi="Arial" w:cs="Arial"/>
                <w:sz w:val="20"/>
                <w:szCs w:val="20"/>
                <w:lang w:eastAsia="ru-RU"/>
              </w:rPr>
            </w:pPr>
            <w:r w:rsidRPr="005B7AAC">
              <w:rPr>
                <w:rFonts w:ascii="Arial" w:eastAsia="Times New Roman" w:hAnsi="Arial" w:cs="Arial"/>
                <w:sz w:val="20"/>
                <w:szCs w:val="20"/>
                <w:lang w:eastAsia="ru-RU"/>
              </w:rPr>
              <w:t>в иностранной валюте</w:t>
            </w:r>
          </w:p>
        </w:tc>
        <w:tc>
          <w:tcPr>
            <w:tcW w:w="528" w:type="dxa"/>
            <w:tcBorders>
              <w:top w:val="nil"/>
              <w:left w:val="single" w:sz="8" w:space="0" w:color="auto"/>
              <w:bottom w:val="single" w:sz="4" w:space="0" w:color="auto"/>
              <w:right w:val="single" w:sz="4" w:space="0" w:color="auto"/>
            </w:tcBorders>
            <w:noWrap/>
            <w:tcMar>
              <w:top w:w="13" w:type="dxa"/>
              <w:left w:w="13" w:type="dxa"/>
              <w:bottom w:w="0" w:type="dxa"/>
              <w:right w:w="13" w:type="dxa"/>
            </w:tcMar>
            <w:vAlign w:val="bottom"/>
          </w:tcPr>
          <w:p w:rsidR="005B7AAC" w:rsidRPr="005B7AAC" w:rsidRDefault="005B7AAC" w:rsidP="005B7AAC">
            <w:pPr>
              <w:widowControl w:val="0"/>
              <w:autoSpaceDE w:val="0"/>
              <w:autoSpaceDN w:val="0"/>
              <w:adjustRightInd w:val="0"/>
              <w:spacing w:after="0" w:line="240" w:lineRule="auto"/>
              <w:jc w:val="center"/>
              <w:rPr>
                <w:rFonts w:ascii="Arial" w:eastAsia="Times New Roman" w:hAnsi="Arial" w:cs="Arial"/>
                <w:sz w:val="20"/>
                <w:szCs w:val="20"/>
                <w:lang w:eastAsia="ru-RU"/>
              </w:rPr>
            </w:pPr>
            <w:r w:rsidRPr="005B7AAC">
              <w:rPr>
                <w:rFonts w:ascii="Arial" w:eastAsia="Times New Roman" w:hAnsi="Arial" w:cs="Arial"/>
                <w:sz w:val="20"/>
                <w:szCs w:val="20"/>
                <w:lang w:eastAsia="ru-RU"/>
              </w:rPr>
              <w:t>240</w:t>
            </w:r>
          </w:p>
        </w:tc>
        <w:tc>
          <w:tcPr>
            <w:tcW w:w="830" w:type="dxa"/>
            <w:vMerge/>
            <w:tcBorders>
              <w:top w:val="single" w:sz="4" w:space="0" w:color="auto"/>
              <w:left w:val="single" w:sz="4" w:space="0" w:color="auto"/>
              <w:bottom w:val="single" w:sz="4" w:space="0" w:color="000000"/>
              <w:right w:val="single" w:sz="4" w:space="0" w:color="auto"/>
            </w:tcBorders>
            <w:vAlign w:val="center"/>
          </w:tcPr>
          <w:p w:rsidR="005B7AAC" w:rsidRPr="005B7AAC" w:rsidRDefault="005B7AAC" w:rsidP="005B7AAC">
            <w:pPr>
              <w:spacing w:after="0" w:line="240" w:lineRule="auto"/>
              <w:rPr>
                <w:rFonts w:ascii="Arial" w:eastAsia="Times New Roman" w:hAnsi="Arial" w:cs="Arial"/>
                <w:sz w:val="20"/>
                <w:szCs w:val="20"/>
                <w:lang w:eastAsia="ru-RU"/>
              </w:rPr>
            </w:pPr>
          </w:p>
        </w:tc>
        <w:tc>
          <w:tcPr>
            <w:tcW w:w="992" w:type="dxa"/>
            <w:vMerge/>
            <w:tcBorders>
              <w:top w:val="single" w:sz="4" w:space="0" w:color="auto"/>
              <w:left w:val="single" w:sz="4" w:space="0" w:color="auto"/>
              <w:bottom w:val="single" w:sz="4" w:space="0" w:color="000000"/>
              <w:right w:val="single" w:sz="4" w:space="0" w:color="auto"/>
            </w:tcBorders>
            <w:vAlign w:val="center"/>
          </w:tcPr>
          <w:p w:rsidR="005B7AAC" w:rsidRPr="005B7AAC" w:rsidRDefault="005B7AAC" w:rsidP="005B7AAC">
            <w:pPr>
              <w:spacing w:after="0" w:line="240" w:lineRule="auto"/>
              <w:rPr>
                <w:rFonts w:ascii="Arial" w:eastAsia="Times New Roman" w:hAnsi="Arial" w:cs="Arial"/>
                <w:sz w:val="20"/>
                <w:szCs w:val="20"/>
                <w:lang w:eastAsia="ru-RU"/>
              </w:rPr>
            </w:pPr>
          </w:p>
        </w:tc>
        <w:tc>
          <w:tcPr>
            <w:tcW w:w="830" w:type="dxa"/>
            <w:vMerge/>
            <w:tcBorders>
              <w:top w:val="single" w:sz="4" w:space="0" w:color="auto"/>
              <w:left w:val="single" w:sz="4" w:space="0" w:color="auto"/>
              <w:bottom w:val="single" w:sz="4" w:space="0" w:color="000000"/>
              <w:right w:val="single" w:sz="4" w:space="0" w:color="auto"/>
            </w:tcBorders>
            <w:vAlign w:val="center"/>
          </w:tcPr>
          <w:p w:rsidR="005B7AAC" w:rsidRPr="005B7AAC" w:rsidRDefault="005B7AAC" w:rsidP="005B7AAC">
            <w:pPr>
              <w:spacing w:after="0" w:line="240" w:lineRule="auto"/>
              <w:rPr>
                <w:rFonts w:ascii="Arial" w:eastAsia="Times New Roman" w:hAnsi="Arial" w:cs="Arial"/>
                <w:sz w:val="20"/>
                <w:szCs w:val="20"/>
                <w:lang w:eastAsia="ru-RU"/>
              </w:rPr>
            </w:pPr>
          </w:p>
        </w:tc>
        <w:tc>
          <w:tcPr>
            <w:tcW w:w="1277" w:type="dxa"/>
            <w:vMerge/>
            <w:tcBorders>
              <w:top w:val="single" w:sz="4" w:space="0" w:color="auto"/>
              <w:left w:val="nil"/>
              <w:bottom w:val="single" w:sz="4" w:space="0" w:color="000000"/>
              <w:right w:val="single" w:sz="8" w:space="0" w:color="000000"/>
            </w:tcBorders>
            <w:vAlign w:val="center"/>
          </w:tcPr>
          <w:p w:rsidR="005B7AAC" w:rsidRPr="005B7AAC" w:rsidRDefault="005B7AAC" w:rsidP="005B7AAC">
            <w:pPr>
              <w:spacing w:after="0" w:line="240" w:lineRule="auto"/>
              <w:rPr>
                <w:rFonts w:ascii="Arial" w:eastAsia="Times New Roman" w:hAnsi="Arial" w:cs="Arial"/>
                <w:sz w:val="20"/>
                <w:szCs w:val="20"/>
                <w:lang w:eastAsia="ru-RU"/>
              </w:rPr>
            </w:pPr>
          </w:p>
        </w:tc>
      </w:tr>
      <w:tr w:rsidR="005B7AAC" w:rsidRPr="005B7AAC" w:rsidTr="00927FDF">
        <w:trPr>
          <w:trHeight w:val="319"/>
        </w:trPr>
        <w:tc>
          <w:tcPr>
            <w:tcW w:w="4970" w:type="dxa"/>
            <w:tcBorders>
              <w:top w:val="nil"/>
              <w:left w:val="single" w:sz="4" w:space="0" w:color="auto"/>
              <w:bottom w:val="nil"/>
              <w:right w:val="single" w:sz="4" w:space="0" w:color="auto"/>
            </w:tcBorders>
            <w:noWrap/>
            <w:tcMar>
              <w:top w:w="13" w:type="dxa"/>
              <w:left w:w="13" w:type="dxa"/>
              <w:bottom w:w="0" w:type="dxa"/>
              <w:right w:w="13" w:type="dxa"/>
            </w:tcMar>
            <w:vAlign w:val="bottom"/>
          </w:tcPr>
          <w:p w:rsidR="005B7AAC" w:rsidRPr="005B7AAC" w:rsidRDefault="005B7AAC" w:rsidP="005B7AAC">
            <w:pPr>
              <w:widowControl w:val="0"/>
              <w:autoSpaceDE w:val="0"/>
              <w:autoSpaceDN w:val="0"/>
              <w:adjustRightInd w:val="0"/>
              <w:spacing w:after="0" w:line="240" w:lineRule="auto"/>
              <w:rPr>
                <w:rFonts w:ascii="Arial" w:eastAsia="Times New Roman" w:hAnsi="Arial" w:cs="Arial"/>
                <w:sz w:val="20"/>
                <w:szCs w:val="20"/>
                <w:lang w:eastAsia="ru-RU"/>
              </w:rPr>
            </w:pPr>
            <w:r w:rsidRPr="005B7AAC">
              <w:rPr>
                <w:rFonts w:ascii="Arial" w:eastAsia="Times New Roman" w:hAnsi="Arial" w:cs="Arial"/>
                <w:sz w:val="20"/>
                <w:szCs w:val="20"/>
                <w:lang w:eastAsia="ru-RU"/>
              </w:rPr>
              <w:t>Отчисления в оценочные резервы</w:t>
            </w:r>
          </w:p>
        </w:tc>
        <w:tc>
          <w:tcPr>
            <w:tcW w:w="528" w:type="dxa"/>
            <w:tcBorders>
              <w:top w:val="nil"/>
              <w:left w:val="single" w:sz="8" w:space="0" w:color="auto"/>
              <w:bottom w:val="nil"/>
              <w:right w:val="single" w:sz="4" w:space="0" w:color="auto"/>
            </w:tcBorders>
            <w:noWrap/>
            <w:tcMar>
              <w:top w:w="13" w:type="dxa"/>
              <w:left w:w="13" w:type="dxa"/>
              <w:bottom w:w="0" w:type="dxa"/>
              <w:right w:w="13" w:type="dxa"/>
            </w:tcMar>
            <w:vAlign w:val="bottom"/>
          </w:tcPr>
          <w:p w:rsidR="005B7AAC" w:rsidRPr="005B7AAC" w:rsidRDefault="005B7AAC" w:rsidP="005B7AAC">
            <w:pPr>
              <w:widowControl w:val="0"/>
              <w:autoSpaceDE w:val="0"/>
              <w:autoSpaceDN w:val="0"/>
              <w:adjustRightInd w:val="0"/>
              <w:spacing w:after="0" w:line="240" w:lineRule="auto"/>
              <w:jc w:val="center"/>
              <w:rPr>
                <w:rFonts w:ascii="Arial" w:eastAsia="Times New Roman" w:hAnsi="Arial" w:cs="Arial"/>
                <w:sz w:val="20"/>
                <w:szCs w:val="20"/>
                <w:lang w:eastAsia="ru-RU"/>
              </w:rPr>
            </w:pPr>
            <w:r w:rsidRPr="005B7AAC">
              <w:rPr>
                <w:rFonts w:ascii="Arial" w:eastAsia="Times New Roman" w:hAnsi="Arial" w:cs="Arial"/>
                <w:sz w:val="20"/>
                <w:szCs w:val="20"/>
                <w:lang w:eastAsia="ru-RU"/>
              </w:rPr>
              <w:t>250</w:t>
            </w:r>
          </w:p>
        </w:tc>
        <w:tc>
          <w:tcPr>
            <w:tcW w:w="830" w:type="dxa"/>
            <w:tcBorders>
              <w:top w:val="nil"/>
              <w:left w:val="single" w:sz="4" w:space="0" w:color="auto"/>
              <w:bottom w:val="nil"/>
              <w:right w:val="single" w:sz="4" w:space="0" w:color="auto"/>
            </w:tcBorders>
            <w:noWrap/>
            <w:tcMar>
              <w:top w:w="13" w:type="dxa"/>
              <w:left w:w="13" w:type="dxa"/>
              <w:bottom w:w="0" w:type="dxa"/>
              <w:right w:w="13" w:type="dxa"/>
            </w:tcMar>
            <w:vAlign w:val="bottom"/>
          </w:tcPr>
          <w:p w:rsidR="005B7AAC" w:rsidRPr="005B7AAC" w:rsidRDefault="005B7AAC" w:rsidP="005B7AAC">
            <w:pPr>
              <w:widowControl w:val="0"/>
              <w:autoSpaceDE w:val="0"/>
              <w:autoSpaceDN w:val="0"/>
              <w:adjustRightInd w:val="0"/>
              <w:spacing w:after="0" w:line="240" w:lineRule="auto"/>
              <w:jc w:val="center"/>
              <w:rPr>
                <w:rFonts w:ascii="Arial" w:eastAsia="Times New Roman" w:hAnsi="Arial" w:cs="Arial"/>
                <w:sz w:val="20"/>
                <w:szCs w:val="20"/>
                <w:lang w:eastAsia="ru-RU"/>
              </w:rPr>
            </w:pPr>
            <w:r w:rsidRPr="005B7AAC">
              <w:rPr>
                <w:rFonts w:ascii="Arial" w:eastAsia="Times New Roman" w:hAnsi="Arial" w:cs="Arial"/>
                <w:sz w:val="20"/>
                <w:szCs w:val="20"/>
                <w:lang w:eastAsia="ru-RU"/>
              </w:rPr>
              <w:t>Х</w:t>
            </w:r>
          </w:p>
        </w:tc>
        <w:tc>
          <w:tcPr>
            <w:tcW w:w="992" w:type="dxa"/>
            <w:tcBorders>
              <w:top w:val="nil"/>
              <w:left w:val="nil"/>
              <w:bottom w:val="nil"/>
              <w:right w:val="single" w:sz="4" w:space="0" w:color="auto"/>
            </w:tcBorders>
            <w:noWrap/>
            <w:tcMar>
              <w:top w:w="13" w:type="dxa"/>
              <w:left w:w="13" w:type="dxa"/>
              <w:bottom w:w="0" w:type="dxa"/>
              <w:right w:w="13" w:type="dxa"/>
            </w:tcMar>
            <w:vAlign w:val="bottom"/>
          </w:tcPr>
          <w:p w:rsidR="005B7AAC" w:rsidRPr="005B7AAC" w:rsidRDefault="005B7AAC" w:rsidP="005B7AAC">
            <w:pPr>
              <w:widowControl w:val="0"/>
              <w:autoSpaceDE w:val="0"/>
              <w:autoSpaceDN w:val="0"/>
              <w:adjustRightInd w:val="0"/>
              <w:spacing w:after="0" w:line="240" w:lineRule="auto"/>
              <w:jc w:val="center"/>
              <w:rPr>
                <w:rFonts w:ascii="Arial" w:eastAsia="Times New Roman" w:hAnsi="Arial" w:cs="Arial"/>
                <w:sz w:val="20"/>
                <w:szCs w:val="20"/>
                <w:lang w:eastAsia="ru-RU"/>
              </w:rPr>
            </w:pPr>
            <w:r w:rsidRPr="005B7AAC">
              <w:rPr>
                <w:rFonts w:ascii="Arial" w:eastAsia="Times New Roman" w:hAnsi="Arial" w:cs="Arial"/>
                <w:sz w:val="20"/>
                <w:szCs w:val="20"/>
                <w:lang w:eastAsia="ru-RU"/>
              </w:rPr>
              <w:t>- </w:t>
            </w:r>
          </w:p>
        </w:tc>
        <w:tc>
          <w:tcPr>
            <w:tcW w:w="830" w:type="dxa"/>
            <w:tcBorders>
              <w:top w:val="nil"/>
              <w:left w:val="nil"/>
              <w:bottom w:val="nil"/>
              <w:right w:val="single" w:sz="4" w:space="0" w:color="auto"/>
            </w:tcBorders>
            <w:noWrap/>
            <w:tcMar>
              <w:top w:w="13" w:type="dxa"/>
              <w:left w:w="13" w:type="dxa"/>
              <w:bottom w:w="0" w:type="dxa"/>
              <w:right w:w="13" w:type="dxa"/>
            </w:tcMar>
            <w:vAlign w:val="bottom"/>
          </w:tcPr>
          <w:p w:rsidR="005B7AAC" w:rsidRPr="005B7AAC" w:rsidRDefault="005B7AAC" w:rsidP="005B7AAC">
            <w:pPr>
              <w:widowControl w:val="0"/>
              <w:autoSpaceDE w:val="0"/>
              <w:autoSpaceDN w:val="0"/>
              <w:adjustRightInd w:val="0"/>
              <w:spacing w:after="0" w:line="240" w:lineRule="auto"/>
              <w:jc w:val="center"/>
              <w:rPr>
                <w:rFonts w:ascii="Arial" w:eastAsia="Times New Roman" w:hAnsi="Arial" w:cs="Arial"/>
                <w:caps/>
                <w:sz w:val="20"/>
                <w:szCs w:val="20"/>
                <w:lang w:eastAsia="ru-RU"/>
              </w:rPr>
            </w:pPr>
            <w:r w:rsidRPr="005B7AAC">
              <w:rPr>
                <w:rFonts w:ascii="Arial" w:eastAsia="Times New Roman" w:hAnsi="Arial" w:cs="Arial"/>
                <w:caps/>
                <w:sz w:val="20"/>
                <w:szCs w:val="20"/>
                <w:lang w:eastAsia="ru-RU"/>
              </w:rPr>
              <w:t>х</w:t>
            </w:r>
          </w:p>
        </w:tc>
        <w:tc>
          <w:tcPr>
            <w:tcW w:w="1277" w:type="dxa"/>
            <w:tcBorders>
              <w:top w:val="nil"/>
              <w:left w:val="nil"/>
              <w:bottom w:val="nil"/>
              <w:right w:val="single" w:sz="8" w:space="0" w:color="000000"/>
            </w:tcBorders>
            <w:noWrap/>
            <w:tcMar>
              <w:top w:w="13" w:type="dxa"/>
              <w:left w:w="13" w:type="dxa"/>
              <w:bottom w:w="0" w:type="dxa"/>
              <w:right w:w="13" w:type="dxa"/>
            </w:tcMar>
            <w:vAlign w:val="bottom"/>
          </w:tcPr>
          <w:p w:rsidR="005B7AAC" w:rsidRPr="005B7AAC" w:rsidRDefault="005B7AAC" w:rsidP="005B7AAC">
            <w:pPr>
              <w:widowControl w:val="0"/>
              <w:autoSpaceDE w:val="0"/>
              <w:autoSpaceDN w:val="0"/>
              <w:adjustRightInd w:val="0"/>
              <w:spacing w:after="0" w:line="240" w:lineRule="auto"/>
              <w:jc w:val="center"/>
              <w:rPr>
                <w:rFonts w:ascii="Arial" w:eastAsia="Times New Roman" w:hAnsi="Arial" w:cs="Arial"/>
                <w:sz w:val="20"/>
                <w:szCs w:val="20"/>
                <w:lang w:eastAsia="ru-RU"/>
              </w:rPr>
            </w:pPr>
            <w:r w:rsidRPr="005B7AAC">
              <w:rPr>
                <w:rFonts w:ascii="Arial" w:eastAsia="Times New Roman" w:hAnsi="Arial" w:cs="Arial"/>
                <w:sz w:val="20"/>
                <w:szCs w:val="20"/>
                <w:lang w:eastAsia="ru-RU"/>
              </w:rPr>
              <w:t>-</w:t>
            </w:r>
          </w:p>
        </w:tc>
      </w:tr>
      <w:tr w:rsidR="005B7AAC" w:rsidRPr="005B7AAC" w:rsidTr="00927FDF">
        <w:trPr>
          <w:trHeight w:val="255"/>
        </w:trPr>
        <w:tc>
          <w:tcPr>
            <w:tcW w:w="4970" w:type="dxa"/>
            <w:tcBorders>
              <w:top w:val="single" w:sz="4" w:space="0" w:color="auto"/>
              <w:left w:val="single" w:sz="4" w:space="0" w:color="auto"/>
              <w:bottom w:val="nil"/>
              <w:right w:val="single" w:sz="4" w:space="0" w:color="auto"/>
            </w:tcBorders>
            <w:noWrap/>
            <w:tcMar>
              <w:top w:w="13" w:type="dxa"/>
              <w:left w:w="13" w:type="dxa"/>
              <w:bottom w:w="0" w:type="dxa"/>
              <w:right w:w="13" w:type="dxa"/>
            </w:tcMar>
            <w:vAlign w:val="bottom"/>
          </w:tcPr>
          <w:p w:rsidR="005B7AAC" w:rsidRPr="005B7AAC" w:rsidRDefault="005B7AAC" w:rsidP="005B7AAC">
            <w:pPr>
              <w:widowControl w:val="0"/>
              <w:autoSpaceDE w:val="0"/>
              <w:autoSpaceDN w:val="0"/>
              <w:adjustRightInd w:val="0"/>
              <w:spacing w:after="0" w:line="240" w:lineRule="auto"/>
              <w:rPr>
                <w:rFonts w:ascii="Arial" w:eastAsia="Times New Roman" w:hAnsi="Arial" w:cs="Arial"/>
                <w:sz w:val="20"/>
                <w:szCs w:val="20"/>
                <w:lang w:eastAsia="ru-RU"/>
              </w:rPr>
            </w:pPr>
            <w:r w:rsidRPr="005B7AAC">
              <w:rPr>
                <w:rFonts w:ascii="Arial" w:eastAsia="Times New Roman" w:hAnsi="Arial" w:cs="Arial"/>
                <w:sz w:val="20"/>
                <w:szCs w:val="20"/>
                <w:lang w:eastAsia="ru-RU"/>
              </w:rPr>
              <w:t>Списание дебиторских и кредиторских</w:t>
            </w:r>
          </w:p>
        </w:tc>
        <w:tc>
          <w:tcPr>
            <w:tcW w:w="528" w:type="dxa"/>
            <w:tcBorders>
              <w:top w:val="single" w:sz="4" w:space="0" w:color="auto"/>
              <w:left w:val="single" w:sz="8" w:space="0" w:color="auto"/>
              <w:bottom w:val="nil"/>
              <w:right w:val="single" w:sz="4" w:space="0" w:color="auto"/>
            </w:tcBorders>
            <w:noWrap/>
            <w:tcMar>
              <w:top w:w="13" w:type="dxa"/>
              <w:left w:w="13" w:type="dxa"/>
              <w:bottom w:w="0" w:type="dxa"/>
              <w:right w:w="13" w:type="dxa"/>
            </w:tcMar>
            <w:vAlign w:val="bottom"/>
          </w:tcPr>
          <w:p w:rsidR="005B7AAC" w:rsidRPr="005B7AAC" w:rsidRDefault="005B7AAC" w:rsidP="005B7AAC">
            <w:pPr>
              <w:widowControl w:val="0"/>
              <w:autoSpaceDE w:val="0"/>
              <w:autoSpaceDN w:val="0"/>
              <w:adjustRightInd w:val="0"/>
              <w:spacing w:after="0" w:line="240" w:lineRule="auto"/>
              <w:jc w:val="center"/>
              <w:rPr>
                <w:rFonts w:ascii="Arial" w:eastAsia="Times New Roman" w:hAnsi="Arial" w:cs="Arial"/>
                <w:sz w:val="20"/>
                <w:szCs w:val="20"/>
                <w:lang w:eastAsia="ru-RU"/>
              </w:rPr>
            </w:pPr>
            <w:r w:rsidRPr="005B7AAC">
              <w:rPr>
                <w:rFonts w:ascii="Arial" w:eastAsia="Times New Roman" w:hAnsi="Arial" w:cs="Arial"/>
                <w:sz w:val="20"/>
                <w:szCs w:val="20"/>
                <w:lang w:eastAsia="ru-RU"/>
              </w:rPr>
              <w:t> </w:t>
            </w:r>
          </w:p>
        </w:tc>
        <w:tc>
          <w:tcPr>
            <w:tcW w:w="830" w:type="dxa"/>
            <w:vMerge w:val="restart"/>
            <w:tcBorders>
              <w:top w:val="single" w:sz="4" w:space="0" w:color="auto"/>
              <w:left w:val="single" w:sz="4" w:space="0" w:color="auto"/>
              <w:bottom w:val="single" w:sz="4" w:space="0" w:color="000000"/>
              <w:right w:val="single" w:sz="4" w:space="0" w:color="auto"/>
            </w:tcBorders>
            <w:noWrap/>
            <w:tcMar>
              <w:top w:w="13" w:type="dxa"/>
              <w:left w:w="13" w:type="dxa"/>
              <w:bottom w:w="0" w:type="dxa"/>
              <w:right w:w="13" w:type="dxa"/>
            </w:tcMar>
            <w:vAlign w:val="bottom"/>
          </w:tcPr>
          <w:p w:rsidR="005B7AAC" w:rsidRPr="005B7AAC" w:rsidRDefault="005B7AAC" w:rsidP="005B7AAC">
            <w:pPr>
              <w:widowControl w:val="0"/>
              <w:autoSpaceDE w:val="0"/>
              <w:autoSpaceDN w:val="0"/>
              <w:adjustRightInd w:val="0"/>
              <w:spacing w:after="0" w:line="240" w:lineRule="auto"/>
              <w:jc w:val="center"/>
              <w:rPr>
                <w:rFonts w:ascii="Arial" w:eastAsia="Times New Roman" w:hAnsi="Arial" w:cs="Arial"/>
                <w:sz w:val="20"/>
                <w:szCs w:val="20"/>
                <w:lang w:eastAsia="ru-RU"/>
              </w:rPr>
            </w:pPr>
            <w:r w:rsidRPr="005B7AAC">
              <w:rPr>
                <w:rFonts w:ascii="Arial" w:eastAsia="Times New Roman" w:hAnsi="Arial" w:cs="Arial"/>
                <w:sz w:val="20"/>
                <w:szCs w:val="20"/>
                <w:lang w:eastAsia="ru-RU"/>
              </w:rPr>
              <w:t>90</w:t>
            </w:r>
          </w:p>
        </w:tc>
        <w:tc>
          <w:tcPr>
            <w:tcW w:w="992" w:type="dxa"/>
            <w:vMerge w:val="restart"/>
            <w:tcBorders>
              <w:top w:val="single" w:sz="4" w:space="0" w:color="auto"/>
              <w:left w:val="single" w:sz="4" w:space="0" w:color="auto"/>
              <w:bottom w:val="single" w:sz="4" w:space="0" w:color="000000"/>
              <w:right w:val="single" w:sz="4" w:space="0" w:color="auto"/>
            </w:tcBorders>
            <w:noWrap/>
            <w:tcMar>
              <w:top w:w="13" w:type="dxa"/>
              <w:left w:w="13" w:type="dxa"/>
              <w:bottom w:w="0" w:type="dxa"/>
              <w:right w:w="13" w:type="dxa"/>
            </w:tcMar>
            <w:vAlign w:val="bottom"/>
          </w:tcPr>
          <w:p w:rsidR="005B7AAC" w:rsidRPr="005B7AAC" w:rsidRDefault="005B7AAC" w:rsidP="005B7AAC">
            <w:pPr>
              <w:widowControl w:val="0"/>
              <w:autoSpaceDE w:val="0"/>
              <w:autoSpaceDN w:val="0"/>
              <w:adjustRightInd w:val="0"/>
              <w:spacing w:after="0" w:line="240" w:lineRule="auto"/>
              <w:jc w:val="center"/>
              <w:rPr>
                <w:rFonts w:ascii="Arial" w:eastAsia="Times New Roman" w:hAnsi="Arial" w:cs="Arial"/>
                <w:sz w:val="20"/>
                <w:szCs w:val="20"/>
                <w:lang w:eastAsia="ru-RU"/>
              </w:rPr>
            </w:pPr>
            <w:r w:rsidRPr="005B7AAC">
              <w:rPr>
                <w:rFonts w:ascii="Arial" w:eastAsia="Times New Roman" w:hAnsi="Arial" w:cs="Arial"/>
                <w:sz w:val="20"/>
                <w:szCs w:val="20"/>
                <w:lang w:eastAsia="ru-RU"/>
              </w:rPr>
              <w:t>-</w:t>
            </w:r>
          </w:p>
        </w:tc>
        <w:tc>
          <w:tcPr>
            <w:tcW w:w="830" w:type="dxa"/>
            <w:vMerge w:val="restart"/>
            <w:tcBorders>
              <w:top w:val="single" w:sz="4" w:space="0" w:color="auto"/>
              <w:left w:val="single" w:sz="4" w:space="0" w:color="auto"/>
              <w:bottom w:val="single" w:sz="4" w:space="0" w:color="000000"/>
              <w:right w:val="single" w:sz="4" w:space="0" w:color="auto"/>
            </w:tcBorders>
            <w:noWrap/>
            <w:tcMar>
              <w:top w:w="13" w:type="dxa"/>
              <w:left w:w="13" w:type="dxa"/>
              <w:bottom w:w="0" w:type="dxa"/>
              <w:right w:w="13" w:type="dxa"/>
            </w:tcMar>
            <w:vAlign w:val="bottom"/>
          </w:tcPr>
          <w:p w:rsidR="005B7AAC" w:rsidRPr="005B7AAC" w:rsidRDefault="005B7AAC" w:rsidP="005B7AAC">
            <w:pPr>
              <w:widowControl w:val="0"/>
              <w:autoSpaceDE w:val="0"/>
              <w:autoSpaceDN w:val="0"/>
              <w:adjustRightInd w:val="0"/>
              <w:spacing w:after="0" w:line="240" w:lineRule="auto"/>
              <w:jc w:val="center"/>
              <w:rPr>
                <w:rFonts w:ascii="Arial" w:eastAsia="Times New Roman" w:hAnsi="Arial" w:cs="Arial"/>
                <w:sz w:val="20"/>
                <w:szCs w:val="20"/>
                <w:lang w:eastAsia="ru-RU"/>
              </w:rPr>
            </w:pPr>
            <w:r w:rsidRPr="005B7AAC">
              <w:rPr>
                <w:rFonts w:ascii="Arial" w:eastAsia="Times New Roman" w:hAnsi="Arial" w:cs="Arial"/>
                <w:sz w:val="20"/>
                <w:szCs w:val="20"/>
                <w:lang w:eastAsia="ru-RU"/>
              </w:rPr>
              <w:t>3</w:t>
            </w:r>
          </w:p>
        </w:tc>
        <w:tc>
          <w:tcPr>
            <w:tcW w:w="1277" w:type="dxa"/>
            <w:vMerge w:val="restart"/>
            <w:tcBorders>
              <w:top w:val="single" w:sz="4" w:space="0" w:color="auto"/>
              <w:left w:val="nil"/>
              <w:bottom w:val="single" w:sz="4" w:space="0" w:color="000000"/>
              <w:right w:val="single" w:sz="8" w:space="0" w:color="000000"/>
            </w:tcBorders>
            <w:noWrap/>
            <w:tcMar>
              <w:top w:w="13" w:type="dxa"/>
              <w:left w:w="13" w:type="dxa"/>
              <w:bottom w:w="0" w:type="dxa"/>
              <w:right w:w="13" w:type="dxa"/>
            </w:tcMar>
            <w:vAlign w:val="bottom"/>
          </w:tcPr>
          <w:p w:rsidR="005B7AAC" w:rsidRPr="005B7AAC" w:rsidRDefault="005B7AAC" w:rsidP="005B7AAC">
            <w:pPr>
              <w:widowControl w:val="0"/>
              <w:autoSpaceDE w:val="0"/>
              <w:autoSpaceDN w:val="0"/>
              <w:adjustRightInd w:val="0"/>
              <w:spacing w:after="0" w:line="240" w:lineRule="auto"/>
              <w:jc w:val="center"/>
              <w:rPr>
                <w:rFonts w:ascii="Arial" w:eastAsia="Times New Roman" w:hAnsi="Arial" w:cs="Arial"/>
                <w:sz w:val="20"/>
                <w:szCs w:val="20"/>
                <w:lang w:eastAsia="ru-RU"/>
              </w:rPr>
            </w:pPr>
            <w:r w:rsidRPr="005B7AAC">
              <w:rPr>
                <w:rFonts w:ascii="Arial" w:eastAsia="Times New Roman" w:hAnsi="Arial" w:cs="Arial"/>
                <w:sz w:val="20"/>
                <w:szCs w:val="20"/>
                <w:lang w:eastAsia="ru-RU"/>
              </w:rPr>
              <w:t>18</w:t>
            </w:r>
          </w:p>
        </w:tc>
      </w:tr>
      <w:tr w:rsidR="005B7AAC" w:rsidRPr="005B7AAC" w:rsidTr="00927FDF">
        <w:trPr>
          <w:trHeight w:val="255"/>
        </w:trPr>
        <w:tc>
          <w:tcPr>
            <w:tcW w:w="4970" w:type="dxa"/>
            <w:tcBorders>
              <w:top w:val="nil"/>
              <w:left w:val="single" w:sz="4" w:space="0" w:color="auto"/>
              <w:bottom w:val="nil"/>
              <w:right w:val="single" w:sz="4" w:space="0" w:color="auto"/>
            </w:tcBorders>
            <w:noWrap/>
            <w:tcMar>
              <w:top w:w="13" w:type="dxa"/>
              <w:left w:w="13" w:type="dxa"/>
              <w:bottom w:w="0" w:type="dxa"/>
              <w:right w:w="13" w:type="dxa"/>
            </w:tcMar>
            <w:vAlign w:val="bottom"/>
          </w:tcPr>
          <w:p w:rsidR="005B7AAC" w:rsidRPr="005B7AAC" w:rsidRDefault="005B7AAC" w:rsidP="005B7AAC">
            <w:pPr>
              <w:widowControl w:val="0"/>
              <w:autoSpaceDE w:val="0"/>
              <w:autoSpaceDN w:val="0"/>
              <w:adjustRightInd w:val="0"/>
              <w:spacing w:after="0" w:line="240" w:lineRule="auto"/>
              <w:rPr>
                <w:rFonts w:ascii="Arial" w:eastAsia="Times New Roman" w:hAnsi="Arial" w:cs="Arial"/>
                <w:sz w:val="20"/>
                <w:szCs w:val="20"/>
                <w:lang w:eastAsia="ru-RU"/>
              </w:rPr>
            </w:pPr>
            <w:r w:rsidRPr="005B7AAC">
              <w:rPr>
                <w:rFonts w:ascii="Arial" w:eastAsia="Times New Roman" w:hAnsi="Arial" w:cs="Arial"/>
                <w:sz w:val="20"/>
                <w:szCs w:val="20"/>
                <w:lang w:eastAsia="ru-RU"/>
              </w:rPr>
              <w:t>задолженностей, по которым</w:t>
            </w:r>
          </w:p>
        </w:tc>
        <w:tc>
          <w:tcPr>
            <w:tcW w:w="528" w:type="dxa"/>
            <w:tcBorders>
              <w:top w:val="nil"/>
              <w:left w:val="single" w:sz="8" w:space="0" w:color="auto"/>
              <w:bottom w:val="nil"/>
              <w:right w:val="single" w:sz="4" w:space="0" w:color="auto"/>
            </w:tcBorders>
            <w:noWrap/>
            <w:tcMar>
              <w:top w:w="13" w:type="dxa"/>
              <w:left w:w="13" w:type="dxa"/>
              <w:bottom w:w="0" w:type="dxa"/>
              <w:right w:w="13" w:type="dxa"/>
            </w:tcMar>
            <w:vAlign w:val="bottom"/>
          </w:tcPr>
          <w:p w:rsidR="005B7AAC" w:rsidRPr="005B7AAC" w:rsidRDefault="005B7AAC" w:rsidP="005B7AAC">
            <w:pPr>
              <w:widowControl w:val="0"/>
              <w:autoSpaceDE w:val="0"/>
              <w:autoSpaceDN w:val="0"/>
              <w:adjustRightInd w:val="0"/>
              <w:spacing w:after="0" w:line="240" w:lineRule="auto"/>
              <w:jc w:val="center"/>
              <w:rPr>
                <w:rFonts w:ascii="Arial" w:eastAsia="Times New Roman" w:hAnsi="Arial" w:cs="Arial"/>
                <w:sz w:val="20"/>
                <w:szCs w:val="20"/>
                <w:lang w:eastAsia="ru-RU"/>
              </w:rPr>
            </w:pPr>
            <w:r w:rsidRPr="005B7AAC">
              <w:rPr>
                <w:rFonts w:ascii="Arial" w:eastAsia="Times New Roman" w:hAnsi="Arial" w:cs="Arial"/>
                <w:sz w:val="20"/>
                <w:szCs w:val="20"/>
                <w:lang w:eastAsia="ru-RU"/>
              </w:rPr>
              <w:t> </w:t>
            </w:r>
          </w:p>
        </w:tc>
        <w:tc>
          <w:tcPr>
            <w:tcW w:w="830" w:type="dxa"/>
            <w:vMerge/>
            <w:tcBorders>
              <w:top w:val="single" w:sz="4" w:space="0" w:color="auto"/>
              <w:left w:val="single" w:sz="4" w:space="0" w:color="auto"/>
              <w:bottom w:val="single" w:sz="4" w:space="0" w:color="000000"/>
              <w:right w:val="single" w:sz="4" w:space="0" w:color="auto"/>
            </w:tcBorders>
            <w:vAlign w:val="center"/>
          </w:tcPr>
          <w:p w:rsidR="005B7AAC" w:rsidRPr="005B7AAC" w:rsidRDefault="005B7AAC" w:rsidP="005B7AAC">
            <w:pPr>
              <w:spacing w:after="0" w:line="240" w:lineRule="auto"/>
              <w:rPr>
                <w:rFonts w:ascii="Arial" w:eastAsia="Times New Roman" w:hAnsi="Arial" w:cs="Arial"/>
                <w:sz w:val="20"/>
                <w:szCs w:val="20"/>
                <w:lang w:eastAsia="ru-RU"/>
              </w:rPr>
            </w:pPr>
          </w:p>
        </w:tc>
        <w:tc>
          <w:tcPr>
            <w:tcW w:w="992" w:type="dxa"/>
            <w:vMerge/>
            <w:tcBorders>
              <w:top w:val="single" w:sz="4" w:space="0" w:color="auto"/>
              <w:left w:val="single" w:sz="4" w:space="0" w:color="auto"/>
              <w:bottom w:val="single" w:sz="4" w:space="0" w:color="000000"/>
              <w:right w:val="single" w:sz="4" w:space="0" w:color="auto"/>
            </w:tcBorders>
            <w:vAlign w:val="center"/>
          </w:tcPr>
          <w:p w:rsidR="005B7AAC" w:rsidRPr="005B7AAC" w:rsidRDefault="005B7AAC" w:rsidP="005B7AAC">
            <w:pPr>
              <w:spacing w:after="0" w:line="240" w:lineRule="auto"/>
              <w:rPr>
                <w:rFonts w:ascii="Arial" w:eastAsia="Times New Roman" w:hAnsi="Arial" w:cs="Arial"/>
                <w:sz w:val="20"/>
                <w:szCs w:val="20"/>
                <w:lang w:eastAsia="ru-RU"/>
              </w:rPr>
            </w:pPr>
          </w:p>
        </w:tc>
        <w:tc>
          <w:tcPr>
            <w:tcW w:w="830" w:type="dxa"/>
            <w:vMerge/>
            <w:tcBorders>
              <w:top w:val="single" w:sz="4" w:space="0" w:color="auto"/>
              <w:left w:val="single" w:sz="4" w:space="0" w:color="auto"/>
              <w:bottom w:val="single" w:sz="4" w:space="0" w:color="000000"/>
              <w:right w:val="single" w:sz="4" w:space="0" w:color="auto"/>
            </w:tcBorders>
            <w:vAlign w:val="center"/>
          </w:tcPr>
          <w:p w:rsidR="005B7AAC" w:rsidRPr="005B7AAC" w:rsidRDefault="005B7AAC" w:rsidP="005B7AAC">
            <w:pPr>
              <w:spacing w:after="0" w:line="240" w:lineRule="auto"/>
              <w:rPr>
                <w:rFonts w:ascii="Arial" w:eastAsia="Times New Roman" w:hAnsi="Arial" w:cs="Arial"/>
                <w:sz w:val="20"/>
                <w:szCs w:val="20"/>
                <w:lang w:eastAsia="ru-RU"/>
              </w:rPr>
            </w:pPr>
          </w:p>
        </w:tc>
        <w:tc>
          <w:tcPr>
            <w:tcW w:w="1277" w:type="dxa"/>
            <w:vMerge/>
            <w:tcBorders>
              <w:top w:val="single" w:sz="4" w:space="0" w:color="auto"/>
              <w:left w:val="nil"/>
              <w:bottom w:val="single" w:sz="4" w:space="0" w:color="000000"/>
              <w:right w:val="single" w:sz="8" w:space="0" w:color="000000"/>
            </w:tcBorders>
            <w:vAlign w:val="center"/>
          </w:tcPr>
          <w:p w:rsidR="005B7AAC" w:rsidRPr="005B7AAC" w:rsidRDefault="005B7AAC" w:rsidP="005B7AAC">
            <w:pPr>
              <w:spacing w:after="0" w:line="240" w:lineRule="auto"/>
              <w:rPr>
                <w:rFonts w:ascii="Arial" w:eastAsia="Times New Roman" w:hAnsi="Arial" w:cs="Arial"/>
                <w:sz w:val="20"/>
                <w:szCs w:val="20"/>
                <w:lang w:eastAsia="ru-RU"/>
              </w:rPr>
            </w:pPr>
          </w:p>
        </w:tc>
      </w:tr>
      <w:tr w:rsidR="005B7AAC" w:rsidRPr="005B7AAC" w:rsidTr="00927FDF">
        <w:trPr>
          <w:trHeight w:val="255"/>
        </w:trPr>
        <w:tc>
          <w:tcPr>
            <w:tcW w:w="4970" w:type="dxa"/>
            <w:tcBorders>
              <w:top w:val="nil"/>
              <w:left w:val="single" w:sz="4" w:space="0" w:color="auto"/>
              <w:bottom w:val="single" w:sz="4" w:space="0" w:color="auto"/>
              <w:right w:val="single" w:sz="4" w:space="0" w:color="auto"/>
            </w:tcBorders>
            <w:noWrap/>
            <w:tcMar>
              <w:top w:w="13" w:type="dxa"/>
              <w:left w:w="13" w:type="dxa"/>
              <w:bottom w:w="0" w:type="dxa"/>
              <w:right w:w="13" w:type="dxa"/>
            </w:tcMar>
            <w:vAlign w:val="bottom"/>
          </w:tcPr>
          <w:p w:rsidR="005B7AAC" w:rsidRPr="005B7AAC" w:rsidRDefault="005B7AAC" w:rsidP="005B7AAC">
            <w:pPr>
              <w:widowControl w:val="0"/>
              <w:autoSpaceDE w:val="0"/>
              <w:autoSpaceDN w:val="0"/>
              <w:adjustRightInd w:val="0"/>
              <w:spacing w:after="0" w:line="240" w:lineRule="auto"/>
              <w:rPr>
                <w:rFonts w:ascii="Arial" w:eastAsia="Times New Roman" w:hAnsi="Arial" w:cs="Arial"/>
                <w:sz w:val="20"/>
                <w:szCs w:val="20"/>
                <w:lang w:eastAsia="ru-RU"/>
              </w:rPr>
            </w:pPr>
            <w:r w:rsidRPr="005B7AAC">
              <w:rPr>
                <w:rFonts w:ascii="Arial" w:eastAsia="Times New Roman" w:hAnsi="Arial" w:cs="Arial"/>
                <w:sz w:val="20"/>
                <w:szCs w:val="20"/>
                <w:lang w:eastAsia="ru-RU"/>
              </w:rPr>
              <w:t>истек срок исковой давности</w:t>
            </w:r>
          </w:p>
        </w:tc>
        <w:tc>
          <w:tcPr>
            <w:tcW w:w="528" w:type="dxa"/>
            <w:tcBorders>
              <w:top w:val="nil"/>
              <w:left w:val="single" w:sz="8" w:space="0" w:color="auto"/>
              <w:bottom w:val="single" w:sz="4" w:space="0" w:color="auto"/>
              <w:right w:val="single" w:sz="4" w:space="0" w:color="auto"/>
            </w:tcBorders>
            <w:noWrap/>
            <w:tcMar>
              <w:top w:w="13" w:type="dxa"/>
              <w:left w:w="13" w:type="dxa"/>
              <w:bottom w:w="0" w:type="dxa"/>
              <w:right w:w="13" w:type="dxa"/>
            </w:tcMar>
            <w:vAlign w:val="bottom"/>
          </w:tcPr>
          <w:p w:rsidR="005B7AAC" w:rsidRPr="005B7AAC" w:rsidRDefault="005B7AAC" w:rsidP="005B7AAC">
            <w:pPr>
              <w:widowControl w:val="0"/>
              <w:autoSpaceDE w:val="0"/>
              <w:autoSpaceDN w:val="0"/>
              <w:adjustRightInd w:val="0"/>
              <w:spacing w:after="0" w:line="240" w:lineRule="auto"/>
              <w:jc w:val="center"/>
              <w:rPr>
                <w:rFonts w:ascii="Arial" w:eastAsia="Times New Roman" w:hAnsi="Arial" w:cs="Arial"/>
                <w:sz w:val="20"/>
                <w:szCs w:val="20"/>
                <w:lang w:eastAsia="ru-RU"/>
              </w:rPr>
            </w:pPr>
            <w:r w:rsidRPr="005B7AAC">
              <w:rPr>
                <w:rFonts w:ascii="Arial" w:eastAsia="Times New Roman" w:hAnsi="Arial" w:cs="Arial"/>
                <w:sz w:val="20"/>
                <w:szCs w:val="20"/>
                <w:lang w:eastAsia="ru-RU"/>
              </w:rPr>
              <w:t>260</w:t>
            </w:r>
          </w:p>
        </w:tc>
        <w:tc>
          <w:tcPr>
            <w:tcW w:w="830" w:type="dxa"/>
            <w:vMerge/>
            <w:tcBorders>
              <w:top w:val="single" w:sz="4" w:space="0" w:color="auto"/>
              <w:left w:val="single" w:sz="4" w:space="0" w:color="auto"/>
              <w:bottom w:val="single" w:sz="4" w:space="0" w:color="000000"/>
              <w:right w:val="single" w:sz="4" w:space="0" w:color="auto"/>
            </w:tcBorders>
            <w:vAlign w:val="center"/>
          </w:tcPr>
          <w:p w:rsidR="005B7AAC" w:rsidRPr="005B7AAC" w:rsidRDefault="005B7AAC" w:rsidP="005B7AAC">
            <w:pPr>
              <w:spacing w:after="0" w:line="240" w:lineRule="auto"/>
              <w:rPr>
                <w:rFonts w:ascii="Arial" w:eastAsia="Times New Roman" w:hAnsi="Arial" w:cs="Arial"/>
                <w:sz w:val="20"/>
                <w:szCs w:val="20"/>
                <w:lang w:eastAsia="ru-RU"/>
              </w:rPr>
            </w:pPr>
          </w:p>
        </w:tc>
        <w:tc>
          <w:tcPr>
            <w:tcW w:w="992" w:type="dxa"/>
            <w:vMerge/>
            <w:tcBorders>
              <w:top w:val="single" w:sz="4" w:space="0" w:color="auto"/>
              <w:left w:val="single" w:sz="4" w:space="0" w:color="auto"/>
              <w:bottom w:val="single" w:sz="4" w:space="0" w:color="000000"/>
              <w:right w:val="single" w:sz="4" w:space="0" w:color="auto"/>
            </w:tcBorders>
            <w:vAlign w:val="center"/>
          </w:tcPr>
          <w:p w:rsidR="005B7AAC" w:rsidRPr="005B7AAC" w:rsidRDefault="005B7AAC" w:rsidP="005B7AAC">
            <w:pPr>
              <w:spacing w:after="0" w:line="240" w:lineRule="auto"/>
              <w:rPr>
                <w:rFonts w:ascii="Arial" w:eastAsia="Times New Roman" w:hAnsi="Arial" w:cs="Arial"/>
                <w:sz w:val="20"/>
                <w:szCs w:val="20"/>
                <w:lang w:eastAsia="ru-RU"/>
              </w:rPr>
            </w:pPr>
          </w:p>
        </w:tc>
        <w:tc>
          <w:tcPr>
            <w:tcW w:w="830" w:type="dxa"/>
            <w:vMerge/>
            <w:tcBorders>
              <w:top w:val="single" w:sz="4" w:space="0" w:color="auto"/>
              <w:left w:val="single" w:sz="4" w:space="0" w:color="auto"/>
              <w:bottom w:val="single" w:sz="4" w:space="0" w:color="000000"/>
              <w:right w:val="single" w:sz="4" w:space="0" w:color="auto"/>
            </w:tcBorders>
            <w:vAlign w:val="center"/>
          </w:tcPr>
          <w:p w:rsidR="005B7AAC" w:rsidRPr="005B7AAC" w:rsidRDefault="005B7AAC" w:rsidP="005B7AAC">
            <w:pPr>
              <w:spacing w:after="0" w:line="240" w:lineRule="auto"/>
              <w:rPr>
                <w:rFonts w:ascii="Arial" w:eastAsia="Times New Roman" w:hAnsi="Arial" w:cs="Arial"/>
                <w:sz w:val="20"/>
                <w:szCs w:val="20"/>
                <w:lang w:eastAsia="ru-RU"/>
              </w:rPr>
            </w:pPr>
          </w:p>
        </w:tc>
        <w:tc>
          <w:tcPr>
            <w:tcW w:w="1277" w:type="dxa"/>
            <w:vMerge/>
            <w:tcBorders>
              <w:top w:val="single" w:sz="4" w:space="0" w:color="auto"/>
              <w:left w:val="nil"/>
              <w:bottom w:val="single" w:sz="4" w:space="0" w:color="000000"/>
              <w:right w:val="single" w:sz="8" w:space="0" w:color="000000"/>
            </w:tcBorders>
            <w:vAlign w:val="center"/>
          </w:tcPr>
          <w:p w:rsidR="005B7AAC" w:rsidRPr="005B7AAC" w:rsidRDefault="005B7AAC" w:rsidP="005B7AAC">
            <w:pPr>
              <w:spacing w:after="0" w:line="240" w:lineRule="auto"/>
              <w:rPr>
                <w:rFonts w:ascii="Arial" w:eastAsia="Times New Roman" w:hAnsi="Arial" w:cs="Arial"/>
                <w:sz w:val="20"/>
                <w:szCs w:val="20"/>
                <w:lang w:eastAsia="ru-RU"/>
              </w:rPr>
            </w:pPr>
          </w:p>
        </w:tc>
      </w:tr>
    </w:tbl>
    <w:p w:rsidR="005B7AAC" w:rsidRPr="005B7AAC" w:rsidRDefault="005B7AAC" w:rsidP="005B7AAC">
      <w:pPr>
        <w:widowControl w:val="0"/>
        <w:autoSpaceDE w:val="0"/>
        <w:autoSpaceDN w:val="0"/>
        <w:adjustRightInd w:val="0"/>
        <w:spacing w:before="20" w:after="120" w:line="240" w:lineRule="auto"/>
        <w:rPr>
          <w:rFonts w:ascii="Academy" w:eastAsia="Times New Roman" w:hAnsi="Academy" w:cs="Academy"/>
          <w:sz w:val="28"/>
          <w:szCs w:val="28"/>
          <w:lang w:eastAsia="ru-RU"/>
        </w:rPr>
      </w:pPr>
      <w:r w:rsidRPr="005B7AAC">
        <w:rPr>
          <w:rFonts w:ascii="Times New Roman" w:eastAsia="Times New Roman" w:hAnsi="Times New Roman" w:cs="Times New Roman"/>
          <w:sz w:val="20"/>
          <w:szCs w:val="20"/>
          <w:lang w:eastAsia="ru-RU"/>
        </w:rPr>
        <w:lastRenderedPageBreak/>
        <w:t xml:space="preserve">                                </w:t>
      </w:r>
    </w:p>
    <w:p w:rsidR="005B7AAC" w:rsidRPr="005B7AAC" w:rsidRDefault="005B7AAC" w:rsidP="005B7AAC">
      <w:pPr>
        <w:tabs>
          <w:tab w:val="right" w:pos="9355"/>
        </w:tabs>
        <w:autoSpaceDE w:val="0"/>
        <w:autoSpaceDN w:val="0"/>
        <w:adjustRightInd w:val="0"/>
        <w:spacing w:after="40" w:line="240" w:lineRule="auto"/>
        <w:rPr>
          <w:rFonts w:ascii="Times New Roman" w:eastAsia="Times New Roman" w:hAnsi="Times New Roman" w:cs="Times New Roman"/>
          <w:b/>
          <w:bCs/>
          <w:sz w:val="24"/>
          <w:szCs w:val="24"/>
          <w:lang w:eastAsia="ru-RU"/>
        </w:rPr>
      </w:pPr>
    </w:p>
    <w:p w:rsidR="005B7AAC" w:rsidRPr="005B7AAC" w:rsidRDefault="005B7AAC" w:rsidP="005B7AAC">
      <w:pPr>
        <w:tabs>
          <w:tab w:val="right" w:pos="9355"/>
        </w:tabs>
        <w:autoSpaceDE w:val="0"/>
        <w:autoSpaceDN w:val="0"/>
        <w:adjustRightInd w:val="0"/>
        <w:spacing w:after="40" w:line="240" w:lineRule="auto"/>
        <w:rPr>
          <w:rFonts w:ascii="Times New Roman" w:eastAsia="Times New Roman" w:hAnsi="Times New Roman" w:cs="Times New Roman"/>
          <w:b/>
          <w:bCs/>
          <w:sz w:val="24"/>
          <w:szCs w:val="24"/>
          <w:lang w:eastAsia="ru-RU"/>
        </w:rPr>
      </w:pPr>
    </w:p>
    <w:p w:rsidR="005B7AAC" w:rsidRPr="005B7AAC" w:rsidRDefault="005B7AAC" w:rsidP="005B7AAC">
      <w:pPr>
        <w:tabs>
          <w:tab w:val="right" w:pos="9355"/>
        </w:tabs>
        <w:autoSpaceDE w:val="0"/>
        <w:autoSpaceDN w:val="0"/>
        <w:adjustRightInd w:val="0"/>
        <w:spacing w:after="40" w:line="240" w:lineRule="auto"/>
        <w:rPr>
          <w:rFonts w:ascii="Times New Roman" w:eastAsia="Times New Roman" w:hAnsi="Times New Roman" w:cs="Times New Roman"/>
          <w:b/>
          <w:bCs/>
          <w:sz w:val="24"/>
          <w:szCs w:val="24"/>
          <w:lang w:eastAsia="ru-RU"/>
        </w:rPr>
      </w:pPr>
    </w:p>
    <w:p w:rsidR="005B7AAC" w:rsidRPr="005B7AAC" w:rsidRDefault="005B7AAC" w:rsidP="005B7AAC">
      <w:pPr>
        <w:tabs>
          <w:tab w:val="right" w:pos="9355"/>
        </w:tabs>
        <w:autoSpaceDE w:val="0"/>
        <w:autoSpaceDN w:val="0"/>
        <w:adjustRightInd w:val="0"/>
        <w:spacing w:after="40" w:line="240" w:lineRule="auto"/>
        <w:rPr>
          <w:rFonts w:ascii="Times New Roman" w:eastAsia="Times New Roman" w:hAnsi="Times New Roman" w:cs="Times New Roman"/>
          <w:b/>
          <w:bCs/>
          <w:sz w:val="24"/>
          <w:szCs w:val="24"/>
          <w:lang w:eastAsia="ru-RU"/>
        </w:rPr>
      </w:pPr>
    </w:p>
    <w:p w:rsidR="005B7AAC" w:rsidRPr="005B7AAC" w:rsidRDefault="005B7AAC" w:rsidP="005B7AAC">
      <w:pPr>
        <w:tabs>
          <w:tab w:val="right" w:pos="9355"/>
        </w:tabs>
        <w:autoSpaceDE w:val="0"/>
        <w:autoSpaceDN w:val="0"/>
        <w:adjustRightInd w:val="0"/>
        <w:spacing w:after="40" w:line="240" w:lineRule="auto"/>
        <w:rPr>
          <w:rFonts w:ascii="Times New Roman" w:eastAsia="Times New Roman" w:hAnsi="Times New Roman" w:cs="Times New Roman"/>
          <w:b/>
          <w:bCs/>
          <w:sz w:val="24"/>
          <w:szCs w:val="24"/>
          <w:lang w:eastAsia="ru-RU"/>
        </w:rPr>
      </w:pPr>
    </w:p>
    <w:p w:rsidR="005B7AAC" w:rsidRPr="005B7AAC" w:rsidRDefault="005B7AAC" w:rsidP="005B7AAC">
      <w:pPr>
        <w:tabs>
          <w:tab w:val="right" w:pos="9355"/>
        </w:tabs>
        <w:autoSpaceDE w:val="0"/>
        <w:autoSpaceDN w:val="0"/>
        <w:adjustRightInd w:val="0"/>
        <w:spacing w:after="40" w:line="240" w:lineRule="auto"/>
        <w:rPr>
          <w:rFonts w:ascii="Times New Roman" w:eastAsia="Times New Roman" w:hAnsi="Times New Roman" w:cs="Times New Roman"/>
          <w:b/>
          <w:bCs/>
          <w:sz w:val="24"/>
          <w:szCs w:val="24"/>
          <w:lang w:eastAsia="ru-RU"/>
        </w:rPr>
      </w:pPr>
    </w:p>
    <w:p w:rsidR="005B7AAC" w:rsidRPr="005B7AAC" w:rsidRDefault="005B7AAC" w:rsidP="005B7AAC">
      <w:pPr>
        <w:tabs>
          <w:tab w:val="right" w:pos="9355"/>
        </w:tabs>
        <w:autoSpaceDE w:val="0"/>
        <w:autoSpaceDN w:val="0"/>
        <w:adjustRightInd w:val="0"/>
        <w:spacing w:after="40" w:line="240" w:lineRule="auto"/>
        <w:rPr>
          <w:rFonts w:ascii="Times New Roman" w:eastAsia="Times New Roman" w:hAnsi="Times New Roman" w:cs="Times New Roman"/>
          <w:b/>
          <w:bCs/>
          <w:sz w:val="24"/>
          <w:szCs w:val="24"/>
          <w:lang w:eastAsia="ru-RU"/>
        </w:rPr>
      </w:pPr>
    </w:p>
    <w:p w:rsidR="005B7AAC" w:rsidRPr="005B7AAC" w:rsidRDefault="005B7AAC" w:rsidP="005B7AAC">
      <w:pPr>
        <w:tabs>
          <w:tab w:val="right" w:pos="9355"/>
        </w:tabs>
        <w:autoSpaceDE w:val="0"/>
        <w:autoSpaceDN w:val="0"/>
        <w:adjustRightInd w:val="0"/>
        <w:spacing w:after="40" w:line="240" w:lineRule="auto"/>
        <w:rPr>
          <w:rFonts w:ascii="Times New Roman" w:eastAsia="Times New Roman" w:hAnsi="Times New Roman" w:cs="Times New Roman"/>
          <w:b/>
          <w:bCs/>
          <w:sz w:val="24"/>
          <w:szCs w:val="24"/>
          <w:lang w:eastAsia="ru-RU"/>
        </w:rPr>
      </w:pPr>
    </w:p>
    <w:p w:rsidR="005B7AAC" w:rsidRPr="005B7AAC" w:rsidRDefault="005B7AAC" w:rsidP="005B7AAC">
      <w:pPr>
        <w:tabs>
          <w:tab w:val="right" w:pos="9355"/>
        </w:tabs>
        <w:autoSpaceDE w:val="0"/>
        <w:autoSpaceDN w:val="0"/>
        <w:adjustRightInd w:val="0"/>
        <w:spacing w:after="40" w:line="240" w:lineRule="auto"/>
        <w:rPr>
          <w:rFonts w:ascii="Times New Roman" w:eastAsia="Times New Roman" w:hAnsi="Times New Roman" w:cs="Times New Roman"/>
          <w:b/>
          <w:bCs/>
          <w:sz w:val="24"/>
          <w:szCs w:val="24"/>
          <w:lang w:eastAsia="ru-RU"/>
        </w:rPr>
      </w:pPr>
    </w:p>
    <w:p w:rsidR="005B7AAC" w:rsidRPr="005B7AAC" w:rsidRDefault="005B7AAC" w:rsidP="005B7AAC">
      <w:pPr>
        <w:tabs>
          <w:tab w:val="right" w:pos="9355"/>
        </w:tabs>
        <w:autoSpaceDE w:val="0"/>
        <w:autoSpaceDN w:val="0"/>
        <w:adjustRightInd w:val="0"/>
        <w:spacing w:after="40" w:line="240" w:lineRule="auto"/>
        <w:rPr>
          <w:rFonts w:ascii="Times New Roman" w:eastAsia="Times New Roman" w:hAnsi="Times New Roman" w:cs="Times New Roman"/>
          <w:b/>
          <w:bCs/>
          <w:sz w:val="24"/>
          <w:szCs w:val="24"/>
          <w:lang w:eastAsia="ru-RU"/>
        </w:rPr>
      </w:pPr>
    </w:p>
    <w:p w:rsidR="005B7AAC" w:rsidRPr="005B7AAC" w:rsidRDefault="005B7AAC" w:rsidP="005B7AAC">
      <w:pPr>
        <w:tabs>
          <w:tab w:val="right" w:pos="9355"/>
        </w:tabs>
        <w:autoSpaceDE w:val="0"/>
        <w:autoSpaceDN w:val="0"/>
        <w:adjustRightInd w:val="0"/>
        <w:spacing w:after="40" w:line="240" w:lineRule="auto"/>
        <w:rPr>
          <w:rFonts w:ascii="Times New Roman" w:eastAsia="Times New Roman" w:hAnsi="Times New Roman" w:cs="Times New Roman"/>
          <w:b/>
          <w:bCs/>
          <w:sz w:val="24"/>
          <w:szCs w:val="24"/>
          <w:lang w:eastAsia="ru-RU"/>
        </w:rPr>
      </w:pPr>
    </w:p>
    <w:p w:rsidR="005B7AAC" w:rsidRPr="005B7AAC" w:rsidRDefault="005B7AAC" w:rsidP="005B7AAC">
      <w:pPr>
        <w:tabs>
          <w:tab w:val="right" w:pos="9355"/>
        </w:tabs>
        <w:autoSpaceDE w:val="0"/>
        <w:autoSpaceDN w:val="0"/>
        <w:adjustRightInd w:val="0"/>
        <w:spacing w:after="40" w:line="240" w:lineRule="auto"/>
        <w:rPr>
          <w:rFonts w:ascii="Times New Roman" w:eastAsia="Times New Roman" w:hAnsi="Times New Roman" w:cs="Times New Roman"/>
          <w:b/>
          <w:bCs/>
          <w:sz w:val="24"/>
          <w:szCs w:val="24"/>
          <w:lang w:eastAsia="ru-RU"/>
        </w:rPr>
      </w:pPr>
    </w:p>
    <w:p w:rsidR="005B7AAC" w:rsidRPr="005B7AAC" w:rsidRDefault="005B7AAC" w:rsidP="005B7AAC">
      <w:pPr>
        <w:tabs>
          <w:tab w:val="right" w:pos="9355"/>
        </w:tabs>
        <w:autoSpaceDE w:val="0"/>
        <w:autoSpaceDN w:val="0"/>
        <w:adjustRightInd w:val="0"/>
        <w:spacing w:after="40" w:line="240" w:lineRule="auto"/>
        <w:rPr>
          <w:rFonts w:ascii="Times New Roman" w:eastAsia="Times New Roman" w:hAnsi="Times New Roman" w:cs="Times New Roman"/>
          <w:b/>
          <w:bCs/>
          <w:sz w:val="24"/>
          <w:szCs w:val="24"/>
          <w:lang w:eastAsia="ru-RU"/>
        </w:rPr>
      </w:pPr>
    </w:p>
    <w:p w:rsidR="005B7AAC" w:rsidRPr="005B7AAC" w:rsidRDefault="005B7AAC" w:rsidP="005B7AAC">
      <w:pPr>
        <w:tabs>
          <w:tab w:val="right" w:pos="9355"/>
        </w:tabs>
        <w:autoSpaceDE w:val="0"/>
        <w:autoSpaceDN w:val="0"/>
        <w:adjustRightInd w:val="0"/>
        <w:spacing w:after="40" w:line="240" w:lineRule="auto"/>
        <w:rPr>
          <w:rFonts w:ascii="Times New Roman" w:eastAsia="Times New Roman" w:hAnsi="Times New Roman" w:cs="Times New Roman"/>
          <w:b/>
          <w:bCs/>
          <w:sz w:val="24"/>
          <w:szCs w:val="24"/>
          <w:lang w:val="en-US" w:eastAsia="ru-RU"/>
        </w:rPr>
      </w:pPr>
    </w:p>
    <w:p w:rsidR="005B7AAC" w:rsidRPr="005B7AAC" w:rsidRDefault="005B7AAC" w:rsidP="005B7AAC">
      <w:pPr>
        <w:tabs>
          <w:tab w:val="right" w:pos="9355"/>
        </w:tabs>
        <w:autoSpaceDE w:val="0"/>
        <w:autoSpaceDN w:val="0"/>
        <w:adjustRightInd w:val="0"/>
        <w:spacing w:after="40" w:line="240" w:lineRule="auto"/>
        <w:rPr>
          <w:rFonts w:ascii="Times New Roman" w:eastAsia="Times New Roman" w:hAnsi="Times New Roman" w:cs="Times New Roman"/>
          <w:b/>
          <w:bCs/>
          <w:sz w:val="24"/>
          <w:szCs w:val="24"/>
          <w:lang w:eastAsia="ru-RU"/>
        </w:rPr>
      </w:pPr>
    </w:p>
    <w:p w:rsidR="005B7AAC" w:rsidRPr="005B7AAC" w:rsidRDefault="005B7AAC" w:rsidP="005B7AAC">
      <w:pPr>
        <w:tabs>
          <w:tab w:val="right" w:pos="9355"/>
        </w:tabs>
        <w:autoSpaceDE w:val="0"/>
        <w:autoSpaceDN w:val="0"/>
        <w:adjustRightInd w:val="0"/>
        <w:spacing w:after="40" w:line="240" w:lineRule="auto"/>
        <w:rPr>
          <w:rFonts w:ascii="Times New Roman" w:eastAsia="Times New Roman" w:hAnsi="Times New Roman" w:cs="Times New Roman"/>
          <w:b/>
          <w:bCs/>
          <w:sz w:val="24"/>
          <w:szCs w:val="24"/>
          <w:lang w:eastAsia="ru-RU"/>
        </w:rPr>
      </w:pPr>
    </w:p>
    <w:p w:rsidR="005B7AAC" w:rsidRPr="005B7AAC" w:rsidRDefault="005B7AAC" w:rsidP="005B7AAC">
      <w:pPr>
        <w:tabs>
          <w:tab w:val="right" w:pos="9355"/>
        </w:tabs>
        <w:autoSpaceDE w:val="0"/>
        <w:autoSpaceDN w:val="0"/>
        <w:adjustRightInd w:val="0"/>
        <w:spacing w:after="40" w:line="240" w:lineRule="auto"/>
        <w:rPr>
          <w:rFonts w:ascii="Times New Roman" w:eastAsia="Times New Roman" w:hAnsi="Times New Roman" w:cs="Times New Roman"/>
          <w:b/>
          <w:bCs/>
          <w:sz w:val="24"/>
          <w:szCs w:val="24"/>
          <w:lang w:eastAsia="ru-RU"/>
        </w:rPr>
      </w:pPr>
    </w:p>
    <w:p w:rsidR="005B7AAC" w:rsidRPr="005B7AAC" w:rsidRDefault="005B7AAC" w:rsidP="005B7AAC">
      <w:pPr>
        <w:tabs>
          <w:tab w:val="right" w:pos="9355"/>
        </w:tabs>
        <w:autoSpaceDE w:val="0"/>
        <w:autoSpaceDN w:val="0"/>
        <w:adjustRightInd w:val="0"/>
        <w:spacing w:after="40" w:line="240" w:lineRule="auto"/>
        <w:rPr>
          <w:rFonts w:ascii="Times New Roman" w:eastAsia="Times New Roman" w:hAnsi="Times New Roman" w:cs="Times New Roman"/>
          <w:b/>
          <w:bCs/>
          <w:sz w:val="24"/>
          <w:szCs w:val="24"/>
          <w:lang w:eastAsia="ru-RU"/>
        </w:rPr>
      </w:pPr>
    </w:p>
    <w:p w:rsidR="005B7AAC" w:rsidRPr="005B7AAC" w:rsidRDefault="005B7AAC" w:rsidP="005B7AAC">
      <w:pPr>
        <w:tabs>
          <w:tab w:val="right" w:pos="9355"/>
        </w:tabs>
        <w:autoSpaceDE w:val="0"/>
        <w:autoSpaceDN w:val="0"/>
        <w:adjustRightInd w:val="0"/>
        <w:spacing w:after="40" w:line="240" w:lineRule="auto"/>
        <w:rPr>
          <w:rFonts w:ascii="Times New Roman" w:eastAsia="Times New Roman" w:hAnsi="Times New Roman" w:cs="Times New Roman"/>
          <w:b/>
          <w:bCs/>
          <w:sz w:val="24"/>
          <w:szCs w:val="24"/>
          <w:lang w:eastAsia="ru-RU"/>
        </w:rPr>
      </w:pPr>
    </w:p>
    <w:p w:rsidR="005B7AAC" w:rsidRPr="005B7AAC" w:rsidRDefault="005B7AAC" w:rsidP="005B7AAC">
      <w:pPr>
        <w:tabs>
          <w:tab w:val="right" w:pos="9355"/>
        </w:tabs>
        <w:autoSpaceDE w:val="0"/>
        <w:autoSpaceDN w:val="0"/>
        <w:adjustRightInd w:val="0"/>
        <w:spacing w:after="40" w:line="240" w:lineRule="auto"/>
        <w:rPr>
          <w:rFonts w:ascii="Times New Roman" w:eastAsia="Times New Roman" w:hAnsi="Times New Roman" w:cs="Times New Roman"/>
          <w:b/>
          <w:bCs/>
          <w:sz w:val="24"/>
          <w:szCs w:val="24"/>
          <w:lang w:eastAsia="ru-RU"/>
        </w:rPr>
      </w:pPr>
    </w:p>
    <w:p w:rsidR="005B7AAC" w:rsidRPr="005B7AAC" w:rsidRDefault="005B7AAC" w:rsidP="005B7AAC">
      <w:pPr>
        <w:tabs>
          <w:tab w:val="right" w:pos="9355"/>
        </w:tabs>
        <w:autoSpaceDE w:val="0"/>
        <w:autoSpaceDN w:val="0"/>
        <w:adjustRightInd w:val="0"/>
        <w:spacing w:after="40" w:line="240" w:lineRule="auto"/>
        <w:rPr>
          <w:rFonts w:ascii="Times New Roman" w:eastAsia="Times New Roman" w:hAnsi="Times New Roman" w:cs="Times New Roman"/>
          <w:b/>
          <w:bCs/>
          <w:sz w:val="24"/>
          <w:szCs w:val="24"/>
          <w:lang w:eastAsia="ru-RU"/>
        </w:rPr>
      </w:pPr>
    </w:p>
    <w:p w:rsidR="005B7AAC" w:rsidRPr="005B7AAC" w:rsidRDefault="005B7AAC" w:rsidP="005B7AAC">
      <w:pPr>
        <w:tabs>
          <w:tab w:val="right" w:pos="9355"/>
        </w:tabs>
        <w:autoSpaceDE w:val="0"/>
        <w:autoSpaceDN w:val="0"/>
        <w:adjustRightInd w:val="0"/>
        <w:spacing w:after="40" w:line="240" w:lineRule="auto"/>
        <w:rPr>
          <w:rFonts w:ascii="Times New Roman" w:eastAsia="Times New Roman" w:hAnsi="Times New Roman" w:cs="Times New Roman"/>
          <w:b/>
          <w:bCs/>
          <w:sz w:val="24"/>
          <w:szCs w:val="24"/>
          <w:lang w:eastAsia="ru-RU"/>
        </w:rPr>
      </w:pPr>
    </w:p>
    <w:p w:rsidR="005B7AAC" w:rsidRPr="005B7AAC" w:rsidRDefault="005B7AAC" w:rsidP="005B7AAC">
      <w:pPr>
        <w:widowControl w:val="0"/>
        <w:autoSpaceDE w:val="0"/>
        <w:autoSpaceDN w:val="0"/>
        <w:adjustRightInd w:val="0"/>
        <w:spacing w:before="20" w:after="120" w:line="240" w:lineRule="auto"/>
        <w:jc w:val="center"/>
        <w:rPr>
          <w:rFonts w:ascii="Times New Roman" w:eastAsia="Times New Roman" w:hAnsi="Times New Roman" w:cs="Times New Roman"/>
          <w:b/>
          <w:bCs/>
          <w:sz w:val="32"/>
          <w:szCs w:val="32"/>
          <w:lang w:eastAsia="ru-RU"/>
        </w:rPr>
      </w:pPr>
      <w:r w:rsidRPr="005B7AAC">
        <w:rPr>
          <w:rFonts w:ascii="Times New Roman" w:eastAsia="Times New Roman" w:hAnsi="Times New Roman" w:cs="Times New Roman"/>
          <w:b/>
          <w:bCs/>
          <w:sz w:val="32"/>
          <w:szCs w:val="32"/>
          <w:lang w:eastAsia="ru-RU"/>
        </w:rPr>
        <w:t>Открытое акционерное общество</w:t>
      </w:r>
    </w:p>
    <w:p w:rsidR="005B7AAC" w:rsidRPr="005B7AAC" w:rsidRDefault="005B7AAC" w:rsidP="005B7AAC">
      <w:pPr>
        <w:widowControl w:val="0"/>
        <w:autoSpaceDE w:val="0"/>
        <w:autoSpaceDN w:val="0"/>
        <w:adjustRightInd w:val="0"/>
        <w:spacing w:before="20" w:after="120" w:line="240" w:lineRule="auto"/>
        <w:jc w:val="center"/>
        <w:rPr>
          <w:rFonts w:ascii="Times New Roman" w:eastAsia="Times New Roman" w:hAnsi="Times New Roman" w:cs="Times New Roman"/>
          <w:b/>
          <w:bCs/>
          <w:sz w:val="32"/>
          <w:szCs w:val="32"/>
          <w:lang w:eastAsia="ru-RU"/>
        </w:rPr>
      </w:pPr>
      <w:r w:rsidRPr="005B7AAC">
        <w:rPr>
          <w:rFonts w:ascii="Times New Roman" w:eastAsia="Times New Roman" w:hAnsi="Times New Roman" w:cs="Times New Roman"/>
          <w:b/>
          <w:bCs/>
          <w:sz w:val="32"/>
          <w:szCs w:val="32"/>
          <w:lang w:eastAsia="ru-RU"/>
        </w:rPr>
        <w:t>«Туапсинский судоремонтный завод»</w:t>
      </w:r>
    </w:p>
    <w:p w:rsidR="005B7AAC" w:rsidRPr="005B7AAC" w:rsidRDefault="005B7AAC" w:rsidP="005B7AAC">
      <w:pPr>
        <w:widowControl w:val="0"/>
        <w:autoSpaceDE w:val="0"/>
        <w:autoSpaceDN w:val="0"/>
        <w:adjustRightInd w:val="0"/>
        <w:spacing w:before="20" w:after="120" w:line="240" w:lineRule="auto"/>
        <w:jc w:val="center"/>
        <w:rPr>
          <w:rFonts w:ascii="Times New Roman" w:eastAsia="Times New Roman" w:hAnsi="Times New Roman" w:cs="Times New Roman"/>
          <w:b/>
          <w:bCs/>
          <w:sz w:val="16"/>
          <w:szCs w:val="16"/>
          <w:lang w:eastAsia="ru-RU"/>
        </w:rPr>
      </w:pPr>
    </w:p>
    <w:p w:rsidR="005B7AAC" w:rsidRPr="005B7AAC" w:rsidRDefault="005B7AAC" w:rsidP="005B7AAC">
      <w:pPr>
        <w:widowControl w:val="0"/>
        <w:tabs>
          <w:tab w:val="center" w:pos="4680"/>
          <w:tab w:val="right" w:pos="9356"/>
        </w:tabs>
        <w:autoSpaceDE w:val="0"/>
        <w:autoSpaceDN w:val="0"/>
        <w:adjustRightInd w:val="0"/>
        <w:spacing w:before="20" w:after="120" w:line="240" w:lineRule="auto"/>
        <w:rPr>
          <w:rFonts w:ascii="Times New Roman" w:eastAsia="Times New Roman" w:hAnsi="Times New Roman" w:cs="Times New Roman"/>
          <w:sz w:val="20"/>
          <w:szCs w:val="20"/>
          <w:lang w:eastAsia="ru-RU"/>
        </w:rPr>
      </w:pPr>
    </w:p>
    <w:p w:rsidR="005B7AAC" w:rsidRPr="005B7AAC" w:rsidRDefault="005B7AAC" w:rsidP="005B7AAC">
      <w:pPr>
        <w:widowControl w:val="0"/>
        <w:tabs>
          <w:tab w:val="center" w:pos="4680"/>
          <w:tab w:val="right" w:pos="9356"/>
        </w:tabs>
        <w:autoSpaceDE w:val="0"/>
        <w:autoSpaceDN w:val="0"/>
        <w:adjustRightInd w:val="0"/>
        <w:spacing w:before="20" w:after="120" w:line="240" w:lineRule="auto"/>
        <w:rPr>
          <w:rFonts w:ascii="Times New Roman" w:eastAsia="Times New Roman" w:hAnsi="Times New Roman" w:cs="Times New Roman"/>
          <w:sz w:val="20"/>
          <w:szCs w:val="20"/>
          <w:lang w:eastAsia="ru-RU"/>
        </w:rPr>
      </w:pPr>
    </w:p>
    <w:p w:rsidR="005B7AAC" w:rsidRPr="005B7AAC" w:rsidRDefault="005B7AAC" w:rsidP="005B7AAC">
      <w:pPr>
        <w:widowControl w:val="0"/>
        <w:tabs>
          <w:tab w:val="center" w:pos="4680"/>
          <w:tab w:val="right" w:pos="9356"/>
        </w:tabs>
        <w:autoSpaceDE w:val="0"/>
        <w:autoSpaceDN w:val="0"/>
        <w:adjustRightInd w:val="0"/>
        <w:spacing w:before="20" w:after="120" w:line="240" w:lineRule="auto"/>
        <w:rPr>
          <w:rFonts w:ascii="Times New Roman" w:eastAsia="Times New Roman" w:hAnsi="Times New Roman" w:cs="Times New Roman"/>
          <w:b/>
          <w:bCs/>
          <w:sz w:val="32"/>
          <w:szCs w:val="32"/>
          <w:lang w:eastAsia="ru-RU"/>
        </w:rPr>
      </w:pPr>
      <w:r w:rsidRPr="005B7AAC">
        <w:rPr>
          <w:rFonts w:ascii="Times New Roman" w:eastAsia="Times New Roman" w:hAnsi="Times New Roman" w:cs="Times New Roman"/>
          <w:b/>
          <w:bCs/>
          <w:i/>
          <w:iCs/>
          <w:sz w:val="20"/>
          <w:szCs w:val="20"/>
          <w:lang w:eastAsia="ru-RU"/>
        </w:rPr>
        <w:t xml:space="preserve">      « 26 » декабря 2008</w:t>
      </w:r>
      <w:r w:rsidRPr="005B7AAC">
        <w:rPr>
          <w:rFonts w:ascii="Times New Roman" w:eastAsia="Times New Roman" w:hAnsi="Times New Roman" w:cs="Times New Roman"/>
          <w:sz w:val="20"/>
          <w:szCs w:val="20"/>
          <w:lang w:eastAsia="ru-RU"/>
        </w:rPr>
        <w:t xml:space="preserve"> </w:t>
      </w:r>
      <w:r w:rsidRPr="005B7AAC">
        <w:rPr>
          <w:rFonts w:ascii="Times New Roman" w:eastAsia="Times New Roman" w:hAnsi="Times New Roman" w:cs="Times New Roman"/>
          <w:b/>
          <w:bCs/>
          <w:i/>
          <w:iCs/>
          <w:sz w:val="20"/>
          <w:szCs w:val="20"/>
          <w:lang w:eastAsia="ru-RU"/>
        </w:rPr>
        <w:t>г.</w:t>
      </w:r>
      <w:r w:rsidRPr="005B7AAC">
        <w:rPr>
          <w:rFonts w:ascii="Times New Roman" w:eastAsia="Times New Roman" w:hAnsi="Times New Roman" w:cs="Times New Roman"/>
          <w:b/>
          <w:bCs/>
          <w:sz w:val="32"/>
          <w:szCs w:val="32"/>
          <w:lang w:eastAsia="ru-RU"/>
        </w:rPr>
        <w:tab/>
        <w:t xml:space="preserve">         П Р И К А З            </w:t>
      </w:r>
      <w:r w:rsidRPr="005B7AAC">
        <w:rPr>
          <w:rFonts w:ascii="Times New Roman" w:eastAsia="Times New Roman" w:hAnsi="Times New Roman" w:cs="Times New Roman"/>
          <w:sz w:val="20"/>
          <w:szCs w:val="20"/>
          <w:lang w:eastAsia="ru-RU"/>
        </w:rPr>
        <w:t xml:space="preserve">№  </w:t>
      </w:r>
      <w:r w:rsidRPr="005B7AAC">
        <w:rPr>
          <w:rFonts w:ascii="Times New Roman" w:eastAsia="Times New Roman" w:hAnsi="Times New Roman" w:cs="Times New Roman"/>
          <w:b/>
          <w:bCs/>
          <w:i/>
          <w:iCs/>
          <w:sz w:val="20"/>
          <w:szCs w:val="20"/>
          <w:lang w:eastAsia="ru-RU"/>
        </w:rPr>
        <w:t>589</w:t>
      </w:r>
    </w:p>
    <w:p w:rsidR="005B7AAC" w:rsidRPr="005B7AAC" w:rsidRDefault="005B7AAC" w:rsidP="005B7AAC">
      <w:pPr>
        <w:widowControl w:val="0"/>
        <w:autoSpaceDE w:val="0"/>
        <w:autoSpaceDN w:val="0"/>
        <w:adjustRightInd w:val="0"/>
        <w:spacing w:before="20" w:after="120" w:line="240" w:lineRule="auto"/>
        <w:rPr>
          <w:rFonts w:ascii="Times New Roman" w:eastAsia="Times New Roman" w:hAnsi="Times New Roman" w:cs="Times New Roman"/>
          <w:sz w:val="16"/>
          <w:szCs w:val="16"/>
          <w:lang w:eastAsia="ru-RU"/>
        </w:rPr>
      </w:pPr>
    </w:p>
    <w:p w:rsidR="005B7AAC" w:rsidRPr="005B7AAC" w:rsidRDefault="005B7AAC" w:rsidP="005B7AAC">
      <w:pPr>
        <w:widowControl w:val="0"/>
        <w:autoSpaceDE w:val="0"/>
        <w:autoSpaceDN w:val="0"/>
        <w:adjustRightInd w:val="0"/>
        <w:spacing w:before="20" w:after="120" w:line="240" w:lineRule="auto"/>
        <w:jc w:val="center"/>
        <w:rPr>
          <w:rFonts w:ascii="Times New Roman" w:eastAsia="Times New Roman" w:hAnsi="Times New Roman" w:cs="Times New Roman"/>
          <w:b/>
          <w:bCs/>
          <w:sz w:val="24"/>
          <w:szCs w:val="24"/>
          <w:lang w:eastAsia="ru-RU"/>
        </w:rPr>
      </w:pPr>
    </w:p>
    <w:p w:rsidR="005B7AAC" w:rsidRPr="005B7AAC" w:rsidRDefault="005B7AAC" w:rsidP="005B7AAC">
      <w:pPr>
        <w:widowControl w:val="0"/>
        <w:autoSpaceDE w:val="0"/>
        <w:autoSpaceDN w:val="0"/>
        <w:adjustRightInd w:val="0"/>
        <w:spacing w:before="20" w:after="120" w:line="240" w:lineRule="auto"/>
        <w:jc w:val="center"/>
        <w:rPr>
          <w:rFonts w:ascii="Times New Roman" w:eastAsia="Times New Roman" w:hAnsi="Times New Roman" w:cs="Times New Roman"/>
          <w:b/>
          <w:bCs/>
          <w:sz w:val="24"/>
          <w:szCs w:val="24"/>
          <w:lang w:eastAsia="ru-RU"/>
        </w:rPr>
      </w:pPr>
    </w:p>
    <w:p w:rsidR="005B7AAC" w:rsidRPr="005B7AAC" w:rsidRDefault="005B7AAC" w:rsidP="005B7AAC">
      <w:pPr>
        <w:widowControl w:val="0"/>
        <w:autoSpaceDE w:val="0"/>
        <w:autoSpaceDN w:val="0"/>
        <w:adjustRightInd w:val="0"/>
        <w:spacing w:before="20" w:after="120" w:line="240" w:lineRule="auto"/>
        <w:jc w:val="center"/>
        <w:rPr>
          <w:rFonts w:ascii="Times New Roman" w:eastAsia="Times New Roman" w:hAnsi="Times New Roman" w:cs="Times New Roman"/>
          <w:b/>
          <w:bCs/>
          <w:sz w:val="24"/>
          <w:szCs w:val="24"/>
          <w:lang w:eastAsia="ru-RU"/>
        </w:rPr>
      </w:pPr>
      <w:r w:rsidRPr="005B7AAC">
        <w:rPr>
          <w:rFonts w:ascii="Times New Roman" w:eastAsia="Times New Roman" w:hAnsi="Times New Roman" w:cs="Times New Roman"/>
          <w:b/>
          <w:bCs/>
          <w:sz w:val="24"/>
          <w:szCs w:val="24"/>
          <w:lang w:eastAsia="ru-RU"/>
        </w:rPr>
        <w:t>Об учетной политике на 2009 год</w:t>
      </w:r>
    </w:p>
    <w:p w:rsidR="005B7AAC" w:rsidRPr="005B7AAC" w:rsidRDefault="005B7AAC" w:rsidP="005B7AAC">
      <w:pPr>
        <w:widowControl w:val="0"/>
        <w:autoSpaceDE w:val="0"/>
        <w:autoSpaceDN w:val="0"/>
        <w:adjustRightInd w:val="0"/>
        <w:spacing w:before="20" w:after="120" w:line="240" w:lineRule="auto"/>
        <w:jc w:val="center"/>
        <w:rPr>
          <w:rFonts w:ascii="Arial" w:eastAsia="Times New Roman" w:hAnsi="Arial" w:cs="Arial"/>
          <w:b/>
          <w:bCs/>
          <w:sz w:val="24"/>
          <w:szCs w:val="24"/>
          <w:lang w:eastAsia="ru-RU"/>
        </w:rPr>
      </w:pPr>
    </w:p>
    <w:p w:rsidR="005B7AAC" w:rsidRPr="005B7AAC" w:rsidRDefault="005B7AAC" w:rsidP="005B7AAC">
      <w:pPr>
        <w:widowControl w:val="0"/>
        <w:autoSpaceDE w:val="0"/>
        <w:autoSpaceDN w:val="0"/>
        <w:adjustRightInd w:val="0"/>
        <w:spacing w:before="20" w:after="0" w:line="240" w:lineRule="auto"/>
        <w:jc w:val="both"/>
        <w:rPr>
          <w:rFonts w:ascii="Times New Roman" w:eastAsia="Times New Roman" w:hAnsi="Times New Roman" w:cs="Times New Roman"/>
          <w:sz w:val="24"/>
          <w:szCs w:val="24"/>
          <w:lang w:eastAsia="ru-RU"/>
        </w:rPr>
      </w:pPr>
      <w:r w:rsidRPr="005B7AAC">
        <w:rPr>
          <w:rFonts w:ascii="Arial" w:eastAsia="Times New Roman" w:hAnsi="Arial" w:cs="Arial"/>
          <w:b/>
          <w:bCs/>
          <w:sz w:val="24"/>
          <w:szCs w:val="24"/>
          <w:lang w:eastAsia="ru-RU"/>
        </w:rPr>
        <w:t xml:space="preserve">       </w:t>
      </w:r>
      <w:r w:rsidRPr="005B7AAC">
        <w:rPr>
          <w:rFonts w:ascii="Times New Roman" w:eastAsia="Times New Roman" w:hAnsi="Times New Roman" w:cs="Times New Roman"/>
          <w:sz w:val="24"/>
          <w:szCs w:val="24"/>
          <w:lang w:eastAsia="ru-RU"/>
        </w:rPr>
        <w:t>Руководствуясь требованиями бухгалтерского и налогового законодательства с  целью соблюдения методики ведения бухгалтерского и налогового учета при формирования полной и достоверной информации  отражения в учете хозяйственных операций в 2009 году,</w:t>
      </w:r>
    </w:p>
    <w:p w:rsidR="005B7AAC" w:rsidRPr="005B7AAC" w:rsidRDefault="005B7AAC" w:rsidP="005B7AAC">
      <w:pPr>
        <w:widowControl w:val="0"/>
        <w:autoSpaceDE w:val="0"/>
        <w:autoSpaceDN w:val="0"/>
        <w:adjustRightInd w:val="0"/>
        <w:spacing w:before="20" w:after="120" w:line="240" w:lineRule="auto"/>
        <w:rPr>
          <w:rFonts w:ascii="Tahoma" w:eastAsia="Times New Roman" w:hAnsi="Tahoma" w:cs="Tahoma"/>
          <w:sz w:val="24"/>
          <w:szCs w:val="24"/>
          <w:lang w:eastAsia="ru-RU"/>
        </w:rPr>
      </w:pPr>
    </w:p>
    <w:p w:rsidR="005B7AAC" w:rsidRPr="005B7AAC" w:rsidRDefault="005B7AAC" w:rsidP="005B7AAC">
      <w:pPr>
        <w:widowControl w:val="0"/>
        <w:autoSpaceDE w:val="0"/>
        <w:autoSpaceDN w:val="0"/>
        <w:adjustRightInd w:val="0"/>
        <w:spacing w:before="20" w:after="120" w:line="240" w:lineRule="auto"/>
        <w:rPr>
          <w:rFonts w:ascii="Times New Roman" w:eastAsia="Times New Roman" w:hAnsi="Times New Roman" w:cs="Times New Roman"/>
          <w:sz w:val="23"/>
          <w:szCs w:val="23"/>
          <w:lang w:eastAsia="ru-RU"/>
        </w:rPr>
      </w:pPr>
    </w:p>
    <w:p w:rsidR="005B7AAC" w:rsidRPr="005B7AAC" w:rsidRDefault="005B7AAC" w:rsidP="005B7AAC">
      <w:pPr>
        <w:widowControl w:val="0"/>
        <w:autoSpaceDE w:val="0"/>
        <w:autoSpaceDN w:val="0"/>
        <w:adjustRightInd w:val="0"/>
        <w:spacing w:before="120" w:after="40" w:line="240" w:lineRule="auto"/>
        <w:jc w:val="both"/>
        <w:rPr>
          <w:rFonts w:ascii="Times New Roman" w:eastAsia="Times New Roman" w:hAnsi="Times New Roman" w:cs="Times New Roman"/>
          <w:b/>
          <w:bCs/>
          <w:sz w:val="20"/>
          <w:szCs w:val="20"/>
          <w:lang w:eastAsia="ru-RU"/>
        </w:rPr>
      </w:pPr>
      <w:r w:rsidRPr="005B7AAC">
        <w:rPr>
          <w:rFonts w:ascii="Times New Roman" w:eastAsia="Times New Roman" w:hAnsi="Times New Roman" w:cs="Times New Roman"/>
          <w:b/>
          <w:bCs/>
          <w:sz w:val="20"/>
          <w:szCs w:val="20"/>
          <w:lang w:eastAsia="ru-RU"/>
        </w:rPr>
        <w:t>ПРИКАЗЫВАЮ:</w:t>
      </w:r>
    </w:p>
    <w:p w:rsidR="005B7AAC" w:rsidRPr="005B7AAC" w:rsidRDefault="005B7AAC" w:rsidP="005B7AAC">
      <w:pPr>
        <w:widowControl w:val="0"/>
        <w:autoSpaceDE w:val="0"/>
        <w:autoSpaceDN w:val="0"/>
        <w:adjustRightInd w:val="0"/>
        <w:spacing w:before="20" w:after="120" w:line="240" w:lineRule="auto"/>
        <w:rPr>
          <w:rFonts w:ascii="Times New Roman" w:eastAsia="Times New Roman" w:hAnsi="Times New Roman" w:cs="Times New Roman"/>
          <w:sz w:val="23"/>
          <w:szCs w:val="23"/>
          <w:lang w:eastAsia="ru-RU"/>
        </w:rPr>
      </w:pPr>
    </w:p>
    <w:p w:rsidR="005B7AAC" w:rsidRPr="005B7AAC" w:rsidRDefault="005B7AAC" w:rsidP="005B7AAC">
      <w:pPr>
        <w:numPr>
          <w:ilvl w:val="0"/>
          <w:numId w:val="27"/>
        </w:numPr>
        <w:snapToGrid w:val="0"/>
        <w:spacing w:after="0" w:line="240" w:lineRule="auto"/>
        <w:ind w:left="540" w:hanging="540"/>
        <w:jc w:val="both"/>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lastRenderedPageBreak/>
        <w:t>Утвердить Положение об учетной политике в целях бухгалтерского учета  на 2009 год (Приложение 1)</w:t>
      </w:r>
    </w:p>
    <w:p w:rsidR="005B7AAC" w:rsidRPr="005B7AAC" w:rsidRDefault="005B7AAC" w:rsidP="005B7AAC">
      <w:pPr>
        <w:numPr>
          <w:ilvl w:val="0"/>
          <w:numId w:val="27"/>
        </w:numPr>
        <w:snapToGrid w:val="0"/>
        <w:spacing w:after="0" w:line="240" w:lineRule="auto"/>
        <w:ind w:left="540" w:hanging="540"/>
        <w:jc w:val="both"/>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Утвердить Положение об учетной политике в целях налогообложения  на 2009 год (Приложение 2)</w:t>
      </w:r>
    </w:p>
    <w:p w:rsidR="005B7AAC" w:rsidRPr="005B7AAC" w:rsidRDefault="005B7AAC" w:rsidP="005B7AAC">
      <w:pPr>
        <w:numPr>
          <w:ilvl w:val="0"/>
          <w:numId w:val="27"/>
        </w:numPr>
        <w:snapToGrid w:val="0"/>
        <w:spacing w:after="0" w:line="240" w:lineRule="auto"/>
        <w:ind w:left="540" w:hanging="540"/>
        <w:jc w:val="both"/>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Признать утратившим силу Приказ № 597 от 29.12.2007г. «Об учетной политике организации на 2008 год »</w:t>
      </w:r>
    </w:p>
    <w:p w:rsidR="005B7AAC" w:rsidRPr="005B7AAC" w:rsidRDefault="005B7AAC" w:rsidP="005B7AAC">
      <w:pPr>
        <w:numPr>
          <w:ilvl w:val="0"/>
          <w:numId w:val="27"/>
        </w:numPr>
        <w:snapToGrid w:val="0"/>
        <w:spacing w:after="0" w:line="240" w:lineRule="auto"/>
        <w:ind w:left="540" w:hanging="540"/>
        <w:jc w:val="both"/>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 xml:space="preserve">Настоящий приказ ввести в действие  с 01.01.2009г. </w:t>
      </w:r>
    </w:p>
    <w:p w:rsidR="005B7AAC" w:rsidRPr="005B7AAC" w:rsidRDefault="005B7AAC" w:rsidP="005B7AAC">
      <w:pPr>
        <w:numPr>
          <w:ilvl w:val="0"/>
          <w:numId w:val="27"/>
        </w:numPr>
        <w:snapToGrid w:val="0"/>
        <w:spacing w:after="0" w:line="240" w:lineRule="auto"/>
        <w:ind w:left="360"/>
        <w:jc w:val="both"/>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Контроль за соблюдение настоящего приказа возложить на главного бухгалтера            Рогоманову О.В.</w:t>
      </w:r>
    </w:p>
    <w:p w:rsidR="005B7AAC" w:rsidRPr="005B7AAC" w:rsidRDefault="005B7AAC" w:rsidP="005B7AAC">
      <w:pPr>
        <w:widowControl w:val="0"/>
        <w:autoSpaceDE w:val="0"/>
        <w:autoSpaceDN w:val="0"/>
        <w:adjustRightInd w:val="0"/>
        <w:spacing w:before="20" w:after="40" w:line="240" w:lineRule="auto"/>
        <w:jc w:val="both"/>
        <w:rPr>
          <w:rFonts w:ascii="Times New Roman" w:eastAsia="Times New Roman" w:hAnsi="Times New Roman" w:cs="Times New Roman"/>
          <w:sz w:val="23"/>
          <w:szCs w:val="23"/>
          <w:lang w:eastAsia="ru-RU"/>
        </w:rPr>
      </w:pPr>
    </w:p>
    <w:p w:rsidR="005B7AAC" w:rsidRPr="005B7AAC" w:rsidRDefault="005B7AAC" w:rsidP="005B7AAC">
      <w:pPr>
        <w:widowControl w:val="0"/>
        <w:autoSpaceDE w:val="0"/>
        <w:autoSpaceDN w:val="0"/>
        <w:adjustRightInd w:val="0"/>
        <w:spacing w:before="20" w:after="40" w:line="240" w:lineRule="auto"/>
        <w:jc w:val="both"/>
        <w:rPr>
          <w:rFonts w:ascii="Times New Roman" w:eastAsia="Times New Roman" w:hAnsi="Times New Roman" w:cs="Times New Roman"/>
          <w:sz w:val="23"/>
          <w:szCs w:val="23"/>
          <w:lang w:eastAsia="ru-RU"/>
        </w:rPr>
      </w:pPr>
    </w:p>
    <w:p w:rsidR="005B7AAC" w:rsidRPr="005B7AAC" w:rsidRDefault="005B7AAC" w:rsidP="005B7AAC">
      <w:pPr>
        <w:widowControl w:val="0"/>
        <w:autoSpaceDE w:val="0"/>
        <w:autoSpaceDN w:val="0"/>
        <w:adjustRightInd w:val="0"/>
        <w:spacing w:before="20" w:after="40" w:line="240" w:lineRule="auto"/>
        <w:jc w:val="both"/>
        <w:rPr>
          <w:rFonts w:ascii="Times New Roman" w:eastAsia="Times New Roman" w:hAnsi="Times New Roman" w:cs="Times New Roman"/>
          <w:sz w:val="23"/>
          <w:szCs w:val="23"/>
          <w:lang w:eastAsia="ru-RU"/>
        </w:rPr>
      </w:pPr>
    </w:p>
    <w:p w:rsidR="005B7AAC" w:rsidRPr="005B7AAC" w:rsidRDefault="005B7AAC" w:rsidP="005B7AAC">
      <w:pPr>
        <w:widowControl w:val="0"/>
        <w:autoSpaceDE w:val="0"/>
        <w:autoSpaceDN w:val="0"/>
        <w:adjustRightInd w:val="0"/>
        <w:spacing w:before="20" w:after="40" w:line="240" w:lineRule="auto"/>
        <w:jc w:val="both"/>
        <w:rPr>
          <w:rFonts w:ascii="Tahoma" w:eastAsia="Times New Roman" w:hAnsi="Tahoma" w:cs="Tahoma"/>
          <w:sz w:val="20"/>
          <w:szCs w:val="20"/>
          <w:lang w:eastAsia="ru-RU"/>
        </w:rPr>
      </w:pPr>
    </w:p>
    <w:p w:rsidR="005B7AAC" w:rsidRPr="005B7AAC" w:rsidRDefault="005B7AAC" w:rsidP="005B7AAC">
      <w:pPr>
        <w:widowControl w:val="0"/>
        <w:autoSpaceDE w:val="0"/>
        <w:autoSpaceDN w:val="0"/>
        <w:adjustRightInd w:val="0"/>
        <w:spacing w:before="20" w:after="40" w:line="240" w:lineRule="auto"/>
        <w:jc w:val="both"/>
        <w:rPr>
          <w:rFonts w:ascii="Tahoma" w:eastAsia="Times New Roman" w:hAnsi="Tahoma" w:cs="Tahoma"/>
          <w:sz w:val="20"/>
          <w:szCs w:val="20"/>
          <w:lang w:eastAsia="ru-RU"/>
        </w:rPr>
      </w:pPr>
    </w:p>
    <w:p w:rsidR="005B7AAC" w:rsidRPr="005B7AAC" w:rsidRDefault="005B7AAC" w:rsidP="005B7AAC">
      <w:pPr>
        <w:widowControl w:val="0"/>
        <w:autoSpaceDE w:val="0"/>
        <w:autoSpaceDN w:val="0"/>
        <w:adjustRightInd w:val="0"/>
        <w:spacing w:before="20" w:after="40" w:line="240" w:lineRule="auto"/>
        <w:jc w:val="both"/>
        <w:rPr>
          <w:rFonts w:ascii="Tahoma" w:eastAsia="Times New Roman" w:hAnsi="Tahoma" w:cs="Tahoma"/>
          <w:sz w:val="20"/>
          <w:szCs w:val="20"/>
          <w:lang w:eastAsia="ru-RU"/>
        </w:rPr>
      </w:pPr>
    </w:p>
    <w:p w:rsidR="005B7AAC" w:rsidRPr="005B7AAC" w:rsidRDefault="005B7AAC" w:rsidP="005B7AAC">
      <w:pPr>
        <w:widowControl w:val="0"/>
        <w:autoSpaceDE w:val="0"/>
        <w:autoSpaceDN w:val="0"/>
        <w:adjustRightInd w:val="0"/>
        <w:spacing w:before="20" w:after="40" w:line="240" w:lineRule="auto"/>
        <w:jc w:val="both"/>
        <w:rPr>
          <w:rFonts w:ascii="Tahoma" w:eastAsia="Times New Roman" w:hAnsi="Tahoma" w:cs="Tahoma"/>
          <w:sz w:val="20"/>
          <w:szCs w:val="20"/>
          <w:lang w:eastAsia="ru-RU"/>
        </w:rPr>
      </w:pPr>
    </w:p>
    <w:p w:rsidR="005B7AAC" w:rsidRPr="005B7AAC" w:rsidRDefault="005B7AAC" w:rsidP="005B7AAC">
      <w:pPr>
        <w:widowControl w:val="0"/>
        <w:autoSpaceDE w:val="0"/>
        <w:autoSpaceDN w:val="0"/>
        <w:adjustRightInd w:val="0"/>
        <w:spacing w:before="20" w:after="40" w:line="240" w:lineRule="auto"/>
        <w:jc w:val="both"/>
        <w:rPr>
          <w:rFonts w:ascii="Tahoma" w:eastAsia="Times New Roman" w:hAnsi="Tahoma" w:cs="Tahoma"/>
          <w:sz w:val="20"/>
          <w:szCs w:val="20"/>
          <w:lang w:eastAsia="ru-RU"/>
        </w:rPr>
      </w:pPr>
    </w:p>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b/>
          <w:bCs/>
          <w:sz w:val="26"/>
          <w:szCs w:val="26"/>
          <w:lang w:eastAsia="ru-RU"/>
        </w:rPr>
      </w:pPr>
    </w:p>
    <w:p w:rsidR="005B7AAC" w:rsidRPr="005B7AAC" w:rsidRDefault="005B7AAC" w:rsidP="005B7AAC">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p>
    <w:p w:rsidR="005B7AAC" w:rsidRPr="005B7AAC" w:rsidRDefault="005B7AAC" w:rsidP="005B7AAC">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p>
    <w:p w:rsidR="005B7AAC" w:rsidRPr="005B7AAC" w:rsidRDefault="005B7AAC" w:rsidP="005B7AAC">
      <w:pPr>
        <w:widowControl w:val="0"/>
        <w:autoSpaceDE w:val="0"/>
        <w:autoSpaceDN w:val="0"/>
        <w:adjustRightInd w:val="0"/>
        <w:spacing w:before="20" w:after="40" w:line="240" w:lineRule="auto"/>
        <w:jc w:val="right"/>
        <w:rPr>
          <w:rFonts w:ascii="Times New Roman" w:eastAsia="Times New Roman" w:hAnsi="Times New Roman" w:cs="Times New Roman"/>
          <w:b/>
          <w:bCs/>
          <w:sz w:val="20"/>
          <w:szCs w:val="20"/>
          <w:lang w:eastAsia="ru-RU"/>
        </w:rPr>
      </w:pPr>
    </w:p>
    <w:p w:rsidR="005B7AAC" w:rsidRPr="005B7AAC" w:rsidRDefault="005B7AAC" w:rsidP="005B7AAC">
      <w:pPr>
        <w:widowControl w:val="0"/>
        <w:autoSpaceDE w:val="0"/>
        <w:autoSpaceDN w:val="0"/>
        <w:adjustRightInd w:val="0"/>
        <w:spacing w:before="20" w:after="40" w:line="240" w:lineRule="auto"/>
        <w:jc w:val="center"/>
        <w:rPr>
          <w:rFonts w:ascii="Times New Roman" w:eastAsia="Times New Roman" w:hAnsi="Times New Roman" w:cs="Times New Roman"/>
          <w:b/>
          <w:bCs/>
          <w:sz w:val="20"/>
          <w:szCs w:val="20"/>
          <w:lang w:eastAsia="ru-RU"/>
        </w:rPr>
      </w:pPr>
    </w:p>
    <w:p w:rsidR="005B7AAC" w:rsidRPr="005B7AAC" w:rsidRDefault="005B7AAC" w:rsidP="005B7AAC">
      <w:pPr>
        <w:widowControl w:val="0"/>
        <w:autoSpaceDE w:val="0"/>
        <w:autoSpaceDN w:val="0"/>
        <w:adjustRightInd w:val="0"/>
        <w:spacing w:before="20" w:after="40" w:line="240" w:lineRule="auto"/>
        <w:jc w:val="center"/>
        <w:rPr>
          <w:rFonts w:ascii="Times New Roman" w:eastAsia="Times New Roman" w:hAnsi="Times New Roman" w:cs="Times New Roman"/>
          <w:b/>
          <w:bCs/>
          <w:sz w:val="20"/>
          <w:szCs w:val="20"/>
          <w:lang w:eastAsia="ru-RU"/>
        </w:rPr>
      </w:pPr>
    </w:p>
    <w:p w:rsidR="005B7AAC" w:rsidRPr="005B7AAC" w:rsidRDefault="005B7AAC" w:rsidP="005B7AAC">
      <w:pPr>
        <w:widowControl w:val="0"/>
        <w:autoSpaceDE w:val="0"/>
        <w:autoSpaceDN w:val="0"/>
        <w:adjustRightInd w:val="0"/>
        <w:spacing w:before="20" w:after="40" w:line="240" w:lineRule="auto"/>
        <w:jc w:val="center"/>
        <w:rPr>
          <w:rFonts w:ascii="Times New Roman" w:eastAsia="Times New Roman" w:hAnsi="Times New Roman" w:cs="Times New Roman"/>
          <w:b/>
          <w:bCs/>
          <w:sz w:val="20"/>
          <w:szCs w:val="20"/>
          <w:lang w:eastAsia="ru-RU"/>
        </w:rPr>
      </w:pPr>
    </w:p>
    <w:p w:rsidR="005B7AAC" w:rsidRPr="005B7AAC" w:rsidRDefault="005B7AAC" w:rsidP="005B7AAC">
      <w:pPr>
        <w:widowControl w:val="0"/>
        <w:autoSpaceDE w:val="0"/>
        <w:autoSpaceDN w:val="0"/>
        <w:adjustRightInd w:val="0"/>
        <w:spacing w:before="20" w:after="40" w:line="240" w:lineRule="auto"/>
        <w:jc w:val="center"/>
        <w:rPr>
          <w:rFonts w:ascii="Times New Roman" w:eastAsia="Times New Roman" w:hAnsi="Times New Roman" w:cs="Times New Roman"/>
          <w:b/>
          <w:bCs/>
          <w:sz w:val="20"/>
          <w:szCs w:val="20"/>
          <w:lang w:eastAsia="ru-RU"/>
        </w:rPr>
      </w:pPr>
    </w:p>
    <w:p w:rsidR="005B7AAC" w:rsidRPr="005B7AAC" w:rsidRDefault="005B7AAC" w:rsidP="005B7AAC">
      <w:pPr>
        <w:widowControl w:val="0"/>
        <w:autoSpaceDE w:val="0"/>
        <w:autoSpaceDN w:val="0"/>
        <w:adjustRightInd w:val="0"/>
        <w:spacing w:before="20" w:after="40" w:line="240" w:lineRule="auto"/>
        <w:jc w:val="right"/>
        <w:rPr>
          <w:rFonts w:ascii="Times New Roman" w:eastAsia="Times New Roman" w:hAnsi="Times New Roman" w:cs="Times New Roman"/>
          <w:b/>
          <w:bCs/>
          <w:sz w:val="20"/>
          <w:szCs w:val="20"/>
          <w:lang w:eastAsia="ru-RU"/>
        </w:rPr>
      </w:pPr>
      <w:r w:rsidRPr="005B7AAC">
        <w:rPr>
          <w:rFonts w:ascii="Times New Roman" w:eastAsia="Times New Roman" w:hAnsi="Times New Roman" w:cs="Times New Roman"/>
          <w:b/>
          <w:bCs/>
          <w:sz w:val="20"/>
          <w:szCs w:val="20"/>
          <w:lang w:eastAsia="ru-RU"/>
        </w:rPr>
        <w:t>Приложение № 1</w:t>
      </w:r>
    </w:p>
    <w:p w:rsidR="005B7AAC" w:rsidRPr="005B7AAC" w:rsidRDefault="005B7AAC" w:rsidP="005B7AAC">
      <w:pPr>
        <w:widowControl w:val="0"/>
        <w:autoSpaceDE w:val="0"/>
        <w:autoSpaceDN w:val="0"/>
        <w:adjustRightInd w:val="0"/>
        <w:spacing w:before="20" w:after="40" w:line="240" w:lineRule="auto"/>
        <w:ind w:right="-57" w:firstLine="851"/>
        <w:jc w:val="right"/>
        <w:rPr>
          <w:rFonts w:ascii="Times New Roman" w:eastAsia="Times New Roman" w:hAnsi="Times New Roman" w:cs="Times New Roman"/>
          <w:b/>
          <w:bCs/>
          <w:sz w:val="20"/>
          <w:szCs w:val="20"/>
          <w:lang w:eastAsia="ru-RU"/>
        </w:rPr>
      </w:pPr>
      <w:r w:rsidRPr="005B7AAC">
        <w:rPr>
          <w:rFonts w:ascii="Times New Roman" w:eastAsia="Times New Roman" w:hAnsi="Times New Roman" w:cs="Times New Roman"/>
          <w:b/>
          <w:bCs/>
          <w:sz w:val="20"/>
          <w:szCs w:val="20"/>
          <w:lang w:eastAsia="ru-RU"/>
        </w:rPr>
        <w:t xml:space="preserve"> к приказу № 589 от 26 декабря 2008 года</w:t>
      </w:r>
    </w:p>
    <w:p w:rsidR="005B7AAC" w:rsidRPr="005B7AAC" w:rsidRDefault="005B7AAC" w:rsidP="005B7AAC">
      <w:pPr>
        <w:widowControl w:val="0"/>
        <w:autoSpaceDE w:val="0"/>
        <w:autoSpaceDN w:val="0"/>
        <w:adjustRightInd w:val="0"/>
        <w:spacing w:before="20" w:after="40" w:line="240" w:lineRule="auto"/>
        <w:ind w:right="-55"/>
        <w:rPr>
          <w:rFonts w:ascii="Times New Roman" w:eastAsia="Times New Roman" w:hAnsi="Times New Roman" w:cs="Times New Roman"/>
          <w:b/>
          <w:bCs/>
          <w:sz w:val="20"/>
          <w:szCs w:val="20"/>
          <w:lang w:eastAsia="ru-RU"/>
        </w:rPr>
      </w:pPr>
    </w:p>
    <w:p w:rsidR="005B7AAC" w:rsidRPr="005B7AAC" w:rsidRDefault="005B7AAC" w:rsidP="005B7AAC">
      <w:pPr>
        <w:widowControl w:val="0"/>
        <w:autoSpaceDE w:val="0"/>
        <w:autoSpaceDN w:val="0"/>
        <w:adjustRightInd w:val="0"/>
        <w:spacing w:before="20" w:after="40" w:line="240" w:lineRule="auto"/>
        <w:ind w:right="-55"/>
        <w:rPr>
          <w:rFonts w:ascii="Times New Roman" w:eastAsia="Times New Roman" w:hAnsi="Times New Roman" w:cs="Times New Roman"/>
          <w:b/>
          <w:bCs/>
          <w:sz w:val="28"/>
          <w:szCs w:val="28"/>
          <w:lang w:eastAsia="ru-RU"/>
        </w:rPr>
      </w:pPr>
    </w:p>
    <w:p w:rsidR="005B7AAC" w:rsidRPr="005B7AAC" w:rsidRDefault="005B7AAC" w:rsidP="005B7AAC">
      <w:pPr>
        <w:widowControl w:val="0"/>
        <w:autoSpaceDE w:val="0"/>
        <w:autoSpaceDN w:val="0"/>
        <w:adjustRightInd w:val="0"/>
        <w:spacing w:before="20" w:after="40" w:line="360" w:lineRule="auto"/>
        <w:jc w:val="center"/>
        <w:rPr>
          <w:rFonts w:ascii="Times New Roman" w:eastAsia="Times New Roman" w:hAnsi="Times New Roman" w:cs="Times New Roman"/>
          <w:b/>
          <w:bCs/>
          <w:spacing w:val="20"/>
          <w:sz w:val="28"/>
          <w:szCs w:val="28"/>
          <w:lang w:eastAsia="ru-RU"/>
        </w:rPr>
      </w:pPr>
      <w:r w:rsidRPr="005B7AAC">
        <w:rPr>
          <w:rFonts w:ascii="Times New Roman" w:eastAsia="Times New Roman" w:hAnsi="Times New Roman" w:cs="Times New Roman"/>
          <w:b/>
          <w:bCs/>
          <w:spacing w:val="20"/>
          <w:sz w:val="28"/>
          <w:szCs w:val="28"/>
          <w:lang w:eastAsia="ru-RU"/>
        </w:rPr>
        <w:t>ПОЛОЖЕНИЕ</w:t>
      </w:r>
    </w:p>
    <w:p w:rsidR="005B7AAC" w:rsidRPr="005B7AAC" w:rsidRDefault="005B7AAC" w:rsidP="005B7AAC">
      <w:pPr>
        <w:widowControl w:val="0"/>
        <w:autoSpaceDE w:val="0"/>
        <w:autoSpaceDN w:val="0"/>
        <w:adjustRightInd w:val="0"/>
        <w:spacing w:before="240" w:after="40" w:line="360" w:lineRule="auto"/>
        <w:ind w:right="-57"/>
        <w:outlineLvl w:val="1"/>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об учетной политике в целях бухгалтерского учета</w:t>
      </w:r>
    </w:p>
    <w:p w:rsidR="005B7AAC" w:rsidRPr="005B7AAC" w:rsidRDefault="005B7AAC" w:rsidP="005B7AAC">
      <w:pPr>
        <w:widowControl w:val="0"/>
        <w:autoSpaceDE w:val="0"/>
        <w:autoSpaceDN w:val="0"/>
        <w:adjustRightInd w:val="0"/>
        <w:spacing w:before="20" w:after="40" w:line="240" w:lineRule="auto"/>
        <w:ind w:right="-55"/>
        <w:jc w:val="both"/>
        <w:rPr>
          <w:rFonts w:ascii="Times New Roman" w:eastAsia="Times New Roman" w:hAnsi="Times New Roman" w:cs="Times New Roman"/>
          <w:sz w:val="23"/>
          <w:szCs w:val="23"/>
          <w:lang w:eastAsia="ru-RU"/>
        </w:rPr>
      </w:pPr>
    </w:p>
    <w:p w:rsidR="005B7AAC" w:rsidRPr="005B7AAC" w:rsidRDefault="005B7AAC" w:rsidP="005B7AAC">
      <w:pPr>
        <w:keepNext/>
        <w:spacing w:before="240" w:after="240" w:line="240" w:lineRule="auto"/>
        <w:ind w:right="-57" w:firstLine="567"/>
        <w:jc w:val="both"/>
        <w:outlineLvl w:val="5"/>
        <w:rPr>
          <w:rFonts w:ascii="Times New Roman" w:eastAsia="Times New Roman" w:hAnsi="Times New Roman" w:cs="Times New Roman"/>
          <w:b/>
          <w:bCs/>
          <w:sz w:val="23"/>
          <w:szCs w:val="23"/>
          <w:lang w:eastAsia="ru-RU"/>
        </w:rPr>
      </w:pPr>
      <w:r w:rsidRPr="005B7AAC">
        <w:rPr>
          <w:rFonts w:ascii="Times New Roman" w:eastAsia="Times New Roman" w:hAnsi="Times New Roman" w:cs="Times New Roman"/>
          <w:b/>
          <w:bCs/>
          <w:sz w:val="23"/>
          <w:szCs w:val="23"/>
          <w:lang w:eastAsia="ru-RU"/>
        </w:rPr>
        <w:t>1.  Общие положения</w:t>
      </w:r>
    </w:p>
    <w:p w:rsidR="005B7AAC" w:rsidRPr="005B7AAC" w:rsidRDefault="005B7AAC" w:rsidP="005B7AAC">
      <w:pPr>
        <w:widowControl w:val="0"/>
        <w:tabs>
          <w:tab w:val="left" w:pos="360"/>
        </w:tabs>
        <w:autoSpaceDE w:val="0"/>
        <w:autoSpaceDN w:val="0"/>
        <w:adjustRightInd w:val="0"/>
        <w:spacing w:before="20" w:after="40" w:line="240" w:lineRule="auto"/>
        <w:ind w:firstLine="567"/>
        <w:jc w:val="both"/>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1.1.  Настоящее Положение устанавливает единые методологические основы, порядок организации, форму и способы ведения бухгалтерского учета и составления бухгалтерской отчетности в ОАО «Туапсинский судоремонтный завод» (далее -Общество)</w:t>
      </w:r>
    </w:p>
    <w:p w:rsidR="005B7AAC" w:rsidRPr="005B7AAC" w:rsidRDefault="005B7AAC" w:rsidP="005B7AAC">
      <w:pPr>
        <w:spacing w:before="120" w:after="120" w:line="480" w:lineRule="auto"/>
        <w:ind w:left="283" w:firstLine="567"/>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1.2.  Положение разработано в соответствии со следующими нормативными документами:</w:t>
      </w:r>
    </w:p>
    <w:p w:rsidR="005B7AAC" w:rsidRPr="005B7AAC" w:rsidRDefault="005B7AAC" w:rsidP="005B7AAC">
      <w:pPr>
        <w:numPr>
          <w:ilvl w:val="0"/>
          <w:numId w:val="2"/>
        </w:numPr>
        <w:tabs>
          <w:tab w:val="left" w:pos="540"/>
          <w:tab w:val="left" w:pos="1080"/>
        </w:tabs>
        <w:snapToGrid w:val="0"/>
        <w:spacing w:after="0" w:line="240" w:lineRule="auto"/>
        <w:jc w:val="both"/>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Федеральным Законом от 21.11.1996  № 129-ФЗ (ред. от 03.11.2006) «О бухгалтерском учете»;</w:t>
      </w:r>
    </w:p>
    <w:p w:rsidR="005B7AAC" w:rsidRPr="005B7AAC" w:rsidRDefault="005B7AAC" w:rsidP="005B7AAC">
      <w:pPr>
        <w:numPr>
          <w:ilvl w:val="0"/>
          <w:numId w:val="2"/>
        </w:numPr>
        <w:tabs>
          <w:tab w:val="left" w:pos="540"/>
          <w:tab w:val="left" w:pos="1080"/>
        </w:tabs>
        <w:snapToGrid w:val="0"/>
        <w:spacing w:after="0" w:line="240" w:lineRule="auto"/>
        <w:jc w:val="both"/>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 xml:space="preserve">Приказом Минфина РФ от 29.07.1998 № 34н (ред. </w:t>
      </w:r>
      <w:r w:rsidRPr="005B7AAC">
        <w:rPr>
          <w:rFonts w:ascii="Times New Roman" w:eastAsia="MS Mincho" w:hAnsi="Times New Roman" w:cs="Times New Roman"/>
          <w:sz w:val="23"/>
          <w:szCs w:val="23"/>
          <w:lang w:eastAsia="ja-JP"/>
        </w:rPr>
        <w:t>от 26.03.2007</w:t>
      </w:r>
      <w:r w:rsidRPr="005B7AAC">
        <w:rPr>
          <w:rFonts w:ascii="Times New Roman" w:eastAsia="Times New Roman" w:hAnsi="Times New Roman" w:cs="Times New Roman"/>
          <w:sz w:val="23"/>
          <w:szCs w:val="23"/>
          <w:lang w:eastAsia="ru-RU"/>
        </w:rPr>
        <w:t>) «Об утверждении Положения по ведению бухгалтерского учета и бухгалтерской отчетности в Российской Федерации»;</w:t>
      </w:r>
    </w:p>
    <w:p w:rsidR="005B7AAC" w:rsidRPr="005B7AAC" w:rsidRDefault="005B7AAC" w:rsidP="005B7AAC">
      <w:pPr>
        <w:numPr>
          <w:ilvl w:val="0"/>
          <w:numId w:val="2"/>
        </w:numPr>
        <w:tabs>
          <w:tab w:val="left" w:pos="540"/>
          <w:tab w:val="left" w:pos="1080"/>
        </w:tabs>
        <w:snapToGrid w:val="0"/>
        <w:spacing w:after="0" w:line="240" w:lineRule="auto"/>
        <w:jc w:val="both"/>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Приказом Минфина РФ от 06.10.2008 № 106н «Об утверждении Положений по бухгалтерскому учету»;</w:t>
      </w:r>
    </w:p>
    <w:p w:rsidR="005B7AAC" w:rsidRPr="005B7AAC" w:rsidRDefault="005B7AAC" w:rsidP="005B7AAC">
      <w:pPr>
        <w:numPr>
          <w:ilvl w:val="0"/>
          <w:numId w:val="2"/>
        </w:numPr>
        <w:tabs>
          <w:tab w:val="left" w:pos="540"/>
          <w:tab w:val="left" w:pos="1080"/>
        </w:tabs>
        <w:snapToGrid w:val="0"/>
        <w:spacing w:after="0" w:line="240" w:lineRule="auto"/>
        <w:jc w:val="both"/>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lastRenderedPageBreak/>
        <w:t>Приказом Минфина РФ от 27.11.2006 № 154н (ред. от 25.12.2007) «Об утверждении Положения по бухгалтерскому учету «Учет активов и обязательств, стоимость которых выражена в иностранной валюте» ПБУ 3/2006;</w:t>
      </w:r>
    </w:p>
    <w:p w:rsidR="005B7AAC" w:rsidRPr="005B7AAC" w:rsidRDefault="005B7AAC" w:rsidP="005B7AAC">
      <w:pPr>
        <w:numPr>
          <w:ilvl w:val="0"/>
          <w:numId w:val="2"/>
        </w:numPr>
        <w:tabs>
          <w:tab w:val="left" w:pos="540"/>
          <w:tab w:val="left" w:pos="1080"/>
        </w:tabs>
        <w:snapToGrid w:val="0"/>
        <w:spacing w:after="0" w:line="240" w:lineRule="auto"/>
        <w:jc w:val="both"/>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Приказом Минфина РФ от 06.07.1999 № 43н (ред. от 18.09.2006) «Об утверждении Положения по бухгалтерскому учету «Бухгалтерская отчетность организации» ПБУ 4/99;</w:t>
      </w:r>
    </w:p>
    <w:p w:rsidR="005B7AAC" w:rsidRPr="005B7AAC" w:rsidRDefault="005B7AAC" w:rsidP="005B7AAC">
      <w:pPr>
        <w:numPr>
          <w:ilvl w:val="0"/>
          <w:numId w:val="2"/>
        </w:numPr>
        <w:tabs>
          <w:tab w:val="left" w:pos="540"/>
          <w:tab w:val="left" w:pos="1080"/>
        </w:tabs>
        <w:snapToGrid w:val="0"/>
        <w:spacing w:after="0" w:line="240" w:lineRule="auto"/>
        <w:jc w:val="both"/>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Приказом Минфина РФ от 09.06.2001 № 44н (ред. от 26.03.2007) «Об утверждении Положения по бухгалтерскому учету «Учет материально-производственных запасов» ПБУ 5/01;</w:t>
      </w:r>
    </w:p>
    <w:p w:rsidR="005B7AAC" w:rsidRPr="005B7AAC" w:rsidRDefault="005B7AAC" w:rsidP="005B7AAC">
      <w:pPr>
        <w:numPr>
          <w:ilvl w:val="0"/>
          <w:numId w:val="2"/>
        </w:numPr>
        <w:tabs>
          <w:tab w:val="left" w:pos="540"/>
          <w:tab w:val="left" w:pos="1080"/>
        </w:tabs>
        <w:snapToGrid w:val="0"/>
        <w:spacing w:before="40" w:after="0" w:line="240" w:lineRule="auto"/>
        <w:jc w:val="both"/>
        <w:rPr>
          <w:rFonts w:ascii="Times New Roman" w:eastAsia="Times New Roman" w:hAnsi="Times New Roman" w:cs="Times New Roman"/>
          <w:b/>
          <w:bCs/>
          <w:sz w:val="23"/>
          <w:szCs w:val="23"/>
          <w:lang w:eastAsia="ru-RU"/>
        </w:rPr>
      </w:pPr>
      <w:r w:rsidRPr="005B7AAC">
        <w:rPr>
          <w:rFonts w:ascii="Times New Roman" w:eastAsia="Times New Roman" w:hAnsi="Times New Roman" w:cs="Times New Roman"/>
          <w:sz w:val="23"/>
          <w:szCs w:val="23"/>
          <w:lang w:eastAsia="ru-RU"/>
        </w:rPr>
        <w:t>Приказом Минфина РФ от 30.03.2001 № 26н (ред. от 27.11.2006) «Об утверждении Положения по бухгалтерскому учету «Учет основных средств» ПБУ 6/01;</w:t>
      </w:r>
    </w:p>
    <w:p w:rsidR="005B7AAC" w:rsidRPr="005B7AAC" w:rsidRDefault="005B7AAC" w:rsidP="005B7AAC">
      <w:pPr>
        <w:numPr>
          <w:ilvl w:val="0"/>
          <w:numId w:val="2"/>
        </w:numPr>
        <w:tabs>
          <w:tab w:val="left" w:pos="540"/>
          <w:tab w:val="left" w:pos="1080"/>
        </w:tabs>
        <w:snapToGrid w:val="0"/>
        <w:spacing w:after="0" w:line="240" w:lineRule="auto"/>
        <w:jc w:val="both"/>
        <w:rPr>
          <w:rFonts w:ascii="Times New Roman" w:eastAsia="Times New Roman" w:hAnsi="Times New Roman" w:cs="Times New Roman"/>
          <w:b/>
          <w:bCs/>
          <w:sz w:val="23"/>
          <w:szCs w:val="23"/>
          <w:lang w:eastAsia="ru-RU"/>
        </w:rPr>
      </w:pPr>
      <w:r w:rsidRPr="005B7AAC">
        <w:rPr>
          <w:rFonts w:ascii="Times New Roman" w:eastAsia="Times New Roman" w:hAnsi="Times New Roman" w:cs="Times New Roman"/>
          <w:sz w:val="23"/>
          <w:szCs w:val="23"/>
          <w:lang w:eastAsia="ru-RU"/>
        </w:rPr>
        <w:t>Приказом Минфина РФ от 25.11.1998 № 56н (ред. от 20.12.2007) «Об утверждении Положения по бухгалтерскому учету «События после отчетной даты» ПБУ 7/98;</w:t>
      </w:r>
    </w:p>
    <w:p w:rsidR="005B7AAC" w:rsidRPr="005B7AAC" w:rsidRDefault="005B7AAC" w:rsidP="005B7AAC">
      <w:pPr>
        <w:numPr>
          <w:ilvl w:val="0"/>
          <w:numId w:val="2"/>
        </w:numPr>
        <w:tabs>
          <w:tab w:val="left" w:pos="540"/>
          <w:tab w:val="left" w:pos="1080"/>
        </w:tabs>
        <w:snapToGrid w:val="0"/>
        <w:spacing w:after="0" w:line="240" w:lineRule="auto"/>
        <w:jc w:val="both"/>
        <w:rPr>
          <w:rFonts w:ascii="Times New Roman" w:eastAsia="Times New Roman" w:hAnsi="Times New Roman" w:cs="Times New Roman"/>
          <w:b/>
          <w:bCs/>
          <w:sz w:val="23"/>
          <w:szCs w:val="23"/>
          <w:lang w:eastAsia="ru-RU"/>
        </w:rPr>
      </w:pPr>
      <w:r w:rsidRPr="005B7AAC">
        <w:rPr>
          <w:rFonts w:ascii="Times New Roman" w:eastAsia="Times New Roman" w:hAnsi="Times New Roman" w:cs="Times New Roman"/>
          <w:sz w:val="23"/>
          <w:szCs w:val="23"/>
          <w:lang w:eastAsia="ru-RU"/>
        </w:rPr>
        <w:t>Приказом Минфина РФ от 28.11.2001 № 96н (ред. от 20.12.2007) «Об утверждении Положения по бухгалтерскому учету «Условные факты хозяйственной деятельности» ПБУ 8/01;</w:t>
      </w:r>
      <w:r w:rsidRPr="005B7AAC">
        <w:rPr>
          <w:rFonts w:ascii="Times New Roman" w:eastAsia="Times New Roman" w:hAnsi="Times New Roman" w:cs="Times New Roman"/>
          <w:b/>
          <w:bCs/>
          <w:sz w:val="23"/>
          <w:szCs w:val="23"/>
          <w:lang w:eastAsia="ru-RU"/>
        </w:rPr>
        <w:t xml:space="preserve"> </w:t>
      </w:r>
    </w:p>
    <w:p w:rsidR="005B7AAC" w:rsidRPr="005B7AAC" w:rsidRDefault="005B7AAC" w:rsidP="005B7AAC">
      <w:pPr>
        <w:numPr>
          <w:ilvl w:val="0"/>
          <w:numId w:val="2"/>
        </w:numPr>
        <w:tabs>
          <w:tab w:val="left" w:pos="540"/>
          <w:tab w:val="left" w:pos="1080"/>
        </w:tabs>
        <w:snapToGrid w:val="0"/>
        <w:spacing w:after="0" w:line="240" w:lineRule="auto"/>
        <w:jc w:val="both"/>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Приказом Минфина РФ от 06.05.1999 № 32н (ред. от 27.11.2006) «Об утверждении Положения по бухгалтерскому учету «Доходы организации» ПБУ 9/99;</w:t>
      </w:r>
    </w:p>
    <w:p w:rsidR="005B7AAC" w:rsidRPr="005B7AAC" w:rsidRDefault="005B7AAC" w:rsidP="005B7AAC">
      <w:pPr>
        <w:numPr>
          <w:ilvl w:val="0"/>
          <w:numId w:val="2"/>
        </w:numPr>
        <w:tabs>
          <w:tab w:val="left" w:pos="540"/>
          <w:tab w:val="left" w:pos="1080"/>
        </w:tabs>
        <w:snapToGrid w:val="0"/>
        <w:spacing w:after="0" w:line="240" w:lineRule="auto"/>
        <w:jc w:val="both"/>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Приказом Минфина РФ от 06.05.1999 № 33н (ред. от 27.11.2006) «Об утверждении Положения по бухгалтерскому учету «Расходы организации» ПБУ 10/99;</w:t>
      </w:r>
    </w:p>
    <w:p w:rsidR="005B7AAC" w:rsidRPr="005B7AAC" w:rsidRDefault="005B7AAC" w:rsidP="005B7AAC">
      <w:pPr>
        <w:numPr>
          <w:ilvl w:val="0"/>
          <w:numId w:val="2"/>
        </w:numPr>
        <w:tabs>
          <w:tab w:val="left" w:pos="540"/>
          <w:tab w:val="left" w:pos="1080"/>
        </w:tabs>
        <w:snapToGrid w:val="0"/>
        <w:spacing w:after="0" w:line="240" w:lineRule="auto"/>
        <w:jc w:val="both"/>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Приказом Минфина РФ от 29.04.2008 № 48н «Об утверждении Положения по бухгалтерскому учету «Информация о связанных сторонах» ПБУ 11/2008;</w:t>
      </w:r>
    </w:p>
    <w:p w:rsidR="005B7AAC" w:rsidRPr="005B7AAC" w:rsidRDefault="005B7AAC" w:rsidP="005B7AAC">
      <w:pPr>
        <w:numPr>
          <w:ilvl w:val="0"/>
          <w:numId w:val="2"/>
        </w:numPr>
        <w:tabs>
          <w:tab w:val="left" w:pos="540"/>
          <w:tab w:val="left" w:pos="1080"/>
        </w:tabs>
        <w:snapToGrid w:val="0"/>
        <w:spacing w:after="0" w:line="240" w:lineRule="auto"/>
        <w:jc w:val="both"/>
        <w:rPr>
          <w:rFonts w:ascii="Times New Roman" w:eastAsia="Times New Roman" w:hAnsi="Times New Roman" w:cs="Times New Roman"/>
          <w:b/>
          <w:bCs/>
          <w:sz w:val="23"/>
          <w:szCs w:val="23"/>
          <w:lang w:eastAsia="ru-RU"/>
        </w:rPr>
      </w:pPr>
      <w:r w:rsidRPr="005B7AAC">
        <w:rPr>
          <w:rFonts w:ascii="Times New Roman" w:eastAsia="Times New Roman" w:hAnsi="Times New Roman" w:cs="Times New Roman"/>
          <w:sz w:val="23"/>
          <w:szCs w:val="23"/>
          <w:lang w:eastAsia="ru-RU"/>
        </w:rPr>
        <w:t>Приказом Минфина РФ от 16.10.2000 № 92н (ред. от 18.09.2006) «Об утверждении Положения по бухгалтерскому учету «Учет государственной помощи» ПБУ 13/2000;</w:t>
      </w:r>
    </w:p>
    <w:p w:rsidR="005B7AAC" w:rsidRPr="005B7AAC" w:rsidRDefault="005B7AAC" w:rsidP="005B7AAC">
      <w:pPr>
        <w:numPr>
          <w:ilvl w:val="0"/>
          <w:numId w:val="2"/>
        </w:numPr>
        <w:tabs>
          <w:tab w:val="left" w:pos="540"/>
          <w:tab w:val="left" w:pos="1080"/>
        </w:tabs>
        <w:snapToGrid w:val="0"/>
        <w:spacing w:after="0" w:line="240" w:lineRule="auto"/>
        <w:jc w:val="both"/>
        <w:rPr>
          <w:rFonts w:ascii="Times New Roman" w:eastAsia="Times New Roman" w:hAnsi="Times New Roman" w:cs="Times New Roman"/>
          <w:b/>
          <w:bCs/>
          <w:sz w:val="23"/>
          <w:szCs w:val="23"/>
          <w:lang w:eastAsia="ru-RU"/>
        </w:rPr>
      </w:pPr>
      <w:r w:rsidRPr="005B7AAC">
        <w:rPr>
          <w:rFonts w:ascii="Times New Roman" w:eastAsia="Times New Roman" w:hAnsi="Times New Roman" w:cs="Times New Roman"/>
          <w:sz w:val="23"/>
          <w:szCs w:val="23"/>
          <w:lang w:eastAsia="ru-RU"/>
        </w:rPr>
        <w:t>Приказом Минфина РФ от 27.12.2007 № 153н «Об утверждении Положения по бухгалтерскому учету «Учет нематериальных активов» ПБУ 14/2007;</w:t>
      </w:r>
    </w:p>
    <w:p w:rsidR="005B7AAC" w:rsidRPr="005B7AAC" w:rsidRDefault="005B7AAC" w:rsidP="005B7AAC">
      <w:pPr>
        <w:numPr>
          <w:ilvl w:val="0"/>
          <w:numId w:val="2"/>
        </w:numPr>
        <w:tabs>
          <w:tab w:val="left" w:pos="540"/>
          <w:tab w:val="left" w:pos="1080"/>
        </w:tabs>
        <w:snapToGrid w:val="0"/>
        <w:spacing w:after="0" w:line="240" w:lineRule="auto"/>
        <w:jc w:val="both"/>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Приказом Минфина РФ от 06.10.2008 № 107н «Об утверждении Положения по бухгалтерскому учету «Учет расходов по займам и кредитам» ПБУ 15/2008;</w:t>
      </w:r>
    </w:p>
    <w:p w:rsidR="005B7AAC" w:rsidRPr="005B7AAC" w:rsidRDefault="005B7AAC" w:rsidP="005B7AAC">
      <w:pPr>
        <w:numPr>
          <w:ilvl w:val="0"/>
          <w:numId w:val="2"/>
        </w:numPr>
        <w:tabs>
          <w:tab w:val="left" w:pos="540"/>
          <w:tab w:val="left" w:pos="1080"/>
        </w:tabs>
        <w:snapToGrid w:val="0"/>
        <w:spacing w:after="0" w:line="240" w:lineRule="auto"/>
        <w:jc w:val="both"/>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Приказом Минфина РФ от 02.07.2002 № 66н (ред. от 18.09.2006) «Об утверждении Положения по бухгалтерскому учету «Информация по прекращаемой деятельности» ПБУ 16/02;</w:t>
      </w:r>
    </w:p>
    <w:p w:rsidR="005B7AAC" w:rsidRPr="005B7AAC" w:rsidRDefault="005B7AAC" w:rsidP="005B7AAC">
      <w:pPr>
        <w:numPr>
          <w:ilvl w:val="0"/>
          <w:numId w:val="2"/>
        </w:numPr>
        <w:tabs>
          <w:tab w:val="left" w:pos="540"/>
          <w:tab w:val="left" w:pos="1080"/>
        </w:tabs>
        <w:snapToGrid w:val="0"/>
        <w:spacing w:after="0" w:line="240" w:lineRule="auto"/>
        <w:jc w:val="both"/>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Приказом Минфина РФ от 19.11.2002 № 115н (ред. от 18.09.2006) «Об утверждении Положения по бухгалтерскому учету «Учет расходов на научно-исследовательские, опытно-конструкторские и технологические работы» ПБУ 17/02;</w:t>
      </w:r>
    </w:p>
    <w:p w:rsidR="005B7AAC" w:rsidRPr="005B7AAC" w:rsidRDefault="005B7AAC" w:rsidP="005B7AAC">
      <w:pPr>
        <w:numPr>
          <w:ilvl w:val="0"/>
          <w:numId w:val="2"/>
        </w:numPr>
        <w:tabs>
          <w:tab w:val="left" w:pos="540"/>
          <w:tab w:val="left" w:pos="1080"/>
        </w:tabs>
        <w:snapToGrid w:val="0"/>
        <w:spacing w:after="0" w:line="240" w:lineRule="auto"/>
        <w:jc w:val="both"/>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Приказом Минфина РФ от 19.11.2002 № 114н (ред. от 11.02.2008) «Об утверждении Положения по бухгалтерскому учету «Учет расчетов по налогу на прибыль организаций» ПБУ 18/02;</w:t>
      </w:r>
    </w:p>
    <w:p w:rsidR="005B7AAC" w:rsidRPr="005B7AAC" w:rsidRDefault="005B7AAC" w:rsidP="005B7AAC">
      <w:pPr>
        <w:numPr>
          <w:ilvl w:val="0"/>
          <w:numId w:val="2"/>
        </w:numPr>
        <w:tabs>
          <w:tab w:val="left" w:pos="540"/>
          <w:tab w:val="left" w:pos="1080"/>
        </w:tabs>
        <w:snapToGrid w:val="0"/>
        <w:spacing w:after="0" w:line="240" w:lineRule="auto"/>
        <w:jc w:val="both"/>
        <w:rPr>
          <w:rFonts w:ascii="Times New Roman" w:eastAsia="Times New Roman" w:hAnsi="Times New Roman" w:cs="Times New Roman"/>
          <w:b/>
          <w:bCs/>
          <w:sz w:val="23"/>
          <w:szCs w:val="23"/>
          <w:lang w:eastAsia="ru-RU"/>
        </w:rPr>
      </w:pPr>
      <w:r w:rsidRPr="005B7AAC">
        <w:rPr>
          <w:rFonts w:ascii="Times New Roman" w:eastAsia="Times New Roman" w:hAnsi="Times New Roman" w:cs="Times New Roman"/>
          <w:sz w:val="23"/>
          <w:szCs w:val="23"/>
          <w:lang w:eastAsia="ru-RU"/>
        </w:rPr>
        <w:t>Приказом Минфина РФ от 10.12.2002 № 126н (ред. от 27.11.2006) «Об утверждении Положения по бухгалтерскому учету «Учет финансовых вложений» ПБУ 19/2002;</w:t>
      </w:r>
    </w:p>
    <w:p w:rsidR="005B7AAC" w:rsidRPr="005B7AAC" w:rsidRDefault="005B7AAC" w:rsidP="005B7AAC">
      <w:pPr>
        <w:numPr>
          <w:ilvl w:val="0"/>
          <w:numId w:val="2"/>
        </w:numPr>
        <w:tabs>
          <w:tab w:val="left" w:pos="540"/>
          <w:tab w:val="left" w:pos="1080"/>
        </w:tabs>
        <w:snapToGrid w:val="0"/>
        <w:spacing w:after="0" w:line="240" w:lineRule="auto"/>
        <w:jc w:val="both"/>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Приказом Минфина РФ от 24.11.2003 № 105н (ред. от 18.09.2006) «Об утверждении Положения по бухгалтерскому учету «Информация об участии в совместной деятельности» ПБУ 20/03;</w:t>
      </w:r>
    </w:p>
    <w:p w:rsidR="005B7AAC" w:rsidRPr="005B7AAC" w:rsidRDefault="005B7AAC" w:rsidP="005B7AAC">
      <w:pPr>
        <w:numPr>
          <w:ilvl w:val="0"/>
          <w:numId w:val="2"/>
        </w:numPr>
        <w:tabs>
          <w:tab w:val="left" w:pos="540"/>
          <w:tab w:val="left" w:pos="1080"/>
        </w:tabs>
        <w:snapToGrid w:val="0"/>
        <w:spacing w:after="0" w:line="240" w:lineRule="auto"/>
        <w:jc w:val="both"/>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Приказом Минфина РФ от 28.12.2001 № 119н (ред. от 26.03.2007) «Об утверждении методических указаний по бухгалтерскому учету материально-производственных запасов»;</w:t>
      </w:r>
    </w:p>
    <w:p w:rsidR="005B7AAC" w:rsidRPr="005B7AAC" w:rsidRDefault="005B7AAC" w:rsidP="005B7AAC">
      <w:pPr>
        <w:numPr>
          <w:ilvl w:val="0"/>
          <w:numId w:val="2"/>
        </w:numPr>
        <w:tabs>
          <w:tab w:val="left" w:pos="540"/>
          <w:tab w:val="left" w:pos="1080"/>
        </w:tabs>
        <w:snapToGrid w:val="0"/>
        <w:spacing w:after="0" w:line="240" w:lineRule="auto"/>
        <w:jc w:val="both"/>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Приказом Минфина РФ от 13.10.2003 № 91н (ред. от 27.11.2006) «Об утверждении методических указаний по бухгалтерскому учету основных средств»;</w:t>
      </w:r>
    </w:p>
    <w:p w:rsidR="005B7AAC" w:rsidRPr="005B7AAC" w:rsidRDefault="005B7AAC" w:rsidP="005B7AAC">
      <w:pPr>
        <w:numPr>
          <w:ilvl w:val="0"/>
          <w:numId w:val="2"/>
        </w:numPr>
        <w:tabs>
          <w:tab w:val="left" w:pos="540"/>
          <w:tab w:val="left" w:pos="1080"/>
        </w:tabs>
        <w:snapToGrid w:val="0"/>
        <w:spacing w:after="0" w:line="240" w:lineRule="auto"/>
        <w:jc w:val="both"/>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Приказом Минфина РФ от 22.07.2003 № 67н (ред. от 18.09.2006) «О формах бухгалтерской отчетности организаций»;</w:t>
      </w:r>
    </w:p>
    <w:p w:rsidR="005B7AAC" w:rsidRPr="005B7AAC" w:rsidRDefault="005B7AAC" w:rsidP="005B7AAC">
      <w:pPr>
        <w:numPr>
          <w:ilvl w:val="0"/>
          <w:numId w:val="2"/>
        </w:numPr>
        <w:tabs>
          <w:tab w:val="left" w:pos="540"/>
          <w:tab w:val="left" w:pos="1080"/>
        </w:tabs>
        <w:snapToGrid w:val="0"/>
        <w:spacing w:after="0" w:line="240" w:lineRule="auto"/>
        <w:jc w:val="both"/>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Приказом Минфина РФ от 31.10.2000 № 94н (ред. от 18.09.2006) «Об утверждении Плана счетов бухгалтерского учета финансово-хозяйственной деятельности организации и инструкции по его применению»;</w:t>
      </w:r>
    </w:p>
    <w:p w:rsidR="005B7AAC" w:rsidRPr="005B7AAC" w:rsidRDefault="005B7AAC" w:rsidP="005B7AAC">
      <w:pPr>
        <w:numPr>
          <w:ilvl w:val="0"/>
          <w:numId w:val="2"/>
        </w:numPr>
        <w:tabs>
          <w:tab w:val="left" w:pos="540"/>
          <w:tab w:val="left" w:pos="1080"/>
        </w:tabs>
        <w:snapToGrid w:val="0"/>
        <w:spacing w:after="0" w:line="240" w:lineRule="auto"/>
        <w:jc w:val="both"/>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Приказом Минфина РФ от 13.06.1995 № 49 «Об утверждении методических указаний  по инвентаризации имущества и финансовых обязательств»;</w:t>
      </w:r>
    </w:p>
    <w:p w:rsidR="005B7AAC" w:rsidRPr="005B7AAC" w:rsidRDefault="005B7AAC" w:rsidP="005B7AAC">
      <w:pPr>
        <w:numPr>
          <w:ilvl w:val="0"/>
          <w:numId w:val="2"/>
        </w:numPr>
        <w:tabs>
          <w:tab w:val="left" w:pos="540"/>
          <w:tab w:val="left" w:pos="1080"/>
        </w:tabs>
        <w:snapToGrid w:val="0"/>
        <w:spacing w:after="0" w:line="240" w:lineRule="auto"/>
        <w:jc w:val="both"/>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lastRenderedPageBreak/>
        <w:t>Приказом Минфина РФ от 20.05.2003 № 44н (ред. от 04.08.2008) «Об утверждении методических указаний по формированию бухгалтерской отчетности при осуществлении реорганизации организаций»;</w:t>
      </w:r>
    </w:p>
    <w:p w:rsidR="005B7AAC" w:rsidRPr="005B7AAC" w:rsidRDefault="005B7AAC" w:rsidP="005B7AAC">
      <w:pPr>
        <w:numPr>
          <w:ilvl w:val="0"/>
          <w:numId w:val="2"/>
        </w:numPr>
        <w:tabs>
          <w:tab w:val="left" w:pos="540"/>
          <w:tab w:val="left" w:pos="1080"/>
        </w:tabs>
        <w:snapToGrid w:val="0"/>
        <w:spacing w:after="0" w:line="240" w:lineRule="auto"/>
        <w:jc w:val="both"/>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Письмом Минфина от 30.12.1993 № 160 «Положение по бухгалтерскому учету долгосрочных инвестиций»;</w:t>
      </w:r>
    </w:p>
    <w:p w:rsidR="005B7AAC" w:rsidRPr="005B7AAC" w:rsidRDefault="005B7AAC" w:rsidP="005B7AAC">
      <w:pPr>
        <w:numPr>
          <w:ilvl w:val="0"/>
          <w:numId w:val="2"/>
        </w:numPr>
        <w:tabs>
          <w:tab w:val="left" w:pos="540"/>
          <w:tab w:val="left" w:pos="1080"/>
        </w:tabs>
        <w:snapToGrid w:val="0"/>
        <w:spacing w:after="0" w:line="240" w:lineRule="auto"/>
        <w:jc w:val="both"/>
        <w:rPr>
          <w:rFonts w:ascii="Times New Roman" w:eastAsia="Times New Roman" w:hAnsi="Times New Roman" w:cs="Times New Roman"/>
          <w:strike/>
          <w:sz w:val="23"/>
          <w:szCs w:val="23"/>
          <w:lang w:eastAsia="ru-RU"/>
        </w:rPr>
      </w:pPr>
      <w:r w:rsidRPr="005B7AAC">
        <w:rPr>
          <w:rFonts w:ascii="Times New Roman" w:eastAsia="Times New Roman" w:hAnsi="Times New Roman" w:cs="Times New Roman"/>
          <w:sz w:val="23"/>
          <w:szCs w:val="23"/>
          <w:lang w:eastAsia="ru-RU"/>
        </w:rPr>
        <w:t>Другими нормативными документами.</w:t>
      </w:r>
      <w:r w:rsidRPr="005B7AAC">
        <w:rPr>
          <w:rFonts w:ascii="Times New Roman" w:eastAsia="Times New Roman" w:hAnsi="Times New Roman" w:cs="Times New Roman"/>
          <w:strike/>
          <w:sz w:val="23"/>
          <w:szCs w:val="23"/>
          <w:lang w:eastAsia="ru-RU"/>
        </w:rPr>
        <w:t xml:space="preserve"> </w:t>
      </w:r>
    </w:p>
    <w:p w:rsidR="005B7AAC" w:rsidRPr="005B7AAC" w:rsidRDefault="005B7AAC" w:rsidP="005B7AAC">
      <w:pPr>
        <w:widowControl w:val="0"/>
        <w:autoSpaceDE w:val="0"/>
        <w:autoSpaceDN w:val="0"/>
        <w:adjustRightInd w:val="0"/>
        <w:spacing w:before="360" w:after="240" w:line="240" w:lineRule="auto"/>
        <w:ind w:firstLine="567"/>
        <w:jc w:val="both"/>
        <w:rPr>
          <w:rFonts w:ascii="Times New Roman" w:eastAsia="Times New Roman" w:hAnsi="Times New Roman" w:cs="Times New Roman"/>
          <w:b/>
          <w:bCs/>
          <w:sz w:val="23"/>
          <w:szCs w:val="23"/>
          <w:lang w:eastAsia="ru-RU"/>
        </w:rPr>
      </w:pPr>
    </w:p>
    <w:p w:rsidR="005B7AAC" w:rsidRPr="005B7AAC" w:rsidRDefault="005B7AAC" w:rsidP="005B7AAC">
      <w:pPr>
        <w:widowControl w:val="0"/>
        <w:autoSpaceDE w:val="0"/>
        <w:autoSpaceDN w:val="0"/>
        <w:adjustRightInd w:val="0"/>
        <w:spacing w:before="360" w:after="240" w:line="240" w:lineRule="auto"/>
        <w:ind w:firstLine="567"/>
        <w:jc w:val="both"/>
        <w:rPr>
          <w:rFonts w:ascii="Times New Roman" w:eastAsia="Times New Roman" w:hAnsi="Times New Roman" w:cs="Times New Roman"/>
          <w:b/>
          <w:bCs/>
          <w:sz w:val="28"/>
          <w:szCs w:val="28"/>
          <w:lang w:eastAsia="ru-RU"/>
        </w:rPr>
      </w:pPr>
    </w:p>
    <w:p w:rsidR="005B7AAC" w:rsidRPr="005B7AAC" w:rsidRDefault="005B7AAC" w:rsidP="005B7AAC">
      <w:pPr>
        <w:widowControl w:val="0"/>
        <w:autoSpaceDE w:val="0"/>
        <w:autoSpaceDN w:val="0"/>
        <w:adjustRightInd w:val="0"/>
        <w:spacing w:before="360" w:after="240" w:line="240" w:lineRule="auto"/>
        <w:ind w:firstLine="567"/>
        <w:jc w:val="both"/>
        <w:rPr>
          <w:rFonts w:ascii="Times New Roman" w:eastAsia="Times New Roman" w:hAnsi="Times New Roman" w:cs="Times New Roman"/>
          <w:b/>
          <w:bCs/>
          <w:sz w:val="28"/>
          <w:szCs w:val="28"/>
          <w:lang w:eastAsia="ru-RU"/>
        </w:rPr>
      </w:pPr>
    </w:p>
    <w:p w:rsidR="005B7AAC" w:rsidRPr="005B7AAC" w:rsidRDefault="005B7AAC" w:rsidP="005B7AAC">
      <w:pPr>
        <w:widowControl w:val="0"/>
        <w:autoSpaceDE w:val="0"/>
        <w:autoSpaceDN w:val="0"/>
        <w:adjustRightInd w:val="0"/>
        <w:spacing w:before="360" w:after="240" w:line="240" w:lineRule="auto"/>
        <w:ind w:firstLine="567"/>
        <w:jc w:val="both"/>
        <w:rPr>
          <w:rFonts w:ascii="Times New Roman" w:eastAsia="Times New Roman" w:hAnsi="Times New Roman" w:cs="Times New Roman"/>
          <w:b/>
          <w:bCs/>
          <w:sz w:val="28"/>
          <w:szCs w:val="28"/>
          <w:lang w:eastAsia="ru-RU"/>
        </w:rPr>
      </w:pPr>
    </w:p>
    <w:p w:rsidR="005B7AAC" w:rsidRPr="005B7AAC" w:rsidRDefault="005B7AAC" w:rsidP="005B7AAC">
      <w:pPr>
        <w:widowControl w:val="0"/>
        <w:autoSpaceDE w:val="0"/>
        <w:autoSpaceDN w:val="0"/>
        <w:adjustRightInd w:val="0"/>
        <w:spacing w:before="360" w:after="240" w:line="240" w:lineRule="auto"/>
        <w:ind w:firstLine="567"/>
        <w:jc w:val="both"/>
        <w:rPr>
          <w:rFonts w:ascii="Times New Roman" w:eastAsia="Times New Roman" w:hAnsi="Times New Roman" w:cs="Times New Roman"/>
          <w:b/>
          <w:bCs/>
          <w:sz w:val="28"/>
          <w:szCs w:val="28"/>
          <w:lang w:eastAsia="ru-RU"/>
        </w:rPr>
      </w:pPr>
    </w:p>
    <w:p w:rsidR="005B7AAC" w:rsidRPr="005B7AAC" w:rsidRDefault="005B7AAC" w:rsidP="005B7AAC">
      <w:pPr>
        <w:widowControl w:val="0"/>
        <w:autoSpaceDE w:val="0"/>
        <w:autoSpaceDN w:val="0"/>
        <w:adjustRightInd w:val="0"/>
        <w:spacing w:before="360" w:after="240" w:line="240" w:lineRule="auto"/>
        <w:jc w:val="both"/>
        <w:rPr>
          <w:rFonts w:ascii="Times New Roman" w:eastAsia="Times New Roman" w:hAnsi="Times New Roman" w:cs="Times New Roman"/>
          <w:b/>
          <w:bCs/>
          <w:sz w:val="28"/>
          <w:szCs w:val="28"/>
          <w:lang w:eastAsia="ru-RU"/>
        </w:rPr>
      </w:pPr>
    </w:p>
    <w:p w:rsidR="005B7AAC" w:rsidRPr="005B7AAC" w:rsidRDefault="005B7AAC" w:rsidP="005B7AAC">
      <w:pPr>
        <w:widowControl w:val="0"/>
        <w:autoSpaceDE w:val="0"/>
        <w:autoSpaceDN w:val="0"/>
        <w:adjustRightInd w:val="0"/>
        <w:spacing w:before="360" w:after="240" w:line="240" w:lineRule="auto"/>
        <w:jc w:val="both"/>
        <w:rPr>
          <w:rFonts w:ascii="Times New Roman" w:eastAsia="Times New Roman" w:hAnsi="Times New Roman" w:cs="Times New Roman"/>
          <w:b/>
          <w:bCs/>
          <w:sz w:val="28"/>
          <w:szCs w:val="28"/>
          <w:lang w:eastAsia="ru-RU"/>
        </w:rPr>
      </w:pPr>
    </w:p>
    <w:p w:rsidR="005B7AAC" w:rsidRPr="005B7AAC" w:rsidRDefault="005B7AAC" w:rsidP="005B7AAC">
      <w:pPr>
        <w:widowControl w:val="0"/>
        <w:autoSpaceDE w:val="0"/>
        <w:autoSpaceDN w:val="0"/>
        <w:adjustRightInd w:val="0"/>
        <w:spacing w:before="360" w:after="240" w:line="240" w:lineRule="auto"/>
        <w:jc w:val="both"/>
        <w:rPr>
          <w:rFonts w:ascii="Times New Roman" w:eastAsia="Times New Roman" w:hAnsi="Times New Roman" w:cs="Times New Roman"/>
          <w:b/>
          <w:bCs/>
          <w:sz w:val="28"/>
          <w:szCs w:val="28"/>
          <w:lang w:val="en-US" w:eastAsia="ru-RU"/>
        </w:rPr>
      </w:pPr>
    </w:p>
    <w:p w:rsidR="005B7AAC" w:rsidRPr="005B7AAC" w:rsidRDefault="005B7AAC" w:rsidP="005B7AAC">
      <w:pPr>
        <w:widowControl w:val="0"/>
        <w:autoSpaceDE w:val="0"/>
        <w:autoSpaceDN w:val="0"/>
        <w:adjustRightInd w:val="0"/>
        <w:spacing w:before="360" w:after="240" w:line="240" w:lineRule="auto"/>
        <w:jc w:val="both"/>
        <w:rPr>
          <w:rFonts w:ascii="Times New Roman" w:eastAsia="Times New Roman" w:hAnsi="Times New Roman" w:cs="Times New Roman"/>
          <w:b/>
          <w:bCs/>
          <w:sz w:val="28"/>
          <w:szCs w:val="28"/>
          <w:lang w:val="en-US" w:eastAsia="ru-RU"/>
        </w:rPr>
      </w:pPr>
    </w:p>
    <w:p w:rsidR="005B7AAC" w:rsidRPr="005B7AAC" w:rsidRDefault="005B7AAC" w:rsidP="005B7AAC">
      <w:pPr>
        <w:widowControl w:val="0"/>
        <w:autoSpaceDE w:val="0"/>
        <w:autoSpaceDN w:val="0"/>
        <w:adjustRightInd w:val="0"/>
        <w:spacing w:before="360" w:after="240" w:line="240" w:lineRule="auto"/>
        <w:ind w:firstLine="567"/>
        <w:jc w:val="both"/>
        <w:rPr>
          <w:rFonts w:ascii="Times New Roman" w:eastAsia="Times New Roman" w:hAnsi="Times New Roman" w:cs="Times New Roman"/>
          <w:b/>
          <w:bCs/>
          <w:sz w:val="28"/>
          <w:szCs w:val="28"/>
          <w:lang w:eastAsia="ru-RU"/>
        </w:rPr>
      </w:pPr>
      <w:r w:rsidRPr="005B7AAC">
        <w:rPr>
          <w:rFonts w:ascii="Times New Roman" w:eastAsia="Times New Roman" w:hAnsi="Times New Roman" w:cs="Times New Roman"/>
          <w:b/>
          <w:bCs/>
          <w:sz w:val="28"/>
          <w:szCs w:val="28"/>
          <w:lang w:eastAsia="ru-RU"/>
        </w:rPr>
        <w:t>2. Организационно-технические положения</w:t>
      </w:r>
    </w:p>
    <w:p w:rsidR="005B7AAC" w:rsidRPr="005B7AAC" w:rsidRDefault="005B7AAC" w:rsidP="005B7AAC">
      <w:pPr>
        <w:widowControl w:val="0"/>
        <w:autoSpaceDE w:val="0"/>
        <w:autoSpaceDN w:val="0"/>
        <w:adjustRightInd w:val="0"/>
        <w:spacing w:before="120" w:after="40" w:line="240" w:lineRule="auto"/>
        <w:ind w:firstLine="567"/>
        <w:jc w:val="both"/>
        <w:rPr>
          <w:rFonts w:ascii="Times New Roman" w:eastAsia="Times New Roman" w:hAnsi="Times New Roman" w:cs="Times New Roman"/>
          <w:b/>
          <w:bCs/>
          <w:sz w:val="23"/>
          <w:szCs w:val="23"/>
          <w:lang w:eastAsia="ru-RU"/>
        </w:rPr>
      </w:pPr>
      <w:r w:rsidRPr="005B7AAC">
        <w:rPr>
          <w:rFonts w:ascii="Times New Roman" w:eastAsia="Times New Roman" w:hAnsi="Times New Roman" w:cs="Times New Roman"/>
          <w:b/>
          <w:bCs/>
          <w:sz w:val="23"/>
          <w:szCs w:val="23"/>
          <w:lang w:eastAsia="ru-RU"/>
        </w:rPr>
        <w:t>2.1. Организация бухгалтерского учета</w:t>
      </w:r>
    </w:p>
    <w:p w:rsidR="005B7AAC" w:rsidRPr="005B7AAC" w:rsidRDefault="005B7AAC" w:rsidP="005B7AAC">
      <w:pPr>
        <w:widowControl w:val="0"/>
        <w:autoSpaceDE w:val="0"/>
        <w:autoSpaceDN w:val="0"/>
        <w:adjustRightInd w:val="0"/>
        <w:spacing w:before="120" w:after="40" w:line="240" w:lineRule="auto"/>
        <w:ind w:firstLine="567"/>
        <w:jc w:val="both"/>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2.1.1.  Ответственным за организацию бухгалтерского учета и соблюдение законодательства при выполнении хозяйственных операций является Генеральный директор  Общества.</w:t>
      </w:r>
    </w:p>
    <w:p w:rsidR="005B7AAC" w:rsidRPr="005B7AAC" w:rsidRDefault="005B7AAC" w:rsidP="005B7AAC">
      <w:pPr>
        <w:widowControl w:val="0"/>
        <w:autoSpaceDE w:val="0"/>
        <w:autoSpaceDN w:val="0"/>
        <w:adjustRightInd w:val="0"/>
        <w:spacing w:before="120" w:after="40" w:line="240" w:lineRule="auto"/>
        <w:ind w:firstLine="567"/>
        <w:jc w:val="both"/>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2.1.2.  Ответственным за формирование учетной политики, ведение бухгалтерского учета, своевременное представление полной и достоверной бухгалтерской отчетности является Главный бухгалтер Общества.</w:t>
      </w:r>
    </w:p>
    <w:p w:rsidR="005B7AAC" w:rsidRPr="005B7AAC" w:rsidRDefault="005B7AAC" w:rsidP="005B7AAC">
      <w:pPr>
        <w:widowControl w:val="0"/>
        <w:autoSpaceDE w:val="0"/>
        <w:autoSpaceDN w:val="0"/>
        <w:adjustRightInd w:val="0"/>
        <w:spacing w:before="120" w:after="40" w:line="240" w:lineRule="auto"/>
        <w:ind w:firstLine="567"/>
        <w:jc w:val="both"/>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 xml:space="preserve">2.1.3.  Бухгалтерский учет в Обществе ведется собственной бухгалтерской службой      (бухгалтерией), которая является его структурным подразделением и возглавляется Главным бухгалтером. Состав, подчиненность, задачи и функции бухгалтерии определяются должностными  инструкциями ее работников.  </w:t>
      </w:r>
    </w:p>
    <w:p w:rsidR="005B7AAC" w:rsidRPr="005B7AAC" w:rsidRDefault="005B7AAC" w:rsidP="005B7AAC">
      <w:pPr>
        <w:widowControl w:val="0"/>
        <w:autoSpaceDE w:val="0"/>
        <w:autoSpaceDN w:val="0"/>
        <w:adjustRightInd w:val="0"/>
        <w:spacing w:before="120" w:after="40" w:line="240" w:lineRule="auto"/>
        <w:ind w:firstLine="567"/>
        <w:jc w:val="both"/>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2.1.4. Общество имеет обособленное структурные подразделение - базу отдыха «Лукоморье» без выделения отдельного баланса. Бухгалтерский учет базы осуществляет бухгалтерия Общества.  по отдельным аналитическим счетам.</w:t>
      </w:r>
    </w:p>
    <w:p w:rsidR="005B7AAC" w:rsidRPr="005B7AAC" w:rsidRDefault="005B7AAC" w:rsidP="005B7AAC">
      <w:pPr>
        <w:widowControl w:val="0"/>
        <w:autoSpaceDE w:val="0"/>
        <w:autoSpaceDN w:val="0"/>
        <w:adjustRightInd w:val="0"/>
        <w:spacing w:before="120" w:after="40" w:line="240" w:lineRule="auto"/>
        <w:ind w:firstLine="567"/>
        <w:jc w:val="both"/>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 xml:space="preserve">2.1.5.  Оценка имущества, обязательств и хозяйственных операций осуществляется в денежном выражении, в валюте Российской Федерации. Бухгалтерский учет имущества (за исключением основных средств), обязательств и хозяйственных операций ведется в рублях с копейками, без округления. </w:t>
      </w:r>
    </w:p>
    <w:p w:rsidR="005B7AAC" w:rsidRPr="005B7AAC" w:rsidRDefault="005B7AAC" w:rsidP="005B7AAC">
      <w:pPr>
        <w:widowControl w:val="0"/>
        <w:autoSpaceDE w:val="0"/>
        <w:autoSpaceDN w:val="0"/>
        <w:adjustRightInd w:val="0"/>
        <w:spacing w:before="120" w:after="40" w:line="240" w:lineRule="auto"/>
        <w:ind w:firstLine="567"/>
        <w:jc w:val="both"/>
        <w:rPr>
          <w:rFonts w:ascii="Times New Roman" w:eastAsia="Times New Roman" w:hAnsi="Times New Roman" w:cs="Times New Roman"/>
          <w:b/>
          <w:bCs/>
          <w:sz w:val="23"/>
          <w:szCs w:val="23"/>
          <w:lang w:eastAsia="ru-RU"/>
        </w:rPr>
      </w:pPr>
      <w:r w:rsidRPr="005B7AAC">
        <w:rPr>
          <w:rFonts w:ascii="Times New Roman" w:eastAsia="Times New Roman" w:hAnsi="Times New Roman" w:cs="Times New Roman"/>
          <w:b/>
          <w:bCs/>
          <w:sz w:val="23"/>
          <w:szCs w:val="23"/>
          <w:lang w:eastAsia="ru-RU"/>
        </w:rPr>
        <w:t xml:space="preserve">2.2.  Документирование хозяйственных операций </w:t>
      </w:r>
    </w:p>
    <w:p w:rsidR="005B7AAC" w:rsidRPr="005B7AAC" w:rsidRDefault="005B7AAC" w:rsidP="005B7AAC">
      <w:pPr>
        <w:widowControl w:val="0"/>
        <w:autoSpaceDE w:val="0"/>
        <w:autoSpaceDN w:val="0"/>
        <w:adjustRightInd w:val="0"/>
        <w:spacing w:before="120" w:after="40" w:line="240" w:lineRule="auto"/>
        <w:ind w:firstLine="567"/>
        <w:jc w:val="both"/>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lastRenderedPageBreak/>
        <w:t>2.2.1.  Все хозяйственные операции, проводимые Обществом, оформляются оправдательными документами. Эти документы служат первичными учетными документами, на основании которых ведется бухгалтерский учет.</w:t>
      </w:r>
    </w:p>
    <w:p w:rsidR="005B7AAC" w:rsidRPr="005B7AAC" w:rsidRDefault="005B7AAC" w:rsidP="005B7AAC">
      <w:pPr>
        <w:widowControl w:val="0"/>
        <w:autoSpaceDE w:val="0"/>
        <w:autoSpaceDN w:val="0"/>
        <w:adjustRightInd w:val="0"/>
        <w:spacing w:before="120" w:after="40" w:line="240" w:lineRule="auto"/>
        <w:ind w:firstLine="567"/>
        <w:jc w:val="both"/>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2.2.2.  Требования Главного бухгалтера Общества по документальному оформлению хозяйственных операций и представлению в бухгалтерию документов и сведений обязательны для всех работников Общества.</w:t>
      </w:r>
    </w:p>
    <w:p w:rsidR="005B7AAC" w:rsidRPr="005B7AAC" w:rsidRDefault="005B7AAC" w:rsidP="005B7AAC">
      <w:pPr>
        <w:widowControl w:val="0"/>
        <w:autoSpaceDE w:val="0"/>
        <w:autoSpaceDN w:val="0"/>
        <w:adjustRightInd w:val="0"/>
        <w:spacing w:before="120" w:after="40" w:line="240" w:lineRule="auto"/>
        <w:ind w:firstLine="567"/>
        <w:jc w:val="both"/>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2.2.3.  Работники бухгалтерии не имеют права принимать к учету первичные документы без их надлежащего оформления.</w:t>
      </w:r>
    </w:p>
    <w:p w:rsidR="005B7AAC" w:rsidRPr="005B7AAC" w:rsidRDefault="005B7AAC" w:rsidP="005B7AAC">
      <w:pPr>
        <w:widowControl w:val="0"/>
        <w:autoSpaceDE w:val="0"/>
        <w:autoSpaceDN w:val="0"/>
        <w:adjustRightInd w:val="0"/>
        <w:spacing w:before="120" w:after="40" w:line="240" w:lineRule="auto"/>
        <w:ind w:firstLine="567"/>
        <w:jc w:val="both"/>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2.2.4.  Первичный учетный документ составляется в момент совершения хозяйственной операции, а если это не представляется возможным – непосредственно по окончании операции.</w:t>
      </w:r>
    </w:p>
    <w:p w:rsidR="005B7AAC" w:rsidRPr="005B7AAC" w:rsidRDefault="005B7AAC" w:rsidP="005B7AAC">
      <w:pPr>
        <w:widowControl w:val="0"/>
        <w:autoSpaceDE w:val="0"/>
        <w:autoSpaceDN w:val="0"/>
        <w:adjustRightInd w:val="0"/>
        <w:spacing w:before="120" w:after="40" w:line="240" w:lineRule="auto"/>
        <w:ind w:firstLine="567"/>
        <w:jc w:val="both"/>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2.2.5.  Общество применяет первичные учетные документы, составленные:</w:t>
      </w:r>
    </w:p>
    <w:p w:rsidR="005B7AAC" w:rsidRPr="005B7AAC" w:rsidRDefault="005B7AAC" w:rsidP="005B7AAC">
      <w:pPr>
        <w:numPr>
          <w:ilvl w:val="0"/>
          <w:numId w:val="11"/>
        </w:numPr>
        <w:tabs>
          <w:tab w:val="num" w:pos="540"/>
        </w:tabs>
        <w:snapToGrid w:val="0"/>
        <w:spacing w:after="0" w:line="240" w:lineRule="auto"/>
        <w:jc w:val="both"/>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по формам, содержащимся в альбомах унифицированных форм первичной учетной документации, утвержденных Госкомстатом РФ;</w:t>
      </w:r>
    </w:p>
    <w:p w:rsidR="005B7AAC" w:rsidRPr="005B7AAC" w:rsidRDefault="005B7AAC" w:rsidP="005B7AAC">
      <w:pPr>
        <w:numPr>
          <w:ilvl w:val="0"/>
          <w:numId w:val="11"/>
        </w:numPr>
        <w:tabs>
          <w:tab w:val="num" w:pos="540"/>
        </w:tabs>
        <w:snapToGrid w:val="0"/>
        <w:spacing w:after="0" w:line="240" w:lineRule="auto"/>
        <w:jc w:val="both"/>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 xml:space="preserve">по формам, не предусмотренным в альбомах унифицированных форм первичной учетной документации, утвержденных Госкомстатом РФ, разработанным Обществом самостоятельно в соответствии с требованиями законодательства по бухгалтерскому учету. </w:t>
      </w:r>
    </w:p>
    <w:p w:rsidR="005B7AAC" w:rsidRPr="005B7AAC" w:rsidRDefault="005B7AAC" w:rsidP="005B7AAC">
      <w:pPr>
        <w:widowControl w:val="0"/>
        <w:tabs>
          <w:tab w:val="left" w:pos="5940"/>
        </w:tabs>
        <w:autoSpaceDE w:val="0"/>
        <w:autoSpaceDN w:val="0"/>
        <w:adjustRightInd w:val="0"/>
        <w:spacing w:before="120" w:after="40" w:line="240" w:lineRule="auto"/>
        <w:ind w:firstLine="567"/>
        <w:jc w:val="both"/>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2.2.6.  Перечень и образцы форм первичных учетных документов, применяемых Обществом, по которым не предусмотрены унифицированные формы, утвержденные Госкомстатом РФ, утверждаются приказом. Приложение № 1.</w:t>
      </w:r>
    </w:p>
    <w:p w:rsidR="005B7AAC" w:rsidRPr="005B7AAC" w:rsidRDefault="005B7AAC" w:rsidP="005B7AAC">
      <w:pPr>
        <w:widowControl w:val="0"/>
        <w:autoSpaceDE w:val="0"/>
        <w:autoSpaceDN w:val="0"/>
        <w:adjustRightInd w:val="0"/>
        <w:spacing w:before="120" w:after="40" w:line="240" w:lineRule="auto"/>
        <w:ind w:firstLine="567"/>
        <w:jc w:val="both"/>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2.2.7.  Документы, которыми оформляются хозяйственные операции, должны быть подписаны уполномоченными лицами Общества.</w:t>
      </w:r>
    </w:p>
    <w:p w:rsidR="005B7AAC" w:rsidRPr="005B7AAC" w:rsidRDefault="005B7AAC" w:rsidP="005B7AAC">
      <w:pPr>
        <w:widowControl w:val="0"/>
        <w:autoSpaceDE w:val="0"/>
        <w:autoSpaceDN w:val="0"/>
        <w:adjustRightInd w:val="0"/>
        <w:spacing w:before="120" w:after="40" w:line="240" w:lineRule="auto"/>
        <w:ind w:firstLine="567"/>
        <w:jc w:val="both"/>
        <w:rPr>
          <w:rFonts w:ascii="Times New Roman" w:eastAsia="Times New Roman" w:hAnsi="Times New Roman" w:cs="Times New Roman"/>
          <w:strike/>
          <w:sz w:val="23"/>
          <w:szCs w:val="23"/>
          <w:lang w:eastAsia="ru-RU"/>
        </w:rPr>
      </w:pPr>
      <w:r w:rsidRPr="005B7AAC">
        <w:rPr>
          <w:rFonts w:ascii="Times New Roman" w:eastAsia="Times New Roman" w:hAnsi="Times New Roman" w:cs="Times New Roman"/>
          <w:sz w:val="23"/>
          <w:szCs w:val="23"/>
          <w:lang w:eastAsia="ru-RU"/>
        </w:rPr>
        <w:t>2.2.8.  Перечень лиц, имеющих право подписи первичных учетных документов в Обществе, утверждается приказом.</w:t>
      </w:r>
    </w:p>
    <w:p w:rsidR="005B7AAC" w:rsidRPr="005B7AAC" w:rsidRDefault="005B7AAC" w:rsidP="005B7AAC">
      <w:pPr>
        <w:widowControl w:val="0"/>
        <w:autoSpaceDE w:val="0"/>
        <w:autoSpaceDN w:val="0"/>
        <w:adjustRightInd w:val="0"/>
        <w:spacing w:before="120" w:after="40" w:line="240" w:lineRule="auto"/>
        <w:ind w:firstLine="567"/>
        <w:jc w:val="both"/>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2.2.9.  Своевременное и качественное оформление первичных учетных документов, передачу их в установленные сроки для отражения в бухгалтерском учете, а также достоверность содержащихся в них данных обеспечивают лица, составившие и подписавшие эти документы.</w:t>
      </w:r>
    </w:p>
    <w:p w:rsidR="005B7AAC" w:rsidRPr="005B7AAC" w:rsidRDefault="005B7AAC" w:rsidP="005B7AAC">
      <w:pPr>
        <w:widowControl w:val="0"/>
        <w:autoSpaceDE w:val="0"/>
        <w:autoSpaceDN w:val="0"/>
        <w:adjustRightInd w:val="0"/>
        <w:spacing w:before="120" w:after="40" w:line="240" w:lineRule="auto"/>
        <w:ind w:firstLine="567"/>
        <w:jc w:val="both"/>
        <w:rPr>
          <w:rFonts w:ascii="Times New Roman" w:eastAsia="Times New Roman" w:hAnsi="Times New Roman" w:cs="Times New Roman"/>
          <w:strike/>
          <w:sz w:val="23"/>
          <w:szCs w:val="23"/>
          <w:lang w:eastAsia="ru-RU"/>
        </w:rPr>
      </w:pPr>
      <w:r w:rsidRPr="005B7AAC">
        <w:rPr>
          <w:rFonts w:ascii="Times New Roman" w:eastAsia="Times New Roman" w:hAnsi="Times New Roman" w:cs="Times New Roman"/>
          <w:sz w:val="23"/>
          <w:szCs w:val="23"/>
          <w:lang w:eastAsia="ru-RU"/>
        </w:rPr>
        <w:t>2.2.10.  Создание первичных учетных документов, порядок и сроки передачи их для отражения в бухгалтерском учете осуществляется в соответствии с графиком документооборота Общества приведенным в Приложении 3  к данной учетной политике.</w:t>
      </w:r>
    </w:p>
    <w:p w:rsidR="005B7AAC" w:rsidRPr="005B7AAC" w:rsidRDefault="005B7AAC" w:rsidP="005B7AAC">
      <w:pPr>
        <w:widowControl w:val="0"/>
        <w:autoSpaceDE w:val="0"/>
        <w:autoSpaceDN w:val="0"/>
        <w:adjustRightInd w:val="0"/>
        <w:spacing w:before="120" w:after="40" w:line="240" w:lineRule="auto"/>
        <w:ind w:firstLine="567"/>
        <w:jc w:val="both"/>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2.2.11  В случае разногласий между Генеральным директором и Главным бухгалтером Общества  по осуществлению отдельных хозяйственных операций первичные учетные документы по ним принимаются к исполнению с письменного распоряжения Генерального директора, который несет всю полноту ответственности за последствия осуществления таких операций и включения данных о них в бухгалтерский учет и бухгалтерскую отчетность.</w:t>
      </w:r>
    </w:p>
    <w:p w:rsidR="005B7AAC" w:rsidRPr="005B7AAC" w:rsidRDefault="005B7AAC" w:rsidP="005B7AAC">
      <w:pPr>
        <w:widowControl w:val="0"/>
        <w:autoSpaceDE w:val="0"/>
        <w:autoSpaceDN w:val="0"/>
        <w:adjustRightInd w:val="0"/>
        <w:spacing w:before="120" w:after="40" w:line="240" w:lineRule="auto"/>
        <w:ind w:firstLine="567"/>
        <w:jc w:val="both"/>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2.2.12  Главный бухгалтер Общества по всем случаям несвоевременного представления для отражения в учете первичных документов, а также случаям не отражения их в учете в соответствующем отчетном периоде докладывает Генеральному директору, а в отдельных случаях проводит служебное расследование для принятия мер ответственности к виновным в данном нарушении. При этом устанавливается, что наибольшая ответственность применяется к виновным за случаи вынужденного учета первичных документов, относящихся к отчетному году, в следующем году.</w:t>
      </w:r>
    </w:p>
    <w:p w:rsidR="005B7AAC" w:rsidRPr="005B7AAC" w:rsidRDefault="005B7AAC" w:rsidP="005B7AAC">
      <w:pPr>
        <w:widowControl w:val="0"/>
        <w:autoSpaceDE w:val="0"/>
        <w:autoSpaceDN w:val="0"/>
        <w:adjustRightInd w:val="0"/>
        <w:spacing w:before="120" w:after="40" w:line="240" w:lineRule="auto"/>
        <w:ind w:firstLine="567"/>
        <w:jc w:val="both"/>
        <w:rPr>
          <w:rFonts w:ascii="Times New Roman" w:eastAsia="Times New Roman" w:hAnsi="Times New Roman" w:cs="Times New Roman"/>
          <w:b/>
          <w:bCs/>
          <w:sz w:val="23"/>
          <w:szCs w:val="23"/>
          <w:lang w:eastAsia="ru-RU"/>
        </w:rPr>
      </w:pPr>
      <w:r w:rsidRPr="005B7AAC">
        <w:rPr>
          <w:rFonts w:ascii="Times New Roman" w:eastAsia="Times New Roman" w:hAnsi="Times New Roman" w:cs="Times New Roman"/>
          <w:b/>
          <w:bCs/>
          <w:sz w:val="23"/>
          <w:szCs w:val="23"/>
          <w:lang w:eastAsia="ru-RU"/>
        </w:rPr>
        <w:t>2.3.</w:t>
      </w:r>
      <w:r w:rsidRPr="005B7AAC">
        <w:rPr>
          <w:rFonts w:ascii="Times New Roman" w:eastAsia="Times New Roman" w:hAnsi="Times New Roman" w:cs="Times New Roman"/>
          <w:sz w:val="23"/>
          <w:szCs w:val="23"/>
          <w:lang w:eastAsia="ru-RU"/>
        </w:rPr>
        <w:t>  </w:t>
      </w:r>
      <w:r w:rsidRPr="005B7AAC">
        <w:rPr>
          <w:rFonts w:ascii="Times New Roman" w:eastAsia="Times New Roman" w:hAnsi="Times New Roman" w:cs="Times New Roman"/>
          <w:b/>
          <w:bCs/>
          <w:sz w:val="23"/>
          <w:szCs w:val="23"/>
          <w:lang w:eastAsia="ru-RU"/>
        </w:rPr>
        <w:t>Форма бухгалтерского учета. Технология обработки учетной информаци</w:t>
      </w:r>
    </w:p>
    <w:p w:rsidR="005B7AAC" w:rsidRPr="005B7AAC" w:rsidRDefault="005B7AAC" w:rsidP="005B7AAC">
      <w:pPr>
        <w:widowControl w:val="0"/>
        <w:autoSpaceDE w:val="0"/>
        <w:autoSpaceDN w:val="0"/>
        <w:adjustRightInd w:val="0"/>
        <w:spacing w:before="120" w:after="40" w:line="240" w:lineRule="auto"/>
        <w:ind w:firstLine="567"/>
        <w:jc w:val="both"/>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 xml:space="preserve">2.3.1.  В Обществе применяется автоматизированная форма бухгалтерского учета. </w:t>
      </w:r>
    </w:p>
    <w:p w:rsidR="005B7AAC" w:rsidRPr="005B7AAC" w:rsidRDefault="005B7AAC" w:rsidP="005B7AAC">
      <w:pPr>
        <w:widowControl w:val="0"/>
        <w:autoSpaceDE w:val="0"/>
        <w:autoSpaceDN w:val="0"/>
        <w:adjustRightInd w:val="0"/>
        <w:spacing w:before="120" w:after="40" w:line="240" w:lineRule="auto"/>
        <w:ind w:firstLine="567"/>
        <w:jc w:val="both"/>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 xml:space="preserve">2.3.2. Ведение бухгалтерского учета обеспечивается применением программного обеспечения «1-С Бухгалтерия 7.7» посредством сбора информации о хозяйственных </w:t>
      </w:r>
      <w:r w:rsidRPr="005B7AAC">
        <w:rPr>
          <w:rFonts w:ascii="Times New Roman" w:eastAsia="Times New Roman" w:hAnsi="Times New Roman" w:cs="Times New Roman"/>
          <w:sz w:val="23"/>
          <w:szCs w:val="23"/>
          <w:lang w:eastAsia="ru-RU"/>
        </w:rPr>
        <w:lastRenderedPageBreak/>
        <w:t>операциях, обработки этой информации, выполнения необходимых расчетов, хранения данных и формирования различных форм отчетности и обеспечивает подготовку как внутренней управленческой отчетности, так и бухгалтерской отчетности в соответствии с требованиями законодательства.</w:t>
      </w:r>
    </w:p>
    <w:p w:rsidR="005B7AAC" w:rsidRPr="005B7AAC" w:rsidRDefault="005B7AAC" w:rsidP="005B7AAC">
      <w:pPr>
        <w:widowControl w:val="0"/>
        <w:autoSpaceDE w:val="0"/>
        <w:autoSpaceDN w:val="0"/>
        <w:adjustRightInd w:val="0"/>
        <w:spacing w:before="120" w:after="40" w:line="240" w:lineRule="auto"/>
        <w:ind w:firstLine="567"/>
        <w:jc w:val="both"/>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 xml:space="preserve">2.3.3.  В отношении некоторых видов хозяйственных операций допускается совмещение ручного и автоматизированного способа формирования и обработки первичных документов. </w:t>
      </w:r>
    </w:p>
    <w:p w:rsidR="005B7AAC" w:rsidRPr="005B7AAC" w:rsidRDefault="005B7AAC" w:rsidP="005B7AAC">
      <w:pPr>
        <w:widowControl w:val="0"/>
        <w:autoSpaceDE w:val="0"/>
        <w:autoSpaceDN w:val="0"/>
        <w:adjustRightInd w:val="0"/>
        <w:spacing w:before="120" w:after="40" w:line="240" w:lineRule="auto"/>
        <w:ind w:firstLine="567"/>
        <w:jc w:val="both"/>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2.3.4. В обществе применяется журнально-ордерная форма учета.</w:t>
      </w:r>
    </w:p>
    <w:p w:rsidR="005B7AAC" w:rsidRPr="005B7AAC" w:rsidRDefault="005B7AAC" w:rsidP="005B7AAC">
      <w:pPr>
        <w:widowControl w:val="0"/>
        <w:autoSpaceDE w:val="0"/>
        <w:autoSpaceDN w:val="0"/>
        <w:adjustRightInd w:val="0"/>
        <w:spacing w:before="120" w:after="40" w:line="240" w:lineRule="auto"/>
        <w:ind w:firstLine="567"/>
        <w:jc w:val="both"/>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2.3.5.  При заполнении первичных учетных документов по отдельным хозяйственным операциям указываются только количественные показатели. Сумма определяется программным путем и отражается в учете и в выходных отчетных формах.</w:t>
      </w:r>
    </w:p>
    <w:p w:rsidR="005B7AAC" w:rsidRPr="005B7AAC" w:rsidRDefault="005B7AAC" w:rsidP="005B7AAC">
      <w:pPr>
        <w:widowControl w:val="0"/>
        <w:autoSpaceDE w:val="0"/>
        <w:autoSpaceDN w:val="0"/>
        <w:adjustRightInd w:val="0"/>
        <w:spacing w:before="120" w:after="40" w:line="240" w:lineRule="auto"/>
        <w:ind w:firstLine="567"/>
        <w:jc w:val="both"/>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2.3.6.  Технология обработки учетной информации и правил документооборота разрабатываются  и в случае необходимости пересматриваются и дополняются главным бухгалтером или работниками бухгалтерии  под контролем главного бухгалтера. Указанные правила подлежат обязательному утверждению руководителем организации и оформляются дополнительными приложениями к учетной политике.</w:t>
      </w:r>
    </w:p>
    <w:p w:rsidR="005B7AAC" w:rsidRPr="005B7AAC" w:rsidRDefault="005B7AAC" w:rsidP="005B7AAC">
      <w:pPr>
        <w:widowControl w:val="0"/>
        <w:autoSpaceDE w:val="0"/>
        <w:autoSpaceDN w:val="0"/>
        <w:adjustRightInd w:val="0"/>
        <w:spacing w:before="120" w:after="40" w:line="240" w:lineRule="auto"/>
        <w:ind w:firstLine="567"/>
        <w:jc w:val="both"/>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 xml:space="preserve">2.3.7.  Контроль отражения хозяйственных операций, формирования показателей и отчетных форм в автоматизированной системе осуществляется ответственными специалистами бухгалтерии. </w:t>
      </w:r>
    </w:p>
    <w:p w:rsidR="005B7AAC" w:rsidRPr="005B7AAC" w:rsidRDefault="005B7AAC" w:rsidP="005B7AAC">
      <w:pPr>
        <w:widowControl w:val="0"/>
        <w:autoSpaceDE w:val="0"/>
        <w:autoSpaceDN w:val="0"/>
        <w:adjustRightInd w:val="0"/>
        <w:spacing w:before="120" w:after="120" w:line="240" w:lineRule="auto"/>
        <w:ind w:firstLine="567"/>
        <w:jc w:val="both"/>
        <w:rPr>
          <w:rFonts w:ascii="Times New Roman" w:eastAsia="Times New Roman" w:hAnsi="Times New Roman" w:cs="Times New Roman"/>
          <w:b/>
          <w:bCs/>
          <w:sz w:val="23"/>
          <w:szCs w:val="23"/>
          <w:lang w:eastAsia="ru-RU"/>
        </w:rPr>
      </w:pPr>
      <w:r w:rsidRPr="005B7AAC">
        <w:rPr>
          <w:rFonts w:ascii="Times New Roman" w:eastAsia="Times New Roman" w:hAnsi="Times New Roman" w:cs="Times New Roman"/>
          <w:b/>
          <w:bCs/>
          <w:sz w:val="23"/>
          <w:szCs w:val="23"/>
          <w:lang w:eastAsia="ru-RU"/>
        </w:rPr>
        <w:t>2.4.</w:t>
      </w:r>
      <w:r w:rsidRPr="005B7AAC">
        <w:rPr>
          <w:rFonts w:ascii="Times New Roman" w:eastAsia="Times New Roman" w:hAnsi="Times New Roman" w:cs="Times New Roman"/>
          <w:sz w:val="23"/>
          <w:szCs w:val="23"/>
          <w:lang w:eastAsia="ru-RU"/>
        </w:rPr>
        <w:t>  </w:t>
      </w:r>
      <w:r w:rsidRPr="005B7AAC">
        <w:rPr>
          <w:rFonts w:ascii="Times New Roman" w:eastAsia="Times New Roman" w:hAnsi="Times New Roman" w:cs="Times New Roman"/>
          <w:b/>
          <w:bCs/>
          <w:sz w:val="23"/>
          <w:szCs w:val="23"/>
          <w:lang w:eastAsia="ru-RU"/>
        </w:rPr>
        <w:t>Рабочий план счетов бухгалтерского учета</w:t>
      </w:r>
    </w:p>
    <w:p w:rsidR="005B7AAC" w:rsidRPr="005B7AAC" w:rsidRDefault="005B7AAC" w:rsidP="005B7AAC">
      <w:pPr>
        <w:widowControl w:val="0"/>
        <w:autoSpaceDE w:val="0"/>
        <w:autoSpaceDN w:val="0"/>
        <w:adjustRightInd w:val="0"/>
        <w:spacing w:before="120" w:after="40" w:line="240" w:lineRule="auto"/>
        <w:ind w:firstLine="567"/>
        <w:jc w:val="both"/>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2.4.1.  Бухгалтерский учет имущества, обязательств и хозяйственных операций Общество ведет на счетах бухгалтерского учета, включенных в рабочий план счетов Общества (Приложение № 2 к настоящему Положению), разработанный на основе Плана счетов бухгалтерского учета, утвержденного Минфином РФ, и предназначенный для ведения синтетического и аналитического учета во всех структурных подразделениях Общества.</w:t>
      </w:r>
    </w:p>
    <w:p w:rsidR="005B7AAC" w:rsidRPr="005B7AAC" w:rsidRDefault="005B7AAC" w:rsidP="005B7AAC">
      <w:pPr>
        <w:widowControl w:val="0"/>
        <w:autoSpaceDE w:val="0"/>
        <w:autoSpaceDN w:val="0"/>
        <w:adjustRightInd w:val="0"/>
        <w:spacing w:before="120" w:after="40" w:line="240" w:lineRule="auto"/>
        <w:ind w:firstLine="567"/>
        <w:jc w:val="both"/>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 xml:space="preserve">2.4.2.  При появлении новых хозяйственных операций или в случае возникновения необходимости детализации аналитического учета Общество может дополнить рабочий план счетов на основании распоряжения Главного бухгалтера. </w:t>
      </w:r>
    </w:p>
    <w:p w:rsidR="005B7AAC" w:rsidRPr="005B7AAC" w:rsidRDefault="005B7AAC" w:rsidP="005B7AAC">
      <w:pPr>
        <w:widowControl w:val="0"/>
        <w:autoSpaceDE w:val="0"/>
        <w:autoSpaceDN w:val="0"/>
        <w:adjustRightInd w:val="0"/>
        <w:spacing w:before="120" w:after="40" w:line="240" w:lineRule="auto"/>
        <w:ind w:firstLine="567"/>
        <w:jc w:val="both"/>
        <w:rPr>
          <w:rFonts w:ascii="Times New Roman" w:eastAsia="Times New Roman" w:hAnsi="Times New Roman" w:cs="Times New Roman"/>
          <w:b/>
          <w:bCs/>
          <w:sz w:val="23"/>
          <w:szCs w:val="23"/>
          <w:lang w:eastAsia="ru-RU"/>
        </w:rPr>
      </w:pPr>
      <w:r w:rsidRPr="005B7AAC">
        <w:rPr>
          <w:rFonts w:ascii="Times New Roman" w:eastAsia="Times New Roman" w:hAnsi="Times New Roman" w:cs="Times New Roman"/>
          <w:b/>
          <w:bCs/>
          <w:sz w:val="23"/>
          <w:szCs w:val="23"/>
          <w:lang w:eastAsia="ru-RU"/>
        </w:rPr>
        <w:t>2.5.</w:t>
      </w:r>
      <w:r w:rsidRPr="005B7AAC">
        <w:rPr>
          <w:rFonts w:ascii="Times New Roman" w:eastAsia="Times New Roman" w:hAnsi="Times New Roman" w:cs="Times New Roman"/>
          <w:sz w:val="23"/>
          <w:szCs w:val="23"/>
          <w:lang w:eastAsia="ru-RU"/>
        </w:rPr>
        <w:t>  </w:t>
      </w:r>
      <w:r w:rsidRPr="005B7AAC">
        <w:rPr>
          <w:rFonts w:ascii="Times New Roman" w:eastAsia="Times New Roman" w:hAnsi="Times New Roman" w:cs="Times New Roman"/>
          <w:b/>
          <w:bCs/>
          <w:sz w:val="23"/>
          <w:szCs w:val="23"/>
          <w:lang w:eastAsia="ru-RU"/>
        </w:rPr>
        <w:t>Порядок проведения инвентаризации</w:t>
      </w:r>
    </w:p>
    <w:p w:rsidR="005B7AAC" w:rsidRPr="005B7AAC" w:rsidRDefault="005B7AAC" w:rsidP="005B7AAC">
      <w:pPr>
        <w:widowControl w:val="0"/>
        <w:autoSpaceDE w:val="0"/>
        <w:autoSpaceDN w:val="0"/>
        <w:adjustRightInd w:val="0"/>
        <w:spacing w:before="120" w:after="40" w:line="240" w:lineRule="auto"/>
        <w:ind w:firstLine="567"/>
        <w:jc w:val="both"/>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2.5.1.  Инвентаризация для Общества является одной из значимых контрольных процедур, качество и полнота проведения которой оказывает существенное влияние на оценку достоверности данных бухгалтерского учета и отчетности.</w:t>
      </w:r>
    </w:p>
    <w:p w:rsidR="005B7AAC" w:rsidRPr="005B7AAC" w:rsidRDefault="005B7AAC" w:rsidP="005B7AAC">
      <w:pPr>
        <w:widowControl w:val="0"/>
        <w:autoSpaceDE w:val="0"/>
        <w:autoSpaceDN w:val="0"/>
        <w:adjustRightInd w:val="0"/>
        <w:spacing w:before="120" w:after="40" w:line="240" w:lineRule="auto"/>
        <w:ind w:firstLine="567"/>
        <w:jc w:val="both"/>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2.5.2.  В ходе инвентаризации осуществляются мероприятия, направленные на достижение следующих целей:</w:t>
      </w:r>
    </w:p>
    <w:p w:rsidR="005B7AAC" w:rsidRPr="005B7AAC" w:rsidRDefault="005B7AAC" w:rsidP="005B7AAC">
      <w:pPr>
        <w:numPr>
          <w:ilvl w:val="0"/>
          <w:numId w:val="12"/>
        </w:numPr>
        <w:tabs>
          <w:tab w:val="num" w:pos="540"/>
        </w:tabs>
        <w:snapToGrid w:val="0"/>
        <w:spacing w:after="0" w:line="240" w:lineRule="auto"/>
        <w:ind w:left="540"/>
        <w:jc w:val="both"/>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выявление фактического наличия имущества;</w:t>
      </w:r>
    </w:p>
    <w:p w:rsidR="005B7AAC" w:rsidRPr="005B7AAC" w:rsidRDefault="005B7AAC" w:rsidP="005B7AAC">
      <w:pPr>
        <w:numPr>
          <w:ilvl w:val="0"/>
          <w:numId w:val="12"/>
        </w:numPr>
        <w:tabs>
          <w:tab w:val="num" w:pos="540"/>
        </w:tabs>
        <w:snapToGrid w:val="0"/>
        <w:spacing w:after="0" w:line="240" w:lineRule="auto"/>
        <w:ind w:left="540" w:right="-545"/>
        <w:jc w:val="both"/>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сопоставление фактического наличия имущества с данными бухгалтерского учета;</w:t>
      </w:r>
    </w:p>
    <w:p w:rsidR="005B7AAC" w:rsidRPr="005B7AAC" w:rsidRDefault="005B7AAC" w:rsidP="005B7AAC">
      <w:pPr>
        <w:numPr>
          <w:ilvl w:val="0"/>
          <w:numId w:val="12"/>
        </w:numPr>
        <w:tabs>
          <w:tab w:val="num" w:pos="540"/>
        </w:tabs>
        <w:snapToGrid w:val="0"/>
        <w:spacing w:after="0" w:line="240" w:lineRule="auto"/>
        <w:ind w:left="540"/>
        <w:jc w:val="both"/>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проверка полноты отражения в учете обязательств.</w:t>
      </w:r>
    </w:p>
    <w:p w:rsidR="005B7AAC" w:rsidRPr="005B7AAC" w:rsidRDefault="005B7AAC" w:rsidP="005B7AAC">
      <w:pPr>
        <w:widowControl w:val="0"/>
        <w:autoSpaceDE w:val="0"/>
        <w:autoSpaceDN w:val="0"/>
        <w:adjustRightInd w:val="0"/>
        <w:spacing w:before="120" w:after="120" w:line="240" w:lineRule="auto"/>
        <w:ind w:firstLine="567"/>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2.5.3.  Порядок и сроки проведения инвентаризации имущества и финансовых обязательств устанавливаются Обществом самостоятельно, за исключением случаев, когда проведение инвентаризации обязательно.</w:t>
      </w:r>
    </w:p>
    <w:p w:rsidR="005B7AAC" w:rsidRPr="005B7AAC" w:rsidRDefault="005B7AAC" w:rsidP="005B7AAC">
      <w:pPr>
        <w:widowControl w:val="0"/>
        <w:autoSpaceDE w:val="0"/>
        <w:autoSpaceDN w:val="0"/>
        <w:adjustRightInd w:val="0"/>
        <w:spacing w:before="120" w:after="40" w:line="240" w:lineRule="auto"/>
        <w:ind w:firstLine="567"/>
        <w:jc w:val="both"/>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 xml:space="preserve">2.5.4.  Инвентаризация проводится в обязательном порядке: </w:t>
      </w:r>
    </w:p>
    <w:p w:rsidR="005B7AAC" w:rsidRPr="005B7AAC" w:rsidRDefault="005B7AAC" w:rsidP="005B7AAC">
      <w:pPr>
        <w:numPr>
          <w:ilvl w:val="0"/>
          <w:numId w:val="1"/>
        </w:numPr>
        <w:snapToGrid w:val="0"/>
        <w:spacing w:after="0" w:line="240" w:lineRule="auto"/>
        <w:ind w:right="-96"/>
        <w:jc w:val="both"/>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при передаче имущества в аренду, выкупе, продаже;</w:t>
      </w:r>
    </w:p>
    <w:p w:rsidR="005B7AAC" w:rsidRPr="005B7AAC" w:rsidRDefault="005B7AAC" w:rsidP="005B7AAC">
      <w:pPr>
        <w:numPr>
          <w:ilvl w:val="0"/>
          <w:numId w:val="1"/>
        </w:numPr>
        <w:snapToGrid w:val="0"/>
        <w:spacing w:after="0" w:line="240" w:lineRule="auto"/>
        <w:ind w:right="-96"/>
        <w:jc w:val="both"/>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при смене материально-ответственных лиц;</w:t>
      </w:r>
    </w:p>
    <w:p w:rsidR="005B7AAC" w:rsidRPr="005B7AAC" w:rsidRDefault="005B7AAC" w:rsidP="005B7AAC">
      <w:pPr>
        <w:numPr>
          <w:ilvl w:val="0"/>
          <w:numId w:val="1"/>
        </w:numPr>
        <w:snapToGrid w:val="0"/>
        <w:spacing w:after="0" w:line="240" w:lineRule="auto"/>
        <w:ind w:right="-96"/>
        <w:jc w:val="both"/>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при выявлении фактов хищения, злоупотребления или порчи имущества;</w:t>
      </w:r>
    </w:p>
    <w:p w:rsidR="005B7AAC" w:rsidRPr="005B7AAC" w:rsidRDefault="005B7AAC" w:rsidP="005B7AAC">
      <w:pPr>
        <w:numPr>
          <w:ilvl w:val="0"/>
          <w:numId w:val="1"/>
        </w:numPr>
        <w:snapToGrid w:val="0"/>
        <w:spacing w:after="0" w:line="240" w:lineRule="auto"/>
        <w:ind w:right="-96"/>
        <w:jc w:val="both"/>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в случае стихийного бедствия, пожара или других чрезвычайных ситуаций, вызванных экстремальными условиями;</w:t>
      </w:r>
    </w:p>
    <w:p w:rsidR="005B7AAC" w:rsidRPr="005B7AAC" w:rsidRDefault="005B7AAC" w:rsidP="005B7AAC">
      <w:pPr>
        <w:numPr>
          <w:ilvl w:val="0"/>
          <w:numId w:val="1"/>
        </w:numPr>
        <w:snapToGrid w:val="0"/>
        <w:spacing w:after="0" w:line="240" w:lineRule="auto"/>
        <w:ind w:right="-96"/>
        <w:jc w:val="both"/>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при реорганизации или ликвидации Общества или отдельных его подразделений;</w:t>
      </w:r>
    </w:p>
    <w:p w:rsidR="005B7AAC" w:rsidRPr="005B7AAC" w:rsidRDefault="005B7AAC" w:rsidP="005B7AAC">
      <w:pPr>
        <w:numPr>
          <w:ilvl w:val="0"/>
          <w:numId w:val="1"/>
        </w:numPr>
        <w:snapToGrid w:val="0"/>
        <w:spacing w:after="0" w:line="240" w:lineRule="auto"/>
        <w:ind w:right="-96"/>
        <w:jc w:val="both"/>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в других случаях, предусмотренных законодательством Российской Федерации.</w:t>
      </w:r>
    </w:p>
    <w:p w:rsidR="005B7AAC" w:rsidRPr="005B7AAC" w:rsidRDefault="005B7AAC" w:rsidP="005B7AAC">
      <w:pPr>
        <w:widowControl w:val="0"/>
        <w:autoSpaceDE w:val="0"/>
        <w:autoSpaceDN w:val="0"/>
        <w:adjustRightInd w:val="0"/>
        <w:spacing w:before="120" w:after="40" w:line="240" w:lineRule="auto"/>
        <w:ind w:firstLine="567"/>
        <w:jc w:val="both"/>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2.5.5.  Общество проводит инвентаризацию в следующие сроки:</w:t>
      </w:r>
    </w:p>
    <w:p w:rsidR="005B7AAC" w:rsidRPr="005B7AAC" w:rsidRDefault="005B7AAC" w:rsidP="005B7AAC">
      <w:pPr>
        <w:numPr>
          <w:ilvl w:val="0"/>
          <w:numId w:val="13"/>
        </w:numPr>
        <w:tabs>
          <w:tab w:val="num" w:pos="540"/>
        </w:tabs>
        <w:snapToGrid w:val="0"/>
        <w:spacing w:after="0" w:line="240" w:lineRule="auto"/>
        <w:ind w:left="538" w:hanging="357"/>
        <w:jc w:val="both"/>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lastRenderedPageBreak/>
        <w:t xml:space="preserve">инвентаризация </w:t>
      </w:r>
      <w:r w:rsidRPr="005B7AAC">
        <w:rPr>
          <w:rFonts w:ascii="Times New Roman" w:eastAsia="Times New Roman" w:hAnsi="Times New Roman" w:cs="Times New Roman"/>
          <w:sz w:val="23"/>
          <w:szCs w:val="23"/>
          <w:shd w:val="clear" w:color="auto" w:fill="FFFFFF"/>
          <w:lang w:eastAsia="ru-RU"/>
        </w:rPr>
        <w:t>основных средств – один раз в  три года п</w:t>
      </w:r>
      <w:r w:rsidRPr="005B7AAC">
        <w:rPr>
          <w:rFonts w:ascii="Times New Roman" w:eastAsia="Times New Roman" w:hAnsi="Times New Roman" w:cs="Times New Roman"/>
          <w:sz w:val="23"/>
          <w:szCs w:val="23"/>
          <w:lang w:eastAsia="ru-RU"/>
        </w:rPr>
        <w:t>о состоянию на 1 ноября;</w:t>
      </w:r>
    </w:p>
    <w:p w:rsidR="005B7AAC" w:rsidRPr="005B7AAC" w:rsidRDefault="005B7AAC" w:rsidP="005B7AAC">
      <w:pPr>
        <w:numPr>
          <w:ilvl w:val="0"/>
          <w:numId w:val="13"/>
        </w:numPr>
        <w:tabs>
          <w:tab w:val="num" w:pos="540"/>
        </w:tabs>
        <w:snapToGrid w:val="0"/>
        <w:spacing w:after="0" w:line="240" w:lineRule="auto"/>
        <w:ind w:left="540"/>
        <w:jc w:val="both"/>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инвентаризация библиотечных фондов – один раз в пять лет по состоянию на 1 ноября;</w:t>
      </w:r>
    </w:p>
    <w:p w:rsidR="005B7AAC" w:rsidRPr="005B7AAC" w:rsidRDefault="005B7AAC" w:rsidP="005B7AAC">
      <w:pPr>
        <w:numPr>
          <w:ilvl w:val="0"/>
          <w:numId w:val="13"/>
        </w:numPr>
        <w:tabs>
          <w:tab w:val="num" w:pos="540"/>
        </w:tabs>
        <w:snapToGrid w:val="0"/>
        <w:spacing w:after="0" w:line="240" w:lineRule="auto"/>
        <w:ind w:left="540"/>
        <w:jc w:val="both"/>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инвентаризация нематериальных активов – ежегодно по состоянию на 1 октября;</w:t>
      </w:r>
    </w:p>
    <w:p w:rsidR="005B7AAC" w:rsidRPr="005B7AAC" w:rsidRDefault="005B7AAC" w:rsidP="005B7AAC">
      <w:pPr>
        <w:numPr>
          <w:ilvl w:val="0"/>
          <w:numId w:val="13"/>
        </w:numPr>
        <w:tabs>
          <w:tab w:val="num" w:pos="540"/>
        </w:tabs>
        <w:snapToGrid w:val="0"/>
        <w:spacing w:after="0" w:line="240" w:lineRule="auto"/>
        <w:ind w:left="540"/>
        <w:jc w:val="both"/>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инвентаризация незавершенных капитальных вложений – ежегодно по состоянию на 1 октября;</w:t>
      </w:r>
    </w:p>
    <w:p w:rsidR="005B7AAC" w:rsidRPr="005B7AAC" w:rsidRDefault="005B7AAC" w:rsidP="005B7AAC">
      <w:pPr>
        <w:numPr>
          <w:ilvl w:val="0"/>
          <w:numId w:val="13"/>
        </w:numPr>
        <w:tabs>
          <w:tab w:val="num" w:pos="540"/>
        </w:tabs>
        <w:snapToGrid w:val="0"/>
        <w:spacing w:after="0" w:line="240" w:lineRule="auto"/>
        <w:ind w:left="540"/>
        <w:jc w:val="both"/>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инвентаризация строительства жилья – ежегодно по состоянию на 1 октября;</w:t>
      </w:r>
    </w:p>
    <w:p w:rsidR="005B7AAC" w:rsidRPr="005B7AAC" w:rsidRDefault="005B7AAC" w:rsidP="005B7AAC">
      <w:pPr>
        <w:numPr>
          <w:ilvl w:val="0"/>
          <w:numId w:val="13"/>
        </w:numPr>
        <w:tabs>
          <w:tab w:val="num" w:pos="540"/>
        </w:tabs>
        <w:snapToGrid w:val="0"/>
        <w:spacing w:after="0" w:line="240" w:lineRule="auto"/>
        <w:ind w:left="540"/>
        <w:jc w:val="both"/>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инвентаризация незавершенного производства, полуфабрикатов, расходов будущих периодов (за исключением расходов будущих периодов, связанных с приобретением финансовых вложений и оплатой отпусков) – ежегодно по состоянию на 1 октября;</w:t>
      </w:r>
    </w:p>
    <w:p w:rsidR="005B7AAC" w:rsidRPr="005B7AAC" w:rsidRDefault="005B7AAC" w:rsidP="005B7AAC">
      <w:pPr>
        <w:numPr>
          <w:ilvl w:val="0"/>
          <w:numId w:val="13"/>
        </w:numPr>
        <w:tabs>
          <w:tab w:val="num" w:pos="540"/>
        </w:tabs>
        <w:snapToGrid w:val="0"/>
        <w:spacing w:after="0" w:line="240" w:lineRule="auto"/>
        <w:ind w:left="540"/>
        <w:jc w:val="both"/>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инвентаризация товарно-материальных ценностей – ежегодно по состоянию на 1 октября;</w:t>
      </w:r>
    </w:p>
    <w:p w:rsidR="005B7AAC" w:rsidRPr="005B7AAC" w:rsidRDefault="005B7AAC" w:rsidP="005B7AAC">
      <w:pPr>
        <w:numPr>
          <w:ilvl w:val="0"/>
          <w:numId w:val="13"/>
        </w:numPr>
        <w:tabs>
          <w:tab w:val="num" w:pos="540"/>
        </w:tabs>
        <w:snapToGrid w:val="0"/>
        <w:spacing w:after="0" w:line="240" w:lineRule="auto"/>
        <w:ind w:left="540"/>
        <w:jc w:val="both"/>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инвентаризация драгоценных металлов, драгоценных камней и изделий из них –          1 раза в год по состоянию на 1 января  во всех местах их хранения и использования;</w:t>
      </w:r>
    </w:p>
    <w:p w:rsidR="005B7AAC" w:rsidRPr="005B7AAC" w:rsidRDefault="005B7AAC" w:rsidP="005B7AAC">
      <w:pPr>
        <w:numPr>
          <w:ilvl w:val="0"/>
          <w:numId w:val="13"/>
        </w:numPr>
        <w:tabs>
          <w:tab w:val="num" w:pos="540"/>
        </w:tabs>
        <w:snapToGrid w:val="0"/>
        <w:spacing w:after="0" w:line="240" w:lineRule="auto"/>
        <w:ind w:left="540"/>
        <w:jc w:val="both"/>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инвентаризация наличия денежных средств, денежных документов и бланков строгой отчетности в кассах – по состоянию на 1 число каждого месяца.</w:t>
      </w:r>
    </w:p>
    <w:p w:rsidR="005B7AAC" w:rsidRPr="005B7AAC" w:rsidRDefault="005B7AAC" w:rsidP="005B7AAC">
      <w:pPr>
        <w:widowControl w:val="0"/>
        <w:autoSpaceDE w:val="0"/>
        <w:autoSpaceDN w:val="0"/>
        <w:adjustRightInd w:val="0"/>
        <w:spacing w:before="120" w:after="40" w:line="240" w:lineRule="auto"/>
        <w:ind w:firstLine="567"/>
        <w:jc w:val="both"/>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2.5.6.  Принятие к бухгалтерскому учету основных средств, выявленных в качестве излишков при проведении выборочных и годовых инвентаризаций, производится в оценке, определенной независимым оценщиком.</w:t>
      </w:r>
    </w:p>
    <w:p w:rsidR="005B7AAC" w:rsidRPr="005B7AAC" w:rsidRDefault="005B7AAC" w:rsidP="005B7AAC">
      <w:pPr>
        <w:widowControl w:val="0"/>
        <w:autoSpaceDE w:val="0"/>
        <w:autoSpaceDN w:val="0"/>
        <w:adjustRightInd w:val="0"/>
        <w:spacing w:before="120" w:after="40" w:line="240" w:lineRule="auto"/>
        <w:ind w:firstLine="567"/>
        <w:jc w:val="both"/>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2.5.7.  Результаты инвентаризации отражаются на счетах бухгалтерского учета в том месяце, в котором была закончена инвентаризация, а при проведении инвентаризации перед составлением  годовой бухгалтерской отчетности - в годовом бухгалтерском отчете.</w:t>
      </w:r>
    </w:p>
    <w:p w:rsidR="005B7AAC" w:rsidRPr="005B7AAC" w:rsidRDefault="005B7AAC" w:rsidP="005B7AAC">
      <w:pPr>
        <w:widowControl w:val="0"/>
        <w:autoSpaceDE w:val="0"/>
        <w:autoSpaceDN w:val="0"/>
        <w:adjustRightInd w:val="0"/>
        <w:spacing w:before="120" w:after="120" w:line="240" w:lineRule="auto"/>
        <w:ind w:firstLine="567"/>
        <w:jc w:val="both"/>
        <w:rPr>
          <w:rFonts w:ascii="Times New Roman" w:eastAsia="Times New Roman" w:hAnsi="Times New Roman" w:cs="Times New Roman"/>
          <w:b/>
          <w:bCs/>
          <w:sz w:val="23"/>
          <w:szCs w:val="23"/>
          <w:lang w:eastAsia="ru-RU"/>
        </w:rPr>
      </w:pPr>
      <w:r w:rsidRPr="005B7AAC">
        <w:rPr>
          <w:rFonts w:ascii="Times New Roman" w:eastAsia="Times New Roman" w:hAnsi="Times New Roman" w:cs="Times New Roman"/>
          <w:b/>
          <w:bCs/>
          <w:sz w:val="23"/>
          <w:szCs w:val="23"/>
          <w:lang w:eastAsia="ru-RU"/>
        </w:rPr>
        <w:t xml:space="preserve">        2.6.</w:t>
      </w:r>
      <w:r w:rsidRPr="005B7AAC">
        <w:rPr>
          <w:rFonts w:ascii="Times New Roman" w:eastAsia="Times New Roman" w:hAnsi="Times New Roman" w:cs="Times New Roman"/>
          <w:sz w:val="23"/>
          <w:szCs w:val="23"/>
          <w:lang w:eastAsia="ru-RU"/>
        </w:rPr>
        <w:t>  </w:t>
      </w:r>
      <w:r w:rsidRPr="005B7AAC">
        <w:rPr>
          <w:rFonts w:ascii="Times New Roman" w:eastAsia="Times New Roman" w:hAnsi="Times New Roman" w:cs="Times New Roman"/>
          <w:b/>
          <w:bCs/>
          <w:sz w:val="23"/>
          <w:szCs w:val="23"/>
          <w:lang w:eastAsia="ru-RU"/>
        </w:rPr>
        <w:t>Бухгалтерская отчетность</w:t>
      </w:r>
    </w:p>
    <w:p w:rsidR="005B7AAC" w:rsidRPr="005B7AAC" w:rsidRDefault="005B7AAC" w:rsidP="005B7AAC">
      <w:pPr>
        <w:widowControl w:val="0"/>
        <w:autoSpaceDE w:val="0"/>
        <w:autoSpaceDN w:val="0"/>
        <w:adjustRightInd w:val="0"/>
        <w:spacing w:before="120" w:after="40" w:line="240" w:lineRule="auto"/>
        <w:ind w:firstLine="567"/>
        <w:jc w:val="both"/>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2.6.1.  Общество составляет и представляет годовую бухгалтерскую отчетность в соответствии с порядком, установленным законодательством РФ, учредительными документами и решениями Совета директоров.</w:t>
      </w:r>
    </w:p>
    <w:p w:rsidR="005B7AAC" w:rsidRPr="005B7AAC" w:rsidRDefault="005B7AAC" w:rsidP="005B7AAC">
      <w:pPr>
        <w:widowControl w:val="0"/>
        <w:autoSpaceDE w:val="0"/>
        <w:autoSpaceDN w:val="0"/>
        <w:adjustRightInd w:val="0"/>
        <w:spacing w:before="120" w:after="40" w:line="240" w:lineRule="auto"/>
        <w:ind w:firstLine="567"/>
        <w:jc w:val="both"/>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2.6.2.  Общество составляет бухгалтерскую отчетность за месяц, квартал (промежуточная отчетность) и год нарастающим итогом с начала отчетного года. Месячная бухгалтерская отчетность является внутренней отчетностью и предназначена для целей оперативного управления деятельностью Общества.</w:t>
      </w:r>
    </w:p>
    <w:p w:rsidR="005B7AAC" w:rsidRPr="005B7AAC" w:rsidRDefault="005B7AAC" w:rsidP="005B7AAC">
      <w:pPr>
        <w:widowControl w:val="0"/>
        <w:autoSpaceDE w:val="0"/>
        <w:autoSpaceDN w:val="0"/>
        <w:adjustRightInd w:val="0"/>
        <w:spacing w:before="120" w:after="40" w:line="240" w:lineRule="auto"/>
        <w:ind w:firstLine="567"/>
        <w:jc w:val="both"/>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2.6.3.  Состав годовой бухгалтерской отчетности Общества:</w:t>
      </w:r>
    </w:p>
    <w:p w:rsidR="005B7AAC" w:rsidRPr="005B7AAC" w:rsidRDefault="005B7AAC" w:rsidP="005B7AAC">
      <w:pPr>
        <w:numPr>
          <w:ilvl w:val="0"/>
          <w:numId w:val="9"/>
        </w:numPr>
        <w:tabs>
          <w:tab w:val="num" w:pos="540"/>
        </w:tabs>
        <w:snapToGrid w:val="0"/>
        <w:spacing w:after="0" w:line="240" w:lineRule="auto"/>
        <w:jc w:val="both"/>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бухгалтерский баланс (форма № 1);</w:t>
      </w:r>
    </w:p>
    <w:p w:rsidR="005B7AAC" w:rsidRPr="005B7AAC" w:rsidRDefault="005B7AAC" w:rsidP="005B7AAC">
      <w:pPr>
        <w:numPr>
          <w:ilvl w:val="0"/>
          <w:numId w:val="9"/>
        </w:numPr>
        <w:tabs>
          <w:tab w:val="num" w:pos="540"/>
        </w:tabs>
        <w:snapToGrid w:val="0"/>
        <w:spacing w:after="0" w:line="240" w:lineRule="auto"/>
        <w:jc w:val="both"/>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отчет о прибылях и убытках (форма № 2);</w:t>
      </w:r>
    </w:p>
    <w:p w:rsidR="005B7AAC" w:rsidRPr="005B7AAC" w:rsidRDefault="005B7AAC" w:rsidP="005B7AAC">
      <w:pPr>
        <w:numPr>
          <w:ilvl w:val="0"/>
          <w:numId w:val="9"/>
        </w:numPr>
        <w:tabs>
          <w:tab w:val="num" w:pos="540"/>
        </w:tabs>
        <w:snapToGrid w:val="0"/>
        <w:spacing w:after="0" w:line="240" w:lineRule="auto"/>
        <w:jc w:val="both"/>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отчет об изменениях капитала (форма № 3);</w:t>
      </w:r>
    </w:p>
    <w:p w:rsidR="005B7AAC" w:rsidRPr="005B7AAC" w:rsidRDefault="005B7AAC" w:rsidP="005B7AAC">
      <w:pPr>
        <w:numPr>
          <w:ilvl w:val="0"/>
          <w:numId w:val="9"/>
        </w:numPr>
        <w:tabs>
          <w:tab w:val="num" w:pos="540"/>
        </w:tabs>
        <w:snapToGrid w:val="0"/>
        <w:spacing w:after="0" w:line="240" w:lineRule="auto"/>
        <w:jc w:val="both"/>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отчет о движении денежных средств (форма № 4);</w:t>
      </w:r>
    </w:p>
    <w:p w:rsidR="005B7AAC" w:rsidRPr="005B7AAC" w:rsidRDefault="005B7AAC" w:rsidP="005B7AAC">
      <w:pPr>
        <w:numPr>
          <w:ilvl w:val="0"/>
          <w:numId w:val="9"/>
        </w:numPr>
        <w:tabs>
          <w:tab w:val="num" w:pos="540"/>
        </w:tabs>
        <w:snapToGrid w:val="0"/>
        <w:spacing w:after="0" w:line="240" w:lineRule="auto"/>
        <w:jc w:val="both"/>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приложение к бухгалтерскому балансу (форма № 5);</w:t>
      </w:r>
    </w:p>
    <w:p w:rsidR="005B7AAC" w:rsidRPr="005B7AAC" w:rsidRDefault="005B7AAC" w:rsidP="005B7AAC">
      <w:pPr>
        <w:numPr>
          <w:ilvl w:val="0"/>
          <w:numId w:val="9"/>
        </w:numPr>
        <w:tabs>
          <w:tab w:val="num" w:pos="540"/>
        </w:tabs>
        <w:snapToGrid w:val="0"/>
        <w:spacing w:after="0" w:line="240" w:lineRule="auto"/>
        <w:jc w:val="both"/>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пояснительная записка;</w:t>
      </w:r>
    </w:p>
    <w:p w:rsidR="005B7AAC" w:rsidRPr="005B7AAC" w:rsidRDefault="005B7AAC" w:rsidP="005B7AAC">
      <w:pPr>
        <w:numPr>
          <w:ilvl w:val="0"/>
          <w:numId w:val="9"/>
        </w:numPr>
        <w:tabs>
          <w:tab w:val="num" w:pos="540"/>
        </w:tabs>
        <w:snapToGrid w:val="0"/>
        <w:spacing w:after="0" w:line="240" w:lineRule="auto"/>
        <w:jc w:val="both"/>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аудиторское заключение, подтверждающее достоверность бухгалтерской отчетности Общества.</w:t>
      </w:r>
    </w:p>
    <w:p w:rsidR="005B7AAC" w:rsidRPr="005B7AAC" w:rsidRDefault="005B7AAC" w:rsidP="005B7AAC">
      <w:pPr>
        <w:widowControl w:val="0"/>
        <w:autoSpaceDE w:val="0"/>
        <w:autoSpaceDN w:val="0"/>
        <w:adjustRightInd w:val="0"/>
        <w:spacing w:before="120" w:after="40" w:line="240" w:lineRule="auto"/>
        <w:ind w:firstLine="567"/>
        <w:jc w:val="both"/>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2.6.4.  Состав месячной и промежуточной бухгалтерской отчетности Общества:</w:t>
      </w:r>
    </w:p>
    <w:p w:rsidR="005B7AAC" w:rsidRPr="005B7AAC" w:rsidRDefault="005B7AAC" w:rsidP="005B7AAC">
      <w:pPr>
        <w:numPr>
          <w:ilvl w:val="0"/>
          <w:numId w:val="8"/>
        </w:numPr>
        <w:tabs>
          <w:tab w:val="num" w:pos="540"/>
        </w:tabs>
        <w:snapToGrid w:val="0"/>
        <w:spacing w:after="0" w:line="240" w:lineRule="auto"/>
        <w:jc w:val="both"/>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бухгалтерский баланс (форма № 1);</w:t>
      </w:r>
    </w:p>
    <w:p w:rsidR="005B7AAC" w:rsidRPr="005B7AAC" w:rsidRDefault="005B7AAC" w:rsidP="005B7AAC">
      <w:pPr>
        <w:numPr>
          <w:ilvl w:val="0"/>
          <w:numId w:val="8"/>
        </w:numPr>
        <w:tabs>
          <w:tab w:val="num" w:pos="540"/>
        </w:tabs>
        <w:snapToGrid w:val="0"/>
        <w:spacing w:after="0" w:line="240" w:lineRule="auto"/>
        <w:jc w:val="both"/>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отчет о прибылях и убытках (форма № 2).</w:t>
      </w:r>
    </w:p>
    <w:p w:rsidR="005B7AAC" w:rsidRPr="005B7AAC" w:rsidRDefault="005B7AAC" w:rsidP="005B7AAC">
      <w:pPr>
        <w:widowControl w:val="0"/>
        <w:autoSpaceDE w:val="0"/>
        <w:autoSpaceDN w:val="0"/>
        <w:adjustRightInd w:val="0"/>
        <w:spacing w:before="120" w:after="40" w:line="240" w:lineRule="auto"/>
        <w:ind w:firstLine="567"/>
        <w:jc w:val="both"/>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 xml:space="preserve">2.6.5.  Единицей измерения показателей отчетности является тысяча рублей без десятичных знаков. </w:t>
      </w:r>
    </w:p>
    <w:p w:rsidR="005B7AAC" w:rsidRPr="005B7AAC" w:rsidRDefault="005B7AAC" w:rsidP="005B7AAC">
      <w:pPr>
        <w:widowControl w:val="0"/>
        <w:autoSpaceDE w:val="0"/>
        <w:autoSpaceDN w:val="0"/>
        <w:adjustRightInd w:val="0"/>
        <w:spacing w:before="120" w:after="40" w:line="240" w:lineRule="auto"/>
        <w:ind w:firstLine="567"/>
        <w:jc w:val="both"/>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2.6.6.  Для отражения показателей в бухгалтерской отчетности Общества существенной признается сумма, отношение которой к общему итогу соответствующих данных за отчетный год составляет не менее пяти процентов.</w:t>
      </w:r>
    </w:p>
    <w:p w:rsidR="005B7AAC" w:rsidRPr="005B7AAC" w:rsidRDefault="005B7AAC" w:rsidP="005B7AAC">
      <w:pPr>
        <w:widowControl w:val="0"/>
        <w:autoSpaceDE w:val="0"/>
        <w:autoSpaceDN w:val="0"/>
        <w:adjustRightInd w:val="0"/>
        <w:spacing w:before="120" w:after="120" w:line="240" w:lineRule="auto"/>
        <w:ind w:firstLine="567"/>
        <w:jc w:val="both"/>
        <w:rPr>
          <w:rFonts w:ascii="Times New Roman" w:eastAsia="Times New Roman" w:hAnsi="Times New Roman" w:cs="Times New Roman"/>
          <w:b/>
          <w:bCs/>
          <w:sz w:val="23"/>
          <w:szCs w:val="23"/>
          <w:lang w:eastAsia="ru-RU"/>
        </w:rPr>
      </w:pPr>
      <w:r w:rsidRPr="005B7AAC">
        <w:rPr>
          <w:rFonts w:ascii="Times New Roman" w:eastAsia="Times New Roman" w:hAnsi="Times New Roman" w:cs="Times New Roman"/>
          <w:b/>
          <w:bCs/>
          <w:sz w:val="23"/>
          <w:szCs w:val="23"/>
          <w:lang w:eastAsia="ru-RU"/>
        </w:rPr>
        <w:t>2.7.</w:t>
      </w:r>
      <w:r w:rsidRPr="005B7AAC">
        <w:rPr>
          <w:rFonts w:ascii="Times New Roman" w:eastAsia="Times New Roman" w:hAnsi="Times New Roman" w:cs="Times New Roman"/>
          <w:sz w:val="23"/>
          <w:szCs w:val="23"/>
          <w:lang w:eastAsia="ru-RU"/>
        </w:rPr>
        <w:t>  </w:t>
      </w:r>
      <w:r w:rsidRPr="005B7AAC">
        <w:rPr>
          <w:rFonts w:ascii="Times New Roman" w:eastAsia="Times New Roman" w:hAnsi="Times New Roman" w:cs="Times New Roman"/>
          <w:b/>
          <w:bCs/>
          <w:sz w:val="23"/>
          <w:szCs w:val="23"/>
          <w:lang w:eastAsia="ru-RU"/>
        </w:rPr>
        <w:t xml:space="preserve">Порядок контроля за хозяйственными операциями </w:t>
      </w:r>
    </w:p>
    <w:p w:rsidR="005B7AAC" w:rsidRPr="005B7AAC" w:rsidRDefault="005B7AAC" w:rsidP="005B7AAC">
      <w:pPr>
        <w:widowControl w:val="0"/>
        <w:autoSpaceDE w:val="0"/>
        <w:autoSpaceDN w:val="0"/>
        <w:adjustRightInd w:val="0"/>
        <w:spacing w:before="120" w:after="40" w:line="240" w:lineRule="auto"/>
        <w:ind w:firstLine="567"/>
        <w:jc w:val="both"/>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 xml:space="preserve">2.7.1.  В целях эффективного функционирования Общества, обеспечения сохранности активов, выявления и предотвращения ошибок и искажений информации, а также </w:t>
      </w:r>
      <w:r w:rsidRPr="005B7AAC">
        <w:rPr>
          <w:rFonts w:ascii="Times New Roman" w:eastAsia="Times New Roman" w:hAnsi="Times New Roman" w:cs="Times New Roman"/>
          <w:sz w:val="23"/>
          <w:szCs w:val="23"/>
          <w:lang w:eastAsia="ru-RU"/>
        </w:rPr>
        <w:lastRenderedPageBreak/>
        <w:t>своевременной подготовки достоверной финансовой (бухгалтерской) информации в Обществе действует система внутреннего контроля.</w:t>
      </w:r>
    </w:p>
    <w:p w:rsidR="005B7AAC" w:rsidRPr="005B7AAC" w:rsidRDefault="005B7AAC" w:rsidP="005B7AAC">
      <w:pPr>
        <w:widowControl w:val="0"/>
        <w:tabs>
          <w:tab w:val="left" w:pos="360"/>
        </w:tabs>
        <w:autoSpaceDE w:val="0"/>
        <w:autoSpaceDN w:val="0"/>
        <w:adjustRightInd w:val="0"/>
        <w:spacing w:before="120" w:after="40" w:line="240" w:lineRule="auto"/>
        <w:ind w:firstLine="567"/>
        <w:jc w:val="both"/>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2.7.2.  Система внутреннего контроля Общества состоит из совокупности организационных мер, методик, процедур и включает:</w:t>
      </w:r>
    </w:p>
    <w:p w:rsidR="005B7AAC" w:rsidRPr="005B7AAC" w:rsidRDefault="005B7AAC" w:rsidP="005B7AAC">
      <w:pPr>
        <w:numPr>
          <w:ilvl w:val="0"/>
          <w:numId w:val="6"/>
        </w:numPr>
        <w:tabs>
          <w:tab w:val="num" w:pos="540"/>
        </w:tabs>
        <w:snapToGrid w:val="0"/>
        <w:spacing w:after="0" w:line="240" w:lineRule="auto"/>
        <w:jc w:val="both"/>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систему бухгалтерского учета;</w:t>
      </w:r>
    </w:p>
    <w:p w:rsidR="005B7AAC" w:rsidRPr="005B7AAC" w:rsidRDefault="005B7AAC" w:rsidP="005B7AAC">
      <w:pPr>
        <w:numPr>
          <w:ilvl w:val="0"/>
          <w:numId w:val="6"/>
        </w:numPr>
        <w:tabs>
          <w:tab w:val="num" w:pos="540"/>
        </w:tabs>
        <w:snapToGrid w:val="0"/>
        <w:spacing w:after="0" w:line="240" w:lineRule="auto"/>
        <w:jc w:val="both"/>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контрольную среду;</w:t>
      </w:r>
    </w:p>
    <w:p w:rsidR="005B7AAC" w:rsidRPr="005B7AAC" w:rsidRDefault="005B7AAC" w:rsidP="005B7AAC">
      <w:pPr>
        <w:numPr>
          <w:ilvl w:val="0"/>
          <w:numId w:val="6"/>
        </w:numPr>
        <w:tabs>
          <w:tab w:val="num" w:pos="540"/>
        </w:tabs>
        <w:snapToGrid w:val="0"/>
        <w:spacing w:after="0" w:line="240" w:lineRule="auto"/>
        <w:jc w:val="both"/>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отдельные средства контроля.</w:t>
      </w:r>
    </w:p>
    <w:p w:rsidR="005B7AAC" w:rsidRPr="005B7AAC" w:rsidRDefault="005B7AAC" w:rsidP="005B7AAC">
      <w:pPr>
        <w:widowControl w:val="0"/>
        <w:tabs>
          <w:tab w:val="left" w:pos="360"/>
        </w:tabs>
        <w:autoSpaceDE w:val="0"/>
        <w:autoSpaceDN w:val="0"/>
        <w:adjustRightInd w:val="0"/>
        <w:spacing w:before="120" w:after="40" w:line="240" w:lineRule="auto"/>
        <w:ind w:firstLine="567"/>
        <w:jc w:val="both"/>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2.7.3.  Система бухгалтерского учета обеспечивает возможность Обществу вести учет своего имущества и обязательств посредством сплошного, непрерывного, документального и взаимосвязанного их отражения в учетных регистрах на основании первичных документов, а также формировать финансовую (бухгалтерскую) отчетность.</w:t>
      </w:r>
    </w:p>
    <w:p w:rsidR="005B7AAC" w:rsidRPr="005B7AAC" w:rsidRDefault="005B7AAC" w:rsidP="005B7AAC">
      <w:pPr>
        <w:widowControl w:val="0"/>
        <w:tabs>
          <w:tab w:val="left" w:pos="360"/>
        </w:tabs>
        <w:autoSpaceDE w:val="0"/>
        <w:autoSpaceDN w:val="0"/>
        <w:adjustRightInd w:val="0"/>
        <w:spacing w:before="120" w:after="40" w:line="240" w:lineRule="auto"/>
        <w:ind w:firstLine="567"/>
        <w:jc w:val="both"/>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2.7.4.  Общая контрольная среда Общества включает в себя:</w:t>
      </w:r>
    </w:p>
    <w:p w:rsidR="005B7AAC" w:rsidRPr="005B7AAC" w:rsidRDefault="005B7AAC" w:rsidP="005B7AAC">
      <w:pPr>
        <w:numPr>
          <w:ilvl w:val="0"/>
          <w:numId w:val="5"/>
        </w:numPr>
        <w:tabs>
          <w:tab w:val="num" w:pos="540"/>
        </w:tabs>
        <w:snapToGrid w:val="0"/>
        <w:spacing w:after="0" w:line="240" w:lineRule="auto"/>
        <w:jc w:val="both"/>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основные принципы управления;</w:t>
      </w:r>
    </w:p>
    <w:p w:rsidR="005B7AAC" w:rsidRPr="005B7AAC" w:rsidRDefault="005B7AAC" w:rsidP="005B7AAC">
      <w:pPr>
        <w:numPr>
          <w:ilvl w:val="0"/>
          <w:numId w:val="5"/>
        </w:numPr>
        <w:tabs>
          <w:tab w:val="num" w:pos="540"/>
        </w:tabs>
        <w:snapToGrid w:val="0"/>
        <w:spacing w:after="0" w:line="240" w:lineRule="auto"/>
        <w:jc w:val="both"/>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корпоративную политику;</w:t>
      </w:r>
    </w:p>
    <w:p w:rsidR="005B7AAC" w:rsidRPr="005B7AAC" w:rsidRDefault="005B7AAC" w:rsidP="005B7AAC">
      <w:pPr>
        <w:numPr>
          <w:ilvl w:val="0"/>
          <w:numId w:val="5"/>
        </w:numPr>
        <w:tabs>
          <w:tab w:val="num" w:pos="540"/>
        </w:tabs>
        <w:snapToGrid w:val="0"/>
        <w:spacing w:after="0" w:line="240" w:lineRule="auto"/>
        <w:jc w:val="both"/>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организационную структуру;</w:t>
      </w:r>
    </w:p>
    <w:p w:rsidR="005B7AAC" w:rsidRPr="005B7AAC" w:rsidRDefault="005B7AAC" w:rsidP="005B7AAC">
      <w:pPr>
        <w:numPr>
          <w:ilvl w:val="0"/>
          <w:numId w:val="5"/>
        </w:numPr>
        <w:tabs>
          <w:tab w:val="num" w:pos="540"/>
        </w:tabs>
        <w:snapToGrid w:val="0"/>
        <w:spacing w:after="0" w:line="240" w:lineRule="auto"/>
        <w:jc w:val="both"/>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распределение ответственности и полномочий;</w:t>
      </w:r>
    </w:p>
    <w:p w:rsidR="005B7AAC" w:rsidRPr="005B7AAC" w:rsidRDefault="005B7AAC" w:rsidP="005B7AAC">
      <w:pPr>
        <w:numPr>
          <w:ilvl w:val="0"/>
          <w:numId w:val="5"/>
        </w:numPr>
        <w:tabs>
          <w:tab w:val="num" w:pos="540"/>
        </w:tabs>
        <w:snapToGrid w:val="0"/>
        <w:spacing w:after="0" w:line="240" w:lineRule="auto"/>
        <w:jc w:val="both"/>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кадровую политику;</w:t>
      </w:r>
    </w:p>
    <w:p w:rsidR="005B7AAC" w:rsidRPr="005B7AAC" w:rsidRDefault="005B7AAC" w:rsidP="005B7AAC">
      <w:pPr>
        <w:numPr>
          <w:ilvl w:val="0"/>
          <w:numId w:val="5"/>
        </w:numPr>
        <w:tabs>
          <w:tab w:val="num" w:pos="540"/>
        </w:tabs>
        <w:snapToGrid w:val="0"/>
        <w:spacing w:after="0" w:line="240" w:lineRule="auto"/>
        <w:jc w:val="both"/>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порядок подготовки финансовой (бухгалтерской) отчетности;</w:t>
      </w:r>
    </w:p>
    <w:p w:rsidR="005B7AAC" w:rsidRPr="005B7AAC" w:rsidRDefault="005B7AAC" w:rsidP="005B7AAC">
      <w:pPr>
        <w:numPr>
          <w:ilvl w:val="0"/>
          <w:numId w:val="5"/>
        </w:numPr>
        <w:tabs>
          <w:tab w:val="num" w:pos="540"/>
        </w:tabs>
        <w:snapToGrid w:val="0"/>
        <w:spacing w:after="0" w:line="240" w:lineRule="auto"/>
        <w:jc w:val="both"/>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стандартизацию процедур, в том числе учетных;</w:t>
      </w:r>
    </w:p>
    <w:p w:rsidR="005B7AAC" w:rsidRPr="005B7AAC" w:rsidRDefault="005B7AAC" w:rsidP="005B7AAC">
      <w:pPr>
        <w:numPr>
          <w:ilvl w:val="0"/>
          <w:numId w:val="5"/>
        </w:numPr>
        <w:tabs>
          <w:tab w:val="num" w:pos="540"/>
        </w:tabs>
        <w:snapToGrid w:val="0"/>
        <w:spacing w:after="0" w:line="240" w:lineRule="auto"/>
        <w:jc w:val="both"/>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порядок осуществления внутреннего управленческого учета и подготовки внутренней отчетности для целей управления;</w:t>
      </w:r>
    </w:p>
    <w:p w:rsidR="005B7AAC" w:rsidRPr="005B7AAC" w:rsidRDefault="005B7AAC" w:rsidP="005B7AAC">
      <w:pPr>
        <w:numPr>
          <w:ilvl w:val="0"/>
          <w:numId w:val="5"/>
        </w:numPr>
        <w:tabs>
          <w:tab w:val="num" w:pos="540"/>
        </w:tabs>
        <w:snapToGrid w:val="0"/>
        <w:spacing w:after="0" w:line="240" w:lineRule="auto"/>
        <w:jc w:val="both"/>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обеспечение соответствия хозяйственной деятельности Общества требованиям законодательства.</w:t>
      </w:r>
    </w:p>
    <w:p w:rsidR="005B7AAC" w:rsidRPr="005B7AAC" w:rsidRDefault="005B7AAC" w:rsidP="005B7AAC">
      <w:pPr>
        <w:widowControl w:val="0"/>
        <w:tabs>
          <w:tab w:val="left" w:pos="360"/>
        </w:tabs>
        <w:autoSpaceDE w:val="0"/>
        <w:autoSpaceDN w:val="0"/>
        <w:adjustRightInd w:val="0"/>
        <w:spacing w:before="120" w:after="40" w:line="240" w:lineRule="auto"/>
        <w:ind w:firstLine="567"/>
        <w:jc w:val="both"/>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2.7.5.  Система средств контроля предусматривает:</w:t>
      </w:r>
    </w:p>
    <w:p w:rsidR="005B7AAC" w:rsidRPr="005B7AAC" w:rsidRDefault="005B7AAC" w:rsidP="005B7AAC">
      <w:pPr>
        <w:numPr>
          <w:ilvl w:val="0"/>
          <w:numId w:val="4"/>
        </w:numPr>
        <w:tabs>
          <w:tab w:val="num" w:pos="540"/>
        </w:tabs>
        <w:snapToGrid w:val="0"/>
        <w:spacing w:after="0" w:line="240" w:lineRule="auto"/>
        <w:jc w:val="both"/>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совершение хозяйственных операций с одобрения руководства Общества;</w:t>
      </w:r>
    </w:p>
    <w:p w:rsidR="005B7AAC" w:rsidRPr="005B7AAC" w:rsidRDefault="005B7AAC" w:rsidP="005B7AAC">
      <w:pPr>
        <w:numPr>
          <w:ilvl w:val="0"/>
          <w:numId w:val="4"/>
        </w:numPr>
        <w:tabs>
          <w:tab w:val="num" w:pos="540"/>
        </w:tabs>
        <w:snapToGrid w:val="0"/>
        <w:spacing w:after="0" w:line="240" w:lineRule="auto"/>
        <w:jc w:val="both"/>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правильное отражение всех операций на счетах бухгалтерского учета в соответствии с учетной политикой Общества;</w:t>
      </w:r>
    </w:p>
    <w:p w:rsidR="005B7AAC" w:rsidRPr="005B7AAC" w:rsidRDefault="005B7AAC" w:rsidP="005B7AAC">
      <w:pPr>
        <w:numPr>
          <w:ilvl w:val="0"/>
          <w:numId w:val="4"/>
        </w:numPr>
        <w:tabs>
          <w:tab w:val="num" w:pos="540"/>
        </w:tabs>
        <w:snapToGrid w:val="0"/>
        <w:spacing w:after="0" w:line="240" w:lineRule="auto"/>
        <w:jc w:val="both"/>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возможность доступа к активам только с разрешения руководства Общества;</w:t>
      </w:r>
    </w:p>
    <w:p w:rsidR="005B7AAC" w:rsidRPr="005B7AAC" w:rsidRDefault="005B7AAC" w:rsidP="005B7AAC">
      <w:pPr>
        <w:numPr>
          <w:ilvl w:val="0"/>
          <w:numId w:val="4"/>
        </w:numPr>
        <w:tabs>
          <w:tab w:val="num" w:pos="540"/>
        </w:tabs>
        <w:snapToGrid w:val="0"/>
        <w:spacing w:after="0" w:line="240" w:lineRule="auto"/>
        <w:jc w:val="both"/>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осуществление руководством Общества надлежащих действий при несоответствии фактически имеющихся активов и обязательств данным бухгалтерского учета.</w:t>
      </w:r>
    </w:p>
    <w:p w:rsidR="005B7AAC" w:rsidRPr="005B7AAC" w:rsidRDefault="005B7AAC" w:rsidP="005B7AAC">
      <w:pPr>
        <w:widowControl w:val="0"/>
        <w:tabs>
          <w:tab w:val="left" w:pos="360"/>
        </w:tabs>
        <w:autoSpaceDE w:val="0"/>
        <w:autoSpaceDN w:val="0"/>
        <w:adjustRightInd w:val="0"/>
        <w:spacing w:before="120" w:after="40" w:line="240" w:lineRule="auto"/>
        <w:ind w:firstLine="567"/>
        <w:jc w:val="both"/>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2.7.6.  Для осуществления контроля за бухгалтерским учетом и составлением отчетности в Обществе применяются следующие процедуры:</w:t>
      </w:r>
    </w:p>
    <w:p w:rsidR="005B7AAC" w:rsidRPr="005B7AAC" w:rsidRDefault="005B7AAC" w:rsidP="005B7AAC">
      <w:pPr>
        <w:numPr>
          <w:ilvl w:val="0"/>
          <w:numId w:val="3"/>
        </w:numPr>
        <w:snapToGrid w:val="0"/>
        <w:spacing w:after="0" w:line="240" w:lineRule="auto"/>
        <w:jc w:val="both"/>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подотчетность одних работников другим;</w:t>
      </w:r>
    </w:p>
    <w:p w:rsidR="005B7AAC" w:rsidRPr="005B7AAC" w:rsidRDefault="005B7AAC" w:rsidP="005B7AAC">
      <w:pPr>
        <w:numPr>
          <w:ilvl w:val="0"/>
          <w:numId w:val="3"/>
        </w:numPr>
        <w:snapToGrid w:val="0"/>
        <w:spacing w:after="0" w:line="240" w:lineRule="auto"/>
        <w:jc w:val="both"/>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ограничение доступа к активам и бухгалтерским записям;</w:t>
      </w:r>
    </w:p>
    <w:p w:rsidR="005B7AAC" w:rsidRPr="005B7AAC" w:rsidRDefault="005B7AAC" w:rsidP="005B7AAC">
      <w:pPr>
        <w:numPr>
          <w:ilvl w:val="0"/>
          <w:numId w:val="3"/>
        </w:numPr>
        <w:snapToGrid w:val="0"/>
        <w:spacing w:after="0" w:line="240" w:lineRule="auto"/>
        <w:jc w:val="both"/>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осуществление контроля за прикладными программами и компьютерными информационными системами, в том числе за внесением в них изменений и за правом доступа при вводе и выводе информации из системы;</w:t>
      </w:r>
    </w:p>
    <w:p w:rsidR="005B7AAC" w:rsidRPr="005B7AAC" w:rsidRDefault="005B7AAC" w:rsidP="005B7AAC">
      <w:pPr>
        <w:numPr>
          <w:ilvl w:val="0"/>
          <w:numId w:val="3"/>
        </w:numPr>
        <w:snapToGrid w:val="0"/>
        <w:spacing w:after="0" w:line="240" w:lineRule="auto"/>
        <w:jc w:val="both"/>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внутренние проверки и сверки данных по вопросам финансово-хозяйственной деятельности;</w:t>
      </w:r>
    </w:p>
    <w:p w:rsidR="005B7AAC" w:rsidRPr="005B7AAC" w:rsidRDefault="005B7AAC" w:rsidP="005B7AAC">
      <w:pPr>
        <w:numPr>
          <w:ilvl w:val="0"/>
          <w:numId w:val="3"/>
        </w:numPr>
        <w:snapToGrid w:val="0"/>
        <w:spacing w:after="0" w:line="240" w:lineRule="auto"/>
        <w:jc w:val="both"/>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сравнение данных, полученных из внутренних источников, с данными внешних источников информации;</w:t>
      </w:r>
    </w:p>
    <w:p w:rsidR="005B7AAC" w:rsidRPr="005B7AAC" w:rsidRDefault="005B7AAC" w:rsidP="005B7AAC">
      <w:pPr>
        <w:numPr>
          <w:ilvl w:val="0"/>
          <w:numId w:val="3"/>
        </w:numPr>
        <w:snapToGrid w:val="0"/>
        <w:spacing w:after="0" w:line="240" w:lineRule="auto"/>
        <w:jc w:val="both"/>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проверка аналитических счетов и оборотных ведомостей и арифметической точности записей;</w:t>
      </w:r>
    </w:p>
    <w:p w:rsidR="005B7AAC" w:rsidRPr="005B7AAC" w:rsidRDefault="005B7AAC" w:rsidP="005B7AAC">
      <w:pPr>
        <w:numPr>
          <w:ilvl w:val="0"/>
          <w:numId w:val="3"/>
        </w:numPr>
        <w:snapToGrid w:val="0"/>
        <w:spacing w:after="0" w:line="240" w:lineRule="auto"/>
        <w:jc w:val="both"/>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сравнение и анализ финансовых результатов с плановыми показателями и другие дополнительные процедуры.</w:t>
      </w:r>
    </w:p>
    <w:p w:rsidR="005B7AAC" w:rsidRPr="005B7AAC" w:rsidRDefault="005B7AAC" w:rsidP="005B7AAC">
      <w:pPr>
        <w:widowControl w:val="0"/>
        <w:tabs>
          <w:tab w:val="left" w:pos="360"/>
        </w:tabs>
        <w:autoSpaceDE w:val="0"/>
        <w:autoSpaceDN w:val="0"/>
        <w:adjustRightInd w:val="0"/>
        <w:spacing w:before="120" w:after="120" w:line="240" w:lineRule="auto"/>
        <w:ind w:firstLine="567"/>
        <w:jc w:val="both"/>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2.7.7.  Органами контроля в Обществе являются Ревизионная комиссия .</w:t>
      </w:r>
    </w:p>
    <w:p w:rsidR="005B7AAC" w:rsidRPr="005B7AAC" w:rsidRDefault="005B7AAC" w:rsidP="005B7AAC">
      <w:pPr>
        <w:widowControl w:val="0"/>
        <w:autoSpaceDE w:val="0"/>
        <w:autoSpaceDN w:val="0"/>
        <w:adjustRightInd w:val="0"/>
        <w:spacing w:before="120" w:after="40" w:line="240" w:lineRule="auto"/>
        <w:ind w:firstLine="567"/>
        <w:jc w:val="both"/>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 xml:space="preserve">2.7.8.  Ревизионная комиссия избирается на общем собрании акционеров Общества для контроля за финансово-хозяйственной деятельностью Общества. Проверка (ревизия) финансово-хозяйственной деятельности производится по итогам деятельности Общества за год, а также в любое время по инициативе самой ревизионной комиссии либо по решению общего собрания акционеров, Совета директоров или же по требованию акционеров </w:t>
      </w:r>
      <w:r w:rsidRPr="005B7AAC">
        <w:rPr>
          <w:rFonts w:ascii="Times New Roman" w:eastAsia="Times New Roman" w:hAnsi="Times New Roman" w:cs="Times New Roman"/>
          <w:sz w:val="23"/>
          <w:szCs w:val="23"/>
          <w:lang w:eastAsia="ru-RU"/>
        </w:rPr>
        <w:lastRenderedPageBreak/>
        <w:t>Общества, владеющих в совокупности не менее чем 10 % голосующих акций Общества. Ревизионная комиссия акционерного Общества ежегодно составляет заключение, в котором содержится подтверждение достоверности данных, отраженных в годовой бухгалтерской отчетности.</w:t>
      </w:r>
    </w:p>
    <w:p w:rsidR="005B7AAC" w:rsidRPr="005B7AAC" w:rsidRDefault="005B7AAC" w:rsidP="005B7AAC">
      <w:pPr>
        <w:widowControl w:val="0"/>
        <w:autoSpaceDE w:val="0"/>
        <w:autoSpaceDN w:val="0"/>
        <w:adjustRightInd w:val="0"/>
        <w:spacing w:before="120" w:after="120" w:line="240" w:lineRule="auto"/>
        <w:ind w:firstLine="567"/>
        <w:jc w:val="both"/>
        <w:rPr>
          <w:rFonts w:ascii="Times New Roman" w:eastAsia="Times New Roman" w:hAnsi="Times New Roman" w:cs="Times New Roman"/>
          <w:b/>
          <w:bCs/>
          <w:sz w:val="23"/>
          <w:szCs w:val="23"/>
          <w:lang w:eastAsia="ru-RU"/>
        </w:rPr>
      </w:pPr>
      <w:r w:rsidRPr="005B7AAC">
        <w:rPr>
          <w:rFonts w:ascii="Times New Roman" w:eastAsia="Times New Roman" w:hAnsi="Times New Roman" w:cs="Times New Roman"/>
          <w:b/>
          <w:bCs/>
          <w:sz w:val="23"/>
          <w:szCs w:val="23"/>
          <w:lang w:eastAsia="ru-RU"/>
        </w:rPr>
        <w:t>2.8.</w:t>
      </w:r>
      <w:r w:rsidRPr="005B7AAC">
        <w:rPr>
          <w:rFonts w:ascii="Times New Roman" w:eastAsia="Times New Roman" w:hAnsi="Times New Roman" w:cs="Times New Roman"/>
          <w:sz w:val="23"/>
          <w:szCs w:val="23"/>
          <w:lang w:eastAsia="ru-RU"/>
        </w:rPr>
        <w:t>  </w:t>
      </w:r>
      <w:r w:rsidRPr="005B7AAC">
        <w:rPr>
          <w:rFonts w:ascii="Times New Roman" w:eastAsia="Times New Roman" w:hAnsi="Times New Roman" w:cs="Times New Roman"/>
          <w:b/>
          <w:bCs/>
          <w:sz w:val="23"/>
          <w:szCs w:val="23"/>
          <w:lang w:eastAsia="ru-RU"/>
        </w:rPr>
        <w:t>Сведения, составляющие коммерческую тайну</w:t>
      </w:r>
    </w:p>
    <w:p w:rsidR="005B7AAC" w:rsidRPr="005B7AAC" w:rsidRDefault="005B7AAC" w:rsidP="005B7AAC">
      <w:pPr>
        <w:widowControl w:val="0"/>
        <w:autoSpaceDE w:val="0"/>
        <w:autoSpaceDN w:val="0"/>
        <w:adjustRightInd w:val="0"/>
        <w:spacing w:before="120" w:after="40" w:line="240" w:lineRule="auto"/>
        <w:ind w:firstLine="567"/>
        <w:jc w:val="both"/>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 xml:space="preserve">2.8.1.  Требования по обеспечению информационной безопасности Общества и порядок работы с информацией, содержащей коммерческую тайну, определены соответствующим приказом. </w:t>
      </w:r>
    </w:p>
    <w:p w:rsidR="005B7AAC" w:rsidRPr="005B7AAC" w:rsidRDefault="005B7AAC" w:rsidP="005B7AAC">
      <w:pPr>
        <w:widowControl w:val="0"/>
        <w:autoSpaceDE w:val="0"/>
        <w:autoSpaceDN w:val="0"/>
        <w:adjustRightInd w:val="0"/>
        <w:spacing w:before="120" w:after="40" w:line="240" w:lineRule="auto"/>
        <w:jc w:val="both"/>
        <w:rPr>
          <w:rFonts w:ascii="Times New Roman" w:eastAsia="Times New Roman" w:hAnsi="Times New Roman" w:cs="Times New Roman"/>
          <w:sz w:val="23"/>
          <w:szCs w:val="23"/>
          <w:lang w:eastAsia="ru-RU"/>
        </w:rPr>
      </w:pPr>
    </w:p>
    <w:p w:rsidR="005B7AAC" w:rsidRPr="005B7AAC" w:rsidRDefault="005B7AAC" w:rsidP="005B7AAC">
      <w:pPr>
        <w:widowControl w:val="0"/>
        <w:autoSpaceDE w:val="0"/>
        <w:autoSpaceDN w:val="0"/>
        <w:adjustRightInd w:val="0"/>
        <w:spacing w:before="120" w:after="40" w:line="240" w:lineRule="auto"/>
        <w:ind w:firstLine="567"/>
        <w:jc w:val="both"/>
        <w:rPr>
          <w:rFonts w:ascii="Times New Roman" w:eastAsia="Times New Roman" w:hAnsi="Times New Roman" w:cs="Times New Roman"/>
          <w:b/>
          <w:bCs/>
          <w:sz w:val="28"/>
          <w:szCs w:val="28"/>
          <w:lang w:eastAsia="ru-RU"/>
        </w:rPr>
      </w:pPr>
      <w:r w:rsidRPr="005B7AAC">
        <w:rPr>
          <w:rFonts w:ascii="Times New Roman" w:eastAsia="Times New Roman" w:hAnsi="Times New Roman" w:cs="Times New Roman"/>
          <w:b/>
          <w:bCs/>
          <w:sz w:val="28"/>
          <w:szCs w:val="28"/>
          <w:lang w:eastAsia="ru-RU"/>
        </w:rPr>
        <w:t xml:space="preserve">         3.</w:t>
      </w:r>
      <w:r w:rsidRPr="005B7AAC">
        <w:rPr>
          <w:rFonts w:ascii="Times New Roman" w:eastAsia="Times New Roman" w:hAnsi="Times New Roman" w:cs="Times New Roman"/>
          <w:sz w:val="28"/>
          <w:szCs w:val="28"/>
          <w:lang w:eastAsia="ru-RU"/>
        </w:rPr>
        <w:t>  </w:t>
      </w:r>
      <w:r w:rsidRPr="005B7AAC">
        <w:rPr>
          <w:rFonts w:ascii="Times New Roman" w:eastAsia="Times New Roman" w:hAnsi="Times New Roman" w:cs="Times New Roman"/>
          <w:b/>
          <w:bCs/>
          <w:sz w:val="28"/>
          <w:szCs w:val="28"/>
          <w:lang w:eastAsia="ru-RU"/>
        </w:rPr>
        <w:t>Методологические положения</w:t>
      </w:r>
    </w:p>
    <w:p w:rsidR="005B7AAC" w:rsidRPr="005B7AAC" w:rsidRDefault="005B7AAC" w:rsidP="005B7AAC">
      <w:pPr>
        <w:widowControl w:val="0"/>
        <w:autoSpaceDE w:val="0"/>
        <w:autoSpaceDN w:val="0"/>
        <w:adjustRightInd w:val="0"/>
        <w:spacing w:before="120" w:after="40" w:line="240" w:lineRule="auto"/>
        <w:ind w:firstLine="567"/>
        <w:jc w:val="both"/>
        <w:rPr>
          <w:rFonts w:ascii="Times New Roman" w:eastAsia="Times New Roman" w:hAnsi="Times New Roman" w:cs="Times New Roman"/>
          <w:b/>
          <w:bCs/>
          <w:sz w:val="28"/>
          <w:szCs w:val="28"/>
          <w:lang w:eastAsia="ru-RU"/>
        </w:rPr>
      </w:pPr>
    </w:p>
    <w:p w:rsidR="005B7AAC" w:rsidRPr="005B7AAC" w:rsidRDefault="005B7AAC" w:rsidP="005B7AAC">
      <w:pPr>
        <w:widowControl w:val="0"/>
        <w:autoSpaceDE w:val="0"/>
        <w:autoSpaceDN w:val="0"/>
        <w:adjustRightInd w:val="0"/>
        <w:spacing w:before="120" w:after="40" w:line="240" w:lineRule="auto"/>
        <w:ind w:right="-57" w:firstLine="567"/>
        <w:jc w:val="both"/>
        <w:rPr>
          <w:rFonts w:ascii="Times New Roman" w:eastAsia="Times New Roman" w:hAnsi="Times New Roman" w:cs="Times New Roman"/>
          <w:b/>
          <w:bCs/>
          <w:sz w:val="23"/>
          <w:szCs w:val="23"/>
          <w:lang w:eastAsia="ru-RU"/>
        </w:rPr>
      </w:pPr>
      <w:r w:rsidRPr="005B7AAC">
        <w:rPr>
          <w:rFonts w:ascii="Times New Roman" w:eastAsia="Times New Roman" w:hAnsi="Times New Roman" w:cs="Times New Roman"/>
          <w:b/>
          <w:bCs/>
          <w:sz w:val="23"/>
          <w:szCs w:val="23"/>
          <w:lang w:eastAsia="ru-RU"/>
        </w:rPr>
        <w:t>3.1.</w:t>
      </w:r>
      <w:r w:rsidRPr="005B7AAC">
        <w:rPr>
          <w:rFonts w:ascii="Times New Roman" w:eastAsia="Times New Roman" w:hAnsi="Times New Roman" w:cs="Times New Roman"/>
          <w:sz w:val="23"/>
          <w:szCs w:val="23"/>
          <w:lang w:eastAsia="ru-RU"/>
        </w:rPr>
        <w:t>  </w:t>
      </w:r>
      <w:r w:rsidRPr="005B7AAC">
        <w:rPr>
          <w:rFonts w:ascii="Times New Roman" w:eastAsia="Times New Roman" w:hAnsi="Times New Roman" w:cs="Times New Roman"/>
          <w:b/>
          <w:bCs/>
          <w:sz w:val="23"/>
          <w:szCs w:val="23"/>
          <w:lang w:eastAsia="ru-RU"/>
        </w:rPr>
        <w:t xml:space="preserve">Учет основных средств  </w:t>
      </w:r>
    </w:p>
    <w:p w:rsidR="005B7AAC" w:rsidRPr="005B7AAC" w:rsidRDefault="005B7AAC" w:rsidP="005B7AAC">
      <w:pPr>
        <w:widowControl w:val="0"/>
        <w:autoSpaceDE w:val="0"/>
        <w:autoSpaceDN w:val="0"/>
        <w:adjustRightInd w:val="0"/>
        <w:spacing w:before="120" w:after="40" w:line="240" w:lineRule="auto"/>
        <w:ind w:right="-57" w:firstLine="567"/>
        <w:jc w:val="both"/>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 xml:space="preserve">3.1.1.  В составе основных средств учитываются активы, соответствующие условиям </w:t>
      </w:r>
      <w:r w:rsidRPr="005B7AAC">
        <w:rPr>
          <w:rFonts w:ascii="Times New Roman" w:eastAsia="Times New Roman" w:hAnsi="Times New Roman" w:cs="Times New Roman"/>
          <w:sz w:val="23"/>
          <w:szCs w:val="23"/>
          <w:lang w:eastAsia="ru-RU"/>
        </w:rPr>
        <w:br/>
        <w:t>п. 4 Положения по бухгалтерскому учету «Учет основных средств» ПБУ 6/01.</w:t>
      </w:r>
    </w:p>
    <w:p w:rsidR="005B7AAC" w:rsidRPr="005B7AAC" w:rsidRDefault="005B7AAC" w:rsidP="005B7AAC">
      <w:pPr>
        <w:widowControl w:val="0"/>
        <w:autoSpaceDE w:val="0"/>
        <w:autoSpaceDN w:val="0"/>
        <w:adjustRightInd w:val="0"/>
        <w:spacing w:before="120" w:after="40" w:line="240" w:lineRule="auto"/>
        <w:ind w:firstLine="567"/>
        <w:jc w:val="both"/>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3.1.2. Активы стоимостью до 20 000 рублей за единицу, соответствующие критериям основных средств, учитываются в соответствии с порядком, изложенным в подпункте 3.5.10</w:t>
      </w:r>
      <w:r w:rsidRPr="005B7AAC">
        <w:rPr>
          <w:rFonts w:ascii="Times New Roman" w:eastAsia="Times New Roman" w:hAnsi="Times New Roman" w:cs="Times New Roman"/>
          <w:color w:val="FF00FF"/>
          <w:sz w:val="23"/>
          <w:szCs w:val="23"/>
          <w:lang w:eastAsia="ru-RU"/>
        </w:rPr>
        <w:t xml:space="preserve"> </w:t>
      </w:r>
      <w:r w:rsidRPr="005B7AAC">
        <w:rPr>
          <w:rFonts w:ascii="Times New Roman" w:eastAsia="Times New Roman" w:hAnsi="Times New Roman" w:cs="Times New Roman"/>
          <w:sz w:val="23"/>
          <w:szCs w:val="23"/>
          <w:lang w:eastAsia="ru-RU"/>
        </w:rPr>
        <w:t>настоящего Положения.</w:t>
      </w:r>
    </w:p>
    <w:p w:rsidR="005B7AAC" w:rsidRPr="005B7AAC" w:rsidRDefault="005B7AAC" w:rsidP="005B7AAC">
      <w:pPr>
        <w:widowControl w:val="0"/>
        <w:autoSpaceDE w:val="0"/>
        <w:autoSpaceDN w:val="0"/>
        <w:adjustRightInd w:val="0"/>
        <w:spacing w:before="120" w:after="40" w:line="240" w:lineRule="auto"/>
        <w:ind w:firstLine="567"/>
        <w:jc w:val="both"/>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3.1.3.  Учет специальных инструментов, приспособлений, оборудования и специальной одежды, сроком эксплуатации свыше 12 месяцев, стоимостью свыше 20 000 рублей осуществляется в порядке, предусмотренном для учета основных средств, в соответствии с Положением по бухгалтерскому учету «Учет основных средств» ПБУ 6/01.</w:t>
      </w:r>
    </w:p>
    <w:p w:rsidR="005B7AAC" w:rsidRPr="005B7AAC" w:rsidRDefault="005B7AAC" w:rsidP="005B7AAC">
      <w:pPr>
        <w:widowControl w:val="0"/>
        <w:autoSpaceDE w:val="0"/>
        <w:autoSpaceDN w:val="0"/>
        <w:adjustRightInd w:val="0"/>
        <w:spacing w:before="120" w:after="40" w:line="240" w:lineRule="auto"/>
        <w:ind w:right="-55" w:firstLine="567"/>
        <w:jc w:val="both"/>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 xml:space="preserve">3.1.4.  Объекты недвижимости, принятые в эксплуатацию и фактически используемые, находящиеся в процессе государственной регистрации, включаются в состав основных средств с даты документального подтверждения факта ввода объекта в эксплуатацию и утверждения актов о приеме-передаче основных средств. </w:t>
      </w:r>
    </w:p>
    <w:p w:rsidR="005B7AAC" w:rsidRPr="005B7AAC" w:rsidRDefault="005B7AAC" w:rsidP="005B7AAC">
      <w:pPr>
        <w:widowControl w:val="0"/>
        <w:autoSpaceDE w:val="0"/>
        <w:autoSpaceDN w:val="0"/>
        <w:adjustRightInd w:val="0"/>
        <w:spacing w:before="120" w:after="40" w:line="240" w:lineRule="auto"/>
        <w:ind w:right="-55" w:firstLine="567"/>
        <w:jc w:val="both"/>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 xml:space="preserve">3.1.5.  Первоначальная стоимость основных средств учитывается в целых рублях. Разницы, возникающие при округлении сумм фактических затрат на приобретение, сооружение или изготовление основных средств до целых рублей, учитываются как прочие доходы  (расходы).  </w:t>
      </w:r>
    </w:p>
    <w:p w:rsidR="005B7AAC" w:rsidRPr="005B7AAC" w:rsidRDefault="005B7AAC" w:rsidP="005B7AAC">
      <w:pPr>
        <w:widowControl w:val="0"/>
        <w:autoSpaceDE w:val="0"/>
        <w:autoSpaceDN w:val="0"/>
        <w:adjustRightInd w:val="0"/>
        <w:spacing w:before="120" w:after="40" w:line="240" w:lineRule="auto"/>
        <w:ind w:right="-55" w:firstLine="567"/>
        <w:jc w:val="both"/>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3.1.6.  Начисление амортизации объектов основных средств производится линейным способом, исходя из первоначальной (восстановительной)</w:t>
      </w:r>
      <w:r w:rsidRPr="005B7AAC">
        <w:rPr>
          <w:rFonts w:ascii="Times New Roman" w:eastAsia="Times New Roman" w:hAnsi="Times New Roman" w:cs="Times New Roman"/>
          <w:color w:val="FF00FF"/>
          <w:sz w:val="23"/>
          <w:szCs w:val="23"/>
          <w:lang w:eastAsia="ru-RU"/>
        </w:rPr>
        <w:t xml:space="preserve"> </w:t>
      </w:r>
      <w:r w:rsidRPr="005B7AAC">
        <w:rPr>
          <w:rFonts w:ascii="Times New Roman" w:eastAsia="Times New Roman" w:hAnsi="Times New Roman" w:cs="Times New Roman"/>
          <w:sz w:val="23"/>
          <w:szCs w:val="23"/>
          <w:lang w:eastAsia="ru-RU"/>
        </w:rPr>
        <w:t>стоимости объектов и норм амортизации, исчисленных исходя из сроков полезного использования этих объектов.</w:t>
      </w:r>
    </w:p>
    <w:p w:rsidR="005B7AAC" w:rsidRPr="005B7AAC" w:rsidRDefault="005B7AAC" w:rsidP="005B7AAC">
      <w:pPr>
        <w:widowControl w:val="0"/>
        <w:autoSpaceDE w:val="0"/>
        <w:autoSpaceDN w:val="0"/>
        <w:adjustRightInd w:val="0"/>
        <w:spacing w:before="120" w:after="40" w:line="240" w:lineRule="auto"/>
        <w:ind w:right="-55" w:firstLine="567"/>
        <w:jc w:val="both"/>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3.1.7.  Срок полезного использования основных средств определяется с учетом Классификации, утвержденной Постановлением Правительства Российской Федерации от 01.01.2002 г.  № 1, комиссиями, назначенными распоряжениями начальников структурных подразделений Общества.</w:t>
      </w:r>
    </w:p>
    <w:p w:rsidR="005B7AAC" w:rsidRPr="005B7AAC" w:rsidRDefault="005B7AAC" w:rsidP="005B7AAC">
      <w:pPr>
        <w:widowControl w:val="0"/>
        <w:autoSpaceDE w:val="0"/>
        <w:autoSpaceDN w:val="0"/>
        <w:adjustRightInd w:val="0"/>
        <w:spacing w:before="120" w:after="40" w:line="240" w:lineRule="auto"/>
        <w:ind w:right="-55" w:firstLine="567"/>
        <w:jc w:val="both"/>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3.1.8.  Начисление амортизации приостанавливается при переводе объектов основных средств по решению уполномоченного лица Общества на консервацию на срок более 3-х месяцев, а также в период восстановления объектов, продолжительность которого превышает 12 месяцев.</w:t>
      </w:r>
    </w:p>
    <w:p w:rsidR="005B7AAC" w:rsidRPr="005B7AAC" w:rsidRDefault="005B7AAC" w:rsidP="005B7AAC">
      <w:pPr>
        <w:widowControl w:val="0"/>
        <w:autoSpaceDE w:val="0"/>
        <w:autoSpaceDN w:val="0"/>
        <w:adjustRightInd w:val="0"/>
        <w:spacing w:before="120" w:after="40" w:line="240" w:lineRule="auto"/>
        <w:ind w:firstLine="567"/>
        <w:jc w:val="both"/>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3.1.9.  Доходы и расходы, связанные с выбытием объектов основных средств, отражаются в бухгалтерском учете в отчетном периоде, к которому они относятся, и учитываются в качестве прочих доходов и расходов.</w:t>
      </w:r>
    </w:p>
    <w:p w:rsidR="005B7AAC" w:rsidRPr="005B7AAC" w:rsidRDefault="005B7AAC" w:rsidP="005B7AAC">
      <w:pPr>
        <w:widowControl w:val="0"/>
        <w:autoSpaceDE w:val="0"/>
        <w:autoSpaceDN w:val="0"/>
        <w:adjustRightInd w:val="0"/>
        <w:spacing w:before="120" w:after="40" w:line="240" w:lineRule="auto"/>
        <w:ind w:firstLine="567"/>
        <w:jc w:val="both"/>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3.1.10.  Ежегодная переоценка основных средств не производится.</w:t>
      </w:r>
    </w:p>
    <w:p w:rsidR="005B7AAC" w:rsidRPr="005B7AAC" w:rsidRDefault="005B7AAC" w:rsidP="005B7AAC">
      <w:pPr>
        <w:widowControl w:val="0"/>
        <w:autoSpaceDE w:val="0"/>
        <w:autoSpaceDN w:val="0"/>
        <w:adjustRightInd w:val="0"/>
        <w:spacing w:before="120" w:after="120" w:line="240" w:lineRule="auto"/>
        <w:ind w:right="-57" w:firstLine="567"/>
        <w:jc w:val="both"/>
        <w:rPr>
          <w:rFonts w:ascii="Times New Roman" w:eastAsia="Times New Roman" w:hAnsi="Times New Roman" w:cs="Times New Roman"/>
          <w:b/>
          <w:bCs/>
          <w:sz w:val="23"/>
          <w:szCs w:val="23"/>
          <w:lang w:eastAsia="ru-RU"/>
        </w:rPr>
      </w:pPr>
      <w:r w:rsidRPr="005B7AAC">
        <w:rPr>
          <w:rFonts w:ascii="Times New Roman" w:eastAsia="Times New Roman" w:hAnsi="Times New Roman" w:cs="Times New Roman"/>
          <w:b/>
          <w:bCs/>
          <w:sz w:val="23"/>
          <w:szCs w:val="23"/>
          <w:lang w:eastAsia="ru-RU"/>
        </w:rPr>
        <w:t>3.2.</w:t>
      </w:r>
      <w:r w:rsidRPr="005B7AAC">
        <w:rPr>
          <w:rFonts w:ascii="Times New Roman" w:eastAsia="Times New Roman" w:hAnsi="Times New Roman" w:cs="Times New Roman"/>
          <w:sz w:val="23"/>
          <w:szCs w:val="23"/>
          <w:lang w:eastAsia="ru-RU"/>
        </w:rPr>
        <w:t>  </w:t>
      </w:r>
      <w:r w:rsidRPr="005B7AAC">
        <w:rPr>
          <w:rFonts w:ascii="Times New Roman" w:eastAsia="Times New Roman" w:hAnsi="Times New Roman" w:cs="Times New Roman"/>
          <w:b/>
          <w:bCs/>
          <w:sz w:val="23"/>
          <w:szCs w:val="23"/>
          <w:lang w:eastAsia="ru-RU"/>
        </w:rPr>
        <w:t>Учет нематериальных активов</w:t>
      </w:r>
    </w:p>
    <w:p w:rsidR="005B7AAC" w:rsidRPr="005B7AAC" w:rsidRDefault="005B7AAC" w:rsidP="005B7AAC">
      <w:pPr>
        <w:widowControl w:val="0"/>
        <w:autoSpaceDE w:val="0"/>
        <w:autoSpaceDN w:val="0"/>
        <w:adjustRightInd w:val="0"/>
        <w:spacing w:before="120" w:after="40" w:line="240" w:lineRule="auto"/>
        <w:ind w:right="-57" w:firstLine="567"/>
        <w:jc w:val="both"/>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 xml:space="preserve">3.2.1.  В составе нематериальных активов в бухгалтерском учете Общества принимаются </w:t>
      </w:r>
      <w:r w:rsidRPr="005B7AAC">
        <w:rPr>
          <w:rFonts w:ascii="Times New Roman" w:eastAsia="Times New Roman" w:hAnsi="Times New Roman" w:cs="Times New Roman"/>
          <w:sz w:val="23"/>
          <w:szCs w:val="23"/>
          <w:lang w:eastAsia="ru-RU"/>
        </w:rPr>
        <w:lastRenderedPageBreak/>
        <w:t>активы,  соответствующие условиям п. 3 Положения по бухгалтерскому учету «Учет нематериальных активов» ПБУ 14/2007.</w:t>
      </w:r>
    </w:p>
    <w:p w:rsidR="005B7AAC" w:rsidRPr="005B7AAC" w:rsidRDefault="005B7AAC" w:rsidP="005B7AAC">
      <w:pPr>
        <w:widowControl w:val="0"/>
        <w:autoSpaceDE w:val="0"/>
        <w:autoSpaceDN w:val="0"/>
        <w:adjustRightInd w:val="0"/>
        <w:spacing w:before="120" w:after="40" w:line="240" w:lineRule="auto"/>
        <w:ind w:right="-57" w:firstLine="567"/>
        <w:jc w:val="both"/>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 xml:space="preserve">3.2.2. Амортизация нематериальных активов определяется линейным способом, за исключением случаев, когда применение иного способа определения амортизации может быть обосновано надежным расчетом ожидаемого поступления будущих экономических выгод от использования нематериального актива, включая финансовый результат от возможной продажи данного актива. </w:t>
      </w:r>
    </w:p>
    <w:p w:rsidR="005B7AAC" w:rsidRPr="005B7AAC" w:rsidRDefault="005B7AAC" w:rsidP="005B7AAC">
      <w:pPr>
        <w:widowControl w:val="0"/>
        <w:autoSpaceDE w:val="0"/>
        <w:autoSpaceDN w:val="0"/>
        <w:adjustRightInd w:val="0"/>
        <w:spacing w:before="120" w:after="40" w:line="240" w:lineRule="auto"/>
        <w:ind w:right="-57" w:firstLine="567"/>
        <w:jc w:val="both"/>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3.2.3.  По нематериальным активам, принятым к бухгалтерскому учету до 1 января 2008 года, по которым невозможно определить срок полезного использования, нормы амортизационных отчислений устанавливаются в расчете на двадцать лет (но не более срока деятельности Общества).</w:t>
      </w:r>
    </w:p>
    <w:p w:rsidR="005B7AAC" w:rsidRPr="005B7AAC" w:rsidRDefault="005B7AAC" w:rsidP="005B7AAC">
      <w:pPr>
        <w:widowControl w:val="0"/>
        <w:autoSpaceDE w:val="0"/>
        <w:autoSpaceDN w:val="0"/>
        <w:adjustRightInd w:val="0"/>
        <w:spacing w:before="120" w:after="40" w:line="240" w:lineRule="auto"/>
        <w:ind w:right="-57" w:firstLine="567"/>
        <w:jc w:val="both"/>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3.2.4.  По нематериальным активам, принятым к бухгалтерскому учету с 1 января 2008 года, по которым невозможно определить срок полезного использования, амортизация не начисляется.</w:t>
      </w:r>
    </w:p>
    <w:p w:rsidR="005B7AAC" w:rsidRPr="005B7AAC" w:rsidRDefault="005B7AAC" w:rsidP="005B7AAC">
      <w:pPr>
        <w:widowControl w:val="0"/>
        <w:autoSpaceDE w:val="0"/>
        <w:autoSpaceDN w:val="0"/>
        <w:adjustRightInd w:val="0"/>
        <w:spacing w:before="120" w:after="40" w:line="240" w:lineRule="auto"/>
        <w:ind w:right="-57" w:firstLine="567"/>
        <w:jc w:val="both"/>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3.2.5.  Амортизационные отчисления по нематериальным активам отражаются в бухгалтерском учете путем накопления соответствующих сумм на счете 05 «Амортизация нематериальных активов» в том отчетном периоде, к которому они относятся.</w:t>
      </w:r>
    </w:p>
    <w:p w:rsidR="005B7AAC" w:rsidRPr="005B7AAC" w:rsidRDefault="005B7AAC" w:rsidP="005B7AAC">
      <w:pPr>
        <w:widowControl w:val="0"/>
        <w:autoSpaceDE w:val="0"/>
        <w:autoSpaceDN w:val="0"/>
        <w:adjustRightInd w:val="0"/>
        <w:spacing w:before="120" w:after="40" w:line="240" w:lineRule="auto"/>
        <w:ind w:right="-57" w:firstLine="567"/>
        <w:jc w:val="both"/>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3.2.6. При проведении проверки срока полезного использования нематериального актива на необходимость его уточнения, уточнение срока полезного использования производится в случае существенного изменения (на 12 и более месяцев от ранее установленной) продолжительности периода, в течение которого Общество предполагает использовать данный нематериальный актив.</w:t>
      </w:r>
    </w:p>
    <w:p w:rsidR="005B7AAC" w:rsidRPr="005B7AAC" w:rsidRDefault="005B7AAC" w:rsidP="005B7AAC">
      <w:pPr>
        <w:widowControl w:val="0"/>
        <w:autoSpaceDE w:val="0"/>
        <w:autoSpaceDN w:val="0"/>
        <w:adjustRightInd w:val="0"/>
        <w:spacing w:before="120" w:after="40" w:line="240" w:lineRule="auto"/>
        <w:ind w:right="-57" w:firstLine="567"/>
        <w:jc w:val="both"/>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3.2.7. При проведении проверки способа определения амортизации нематериального актива на необходимость его уточнения, применяемый способ определения амортизации изменяется в случае наличия надежного расчета ожидаемого поступления будущих экономических выгод от использования данного нематериального актива, обосновывающего применение иного способа определения амортизации.</w:t>
      </w:r>
    </w:p>
    <w:p w:rsidR="005B7AAC" w:rsidRPr="005B7AAC" w:rsidRDefault="005B7AAC" w:rsidP="005B7AAC">
      <w:pPr>
        <w:widowControl w:val="0"/>
        <w:autoSpaceDE w:val="0"/>
        <w:autoSpaceDN w:val="0"/>
        <w:adjustRightInd w:val="0"/>
        <w:spacing w:before="120" w:after="40" w:line="240" w:lineRule="auto"/>
        <w:ind w:right="-57" w:firstLine="567"/>
        <w:jc w:val="both"/>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3.2.8. Регулярная переоценка нематериальных активов не производится.</w:t>
      </w:r>
    </w:p>
    <w:p w:rsidR="005B7AAC" w:rsidRPr="005B7AAC" w:rsidRDefault="005B7AAC" w:rsidP="005B7AAC">
      <w:pPr>
        <w:widowControl w:val="0"/>
        <w:autoSpaceDE w:val="0"/>
        <w:autoSpaceDN w:val="0"/>
        <w:adjustRightInd w:val="0"/>
        <w:spacing w:before="120" w:after="40" w:line="240" w:lineRule="auto"/>
        <w:ind w:right="-57" w:firstLine="567"/>
        <w:jc w:val="both"/>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3.2.9. Нематериальные активы на обесценение не проверяются.</w:t>
      </w:r>
    </w:p>
    <w:p w:rsidR="005B7AAC" w:rsidRPr="005B7AAC" w:rsidRDefault="005B7AAC" w:rsidP="005B7AAC">
      <w:pPr>
        <w:widowControl w:val="0"/>
        <w:autoSpaceDE w:val="0"/>
        <w:autoSpaceDN w:val="0"/>
        <w:adjustRightInd w:val="0"/>
        <w:spacing w:before="120" w:after="120" w:line="240" w:lineRule="auto"/>
        <w:ind w:right="-57" w:firstLine="567"/>
        <w:jc w:val="both"/>
        <w:rPr>
          <w:rFonts w:ascii="Times New Roman" w:eastAsia="Times New Roman" w:hAnsi="Times New Roman" w:cs="Times New Roman"/>
          <w:b/>
          <w:bCs/>
          <w:sz w:val="23"/>
          <w:szCs w:val="23"/>
          <w:lang w:eastAsia="ru-RU"/>
        </w:rPr>
      </w:pPr>
      <w:r w:rsidRPr="005B7AAC">
        <w:rPr>
          <w:rFonts w:ascii="Times New Roman" w:eastAsia="Times New Roman" w:hAnsi="Times New Roman" w:cs="Times New Roman"/>
          <w:b/>
          <w:bCs/>
          <w:sz w:val="23"/>
          <w:szCs w:val="23"/>
          <w:lang w:eastAsia="ru-RU"/>
        </w:rPr>
        <w:t>3.3.</w:t>
      </w:r>
      <w:r w:rsidRPr="005B7AAC">
        <w:rPr>
          <w:rFonts w:ascii="Times New Roman" w:eastAsia="Times New Roman" w:hAnsi="Times New Roman" w:cs="Times New Roman"/>
          <w:sz w:val="23"/>
          <w:szCs w:val="23"/>
          <w:lang w:eastAsia="ru-RU"/>
        </w:rPr>
        <w:t>  </w:t>
      </w:r>
      <w:r w:rsidRPr="005B7AAC">
        <w:rPr>
          <w:rFonts w:ascii="Times New Roman" w:eastAsia="Times New Roman" w:hAnsi="Times New Roman" w:cs="Times New Roman"/>
          <w:b/>
          <w:bCs/>
          <w:sz w:val="23"/>
          <w:szCs w:val="23"/>
          <w:lang w:eastAsia="ru-RU"/>
        </w:rPr>
        <w:t>Учет вложений во внеоборотные активы</w:t>
      </w:r>
    </w:p>
    <w:p w:rsidR="005B7AAC" w:rsidRPr="005B7AAC" w:rsidRDefault="005B7AAC" w:rsidP="005B7AAC">
      <w:pPr>
        <w:widowControl w:val="0"/>
        <w:autoSpaceDE w:val="0"/>
        <w:autoSpaceDN w:val="0"/>
        <w:adjustRightInd w:val="0"/>
        <w:spacing w:before="120" w:after="40" w:line="240" w:lineRule="auto"/>
        <w:ind w:right="-55" w:firstLine="567"/>
        <w:jc w:val="both"/>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 xml:space="preserve">3.3.1.  Для формирования стоимости оборудования, приобретенного по импортным поставкам, все фактические затраты предварительно собираются на счете 0800 «Заготовление и приобретение материальных ценностей».  </w:t>
      </w:r>
    </w:p>
    <w:p w:rsidR="005B7AAC" w:rsidRPr="005B7AAC" w:rsidRDefault="005B7AAC" w:rsidP="005B7AAC">
      <w:pPr>
        <w:widowControl w:val="0"/>
        <w:autoSpaceDE w:val="0"/>
        <w:autoSpaceDN w:val="0"/>
        <w:adjustRightInd w:val="0"/>
        <w:spacing w:after="0" w:line="240" w:lineRule="auto"/>
        <w:ind w:firstLine="567"/>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3.3.2.  Расходы, связанные с выполнением научно-исследовательских, опытно-конструкторских и технологических работ, результаты которых подлежат применению в производстве продукции (выполнении работ, оказании услуг) либо для управленческих нужд организации, учитываются на счете 0800 «Вложения во внеоборотные активы» и списываются в сумме фактических затрат на счет  0400 «Нематериальные активы» в месяце, в котором утвержден акт внедрения результатов НИОКР.</w:t>
      </w:r>
    </w:p>
    <w:p w:rsidR="005B7AAC" w:rsidRPr="005B7AAC" w:rsidRDefault="005B7AAC" w:rsidP="005B7AAC">
      <w:pPr>
        <w:widowControl w:val="0"/>
        <w:autoSpaceDE w:val="0"/>
        <w:autoSpaceDN w:val="0"/>
        <w:adjustRightInd w:val="0"/>
        <w:spacing w:before="120" w:after="40" w:line="240" w:lineRule="auto"/>
        <w:ind w:right="-57" w:firstLine="567"/>
        <w:jc w:val="both"/>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 xml:space="preserve">3.3.3.  Расходы организации на научно-исследовательские, опытно-конструкторские и технологические работы, результаты которых используются для производственных либо управленческих нужд организации, учитываются на счете 0400 «Нематериальные активы» обособленно и списываются на расходы по обычным видам деятельности линейным способом в течение трех лет, начиная с первого числа месяца, следующего за месяцем, в котором начато их фактическое использование. </w:t>
      </w:r>
    </w:p>
    <w:p w:rsidR="005B7AAC" w:rsidRPr="005B7AAC" w:rsidRDefault="005B7AAC" w:rsidP="005B7AAC">
      <w:pPr>
        <w:widowControl w:val="0"/>
        <w:autoSpaceDE w:val="0"/>
        <w:autoSpaceDN w:val="0"/>
        <w:adjustRightInd w:val="0"/>
        <w:spacing w:before="120" w:after="120" w:line="240" w:lineRule="auto"/>
        <w:ind w:right="-57" w:firstLine="567"/>
        <w:jc w:val="both"/>
        <w:rPr>
          <w:rFonts w:ascii="Times New Roman" w:eastAsia="Times New Roman" w:hAnsi="Times New Roman" w:cs="Times New Roman"/>
          <w:b/>
          <w:bCs/>
          <w:sz w:val="23"/>
          <w:szCs w:val="23"/>
          <w:lang w:eastAsia="ru-RU"/>
        </w:rPr>
      </w:pPr>
      <w:r w:rsidRPr="005B7AAC">
        <w:rPr>
          <w:rFonts w:ascii="Times New Roman" w:eastAsia="Times New Roman" w:hAnsi="Times New Roman" w:cs="Times New Roman"/>
          <w:b/>
          <w:bCs/>
          <w:sz w:val="23"/>
          <w:szCs w:val="23"/>
          <w:lang w:eastAsia="ru-RU"/>
        </w:rPr>
        <w:t>3.4.</w:t>
      </w:r>
      <w:r w:rsidRPr="005B7AAC">
        <w:rPr>
          <w:rFonts w:ascii="Times New Roman" w:eastAsia="Times New Roman" w:hAnsi="Times New Roman" w:cs="Times New Roman"/>
          <w:sz w:val="23"/>
          <w:szCs w:val="23"/>
          <w:lang w:eastAsia="ru-RU"/>
        </w:rPr>
        <w:t>  </w:t>
      </w:r>
      <w:r w:rsidRPr="005B7AAC">
        <w:rPr>
          <w:rFonts w:ascii="Times New Roman" w:eastAsia="Times New Roman" w:hAnsi="Times New Roman" w:cs="Times New Roman"/>
          <w:b/>
          <w:bCs/>
          <w:sz w:val="23"/>
          <w:szCs w:val="23"/>
          <w:lang w:eastAsia="ru-RU"/>
        </w:rPr>
        <w:t>Учет финансовых вложений</w:t>
      </w:r>
    </w:p>
    <w:p w:rsidR="005B7AAC" w:rsidRPr="005B7AAC" w:rsidRDefault="005B7AAC" w:rsidP="005B7AAC">
      <w:pPr>
        <w:widowControl w:val="0"/>
        <w:autoSpaceDE w:val="0"/>
        <w:autoSpaceDN w:val="0"/>
        <w:adjustRightInd w:val="0"/>
        <w:spacing w:before="120" w:after="40" w:line="240" w:lineRule="auto"/>
        <w:ind w:firstLine="567"/>
        <w:jc w:val="both"/>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3.4.1.  Единицей учета финансовых вложений является:</w:t>
      </w:r>
    </w:p>
    <w:p w:rsidR="005B7AAC" w:rsidRPr="005B7AAC" w:rsidRDefault="005B7AAC" w:rsidP="005B7AAC">
      <w:pPr>
        <w:numPr>
          <w:ilvl w:val="0"/>
          <w:numId w:val="7"/>
        </w:numPr>
        <w:snapToGrid w:val="0"/>
        <w:spacing w:after="0" w:line="240" w:lineRule="auto"/>
        <w:jc w:val="both"/>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по акциям – акция;</w:t>
      </w:r>
    </w:p>
    <w:p w:rsidR="005B7AAC" w:rsidRPr="005B7AAC" w:rsidRDefault="005B7AAC" w:rsidP="005B7AAC">
      <w:pPr>
        <w:numPr>
          <w:ilvl w:val="0"/>
          <w:numId w:val="7"/>
        </w:numPr>
        <w:snapToGrid w:val="0"/>
        <w:spacing w:after="0" w:line="240" w:lineRule="auto"/>
        <w:jc w:val="both"/>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lastRenderedPageBreak/>
        <w:t>по облигациям – облигация;</w:t>
      </w:r>
    </w:p>
    <w:p w:rsidR="005B7AAC" w:rsidRPr="005B7AAC" w:rsidRDefault="005B7AAC" w:rsidP="005B7AAC">
      <w:pPr>
        <w:numPr>
          <w:ilvl w:val="0"/>
          <w:numId w:val="7"/>
        </w:numPr>
        <w:snapToGrid w:val="0"/>
        <w:spacing w:after="0" w:line="240" w:lineRule="auto"/>
        <w:jc w:val="both"/>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по вкладам в уставный капитал – доля;</w:t>
      </w:r>
    </w:p>
    <w:p w:rsidR="005B7AAC" w:rsidRPr="005B7AAC" w:rsidRDefault="005B7AAC" w:rsidP="005B7AAC">
      <w:pPr>
        <w:widowControl w:val="0"/>
        <w:autoSpaceDE w:val="0"/>
        <w:autoSpaceDN w:val="0"/>
        <w:adjustRightInd w:val="0"/>
        <w:spacing w:before="20" w:after="40" w:line="240" w:lineRule="auto"/>
        <w:jc w:val="both"/>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 xml:space="preserve">      - по депозитным сертификатам, векселям – серия и номер ценной бумаги;</w:t>
      </w:r>
    </w:p>
    <w:p w:rsidR="005B7AAC" w:rsidRPr="005B7AAC" w:rsidRDefault="005B7AAC" w:rsidP="005B7AAC">
      <w:pPr>
        <w:numPr>
          <w:ilvl w:val="0"/>
          <w:numId w:val="7"/>
        </w:numPr>
        <w:snapToGrid w:val="0"/>
        <w:spacing w:after="0" w:line="240" w:lineRule="auto"/>
        <w:jc w:val="both"/>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по займам, депозитным вкладам, договорам цессии и простого товарищества – договор.</w:t>
      </w:r>
    </w:p>
    <w:p w:rsidR="005B7AAC" w:rsidRPr="005B7AAC" w:rsidRDefault="005B7AAC" w:rsidP="005B7AAC">
      <w:pPr>
        <w:widowControl w:val="0"/>
        <w:autoSpaceDE w:val="0"/>
        <w:autoSpaceDN w:val="0"/>
        <w:adjustRightInd w:val="0"/>
        <w:spacing w:before="120" w:after="120" w:line="240" w:lineRule="auto"/>
        <w:ind w:firstLine="567"/>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3.4.2.  Депозитные вклады в кредитных организациях, дебиторская задолженность, приобретенная на основании уступки права требования, оцениваются по первоначальной стоимости каждой выбывающей единицы бухгалтерского учета финансовых вложений.</w:t>
      </w:r>
    </w:p>
    <w:p w:rsidR="005B7AAC" w:rsidRPr="005B7AAC" w:rsidRDefault="005B7AAC" w:rsidP="005B7AAC">
      <w:pPr>
        <w:widowControl w:val="0"/>
        <w:autoSpaceDE w:val="0"/>
        <w:autoSpaceDN w:val="0"/>
        <w:adjustRightInd w:val="0"/>
        <w:spacing w:before="120" w:after="40" w:line="240" w:lineRule="auto"/>
        <w:ind w:firstLine="567"/>
        <w:jc w:val="both"/>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3.4.3.  Финансовые вложения, не носящие при приобретении характер долгосрочного инвестирования, принимаются к учету как краткосрочные.</w:t>
      </w:r>
    </w:p>
    <w:p w:rsidR="005B7AAC" w:rsidRPr="005B7AAC" w:rsidRDefault="005B7AAC" w:rsidP="005B7AAC">
      <w:pPr>
        <w:widowControl w:val="0"/>
        <w:autoSpaceDE w:val="0"/>
        <w:autoSpaceDN w:val="0"/>
        <w:adjustRightInd w:val="0"/>
        <w:spacing w:before="120" w:after="40" w:line="240" w:lineRule="auto"/>
        <w:ind w:right="-57" w:firstLine="567"/>
        <w:jc w:val="both"/>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 xml:space="preserve">3.4.4. Перевод долгосрочных финансовых вложений в краткосрочные осуществляется в момент, когда до окончания срока их обращения (погашения) остается 12 месяцев и меньше.   </w:t>
      </w:r>
    </w:p>
    <w:p w:rsidR="005B7AAC" w:rsidRPr="005B7AAC" w:rsidRDefault="005B7AAC" w:rsidP="005B7AAC">
      <w:pPr>
        <w:widowControl w:val="0"/>
        <w:autoSpaceDE w:val="0"/>
        <w:autoSpaceDN w:val="0"/>
        <w:adjustRightInd w:val="0"/>
        <w:spacing w:before="120" w:after="40" w:line="240" w:lineRule="auto"/>
        <w:ind w:firstLine="567"/>
        <w:jc w:val="both"/>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3.4.5.  Признание доходов в виде процентов по финансовым вложениям производится при их зачислении  на расчетный счет.</w:t>
      </w:r>
    </w:p>
    <w:p w:rsidR="005B7AAC" w:rsidRPr="005B7AAC" w:rsidRDefault="005B7AAC" w:rsidP="005B7AAC">
      <w:pPr>
        <w:widowControl w:val="0"/>
        <w:autoSpaceDE w:val="0"/>
        <w:autoSpaceDN w:val="0"/>
        <w:adjustRightInd w:val="0"/>
        <w:spacing w:before="120" w:after="40" w:line="240" w:lineRule="auto"/>
        <w:ind w:right="-57" w:firstLine="567"/>
        <w:jc w:val="both"/>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 xml:space="preserve">3.4.6.  Начисление процентов по выданным займам и иным аналогичным договорам производится на конец месяца.  </w:t>
      </w:r>
    </w:p>
    <w:p w:rsidR="005B7AAC" w:rsidRPr="005B7AAC" w:rsidRDefault="005B7AAC" w:rsidP="005B7AAC">
      <w:pPr>
        <w:widowControl w:val="0"/>
        <w:autoSpaceDE w:val="0"/>
        <w:autoSpaceDN w:val="0"/>
        <w:adjustRightInd w:val="0"/>
        <w:spacing w:before="120" w:after="120" w:line="240" w:lineRule="auto"/>
        <w:ind w:right="-57" w:firstLine="567"/>
        <w:rPr>
          <w:rFonts w:ascii="Times New Roman" w:eastAsia="Times New Roman" w:hAnsi="Times New Roman" w:cs="Times New Roman"/>
          <w:b/>
          <w:bCs/>
          <w:sz w:val="23"/>
          <w:szCs w:val="23"/>
          <w:lang w:eastAsia="ru-RU"/>
        </w:rPr>
      </w:pPr>
      <w:r w:rsidRPr="005B7AAC">
        <w:rPr>
          <w:rFonts w:ascii="Times New Roman" w:eastAsia="Times New Roman" w:hAnsi="Times New Roman" w:cs="Times New Roman"/>
          <w:b/>
          <w:bCs/>
          <w:sz w:val="23"/>
          <w:szCs w:val="23"/>
          <w:lang w:eastAsia="ru-RU"/>
        </w:rPr>
        <w:t>3.5. Учет материалов</w:t>
      </w:r>
    </w:p>
    <w:p w:rsidR="005B7AAC" w:rsidRPr="005B7AAC" w:rsidRDefault="005B7AAC" w:rsidP="005B7AAC">
      <w:pPr>
        <w:widowControl w:val="0"/>
        <w:autoSpaceDE w:val="0"/>
        <w:autoSpaceDN w:val="0"/>
        <w:adjustRightInd w:val="0"/>
        <w:spacing w:before="120" w:after="120" w:line="240" w:lineRule="auto"/>
        <w:ind w:right="-57" w:firstLine="567"/>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3.5.1.  Единицей бухгалтерского учета материалов является номенклатурный номер.</w:t>
      </w:r>
    </w:p>
    <w:p w:rsidR="005B7AAC" w:rsidRPr="005B7AAC" w:rsidRDefault="005B7AAC" w:rsidP="005B7AAC">
      <w:pPr>
        <w:widowControl w:val="0"/>
        <w:autoSpaceDE w:val="0"/>
        <w:autoSpaceDN w:val="0"/>
        <w:adjustRightInd w:val="0"/>
        <w:spacing w:before="120" w:after="120" w:line="240" w:lineRule="auto"/>
        <w:ind w:right="-55" w:firstLine="567"/>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3.5.2.  Оценка материалов, приобретаемых за плату, производится по стоимости, указанной в счете поставщика (фактурной стоимости), с добавлением (включением) в стоимость материалов суммы фактических затрат, связанных с приобретением материалов, образующихся в период формирования их стоимости до момента оприходования на конкретный номенклатурный номер.</w:t>
      </w:r>
    </w:p>
    <w:p w:rsidR="005B7AAC" w:rsidRPr="005B7AAC" w:rsidRDefault="005B7AAC" w:rsidP="005B7AAC">
      <w:pPr>
        <w:widowControl w:val="0"/>
        <w:autoSpaceDE w:val="0"/>
        <w:autoSpaceDN w:val="0"/>
        <w:adjustRightInd w:val="0"/>
        <w:spacing w:before="20" w:after="120" w:line="240" w:lineRule="auto"/>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 xml:space="preserve">         3.5.3.  Для формирования стоимости товарно-материальных ценностей (далее - ТМЦ) </w:t>
      </w:r>
    </w:p>
    <w:p w:rsidR="005B7AAC" w:rsidRPr="005B7AAC" w:rsidRDefault="005B7AAC" w:rsidP="005B7AAC">
      <w:pPr>
        <w:widowControl w:val="0"/>
        <w:autoSpaceDE w:val="0"/>
        <w:autoSpaceDN w:val="0"/>
        <w:adjustRightInd w:val="0"/>
        <w:spacing w:before="20" w:after="120" w:line="240" w:lineRule="auto"/>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 xml:space="preserve">все фактические затраты предварительно собираются на счете 1500 «Заготовление и приобретение материальных ценностей».  </w:t>
      </w:r>
    </w:p>
    <w:p w:rsidR="005B7AAC" w:rsidRPr="005B7AAC" w:rsidRDefault="005B7AAC" w:rsidP="005B7AAC">
      <w:pPr>
        <w:widowControl w:val="0"/>
        <w:autoSpaceDE w:val="0"/>
        <w:autoSpaceDN w:val="0"/>
        <w:adjustRightInd w:val="0"/>
        <w:spacing w:before="20" w:after="40" w:line="240" w:lineRule="auto"/>
        <w:jc w:val="both"/>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Распределение транспортно-заготовительных расходов производится по методу среднего процента, в соответствии с которым сумма транспортно-заготовительных расходов, подлежащая списанию, определяется по формуле:</w:t>
      </w:r>
    </w:p>
    <w:p w:rsidR="005B7AAC" w:rsidRPr="005B7AAC" w:rsidRDefault="005B7AAC" w:rsidP="005B7AAC">
      <w:pPr>
        <w:widowControl w:val="0"/>
        <w:tabs>
          <w:tab w:val="left" w:pos="0"/>
        </w:tabs>
        <w:autoSpaceDE w:val="0"/>
        <w:autoSpaceDN w:val="0"/>
        <w:adjustRightInd w:val="0"/>
        <w:spacing w:before="20" w:after="40" w:line="240" w:lineRule="auto"/>
        <w:jc w:val="center"/>
        <w:rPr>
          <w:rFonts w:ascii="Times New Roman" w:eastAsia="Times New Roman" w:hAnsi="Times New Roman" w:cs="Times New Roman"/>
          <w:sz w:val="23"/>
          <w:szCs w:val="23"/>
          <w:lang w:eastAsia="ru-RU"/>
        </w:rPr>
      </w:pPr>
      <w:r w:rsidRPr="005B7AAC">
        <w:rPr>
          <w:rFonts w:ascii="Times New Roman" w:eastAsia="Times New Roman" w:hAnsi="Times New Roman" w:cs="Times New Roman"/>
          <w:i/>
          <w:iCs/>
          <w:sz w:val="23"/>
          <w:szCs w:val="23"/>
          <w:lang w:eastAsia="ru-RU"/>
        </w:rPr>
        <w:t>Сумма ТЗР к списанию = средний % ТЗР * стоимость выбывших материалов</w:t>
      </w:r>
      <w:r w:rsidRPr="005B7AAC">
        <w:rPr>
          <w:rFonts w:ascii="Times New Roman" w:eastAsia="Times New Roman" w:hAnsi="Times New Roman" w:cs="Times New Roman"/>
          <w:sz w:val="23"/>
          <w:szCs w:val="23"/>
          <w:lang w:eastAsia="ru-RU"/>
        </w:rPr>
        <w:t>.</w:t>
      </w:r>
    </w:p>
    <w:p w:rsidR="005B7AAC" w:rsidRPr="005B7AAC" w:rsidRDefault="005B7AAC" w:rsidP="005B7AAC">
      <w:pPr>
        <w:widowControl w:val="0"/>
        <w:autoSpaceDE w:val="0"/>
        <w:autoSpaceDN w:val="0"/>
        <w:adjustRightInd w:val="0"/>
        <w:spacing w:before="20" w:after="40" w:line="240" w:lineRule="auto"/>
        <w:jc w:val="both"/>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Средний % ТЗР, в свою очередь, рассчитывается как:</w:t>
      </w:r>
    </w:p>
    <w:p w:rsidR="005B7AAC" w:rsidRPr="005B7AAC" w:rsidRDefault="005B7AAC" w:rsidP="005B7AAC">
      <w:pPr>
        <w:widowControl w:val="0"/>
        <w:autoSpaceDE w:val="0"/>
        <w:autoSpaceDN w:val="0"/>
        <w:adjustRightInd w:val="0"/>
        <w:spacing w:before="20" w:after="40" w:line="240" w:lineRule="auto"/>
        <w:jc w:val="center"/>
        <w:rPr>
          <w:rFonts w:ascii="Times New Roman" w:eastAsia="Times New Roman" w:hAnsi="Times New Roman" w:cs="Times New Roman"/>
          <w:i/>
          <w:iCs/>
          <w:sz w:val="23"/>
          <w:szCs w:val="23"/>
          <w:lang w:eastAsia="ru-RU"/>
        </w:rPr>
      </w:pPr>
      <w:r w:rsidRPr="005B7AAC">
        <w:rPr>
          <w:rFonts w:ascii="Times New Roman" w:eastAsia="Times New Roman" w:hAnsi="Times New Roman" w:cs="Times New Roman"/>
          <w:i/>
          <w:iCs/>
          <w:sz w:val="23"/>
          <w:szCs w:val="23"/>
          <w:lang w:eastAsia="ru-RU"/>
        </w:rPr>
        <w:t>Средний % ТЗР = (ТЗРнач+ ТЗРпост)/(ТМЦнач+ТМЦпост)</w:t>
      </w:r>
    </w:p>
    <w:p w:rsidR="005B7AAC" w:rsidRPr="005B7AAC" w:rsidRDefault="005B7AAC" w:rsidP="005B7AAC">
      <w:pPr>
        <w:widowControl w:val="0"/>
        <w:autoSpaceDE w:val="0"/>
        <w:autoSpaceDN w:val="0"/>
        <w:adjustRightInd w:val="0"/>
        <w:spacing w:before="20" w:after="40" w:line="240" w:lineRule="auto"/>
        <w:jc w:val="both"/>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где:</w:t>
      </w:r>
    </w:p>
    <w:p w:rsidR="005B7AAC" w:rsidRPr="005B7AAC" w:rsidRDefault="005B7AAC" w:rsidP="005B7AAC">
      <w:pPr>
        <w:widowControl w:val="0"/>
        <w:autoSpaceDE w:val="0"/>
        <w:autoSpaceDN w:val="0"/>
        <w:adjustRightInd w:val="0"/>
        <w:spacing w:before="20" w:after="40" w:line="240" w:lineRule="auto"/>
        <w:jc w:val="both"/>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ТЗР нач. – сумма ТЗР на начало месяца</w:t>
      </w:r>
    </w:p>
    <w:p w:rsidR="005B7AAC" w:rsidRPr="005B7AAC" w:rsidRDefault="005B7AAC" w:rsidP="005B7AAC">
      <w:pPr>
        <w:widowControl w:val="0"/>
        <w:autoSpaceDE w:val="0"/>
        <w:autoSpaceDN w:val="0"/>
        <w:adjustRightInd w:val="0"/>
        <w:spacing w:before="20" w:after="40" w:line="240" w:lineRule="auto"/>
        <w:jc w:val="both"/>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ТЗР пост. – ТЗР, осуществленные в течение месяца</w:t>
      </w:r>
    </w:p>
    <w:p w:rsidR="005B7AAC" w:rsidRPr="005B7AAC" w:rsidRDefault="005B7AAC" w:rsidP="005B7AAC">
      <w:pPr>
        <w:widowControl w:val="0"/>
        <w:autoSpaceDE w:val="0"/>
        <w:autoSpaceDN w:val="0"/>
        <w:adjustRightInd w:val="0"/>
        <w:spacing w:before="20" w:after="40" w:line="240" w:lineRule="auto"/>
        <w:jc w:val="both"/>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ТМЦ нач. – сумма остатков товарно-материальных ценностей на начало месяца</w:t>
      </w:r>
    </w:p>
    <w:p w:rsidR="005B7AAC" w:rsidRPr="005B7AAC" w:rsidRDefault="005B7AAC" w:rsidP="005B7AAC">
      <w:pPr>
        <w:widowControl w:val="0"/>
        <w:autoSpaceDE w:val="0"/>
        <w:autoSpaceDN w:val="0"/>
        <w:adjustRightInd w:val="0"/>
        <w:spacing w:before="20" w:after="40" w:line="240" w:lineRule="auto"/>
        <w:jc w:val="both"/>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ТЗР пост. – стоимость товарно-материальных ценностей, поступивших за отчетный месяц</w:t>
      </w:r>
    </w:p>
    <w:p w:rsidR="005B7AAC" w:rsidRPr="005B7AAC" w:rsidRDefault="005B7AAC" w:rsidP="005B7AAC">
      <w:pPr>
        <w:widowControl w:val="0"/>
        <w:autoSpaceDE w:val="0"/>
        <w:autoSpaceDN w:val="0"/>
        <w:adjustRightInd w:val="0"/>
        <w:spacing w:before="20" w:after="40" w:line="240" w:lineRule="auto"/>
        <w:jc w:val="both"/>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В конце месяца суммы ТЗР списываются на те же счета производственных затрат, на которые производилось списание ТМЦ, пропорционально стоимости переданных в производство ТМЦ. Несписанная часть ТЗР переходит в качестве начального сальдо на следующий отчетный период.</w:t>
      </w:r>
    </w:p>
    <w:p w:rsidR="005B7AAC" w:rsidRPr="005B7AAC" w:rsidRDefault="005B7AAC" w:rsidP="005B7AAC">
      <w:pPr>
        <w:widowControl w:val="0"/>
        <w:autoSpaceDE w:val="0"/>
        <w:autoSpaceDN w:val="0"/>
        <w:adjustRightInd w:val="0"/>
        <w:spacing w:before="20" w:after="120" w:line="240" w:lineRule="auto"/>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Списание ТЗР производить пропорционально стоимости используемых на производство материалов, исходя из отношения суммы остатка ТЗР на начало месяца и текущих ТЗР за месяц к сумме остатка материалов на начало месяца и поступивших материалов в течение месяца.</w:t>
      </w:r>
    </w:p>
    <w:p w:rsidR="005B7AAC" w:rsidRPr="005B7AAC" w:rsidRDefault="005B7AAC" w:rsidP="005B7AAC">
      <w:pPr>
        <w:widowControl w:val="0"/>
        <w:autoSpaceDE w:val="0"/>
        <w:autoSpaceDN w:val="0"/>
        <w:adjustRightInd w:val="0"/>
        <w:spacing w:before="20" w:after="40" w:line="240" w:lineRule="auto"/>
        <w:ind w:firstLine="180"/>
        <w:jc w:val="both"/>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 xml:space="preserve">Полученное в результате значение, умноженное на 100, даёт процент, который  используется при списании ТЗР на увеличение (удорожание) стоимости израсходованных </w:t>
      </w:r>
    </w:p>
    <w:p w:rsidR="005B7AAC" w:rsidRPr="005B7AAC" w:rsidRDefault="005B7AAC" w:rsidP="005B7AAC">
      <w:pPr>
        <w:widowControl w:val="0"/>
        <w:autoSpaceDE w:val="0"/>
        <w:autoSpaceDN w:val="0"/>
        <w:adjustRightInd w:val="0"/>
        <w:spacing w:before="20" w:after="40" w:line="240" w:lineRule="auto"/>
        <w:jc w:val="both"/>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lastRenderedPageBreak/>
        <w:t xml:space="preserve">материалов. Полученная сумма списывается на счет 1600 «Отклонение в стоимости материальных ценностей» </w:t>
      </w:r>
    </w:p>
    <w:p w:rsidR="005B7AAC" w:rsidRPr="005B7AAC" w:rsidRDefault="005B7AAC" w:rsidP="005B7AAC">
      <w:pPr>
        <w:widowControl w:val="0"/>
        <w:autoSpaceDE w:val="0"/>
        <w:autoSpaceDN w:val="0"/>
        <w:adjustRightInd w:val="0"/>
        <w:spacing w:before="120" w:after="120" w:line="240" w:lineRule="auto"/>
        <w:ind w:right="-55" w:firstLine="567"/>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 xml:space="preserve">3.5.4.  Учтенные на счете 1600 «Отклонение в стоимости материальных ценностей» суммы отклонений, ежемесячно в полном объеме списываются в дебет счетов учета, на которых отражен расход материалов, пропорционально стоимости израсходованных покупных материалов. </w:t>
      </w:r>
    </w:p>
    <w:p w:rsidR="005B7AAC" w:rsidRPr="005B7AAC" w:rsidRDefault="005B7AAC" w:rsidP="005B7AAC">
      <w:pPr>
        <w:widowControl w:val="0"/>
        <w:tabs>
          <w:tab w:val="left" w:pos="0"/>
          <w:tab w:val="left" w:pos="142"/>
        </w:tabs>
        <w:autoSpaceDE w:val="0"/>
        <w:autoSpaceDN w:val="0"/>
        <w:adjustRightInd w:val="0"/>
        <w:spacing w:after="0" w:line="240" w:lineRule="auto"/>
        <w:ind w:firstLine="567"/>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3.5.5.  Поступившие материалы, на которые отсутствуют расчетные документы, принятые для расчетов с поставщиком, приходуются как неотфактурованные поставки по ценам, исходя из условий договоров.</w:t>
      </w:r>
    </w:p>
    <w:p w:rsidR="005B7AAC" w:rsidRPr="005B7AAC" w:rsidRDefault="005B7AAC" w:rsidP="005B7AAC">
      <w:pPr>
        <w:widowControl w:val="0"/>
        <w:tabs>
          <w:tab w:val="left" w:pos="0"/>
          <w:tab w:val="left" w:pos="142"/>
        </w:tabs>
        <w:autoSpaceDE w:val="0"/>
        <w:autoSpaceDN w:val="0"/>
        <w:adjustRightInd w:val="0"/>
        <w:spacing w:before="120" w:after="40" w:line="240" w:lineRule="auto"/>
        <w:ind w:right="-55" w:firstLine="567"/>
        <w:jc w:val="both"/>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3.5.6.  Материалы, принадлежащие Обществу, но находящиеся в пути либо переданные покупателю в залог, принимаются к бухгалтерскому учету в оценке, предусмотренной в договоре, с последующим уточнением фактической стоимости.</w:t>
      </w:r>
    </w:p>
    <w:p w:rsidR="005B7AAC" w:rsidRPr="005B7AAC" w:rsidRDefault="005B7AAC" w:rsidP="005B7AAC">
      <w:pPr>
        <w:widowControl w:val="0"/>
        <w:autoSpaceDE w:val="0"/>
        <w:autoSpaceDN w:val="0"/>
        <w:adjustRightInd w:val="0"/>
        <w:spacing w:before="120" w:after="120" w:line="240" w:lineRule="auto"/>
        <w:ind w:right="-57" w:firstLine="567"/>
        <w:jc w:val="both"/>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3.5.7.  При отпуске материалов в производство и ином выбытии их оценка производится по средней взвешенной стоимости, в расчет которой включаются количество и стоимость материалов на начало отчетного месяца и все поступления за отчетный месяц.</w:t>
      </w:r>
    </w:p>
    <w:p w:rsidR="005B7AAC" w:rsidRPr="005B7AAC" w:rsidRDefault="005B7AAC" w:rsidP="005B7AAC">
      <w:pPr>
        <w:widowControl w:val="0"/>
        <w:autoSpaceDE w:val="0"/>
        <w:autoSpaceDN w:val="0"/>
        <w:adjustRightInd w:val="0"/>
        <w:spacing w:before="120" w:after="40" w:line="240" w:lineRule="auto"/>
        <w:ind w:right="-55" w:firstLine="567"/>
        <w:jc w:val="both"/>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3.5.8.  Активы стоимостью до 20 000 рублей за единицу, соответствующие критериям</w:t>
      </w:r>
      <w:r w:rsidRPr="005B7AAC">
        <w:rPr>
          <w:rFonts w:ascii="Times New Roman" w:eastAsia="Times New Roman" w:hAnsi="Times New Roman" w:cs="Times New Roman"/>
          <w:sz w:val="23"/>
          <w:szCs w:val="23"/>
          <w:shd w:val="clear" w:color="auto" w:fill="FFCC99"/>
          <w:lang w:eastAsia="ru-RU"/>
        </w:rPr>
        <w:t xml:space="preserve"> </w:t>
      </w:r>
      <w:r w:rsidRPr="005B7AAC">
        <w:rPr>
          <w:rFonts w:ascii="Times New Roman" w:eastAsia="Times New Roman" w:hAnsi="Times New Roman" w:cs="Times New Roman"/>
          <w:sz w:val="23"/>
          <w:szCs w:val="23"/>
          <w:lang w:eastAsia="ru-RU"/>
        </w:rPr>
        <w:t>основных средств, а также приобретенные книги, брошюры и другие издания отражаются в бухгалтерском учете и бухгалтерской отчетности в составе материально-производственных запасов на счете 1000 «Материалы» и по мере отпуска их в эксплуатацию списываются на затраты производства. Аналитический учет их движения ведется на забалансовых счетах.</w:t>
      </w:r>
    </w:p>
    <w:p w:rsidR="005B7AAC" w:rsidRPr="005B7AAC" w:rsidRDefault="005B7AAC" w:rsidP="005B7AAC">
      <w:pPr>
        <w:widowControl w:val="0"/>
        <w:autoSpaceDE w:val="0"/>
        <w:autoSpaceDN w:val="0"/>
        <w:adjustRightInd w:val="0"/>
        <w:spacing w:before="120" w:after="40" w:line="240" w:lineRule="auto"/>
        <w:ind w:firstLine="567"/>
        <w:jc w:val="both"/>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3.5.9.  Оценка используемых отходов и попутной продукции собственного производства производится по ценам, установленным уполномоченным подразделением Общества.</w:t>
      </w:r>
    </w:p>
    <w:p w:rsidR="005B7AAC" w:rsidRPr="005B7AAC" w:rsidRDefault="005B7AAC" w:rsidP="005B7AAC">
      <w:pPr>
        <w:widowControl w:val="0"/>
        <w:autoSpaceDE w:val="0"/>
        <w:autoSpaceDN w:val="0"/>
        <w:adjustRightInd w:val="0"/>
        <w:spacing w:before="120" w:after="40" w:line="240" w:lineRule="auto"/>
        <w:ind w:firstLine="567"/>
        <w:jc w:val="both"/>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3.5.10.  Детали, узлы, запасные части и другие материалы, полученные при демонтаже выводимых из эксплуатации объектов основных средств, пригодные для дальнейшего использования, оцениваются по текущим рыночным ценам на лом (утиль и т.п.) и приходуются в корреспонденции со счетом 9100 «Прочие доходы и расходы».</w:t>
      </w:r>
    </w:p>
    <w:p w:rsidR="005B7AAC" w:rsidRPr="005B7AAC" w:rsidRDefault="005B7AAC" w:rsidP="005B7AAC">
      <w:pPr>
        <w:widowControl w:val="0"/>
        <w:autoSpaceDE w:val="0"/>
        <w:autoSpaceDN w:val="0"/>
        <w:adjustRightInd w:val="0"/>
        <w:spacing w:before="120" w:after="40" w:line="240" w:lineRule="auto"/>
        <w:ind w:right="-55" w:firstLine="567"/>
        <w:jc w:val="both"/>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3.5.11.  Затраты на восстановление бывших в употреблении деталей, узлов, запасных частей и других материалов включаются в их стоимость.</w:t>
      </w:r>
    </w:p>
    <w:p w:rsidR="005B7AAC" w:rsidRPr="005B7AAC" w:rsidRDefault="005B7AAC" w:rsidP="005B7AAC">
      <w:pPr>
        <w:widowControl w:val="0"/>
        <w:autoSpaceDE w:val="0"/>
        <w:autoSpaceDN w:val="0"/>
        <w:adjustRightInd w:val="0"/>
        <w:spacing w:before="120" w:after="0" w:line="240" w:lineRule="auto"/>
        <w:ind w:firstLine="567"/>
        <w:jc w:val="both"/>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3.5.12.  Стоимость тары, полученной от поставщиков и включенной в цену материальных ценностей, в случаях ее использования или реализации приходуется в корреспонденции со счетом 9100 «Прочие доходы и расходы» по цене возможного использования или продажи.</w:t>
      </w:r>
    </w:p>
    <w:p w:rsidR="005B7AAC" w:rsidRPr="005B7AAC" w:rsidRDefault="005B7AAC" w:rsidP="005B7AAC">
      <w:pPr>
        <w:widowControl w:val="0"/>
        <w:autoSpaceDE w:val="0"/>
        <w:autoSpaceDN w:val="0"/>
        <w:adjustRightInd w:val="0"/>
        <w:spacing w:before="120" w:after="120" w:line="240" w:lineRule="auto"/>
        <w:ind w:right="-57" w:firstLine="567"/>
        <w:jc w:val="both"/>
        <w:rPr>
          <w:rFonts w:ascii="Times New Roman" w:eastAsia="Times New Roman" w:hAnsi="Times New Roman" w:cs="Times New Roman"/>
          <w:b/>
          <w:bCs/>
          <w:sz w:val="23"/>
          <w:szCs w:val="23"/>
          <w:lang w:eastAsia="ru-RU"/>
        </w:rPr>
      </w:pPr>
      <w:r w:rsidRPr="005B7AAC">
        <w:rPr>
          <w:rFonts w:ascii="Times New Roman" w:eastAsia="Times New Roman" w:hAnsi="Times New Roman" w:cs="Times New Roman"/>
          <w:b/>
          <w:bCs/>
          <w:sz w:val="23"/>
          <w:szCs w:val="23"/>
          <w:lang w:eastAsia="ru-RU"/>
        </w:rPr>
        <w:t>3.6.</w:t>
      </w:r>
      <w:r w:rsidRPr="005B7AAC">
        <w:rPr>
          <w:rFonts w:ascii="Times New Roman" w:eastAsia="Times New Roman" w:hAnsi="Times New Roman" w:cs="Times New Roman"/>
          <w:sz w:val="23"/>
          <w:szCs w:val="23"/>
          <w:lang w:eastAsia="ru-RU"/>
        </w:rPr>
        <w:t>  </w:t>
      </w:r>
      <w:r w:rsidRPr="005B7AAC">
        <w:rPr>
          <w:rFonts w:ascii="Times New Roman" w:eastAsia="Times New Roman" w:hAnsi="Times New Roman" w:cs="Times New Roman"/>
          <w:b/>
          <w:bCs/>
          <w:sz w:val="23"/>
          <w:szCs w:val="23"/>
          <w:lang w:eastAsia="ru-RU"/>
        </w:rPr>
        <w:t>Учет товаров (объекты общественного питания)</w:t>
      </w:r>
    </w:p>
    <w:p w:rsidR="005B7AAC" w:rsidRPr="005B7AAC" w:rsidRDefault="005B7AAC" w:rsidP="005B7AAC">
      <w:pPr>
        <w:widowControl w:val="0"/>
        <w:autoSpaceDE w:val="0"/>
        <w:autoSpaceDN w:val="0"/>
        <w:adjustRightInd w:val="0"/>
        <w:spacing w:before="120" w:after="40" w:line="240" w:lineRule="auto"/>
        <w:ind w:right="-55" w:firstLine="567"/>
        <w:jc w:val="both"/>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3.6.1.  Товары для перепродажи оцениваются по продажным (розничным) ценам с применением счета 4200  «Торговая наценка».</w:t>
      </w:r>
    </w:p>
    <w:p w:rsidR="005B7AAC" w:rsidRPr="005B7AAC" w:rsidRDefault="005B7AAC" w:rsidP="005B7AAC">
      <w:pPr>
        <w:widowControl w:val="0"/>
        <w:autoSpaceDE w:val="0"/>
        <w:autoSpaceDN w:val="0"/>
        <w:adjustRightInd w:val="0"/>
        <w:spacing w:before="120" w:after="40" w:line="240" w:lineRule="auto"/>
        <w:ind w:right="-55" w:firstLine="567"/>
        <w:jc w:val="both"/>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3.6.2.  Расходы на содержание объекта общественного питания  в части реализованных товаров списываются в дебет счета 9000 «Продажи».</w:t>
      </w:r>
    </w:p>
    <w:p w:rsidR="005B7AAC" w:rsidRPr="005B7AAC" w:rsidRDefault="005B7AAC" w:rsidP="005B7AAC">
      <w:pPr>
        <w:widowControl w:val="0"/>
        <w:autoSpaceDE w:val="0"/>
        <w:autoSpaceDN w:val="0"/>
        <w:adjustRightInd w:val="0"/>
        <w:spacing w:before="120" w:after="120" w:line="240" w:lineRule="auto"/>
        <w:ind w:right="-57" w:firstLine="567"/>
        <w:jc w:val="both"/>
        <w:rPr>
          <w:rFonts w:ascii="Times New Roman" w:eastAsia="Times New Roman" w:hAnsi="Times New Roman" w:cs="Times New Roman"/>
          <w:b/>
          <w:bCs/>
          <w:sz w:val="23"/>
          <w:szCs w:val="23"/>
          <w:lang w:eastAsia="ru-RU"/>
        </w:rPr>
      </w:pPr>
      <w:r w:rsidRPr="005B7AAC">
        <w:rPr>
          <w:rFonts w:ascii="Times New Roman" w:eastAsia="Times New Roman" w:hAnsi="Times New Roman" w:cs="Times New Roman"/>
          <w:b/>
          <w:bCs/>
          <w:sz w:val="23"/>
          <w:szCs w:val="23"/>
          <w:lang w:eastAsia="ru-RU"/>
        </w:rPr>
        <w:t>3.7.</w:t>
      </w:r>
      <w:r w:rsidRPr="005B7AAC">
        <w:rPr>
          <w:rFonts w:ascii="Times New Roman" w:eastAsia="Times New Roman" w:hAnsi="Times New Roman" w:cs="Times New Roman"/>
          <w:sz w:val="23"/>
          <w:szCs w:val="23"/>
          <w:lang w:eastAsia="ru-RU"/>
        </w:rPr>
        <w:t>  </w:t>
      </w:r>
      <w:r w:rsidRPr="005B7AAC">
        <w:rPr>
          <w:rFonts w:ascii="Times New Roman" w:eastAsia="Times New Roman" w:hAnsi="Times New Roman" w:cs="Times New Roman"/>
          <w:b/>
          <w:bCs/>
          <w:sz w:val="23"/>
          <w:szCs w:val="23"/>
          <w:lang w:eastAsia="ru-RU"/>
        </w:rPr>
        <w:t>Учет доходов и расходов</w:t>
      </w:r>
    </w:p>
    <w:p w:rsidR="005B7AAC" w:rsidRPr="005B7AAC" w:rsidRDefault="005B7AAC" w:rsidP="005B7AAC">
      <w:pPr>
        <w:widowControl w:val="0"/>
        <w:autoSpaceDE w:val="0"/>
        <w:autoSpaceDN w:val="0"/>
        <w:adjustRightInd w:val="0"/>
        <w:spacing w:before="120" w:after="40" w:line="240" w:lineRule="auto"/>
        <w:ind w:right="-57" w:firstLine="567"/>
        <w:jc w:val="both"/>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3.7.1.  Общество признает доходами от обычных видов деятельности выручку от продажи продукции и товаров, а также поступления, связанные с оказанием услуг (выполнением работ), если производство и продажа продукции (товаров), оказание услуг (выполнение работ), а также условия получения доходов от них непосредственно вытекают из характера основной деятельности Общества и осуществляются систематически (постоянно).</w:t>
      </w:r>
    </w:p>
    <w:p w:rsidR="005B7AAC" w:rsidRPr="005B7AAC" w:rsidRDefault="005B7AAC" w:rsidP="005B7AAC">
      <w:pPr>
        <w:widowControl w:val="0"/>
        <w:autoSpaceDE w:val="0"/>
        <w:autoSpaceDN w:val="0"/>
        <w:adjustRightInd w:val="0"/>
        <w:spacing w:before="120" w:after="40" w:line="240" w:lineRule="auto"/>
        <w:ind w:right="-57"/>
        <w:jc w:val="both"/>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 xml:space="preserve">         3.7.2.  Все остальные виды доходов признаются прочими.</w:t>
      </w:r>
    </w:p>
    <w:p w:rsidR="005B7AAC" w:rsidRPr="005B7AAC" w:rsidRDefault="005B7AAC" w:rsidP="005B7AAC">
      <w:pPr>
        <w:widowControl w:val="0"/>
        <w:autoSpaceDE w:val="0"/>
        <w:autoSpaceDN w:val="0"/>
        <w:adjustRightInd w:val="0"/>
        <w:spacing w:before="120" w:after="40" w:line="240" w:lineRule="auto"/>
        <w:ind w:right="-55" w:firstLine="567"/>
        <w:jc w:val="both"/>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 xml:space="preserve">3.7.3.  Общество признает расходами по обычным видам деятельности расходы, связанные с изготовлением и продажей продукции, приобретением и продажей товаров, а также расходы, осуществление которых связано с оказанием услуг (выполнением работ), если </w:t>
      </w:r>
      <w:r w:rsidRPr="005B7AAC">
        <w:rPr>
          <w:rFonts w:ascii="Times New Roman" w:eastAsia="Times New Roman" w:hAnsi="Times New Roman" w:cs="Times New Roman"/>
          <w:sz w:val="23"/>
          <w:szCs w:val="23"/>
          <w:lang w:eastAsia="ru-RU"/>
        </w:rPr>
        <w:lastRenderedPageBreak/>
        <w:t>производство и продажа продукции (товаров), оказание услуг (выполнение работ) непосредственно вытекают из характера основной деятельности Общества и осуществляются им систематически (постоянно).Датой признания расходов считается дата подписания акта выполненных работ.</w:t>
      </w:r>
    </w:p>
    <w:p w:rsidR="005B7AAC" w:rsidRPr="005B7AAC" w:rsidRDefault="005B7AAC" w:rsidP="005B7AAC">
      <w:pPr>
        <w:widowControl w:val="0"/>
        <w:autoSpaceDE w:val="0"/>
        <w:autoSpaceDN w:val="0"/>
        <w:adjustRightInd w:val="0"/>
        <w:spacing w:before="120" w:after="40" w:line="240" w:lineRule="auto"/>
        <w:ind w:right="-55" w:firstLine="567"/>
        <w:jc w:val="both"/>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3.7.4.  Все остальные виды расходов признаются прочими.</w:t>
      </w:r>
    </w:p>
    <w:p w:rsidR="005B7AAC" w:rsidRPr="005B7AAC" w:rsidRDefault="005B7AAC" w:rsidP="005B7AAC">
      <w:pPr>
        <w:widowControl w:val="0"/>
        <w:autoSpaceDE w:val="0"/>
        <w:autoSpaceDN w:val="0"/>
        <w:adjustRightInd w:val="0"/>
        <w:spacing w:before="120" w:after="40" w:line="240" w:lineRule="auto"/>
        <w:ind w:right="-55" w:firstLine="567"/>
        <w:jc w:val="both"/>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 xml:space="preserve">3.7.5.  Общество определяет выручку от реализации по дате перехода права собственности на продукцию, товары, результаты выполненных работ, оказания услуг (на возмездной основе), если иное не предусмотрено договором, на основании предъявленных покупателям (заказчикам) расчетных документов. </w:t>
      </w:r>
    </w:p>
    <w:p w:rsidR="005B7AAC" w:rsidRPr="005B7AAC" w:rsidRDefault="005B7AAC" w:rsidP="005B7AAC">
      <w:pPr>
        <w:widowControl w:val="0"/>
        <w:autoSpaceDE w:val="0"/>
        <w:autoSpaceDN w:val="0"/>
        <w:adjustRightInd w:val="0"/>
        <w:spacing w:before="120" w:after="40" w:line="240" w:lineRule="auto"/>
        <w:ind w:right="-55" w:firstLine="567"/>
        <w:jc w:val="both"/>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3.7.6.  Пересчет доходов и расходов, выраженных в иностранной валюте, формирующих финансовые результаты от ведения деятельности за пределами РФ, в рубли производится с использованием курса Центрального банка РФ, действовавшего на соответствующую дату совершения операций в иностранной валюте.</w:t>
      </w:r>
    </w:p>
    <w:p w:rsidR="005B7AAC" w:rsidRPr="005B7AAC" w:rsidRDefault="005B7AAC" w:rsidP="005B7AAC">
      <w:pPr>
        <w:widowControl w:val="0"/>
        <w:autoSpaceDE w:val="0"/>
        <w:autoSpaceDN w:val="0"/>
        <w:adjustRightInd w:val="0"/>
        <w:spacing w:before="120" w:after="120" w:line="240" w:lineRule="auto"/>
        <w:ind w:right="-57" w:firstLine="567"/>
        <w:jc w:val="both"/>
        <w:rPr>
          <w:rFonts w:ascii="Times New Roman" w:eastAsia="Times New Roman" w:hAnsi="Times New Roman" w:cs="Times New Roman"/>
          <w:b/>
          <w:bCs/>
          <w:sz w:val="23"/>
          <w:szCs w:val="23"/>
          <w:lang w:eastAsia="ru-RU"/>
        </w:rPr>
      </w:pPr>
      <w:r w:rsidRPr="005B7AAC">
        <w:rPr>
          <w:rFonts w:ascii="Times New Roman" w:eastAsia="Times New Roman" w:hAnsi="Times New Roman" w:cs="Times New Roman"/>
          <w:b/>
          <w:bCs/>
          <w:sz w:val="23"/>
          <w:szCs w:val="23"/>
          <w:lang w:eastAsia="ru-RU"/>
        </w:rPr>
        <w:t>3.8. Учет затрат на производство и продажу продукции, работ, услуг</w:t>
      </w:r>
    </w:p>
    <w:p w:rsidR="005B7AAC" w:rsidRPr="005B7AAC" w:rsidRDefault="005B7AAC" w:rsidP="005B7AAC">
      <w:pPr>
        <w:widowControl w:val="0"/>
        <w:autoSpaceDE w:val="0"/>
        <w:autoSpaceDN w:val="0"/>
        <w:adjustRightInd w:val="0"/>
        <w:spacing w:before="20" w:after="120" w:line="240" w:lineRule="auto"/>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 xml:space="preserve">         3.8.1. Для учета затрат на производство применяется: </w:t>
      </w:r>
    </w:p>
    <w:p w:rsidR="005B7AAC" w:rsidRPr="005B7AAC" w:rsidRDefault="005B7AAC" w:rsidP="005B7AAC">
      <w:pPr>
        <w:widowControl w:val="0"/>
        <w:autoSpaceDE w:val="0"/>
        <w:autoSpaceDN w:val="0"/>
        <w:adjustRightInd w:val="0"/>
        <w:spacing w:before="20" w:after="40" w:line="240" w:lineRule="auto"/>
        <w:jc w:val="both"/>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  балансовый счет  20 «Основное производство» - по следующим производственным заказам:</w:t>
      </w:r>
    </w:p>
    <w:p w:rsidR="005B7AAC" w:rsidRPr="005B7AAC" w:rsidRDefault="005B7AAC" w:rsidP="005B7AAC">
      <w:pPr>
        <w:numPr>
          <w:ilvl w:val="0"/>
          <w:numId w:val="14"/>
        </w:numPr>
        <w:tabs>
          <w:tab w:val="num" w:pos="1800"/>
        </w:tabs>
        <w:snapToGrid w:val="0"/>
        <w:spacing w:after="0" w:line="240" w:lineRule="auto"/>
        <w:ind w:left="1260" w:firstLine="180"/>
        <w:jc w:val="both"/>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судоремонт: 11, 17, 21, 31, 38, 72, 74 серии;</w:t>
      </w:r>
    </w:p>
    <w:p w:rsidR="005B7AAC" w:rsidRPr="005B7AAC" w:rsidRDefault="005B7AAC" w:rsidP="005B7AAC">
      <w:pPr>
        <w:numPr>
          <w:ilvl w:val="0"/>
          <w:numId w:val="14"/>
        </w:numPr>
        <w:tabs>
          <w:tab w:val="num" w:pos="1800"/>
        </w:tabs>
        <w:snapToGrid w:val="0"/>
        <w:spacing w:after="0" w:line="240" w:lineRule="auto"/>
        <w:ind w:left="1260" w:firstLine="180"/>
        <w:jc w:val="both"/>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машиностроение: 33, 34,35, 79, 88 серии;</w:t>
      </w:r>
    </w:p>
    <w:p w:rsidR="005B7AAC" w:rsidRPr="005B7AAC" w:rsidRDefault="005B7AAC" w:rsidP="005B7AAC">
      <w:pPr>
        <w:numPr>
          <w:ilvl w:val="0"/>
          <w:numId w:val="14"/>
        </w:numPr>
        <w:tabs>
          <w:tab w:val="num" w:pos="1800"/>
        </w:tabs>
        <w:snapToGrid w:val="0"/>
        <w:spacing w:after="0" w:line="240" w:lineRule="auto"/>
        <w:ind w:left="1260" w:firstLine="180"/>
        <w:jc w:val="both"/>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прочие: 53,54, 57, 58, 73, 75, 76, 89 серии</w:t>
      </w:r>
    </w:p>
    <w:p w:rsidR="005B7AAC" w:rsidRPr="005B7AAC" w:rsidRDefault="005B7AAC" w:rsidP="005B7AAC">
      <w:pPr>
        <w:widowControl w:val="0"/>
        <w:autoSpaceDE w:val="0"/>
        <w:autoSpaceDN w:val="0"/>
        <w:adjustRightInd w:val="0"/>
        <w:spacing w:before="20" w:after="40" w:line="240" w:lineRule="auto"/>
        <w:jc w:val="both"/>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 балансовый счет 21 «Полуфабрикаты собственного производства» по производственным заказам:</w:t>
      </w:r>
    </w:p>
    <w:p w:rsidR="005B7AAC" w:rsidRPr="005B7AAC" w:rsidRDefault="005B7AAC" w:rsidP="005B7AAC">
      <w:pPr>
        <w:numPr>
          <w:ilvl w:val="0"/>
          <w:numId w:val="14"/>
        </w:numPr>
        <w:tabs>
          <w:tab w:val="num" w:pos="1800"/>
        </w:tabs>
        <w:snapToGrid w:val="0"/>
        <w:spacing w:after="0" w:line="240" w:lineRule="auto"/>
        <w:ind w:left="1260" w:firstLine="180"/>
        <w:jc w:val="both"/>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01001 – чугунное литье;</w:t>
      </w:r>
    </w:p>
    <w:p w:rsidR="005B7AAC" w:rsidRPr="005B7AAC" w:rsidRDefault="005B7AAC" w:rsidP="005B7AAC">
      <w:pPr>
        <w:numPr>
          <w:ilvl w:val="0"/>
          <w:numId w:val="14"/>
        </w:numPr>
        <w:tabs>
          <w:tab w:val="num" w:pos="1800"/>
        </w:tabs>
        <w:snapToGrid w:val="0"/>
        <w:spacing w:after="0" w:line="240" w:lineRule="auto"/>
        <w:ind w:left="1260" w:firstLine="180"/>
        <w:jc w:val="both"/>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02001 – цветное литье;</w:t>
      </w:r>
    </w:p>
    <w:p w:rsidR="005B7AAC" w:rsidRPr="005B7AAC" w:rsidRDefault="005B7AAC" w:rsidP="005B7AAC">
      <w:pPr>
        <w:numPr>
          <w:ilvl w:val="0"/>
          <w:numId w:val="14"/>
        </w:numPr>
        <w:tabs>
          <w:tab w:val="num" w:pos="1800"/>
        </w:tabs>
        <w:snapToGrid w:val="0"/>
        <w:spacing w:after="0" w:line="240" w:lineRule="auto"/>
        <w:ind w:left="1260" w:firstLine="180"/>
        <w:jc w:val="both"/>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03001 – кольца;</w:t>
      </w:r>
    </w:p>
    <w:p w:rsidR="005B7AAC" w:rsidRPr="005B7AAC" w:rsidRDefault="005B7AAC" w:rsidP="005B7AAC">
      <w:pPr>
        <w:numPr>
          <w:ilvl w:val="0"/>
          <w:numId w:val="14"/>
        </w:numPr>
        <w:tabs>
          <w:tab w:val="num" w:pos="1800"/>
        </w:tabs>
        <w:snapToGrid w:val="0"/>
        <w:spacing w:after="0" w:line="240" w:lineRule="auto"/>
        <w:ind w:left="1260" w:firstLine="180"/>
        <w:jc w:val="both"/>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06001 – стальные поковки;</w:t>
      </w:r>
    </w:p>
    <w:p w:rsidR="005B7AAC" w:rsidRPr="005B7AAC" w:rsidRDefault="005B7AAC" w:rsidP="005B7AAC">
      <w:pPr>
        <w:numPr>
          <w:ilvl w:val="0"/>
          <w:numId w:val="14"/>
        </w:numPr>
        <w:tabs>
          <w:tab w:val="num" w:pos="1800"/>
        </w:tabs>
        <w:snapToGrid w:val="0"/>
        <w:spacing w:after="0" w:line="240" w:lineRule="auto"/>
        <w:ind w:left="1260" w:firstLine="180"/>
        <w:jc w:val="both"/>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07001 – латунные поковки.</w:t>
      </w:r>
    </w:p>
    <w:p w:rsidR="005B7AAC" w:rsidRPr="005B7AAC" w:rsidRDefault="005B7AAC" w:rsidP="005B7AAC">
      <w:pPr>
        <w:widowControl w:val="0"/>
        <w:autoSpaceDE w:val="0"/>
        <w:autoSpaceDN w:val="0"/>
        <w:adjustRightInd w:val="0"/>
        <w:spacing w:before="20" w:after="40" w:line="240" w:lineRule="auto"/>
        <w:jc w:val="both"/>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 балансовый счет  23.0 «Вспомогательное производство»</w:t>
      </w:r>
    </w:p>
    <w:p w:rsidR="005B7AAC" w:rsidRPr="005B7AAC" w:rsidRDefault="005B7AAC" w:rsidP="005B7AAC">
      <w:pPr>
        <w:widowControl w:val="0"/>
        <w:autoSpaceDE w:val="0"/>
        <w:autoSpaceDN w:val="0"/>
        <w:adjustRightInd w:val="0"/>
        <w:spacing w:before="20" w:after="40" w:line="240" w:lineRule="auto"/>
        <w:ind w:left="1080" w:hanging="360"/>
        <w:jc w:val="both"/>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Цеховые расходы цехов вспомогательного производства:</w:t>
      </w:r>
    </w:p>
    <w:p w:rsidR="005B7AAC" w:rsidRPr="005B7AAC" w:rsidRDefault="005B7AAC" w:rsidP="005B7AAC">
      <w:pPr>
        <w:numPr>
          <w:ilvl w:val="0"/>
          <w:numId w:val="14"/>
        </w:numPr>
        <w:tabs>
          <w:tab w:val="num" w:pos="1440"/>
          <w:tab w:val="left" w:pos="1980"/>
        </w:tabs>
        <w:snapToGrid w:val="0"/>
        <w:spacing w:after="0" w:line="240" w:lineRule="auto"/>
        <w:ind w:left="1440" w:firstLine="180"/>
        <w:jc w:val="both"/>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электроподстанция;</w:t>
      </w:r>
    </w:p>
    <w:p w:rsidR="005B7AAC" w:rsidRPr="005B7AAC" w:rsidRDefault="005B7AAC" w:rsidP="005B7AAC">
      <w:pPr>
        <w:numPr>
          <w:ilvl w:val="0"/>
          <w:numId w:val="14"/>
        </w:numPr>
        <w:tabs>
          <w:tab w:val="num" w:pos="1980"/>
        </w:tabs>
        <w:snapToGrid w:val="0"/>
        <w:spacing w:after="0" w:line="240" w:lineRule="auto"/>
        <w:ind w:left="1440" w:firstLine="180"/>
        <w:jc w:val="both"/>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кислородная;</w:t>
      </w:r>
    </w:p>
    <w:p w:rsidR="005B7AAC" w:rsidRPr="005B7AAC" w:rsidRDefault="005B7AAC" w:rsidP="005B7AAC">
      <w:pPr>
        <w:numPr>
          <w:ilvl w:val="0"/>
          <w:numId w:val="14"/>
        </w:numPr>
        <w:tabs>
          <w:tab w:val="num" w:pos="1980"/>
        </w:tabs>
        <w:snapToGrid w:val="0"/>
        <w:spacing w:after="0" w:line="240" w:lineRule="auto"/>
        <w:ind w:left="1440" w:firstLine="180"/>
        <w:jc w:val="both"/>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компрессорная;</w:t>
      </w:r>
    </w:p>
    <w:p w:rsidR="005B7AAC" w:rsidRPr="005B7AAC" w:rsidRDefault="005B7AAC" w:rsidP="005B7AAC">
      <w:pPr>
        <w:numPr>
          <w:ilvl w:val="0"/>
          <w:numId w:val="14"/>
        </w:numPr>
        <w:tabs>
          <w:tab w:val="num" w:pos="1980"/>
        </w:tabs>
        <w:snapToGrid w:val="0"/>
        <w:spacing w:after="0" w:line="240" w:lineRule="auto"/>
        <w:ind w:left="1440" w:firstLine="180"/>
        <w:jc w:val="both"/>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транспортный цех;</w:t>
      </w:r>
    </w:p>
    <w:p w:rsidR="005B7AAC" w:rsidRPr="005B7AAC" w:rsidRDefault="005B7AAC" w:rsidP="005B7AAC">
      <w:pPr>
        <w:numPr>
          <w:ilvl w:val="0"/>
          <w:numId w:val="14"/>
        </w:numPr>
        <w:tabs>
          <w:tab w:val="num" w:pos="1980"/>
        </w:tabs>
        <w:snapToGrid w:val="0"/>
        <w:spacing w:after="0" w:line="240" w:lineRule="auto"/>
        <w:ind w:left="1440" w:firstLine="180"/>
        <w:jc w:val="both"/>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грузовые автомашины;</w:t>
      </w:r>
    </w:p>
    <w:p w:rsidR="005B7AAC" w:rsidRPr="005B7AAC" w:rsidRDefault="005B7AAC" w:rsidP="005B7AAC">
      <w:pPr>
        <w:numPr>
          <w:ilvl w:val="0"/>
          <w:numId w:val="14"/>
        </w:numPr>
        <w:tabs>
          <w:tab w:val="num" w:pos="1980"/>
        </w:tabs>
        <w:snapToGrid w:val="0"/>
        <w:spacing w:after="0" w:line="240" w:lineRule="auto"/>
        <w:ind w:left="1440" w:firstLine="180"/>
        <w:jc w:val="both"/>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легковые автомобили ;</w:t>
      </w:r>
    </w:p>
    <w:p w:rsidR="005B7AAC" w:rsidRPr="005B7AAC" w:rsidRDefault="005B7AAC" w:rsidP="005B7AAC">
      <w:pPr>
        <w:numPr>
          <w:ilvl w:val="0"/>
          <w:numId w:val="14"/>
        </w:numPr>
        <w:tabs>
          <w:tab w:val="num" w:pos="1980"/>
        </w:tabs>
        <w:snapToGrid w:val="0"/>
        <w:spacing w:after="0" w:line="240" w:lineRule="auto"/>
        <w:ind w:left="540" w:firstLine="1080"/>
        <w:jc w:val="both"/>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автобусы;</w:t>
      </w:r>
    </w:p>
    <w:p w:rsidR="005B7AAC" w:rsidRPr="005B7AAC" w:rsidRDefault="005B7AAC" w:rsidP="005B7AAC">
      <w:pPr>
        <w:numPr>
          <w:ilvl w:val="0"/>
          <w:numId w:val="14"/>
        </w:numPr>
        <w:tabs>
          <w:tab w:val="num" w:pos="1980"/>
        </w:tabs>
        <w:snapToGrid w:val="0"/>
        <w:spacing w:after="0" w:line="240" w:lineRule="auto"/>
        <w:ind w:left="1440" w:firstLine="180"/>
        <w:jc w:val="both"/>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автопогрузчики;</w:t>
      </w:r>
    </w:p>
    <w:p w:rsidR="005B7AAC" w:rsidRPr="005B7AAC" w:rsidRDefault="005B7AAC" w:rsidP="005B7AAC">
      <w:pPr>
        <w:numPr>
          <w:ilvl w:val="0"/>
          <w:numId w:val="14"/>
        </w:numPr>
        <w:tabs>
          <w:tab w:val="num" w:pos="1980"/>
        </w:tabs>
        <w:snapToGrid w:val="0"/>
        <w:spacing w:after="0" w:line="240" w:lineRule="auto"/>
        <w:ind w:left="1440" w:firstLine="180"/>
        <w:jc w:val="both"/>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пилорама,</w:t>
      </w:r>
    </w:p>
    <w:p w:rsidR="005B7AAC" w:rsidRPr="005B7AAC" w:rsidRDefault="005B7AAC" w:rsidP="005B7AAC">
      <w:pPr>
        <w:numPr>
          <w:ilvl w:val="0"/>
          <w:numId w:val="14"/>
        </w:numPr>
        <w:tabs>
          <w:tab w:val="num" w:pos="1980"/>
        </w:tabs>
        <w:snapToGrid w:val="0"/>
        <w:spacing w:after="0" w:line="240" w:lineRule="auto"/>
        <w:ind w:left="1440" w:firstLine="180"/>
        <w:jc w:val="both"/>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инструментальный цех</w:t>
      </w:r>
    </w:p>
    <w:p w:rsidR="005B7AAC" w:rsidRPr="005B7AAC" w:rsidRDefault="005B7AAC" w:rsidP="005B7AAC">
      <w:pPr>
        <w:numPr>
          <w:ilvl w:val="0"/>
          <w:numId w:val="14"/>
        </w:numPr>
        <w:tabs>
          <w:tab w:val="num" w:pos="1980"/>
        </w:tabs>
        <w:snapToGrid w:val="0"/>
        <w:spacing w:after="0" w:line="240" w:lineRule="auto"/>
        <w:ind w:left="1440" w:firstLine="180"/>
        <w:jc w:val="both"/>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ремонтный цех</w:t>
      </w:r>
    </w:p>
    <w:p w:rsidR="005B7AAC" w:rsidRPr="005B7AAC" w:rsidRDefault="005B7AAC" w:rsidP="005B7AAC">
      <w:pPr>
        <w:numPr>
          <w:ilvl w:val="0"/>
          <w:numId w:val="14"/>
        </w:numPr>
        <w:tabs>
          <w:tab w:val="num" w:pos="1980"/>
        </w:tabs>
        <w:snapToGrid w:val="0"/>
        <w:spacing w:after="0" w:line="240" w:lineRule="auto"/>
        <w:ind w:left="1440" w:firstLine="180"/>
        <w:jc w:val="both"/>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ремонтно-строительный участок</w:t>
      </w:r>
    </w:p>
    <w:p w:rsidR="005B7AAC" w:rsidRPr="005B7AAC" w:rsidRDefault="005B7AAC" w:rsidP="005B7AAC">
      <w:pPr>
        <w:numPr>
          <w:ilvl w:val="0"/>
          <w:numId w:val="14"/>
        </w:numPr>
        <w:tabs>
          <w:tab w:val="num" w:pos="1980"/>
        </w:tabs>
        <w:snapToGrid w:val="0"/>
        <w:spacing w:after="0" w:line="240" w:lineRule="auto"/>
        <w:ind w:left="1440" w:firstLine="180"/>
        <w:jc w:val="both"/>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комплексно-ремонтный цех</w:t>
      </w:r>
    </w:p>
    <w:p w:rsidR="005B7AAC" w:rsidRPr="005B7AAC" w:rsidRDefault="005B7AAC" w:rsidP="005B7AAC">
      <w:pPr>
        <w:widowControl w:val="0"/>
        <w:autoSpaceDE w:val="0"/>
        <w:autoSpaceDN w:val="0"/>
        <w:adjustRightInd w:val="0"/>
        <w:spacing w:before="20" w:after="40" w:line="240" w:lineRule="auto"/>
        <w:ind w:left="360" w:hanging="360"/>
        <w:jc w:val="both"/>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 xml:space="preserve">  - балансовый счет 23.1 «Техническое обслуживание зданий, сооружений и оборудования»                 </w:t>
      </w:r>
    </w:p>
    <w:p w:rsidR="005B7AAC" w:rsidRPr="005B7AAC" w:rsidRDefault="005B7AAC" w:rsidP="005B7AAC">
      <w:pPr>
        <w:widowControl w:val="0"/>
        <w:autoSpaceDE w:val="0"/>
        <w:autoSpaceDN w:val="0"/>
        <w:adjustRightInd w:val="0"/>
        <w:spacing w:before="20" w:after="40" w:line="240" w:lineRule="auto"/>
        <w:ind w:left="360" w:hanging="360"/>
        <w:jc w:val="both"/>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 xml:space="preserve">               По производственным заказам серий 40, 42 и 43.</w:t>
      </w:r>
    </w:p>
    <w:p w:rsidR="005B7AAC" w:rsidRPr="005B7AAC" w:rsidRDefault="005B7AAC" w:rsidP="005B7AAC">
      <w:pPr>
        <w:widowControl w:val="0"/>
        <w:autoSpaceDE w:val="0"/>
        <w:autoSpaceDN w:val="0"/>
        <w:adjustRightInd w:val="0"/>
        <w:spacing w:before="20" w:after="40" w:line="240" w:lineRule="auto"/>
        <w:ind w:firstLine="180"/>
        <w:jc w:val="both"/>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 xml:space="preserve">- балансовый счет 23.2 «Техническое обслуживание инструмента </w:t>
      </w:r>
    </w:p>
    <w:p w:rsidR="005B7AAC" w:rsidRPr="005B7AAC" w:rsidRDefault="005B7AAC" w:rsidP="005B7AAC">
      <w:pPr>
        <w:widowControl w:val="0"/>
        <w:autoSpaceDE w:val="0"/>
        <w:autoSpaceDN w:val="0"/>
        <w:adjustRightInd w:val="0"/>
        <w:spacing w:before="20" w:after="40" w:line="240" w:lineRule="auto"/>
        <w:jc w:val="both"/>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 xml:space="preserve">               По производственным заказам серии 41.</w:t>
      </w:r>
    </w:p>
    <w:p w:rsidR="005B7AAC" w:rsidRPr="005B7AAC" w:rsidRDefault="005B7AAC" w:rsidP="005B7AAC">
      <w:pPr>
        <w:widowControl w:val="0"/>
        <w:autoSpaceDE w:val="0"/>
        <w:autoSpaceDN w:val="0"/>
        <w:adjustRightInd w:val="0"/>
        <w:spacing w:before="20" w:after="40" w:line="240" w:lineRule="auto"/>
        <w:ind w:firstLine="180"/>
        <w:jc w:val="both"/>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-балансовый счет 23.3 «Ремонт зданий, сооружений и оборудования»</w:t>
      </w:r>
    </w:p>
    <w:p w:rsidR="005B7AAC" w:rsidRPr="005B7AAC" w:rsidRDefault="005B7AAC" w:rsidP="005B7AAC">
      <w:pPr>
        <w:widowControl w:val="0"/>
        <w:autoSpaceDE w:val="0"/>
        <w:autoSpaceDN w:val="0"/>
        <w:adjustRightInd w:val="0"/>
        <w:spacing w:before="20" w:after="40" w:line="240" w:lineRule="auto"/>
        <w:ind w:firstLine="180"/>
        <w:jc w:val="both"/>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 xml:space="preserve">            По производственным заказам серий 61 – 71, 77, 78, 82 – 87.</w:t>
      </w:r>
    </w:p>
    <w:p w:rsidR="005B7AAC" w:rsidRPr="005B7AAC" w:rsidRDefault="005B7AAC" w:rsidP="005B7AAC">
      <w:pPr>
        <w:widowControl w:val="0"/>
        <w:tabs>
          <w:tab w:val="num" w:pos="1800"/>
        </w:tabs>
        <w:autoSpaceDE w:val="0"/>
        <w:autoSpaceDN w:val="0"/>
        <w:adjustRightInd w:val="0"/>
        <w:spacing w:before="20" w:after="40" w:line="240" w:lineRule="auto"/>
        <w:jc w:val="both"/>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 xml:space="preserve">   - балансовый счет 25 «Общепроизводственные расходы» - по цехам:</w:t>
      </w:r>
    </w:p>
    <w:p w:rsidR="005B7AAC" w:rsidRPr="005B7AAC" w:rsidRDefault="005B7AAC" w:rsidP="005B7AAC">
      <w:pPr>
        <w:numPr>
          <w:ilvl w:val="0"/>
          <w:numId w:val="14"/>
        </w:numPr>
        <w:tabs>
          <w:tab w:val="num" w:pos="1800"/>
        </w:tabs>
        <w:snapToGrid w:val="0"/>
        <w:spacing w:after="0" w:line="240" w:lineRule="auto"/>
        <w:ind w:left="1260" w:firstLine="180"/>
        <w:jc w:val="both"/>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Корпусный</w:t>
      </w:r>
    </w:p>
    <w:p w:rsidR="005B7AAC" w:rsidRPr="005B7AAC" w:rsidRDefault="005B7AAC" w:rsidP="005B7AAC">
      <w:pPr>
        <w:numPr>
          <w:ilvl w:val="0"/>
          <w:numId w:val="14"/>
        </w:numPr>
        <w:tabs>
          <w:tab w:val="num" w:pos="1800"/>
        </w:tabs>
        <w:snapToGrid w:val="0"/>
        <w:spacing w:after="0" w:line="240" w:lineRule="auto"/>
        <w:ind w:left="1260" w:firstLine="180"/>
        <w:jc w:val="both"/>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lastRenderedPageBreak/>
        <w:t>Слесарный</w:t>
      </w:r>
    </w:p>
    <w:p w:rsidR="005B7AAC" w:rsidRPr="005B7AAC" w:rsidRDefault="005B7AAC" w:rsidP="005B7AAC">
      <w:pPr>
        <w:numPr>
          <w:ilvl w:val="0"/>
          <w:numId w:val="14"/>
        </w:numPr>
        <w:tabs>
          <w:tab w:val="num" w:pos="1800"/>
        </w:tabs>
        <w:snapToGrid w:val="0"/>
        <w:spacing w:after="0" w:line="240" w:lineRule="auto"/>
        <w:ind w:left="1260" w:firstLine="180"/>
        <w:jc w:val="both"/>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Трубопроводный</w:t>
      </w:r>
    </w:p>
    <w:p w:rsidR="005B7AAC" w:rsidRPr="005B7AAC" w:rsidRDefault="005B7AAC" w:rsidP="005B7AAC">
      <w:pPr>
        <w:numPr>
          <w:ilvl w:val="0"/>
          <w:numId w:val="14"/>
        </w:numPr>
        <w:tabs>
          <w:tab w:val="num" w:pos="1800"/>
        </w:tabs>
        <w:snapToGrid w:val="0"/>
        <w:spacing w:after="0" w:line="240" w:lineRule="auto"/>
        <w:ind w:left="1260" w:firstLine="180"/>
        <w:jc w:val="both"/>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КДЦ</w:t>
      </w:r>
    </w:p>
    <w:p w:rsidR="005B7AAC" w:rsidRPr="005B7AAC" w:rsidRDefault="005B7AAC" w:rsidP="005B7AAC">
      <w:pPr>
        <w:numPr>
          <w:ilvl w:val="0"/>
          <w:numId w:val="14"/>
        </w:numPr>
        <w:tabs>
          <w:tab w:val="num" w:pos="900"/>
        </w:tabs>
        <w:snapToGrid w:val="0"/>
        <w:spacing w:after="0" w:line="240" w:lineRule="auto"/>
        <w:ind w:left="1800"/>
        <w:jc w:val="both"/>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Участок плавсредств</w:t>
      </w:r>
    </w:p>
    <w:p w:rsidR="005B7AAC" w:rsidRPr="005B7AAC" w:rsidRDefault="005B7AAC" w:rsidP="005B7AAC">
      <w:pPr>
        <w:numPr>
          <w:ilvl w:val="0"/>
          <w:numId w:val="14"/>
        </w:numPr>
        <w:tabs>
          <w:tab w:val="num" w:pos="900"/>
        </w:tabs>
        <w:snapToGrid w:val="0"/>
        <w:spacing w:after="0" w:line="240" w:lineRule="auto"/>
        <w:ind w:left="1800"/>
        <w:jc w:val="both"/>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"Ялта"</w:t>
      </w:r>
    </w:p>
    <w:p w:rsidR="005B7AAC" w:rsidRPr="005B7AAC" w:rsidRDefault="005B7AAC" w:rsidP="005B7AAC">
      <w:pPr>
        <w:numPr>
          <w:ilvl w:val="0"/>
          <w:numId w:val="14"/>
        </w:numPr>
        <w:tabs>
          <w:tab w:val="num" w:pos="900"/>
        </w:tabs>
        <w:snapToGrid w:val="0"/>
        <w:spacing w:after="0" w:line="240" w:lineRule="auto"/>
        <w:ind w:left="1800"/>
        <w:jc w:val="both"/>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Плавкран 46</w:t>
      </w:r>
    </w:p>
    <w:p w:rsidR="005B7AAC" w:rsidRPr="005B7AAC" w:rsidRDefault="005B7AAC" w:rsidP="005B7AAC">
      <w:pPr>
        <w:numPr>
          <w:ilvl w:val="0"/>
          <w:numId w:val="14"/>
        </w:numPr>
        <w:tabs>
          <w:tab w:val="num" w:pos="900"/>
        </w:tabs>
        <w:snapToGrid w:val="0"/>
        <w:spacing w:after="0" w:line="240" w:lineRule="auto"/>
        <w:ind w:left="1800"/>
        <w:jc w:val="both"/>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Электроцех</w:t>
      </w:r>
    </w:p>
    <w:p w:rsidR="005B7AAC" w:rsidRPr="005B7AAC" w:rsidRDefault="005B7AAC" w:rsidP="005B7AAC">
      <w:pPr>
        <w:numPr>
          <w:ilvl w:val="0"/>
          <w:numId w:val="14"/>
        </w:numPr>
        <w:tabs>
          <w:tab w:val="left" w:pos="1800"/>
        </w:tabs>
        <w:snapToGrid w:val="0"/>
        <w:spacing w:after="0" w:line="240" w:lineRule="auto"/>
        <w:ind w:left="1260" w:firstLine="180"/>
        <w:jc w:val="both"/>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Причалы</w:t>
      </w:r>
    </w:p>
    <w:p w:rsidR="005B7AAC" w:rsidRPr="005B7AAC" w:rsidRDefault="005B7AAC" w:rsidP="005B7AAC">
      <w:pPr>
        <w:numPr>
          <w:ilvl w:val="0"/>
          <w:numId w:val="14"/>
        </w:numPr>
        <w:snapToGrid w:val="0"/>
        <w:spacing w:after="0" w:line="240" w:lineRule="auto"/>
        <w:ind w:left="1800"/>
        <w:jc w:val="both"/>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Плавдок 12</w:t>
      </w:r>
    </w:p>
    <w:p w:rsidR="005B7AAC" w:rsidRPr="005B7AAC" w:rsidRDefault="005B7AAC" w:rsidP="005B7AAC">
      <w:pPr>
        <w:numPr>
          <w:ilvl w:val="0"/>
          <w:numId w:val="14"/>
        </w:numPr>
        <w:tabs>
          <w:tab w:val="left" w:pos="1080"/>
        </w:tabs>
        <w:snapToGrid w:val="0"/>
        <w:spacing w:after="0" w:line="240" w:lineRule="auto"/>
        <w:ind w:left="1800"/>
        <w:jc w:val="both"/>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Механический</w:t>
      </w:r>
    </w:p>
    <w:p w:rsidR="005B7AAC" w:rsidRPr="005B7AAC" w:rsidRDefault="005B7AAC" w:rsidP="005B7AAC">
      <w:pPr>
        <w:numPr>
          <w:ilvl w:val="0"/>
          <w:numId w:val="14"/>
        </w:numPr>
        <w:snapToGrid w:val="0"/>
        <w:spacing w:after="0" w:line="240" w:lineRule="auto"/>
        <w:ind w:left="1080"/>
        <w:jc w:val="both"/>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Литейный</w:t>
      </w:r>
    </w:p>
    <w:p w:rsidR="005B7AAC" w:rsidRPr="005B7AAC" w:rsidRDefault="005B7AAC" w:rsidP="005B7AAC">
      <w:pPr>
        <w:numPr>
          <w:ilvl w:val="0"/>
          <w:numId w:val="14"/>
        </w:numPr>
        <w:snapToGrid w:val="0"/>
        <w:spacing w:after="0" w:line="240" w:lineRule="auto"/>
        <w:ind w:left="1080"/>
        <w:jc w:val="both"/>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Кузнечный</w:t>
      </w:r>
    </w:p>
    <w:p w:rsidR="005B7AAC" w:rsidRPr="005B7AAC" w:rsidRDefault="005B7AAC" w:rsidP="005B7AAC">
      <w:pPr>
        <w:numPr>
          <w:ilvl w:val="0"/>
          <w:numId w:val="14"/>
        </w:numPr>
        <w:snapToGrid w:val="0"/>
        <w:spacing w:after="0" w:line="240" w:lineRule="auto"/>
        <w:ind w:left="1080"/>
        <w:jc w:val="both"/>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ДОУ</w:t>
      </w:r>
    </w:p>
    <w:p w:rsidR="005B7AAC" w:rsidRPr="005B7AAC" w:rsidRDefault="005B7AAC" w:rsidP="005B7AAC">
      <w:pPr>
        <w:widowControl w:val="0"/>
        <w:autoSpaceDE w:val="0"/>
        <w:autoSpaceDN w:val="0"/>
        <w:adjustRightInd w:val="0"/>
        <w:spacing w:before="20" w:after="40" w:line="240" w:lineRule="auto"/>
        <w:jc w:val="both"/>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 б/с 29 «Обслуживающие производства и хозяйства»:</w:t>
      </w:r>
    </w:p>
    <w:p w:rsidR="005B7AAC" w:rsidRPr="005B7AAC" w:rsidRDefault="005B7AAC" w:rsidP="005B7AAC">
      <w:pPr>
        <w:numPr>
          <w:ilvl w:val="0"/>
          <w:numId w:val="14"/>
        </w:numPr>
        <w:tabs>
          <w:tab w:val="num" w:pos="1080"/>
        </w:tabs>
        <w:snapToGrid w:val="0"/>
        <w:spacing w:after="0" w:line="240" w:lineRule="auto"/>
        <w:ind w:left="1260" w:hanging="540"/>
        <w:jc w:val="both"/>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«Столовая»;</w:t>
      </w:r>
    </w:p>
    <w:p w:rsidR="005B7AAC" w:rsidRPr="005B7AAC" w:rsidRDefault="005B7AAC" w:rsidP="005B7AAC">
      <w:pPr>
        <w:numPr>
          <w:ilvl w:val="0"/>
          <w:numId w:val="14"/>
        </w:numPr>
        <w:tabs>
          <w:tab w:val="num" w:pos="720"/>
        </w:tabs>
        <w:snapToGrid w:val="0"/>
        <w:spacing w:after="0" w:line="240" w:lineRule="auto"/>
        <w:ind w:left="1080"/>
        <w:jc w:val="both"/>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б/о «Лукоморье».</w:t>
      </w:r>
    </w:p>
    <w:p w:rsidR="005B7AAC" w:rsidRPr="005B7AAC" w:rsidRDefault="005B7AAC" w:rsidP="005B7AAC">
      <w:pPr>
        <w:numPr>
          <w:ilvl w:val="2"/>
          <w:numId w:val="16"/>
        </w:numPr>
        <w:tabs>
          <w:tab w:val="num" w:pos="-180"/>
        </w:tabs>
        <w:snapToGrid w:val="0"/>
        <w:spacing w:after="0" w:line="240" w:lineRule="auto"/>
        <w:jc w:val="both"/>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Управленческие затраты учитываются на счете 26 «Общехозяйственные расходы» с выделением отдельных субсчетов для учета расходов по отдельным видам деятельности:</w:t>
      </w:r>
    </w:p>
    <w:p w:rsidR="005B7AAC" w:rsidRPr="005B7AAC" w:rsidRDefault="005B7AAC" w:rsidP="005B7AAC">
      <w:pPr>
        <w:widowControl w:val="0"/>
        <w:autoSpaceDE w:val="0"/>
        <w:autoSpaceDN w:val="0"/>
        <w:adjustRightInd w:val="0"/>
        <w:spacing w:before="20" w:after="40" w:line="240" w:lineRule="auto"/>
        <w:ind w:left="1080"/>
        <w:jc w:val="both"/>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26.1    –  управленческие расходы по виду деятельности «Судоремонт»</w:t>
      </w:r>
    </w:p>
    <w:p w:rsidR="005B7AAC" w:rsidRPr="005B7AAC" w:rsidRDefault="005B7AAC" w:rsidP="005B7AAC">
      <w:pPr>
        <w:widowControl w:val="0"/>
        <w:autoSpaceDE w:val="0"/>
        <w:autoSpaceDN w:val="0"/>
        <w:adjustRightInd w:val="0"/>
        <w:spacing w:before="20" w:after="40" w:line="240" w:lineRule="auto"/>
        <w:ind w:left="1080"/>
        <w:jc w:val="both"/>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26.2    –  управленческие расходы по виду деятельности «Машиностроение»</w:t>
      </w:r>
    </w:p>
    <w:p w:rsidR="005B7AAC" w:rsidRPr="005B7AAC" w:rsidRDefault="005B7AAC" w:rsidP="005B7AAC">
      <w:pPr>
        <w:widowControl w:val="0"/>
        <w:autoSpaceDE w:val="0"/>
        <w:autoSpaceDN w:val="0"/>
        <w:adjustRightInd w:val="0"/>
        <w:spacing w:before="20" w:after="40" w:line="240" w:lineRule="auto"/>
        <w:ind w:left="1080"/>
        <w:jc w:val="both"/>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26.3    –  управленческие расходы, общезаводские</w:t>
      </w:r>
    </w:p>
    <w:p w:rsidR="005B7AAC" w:rsidRPr="005B7AAC" w:rsidRDefault="005B7AAC" w:rsidP="005B7AAC">
      <w:pPr>
        <w:widowControl w:val="0"/>
        <w:autoSpaceDE w:val="0"/>
        <w:autoSpaceDN w:val="0"/>
        <w:adjustRightInd w:val="0"/>
        <w:spacing w:before="20" w:after="40" w:line="240" w:lineRule="auto"/>
        <w:ind w:left="1080"/>
        <w:jc w:val="both"/>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26.4    –  управленческие расходы, связанные со сдачей имущества в аренду</w:t>
      </w:r>
    </w:p>
    <w:p w:rsidR="005B7AAC" w:rsidRPr="005B7AAC" w:rsidRDefault="005B7AAC" w:rsidP="005B7AAC">
      <w:pPr>
        <w:widowControl w:val="0"/>
        <w:autoSpaceDE w:val="0"/>
        <w:autoSpaceDN w:val="0"/>
        <w:adjustRightInd w:val="0"/>
        <w:spacing w:before="20" w:after="40" w:line="240" w:lineRule="auto"/>
        <w:ind w:left="1080"/>
        <w:jc w:val="both"/>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Аналитический учет по счету 26 «Управленческие расходы» ведется  в разрезе подразделений предприятия и видов затрат.</w:t>
      </w:r>
    </w:p>
    <w:p w:rsidR="005B7AAC" w:rsidRPr="005B7AAC" w:rsidRDefault="005B7AAC" w:rsidP="005B7AAC">
      <w:pPr>
        <w:numPr>
          <w:ilvl w:val="2"/>
          <w:numId w:val="16"/>
        </w:numPr>
        <w:snapToGrid w:val="0"/>
        <w:spacing w:after="0" w:line="240" w:lineRule="auto"/>
        <w:jc w:val="both"/>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Расходы, которые нельзя отнести напрямую к какому-либо производственному заказу, учитываемые на балансовом счете 25 «Общепроизводственные расходы», ежемесячно распределяются по видам производств пропорционально заработной плате работников в дебет счетов 20, 23, 25 в следующем порядке:</w:t>
      </w:r>
    </w:p>
    <w:p w:rsidR="005B7AAC" w:rsidRPr="005B7AAC" w:rsidRDefault="005B7AAC" w:rsidP="005B7AAC">
      <w:pPr>
        <w:numPr>
          <w:ilvl w:val="0"/>
          <w:numId w:val="15"/>
        </w:numPr>
        <w:tabs>
          <w:tab w:val="num" w:pos="1620"/>
        </w:tabs>
        <w:snapToGrid w:val="0"/>
        <w:spacing w:after="0" w:line="240" w:lineRule="auto"/>
        <w:jc w:val="both"/>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Цеховые затраты по цехам вспомогательного производства в услугах между собой включаются по плановой стоимости.</w:t>
      </w:r>
    </w:p>
    <w:p w:rsidR="005B7AAC" w:rsidRPr="005B7AAC" w:rsidRDefault="005B7AAC" w:rsidP="005B7AAC">
      <w:pPr>
        <w:numPr>
          <w:ilvl w:val="0"/>
          <w:numId w:val="15"/>
        </w:numPr>
        <w:tabs>
          <w:tab w:val="num" w:pos="1620"/>
        </w:tabs>
        <w:snapToGrid w:val="0"/>
        <w:spacing w:after="0" w:line="240" w:lineRule="auto"/>
        <w:jc w:val="both"/>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Затраты комплексно-ремонтного цеха распределяются пропорционально зарплате инструментального, ремонтного, ремонтно-строительного участков. Цеховые затраты ремонтно-строительного, ремонтного и инструментального участков списываются пропорционально прямой валовой заработной плате по заказам этих цехов.</w:t>
      </w:r>
    </w:p>
    <w:p w:rsidR="005B7AAC" w:rsidRPr="005B7AAC" w:rsidRDefault="005B7AAC" w:rsidP="005B7AAC">
      <w:pPr>
        <w:numPr>
          <w:ilvl w:val="0"/>
          <w:numId w:val="15"/>
        </w:numPr>
        <w:tabs>
          <w:tab w:val="num" w:pos="1620"/>
        </w:tabs>
        <w:snapToGrid w:val="0"/>
        <w:spacing w:after="0" w:line="240" w:lineRule="auto"/>
        <w:jc w:val="both"/>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Цеховые затраты цехов основного производства и прочих цехов вспомогательного производства включаются в затраты на ремонтные работы (заказы счетов 23.1, 23.2, 23.3) по плановой стоимости.</w:t>
      </w:r>
    </w:p>
    <w:p w:rsidR="005B7AAC" w:rsidRPr="005B7AAC" w:rsidRDefault="005B7AAC" w:rsidP="005B7AAC">
      <w:pPr>
        <w:numPr>
          <w:ilvl w:val="0"/>
          <w:numId w:val="15"/>
        </w:numPr>
        <w:tabs>
          <w:tab w:val="num" w:pos="1620"/>
        </w:tabs>
        <w:snapToGrid w:val="0"/>
        <w:spacing w:after="0" w:line="240" w:lineRule="auto"/>
        <w:jc w:val="both"/>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Затраты по ремонтным работам разносить на цеховые расходы цехов, в которых производились ремонты, по фактической стоимости.</w:t>
      </w:r>
    </w:p>
    <w:p w:rsidR="005B7AAC" w:rsidRPr="005B7AAC" w:rsidRDefault="005B7AAC" w:rsidP="005B7AAC">
      <w:pPr>
        <w:numPr>
          <w:ilvl w:val="0"/>
          <w:numId w:val="15"/>
        </w:numPr>
        <w:tabs>
          <w:tab w:val="num" w:pos="1620"/>
        </w:tabs>
        <w:snapToGrid w:val="0"/>
        <w:spacing w:after="0" w:line="240" w:lineRule="auto"/>
        <w:jc w:val="both"/>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Цеховые затраты прочих цехов вспомогательного производства списываются на счета затрат пропорционально объему оказанных услуг по документам, предоставляемым ответственными лицами предприятия.</w:t>
      </w:r>
    </w:p>
    <w:p w:rsidR="005B7AAC" w:rsidRPr="005B7AAC" w:rsidRDefault="005B7AAC" w:rsidP="005B7AAC">
      <w:pPr>
        <w:numPr>
          <w:ilvl w:val="0"/>
          <w:numId w:val="15"/>
        </w:numPr>
        <w:tabs>
          <w:tab w:val="num" w:pos="1620"/>
        </w:tabs>
        <w:snapToGrid w:val="0"/>
        <w:spacing w:after="0" w:line="240" w:lineRule="auto"/>
        <w:jc w:val="both"/>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Цеховые затраты цехов основного производства относятся на счета затрат 20 «Основное производство» и 21 «Полуфабрикаты собственного производства» пропорционально прямой валовой заработной плате по заказам этих цехов.</w:t>
      </w:r>
    </w:p>
    <w:p w:rsidR="005B7AAC" w:rsidRPr="005B7AAC" w:rsidRDefault="005B7AAC" w:rsidP="005B7AAC">
      <w:pPr>
        <w:widowControl w:val="0"/>
        <w:autoSpaceDE w:val="0"/>
        <w:autoSpaceDN w:val="0"/>
        <w:adjustRightInd w:val="0"/>
        <w:spacing w:before="20" w:after="40" w:line="240" w:lineRule="auto"/>
        <w:ind w:left="1620" w:hanging="1620"/>
        <w:jc w:val="both"/>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 xml:space="preserve">                  7)    Закрывается счет 21 «Полуфабрикаты собственного производства» согласно     отчетам по выходу годного литья по цехам по каждому заказу и цеху  отдельно по прямым и косвенным расходам.</w:t>
      </w:r>
    </w:p>
    <w:p w:rsidR="005B7AAC" w:rsidRPr="005B7AAC" w:rsidRDefault="005B7AAC" w:rsidP="005B7AAC">
      <w:pPr>
        <w:widowControl w:val="0"/>
        <w:autoSpaceDE w:val="0"/>
        <w:autoSpaceDN w:val="0"/>
        <w:adjustRightInd w:val="0"/>
        <w:spacing w:before="20" w:after="120" w:line="240" w:lineRule="auto"/>
        <w:ind w:firstLine="540"/>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Учет ведется по методу прямой производственной себестоимости. «Общехозяйственные расходы» (балансовый счет 26) в полном объеме ежемесячно списывать в дебет счета 90 по субсчетам (п.9 ПБУ 10/99 «Расходы организации», Инструкция по применению Плана счетов).</w:t>
      </w:r>
    </w:p>
    <w:p w:rsidR="005B7AAC" w:rsidRPr="005B7AAC" w:rsidRDefault="005B7AAC" w:rsidP="005B7AAC">
      <w:pPr>
        <w:numPr>
          <w:ilvl w:val="2"/>
          <w:numId w:val="16"/>
        </w:numPr>
        <w:tabs>
          <w:tab w:val="num" w:pos="540"/>
        </w:tabs>
        <w:snapToGrid w:val="0"/>
        <w:spacing w:after="0" w:line="240" w:lineRule="auto"/>
        <w:jc w:val="both"/>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lastRenderedPageBreak/>
        <w:t>Расходы непосредственно связанные с реализацией продукции учитываются  на балансовом счете 44 «Расходы на продажу» расходы на следующих субсчетах:</w:t>
      </w:r>
    </w:p>
    <w:p w:rsidR="005B7AAC" w:rsidRPr="005B7AAC" w:rsidRDefault="005B7AAC" w:rsidP="005B7AAC">
      <w:pPr>
        <w:numPr>
          <w:ilvl w:val="0"/>
          <w:numId w:val="14"/>
        </w:numPr>
        <w:tabs>
          <w:tab w:val="num" w:pos="1800"/>
        </w:tabs>
        <w:snapToGrid w:val="0"/>
        <w:spacing w:after="0" w:line="240" w:lineRule="auto"/>
        <w:ind w:left="1260" w:firstLine="180"/>
        <w:jc w:val="both"/>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44.1 – транспортировка</w:t>
      </w:r>
    </w:p>
    <w:p w:rsidR="005B7AAC" w:rsidRPr="005B7AAC" w:rsidRDefault="005B7AAC" w:rsidP="005B7AAC">
      <w:pPr>
        <w:numPr>
          <w:ilvl w:val="0"/>
          <w:numId w:val="14"/>
        </w:numPr>
        <w:tabs>
          <w:tab w:val="num" w:pos="1800"/>
        </w:tabs>
        <w:snapToGrid w:val="0"/>
        <w:spacing w:after="0" w:line="240" w:lineRule="auto"/>
        <w:ind w:left="1260" w:firstLine="180"/>
        <w:jc w:val="both"/>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44.2 – коммерческие расходы</w:t>
      </w:r>
    </w:p>
    <w:p w:rsidR="005B7AAC" w:rsidRPr="005B7AAC" w:rsidRDefault="005B7AAC" w:rsidP="005B7AAC">
      <w:pPr>
        <w:numPr>
          <w:ilvl w:val="0"/>
          <w:numId w:val="14"/>
        </w:numPr>
        <w:tabs>
          <w:tab w:val="num" w:pos="1800"/>
        </w:tabs>
        <w:snapToGrid w:val="0"/>
        <w:spacing w:after="0" w:line="240" w:lineRule="auto"/>
        <w:ind w:left="1260" w:firstLine="180"/>
        <w:jc w:val="both"/>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44.3 – расходы на продажу</w:t>
      </w:r>
    </w:p>
    <w:p w:rsidR="005B7AAC" w:rsidRPr="005B7AAC" w:rsidRDefault="005B7AAC" w:rsidP="005B7AAC">
      <w:pPr>
        <w:numPr>
          <w:ilvl w:val="0"/>
          <w:numId w:val="14"/>
        </w:numPr>
        <w:tabs>
          <w:tab w:val="num" w:pos="1800"/>
        </w:tabs>
        <w:snapToGrid w:val="0"/>
        <w:spacing w:after="0" w:line="240" w:lineRule="auto"/>
        <w:ind w:left="1260" w:firstLine="180"/>
        <w:jc w:val="both"/>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 xml:space="preserve">44.4 – расходы на упаковку </w:t>
      </w:r>
    </w:p>
    <w:p w:rsidR="005B7AAC" w:rsidRPr="005B7AAC" w:rsidRDefault="005B7AAC" w:rsidP="005B7AAC">
      <w:pPr>
        <w:widowControl w:val="0"/>
        <w:tabs>
          <w:tab w:val="num" w:pos="3600"/>
        </w:tabs>
        <w:autoSpaceDE w:val="0"/>
        <w:autoSpaceDN w:val="0"/>
        <w:adjustRightInd w:val="0"/>
        <w:spacing w:before="20" w:after="120" w:line="240" w:lineRule="auto"/>
        <w:ind w:firstLine="540"/>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3.8.5.  Аналитические учет по балансовым счетам 44 «Расходы на продажу» ведется в разрезе цехов предприятия, по видам заказа, номерам заказов.</w:t>
      </w:r>
    </w:p>
    <w:p w:rsidR="005B7AAC" w:rsidRPr="005B7AAC" w:rsidRDefault="005B7AAC" w:rsidP="005B7AAC">
      <w:pPr>
        <w:widowControl w:val="0"/>
        <w:tabs>
          <w:tab w:val="left" w:pos="540"/>
        </w:tabs>
        <w:autoSpaceDE w:val="0"/>
        <w:autoSpaceDN w:val="0"/>
        <w:adjustRightInd w:val="0"/>
        <w:spacing w:before="20" w:after="120" w:line="240" w:lineRule="auto"/>
        <w:ind w:firstLine="540"/>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 xml:space="preserve">3.8.6.  К расходам на продажу готовой продукции относятся расходы по содержанию группы сбыта предприятия, включая расходы на оплату труда работников организации, непосредственно занятых реализацией, поиском клиентов и отпуском реализуемой продукции, отчисления на социальные нужды указанных работников, амортизация, материалы и прочие расходы, связанные с реализацией продукции. </w:t>
      </w:r>
    </w:p>
    <w:p w:rsidR="005B7AAC" w:rsidRPr="005B7AAC" w:rsidRDefault="005B7AAC" w:rsidP="005B7AAC">
      <w:pPr>
        <w:widowControl w:val="0"/>
        <w:tabs>
          <w:tab w:val="left" w:pos="540"/>
        </w:tabs>
        <w:autoSpaceDE w:val="0"/>
        <w:autoSpaceDN w:val="0"/>
        <w:adjustRightInd w:val="0"/>
        <w:spacing w:before="20" w:after="120" w:line="240" w:lineRule="auto"/>
        <w:ind w:firstLine="540"/>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3.8.7.   Расходы на продажу, транспортировку, страховку ежемесячно списываются на счет 44.2 «Коммерческие расходы». Списание производится в разрезе производственных заказов по счетам 44.1 и 44.4, пропорционально стоимости отгруженной продукции по счету 44.3. Расходы на упаковку списываются по мере использования произведенной упаковки для реализации продукции. Часть расходов остается в незавершенном производстве Накопленные суммы на балансовом счете 44.2 «Коммерческие расходы» ежемесячно списываются полностью в дебет счета 90 «Продажи».</w:t>
      </w:r>
    </w:p>
    <w:p w:rsidR="005B7AAC" w:rsidRPr="005B7AAC" w:rsidRDefault="005B7AAC" w:rsidP="005B7AAC">
      <w:pPr>
        <w:numPr>
          <w:ilvl w:val="2"/>
          <w:numId w:val="17"/>
        </w:numPr>
        <w:snapToGrid w:val="0"/>
        <w:spacing w:after="0" w:line="240" w:lineRule="auto"/>
        <w:jc w:val="both"/>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Фактические расходы, связанные с проведением текущих и капитальных ремонтов, признаются затраты текущего периода по мере осуществления ремонта.</w:t>
      </w:r>
    </w:p>
    <w:p w:rsidR="005B7AAC" w:rsidRPr="005B7AAC" w:rsidRDefault="005B7AAC" w:rsidP="005B7AAC">
      <w:pPr>
        <w:numPr>
          <w:ilvl w:val="2"/>
          <w:numId w:val="17"/>
        </w:numPr>
        <w:snapToGrid w:val="0"/>
        <w:spacing w:after="0" w:line="240" w:lineRule="auto"/>
        <w:jc w:val="both"/>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Расходы на счетах 20, 21, 23, 25, 26, 29, 44 ведутся обособленно по видам расходов, являющимися прямыми и косвенными.</w:t>
      </w:r>
    </w:p>
    <w:p w:rsidR="005B7AAC" w:rsidRPr="005B7AAC" w:rsidRDefault="005B7AAC" w:rsidP="005B7AAC">
      <w:pPr>
        <w:numPr>
          <w:ilvl w:val="2"/>
          <w:numId w:val="17"/>
        </w:numPr>
        <w:tabs>
          <w:tab w:val="num" w:pos="540"/>
        </w:tabs>
        <w:snapToGrid w:val="0"/>
        <w:spacing w:after="0" w:line="240" w:lineRule="auto"/>
        <w:jc w:val="both"/>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Остатки незавершённого производства отражаются в бухгалтерском учёте по дебету соответствующих счетов (20, 44.2). Оценка остатков незавершённого производства признается по фактической прямой производственной себестоимости на основании инвентаризации на конец отчётного периода.</w:t>
      </w:r>
    </w:p>
    <w:p w:rsidR="005B7AAC" w:rsidRPr="005B7AAC" w:rsidRDefault="005B7AAC" w:rsidP="005B7AAC">
      <w:pPr>
        <w:widowControl w:val="0"/>
        <w:autoSpaceDE w:val="0"/>
        <w:autoSpaceDN w:val="0"/>
        <w:adjustRightInd w:val="0"/>
        <w:spacing w:before="120" w:after="40" w:line="240" w:lineRule="auto"/>
        <w:ind w:right="-55" w:firstLine="540"/>
        <w:jc w:val="both"/>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3.8.11.  Общехозяйственные расходы признаются в полном объеме в себестоимости проданной в отчетном периоде продукции (работ, услуг) в качестве расходов по обычным видам деятельности.</w:t>
      </w:r>
    </w:p>
    <w:p w:rsidR="005B7AAC" w:rsidRPr="005B7AAC" w:rsidRDefault="005B7AAC" w:rsidP="005B7AAC">
      <w:pPr>
        <w:widowControl w:val="0"/>
        <w:autoSpaceDE w:val="0"/>
        <w:autoSpaceDN w:val="0"/>
        <w:adjustRightInd w:val="0"/>
        <w:spacing w:before="120" w:after="40" w:line="240" w:lineRule="auto"/>
        <w:ind w:right="-55" w:firstLine="540"/>
        <w:jc w:val="both"/>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3.8.12.  Расходы, связанные с продажей продукции (работ, услуг), признаются полностью в себестоимости проданной в отчетном периоде продукции (работ, услуг) в качестве расходов по обычным видам деятельности. Аналитический учет расходов на продажу ведется отдельно по продукции, отгруженной на внутренний рынок, дальнее зарубежье, страны СНГ.</w:t>
      </w:r>
    </w:p>
    <w:p w:rsidR="005B7AAC" w:rsidRPr="005B7AAC" w:rsidRDefault="005B7AAC" w:rsidP="005B7AAC">
      <w:pPr>
        <w:widowControl w:val="0"/>
        <w:autoSpaceDE w:val="0"/>
        <w:autoSpaceDN w:val="0"/>
        <w:adjustRightInd w:val="0"/>
        <w:spacing w:before="120" w:after="120" w:line="240" w:lineRule="auto"/>
        <w:ind w:right="-57" w:firstLine="567"/>
        <w:jc w:val="both"/>
        <w:rPr>
          <w:rFonts w:ascii="Times New Roman" w:eastAsia="Times New Roman" w:hAnsi="Times New Roman" w:cs="Times New Roman"/>
          <w:b/>
          <w:bCs/>
          <w:sz w:val="23"/>
          <w:szCs w:val="23"/>
          <w:lang w:eastAsia="ru-RU"/>
        </w:rPr>
      </w:pPr>
      <w:r w:rsidRPr="005B7AAC">
        <w:rPr>
          <w:rFonts w:ascii="Times New Roman" w:eastAsia="Times New Roman" w:hAnsi="Times New Roman" w:cs="Times New Roman"/>
          <w:b/>
          <w:bCs/>
          <w:sz w:val="23"/>
          <w:szCs w:val="23"/>
          <w:lang w:eastAsia="ru-RU"/>
        </w:rPr>
        <w:t>3.9.</w:t>
      </w:r>
      <w:r w:rsidRPr="005B7AAC">
        <w:rPr>
          <w:rFonts w:ascii="Times New Roman" w:eastAsia="Times New Roman" w:hAnsi="Times New Roman" w:cs="Times New Roman"/>
          <w:sz w:val="23"/>
          <w:szCs w:val="23"/>
          <w:lang w:eastAsia="ru-RU"/>
        </w:rPr>
        <w:t>  </w:t>
      </w:r>
      <w:r w:rsidRPr="005B7AAC">
        <w:rPr>
          <w:rFonts w:ascii="Times New Roman" w:eastAsia="Times New Roman" w:hAnsi="Times New Roman" w:cs="Times New Roman"/>
          <w:b/>
          <w:bCs/>
          <w:sz w:val="23"/>
          <w:szCs w:val="23"/>
          <w:lang w:eastAsia="ru-RU"/>
        </w:rPr>
        <w:t xml:space="preserve">Учет расходов будущих периодов </w:t>
      </w:r>
    </w:p>
    <w:p w:rsidR="005B7AAC" w:rsidRPr="005B7AAC" w:rsidRDefault="005B7AAC" w:rsidP="005B7AAC">
      <w:pPr>
        <w:widowControl w:val="0"/>
        <w:autoSpaceDE w:val="0"/>
        <w:autoSpaceDN w:val="0"/>
        <w:adjustRightInd w:val="0"/>
        <w:spacing w:before="120" w:after="40" w:line="240" w:lineRule="auto"/>
        <w:ind w:right="-57" w:firstLine="567"/>
        <w:jc w:val="both"/>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3.9.1.  К расходам будущих периодов относятся:</w:t>
      </w:r>
    </w:p>
    <w:p w:rsidR="005B7AAC" w:rsidRPr="005B7AAC" w:rsidRDefault="005B7AAC" w:rsidP="005B7AAC">
      <w:pPr>
        <w:numPr>
          <w:ilvl w:val="0"/>
          <w:numId w:val="10"/>
        </w:numPr>
        <w:snapToGrid w:val="0"/>
        <w:spacing w:after="0" w:line="240" w:lineRule="auto"/>
        <w:ind w:left="540" w:right="-55"/>
        <w:jc w:val="both"/>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затраты по приобретению копий программных продуктов для ЭВМ;</w:t>
      </w:r>
    </w:p>
    <w:p w:rsidR="005B7AAC" w:rsidRPr="005B7AAC" w:rsidRDefault="005B7AAC" w:rsidP="005B7AAC">
      <w:pPr>
        <w:numPr>
          <w:ilvl w:val="0"/>
          <w:numId w:val="10"/>
        </w:numPr>
        <w:snapToGrid w:val="0"/>
        <w:spacing w:after="0" w:line="240" w:lineRule="auto"/>
        <w:ind w:left="540" w:right="-55"/>
        <w:jc w:val="both"/>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расходы по приобретению лицензий;</w:t>
      </w:r>
    </w:p>
    <w:p w:rsidR="005B7AAC" w:rsidRPr="005B7AAC" w:rsidRDefault="005B7AAC" w:rsidP="005B7AAC">
      <w:pPr>
        <w:numPr>
          <w:ilvl w:val="0"/>
          <w:numId w:val="10"/>
        </w:numPr>
        <w:snapToGrid w:val="0"/>
        <w:spacing w:after="0" w:line="240" w:lineRule="auto"/>
        <w:ind w:left="540" w:right="-55"/>
        <w:jc w:val="both"/>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расходы на сертификацию и аккредитацию;</w:t>
      </w:r>
    </w:p>
    <w:p w:rsidR="005B7AAC" w:rsidRPr="005B7AAC" w:rsidRDefault="005B7AAC" w:rsidP="005B7AAC">
      <w:pPr>
        <w:numPr>
          <w:ilvl w:val="0"/>
          <w:numId w:val="10"/>
        </w:numPr>
        <w:snapToGrid w:val="0"/>
        <w:spacing w:after="0" w:line="240" w:lineRule="auto"/>
        <w:ind w:left="540" w:right="-55"/>
        <w:jc w:val="both"/>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расходы, связанные с принятием решения о приобретении (создании) актива;</w:t>
      </w:r>
    </w:p>
    <w:p w:rsidR="005B7AAC" w:rsidRPr="005B7AAC" w:rsidRDefault="005B7AAC" w:rsidP="005B7AAC">
      <w:pPr>
        <w:numPr>
          <w:ilvl w:val="0"/>
          <w:numId w:val="10"/>
        </w:numPr>
        <w:snapToGrid w:val="0"/>
        <w:spacing w:after="0" w:line="240" w:lineRule="auto"/>
        <w:ind w:left="540" w:right="-55"/>
        <w:jc w:val="both"/>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расходы по оплате отпусков, относящиеся к будущим отчетным периодам;</w:t>
      </w:r>
    </w:p>
    <w:p w:rsidR="005B7AAC" w:rsidRPr="005B7AAC" w:rsidRDefault="005B7AAC" w:rsidP="005B7AAC">
      <w:pPr>
        <w:numPr>
          <w:ilvl w:val="0"/>
          <w:numId w:val="10"/>
        </w:numPr>
        <w:snapToGrid w:val="0"/>
        <w:spacing w:after="0" w:line="240" w:lineRule="auto"/>
        <w:ind w:left="540" w:right="-55"/>
        <w:jc w:val="both"/>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 xml:space="preserve">иные расходы, которые отвечают критериям расходов будущих периодов.  </w:t>
      </w:r>
    </w:p>
    <w:p w:rsidR="005B7AAC" w:rsidRPr="005B7AAC" w:rsidRDefault="005B7AAC" w:rsidP="005B7AAC">
      <w:pPr>
        <w:widowControl w:val="0"/>
        <w:autoSpaceDE w:val="0"/>
        <w:autoSpaceDN w:val="0"/>
        <w:adjustRightInd w:val="0"/>
        <w:spacing w:before="120" w:after="40" w:line="240" w:lineRule="auto"/>
        <w:ind w:right="-57" w:hanging="180"/>
        <w:jc w:val="both"/>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 xml:space="preserve">             3.9.2.  Расходы будущих периодов, независимо от их вида, подлежат отнесению на соответствующие счета учета ежемесячно равными долями в суммах, обоснованных договорами или расчетами Общества, в течение срока, к которому они относятся.</w:t>
      </w:r>
    </w:p>
    <w:p w:rsidR="005B7AAC" w:rsidRPr="005B7AAC" w:rsidRDefault="005B7AAC" w:rsidP="005B7AAC">
      <w:pPr>
        <w:widowControl w:val="0"/>
        <w:autoSpaceDE w:val="0"/>
        <w:autoSpaceDN w:val="0"/>
        <w:adjustRightInd w:val="0"/>
        <w:spacing w:before="120" w:after="120" w:line="240" w:lineRule="auto"/>
        <w:ind w:right="-57" w:firstLine="567"/>
        <w:jc w:val="both"/>
        <w:rPr>
          <w:rFonts w:ascii="Times New Roman" w:eastAsia="Times New Roman" w:hAnsi="Times New Roman" w:cs="Times New Roman"/>
          <w:b/>
          <w:bCs/>
          <w:sz w:val="23"/>
          <w:szCs w:val="23"/>
          <w:lang w:eastAsia="ru-RU"/>
        </w:rPr>
      </w:pPr>
      <w:r w:rsidRPr="005B7AAC">
        <w:rPr>
          <w:rFonts w:ascii="Times New Roman" w:eastAsia="Times New Roman" w:hAnsi="Times New Roman" w:cs="Times New Roman"/>
          <w:b/>
          <w:bCs/>
          <w:sz w:val="23"/>
          <w:szCs w:val="23"/>
          <w:lang w:eastAsia="ru-RU"/>
        </w:rPr>
        <w:t>3.10.</w:t>
      </w:r>
      <w:r w:rsidRPr="005B7AAC">
        <w:rPr>
          <w:rFonts w:ascii="Times New Roman" w:eastAsia="Times New Roman" w:hAnsi="Times New Roman" w:cs="Times New Roman"/>
          <w:sz w:val="23"/>
          <w:szCs w:val="23"/>
          <w:lang w:eastAsia="ru-RU"/>
        </w:rPr>
        <w:t>  </w:t>
      </w:r>
      <w:r w:rsidRPr="005B7AAC">
        <w:rPr>
          <w:rFonts w:ascii="Times New Roman" w:eastAsia="Times New Roman" w:hAnsi="Times New Roman" w:cs="Times New Roman"/>
          <w:b/>
          <w:bCs/>
          <w:sz w:val="23"/>
          <w:szCs w:val="23"/>
          <w:lang w:eastAsia="ru-RU"/>
        </w:rPr>
        <w:t>Учет готовой продукции (работ, услуг)</w:t>
      </w:r>
    </w:p>
    <w:p w:rsidR="005B7AAC" w:rsidRPr="005B7AAC" w:rsidRDefault="005B7AAC" w:rsidP="005B7AAC">
      <w:pPr>
        <w:widowControl w:val="0"/>
        <w:autoSpaceDE w:val="0"/>
        <w:autoSpaceDN w:val="0"/>
        <w:adjustRightInd w:val="0"/>
        <w:spacing w:before="20" w:after="40" w:line="240" w:lineRule="auto"/>
        <w:ind w:right="-55" w:firstLine="567"/>
        <w:jc w:val="both"/>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 xml:space="preserve">3.10.1.  Готовая продукция учитывается по фактической производственной себестоимости по каждому виду продукции Аналитический учет балансового счета 43 </w:t>
      </w:r>
      <w:r w:rsidRPr="005B7AAC">
        <w:rPr>
          <w:rFonts w:ascii="Times New Roman" w:eastAsia="Times New Roman" w:hAnsi="Times New Roman" w:cs="Times New Roman"/>
          <w:sz w:val="23"/>
          <w:szCs w:val="23"/>
          <w:lang w:eastAsia="ru-RU"/>
        </w:rPr>
        <w:lastRenderedPageBreak/>
        <w:t>«Готовая продукция» ведется по видам затрат и по заказам.  Готовая экспортная продукция отражается в учете отдельно.</w:t>
      </w:r>
    </w:p>
    <w:p w:rsidR="005B7AAC" w:rsidRPr="005B7AAC" w:rsidRDefault="005B7AAC" w:rsidP="005B7AAC">
      <w:pPr>
        <w:widowControl w:val="0"/>
        <w:autoSpaceDE w:val="0"/>
        <w:autoSpaceDN w:val="0"/>
        <w:adjustRightInd w:val="0"/>
        <w:spacing w:before="120" w:after="40" w:line="240" w:lineRule="auto"/>
        <w:ind w:right="-57" w:firstLine="567"/>
        <w:jc w:val="both"/>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3.10.2. Остатки готовой продукции на складе (иных местах хранения) на конец (начало) отчетного периода оцениваются по себестоимости - в фактически произведенных затратах.</w:t>
      </w:r>
    </w:p>
    <w:p w:rsidR="005B7AAC" w:rsidRPr="005B7AAC" w:rsidRDefault="005B7AAC" w:rsidP="005B7AAC">
      <w:pPr>
        <w:widowControl w:val="0"/>
        <w:autoSpaceDE w:val="0"/>
        <w:autoSpaceDN w:val="0"/>
        <w:adjustRightInd w:val="0"/>
        <w:spacing w:before="120" w:after="120" w:line="240" w:lineRule="auto"/>
        <w:ind w:right="-57" w:firstLine="567"/>
        <w:jc w:val="both"/>
        <w:rPr>
          <w:rFonts w:ascii="Times New Roman" w:eastAsia="Times New Roman" w:hAnsi="Times New Roman" w:cs="Times New Roman"/>
          <w:b/>
          <w:bCs/>
          <w:sz w:val="23"/>
          <w:szCs w:val="23"/>
          <w:lang w:eastAsia="ru-RU"/>
        </w:rPr>
      </w:pPr>
      <w:r w:rsidRPr="005B7AAC">
        <w:rPr>
          <w:rFonts w:ascii="Times New Roman" w:eastAsia="Times New Roman" w:hAnsi="Times New Roman" w:cs="Times New Roman"/>
          <w:b/>
          <w:bCs/>
          <w:sz w:val="23"/>
          <w:szCs w:val="23"/>
          <w:lang w:eastAsia="ru-RU"/>
        </w:rPr>
        <w:t>3.11.</w:t>
      </w:r>
      <w:r w:rsidRPr="005B7AAC">
        <w:rPr>
          <w:rFonts w:ascii="Times New Roman" w:eastAsia="Times New Roman" w:hAnsi="Times New Roman" w:cs="Times New Roman"/>
          <w:sz w:val="23"/>
          <w:szCs w:val="23"/>
          <w:lang w:eastAsia="ru-RU"/>
        </w:rPr>
        <w:t>  </w:t>
      </w:r>
      <w:r w:rsidRPr="005B7AAC">
        <w:rPr>
          <w:rFonts w:ascii="Times New Roman" w:eastAsia="Times New Roman" w:hAnsi="Times New Roman" w:cs="Times New Roman"/>
          <w:b/>
          <w:bCs/>
          <w:sz w:val="23"/>
          <w:szCs w:val="23"/>
          <w:lang w:eastAsia="ru-RU"/>
        </w:rPr>
        <w:t>Учет займов и кредитов</w:t>
      </w:r>
    </w:p>
    <w:p w:rsidR="005B7AAC" w:rsidRPr="005B7AAC" w:rsidRDefault="005B7AAC" w:rsidP="005B7AAC">
      <w:pPr>
        <w:widowControl w:val="0"/>
        <w:autoSpaceDE w:val="0"/>
        <w:autoSpaceDN w:val="0"/>
        <w:adjustRightInd w:val="0"/>
        <w:spacing w:before="120" w:after="40" w:line="240" w:lineRule="auto"/>
        <w:ind w:right="-57" w:firstLine="567"/>
        <w:jc w:val="both"/>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 xml:space="preserve">3.11.1. Проценты, причитающиеся к оплате заимодавцу (кредитору), признаются в  составе внереализационных  расходов ежемесячно в течение срока действия договора.  </w:t>
      </w:r>
    </w:p>
    <w:p w:rsidR="005B7AAC" w:rsidRPr="005B7AAC" w:rsidRDefault="005B7AAC" w:rsidP="005B7AAC">
      <w:pPr>
        <w:widowControl w:val="0"/>
        <w:autoSpaceDE w:val="0"/>
        <w:autoSpaceDN w:val="0"/>
        <w:adjustRightInd w:val="0"/>
        <w:spacing w:before="120" w:after="40" w:line="240" w:lineRule="auto"/>
        <w:ind w:right="-57" w:firstLine="567"/>
        <w:jc w:val="both"/>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3.11.2. Дополнительные расходы по займам отражаются в бухгалтерском учете и отчетности в том отчетном периоде, к которому они относятся.</w:t>
      </w:r>
    </w:p>
    <w:p w:rsidR="005B7AAC" w:rsidRPr="005B7AAC" w:rsidRDefault="005B7AAC" w:rsidP="005B7AAC">
      <w:pPr>
        <w:widowControl w:val="0"/>
        <w:autoSpaceDE w:val="0"/>
        <w:autoSpaceDN w:val="0"/>
        <w:adjustRightInd w:val="0"/>
        <w:spacing w:before="120" w:after="40" w:line="240" w:lineRule="auto"/>
        <w:ind w:right="-57" w:firstLine="567"/>
        <w:jc w:val="both"/>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3.11.3. Перевод долгосрочной задолженности по полученным займам и кредитам в краткосрочную производится в момент, когда по условиям договора займа или кредита до возврата основной суммы долга остается 12 месяцев и меньше.</w:t>
      </w:r>
    </w:p>
    <w:p w:rsidR="005B7AAC" w:rsidRPr="005B7AAC" w:rsidRDefault="005B7AAC" w:rsidP="005B7AAC">
      <w:pPr>
        <w:widowControl w:val="0"/>
        <w:autoSpaceDE w:val="0"/>
        <w:autoSpaceDN w:val="0"/>
        <w:adjustRightInd w:val="0"/>
        <w:spacing w:before="120" w:after="120" w:line="240" w:lineRule="auto"/>
        <w:ind w:right="-57" w:firstLine="567"/>
        <w:jc w:val="both"/>
        <w:rPr>
          <w:rFonts w:ascii="Times New Roman" w:eastAsia="Times New Roman" w:hAnsi="Times New Roman" w:cs="Times New Roman"/>
          <w:b/>
          <w:bCs/>
          <w:sz w:val="23"/>
          <w:szCs w:val="23"/>
          <w:lang w:eastAsia="ru-RU"/>
        </w:rPr>
      </w:pPr>
      <w:r w:rsidRPr="005B7AAC">
        <w:rPr>
          <w:rFonts w:ascii="Times New Roman" w:eastAsia="Times New Roman" w:hAnsi="Times New Roman" w:cs="Times New Roman"/>
          <w:b/>
          <w:bCs/>
          <w:sz w:val="23"/>
          <w:szCs w:val="23"/>
          <w:lang w:eastAsia="ru-RU"/>
        </w:rPr>
        <w:t>3.12. Учет дебиторской и кредиторской задолженности</w:t>
      </w:r>
    </w:p>
    <w:p w:rsidR="005B7AAC" w:rsidRPr="005B7AAC" w:rsidRDefault="005B7AAC" w:rsidP="005B7AAC">
      <w:pPr>
        <w:widowControl w:val="0"/>
        <w:autoSpaceDE w:val="0"/>
        <w:autoSpaceDN w:val="0"/>
        <w:adjustRightInd w:val="0"/>
        <w:spacing w:before="120" w:after="120" w:line="240" w:lineRule="auto"/>
        <w:ind w:right="-57" w:firstLine="567"/>
        <w:jc w:val="both"/>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3.12.1. Долгосрочная дебиторская и кредиторская задолженность на конец отчетного периода отражается в бухгалтерской отчетности как краткосрочные активы и обязательства, если срок их погашения (исполнения) согласно условиям договоров наступит в течение 12 месяцев после отчетной даты.</w:t>
      </w:r>
    </w:p>
    <w:p w:rsidR="005B7AAC" w:rsidRPr="005B7AAC" w:rsidRDefault="005B7AAC" w:rsidP="005B7AAC">
      <w:pPr>
        <w:widowControl w:val="0"/>
        <w:autoSpaceDE w:val="0"/>
        <w:autoSpaceDN w:val="0"/>
        <w:adjustRightInd w:val="0"/>
        <w:spacing w:before="120" w:after="120" w:line="240" w:lineRule="auto"/>
        <w:ind w:right="-57" w:firstLine="567"/>
        <w:jc w:val="both"/>
        <w:rPr>
          <w:rFonts w:ascii="Times New Roman" w:eastAsia="Times New Roman" w:hAnsi="Times New Roman" w:cs="Times New Roman"/>
          <w:b/>
          <w:bCs/>
          <w:sz w:val="23"/>
          <w:szCs w:val="23"/>
          <w:lang w:eastAsia="ru-RU"/>
        </w:rPr>
      </w:pPr>
      <w:r w:rsidRPr="005B7AAC">
        <w:rPr>
          <w:rFonts w:ascii="Times New Roman" w:eastAsia="Times New Roman" w:hAnsi="Times New Roman" w:cs="Times New Roman"/>
          <w:b/>
          <w:bCs/>
          <w:sz w:val="23"/>
          <w:szCs w:val="23"/>
          <w:lang w:eastAsia="ru-RU"/>
        </w:rPr>
        <w:t>3.13.</w:t>
      </w:r>
      <w:r w:rsidRPr="005B7AAC">
        <w:rPr>
          <w:rFonts w:ascii="Times New Roman" w:eastAsia="Times New Roman" w:hAnsi="Times New Roman" w:cs="Times New Roman"/>
          <w:sz w:val="23"/>
          <w:szCs w:val="23"/>
          <w:lang w:eastAsia="ru-RU"/>
        </w:rPr>
        <w:t>  </w:t>
      </w:r>
      <w:r w:rsidRPr="005B7AAC">
        <w:rPr>
          <w:rFonts w:ascii="Times New Roman" w:eastAsia="Times New Roman" w:hAnsi="Times New Roman" w:cs="Times New Roman"/>
          <w:b/>
          <w:bCs/>
          <w:sz w:val="23"/>
          <w:szCs w:val="23"/>
          <w:lang w:eastAsia="ru-RU"/>
        </w:rPr>
        <w:t xml:space="preserve">Учет резервов </w:t>
      </w:r>
    </w:p>
    <w:p w:rsidR="005B7AAC" w:rsidRPr="005B7AAC" w:rsidRDefault="005B7AAC" w:rsidP="005B7AAC">
      <w:pPr>
        <w:widowControl w:val="0"/>
        <w:autoSpaceDE w:val="0"/>
        <w:autoSpaceDN w:val="0"/>
        <w:adjustRightInd w:val="0"/>
        <w:spacing w:before="20" w:after="40" w:line="240" w:lineRule="auto"/>
        <w:ind w:firstLine="567"/>
        <w:jc w:val="both"/>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3.13.1.  Общество не создает  резервы</w:t>
      </w:r>
    </w:p>
    <w:p w:rsidR="005B7AAC" w:rsidRPr="005B7AAC" w:rsidRDefault="005B7AAC" w:rsidP="005B7AAC">
      <w:pPr>
        <w:widowControl w:val="0"/>
        <w:autoSpaceDE w:val="0"/>
        <w:autoSpaceDN w:val="0"/>
        <w:adjustRightInd w:val="0"/>
        <w:spacing w:before="120" w:after="120" w:line="240" w:lineRule="auto"/>
        <w:ind w:right="-57" w:firstLine="567"/>
        <w:jc w:val="both"/>
        <w:rPr>
          <w:rFonts w:ascii="Times New Roman" w:eastAsia="Times New Roman" w:hAnsi="Times New Roman" w:cs="Times New Roman"/>
          <w:b/>
          <w:bCs/>
          <w:sz w:val="23"/>
          <w:szCs w:val="23"/>
          <w:lang w:eastAsia="ru-RU"/>
        </w:rPr>
      </w:pPr>
      <w:r w:rsidRPr="005B7AAC">
        <w:rPr>
          <w:rFonts w:ascii="Times New Roman" w:eastAsia="Times New Roman" w:hAnsi="Times New Roman" w:cs="Times New Roman"/>
          <w:b/>
          <w:bCs/>
          <w:sz w:val="23"/>
          <w:szCs w:val="23"/>
          <w:lang w:eastAsia="ru-RU"/>
        </w:rPr>
        <w:t>3.14.</w:t>
      </w:r>
      <w:r w:rsidRPr="005B7AAC">
        <w:rPr>
          <w:rFonts w:ascii="Times New Roman" w:eastAsia="Times New Roman" w:hAnsi="Times New Roman" w:cs="Times New Roman"/>
          <w:sz w:val="23"/>
          <w:szCs w:val="23"/>
          <w:lang w:eastAsia="ru-RU"/>
        </w:rPr>
        <w:t>  </w:t>
      </w:r>
      <w:r w:rsidRPr="005B7AAC">
        <w:rPr>
          <w:rFonts w:ascii="Times New Roman" w:eastAsia="Times New Roman" w:hAnsi="Times New Roman" w:cs="Times New Roman"/>
          <w:b/>
          <w:bCs/>
          <w:sz w:val="23"/>
          <w:szCs w:val="23"/>
          <w:lang w:eastAsia="ru-RU"/>
        </w:rPr>
        <w:t>Учет расчетов по налогу на прибыль</w:t>
      </w:r>
    </w:p>
    <w:p w:rsidR="005B7AAC" w:rsidRPr="005B7AAC" w:rsidRDefault="005B7AAC" w:rsidP="005B7AAC">
      <w:pPr>
        <w:widowControl w:val="0"/>
        <w:autoSpaceDE w:val="0"/>
        <w:autoSpaceDN w:val="0"/>
        <w:adjustRightInd w:val="0"/>
        <w:spacing w:before="20" w:after="40" w:line="240" w:lineRule="auto"/>
        <w:ind w:right="-55" w:firstLine="567"/>
        <w:jc w:val="both"/>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 xml:space="preserve">3.14.1.  Общество ежеквартально производит расчет отложенных налоговых активов, отложенных налоговых обязательств, постоянных налоговых обязательств, условных расходов (доходов) по налогу на прибыль. </w:t>
      </w:r>
    </w:p>
    <w:p w:rsidR="005B7AAC" w:rsidRPr="005B7AAC" w:rsidRDefault="005B7AAC" w:rsidP="005B7AAC">
      <w:pPr>
        <w:widowControl w:val="0"/>
        <w:autoSpaceDE w:val="0"/>
        <w:autoSpaceDN w:val="0"/>
        <w:adjustRightInd w:val="0"/>
        <w:spacing w:before="120" w:after="40" w:line="240" w:lineRule="auto"/>
        <w:ind w:right="-57" w:firstLine="567"/>
        <w:jc w:val="both"/>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3.14.2.  Расчет осуществляется на основе балансового метода путем сравнения остатков по счетам бухгалтерского и налогового  учета. Сравнение осуществляется по группе однородных объектов, учитываемых на соответствующих счетах.</w:t>
      </w:r>
    </w:p>
    <w:p w:rsidR="005B7AAC" w:rsidRPr="005B7AAC" w:rsidRDefault="005B7AAC" w:rsidP="005B7AAC">
      <w:pPr>
        <w:widowControl w:val="0"/>
        <w:autoSpaceDE w:val="0"/>
        <w:autoSpaceDN w:val="0"/>
        <w:adjustRightInd w:val="0"/>
        <w:spacing w:before="120" w:after="40" w:line="240" w:lineRule="auto"/>
        <w:ind w:right="-57" w:firstLine="567"/>
        <w:jc w:val="both"/>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 xml:space="preserve">3.14.3.  Отложенные налоговые активы и отложенные налоговые обязательства отражаются в бухгалтерском балансе соответственно в качестве внеоборотных активов и долгосрочных обязательств. </w:t>
      </w:r>
    </w:p>
    <w:p w:rsidR="005B7AAC" w:rsidRPr="005B7AAC" w:rsidRDefault="005B7AAC" w:rsidP="005B7AAC">
      <w:pPr>
        <w:widowControl w:val="0"/>
        <w:autoSpaceDE w:val="0"/>
        <w:autoSpaceDN w:val="0"/>
        <w:adjustRightInd w:val="0"/>
        <w:spacing w:before="120" w:after="40" w:line="240" w:lineRule="auto"/>
        <w:ind w:right="-57" w:firstLine="567"/>
        <w:jc w:val="both"/>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3.14.4. Величина текущего налога на прибыль определяется на основе данных, сформированных в бухгалтерском учете в соответствии с п. 20 и 21 Положения по бухгалтерскому учету «Учет расчетов по налогу на прибыль организаций» ПБУ 18/02.</w:t>
      </w:r>
    </w:p>
    <w:p w:rsidR="005B7AAC" w:rsidRPr="005B7AAC" w:rsidRDefault="005B7AAC" w:rsidP="005B7AAC">
      <w:pPr>
        <w:widowControl w:val="0"/>
        <w:autoSpaceDE w:val="0"/>
        <w:autoSpaceDN w:val="0"/>
        <w:adjustRightInd w:val="0"/>
        <w:spacing w:before="120" w:after="40" w:line="240" w:lineRule="auto"/>
        <w:ind w:right="-57" w:firstLine="567"/>
        <w:jc w:val="both"/>
        <w:rPr>
          <w:rFonts w:ascii="Times New Roman" w:eastAsia="Times New Roman" w:hAnsi="Times New Roman" w:cs="Times New Roman"/>
          <w:b/>
          <w:bCs/>
          <w:sz w:val="23"/>
          <w:szCs w:val="23"/>
          <w:lang w:eastAsia="ru-RU"/>
        </w:rPr>
      </w:pPr>
      <w:r w:rsidRPr="005B7AAC">
        <w:rPr>
          <w:rFonts w:ascii="Times New Roman" w:eastAsia="Times New Roman" w:hAnsi="Times New Roman" w:cs="Times New Roman"/>
          <w:b/>
          <w:bCs/>
          <w:sz w:val="23"/>
          <w:szCs w:val="23"/>
          <w:lang w:eastAsia="ru-RU"/>
        </w:rPr>
        <w:t>3.15.  Учет дивидендов</w:t>
      </w:r>
    </w:p>
    <w:p w:rsidR="005B7AAC" w:rsidRPr="005B7AAC" w:rsidRDefault="005B7AAC" w:rsidP="005B7AAC">
      <w:pPr>
        <w:widowControl w:val="0"/>
        <w:autoSpaceDE w:val="0"/>
        <w:autoSpaceDN w:val="0"/>
        <w:adjustRightInd w:val="0"/>
        <w:spacing w:before="20" w:after="40" w:line="240" w:lineRule="auto"/>
        <w:ind w:right="-55" w:firstLine="567"/>
        <w:jc w:val="both"/>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3.15.1.  Начисление дивидендов осуществляется в том периоде, в котором они объявлены.</w:t>
      </w:r>
    </w:p>
    <w:p w:rsidR="005B7AAC" w:rsidRPr="005B7AAC" w:rsidRDefault="005B7AAC" w:rsidP="005B7AAC">
      <w:pPr>
        <w:widowControl w:val="0"/>
        <w:autoSpaceDE w:val="0"/>
        <w:autoSpaceDN w:val="0"/>
        <w:adjustRightInd w:val="0"/>
        <w:spacing w:before="20" w:after="40" w:line="240" w:lineRule="auto"/>
        <w:ind w:right="-55" w:firstLine="567"/>
        <w:jc w:val="both"/>
        <w:rPr>
          <w:rFonts w:ascii="Times New Roman" w:eastAsia="Times New Roman" w:hAnsi="Times New Roman" w:cs="Times New Roman"/>
          <w:sz w:val="23"/>
          <w:szCs w:val="23"/>
          <w:lang w:eastAsia="ru-RU"/>
        </w:rPr>
      </w:pPr>
    </w:p>
    <w:p w:rsidR="005B7AAC" w:rsidRPr="005B7AAC" w:rsidRDefault="005B7AAC" w:rsidP="005B7AAC">
      <w:pPr>
        <w:widowControl w:val="0"/>
        <w:autoSpaceDE w:val="0"/>
        <w:autoSpaceDN w:val="0"/>
        <w:adjustRightInd w:val="0"/>
        <w:spacing w:before="20" w:after="40" w:line="240" w:lineRule="auto"/>
        <w:ind w:right="-55" w:firstLine="567"/>
        <w:jc w:val="both"/>
        <w:rPr>
          <w:rFonts w:ascii="Times New Roman" w:eastAsia="Times New Roman" w:hAnsi="Times New Roman" w:cs="Times New Roman"/>
          <w:sz w:val="23"/>
          <w:szCs w:val="23"/>
          <w:lang w:eastAsia="ru-RU"/>
        </w:rPr>
      </w:pPr>
    </w:p>
    <w:p w:rsidR="005B7AAC" w:rsidRPr="005B7AAC" w:rsidRDefault="005B7AAC" w:rsidP="005B7AAC">
      <w:pPr>
        <w:widowControl w:val="0"/>
        <w:autoSpaceDE w:val="0"/>
        <w:autoSpaceDN w:val="0"/>
        <w:adjustRightInd w:val="0"/>
        <w:spacing w:before="20" w:after="40" w:line="240" w:lineRule="auto"/>
        <w:ind w:right="-55" w:firstLine="567"/>
        <w:jc w:val="both"/>
        <w:rPr>
          <w:rFonts w:ascii="Times New Roman" w:eastAsia="Times New Roman" w:hAnsi="Times New Roman" w:cs="Times New Roman"/>
          <w:sz w:val="23"/>
          <w:szCs w:val="23"/>
          <w:lang w:eastAsia="ru-RU"/>
        </w:rPr>
      </w:pPr>
    </w:p>
    <w:p w:rsidR="005B7AAC" w:rsidRPr="005B7AAC" w:rsidRDefault="005B7AAC" w:rsidP="005B7AAC">
      <w:pPr>
        <w:widowControl w:val="0"/>
        <w:autoSpaceDE w:val="0"/>
        <w:autoSpaceDN w:val="0"/>
        <w:adjustRightInd w:val="0"/>
        <w:spacing w:before="20" w:after="40" w:line="240" w:lineRule="auto"/>
        <w:ind w:right="-55" w:firstLine="567"/>
        <w:jc w:val="both"/>
        <w:rPr>
          <w:rFonts w:ascii="Times New Roman" w:eastAsia="Times New Roman" w:hAnsi="Times New Roman" w:cs="Times New Roman"/>
          <w:sz w:val="23"/>
          <w:szCs w:val="23"/>
          <w:lang w:eastAsia="ru-RU"/>
        </w:rPr>
      </w:pPr>
    </w:p>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p>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p>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p>
    <w:p w:rsidR="005B7AAC" w:rsidRPr="005B7AAC" w:rsidRDefault="005B7AAC" w:rsidP="005B7AAC">
      <w:pPr>
        <w:widowControl w:val="0"/>
        <w:autoSpaceDE w:val="0"/>
        <w:autoSpaceDN w:val="0"/>
        <w:adjustRightInd w:val="0"/>
        <w:spacing w:before="20" w:after="40" w:line="240" w:lineRule="auto"/>
        <w:ind w:right="-57" w:firstLine="851"/>
        <w:jc w:val="right"/>
        <w:rPr>
          <w:rFonts w:ascii="Times New Roman" w:eastAsia="Times New Roman" w:hAnsi="Times New Roman" w:cs="Times New Roman"/>
          <w:sz w:val="20"/>
          <w:szCs w:val="20"/>
          <w:lang w:eastAsia="ru-RU"/>
        </w:rPr>
      </w:pPr>
      <w:r w:rsidRPr="005B7AAC">
        <w:rPr>
          <w:rFonts w:ascii="Times New Roman" w:eastAsia="Times New Roman" w:hAnsi="Times New Roman" w:cs="Times New Roman"/>
          <w:sz w:val="23"/>
          <w:szCs w:val="23"/>
          <w:lang w:eastAsia="ru-RU"/>
        </w:rPr>
        <w:br w:type="page"/>
      </w:r>
      <w:r w:rsidRPr="005B7AAC">
        <w:rPr>
          <w:rFonts w:ascii="Times New Roman" w:eastAsia="Times New Roman" w:hAnsi="Times New Roman" w:cs="Times New Roman"/>
          <w:sz w:val="20"/>
          <w:szCs w:val="20"/>
          <w:lang w:eastAsia="ru-RU"/>
        </w:rPr>
        <w:lastRenderedPageBreak/>
        <w:t>Приложение №1</w:t>
      </w:r>
    </w:p>
    <w:p w:rsidR="005B7AAC" w:rsidRPr="005B7AAC" w:rsidRDefault="005B7AAC" w:rsidP="005B7AAC">
      <w:pPr>
        <w:widowControl w:val="0"/>
        <w:autoSpaceDE w:val="0"/>
        <w:autoSpaceDN w:val="0"/>
        <w:adjustRightInd w:val="0"/>
        <w:spacing w:before="20" w:after="40" w:line="240" w:lineRule="auto"/>
        <w:ind w:right="-57" w:firstLine="851"/>
        <w:jc w:val="right"/>
        <w:rPr>
          <w:rFonts w:ascii="Times New Roman" w:eastAsia="Times New Roman" w:hAnsi="Times New Roman" w:cs="Times New Roman"/>
          <w:sz w:val="20"/>
          <w:szCs w:val="20"/>
          <w:lang w:eastAsia="ru-RU"/>
        </w:rPr>
      </w:pPr>
      <w:r w:rsidRPr="005B7AAC">
        <w:rPr>
          <w:rFonts w:ascii="Times New Roman" w:eastAsia="Times New Roman" w:hAnsi="Times New Roman" w:cs="Times New Roman"/>
          <w:sz w:val="20"/>
          <w:szCs w:val="20"/>
          <w:lang w:eastAsia="ru-RU"/>
        </w:rPr>
        <w:t xml:space="preserve">к Положению об учетной политике в целях бухгалтерского учета </w:t>
      </w:r>
    </w:p>
    <w:p w:rsidR="005B7AAC" w:rsidRPr="005B7AAC" w:rsidRDefault="005B7AAC" w:rsidP="005B7AAC">
      <w:pPr>
        <w:widowControl w:val="0"/>
        <w:autoSpaceDE w:val="0"/>
        <w:autoSpaceDN w:val="0"/>
        <w:adjustRightInd w:val="0"/>
        <w:spacing w:before="20" w:after="40" w:line="240" w:lineRule="auto"/>
        <w:ind w:right="-57" w:firstLine="851"/>
        <w:jc w:val="right"/>
        <w:rPr>
          <w:rFonts w:ascii="Times New Roman" w:eastAsia="Times New Roman" w:hAnsi="Times New Roman" w:cs="Times New Roman"/>
          <w:sz w:val="20"/>
          <w:szCs w:val="20"/>
          <w:lang w:eastAsia="ru-RU"/>
        </w:rPr>
      </w:pPr>
    </w:p>
    <w:p w:rsidR="005B7AAC" w:rsidRPr="005B7AAC" w:rsidRDefault="005B7AAC" w:rsidP="005B7AAC">
      <w:pPr>
        <w:widowControl w:val="0"/>
        <w:autoSpaceDE w:val="0"/>
        <w:autoSpaceDN w:val="0"/>
        <w:adjustRightInd w:val="0"/>
        <w:spacing w:before="20" w:after="40" w:line="240" w:lineRule="auto"/>
        <w:ind w:right="-57" w:firstLine="851"/>
        <w:jc w:val="right"/>
        <w:rPr>
          <w:rFonts w:ascii="Times New Roman" w:eastAsia="Times New Roman" w:hAnsi="Times New Roman" w:cs="Times New Roman"/>
          <w:sz w:val="20"/>
          <w:szCs w:val="20"/>
          <w:lang w:eastAsia="ru-RU"/>
        </w:rPr>
      </w:pPr>
    </w:p>
    <w:p w:rsidR="005B7AAC" w:rsidRPr="005B7AAC" w:rsidRDefault="005B7AAC" w:rsidP="005B7AAC">
      <w:pPr>
        <w:widowControl w:val="0"/>
        <w:tabs>
          <w:tab w:val="left" w:pos="1260"/>
          <w:tab w:val="left" w:pos="2160"/>
        </w:tabs>
        <w:autoSpaceDE w:val="0"/>
        <w:autoSpaceDN w:val="0"/>
        <w:adjustRightInd w:val="0"/>
        <w:spacing w:before="20" w:after="120" w:line="240" w:lineRule="auto"/>
        <w:ind w:left="-900"/>
        <w:rPr>
          <w:rFonts w:ascii="Times New Roman" w:eastAsia="Times New Roman" w:hAnsi="Times New Roman" w:cs="Times New Roman"/>
          <w:sz w:val="24"/>
          <w:szCs w:val="24"/>
          <w:lang w:eastAsia="ru-RU"/>
        </w:rPr>
      </w:pPr>
      <w:r w:rsidRPr="005B7AAC">
        <w:rPr>
          <w:rFonts w:ascii="Times New Roman" w:eastAsia="Times New Roman" w:hAnsi="Times New Roman" w:cs="Times New Roman"/>
          <w:sz w:val="24"/>
          <w:szCs w:val="24"/>
          <w:lang w:eastAsia="ru-RU"/>
        </w:rPr>
        <w:t xml:space="preserve">           </w:t>
      </w:r>
    </w:p>
    <w:p w:rsidR="005B7AAC" w:rsidRPr="005B7AAC" w:rsidRDefault="005B7AAC" w:rsidP="005B7AAC">
      <w:pPr>
        <w:widowControl w:val="0"/>
        <w:tabs>
          <w:tab w:val="left" w:pos="1260"/>
          <w:tab w:val="left" w:pos="2160"/>
        </w:tabs>
        <w:autoSpaceDE w:val="0"/>
        <w:autoSpaceDN w:val="0"/>
        <w:adjustRightInd w:val="0"/>
        <w:spacing w:before="20" w:after="120" w:line="240" w:lineRule="auto"/>
        <w:ind w:left="-540"/>
        <w:rPr>
          <w:rFonts w:ascii="Times New Roman" w:eastAsia="Times New Roman" w:hAnsi="Times New Roman" w:cs="Times New Roman"/>
          <w:b/>
          <w:bCs/>
          <w:sz w:val="24"/>
          <w:szCs w:val="24"/>
          <w:lang w:eastAsia="ru-RU"/>
        </w:rPr>
      </w:pPr>
      <w:r w:rsidRPr="005B7AAC">
        <w:rPr>
          <w:rFonts w:ascii="Times New Roman" w:eastAsia="Times New Roman" w:hAnsi="Times New Roman" w:cs="Times New Roman"/>
          <w:b/>
          <w:bCs/>
          <w:sz w:val="24"/>
          <w:szCs w:val="24"/>
          <w:lang w:eastAsia="ru-RU"/>
        </w:rPr>
        <w:t xml:space="preserve">          Перечень и образцы форм первичных учетных документов, применяемым Обществом,  по которым не предусмотрены унифицированные формы, утвержденные  Госкомстатом РФ </w:t>
      </w:r>
    </w:p>
    <w:p w:rsidR="005B7AAC" w:rsidRPr="005B7AAC" w:rsidRDefault="005B7AAC" w:rsidP="005B7AAC">
      <w:pPr>
        <w:widowControl w:val="0"/>
        <w:tabs>
          <w:tab w:val="num" w:pos="1260"/>
          <w:tab w:val="num" w:pos="2120"/>
        </w:tabs>
        <w:autoSpaceDE w:val="0"/>
        <w:autoSpaceDN w:val="0"/>
        <w:adjustRightInd w:val="0"/>
        <w:spacing w:before="20" w:after="120" w:line="240" w:lineRule="auto"/>
        <w:ind w:left="-900"/>
        <w:rPr>
          <w:rFonts w:ascii="Times New Roman" w:eastAsia="Times New Roman" w:hAnsi="Times New Roman" w:cs="Times New Roman"/>
          <w:sz w:val="24"/>
          <w:szCs w:val="24"/>
          <w:lang w:eastAsia="ru-RU"/>
        </w:rPr>
      </w:pPr>
    </w:p>
    <w:p w:rsidR="005B7AAC" w:rsidRPr="005B7AAC" w:rsidRDefault="005B7AAC" w:rsidP="005B7AAC">
      <w:pPr>
        <w:widowControl w:val="0"/>
        <w:tabs>
          <w:tab w:val="num" w:pos="1260"/>
          <w:tab w:val="num" w:pos="2007"/>
        </w:tabs>
        <w:autoSpaceDE w:val="0"/>
        <w:autoSpaceDN w:val="0"/>
        <w:adjustRightInd w:val="0"/>
        <w:spacing w:before="20" w:after="120" w:line="240" w:lineRule="auto"/>
        <w:ind w:left="-900"/>
        <w:rPr>
          <w:rFonts w:ascii="Times New Roman" w:eastAsia="Times New Roman" w:hAnsi="Times New Roman" w:cs="Times New Roman"/>
          <w:sz w:val="24"/>
          <w:szCs w:val="24"/>
          <w:lang w:eastAsia="ru-RU"/>
        </w:rPr>
      </w:pPr>
    </w:p>
    <w:p w:rsidR="005B7AAC" w:rsidRPr="005B7AAC" w:rsidRDefault="005B7AAC" w:rsidP="005B7AAC">
      <w:pPr>
        <w:widowControl w:val="0"/>
        <w:tabs>
          <w:tab w:val="num" w:pos="1440"/>
        </w:tabs>
        <w:autoSpaceDE w:val="0"/>
        <w:autoSpaceDN w:val="0"/>
        <w:adjustRightInd w:val="0"/>
        <w:spacing w:before="20" w:after="120" w:line="240" w:lineRule="auto"/>
        <w:ind w:left="540"/>
        <w:rPr>
          <w:rFonts w:ascii="Times New Roman" w:eastAsia="Times New Roman" w:hAnsi="Times New Roman" w:cs="Times New Roman"/>
          <w:sz w:val="24"/>
          <w:szCs w:val="24"/>
          <w:lang w:eastAsia="ru-RU"/>
        </w:rPr>
      </w:pPr>
      <w:r w:rsidRPr="005B7AAC">
        <w:rPr>
          <w:rFonts w:ascii="Times New Roman" w:eastAsia="Times New Roman" w:hAnsi="Times New Roman" w:cs="Times New Roman"/>
          <w:sz w:val="24"/>
          <w:szCs w:val="24"/>
          <w:lang w:eastAsia="ru-RU"/>
        </w:rPr>
        <w:t>- Форма № М-10-мех  (передача ТМЦ со склада в производство);</w:t>
      </w:r>
    </w:p>
    <w:p w:rsidR="005B7AAC" w:rsidRPr="005B7AAC" w:rsidRDefault="005B7AAC" w:rsidP="005B7AAC">
      <w:pPr>
        <w:widowControl w:val="0"/>
        <w:tabs>
          <w:tab w:val="num" w:pos="1440"/>
        </w:tabs>
        <w:autoSpaceDE w:val="0"/>
        <w:autoSpaceDN w:val="0"/>
        <w:adjustRightInd w:val="0"/>
        <w:spacing w:before="20" w:after="120" w:line="240" w:lineRule="auto"/>
        <w:ind w:left="540"/>
        <w:rPr>
          <w:rFonts w:ascii="Times New Roman" w:eastAsia="Times New Roman" w:hAnsi="Times New Roman" w:cs="Times New Roman"/>
          <w:sz w:val="24"/>
          <w:szCs w:val="24"/>
          <w:lang w:eastAsia="ru-RU"/>
        </w:rPr>
      </w:pPr>
      <w:r w:rsidRPr="005B7AAC">
        <w:rPr>
          <w:rFonts w:ascii="Times New Roman" w:eastAsia="Times New Roman" w:hAnsi="Times New Roman" w:cs="Times New Roman"/>
          <w:sz w:val="24"/>
          <w:szCs w:val="24"/>
          <w:lang w:eastAsia="ru-RU"/>
        </w:rPr>
        <w:t>- Форма № 11-мех (накладная на возврат ТМЦ из производства);</w:t>
      </w:r>
    </w:p>
    <w:p w:rsidR="005B7AAC" w:rsidRPr="005B7AAC" w:rsidRDefault="005B7AAC" w:rsidP="005B7AAC">
      <w:pPr>
        <w:widowControl w:val="0"/>
        <w:tabs>
          <w:tab w:val="num" w:pos="1440"/>
        </w:tabs>
        <w:autoSpaceDE w:val="0"/>
        <w:autoSpaceDN w:val="0"/>
        <w:adjustRightInd w:val="0"/>
        <w:spacing w:before="20" w:after="120" w:line="240" w:lineRule="auto"/>
        <w:ind w:left="540"/>
        <w:rPr>
          <w:rFonts w:ascii="Times New Roman" w:eastAsia="Times New Roman" w:hAnsi="Times New Roman" w:cs="Times New Roman"/>
          <w:sz w:val="24"/>
          <w:szCs w:val="24"/>
          <w:lang w:eastAsia="ru-RU"/>
        </w:rPr>
      </w:pPr>
      <w:r w:rsidRPr="005B7AAC">
        <w:rPr>
          <w:rFonts w:ascii="Times New Roman" w:eastAsia="Times New Roman" w:hAnsi="Times New Roman" w:cs="Times New Roman"/>
          <w:sz w:val="24"/>
          <w:szCs w:val="24"/>
          <w:lang w:eastAsia="ru-RU"/>
        </w:rPr>
        <w:t>- Акт перевода материалов из одной единицы измерения в другую;</w:t>
      </w:r>
    </w:p>
    <w:p w:rsidR="005B7AAC" w:rsidRPr="005B7AAC" w:rsidRDefault="005B7AAC" w:rsidP="005B7AAC">
      <w:pPr>
        <w:widowControl w:val="0"/>
        <w:tabs>
          <w:tab w:val="num" w:pos="1440"/>
        </w:tabs>
        <w:autoSpaceDE w:val="0"/>
        <w:autoSpaceDN w:val="0"/>
        <w:adjustRightInd w:val="0"/>
        <w:spacing w:before="20" w:after="120" w:line="240" w:lineRule="auto"/>
        <w:ind w:left="540"/>
        <w:rPr>
          <w:rFonts w:ascii="Times New Roman" w:eastAsia="Times New Roman" w:hAnsi="Times New Roman" w:cs="Times New Roman"/>
          <w:sz w:val="24"/>
          <w:szCs w:val="24"/>
          <w:lang w:eastAsia="ru-RU"/>
        </w:rPr>
      </w:pPr>
      <w:r w:rsidRPr="005B7AAC">
        <w:rPr>
          <w:rFonts w:ascii="Times New Roman" w:eastAsia="Times New Roman" w:hAnsi="Times New Roman" w:cs="Times New Roman"/>
          <w:sz w:val="24"/>
          <w:szCs w:val="24"/>
          <w:lang w:eastAsia="ru-RU"/>
        </w:rPr>
        <w:t>- Распределение содержания причалов;</w:t>
      </w:r>
    </w:p>
    <w:p w:rsidR="005B7AAC" w:rsidRPr="005B7AAC" w:rsidRDefault="005B7AAC" w:rsidP="005B7AAC">
      <w:pPr>
        <w:widowControl w:val="0"/>
        <w:tabs>
          <w:tab w:val="num" w:pos="1440"/>
        </w:tabs>
        <w:autoSpaceDE w:val="0"/>
        <w:autoSpaceDN w:val="0"/>
        <w:adjustRightInd w:val="0"/>
        <w:spacing w:before="20" w:after="120" w:line="240" w:lineRule="auto"/>
        <w:ind w:left="540"/>
        <w:rPr>
          <w:rFonts w:ascii="Times New Roman" w:eastAsia="Times New Roman" w:hAnsi="Times New Roman" w:cs="Times New Roman"/>
          <w:sz w:val="24"/>
          <w:szCs w:val="24"/>
          <w:lang w:eastAsia="ru-RU"/>
        </w:rPr>
      </w:pPr>
      <w:r w:rsidRPr="005B7AAC">
        <w:rPr>
          <w:rFonts w:ascii="Times New Roman" w:eastAsia="Times New Roman" w:hAnsi="Times New Roman" w:cs="Times New Roman"/>
          <w:sz w:val="24"/>
          <w:szCs w:val="24"/>
          <w:lang w:eastAsia="ru-RU"/>
        </w:rPr>
        <w:t xml:space="preserve">- Отчет о стоянке судов в доке №12;  </w:t>
      </w:r>
    </w:p>
    <w:p w:rsidR="005B7AAC" w:rsidRPr="005B7AAC" w:rsidRDefault="005B7AAC" w:rsidP="005B7AAC">
      <w:pPr>
        <w:widowControl w:val="0"/>
        <w:tabs>
          <w:tab w:val="num" w:pos="1440"/>
        </w:tabs>
        <w:autoSpaceDE w:val="0"/>
        <w:autoSpaceDN w:val="0"/>
        <w:adjustRightInd w:val="0"/>
        <w:spacing w:before="20" w:after="120" w:line="240" w:lineRule="auto"/>
        <w:ind w:left="540"/>
        <w:rPr>
          <w:rFonts w:ascii="Times New Roman" w:eastAsia="Times New Roman" w:hAnsi="Times New Roman" w:cs="Times New Roman"/>
          <w:sz w:val="24"/>
          <w:szCs w:val="24"/>
          <w:lang w:eastAsia="ru-RU"/>
        </w:rPr>
      </w:pPr>
      <w:r w:rsidRPr="005B7AAC">
        <w:rPr>
          <w:rFonts w:ascii="Times New Roman" w:eastAsia="Times New Roman" w:hAnsi="Times New Roman" w:cs="Times New Roman"/>
          <w:sz w:val="24"/>
          <w:szCs w:val="24"/>
          <w:lang w:eastAsia="ru-RU"/>
        </w:rPr>
        <w:t>- Сводка по заказам кузнечного цеха;</w:t>
      </w:r>
    </w:p>
    <w:p w:rsidR="005B7AAC" w:rsidRPr="005B7AAC" w:rsidRDefault="005B7AAC" w:rsidP="005B7AAC">
      <w:pPr>
        <w:widowControl w:val="0"/>
        <w:tabs>
          <w:tab w:val="num" w:pos="1440"/>
        </w:tabs>
        <w:autoSpaceDE w:val="0"/>
        <w:autoSpaceDN w:val="0"/>
        <w:adjustRightInd w:val="0"/>
        <w:spacing w:before="20" w:after="120" w:line="240" w:lineRule="auto"/>
        <w:ind w:left="540"/>
        <w:rPr>
          <w:rFonts w:ascii="Times New Roman" w:eastAsia="Times New Roman" w:hAnsi="Times New Roman" w:cs="Times New Roman"/>
          <w:sz w:val="24"/>
          <w:szCs w:val="24"/>
          <w:lang w:eastAsia="ru-RU"/>
        </w:rPr>
      </w:pPr>
      <w:r w:rsidRPr="005B7AAC">
        <w:rPr>
          <w:rFonts w:ascii="Times New Roman" w:eastAsia="Times New Roman" w:hAnsi="Times New Roman" w:cs="Times New Roman"/>
          <w:sz w:val="24"/>
          <w:szCs w:val="24"/>
          <w:lang w:eastAsia="ru-RU"/>
        </w:rPr>
        <w:t>- Сводка по заказам литейного цеха;</w:t>
      </w:r>
    </w:p>
    <w:p w:rsidR="005B7AAC" w:rsidRPr="005B7AAC" w:rsidRDefault="005B7AAC" w:rsidP="005B7AAC">
      <w:pPr>
        <w:widowControl w:val="0"/>
        <w:tabs>
          <w:tab w:val="num" w:pos="1440"/>
        </w:tabs>
        <w:autoSpaceDE w:val="0"/>
        <w:autoSpaceDN w:val="0"/>
        <w:adjustRightInd w:val="0"/>
        <w:spacing w:before="20" w:after="120" w:line="240" w:lineRule="auto"/>
        <w:ind w:left="540"/>
        <w:rPr>
          <w:rFonts w:ascii="Times New Roman" w:eastAsia="Times New Roman" w:hAnsi="Times New Roman" w:cs="Times New Roman"/>
          <w:sz w:val="24"/>
          <w:szCs w:val="24"/>
          <w:lang w:eastAsia="ru-RU"/>
        </w:rPr>
      </w:pPr>
      <w:r w:rsidRPr="005B7AAC">
        <w:rPr>
          <w:rFonts w:ascii="Times New Roman" w:eastAsia="Times New Roman" w:hAnsi="Times New Roman" w:cs="Times New Roman"/>
          <w:sz w:val="24"/>
          <w:szCs w:val="24"/>
          <w:lang w:eastAsia="ru-RU"/>
        </w:rPr>
        <w:t>- Сдаточная накладная;</w:t>
      </w:r>
    </w:p>
    <w:p w:rsidR="005B7AAC" w:rsidRPr="005B7AAC" w:rsidRDefault="005B7AAC" w:rsidP="005B7AAC">
      <w:pPr>
        <w:widowControl w:val="0"/>
        <w:tabs>
          <w:tab w:val="num" w:pos="1440"/>
        </w:tabs>
        <w:autoSpaceDE w:val="0"/>
        <w:autoSpaceDN w:val="0"/>
        <w:adjustRightInd w:val="0"/>
        <w:spacing w:before="20" w:after="120" w:line="240" w:lineRule="auto"/>
        <w:ind w:left="540"/>
        <w:rPr>
          <w:rFonts w:ascii="Times New Roman" w:eastAsia="Times New Roman" w:hAnsi="Times New Roman" w:cs="Times New Roman"/>
          <w:sz w:val="24"/>
          <w:szCs w:val="24"/>
          <w:lang w:eastAsia="ru-RU"/>
        </w:rPr>
      </w:pPr>
      <w:r w:rsidRPr="005B7AAC">
        <w:rPr>
          <w:rFonts w:ascii="Times New Roman" w:eastAsia="Times New Roman" w:hAnsi="Times New Roman" w:cs="Times New Roman"/>
          <w:sz w:val="24"/>
          <w:szCs w:val="24"/>
          <w:lang w:eastAsia="ru-RU"/>
        </w:rPr>
        <w:t xml:space="preserve">- Расход годного литья;  </w:t>
      </w:r>
    </w:p>
    <w:p w:rsidR="005B7AAC" w:rsidRPr="005B7AAC" w:rsidRDefault="005B7AAC" w:rsidP="005B7AAC">
      <w:pPr>
        <w:widowControl w:val="0"/>
        <w:tabs>
          <w:tab w:val="num" w:pos="1440"/>
        </w:tabs>
        <w:autoSpaceDE w:val="0"/>
        <w:autoSpaceDN w:val="0"/>
        <w:adjustRightInd w:val="0"/>
        <w:spacing w:before="20" w:after="120" w:line="240" w:lineRule="auto"/>
        <w:ind w:left="540"/>
        <w:rPr>
          <w:rFonts w:ascii="Times New Roman" w:eastAsia="Times New Roman" w:hAnsi="Times New Roman" w:cs="Times New Roman"/>
          <w:sz w:val="24"/>
          <w:szCs w:val="24"/>
          <w:lang w:eastAsia="ru-RU"/>
        </w:rPr>
      </w:pPr>
      <w:r w:rsidRPr="005B7AAC">
        <w:rPr>
          <w:rFonts w:ascii="Times New Roman" w:eastAsia="Times New Roman" w:hAnsi="Times New Roman" w:cs="Times New Roman"/>
          <w:sz w:val="24"/>
          <w:szCs w:val="24"/>
          <w:lang w:eastAsia="ru-RU"/>
        </w:rPr>
        <w:t xml:space="preserve">- Справка по водопотреблению и водоотведению завода; </w:t>
      </w:r>
    </w:p>
    <w:p w:rsidR="005B7AAC" w:rsidRPr="005B7AAC" w:rsidRDefault="005B7AAC" w:rsidP="005B7AAC">
      <w:pPr>
        <w:widowControl w:val="0"/>
        <w:tabs>
          <w:tab w:val="num" w:pos="1440"/>
        </w:tabs>
        <w:autoSpaceDE w:val="0"/>
        <w:autoSpaceDN w:val="0"/>
        <w:adjustRightInd w:val="0"/>
        <w:spacing w:before="20" w:after="120" w:line="240" w:lineRule="auto"/>
        <w:ind w:left="540"/>
        <w:rPr>
          <w:rFonts w:ascii="Times New Roman" w:eastAsia="Times New Roman" w:hAnsi="Times New Roman" w:cs="Times New Roman"/>
          <w:sz w:val="24"/>
          <w:szCs w:val="24"/>
          <w:lang w:eastAsia="ru-RU"/>
        </w:rPr>
      </w:pPr>
      <w:r w:rsidRPr="005B7AAC">
        <w:rPr>
          <w:rFonts w:ascii="Times New Roman" w:eastAsia="Times New Roman" w:hAnsi="Times New Roman" w:cs="Times New Roman"/>
          <w:sz w:val="24"/>
          <w:szCs w:val="24"/>
          <w:lang w:eastAsia="ru-RU"/>
        </w:rPr>
        <w:t>- Расход электроэнергии, воды, сжатого воздуха по цехам и участкам завода.</w:t>
      </w:r>
    </w:p>
    <w:p w:rsidR="005B7AAC" w:rsidRPr="005B7AAC" w:rsidRDefault="005B7AAC" w:rsidP="005B7AAC">
      <w:pPr>
        <w:widowControl w:val="0"/>
        <w:autoSpaceDE w:val="0"/>
        <w:autoSpaceDN w:val="0"/>
        <w:adjustRightInd w:val="0"/>
        <w:spacing w:before="20" w:after="40" w:line="240" w:lineRule="auto"/>
        <w:ind w:right="-57" w:firstLine="851"/>
        <w:jc w:val="right"/>
        <w:rPr>
          <w:rFonts w:ascii="Times New Roman" w:eastAsia="Times New Roman" w:hAnsi="Times New Roman" w:cs="Times New Roman"/>
          <w:sz w:val="20"/>
          <w:szCs w:val="20"/>
          <w:lang w:eastAsia="ru-RU"/>
        </w:rPr>
      </w:pPr>
    </w:p>
    <w:p w:rsidR="005B7AAC" w:rsidRPr="005B7AAC" w:rsidRDefault="005B7AAC" w:rsidP="005B7AAC">
      <w:pPr>
        <w:widowControl w:val="0"/>
        <w:autoSpaceDE w:val="0"/>
        <w:autoSpaceDN w:val="0"/>
        <w:adjustRightInd w:val="0"/>
        <w:spacing w:before="20" w:after="40" w:line="240" w:lineRule="auto"/>
        <w:ind w:right="-57" w:firstLine="851"/>
        <w:jc w:val="right"/>
        <w:rPr>
          <w:rFonts w:ascii="Times New Roman" w:eastAsia="Times New Roman" w:hAnsi="Times New Roman" w:cs="Times New Roman"/>
          <w:sz w:val="20"/>
          <w:szCs w:val="20"/>
          <w:lang w:eastAsia="ru-RU"/>
        </w:rPr>
      </w:pPr>
    </w:p>
    <w:p w:rsidR="005B7AAC" w:rsidRPr="005B7AAC" w:rsidRDefault="005B7AAC" w:rsidP="005B7AAC">
      <w:pPr>
        <w:widowControl w:val="0"/>
        <w:autoSpaceDE w:val="0"/>
        <w:autoSpaceDN w:val="0"/>
        <w:adjustRightInd w:val="0"/>
        <w:spacing w:before="20" w:after="40" w:line="240" w:lineRule="auto"/>
        <w:ind w:right="-57" w:firstLine="851"/>
        <w:jc w:val="right"/>
        <w:rPr>
          <w:rFonts w:ascii="Times New Roman" w:eastAsia="Times New Roman" w:hAnsi="Times New Roman" w:cs="Times New Roman"/>
          <w:sz w:val="20"/>
          <w:szCs w:val="20"/>
          <w:lang w:eastAsia="ru-RU"/>
        </w:rPr>
      </w:pPr>
    </w:p>
    <w:p w:rsidR="005B7AAC" w:rsidRPr="005B7AAC" w:rsidRDefault="005B7AAC" w:rsidP="005B7AAC">
      <w:pPr>
        <w:widowControl w:val="0"/>
        <w:autoSpaceDE w:val="0"/>
        <w:autoSpaceDN w:val="0"/>
        <w:adjustRightInd w:val="0"/>
        <w:spacing w:before="20" w:after="40" w:line="240" w:lineRule="auto"/>
        <w:ind w:right="-57" w:firstLine="851"/>
        <w:jc w:val="right"/>
        <w:rPr>
          <w:rFonts w:ascii="Times New Roman" w:eastAsia="Times New Roman" w:hAnsi="Times New Roman" w:cs="Times New Roman"/>
          <w:sz w:val="20"/>
          <w:szCs w:val="20"/>
          <w:lang w:eastAsia="ru-RU"/>
        </w:rPr>
      </w:pPr>
    </w:p>
    <w:p w:rsidR="005B7AAC" w:rsidRPr="005B7AAC" w:rsidRDefault="005B7AAC" w:rsidP="005B7AAC">
      <w:pPr>
        <w:widowControl w:val="0"/>
        <w:autoSpaceDE w:val="0"/>
        <w:autoSpaceDN w:val="0"/>
        <w:adjustRightInd w:val="0"/>
        <w:spacing w:before="20" w:after="40" w:line="240" w:lineRule="auto"/>
        <w:ind w:right="-57" w:firstLine="851"/>
        <w:jc w:val="right"/>
        <w:rPr>
          <w:rFonts w:ascii="Times New Roman" w:eastAsia="Times New Roman" w:hAnsi="Times New Roman" w:cs="Times New Roman"/>
          <w:sz w:val="20"/>
          <w:szCs w:val="20"/>
          <w:lang w:eastAsia="ru-RU"/>
        </w:rPr>
      </w:pPr>
    </w:p>
    <w:p w:rsidR="005B7AAC" w:rsidRPr="005B7AAC" w:rsidRDefault="005B7AAC" w:rsidP="005B7AAC">
      <w:pPr>
        <w:widowControl w:val="0"/>
        <w:autoSpaceDE w:val="0"/>
        <w:autoSpaceDN w:val="0"/>
        <w:adjustRightInd w:val="0"/>
        <w:spacing w:before="20" w:after="40" w:line="240" w:lineRule="auto"/>
        <w:ind w:right="-57" w:firstLine="851"/>
        <w:jc w:val="right"/>
        <w:rPr>
          <w:rFonts w:ascii="Times New Roman" w:eastAsia="Times New Roman" w:hAnsi="Times New Roman" w:cs="Times New Roman"/>
          <w:sz w:val="20"/>
          <w:szCs w:val="20"/>
          <w:lang w:eastAsia="ru-RU"/>
        </w:rPr>
      </w:pPr>
    </w:p>
    <w:p w:rsidR="005B7AAC" w:rsidRPr="005B7AAC" w:rsidRDefault="005B7AAC" w:rsidP="005B7AAC">
      <w:pPr>
        <w:widowControl w:val="0"/>
        <w:autoSpaceDE w:val="0"/>
        <w:autoSpaceDN w:val="0"/>
        <w:adjustRightInd w:val="0"/>
        <w:spacing w:before="20" w:after="40" w:line="240" w:lineRule="auto"/>
        <w:ind w:right="-57" w:firstLine="851"/>
        <w:jc w:val="right"/>
        <w:rPr>
          <w:rFonts w:ascii="Times New Roman" w:eastAsia="Times New Roman" w:hAnsi="Times New Roman" w:cs="Times New Roman"/>
          <w:sz w:val="20"/>
          <w:szCs w:val="20"/>
          <w:lang w:eastAsia="ru-RU"/>
        </w:rPr>
      </w:pPr>
    </w:p>
    <w:p w:rsidR="005B7AAC" w:rsidRPr="005B7AAC" w:rsidRDefault="005B7AAC" w:rsidP="005B7AAC">
      <w:pPr>
        <w:widowControl w:val="0"/>
        <w:autoSpaceDE w:val="0"/>
        <w:autoSpaceDN w:val="0"/>
        <w:adjustRightInd w:val="0"/>
        <w:spacing w:before="20" w:after="40" w:line="240" w:lineRule="auto"/>
        <w:ind w:right="-57" w:firstLine="851"/>
        <w:jc w:val="right"/>
        <w:rPr>
          <w:rFonts w:ascii="Times New Roman" w:eastAsia="Times New Roman" w:hAnsi="Times New Roman" w:cs="Times New Roman"/>
          <w:sz w:val="20"/>
          <w:szCs w:val="20"/>
          <w:lang w:eastAsia="ru-RU"/>
        </w:rPr>
      </w:pPr>
    </w:p>
    <w:p w:rsidR="005B7AAC" w:rsidRPr="005B7AAC" w:rsidRDefault="005B7AAC" w:rsidP="005B7AAC">
      <w:pPr>
        <w:widowControl w:val="0"/>
        <w:autoSpaceDE w:val="0"/>
        <w:autoSpaceDN w:val="0"/>
        <w:adjustRightInd w:val="0"/>
        <w:spacing w:before="20" w:after="40" w:line="240" w:lineRule="auto"/>
        <w:ind w:right="-57" w:firstLine="851"/>
        <w:jc w:val="right"/>
        <w:rPr>
          <w:rFonts w:ascii="Times New Roman" w:eastAsia="Times New Roman" w:hAnsi="Times New Roman" w:cs="Times New Roman"/>
          <w:sz w:val="20"/>
          <w:szCs w:val="20"/>
          <w:lang w:eastAsia="ru-RU"/>
        </w:rPr>
      </w:pPr>
    </w:p>
    <w:p w:rsidR="005B7AAC" w:rsidRPr="005B7AAC" w:rsidRDefault="005B7AAC" w:rsidP="005B7AAC">
      <w:pPr>
        <w:widowControl w:val="0"/>
        <w:autoSpaceDE w:val="0"/>
        <w:autoSpaceDN w:val="0"/>
        <w:adjustRightInd w:val="0"/>
        <w:spacing w:before="20" w:after="40" w:line="240" w:lineRule="auto"/>
        <w:ind w:right="-57" w:firstLine="851"/>
        <w:jc w:val="right"/>
        <w:rPr>
          <w:rFonts w:ascii="Times New Roman" w:eastAsia="Times New Roman" w:hAnsi="Times New Roman" w:cs="Times New Roman"/>
          <w:sz w:val="20"/>
          <w:szCs w:val="20"/>
          <w:lang w:eastAsia="ru-RU"/>
        </w:rPr>
      </w:pPr>
    </w:p>
    <w:p w:rsidR="005B7AAC" w:rsidRPr="005B7AAC" w:rsidRDefault="005B7AAC" w:rsidP="005B7AAC">
      <w:pPr>
        <w:widowControl w:val="0"/>
        <w:autoSpaceDE w:val="0"/>
        <w:autoSpaceDN w:val="0"/>
        <w:adjustRightInd w:val="0"/>
        <w:spacing w:before="20" w:after="40" w:line="240" w:lineRule="auto"/>
        <w:ind w:right="-57" w:firstLine="851"/>
        <w:jc w:val="right"/>
        <w:rPr>
          <w:rFonts w:ascii="Times New Roman" w:eastAsia="Times New Roman" w:hAnsi="Times New Roman" w:cs="Times New Roman"/>
          <w:sz w:val="20"/>
          <w:szCs w:val="20"/>
          <w:lang w:eastAsia="ru-RU"/>
        </w:rPr>
      </w:pPr>
    </w:p>
    <w:p w:rsidR="005B7AAC" w:rsidRPr="005B7AAC" w:rsidRDefault="005B7AAC" w:rsidP="005B7AAC">
      <w:pPr>
        <w:widowControl w:val="0"/>
        <w:autoSpaceDE w:val="0"/>
        <w:autoSpaceDN w:val="0"/>
        <w:adjustRightInd w:val="0"/>
        <w:spacing w:before="20" w:after="40" w:line="240" w:lineRule="auto"/>
        <w:ind w:right="-57" w:firstLine="851"/>
        <w:jc w:val="right"/>
        <w:rPr>
          <w:rFonts w:ascii="Times New Roman" w:eastAsia="Times New Roman" w:hAnsi="Times New Roman" w:cs="Times New Roman"/>
          <w:sz w:val="20"/>
          <w:szCs w:val="20"/>
          <w:lang w:eastAsia="ru-RU"/>
        </w:rPr>
      </w:pPr>
    </w:p>
    <w:p w:rsidR="005B7AAC" w:rsidRPr="005B7AAC" w:rsidRDefault="005B7AAC" w:rsidP="005B7AAC">
      <w:pPr>
        <w:widowControl w:val="0"/>
        <w:autoSpaceDE w:val="0"/>
        <w:autoSpaceDN w:val="0"/>
        <w:adjustRightInd w:val="0"/>
        <w:spacing w:before="20" w:after="40" w:line="240" w:lineRule="auto"/>
        <w:ind w:right="-57" w:firstLine="851"/>
        <w:jc w:val="right"/>
        <w:rPr>
          <w:rFonts w:ascii="Times New Roman" w:eastAsia="Times New Roman" w:hAnsi="Times New Roman" w:cs="Times New Roman"/>
          <w:sz w:val="20"/>
          <w:szCs w:val="20"/>
          <w:lang w:eastAsia="ru-RU"/>
        </w:rPr>
      </w:pPr>
    </w:p>
    <w:p w:rsidR="005B7AAC" w:rsidRPr="005B7AAC" w:rsidRDefault="005B7AAC" w:rsidP="005B7AAC">
      <w:pPr>
        <w:widowControl w:val="0"/>
        <w:autoSpaceDE w:val="0"/>
        <w:autoSpaceDN w:val="0"/>
        <w:adjustRightInd w:val="0"/>
        <w:spacing w:before="20" w:after="40" w:line="240" w:lineRule="auto"/>
        <w:ind w:right="-57" w:firstLine="851"/>
        <w:jc w:val="right"/>
        <w:rPr>
          <w:rFonts w:ascii="Times New Roman" w:eastAsia="Times New Roman" w:hAnsi="Times New Roman" w:cs="Times New Roman"/>
          <w:sz w:val="20"/>
          <w:szCs w:val="20"/>
          <w:lang w:eastAsia="ru-RU"/>
        </w:rPr>
      </w:pPr>
    </w:p>
    <w:p w:rsidR="005B7AAC" w:rsidRPr="005B7AAC" w:rsidRDefault="005B7AAC" w:rsidP="005B7AAC">
      <w:pPr>
        <w:widowControl w:val="0"/>
        <w:autoSpaceDE w:val="0"/>
        <w:autoSpaceDN w:val="0"/>
        <w:adjustRightInd w:val="0"/>
        <w:spacing w:before="20" w:after="40" w:line="240" w:lineRule="auto"/>
        <w:ind w:right="-57" w:firstLine="851"/>
        <w:jc w:val="right"/>
        <w:rPr>
          <w:rFonts w:ascii="Times New Roman" w:eastAsia="Times New Roman" w:hAnsi="Times New Roman" w:cs="Times New Roman"/>
          <w:sz w:val="20"/>
          <w:szCs w:val="20"/>
          <w:lang w:eastAsia="ru-RU"/>
        </w:rPr>
      </w:pPr>
    </w:p>
    <w:p w:rsidR="005B7AAC" w:rsidRPr="005B7AAC" w:rsidRDefault="005B7AAC" w:rsidP="005B7AAC">
      <w:pPr>
        <w:widowControl w:val="0"/>
        <w:autoSpaceDE w:val="0"/>
        <w:autoSpaceDN w:val="0"/>
        <w:adjustRightInd w:val="0"/>
        <w:spacing w:before="20" w:after="40" w:line="240" w:lineRule="auto"/>
        <w:ind w:right="-57" w:firstLine="851"/>
        <w:jc w:val="right"/>
        <w:rPr>
          <w:rFonts w:ascii="Times New Roman" w:eastAsia="Times New Roman" w:hAnsi="Times New Roman" w:cs="Times New Roman"/>
          <w:sz w:val="20"/>
          <w:szCs w:val="20"/>
          <w:lang w:eastAsia="ru-RU"/>
        </w:rPr>
      </w:pPr>
    </w:p>
    <w:p w:rsidR="005B7AAC" w:rsidRPr="005B7AAC" w:rsidRDefault="005B7AAC" w:rsidP="005B7AAC">
      <w:pPr>
        <w:widowControl w:val="0"/>
        <w:autoSpaceDE w:val="0"/>
        <w:autoSpaceDN w:val="0"/>
        <w:adjustRightInd w:val="0"/>
        <w:spacing w:before="20" w:after="40" w:line="240" w:lineRule="auto"/>
        <w:ind w:right="-57" w:firstLine="851"/>
        <w:jc w:val="right"/>
        <w:rPr>
          <w:rFonts w:ascii="Times New Roman" w:eastAsia="Times New Roman" w:hAnsi="Times New Roman" w:cs="Times New Roman"/>
          <w:sz w:val="20"/>
          <w:szCs w:val="20"/>
          <w:lang w:eastAsia="ru-RU"/>
        </w:rPr>
      </w:pPr>
    </w:p>
    <w:p w:rsidR="005B7AAC" w:rsidRPr="005B7AAC" w:rsidRDefault="005B7AAC" w:rsidP="005B7AAC">
      <w:pPr>
        <w:widowControl w:val="0"/>
        <w:autoSpaceDE w:val="0"/>
        <w:autoSpaceDN w:val="0"/>
        <w:adjustRightInd w:val="0"/>
        <w:spacing w:before="20" w:after="40" w:line="240" w:lineRule="auto"/>
        <w:ind w:right="-57" w:firstLine="851"/>
        <w:jc w:val="right"/>
        <w:rPr>
          <w:rFonts w:ascii="Times New Roman" w:eastAsia="Times New Roman" w:hAnsi="Times New Roman" w:cs="Times New Roman"/>
          <w:sz w:val="20"/>
          <w:szCs w:val="20"/>
          <w:lang w:eastAsia="ru-RU"/>
        </w:rPr>
      </w:pPr>
    </w:p>
    <w:p w:rsidR="005B7AAC" w:rsidRPr="005B7AAC" w:rsidRDefault="005B7AAC" w:rsidP="005B7AAC">
      <w:pPr>
        <w:widowControl w:val="0"/>
        <w:autoSpaceDE w:val="0"/>
        <w:autoSpaceDN w:val="0"/>
        <w:adjustRightInd w:val="0"/>
        <w:spacing w:before="20" w:after="40" w:line="240" w:lineRule="auto"/>
        <w:ind w:right="-57" w:firstLine="851"/>
        <w:jc w:val="right"/>
        <w:rPr>
          <w:rFonts w:ascii="Times New Roman" w:eastAsia="Times New Roman" w:hAnsi="Times New Roman" w:cs="Times New Roman"/>
          <w:sz w:val="20"/>
          <w:szCs w:val="20"/>
          <w:lang w:eastAsia="ru-RU"/>
        </w:rPr>
      </w:pPr>
    </w:p>
    <w:p w:rsidR="005B7AAC" w:rsidRPr="005B7AAC" w:rsidRDefault="005B7AAC" w:rsidP="005B7AAC">
      <w:pPr>
        <w:widowControl w:val="0"/>
        <w:autoSpaceDE w:val="0"/>
        <w:autoSpaceDN w:val="0"/>
        <w:adjustRightInd w:val="0"/>
        <w:spacing w:before="20" w:after="40" w:line="240" w:lineRule="auto"/>
        <w:ind w:right="-57" w:firstLine="851"/>
        <w:jc w:val="right"/>
        <w:rPr>
          <w:rFonts w:ascii="Times New Roman" w:eastAsia="Times New Roman" w:hAnsi="Times New Roman" w:cs="Times New Roman"/>
          <w:sz w:val="20"/>
          <w:szCs w:val="20"/>
          <w:lang w:eastAsia="ru-RU"/>
        </w:rPr>
      </w:pPr>
    </w:p>
    <w:p w:rsidR="005B7AAC" w:rsidRPr="005B7AAC" w:rsidRDefault="005B7AAC" w:rsidP="005B7AAC">
      <w:pPr>
        <w:widowControl w:val="0"/>
        <w:autoSpaceDE w:val="0"/>
        <w:autoSpaceDN w:val="0"/>
        <w:adjustRightInd w:val="0"/>
        <w:spacing w:before="20" w:after="40" w:line="240" w:lineRule="auto"/>
        <w:ind w:right="-57" w:firstLine="851"/>
        <w:jc w:val="right"/>
        <w:rPr>
          <w:rFonts w:ascii="Times New Roman" w:eastAsia="Times New Roman" w:hAnsi="Times New Roman" w:cs="Times New Roman"/>
          <w:sz w:val="20"/>
          <w:szCs w:val="20"/>
          <w:lang w:eastAsia="ru-RU"/>
        </w:rPr>
      </w:pPr>
    </w:p>
    <w:p w:rsidR="005B7AAC" w:rsidRPr="005B7AAC" w:rsidRDefault="005B7AAC" w:rsidP="005B7AAC">
      <w:pPr>
        <w:widowControl w:val="0"/>
        <w:autoSpaceDE w:val="0"/>
        <w:autoSpaceDN w:val="0"/>
        <w:adjustRightInd w:val="0"/>
        <w:spacing w:before="20" w:after="40" w:line="240" w:lineRule="auto"/>
        <w:ind w:right="-57"/>
        <w:rPr>
          <w:rFonts w:ascii="Times New Roman" w:eastAsia="Times New Roman" w:hAnsi="Times New Roman" w:cs="Times New Roman"/>
          <w:sz w:val="20"/>
          <w:szCs w:val="20"/>
          <w:lang w:eastAsia="ru-RU"/>
        </w:rPr>
      </w:pPr>
    </w:p>
    <w:p w:rsidR="005B7AAC" w:rsidRPr="005B7AAC" w:rsidRDefault="005B7AAC" w:rsidP="005B7AAC">
      <w:pPr>
        <w:widowControl w:val="0"/>
        <w:autoSpaceDE w:val="0"/>
        <w:autoSpaceDN w:val="0"/>
        <w:adjustRightInd w:val="0"/>
        <w:spacing w:before="20" w:after="40" w:line="240" w:lineRule="auto"/>
        <w:ind w:right="-57" w:firstLine="851"/>
        <w:jc w:val="right"/>
        <w:rPr>
          <w:rFonts w:ascii="Times New Roman" w:eastAsia="Times New Roman" w:hAnsi="Times New Roman" w:cs="Times New Roman"/>
          <w:sz w:val="20"/>
          <w:szCs w:val="20"/>
          <w:lang w:eastAsia="ru-RU"/>
        </w:rPr>
      </w:pPr>
    </w:p>
    <w:p w:rsidR="005B7AAC" w:rsidRPr="005B7AAC" w:rsidRDefault="005B7AAC" w:rsidP="005B7AAC">
      <w:pPr>
        <w:widowControl w:val="0"/>
        <w:autoSpaceDE w:val="0"/>
        <w:autoSpaceDN w:val="0"/>
        <w:adjustRightInd w:val="0"/>
        <w:spacing w:before="20" w:after="40" w:line="240" w:lineRule="auto"/>
        <w:ind w:right="-57" w:firstLine="851"/>
        <w:jc w:val="right"/>
        <w:rPr>
          <w:rFonts w:ascii="Times New Roman" w:eastAsia="Times New Roman" w:hAnsi="Times New Roman" w:cs="Times New Roman"/>
          <w:sz w:val="20"/>
          <w:szCs w:val="20"/>
          <w:lang w:eastAsia="ru-RU"/>
        </w:rPr>
      </w:pPr>
      <w:r w:rsidRPr="005B7AAC">
        <w:rPr>
          <w:rFonts w:ascii="Times New Roman" w:eastAsia="Times New Roman" w:hAnsi="Times New Roman" w:cs="Times New Roman"/>
          <w:sz w:val="20"/>
          <w:szCs w:val="20"/>
          <w:lang w:eastAsia="ru-RU"/>
        </w:rPr>
        <w:t>Приложение № 2</w:t>
      </w:r>
    </w:p>
    <w:p w:rsidR="005B7AAC" w:rsidRPr="005B7AAC" w:rsidRDefault="005B7AAC" w:rsidP="005B7AAC">
      <w:pPr>
        <w:widowControl w:val="0"/>
        <w:autoSpaceDE w:val="0"/>
        <w:autoSpaceDN w:val="0"/>
        <w:adjustRightInd w:val="0"/>
        <w:spacing w:before="20" w:after="40" w:line="240" w:lineRule="auto"/>
        <w:ind w:right="-57" w:firstLine="851"/>
        <w:jc w:val="right"/>
        <w:rPr>
          <w:rFonts w:ascii="Times New Roman" w:eastAsia="Times New Roman" w:hAnsi="Times New Roman" w:cs="Times New Roman"/>
          <w:sz w:val="20"/>
          <w:szCs w:val="20"/>
          <w:lang w:eastAsia="ru-RU"/>
        </w:rPr>
      </w:pPr>
      <w:r w:rsidRPr="005B7AAC">
        <w:rPr>
          <w:rFonts w:ascii="Times New Roman" w:eastAsia="Times New Roman" w:hAnsi="Times New Roman" w:cs="Times New Roman"/>
          <w:sz w:val="20"/>
          <w:szCs w:val="20"/>
          <w:lang w:eastAsia="ru-RU"/>
        </w:rPr>
        <w:t>к Положению об учетной политике</w:t>
      </w:r>
    </w:p>
    <w:p w:rsidR="005B7AAC" w:rsidRPr="005B7AAC" w:rsidRDefault="005B7AAC" w:rsidP="005B7AAC">
      <w:pPr>
        <w:widowControl w:val="0"/>
        <w:autoSpaceDE w:val="0"/>
        <w:autoSpaceDN w:val="0"/>
        <w:adjustRightInd w:val="0"/>
        <w:spacing w:before="20" w:after="40" w:line="240" w:lineRule="auto"/>
        <w:ind w:right="-57" w:firstLine="851"/>
        <w:jc w:val="right"/>
        <w:rPr>
          <w:rFonts w:ascii="Times New Roman" w:eastAsia="Times New Roman" w:hAnsi="Times New Roman" w:cs="Times New Roman"/>
          <w:sz w:val="20"/>
          <w:szCs w:val="20"/>
          <w:lang w:eastAsia="ru-RU"/>
        </w:rPr>
      </w:pPr>
      <w:r w:rsidRPr="005B7AAC">
        <w:rPr>
          <w:rFonts w:ascii="Times New Roman" w:eastAsia="Times New Roman" w:hAnsi="Times New Roman" w:cs="Times New Roman"/>
          <w:sz w:val="20"/>
          <w:szCs w:val="20"/>
          <w:lang w:eastAsia="ru-RU"/>
        </w:rPr>
        <w:t>в целях бухгалтерского учета</w:t>
      </w:r>
    </w:p>
    <w:p w:rsidR="005B7AAC" w:rsidRPr="005B7AAC" w:rsidRDefault="005B7AAC" w:rsidP="005B7AAC">
      <w:pPr>
        <w:widowControl w:val="0"/>
        <w:autoSpaceDE w:val="0"/>
        <w:autoSpaceDN w:val="0"/>
        <w:adjustRightInd w:val="0"/>
        <w:spacing w:before="20" w:after="40" w:line="240" w:lineRule="auto"/>
        <w:ind w:right="-57" w:firstLine="851"/>
        <w:jc w:val="center"/>
        <w:rPr>
          <w:rFonts w:ascii="Times New Roman" w:eastAsia="Times New Roman" w:hAnsi="Times New Roman" w:cs="Times New Roman"/>
          <w:sz w:val="20"/>
          <w:szCs w:val="20"/>
          <w:lang w:eastAsia="ru-RU"/>
        </w:rPr>
      </w:pPr>
    </w:p>
    <w:p w:rsidR="005B7AAC" w:rsidRPr="005B7AAC" w:rsidRDefault="005B7AAC" w:rsidP="005B7AAC">
      <w:pPr>
        <w:widowControl w:val="0"/>
        <w:autoSpaceDE w:val="0"/>
        <w:autoSpaceDN w:val="0"/>
        <w:adjustRightInd w:val="0"/>
        <w:spacing w:before="20" w:after="40" w:line="240" w:lineRule="auto"/>
        <w:jc w:val="center"/>
        <w:rPr>
          <w:rFonts w:ascii="Times New Roman" w:eastAsia="Times New Roman" w:hAnsi="Times New Roman" w:cs="Times New Roman"/>
          <w:b/>
          <w:bCs/>
          <w:sz w:val="20"/>
          <w:szCs w:val="20"/>
          <w:lang w:eastAsia="ru-RU"/>
        </w:rPr>
      </w:pPr>
      <w:r w:rsidRPr="005B7AAC">
        <w:rPr>
          <w:rFonts w:ascii="Times New Roman" w:eastAsia="Times New Roman" w:hAnsi="Times New Roman" w:cs="Times New Roman"/>
          <w:b/>
          <w:bCs/>
          <w:sz w:val="28"/>
          <w:szCs w:val="28"/>
          <w:lang w:eastAsia="ru-RU"/>
        </w:rPr>
        <w:t>Рабочий план счетов бухгалтерского учета ОАО «Туапсинский судоремонтный завод»</w:t>
      </w:r>
    </w:p>
    <w:p w:rsidR="005B7AAC" w:rsidRPr="005B7AAC" w:rsidRDefault="005B7AAC" w:rsidP="005B7AAC">
      <w:pPr>
        <w:widowControl w:val="0"/>
        <w:autoSpaceDE w:val="0"/>
        <w:autoSpaceDN w:val="0"/>
        <w:adjustRightInd w:val="0"/>
        <w:spacing w:before="20" w:after="40" w:line="240" w:lineRule="auto"/>
        <w:ind w:left="1080" w:firstLine="320"/>
        <w:jc w:val="right"/>
        <w:rPr>
          <w:rFonts w:ascii="Tahoma" w:eastAsia="Times New Roman" w:hAnsi="Tahoma" w:cs="Tahoma"/>
          <w:sz w:val="20"/>
          <w:szCs w:val="20"/>
          <w:lang w:eastAsia="ru-RU"/>
        </w:rPr>
      </w:pPr>
    </w:p>
    <w:tbl>
      <w:tblPr>
        <w:tblW w:w="10440" w:type="dxa"/>
        <w:tblInd w:w="-432" w:type="dxa"/>
        <w:tblLook w:val="0000" w:firstRow="0" w:lastRow="0" w:firstColumn="0" w:lastColumn="0" w:noHBand="0" w:noVBand="0"/>
      </w:tblPr>
      <w:tblGrid>
        <w:gridCol w:w="1260"/>
        <w:gridCol w:w="5322"/>
        <w:gridCol w:w="1027"/>
        <w:gridCol w:w="1174"/>
        <w:gridCol w:w="1713"/>
      </w:tblGrid>
      <w:tr w:rsidR="005B7AAC" w:rsidRPr="005B7AAC" w:rsidTr="00927FDF">
        <w:trPr>
          <w:trHeight w:val="255"/>
        </w:trPr>
        <w:tc>
          <w:tcPr>
            <w:tcW w:w="1260" w:type="dxa"/>
            <w:tcBorders>
              <w:top w:val="single" w:sz="8" w:space="0" w:color="auto"/>
              <w:left w:val="single" w:sz="8" w:space="0" w:color="auto"/>
              <w:bottom w:val="single" w:sz="8" w:space="0" w:color="auto"/>
              <w:right w:val="single" w:sz="8" w:space="0" w:color="auto"/>
            </w:tcBorders>
            <w:shd w:val="clear" w:color="auto" w:fill="99CCFF"/>
            <w:noWrap/>
            <w:vAlign w:val="center"/>
          </w:tcPr>
          <w:p w:rsidR="005B7AAC" w:rsidRPr="005B7AAC" w:rsidRDefault="005B7AAC" w:rsidP="005B7AAC">
            <w:pPr>
              <w:widowControl w:val="0"/>
              <w:autoSpaceDE w:val="0"/>
              <w:autoSpaceDN w:val="0"/>
              <w:adjustRightInd w:val="0"/>
              <w:spacing w:before="20" w:after="40" w:line="240" w:lineRule="auto"/>
              <w:jc w:val="center"/>
              <w:rPr>
                <w:rFonts w:ascii="TimesET" w:eastAsia="Times New Roman" w:hAnsi="TimesET" w:cs="TimesET"/>
                <w:b/>
                <w:bCs/>
                <w:sz w:val="16"/>
                <w:szCs w:val="16"/>
                <w:lang w:eastAsia="ru-RU"/>
              </w:rPr>
            </w:pPr>
            <w:r w:rsidRPr="005B7AAC">
              <w:rPr>
                <w:rFonts w:ascii="TimesET" w:eastAsia="Times New Roman" w:hAnsi="TimesET" w:cs="TimesET"/>
                <w:b/>
                <w:bCs/>
                <w:sz w:val="16"/>
                <w:szCs w:val="16"/>
                <w:lang w:eastAsia="ru-RU"/>
              </w:rPr>
              <w:t>êîä ñ÷åòà</w:t>
            </w:r>
          </w:p>
        </w:tc>
        <w:tc>
          <w:tcPr>
            <w:tcW w:w="5322" w:type="dxa"/>
            <w:tcBorders>
              <w:top w:val="single" w:sz="8" w:space="0" w:color="auto"/>
              <w:left w:val="nil"/>
              <w:bottom w:val="single" w:sz="8" w:space="0" w:color="auto"/>
              <w:right w:val="single" w:sz="8" w:space="0" w:color="auto"/>
            </w:tcBorders>
            <w:shd w:val="clear" w:color="auto" w:fill="99CCFF"/>
            <w:noWrap/>
            <w:vAlign w:val="center"/>
          </w:tcPr>
          <w:p w:rsidR="005B7AAC" w:rsidRPr="005B7AAC" w:rsidRDefault="005B7AAC" w:rsidP="005B7AAC">
            <w:pPr>
              <w:widowControl w:val="0"/>
              <w:autoSpaceDE w:val="0"/>
              <w:autoSpaceDN w:val="0"/>
              <w:adjustRightInd w:val="0"/>
              <w:spacing w:before="20" w:after="40" w:line="240" w:lineRule="auto"/>
              <w:jc w:val="center"/>
              <w:rPr>
                <w:rFonts w:ascii="TimesET" w:eastAsia="Times New Roman" w:hAnsi="TimesET" w:cs="TimesET"/>
                <w:b/>
                <w:bCs/>
                <w:sz w:val="16"/>
                <w:szCs w:val="16"/>
                <w:lang w:eastAsia="ru-RU"/>
              </w:rPr>
            </w:pPr>
            <w:r w:rsidRPr="005B7AAC">
              <w:rPr>
                <w:rFonts w:ascii="TimesET" w:eastAsia="Times New Roman" w:hAnsi="TimesET" w:cs="TimesET"/>
                <w:b/>
                <w:bCs/>
                <w:sz w:val="16"/>
                <w:szCs w:val="16"/>
                <w:lang w:eastAsia="ru-RU"/>
              </w:rPr>
              <w:t>Íàèìåíîâàíèå</w:t>
            </w:r>
          </w:p>
        </w:tc>
        <w:tc>
          <w:tcPr>
            <w:tcW w:w="1027" w:type="dxa"/>
            <w:tcBorders>
              <w:top w:val="single" w:sz="8" w:space="0" w:color="auto"/>
              <w:left w:val="nil"/>
              <w:bottom w:val="single" w:sz="8" w:space="0" w:color="auto"/>
              <w:right w:val="single" w:sz="8" w:space="0" w:color="auto"/>
            </w:tcBorders>
            <w:shd w:val="clear" w:color="auto" w:fill="99CCFF"/>
            <w:noWrap/>
            <w:vAlign w:val="center"/>
          </w:tcPr>
          <w:p w:rsidR="005B7AAC" w:rsidRPr="005B7AAC" w:rsidRDefault="005B7AAC" w:rsidP="005B7AAC">
            <w:pPr>
              <w:widowControl w:val="0"/>
              <w:autoSpaceDE w:val="0"/>
              <w:autoSpaceDN w:val="0"/>
              <w:adjustRightInd w:val="0"/>
              <w:spacing w:before="20" w:after="40" w:line="240" w:lineRule="auto"/>
              <w:jc w:val="center"/>
              <w:rPr>
                <w:rFonts w:ascii="Times New Roman" w:eastAsia="Times New Roman" w:hAnsi="Times New Roman" w:cs="Times New Roman"/>
                <w:b/>
                <w:bCs/>
                <w:sz w:val="16"/>
                <w:szCs w:val="16"/>
                <w:lang w:eastAsia="ru-RU"/>
              </w:rPr>
            </w:pPr>
            <w:r w:rsidRPr="005B7AAC">
              <w:rPr>
                <w:rFonts w:ascii="TimesET" w:eastAsia="Times New Roman" w:hAnsi="TimesET" w:cs="TimesET"/>
                <w:b/>
                <w:bCs/>
                <w:sz w:val="16"/>
                <w:szCs w:val="16"/>
                <w:lang w:eastAsia="ru-RU"/>
              </w:rPr>
              <w:t>âàë</w:t>
            </w:r>
            <w:r w:rsidRPr="005B7AAC">
              <w:rPr>
                <w:rFonts w:ascii="Times New Roman" w:eastAsia="Times New Roman" w:hAnsi="Times New Roman" w:cs="Times New Roman"/>
                <w:b/>
                <w:bCs/>
                <w:sz w:val="16"/>
                <w:szCs w:val="16"/>
                <w:lang w:eastAsia="ru-RU"/>
              </w:rPr>
              <w:t>Валюта</w:t>
            </w:r>
          </w:p>
        </w:tc>
        <w:tc>
          <w:tcPr>
            <w:tcW w:w="1174" w:type="dxa"/>
            <w:tcBorders>
              <w:top w:val="single" w:sz="8" w:space="0" w:color="auto"/>
              <w:left w:val="nil"/>
              <w:bottom w:val="single" w:sz="8" w:space="0" w:color="auto"/>
              <w:right w:val="single" w:sz="8" w:space="0" w:color="auto"/>
            </w:tcBorders>
            <w:shd w:val="clear" w:color="auto" w:fill="99CCFF"/>
            <w:noWrap/>
            <w:vAlign w:val="center"/>
          </w:tcPr>
          <w:p w:rsidR="005B7AAC" w:rsidRPr="005B7AAC" w:rsidRDefault="005B7AAC" w:rsidP="005B7AAC">
            <w:pPr>
              <w:widowControl w:val="0"/>
              <w:autoSpaceDE w:val="0"/>
              <w:autoSpaceDN w:val="0"/>
              <w:adjustRightInd w:val="0"/>
              <w:spacing w:before="20" w:after="40" w:line="240" w:lineRule="auto"/>
              <w:jc w:val="center"/>
              <w:rPr>
                <w:rFonts w:ascii="TimesET" w:eastAsia="Times New Roman" w:hAnsi="TimesET" w:cs="TimesET"/>
                <w:b/>
                <w:bCs/>
                <w:sz w:val="16"/>
                <w:szCs w:val="16"/>
                <w:lang w:eastAsia="ru-RU"/>
              </w:rPr>
            </w:pPr>
            <w:r w:rsidRPr="005B7AAC">
              <w:rPr>
                <w:rFonts w:ascii="TimesET" w:eastAsia="Times New Roman" w:hAnsi="TimesET" w:cs="TimesET"/>
                <w:b/>
                <w:bCs/>
                <w:sz w:val="16"/>
                <w:szCs w:val="16"/>
                <w:lang w:eastAsia="ru-RU"/>
              </w:rPr>
              <w:t>êîëè÷</w:t>
            </w:r>
            <w:r w:rsidRPr="005B7AAC">
              <w:rPr>
                <w:rFonts w:ascii="Times New Roman" w:eastAsia="Times New Roman" w:hAnsi="Times New Roman" w:cs="Times New Roman"/>
                <w:b/>
                <w:bCs/>
                <w:sz w:val="16"/>
                <w:szCs w:val="16"/>
                <w:lang w:eastAsia="ru-RU"/>
              </w:rPr>
              <w:t>Колич</w:t>
            </w:r>
            <w:r w:rsidRPr="005B7AAC">
              <w:rPr>
                <w:rFonts w:ascii="TimesET" w:eastAsia="Times New Roman" w:hAnsi="TimesET" w:cs="TimesET"/>
                <w:b/>
                <w:bCs/>
                <w:sz w:val="16"/>
                <w:szCs w:val="16"/>
                <w:lang w:eastAsia="ru-RU"/>
              </w:rPr>
              <w:t>.</w:t>
            </w:r>
          </w:p>
        </w:tc>
        <w:tc>
          <w:tcPr>
            <w:tcW w:w="1657" w:type="dxa"/>
            <w:tcBorders>
              <w:top w:val="single" w:sz="8" w:space="0" w:color="auto"/>
              <w:left w:val="nil"/>
              <w:bottom w:val="single" w:sz="8" w:space="0" w:color="auto"/>
              <w:right w:val="single" w:sz="8" w:space="0" w:color="auto"/>
            </w:tcBorders>
            <w:shd w:val="clear" w:color="auto" w:fill="99CCFF"/>
            <w:noWrap/>
            <w:vAlign w:val="center"/>
          </w:tcPr>
          <w:p w:rsidR="005B7AAC" w:rsidRPr="005B7AAC" w:rsidRDefault="005B7AAC" w:rsidP="005B7AAC">
            <w:pPr>
              <w:widowControl w:val="0"/>
              <w:autoSpaceDE w:val="0"/>
              <w:autoSpaceDN w:val="0"/>
              <w:adjustRightInd w:val="0"/>
              <w:spacing w:before="20" w:after="40" w:line="240" w:lineRule="auto"/>
              <w:jc w:val="center"/>
              <w:rPr>
                <w:rFonts w:ascii="Times New Roman" w:eastAsia="Times New Roman" w:hAnsi="Times New Roman" w:cs="Times New Roman"/>
                <w:b/>
                <w:bCs/>
                <w:sz w:val="16"/>
                <w:szCs w:val="16"/>
                <w:lang w:eastAsia="ru-RU"/>
              </w:rPr>
            </w:pPr>
            <w:r w:rsidRPr="005B7AAC">
              <w:rPr>
                <w:rFonts w:ascii="TimesET" w:eastAsia="Times New Roman" w:hAnsi="TimesET" w:cs="TimesET"/>
                <w:b/>
                <w:bCs/>
                <w:sz w:val="16"/>
                <w:szCs w:val="16"/>
                <w:lang w:eastAsia="ru-RU"/>
              </w:rPr>
              <w:t>Àíàëèòèêà</w:t>
            </w:r>
            <w:r w:rsidRPr="005B7AAC">
              <w:rPr>
                <w:rFonts w:ascii="Times New Roman" w:eastAsia="Times New Roman" w:hAnsi="Times New Roman" w:cs="Times New Roman"/>
                <w:b/>
                <w:bCs/>
                <w:sz w:val="16"/>
                <w:szCs w:val="16"/>
                <w:lang w:eastAsia="ru-RU"/>
              </w:rPr>
              <w:t>Аналитика</w:t>
            </w:r>
          </w:p>
        </w:tc>
      </w:tr>
      <w:tr w:rsidR="005B7AAC" w:rsidRPr="005B7AAC" w:rsidTr="00927FDF">
        <w:trPr>
          <w:trHeight w:val="255"/>
        </w:trPr>
        <w:tc>
          <w:tcPr>
            <w:tcW w:w="1260" w:type="dxa"/>
            <w:tcBorders>
              <w:top w:val="single" w:sz="4" w:space="0" w:color="auto"/>
              <w:left w:val="single" w:sz="4" w:space="0" w:color="auto"/>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5B7AAC">
              <w:rPr>
                <w:rFonts w:ascii="Tahoma" w:eastAsia="Times New Roman" w:hAnsi="Tahoma" w:cs="Tahoma"/>
                <w:sz w:val="16"/>
                <w:szCs w:val="16"/>
                <w:lang w:eastAsia="ru-RU"/>
              </w:rPr>
              <w:t>0</w:t>
            </w:r>
          </w:p>
        </w:tc>
        <w:tc>
          <w:tcPr>
            <w:tcW w:w="5322" w:type="dxa"/>
            <w:tcBorders>
              <w:top w:val="single" w:sz="4" w:space="0" w:color="auto"/>
              <w:left w:val="nil"/>
              <w:bottom w:val="single" w:sz="4" w:space="0" w:color="auto"/>
              <w:right w:val="single" w:sz="4" w:space="0" w:color="auto"/>
            </w:tcBorders>
            <w:vAlign w:val="center"/>
          </w:tcPr>
          <w:p w:rsidR="005B7AAC" w:rsidRPr="005B7AAC" w:rsidRDefault="005B7AAC" w:rsidP="005B7AA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5B7AAC">
              <w:rPr>
                <w:rFonts w:ascii="Tahoma" w:eastAsia="Times New Roman" w:hAnsi="Tahoma" w:cs="Tahoma"/>
                <w:sz w:val="16"/>
                <w:szCs w:val="16"/>
                <w:lang w:eastAsia="ru-RU"/>
              </w:rPr>
              <w:t>Вспомогательный (для ввода входящих остатков)</w:t>
            </w:r>
          </w:p>
        </w:tc>
        <w:tc>
          <w:tcPr>
            <w:tcW w:w="1027" w:type="dxa"/>
            <w:tcBorders>
              <w:top w:val="single" w:sz="4" w:space="0" w:color="auto"/>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single" w:sz="4" w:space="0" w:color="auto"/>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single" w:sz="4" w:space="0" w:color="auto"/>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5B7AAC" w:rsidRPr="005B7AAC"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b/>
                <w:bCs/>
                <w:sz w:val="16"/>
                <w:szCs w:val="16"/>
                <w:lang w:eastAsia="ru-RU"/>
              </w:rPr>
            </w:pPr>
            <w:r w:rsidRPr="005B7AAC">
              <w:rPr>
                <w:rFonts w:ascii="Tahoma" w:eastAsia="Times New Roman" w:hAnsi="Tahoma" w:cs="Tahoma"/>
                <w:b/>
                <w:bCs/>
                <w:sz w:val="16"/>
                <w:szCs w:val="16"/>
                <w:lang w:eastAsia="ru-RU"/>
              </w:rPr>
              <w:t>01</w:t>
            </w:r>
          </w:p>
        </w:tc>
        <w:tc>
          <w:tcPr>
            <w:tcW w:w="5322" w:type="dxa"/>
            <w:tcBorders>
              <w:top w:val="nil"/>
              <w:left w:val="nil"/>
              <w:bottom w:val="single" w:sz="4" w:space="0" w:color="auto"/>
              <w:right w:val="single" w:sz="4" w:space="0" w:color="auto"/>
            </w:tcBorders>
            <w:vAlign w:val="center"/>
          </w:tcPr>
          <w:p w:rsidR="005B7AAC" w:rsidRPr="005B7AAC" w:rsidRDefault="005B7AAC" w:rsidP="005B7AAC">
            <w:pPr>
              <w:widowControl w:val="0"/>
              <w:autoSpaceDE w:val="0"/>
              <w:autoSpaceDN w:val="0"/>
              <w:adjustRightInd w:val="0"/>
              <w:spacing w:before="20" w:after="40" w:line="240" w:lineRule="auto"/>
              <w:jc w:val="both"/>
              <w:rPr>
                <w:rFonts w:ascii="Tahoma" w:eastAsia="Times New Roman" w:hAnsi="Tahoma" w:cs="Tahoma"/>
                <w:b/>
                <w:bCs/>
                <w:sz w:val="16"/>
                <w:szCs w:val="16"/>
                <w:lang w:eastAsia="ru-RU"/>
              </w:rPr>
            </w:pPr>
            <w:r w:rsidRPr="005B7AAC">
              <w:rPr>
                <w:rFonts w:ascii="Tahoma" w:eastAsia="Times New Roman" w:hAnsi="Tahoma" w:cs="Tahoma"/>
                <w:b/>
                <w:bCs/>
                <w:sz w:val="16"/>
                <w:szCs w:val="16"/>
                <w:lang w:eastAsia="ru-RU"/>
              </w:rPr>
              <w:t>Основные средства</w:t>
            </w:r>
          </w:p>
        </w:tc>
        <w:tc>
          <w:tcPr>
            <w:tcW w:w="102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5B7AAC" w:rsidRPr="005B7AAC"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5B7AAC">
              <w:rPr>
                <w:rFonts w:ascii="Tahoma" w:eastAsia="Times New Roman" w:hAnsi="Tahoma" w:cs="Tahoma"/>
                <w:sz w:val="16"/>
                <w:szCs w:val="16"/>
                <w:lang w:eastAsia="ru-RU"/>
              </w:rPr>
              <w:t>01.0</w:t>
            </w:r>
          </w:p>
        </w:tc>
        <w:tc>
          <w:tcPr>
            <w:tcW w:w="5322" w:type="dxa"/>
            <w:tcBorders>
              <w:top w:val="nil"/>
              <w:left w:val="nil"/>
              <w:bottom w:val="single" w:sz="4" w:space="0" w:color="auto"/>
              <w:right w:val="single" w:sz="4" w:space="0" w:color="auto"/>
            </w:tcBorders>
            <w:vAlign w:val="center"/>
          </w:tcPr>
          <w:p w:rsidR="005B7AAC" w:rsidRPr="005B7AAC" w:rsidRDefault="005B7AAC" w:rsidP="005B7AA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5B7AAC">
              <w:rPr>
                <w:rFonts w:ascii="Tahoma" w:eastAsia="Times New Roman" w:hAnsi="Tahoma" w:cs="Tahoma"/>
                <w:sz w:val="16"/>
                <w:szCs w:val="16"/>
                <w:lang w:eastAsia="ru-RU"/>
              </w:rPr>
              <w:t>Основные средства</w:t>
            </w:r>
          </w:p>
        </w:tc>
        <w:tc>
          <w:tcPr>
            <w:tcW w:w="102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5B7AAC" w:rsidRPr="005B7AAC"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5B7AAC">
              <w:rPr>
                <w:rFonts w:ascii="Tahoma" w:eastAsia="Times New Roman" w:hAnsi="Tahoma" w:cs="Tahoma"/>
                <w:sz w:val="16"/>
                <w:szCs w:val="16"/>
                <w:lang w:eastAsia="ru-RU"/>
              </w:rPr>
              <w:t>01.3</w:t>
            </w:r>
          </w:p>
        </w:tc>
        <w:tc>
          <w:tcPr>
            <w:tcW w:w="5322" w:type="dxa"/>
            <w:tcBorders>
              <w:top w:val="nil"/>
              <w:left w:val="nil"/>
              <w:bottom w:val="single" w:sz="4" w:space="0" w:color="auto"/>
              <w:right w:val="single" w:sz="4" w:space="0" w:color="auto"/>
            </w:tcBorders>
            <w:vAlign w:val="center"/>
          </w:tcPr>
          <w:p w:rsidR="005B7AAC" w:rsidRPr="005B7AAC" w:rsidRDefault="005B7AAC" w:rsidP="005B7AA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5B7AAC">
              <w:rPr>
                <w:rFonts w:ascii="Tahoma" w:eastAsia="Times New Roman" w:hAnsi="Tahoma" w:cs="Tahoma"/>
                <w:sz w:val="16"/>
                <w:szCs w:val="16"/>
                <w:lang w:eastAsia="ru-RU"/>
              </w:rPr>
              <w:t>Ликвидация ОС</w:t>
            </w:r>
          </w:p>
        </w:tc>
        <w:tc>
          <w:tcPr>
            <w:tcW w:w="102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5B7AAC" w:rsidRPr="005B7AAC"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5B7AAC">
              <w:rPr>
                <w:rFonts w:ascii="Tahoma" w:eastAsia="Times New Roman" w:hAnsi="Tahoma" w:cs="Tahoma"/>
                <w:sz w:val="16"/>
                <w:szCs w:val="16"/>
                <w:lang w:eastAsia="ru-RU"/>
              </w:rPr>
              <w:t>01.5</w:t>
            </w:r>
          </w:p>
        </w:tc>
        <w:tc>
          <w:tcPr>
            <w:tcW w:w="5322" w:type="dxa"/>
            <w:tcBorders>
              <w:top w:val="nil"/>
              <w:left w:val="nil"/>
              <w:bottom w:val="single" w:sz="4" w:space="0" w:color="auto"/>
              <w:right w:val="single" w:sz="4" w:space="0" w:color="auto"/>
            </w:tcBorders>
            <w:vAlign w:val="center"/>
          </w:tcPr>
          <w:p w:rsidR="005B7AAC" w:rsidRPr="005B7AAC" w:rsidRDefault="005B7AAC" w:rsidP="005B7AA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5B7AAC">
              <w:rPr>
                <w:rFonts w:ascii="Tahoma" w:eastAsia="Times New Roman" w:hAnsi="Tahoma" w:cs="Tahoma"/>
                <w:sz w:val="16"/>
                <w:szCs w:val="16"/>
                <w:lang w:eastAsia="ru-RU"/>
              </w:rPr>
              <w:t>Продажа ОС</w:t>
            </w:r>
          </w:p>
        </w:tc>
        <w:tc>
          <w:tcPr>
            <w:tcW w:w="102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5B7AAC" w:rsidRPr="005B7AAC"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5B7AAC">
              <w:rPr>
                <w:rFonts w:ascii="Tahoma" w:eastAsia="Times New Roman" w:hAnsi="Tahoma" w:cs="Tahoma"/>
                <w:sz w:val="16"/>
                <w:szCs w:val="16"/>
                <w:lang w:eastAsia="ru-RU"/>
              </w:rPr>
              <w:t>01.6</w:t>
            </w:r>
          </w:p>
        </w:tc>
        <w:tc>
          <w:tcPr>
            <w:tcW w:w="5322" w:type="dxa"/>
            <w:tcBorders>
              <w:top w:val="nil"/>
              <w:left w:val="nil"/>
              <w:bottom w:val="single" w:sz="4" w:space="0" w:color="auto"/>
              <w:right w:val="single" w:sz="4" w:space="0" w:color="auto"/>
            </w:tcBorders>
            <w:vAlign w:val="center"/>
          </w:tcPr>
          <w:p w:rsidR="005B7AAC" w:rsidRPr="005B7AAC" w:rsidRDefault="005B7AAC" w:rsidP="005B7AA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5B7AAC">
              <w:rPr>
                <w:rFonts w:ascii="Tahoma" w:eastAsia="Times New Roman" w:hAnsi="Tahoma" w:cs="Tahoma"/>
                <w:sz w:val="16"/>
                <w:szCs w:val="16"/>
                <w:lang w:eastAsia="ru-RU"/>
              </w:rPr>
              <w:t>Безвозмездная передача основных средств</w:t>
            </w:r>
          </w:p>
        </w:tc>
        <w:tc>
          <w:tcPr>
            <w:tcW w:w="102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5B7AAC" w:rsidRPr="005B7AAC"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b/>
                <w:bCs/>
                <w:sz w:val="16"/>
                <w:szCs w:val="16"/>
                <w:lang w:eastAsia="ru-RU"/>
              </w:rPr>
            </w:pPr>
            <w:r w:rsidRPr="005B7AAC">
              <w:rPr>
                <w:rFonts w:ascii="Tahoma" w:eastAsia="Times New Roman" w:hAnsi="Tahoma" w:cs="Tahoma"/>
                <w:b/>
                <w:bCs/>
                <w:sz w:val="16"/>
                <w:szCs w:val="16"/>
                <w:lang w:eastAsia="ru-RU"/>
              </w:rPr>
              <w:t>02</w:t>
            </w:r>
          </w:p>
        </w:tc>
        <w:tc>
          <w:tcPr>
            <w:tcW w:w="5322" w:type="dxa"/>
            <w:tcBorders>
              <w:top w:val="nil"/>
              <w:left w:val="nil"/>
              <w:bottom w:val="single" w:sz="4" w:space="0" w:color="auto"/>
              <w:right w:val="single" w:sz="4" w:space="0" w:color="auto"/>
            </w:tcBorders>
            <w:vAlign w:val="center"/>
          </w:tcPr>
          <w:p w:rsidR="005B7AAC" w:rsidRPr="005B7AAC" w:rsidRDefault="005B7AAC" w:rsidP="005B7AAC">
            <w:pPr>
              <w:widowControl w:val="0"/>
              <w:autoSpaceDE w:val="0"/>
              <w:autoSpaceDN w:val="0"/>
              <w:adjustRightInd w:val="0"/>
              <w:spacing w:before="20" w:after="40" w:line="240" w:lineRule="auto"/>
              <w:jc w:val="both"/>
              <w:rPr>
                <w:rFonts w:ascii="Tahoma" w:eastAsia="Times New Roman" w:hAnsi="Tahoma" w:cs="Tahoma"/>
                <w:b/>
                <w:bCs/>
                <w:sz w:val="16"/>
                <w:szCs w:val="16"/>
                <w:lang w:eastAsia="ru-RU"/>
              </w:rPr>
            </w:pPr>
            <w:r w:rsidRPr="005B7AAC">
              <w:rPr>
                <w:rFonts w:ascii="Tahoma" w:eastAsia="Times New Roman" w:hAnsi="Tahoma" w:cs="Tahoma"/>
                <w:b/>
                <w:bCs/>
                <w:sz w:val="16"/>
                <w:szCs w:val="16"/>
                <w:lang w:eastAsia="ru-RU"/>
              </w:rPr>
              <w:t>Износ основных средств</w:t>
            </w:r>
          </w:p>
        </w:tc>
        <w:tc>
          <w:tcPr>
            <w:tcW w:w="102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5B7AAC" w:rsidRPr="005B7AAC"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5B7AAC">
              <w:rPr>
                <w:rFonts w:ascii="Tahoma" w:eastAsia="Times New Roman" w:hAnsi="Tahoma" w:cs="Tahoma"/>
                <w:sz w:val="16"/>
                <w:szCs w:val="16"/>
                <w:lang w:eastAsia="ru-RU"/>
              </w:rPr>
              <w:t>02.1</w:t>
            </w:r>
          </w:p>
        </w:tc>
        <w:tc>
          <w:tcPr>
            <w:tcW w:w="5322" w:type="dxa"/>
            <w:tcBorders>
              <w:top w:val="nil"/>
              <w:left w:val="nil"/>
              <w:bottom w:val="single" w:sz="4" w:space="0" w:color="auto"/>
              <w:right w:val="single" w:sz="4" w:space="0" w:color="auto"/>
            </w:tcBorders>
            <w:vAlign w:val="center"/>
          </w:tcPr>
          <w:p w:rsidR="005B7AAC" w:rsidRPr="005B7AAC" w:rsidRDefault="005B7AAC" w:rsidP="005B7AA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5B7AAC">
              <w:rPr>
                <w:rFonts w:ascii="Tahoma" w:eastAsia="Times New Roman" w:hAnsi="Tahoma" w:cs="Tahoma"/>
                <w:sz w:val="16"/>
                <w:szCs w:val="16"/>
                <w:lang w:eastAsia="ru-RU"/>
              </w:rPr>
              <w:t>Износ собственных ОС</w:t>
            </w:r>
          </w:p>
        </w:tc>
        <w:tc>
          <w:tcPr>
            <w:tcW w:w="102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5B7AAC" w:rsidRPr="005B7AAC"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5B7AAC">
              <w:rPr>
                <w:rFonts w:ascii="Tahoma" w:eastAsia="Times New Roman" w:hAnsi="Tahoma" w:cs="Tahoma"/>
                <w:sz w:val="16"/>
                <w:szCs w:val="16"/>
                <w:lang w:eastAsia="ru-RU"/>
              </w:rPr>
              <w:t>02.3</w:t>
            </w:r>
          </w:p>
        </w:tc>
        <w:tc>
          <w:tcPr>
            <w:tcW w:w="5322" w:type="dxa"/>
            <w:tcBorders>
              <w:top w:val="nil"/>
              <w:left w:val="nil"/>
              <w:bottom w:val="single" w:sz="4" w:space="0" w:color="auto"/>
              <w:right w:val="single" w:sz="4" w:space="0" w:color="auto"/>
            </w:tcBorders>
            <w:vAlign w:val="center"/>
          </w:tcPr>
          <w:p w:rsidR="005B7AAC" w:rsidRPr="005B7AAC" w:rsidRDefault="005B7AAC" w:rsidP="005B7AA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5B7AAC">
              <w:rPr>
                <w:rFonts w:ascii="Tahoma" w:eastAsia="Times New Roman" w:hAnsi="Tahoma" w:cs="Tahoma"/>
                <w:sz w:val="16"/>
                <w:szCs w:val="16"/>
                <w:lang w:eastAsia="ru-RU"/>
              </w:rPr>
              <w:t>Износ ликвидируемых ОС</w:t>
            </w:r>
          </w:p>
        </w:tc>
        <w:tc>
          <w:tcPr>
            <w:tcW w:w="102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5B7AAC" w:rsidRPr="005B7AAC"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5B7AAC">
              <w:rPr>
                <w:rFonts w:ascii="Tahoma" w:eastAsia="Times New Roman" w:hAnsi="Tahoma" w:cs="Tahoma"/>
                <w:sz w:val="16"/>
                <w:szCs w:val="16"/>
                <w:lang w:eastAsia="ru-RU"/>
              </w:rPr>
              <w:t>02.5</w:t>
            </w:r>
          </w:p>
        </w:tc>
        <w:tc>
          <w:tcPr>
            <w:tcW w:w="5322" w:type="dxa"/>
            <w:tcBorders>
              <w:top w:val="nil"/>
              <w:left w:val="nil"/>
              <w:bottom w:val="single" w:sz="4" w:space="0" w:color="auto"/>
              <w:right w:val="single" w:sz="4" w:space="0" w:color="auto"/>
            </w:tcBorders>
            <w:vAlign w:val="center"/>
          </w:tcPr>
          <w:p w:rsidR="005B7AAC" w:rsidRPr="005B7AAC" w:rsidRDefault="005B7AAC" w:rsidP="005B7AA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5B7AAC">
              <w:rPr>
                <w:rFonts w:ascii="Tahoma" w:eastAsia="Times New Roman" w:hAnsi="Tahoma" w:cs="Tahoma"/>
                <w:sz w:val="16"/>
                <w:szCs w:val="16"/>
                <w:lang w:eastAsia="ru-RU"/>
              </w:rPr>
              <w:t>Износ ОС при продаже</w:t>
            </w:r>
          </w:p>
        </w:tc>
        <w:tc>
          <w:tcPr>
            <w:tcW w:w="102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5B7AAC" w:rsidRPr="005B7AAC"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5B7AAC">
              <w:rPr>
                <w:rFonts w:ascii="Tahoma" w:eastAsia="Times New Roman" w:hAnsi="Tahoma" w:cs="Tahoma"/>
                <w:sz w:val="16"/>
                <w:szCs w:val="16"/>
                <w:lang w:eastAsia="ru-RU"/>
              </w:rPr>
              <w:t>02.6</w:t>
            </w:r>
          </w:p>
        </w:tc>
        <w:tc>
          <w:tcPr>
            <w:tcW w:w="5322" w:type="dxa"/>
            <w:tcBorders>
              <w:top w:val="nil"/>
              <w:left w:val="nil"/>
              <w:bottom w:val="single" w:sz="4" w:space="0" w:color="auto"/>
              <w:right w:val="single" w:sz="4" w:space="0" w:color="auto"/>
            </w:tcBorders>
            <w:vAlign w:val="center"/>
          </w:tcPr>
          <w:p w:rsidR="005B7AAC" w:rsidRPr="005B7AAC" w:rsidRDefault="005B7AAC" w:rsidP="005B7AA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5B7AAC">
              <w:rPr>
                <w:rFonts w:ascii="Tahoma" w:eastAsia="Times New Roman" w:hAnsi="Tahoma" w:cs="Tahoma"/>
                <w:sz w:val="16"/>
                <w:szCs w:val="16"/>
                <w:lang w:eastAsia="ru-RU"/>
              </w:rPr>
              <w:t>Износ  безвозмездно переданных ОС</w:t>
            </w:r>
          </w:p>
        </w:tc>
        <w:tc>
          <w:tcPr>
            <w:tcW w:w="102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5B7AAC" w:rsidRPr="005B7AAC"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b/>
                <w:bCs/>
                <w:sz w:val="16"/>
                <w:szCs w:val="16"/>
                <w:lang w:eastAsia="ru-RU"/>
              </w:rPr>
            </w:pPr>
            <w:r w:rsidRPr="005B7AAC">
              <w:rPr>
                <w:rFonts w:ascii="Tahoma" w:eastAsia="Times New Roman" w:hAnsi="Tahoma" w:cs="Tahoma"/>
                <w:b/>
                <w:bCs/>
                <w:sz w:val="16"/>
                <w:szCs w:val="16"/>
                <w:lang w:eastAsia="ru-RU"/>
              </w:rPr>
              <w:t>07</w:t>
            </w:r>
          </w:p>
        </w:tc>
        <w:tc>
          <w:tcPr>
            <w:tcW w:w="5322" w:type="dxa"/>
            <w:tcBorders>
              <w:top w:val="nil"/>
              <w:left w:val="nil"/>
              <w:bottom w:val="single" w:sz="4" w:space="0" w:color="auto"/>
              <w:right w:val="single" w:sz="4" w:space="0" w:color="auto"/>
            </w:tcBorders>
            <w:vAlign w:val="center"/>
          </w:tcPr>
          <w:p w:rsidR="005B7AAC" w:rsidRPr="005B7AAC" w:rsidRDefault="005B7AAC" w:rsidP="005B7AAC">
            <w:pPr>
              <w:widowControl w:val="0"/>
              <w:autoSpaceDE w:val="0"/>
              <w:autoSpaceDN w:val="0"/>
              <w:adjustRightInd w:val="0"/>
              <w:spacing w:before="20" w:after="40" w:line="240" w:lineRule="auto"/>
              <w:jc w:val="both"/>
              <w:rPr>
                <w:rFonts w:ascii="Tahoma" w:eastAsia="Times New Roman" w:hAnsi="Tahoma" w:cs="Tahoma"/>
                <w:b/>
                <w:bCs/>
                <w:sz w:val="16"/>
                <w:szCs w:val="16"/>
                <w:lang w:eastAsia="ru-RU"/>
              </w:rPr>
            </w:pPr>
            <w:r w:rsidRPr="005B7AAC">
              <w:rPr>
                <w:rFonts w:ascii="Tahoma" w:eastAsia="Times New Roman" w:hAnsi="Tahoma" w:cs="Tahoma"/>
                <w:b/>
                <w:bCs/>
                <w:sz w:val="16"/>
                <w:szCs w:val="16"/>
                <w:lang w:eastAsia="ru-RU"/>
              </w:rPr>
              <w:t>Оборудование к установке</w:t>
            </w:r>
          </w:p>
        </w:tc>
        <w:tc>
          <w:tcPr>
            <w:tcW w:w="102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5B7AAC" w:rsidRPr="005B7AAC"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5B7AAC">
              <w:rPr>
                <w:rFonts w:ascii="Tahoma" w:eastAsia="Times New Roman" w:hAnsi="Tahoma" w:cs="Tahoma"/>
                <w:sz w:val="16"/>
                <w:szCs w:val="16"/>
                <w:lang w:eastAsia="ru-RU"/>
              </w:rPr>
              <w:t>07.1</w:t>
            </w:r>
          </w:p>
        </w:tc>
        <w:tc>
          <w:tcPr>
            <w:tcW w:w="5322" w:type="dxa"/>
            <w:tcBorders>
              <w:top w:val="nil"/>
              <w:left w:val="nil"/>
              <w:bottom w:val="single" w:sz="4" w:space="0" w:color="auto"/>
              <w:right w:val="single" w:sz="4" w:space="0" w:color="auto"/>
            </w:tcBorders>
            <w:vAlign w:val="center"/>
          </w:tcPr>
          <w:p w:rsidR="005B7AAC" w:rsidRPr="005B7AAC" w:rsidRDefault="005B7AAC" w:rsidP="005B7AA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5B7AAC">
              <w:rPr>
                <w:rFonts w:ascii="Tahoma" w:eastAsia="Times New Roman" w:hAnsi="Tahoma" w:cs="Tahoma"/>
                <w:sz w:val="16"/>
                <w:szCs w:val="16"/>
                <w:lang w:eastAsia="ru-RU"/>
              </w:rPr>
              <w:t>Оборудование к установке отечественное</w:t>
            </w:r>
          </w:p>
        </w:tc>
        <w:tc>
          <w:tcPr>
            <w:tcW w:w="102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5B7AAC" w:rsidRPr="005B7AAC"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5B7AAC">
              <w:rPr>
                <w:rFonts w:ascii="Tahoma" w:eastAsia="Times New Roman" w:hAnsi="Tahoma" w:cs="Tahoma"/>
                <w:sz w:val="16"/>
                <w:szCs w:val="16"/>
                <w:lang w:eastAsia="ru-RU"/>
              </w:rPr>
              <w:t>07.2</w:t>
            </w:r>
          </w:p>
        </w:tc>
        <w:tc>
          <w:tcPr>
            <w:tcW w:w="5322" w:type="dxa"/>
            <w:tcBorders>
              <w:top w:val="nil"/>
              <w:left w:val="nil"/>
              <w:bottom w:val="single" w:sz="4" w:space="0" w:color="auto"/>
              <w:right w:val="single" w:sz="4" w:space="0" w:color="auto"/>
            </w:tcBorders>
            <w:vAlign w:val="center"/>
          </w:tcPr>
          <w:p w:rsidR="005B7AAC" w:rsidRPr="005B7AAC" w:rsidRDefault="005B7AAC" w:rsidP="005B7AA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5B7AAC">
              <w:rPr>
                <w:rFonts w:ascii="Tahoma" w:eastAsia="Times New Roman" w:hAnsi="Tahoma" w:cs="Tahoma"/>
                <w:sz w:val="16"/>
                <w:szCs w:val="16"/>
                <w:lang w:eastAsia="ru-RU"/>
              </w:rPr>
              <w:t>Оборудование к установке импортное</w:t>
            </w:r>
          </w:p>
        </w:tc>
        <w:tc>
          <w:tcPr>
            <w:tcW w:w="102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5B7AAC" w:rsidRPr="005B7AAC"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b/>
                <w:bCs/>
                <w:sz w:val="16"/>
                <w:szCs w:val="16"/>
                <w:lang w:eastAsia="ru-RU"/>
              </w:rPr>
            </w:pPr>
            <w:r w:rsidRPr="005B7AAC">
              <w:rPr>
                <w:rFonts w:ascii="Tahoma" w:eastAsia="Times New Roman" w:hAnsi="Tahoma" w:cs="Tahoma"/>
                <w:b/>
                <w:bCs/>
                <w:sz w:val="16"/>
                <w:szCs w:val="16"/>
                <w:lang w:eastAsia="ru-RU"/>
              </w:rPr>
              <w:t>08</w:t>
            </w:r>
          </w:p>
        </w:tc>
        <w:tc>
          <w:tcPr>
            <w:tcW w:w="5322" w:type="dxa"/>
            <w:tcBorders>
              <w:top w:val="nil"/>
              <w:left w:val="nil"/>
              <w:bottom w:val="single" w:sz="4" w:space="0" w:color="auto"/>
              <w:right w:val="single" w:sz="4" w:space="0" w:color="auto"/>
            </w:tcBorders>
            <w:vAlign w:val="center"/>
          </w:tcPr>
          <w:p w:rsidR="005B7AAC" w:rsidRPr="005B7AAC" w:rsidRDefault="005B7AAC" w:rsidP="005B7AAC">
            <w:pPr>
              <w:widowControl w:val="0"/>
              <w:autoSpaceDE w:val="0"/>
              <w:autoSpaceDN w:val="0"/>
              <w:adjustRightInd w:val="0"/>
              <w:spacing w:before="20" w:after="40" w:line="240" w:lineRule="auto"/>
              <w:jc w:val="both"/>
              <w:rPr>
                <w:rFonts w:ascii="Tahoma" w:eastAsia="Times New Roman" w:hAnsi="Tahoma" w:cs="Tahoma"/>
                <w:b/>
                <w:bCs/>
                <w:sz w:val="16"/>
                <w:szCs w:val="16"/>
                <w:lang w:eastAsia="ru-RU"/>
              </w:rPr>
            </w:pPr>
            <w:r w:rsidRPr="005B7AAC">
              <w:rPr>
                <w:rFonts w:ascii="Tahoma" w:eastAsia="Times New Roman" w:hAnsi="Tahoma" w:cs="Tahoma"/>
                <w:b/>
                <w:bCs/>
                <w:sz w:val="16"/>
                <w:szCs w:val="16"/>
                <w:lang w:eastAsia="ru-RU"/>
              </w:rPr>
              <w:t>Вложения во внеоборотные активы</w:t>
            </w:r>
          </w:p>
        </w:tc>
        <w:tc>
          <w:tcPr>
            <w:tcW w:w="102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5B7AAC" w:rsidRPr="005B7AAC"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5B7AAC">
              <w:rPr>
                <w:rFonts w:ascii="Tahoma" w:eastAsia="Times New Roman" w:hAnsi="Tahoma" w:cs="Tahoma"/>
                <w:sz w:val="16"/>
                <w:szCs w:val="16"/>
                <w:lang w:eastAsia="ru-RU"/>
              </w:rPr>
              <w:t>08.1</w:t>
            </w:r>
          </w:p>
        </w:tc>
        <w:tc>
          <w:tcPr>
            <w:tcW w:w="5322" w:type="dxa"/>
            <w:tcBorders>
              <w:top w:val="nil"/>
              <w:left w:val="nil"/>
              <w:bottom w:val="single" w:sz="4" w:space="0" w:color="auto"/>
              <w:right w:val="single" w:sz="4" w:space="0" w:color="auto"/>
            </w:tcBorders>
            <w:vAlign w:val="center"/>
          </w:tcPr>
          <w:p w:rsidR="005B7AAC" w:rsidRPr="005B7AAC" w:rsidRDefault="005B7AAC" w:rsidP="005B7AA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5B7AAC">
              <w:rPr>
                <w:rFonts w:ascii="Tahoma" w:eastAsia="Times New Roman" w:hAnsi="Tahoma" w:cs="Tahoma"/>
                <w:sz w:val="16"/>
                <w:szCs w:val="16"/>
                <w:lang w:eastAsia="ru-RU"/>
              </w:rPr>
              <w:t>Строительство ОС</w:t>
            </w:r>
          </w:p>
        </w:tc>
        <w:tc>
          <w:tcPr>
            <w:tcW w:w="102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5B7AAC" w:rsidRPr="005B7AAC"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5B7AAC">
              <w:rPr>
                <w:rFonts w:ascii="Tahoma" w:eastAsia="Times New Roman" w:hAnsi="Tahoma" w:cs="Tahoma"/>
                <w:sz w:val="16"/>
                <w:szCs w:val="16"/>
                <w:lang w:eastAsia="ru-RU"/>
              </w:rPr>
              <w:t>08.2</w:t>
            </w:r>
          </w:p>
        </w:tc>
        <w:tc>
          <w:tcPr>
            <w:tcW w:w="5322" w:type="dxa"/>
            <w:tcBorders>
              <w:top w:val="nil"/>
              <w:left w:val="nil"/>
              <w:bottom w:val="single" w:sz="4" w:space="0" w:color="auto"/>
              <w:right w:val="single" w:sz="4" w:space="0" w:color="auto"/>
            </w:tcBorders>
            <w:vAlign w:val="center"/>
          </w:tcPr>
          <w:p w:rsidR="005B7AAC" w:rsidRPr="005B7AAC" w:rsidRDefault="005B7AAC" w:rsidP="005B7AA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5B7AAC">
              <w:rPr>
                <w:rFonts w:ascii="Tahoma" w:eastAsia="Times New Roman" w:hAnsi="Tahoma" w:cs="Tahoma"/>
                <w:sz w:val="16"/>
                <w:szCs w:val="16"/>
                <w:lang w:eastAsia="ru-RU"/>
              </w:rPr>
              <w:t>Изготовление  ОС собственными силами</w:t>
            </w:r>
          </w:p>
        </w:tc>
        <w:tc>
          <w:tcPr>
            <w:tcW w:w="102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5B7AAC" w:rsidRPr="005B7AAC"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5B7AAC">
              <w:rPr>
                <w:rFonts w:ascii="Tahoma" w:eastAsia="Times New Roman" w:hAnsi="Tahoma" w:cs="Tahoma"/>
                <w:sz w:val="16"/>
                <w:szCs w:val="16"/>
                <w:lang w:eastAsia="ru-RU"/>
              </w:rPr>
              <w:t>08.5</w:t>
            </w:r>
          </w:p>
        </w:tc>
        <w:tc>
          <w:tcPr>
            <w:tcW w:w="5322" w:type="dxa"/>
            <w:tcBorders>
              <w:top w:val="nil"/>
              <w:left w:val="nil"/>
              <w:bottom w:val="single" w:sz="4" w:space="0" w:color="auto"/>
              <w:right w:val="single" w:sz="4" w:space="0" w:color="auto"/>
            </w:tcBorders>
            <w:vAlign w:val="center"/>
          </w:tcPr>
          <w:p w:rsidR="005B7AAC" w:rsidRPr="005B7AAC" w:rsidRDefault="005B7AAC" w:rsidP="005B7AA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5B7AAC">
              <w:rPr>
                <w:rFonts w:ascii="Tahoma" w:eastAsia="Times New Roman" w:hAnsi="Tahoma" w:cs="Tahoma"/>
                <w:sz w:val="16"/>
                <w:szCs w:val="16"/>
                <w:lang w:eastAsia="ru-RU"/>
              </w:rPr>
              <w:t>Приобретение нематериальных активов</w:t>
            </w:r>
          </w:p>
        </w:tc>
        <w:tc>
          <w:tcPr>
            <w:tcW w:w="102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5B7AAC" w:rsidRPr="005B7AAC"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5B7AAC">
              <w:rPr>
                <w:rFonts w:ascii="Tahoma" w:eastAsia="Times New Roman" w:hAnsi="Tahoma" w:cs="Tahoma"/>
                <w:sz w:val="16"/>
                <w:szCs w:val="16"/>
                <w:lang w:eastAsia="ru-RU"/>
              </w:rPr>
              <w:t>08.7</w:t>
            </w:r>
          </w:p>
        </w:tc>
        <w:tc>
          <w:tcPr>
            <w:tcW w:w="5322" w:type="dxa"/>
            <w:tcBorders>
              <w:top w:val="nil"/>
              <w:left w:val="nil"/>
              <w:bottom w:val="single" w:sz="4" w:space="0" w:color="auto"/>
              <w:right w:val="single" w:sz="4" w:space="0" w:color="auto"/>
            </w:tcBorders>
            <w:vAlign w:val="center"/>
          </w:tcPr>
          <w:p w:rsidR="005B7AAC" w:rsidRPr="005B7AAC" w:rsidRDefault="005B7AAC" w:rsidP="005B7AA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5B7AAC">
              <w:rPr>
                <w:rFonts w:ascii="Tahoma" w:eastAsia="Times New Roman" w:hAnsi="Tahoma" w:cs="Tahoma"/>
                <w:sz w:val="16"/>
                <w:szCs w:val="16"/>
                <w:lang w:eastAsia="ru-RU"/>
              </w:rPr>
              <w:t xml:space="preserve">Приобретение ОС </w:t>
            </w:r>
          </w:p>
        </w:tc>
        <w:tc>
          <w:tcPr>
            <w:tcW w:w="102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5B7AAC" w:rsidRPr="005B7AAC"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b/>
                <w:bCs/>
                <w:sz w:val="16"/>
                <w:szCs w:val="16"/>
                <w:lang w:eastAsia="ru-RU"/>
              </w:rPr>
            </w:pPr>
            <w:r w:rsidRPr="005B7AAC">
              <w:rPr>
                <w:rFonts w:ascii="Tahoma" w:eastAsia="Times New Roman" w:hAnsi="Tahoma" w:cs="Tahoma"/>
                <w:b/>
                <w:bCs/>
                <w:sz w:val="16"/>
                <w:szCs w:val="16"/>
                <w:lang w:eastAsia="ru-RU"/>
              </w:rPr>
              <w:t>09</w:t>
            </w:r>
          </w:p>
        </w:tc>
        <w:tc>
          <w:tcPr>
            <w:tcW w:w="5322" w:type="dxa"/>
            <w:tcBorders>
              <w:top w:val="nil"/>
              <w:left w:val="nil"/>
              <w:bottom w:val="single" w:sz="4" w:space="0" w:color="auto"/>
              <w:right w:val="single" w:sz="4" w:space="0" w:color="auto"/>
            </w:tcBorders>
            <w:vAlign w:val="center"/>
          </w:tcPr>
          <w:p w:rsidR="005B7AAC" w:rsidRPr="005B7AAC" w:rsidRDefault="005B7AAC" w:rsidP="005B7AAC">
            <w:pPr>
              <w:widowControl w:val="0"/>
              <w:autoSpaceDE w:val="0"/>
              <w:autoSpaceDN w:val="0"/>
              <w:adjustRightInd w:val="0"/>
              <w:spacing w:before="20" w:after="40" w:line="240" w:lineRule="auto"/>
              <w:jc w:val="both"/>
              <w:rPr>
                <w:rFonts w:ascii="Tahoma" w:eastAsia="Times New Roman" w:hAnsi="Tahoma" w:cs="Tahoma"/>
                <w:b/>
                <w:bCs/>
                <w:sz w:val="16"/>
                <w:szCs w:val="16"/>
                <w:lang w:eastAsia="ru-RU"/>
              </w:rPr>
            </w:pPr>
            <w:r w:rsidRPr="005B7AAC">
              <w:rPr>
                <w:rFonts w:ascii="Tahoma" w:eastAsia="Times New Roman" w:hAnsi="Tahoma" w:cs="Tahoma"/>
                <w:b/>
                <w:bCs/>
                <w:sz w:val="16"/>
                <w:szCs w:val="16"/>
                <w:lang w:eastAsia="ru-RU"/>
              </w:rPr>
              <w:t>Отложенные налоговые активы (ОНА)</w:t>
            </w:r>
          </w:p>
        </w:tc>
        <w:tc>
          <w:tcPr>
            <w:tcW w:w="102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5B7AAC" w:rsidRPr="005B7AAC"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5B7AAC">
              <w:rPr>
                <w:rFonts w:ascii="Tahoma" w:eastAsia="Times New Roman" w:hAnsi="Tahoma" w:cs="Tahoma"/>
                <w:sz w:val="16"/>
                <w:szCs w:val="16"/>
                <w:lang w:eastAsia="ru-RU"/>
              </w:rPr>
              <w:t>09.1</w:t>
            </w:r>
          </w:p>
        </w:tc>
        <w:tc>
          <w:tcPr>
            <w:tcW w:w="5322" w:type="dxa"/>
            <w:tcBorders>
              <w:top w:val="nil"/>
              <w:left w:val="nil"/>
              <w:bottom w:val="single" w:sz="4" w:space="0" w:color="auto"/>
              <w:right w:val="single" w:sz="4" w:space="0" w:color="auto"/>
            </w:tcBorders>
            <w:vAlign w:val="center"/>
          </w:tcPr>
          <w:p w:rsidR="005B7AAC" w:rsidRPr="005B7AAC" w:rsidRDefault="005B7AAC" w:rsidP="005B7AA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5B7AAC">
              <w:rPr>
                <w:rFonts w:ascii="Tahoma" w:eastAsia="Times New Roman" w:hAnsi="Tahoma" w:cs="Tahoma"/>
                <w:sz w:val="16"/>
                <w:szCs w:val="16"/>
                <w:lang w:eastAsia="ru-RU"/>
              </w:rPr>
              <w:t>Отложенные налоговые активы - обслуживающие производства</w:t>
            </w:r>
          </w:p>
        </w:tc>
        <w:tc>
          <w:tcPr>
            <w:tcW w:w="102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5B7AAC" w:rsidRPr="005B7AAC"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5B7AAC">
              <w:rPr>
                <w:rFonts w:ascii="Tahoma" w:eastAsia="Times New Roman" w:hAnsi="Tahoma" w:cs="Tahoma"/>
                <w:sz w:val="16"/>
                <w:szCs w:val="16"/>
                <w:lang w:eastAsia="ru-RU"/>
              </w:rPr>
              <w:t>09.2</w:t>
            </w:r>
          </w:p>
        </w:tc>
        <w:tc>
          <w:tcPr>
            <w:tcW w:w="5322" w:type="dxa"/>
            <w:tcBorders>
              <w:top w:val="nil"/>
              <w:left w:val="nil"/>
              <w:bottom w:val="single" w:sz="4" w:space="0" w:color="auto"/>
              <w:right w:val="single" w:sz="4" w:space="0" w:color="auto"/>
            </w:tcBorders>
            <w:vAlign w:val="center"/>
          </w:tcPr>
          <w:p w:rsidR="005B7AAC" w:rsidRPr="005B7AAC" w:rsidRDefault="005B7AAC" w:rsidP="005B7AA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5B7AAC">
              <w:rPr>
                <w:rFonts w:ascii="Tahoma" w:eastAsia="Times New Roman" w:hAnsi="Tahoma" w:cs="Tahoma"/>
                <w:sz w:val="16"/>
                <w:szCs w:val="16"/>
                <w:lang w:eastAsia="ru-RU"/>
              </w:rPr>
              <w:t>Отложенные налоговые активы - амортизация</w:t>
            </w:r>
          </w:p>
        </w:tc>
        <w:tc>
          <w:tcPr>
            <w:tcW w:w="102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5B7AAC" w:rsidRPr="005B7AAC"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5B7AAC">
              <w:rPr>
                <w:rFonts w:ascii="Tahoma" w:eastAsia="Times New Roman" w:hAnsi="Tahoma" w:cs="Tahoma"/>
                <w:sz w:val="16"/>
                <w:szCs w:val="16"/>
                <w:lang w:eastAsia="ru-RU"/>
              </w:rPr>
              <w:t>09.3</w:t>
            </w:r>
          </w:p>
        </w:tc>
        <w:tc>
          <w:tcPr>
            <w:tcW w:w="5322" w:type="dxa"/>
            <w:tcBorders>
              <w:top w:val="nil"/>
              <w:left w:val="nil"/>
              <w:bottom w:val="single" w:sz="4" w:space="0" w:color="auto"/>
              <w:right w:val="single" w:sz="4" w:space="0" w:color="auto"/>
            </w:tcBorders>
            <w:vAlign w:val="center"/>
          </w:tcPr>
          <w:p w:rsidR="005B7AAC" w:rsidRPr="005B7AAC" w:rsidRDefault="005B7AAC" w:rsidP="005B7AA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5B7AAC">
              <w:rPr>
                <w:rFonts w:ascii="Tahoma" w:eastAsia="Times New Roman" w:hAnsi="Tahoma" w:cs="Tahoma"/>
                <w:sz w:val="16"/>
                <w:szCs w:val="16"/>
                <w:lang w:eastAsia="ru-RU"/>
              </w:rPr>
              <w:t>Отложенные налоговые активы - изготовление собственных средств</w:t>
            </w:r>
          </w:p>
        </w:tc>
        <w:tc>
          <w:tcPr>
            <w:tcW w:w="102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5B7AAC" w:rsidRPr="005B7AAC"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5B7AAC">
              <w:rPr>
                <w:rFonts w:ascii="Tahoma" w:eastAsia="Times New Roman" w:hAnsi="Tahoma" w:cs="Tahoma"/>
                <w:sz w:val="16"/>
                <w:szCs w:val="16"/>
                <w:lang w:eastAsia="ru-RU"/>
              </w:rPr>
              <w:t>09.4</w:t>
            </w:r>
          </w:p>
        </w:tc>
        <w:tc>
          <w:tcPr>
            <w:tcW w:w="5322" w:type="dxa"/>
            <w:tcBorders>
              <w:top w:val="nil"/>
              <w:left w:val="nil"/>
              <w:bottom w:val="single" w:sz="4" w:space="0" w:color="auto"/>
              <w:right w:val="single" w:sz="4" w:space="0" w:color="auto"/>
            </w:tcBorders>
            <w:vAlign w:val="center"/>
          </w:tcPr>
          <w:p w:rsidR="005B7AAC" w:rsidRPr="005B7AAC" w:rsidRDefault="005B7AAC" w:rsidP="005B7AA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5B7AAC">
              <w:rPr>
                <w:rFonts w:ascii="Tahoma" w:eastAsia="Times New Roman" w:hAnsi="Tahoma" w:cs="Tahoma"/>
                <w:sz w:val="16"/>
                <w:szCs w:val="16"/>
                <w:lang w:eastAsia="ru-RU"/>
              </w:rPr>
              <w:t>Отложенные налоговые активы - себестоимость продаж</w:t>
            </w:r>
          </w:p>
        </w:tc>
        <w:tc>
          <w:tcPr>
            <w:tcW w:w="102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5B7AAC" w:rsidRPr="005B7AAC"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b/>
                <w:bCs/>
                <w:sz w:val="16"/>
                <w:szCs w:val="16"/>
                <w:lang w:eastAsia="ru-RU"/>
              </w:rPr>
            </w:pPr>
            <w:r w:rsidRPr="005B7AAC">
              <w:rPr>
                <w:rFonts w:ascii="Tahoma" w:eastAsia="Times New Roman" w:hAnsi="Tahoma" w:cs="Tahoma"/>
                <w:b/>
                <w:bCs/>
                <w:sz w:val="16"/>
                <w:szCs w:val="16"/>
                <w:lang w:eastAsia="ru-RU"/>
              </w:rPr>
              <w:t>10</w:t>
            </w:r>
          </w:p>
        </w:tc>
        <w:tc>
          <w:tcPr>
            <w:tcW w:w="5322" w:type="dxa"/>
            <w:tcBorders>
              <w:top w:val="nil"/>
              <w:left w:val="nil"/>
              <w:bottom w:val="single" w:sz="4" w:space="0" w:color="auto"/>
              <w:right w:val="single" w:sz="4" w:space="0" w:color="auto"/>
            </w:tcBorders>
            <w:vAlign w:val="center"/>
          </w:tcPr>
          <w:p w:rsidR="005B7AAC" w:rsidRPr="005B7AAC" w:rsidRDefault="005B7AAC" w:rsidP="005B7AAC">
            <w:pPr>
              <w:widowControl w:val="0"/>
              <w:autoSpaceDE w:val="0"/>
              <w:autoSpaceDN w:val="0"/>
              <w:adjustRightInd w:val="0"/>
              <w:spacing w:before="20" w:after="40" w:line="240" w:lineRule="auto"/>
              <w:jc w:val="both"/>
              <w:rPr>
                <w:rFonts w:ascii="Tahoma" w:eastAsia="Times New Roman" w:hAnsi="Tahoma" w:cs="Tahoma"/>
                <w:b/>
                <w:bCs/>
                <w:sz w:val="16"/>
                <w:szCs w:val="16"/>
                <w:lang w:eastAsia="ru-RU"/>
              </w:rPr>
            </w:pPr>
            <w:r w:rsidRPr="005B7AAC">
              <w:rPr>
                <w:rFonts w:ascii="Tahoma" w:eastAsia="Times New Roman" w:hAnsi="Tahoma" w:cs="Tahoma"/>
                <w:b/>
                <w:bCs/>
                <w:sz w:val="16"/>
                <w:szCs w:val="16"/>
                <w:lang w:eastAsia="ru-RU"/>
              </w:rPr>
              <w:t>Материалы</w:t>
            </w:r>
          </w:p>
        </w:tc>
        <w:tc>
          <w:tcPr>
            <w:tcW w:w="102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5B7AAC" w:rsidRPr="005B7AAC" w:rsidTr="00927FDF">
        <w:trPr>
          <w:trHeight w:val="255"/>
        </w:trPr>
        <w:tc>
          <w:tcPr>
            <w:tcW w:w="1260" w:type="dxa"/>
            <w:tcBorders>
              <w:top w:val="nil"/>
              <w:left w:val="single" w:sz="4" w:space="0" w:color="auto"/>
              <w:bottom w:val="single" w:sz="4" w:space="0" w:color="auto"/>
              <w:right w:val="single" w:sz="4" w:space="0" w:color="auto"/>
            </w:tcBorders>
            <w:noWrap/>
            <w:vAlign w:val="bottom"/>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5B7AAC">
              <w:rPr>
                <w:rFonts w:ascii="Tahoma" w:eastAsia="Times New Roman" w:hAnsi="Tahoma" w:cs="Tahoma"/>
                <w:sz w:val="16"/>
                <w:szCs w:val="16"/>
                <w:lang w:eastAsia="ru-RU"/>
              </w:rPr>
              <w:t>10.12</w:t>
            </w:r>
          </w:p>
        </w:tc>
        <w:tc>
          <w:tcPr>
            <w:tcW w:w="5322" w:type="dxa"/>
            <w:tcBorders>
              <w:top w:val="nil"/>
              <w:left w:val="nil"/>
              <w:bottom w:val="single" w:sz="4" w:space="0" w:color="auto"/>
              <w:right w:val="single" w:sz="4" w:space="0" w:color="auto"/>
            </w:tcBorders>
            <w:vAlign w:val="bottom"/>
          </w:tcPr>
          <w:p w:rsidR="005B7AAC" w:rsidRPr="005B7AAC" w:rsidRDefault="005B7AAC" w:rsidP="005B7AAC">
            <w:pPr>
              <w:widowControl w:val="0"/>
              <w:autoSpaceDE w:val="0"/>
              <w:autoSpaceDN w:val="0"/>
              <w:adjustRightInd w:val="0"/>
              <w:spacing w:before="20" w:after="40" w:line="240" w:lineRule="auto"/>
              <w:rPr>
                <w:rFonts w:ascii="Tahoma" w:eastAsia="Times New Roman" w:hAnsi="Tahoma" w:cs="Tahoma"/>
                <w:sz w:val="16"/>
                <w:szCs w:val="16"/>
                <w:lang w:eastAsia="ru-RU"/>
              </w:rPr>
            </w:pPr>
            <w:r w:rsidRPr="005B7AAC">
              <w:rPr>
                <w:rFonts w:ascii="Tahoma" w:eastAsia="Times New Roman" w:hAnsi="Tahoma" w:cs="Tahoma"/>
                <w:sz w:val="16"/>
                <w:szCs w:val="16"/>
                <w:lang w:eastAsia="ru-RU"/>
              </w:rPr>
              <w:t xml:space="preserve">Возврат лома </w:t>
            </w:r>
          </w:p>
        </w:tc>
        <w:tc>
          <w:tcPr>
            <w:tcW w:w="1027" w:type="dxa"/>
            <w:tcBorders>
              <w:top w:val="nil"/>
              <w:left w:val="nil"/>
              <w:bottom w:val="single" w:sz="4" w:space="0" w:color="auto"/>
              <w:right w:val="single" w:sz="4" w:space="0" w:color="auto"/>
            </w:tcBorders>
            <w:noWrap/>
          </w:tcPr>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1174"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5B7AAC">
              <w:rPr>
                <w:rFonts w:ascii="Tahoma" w:eastAsia="Times New Roman" w:hAnsi="Tahoma" w:cs="Tahoma"/>
                <w:sz w:val="16"/>
                <w:szCs w:val="16"/>
                <w:lang w:eastAsia="ru-RU"/>
              </w:rPr>
              <w:t>материалы</w:t>
            </w:r>
          </w:p>
        </w:tc>
      </w:tr>
      <w:tr w:rsidR="005B7AAC" w:rsidRPr="005B7AAC"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5B7AAC">
              <w:rPr>
                <w:rFonts w:ascii="Tahoma" w:eastAsia="Times New Roman" w:hAnsi="Tahoma" w:cs="Tahoma"/>
                <w:sz w:val="16"/>
                <w:szCs w:val="16"/>
                <w:lang w:eastAsia="ru-RU"/>
              </w:rPr>
              <w:t>10.20</w:t>
            </w:r>
          </w:p>
        </w:tc>
        <w:tc>
          <w:tcPr>
            <w:tcW w:w="5322" w:type="dxa"/>
            <w:tcBorders>
              <w:top w:val="nil"/>
              <w:left w:val="nil"/>
              <w:bottom w:val="single" w:sz="4" w:space="0" w:color="auto"/>
              <w:right w:val="single" w:sz="4" w:space="0" w:color="auto"/>
            </w:tcBorders>
            <w:vAlign w:val="center"/>
          </w:tcPr>
          <w:p w:rsidR="005B7AAC" w:rsidRPr="005B7AAC" w:rsidRDefault="005B7AAC" w:rsidP="005B7AA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5B7AAC">
              <w:rPr>
                <w:rFonts w:ascii="Tahoma" w:eastAsia="Times New Roman" w:hAnsi="Tahoma" w:cs="Tahoma"/>
                <w:sz w:val="16"/>
                <w:szCs w:val="16"/>
                <w:lang w:eastAsia="ru-RU"/>
              </w:rPr>
              <w:t>Техническая литература</w:t>
            </w:r>
          </w:p>
        </w:tc>
        <w:tc>
          <w:tcPr>
            <w:tcW w:w="102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5B7AAC">
              <w:rPr>
                <w:rFonts w:ascii="Tahoma" w:eastAsia="Times New Roman" w:hAnsi="Tahoma" w:cs="Tahoma"/>
                <w:sz w:val="16"/>
                <w:szCs w:val="16"/>
                <w:lang w:eastAsia="ru-RU"/>
              </w:rPr>
              <w:t>материалы</w:t>
            </w:r>
          </w:p>
        </w:tc>
      </w:tr>
      <w:tr w:rsidR="005B7AAC" w:rsidRPr="005B7AAC"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5B7AAC">
              <w:rPr>
                <w:rFonts w:ascii="Tahoma" w:eastAsia="Times New Roman" w:hAnsi="Tahoma" w:cs="Tahoma"/>
                <w:sz w:val="16"/>
                <w:szCs w:val="16"/>
                <w:lang w:eastAsia="ru-RU"/>
              </w:rPr>
              <w:t>10.30</w:t>
            </w:r>
          </w:p>
        </w:tc>
        <w:tc>
          <w:tcPr>
            <w:tcW w:w="5322" w:type="dxa"/>
            <w:tcBorders>
              <w:top w:val="nil"/>
              <w:left w:val="nil"/>
              <w:bottom w:val="single" w:sz="4" w:space="0" w:color="auto"/>
              <w:right w:val="single" w:sz="4" w:space="0" w:color="auto"/>
            </w:tcBorders>
            <w:vAlign w:val="center"/>
          </w:tcPr>
          <w:p w:rsidR="005B7AAC" w:rsidRPr="005B7AAC" w:rsidRDefault="005B7AAC" w:rsidP="005B7AA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5B7AAC">
              <w:rPr>
                <w:rFonts w:ascii="Tahoma" w:eastAsia="Times New Roman" w:hAnsi="Tahoma" w:cs="Tahoma"/>
                <w:sz w:val="16"/>
                <w:szCs w:val="16"/>
                <w:lang w:eastAsia="ru-RU"/>
              </w:rPr>
              <w:t>Материалы от списания ОС</w:t>
            </w:r>
          </w:p>
        </w:tc>
        <w:tc>
          <w:tcPr>
            <w:tcW w:w="102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5B7AAC">
              <w:rPr>
                <w:rFonts w:ascii="Tahoma" w:eastAsia="Times New Roman" w:hAnsi="Tahoma" w:cs="Tahoma"/>
                <w:sz w:val="16"/>
                <w:szCs w:val="16"/>
                <w:lang w:eastAsia="ru-RU"/>
              </w:rPr>
              <w:t>+</w:t>
            </w:r>
          </w:p>
        </w:tc>
        <w:tc>
          <w:tcPr>
            <w:tcW w:w="165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5B7AAC">
              <w:rPr>
                <w:rFonts w:ascii="Tahoma" w:eastAsia="Times New Roman" w:hAnsi="Tahoma" w:cs="Tahoma"/>
                <w:sz w:val="16"/>
                <w:szCs w:val="16"/>
                <w:lang w:eastAsia="ru-RU"/>
              </w:rPr>
              <w:t>материалы</w:t>
            </w:r>
          </w:p>
        </w:tc>
      </w:tr>
      <w:tr w:rsidR="005B7AAC" w:rsidRPr="005B7AAC"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5B7AAC">
              <w:rPr>
                <w:rFonts w:ascii="Tahoma" w:eastAsia="Times New Roman" w:hAnsi="Tahoma" w:cs="Tahoma"/>
                <w:sz w:val="16"/>
                <w:szCs w:val="16"/>
                <w:lang w:eastAsia="ru-RU"/>
              </w:rPr>
              <w:t>10.40</w:t>
            </w:r>
          </w:p>
        </w:tc>
        <w:tc>
          <w:tcPr>
            <w:tcW w:w="5322" w:type="dxa"/>
            <w:tcBorders>
              <w:top w:val="nil"/>
              <w:left w:val="nil"/>
              <w:bottom w:val="single" w:sz="4" w:space="0" w:color="auto"/>
              <w:right w:val="single" w:sz="4" w:space="0" w:color="auto"/>
            </w:tcBorders>
            <w:vAlign w:val="center"/>
          </w:tcPr>
          <w:p w:rsidR="005B7AAC" w:rsidRPr="005B7AAC" w:rsidRDefault="005B7AAC" w:rsidP="005B7AA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5B7AAC">
              <w:rPr>
                <w:rFonts w:ascii="Tahoma" w:eastAsia="Times New Roman" w:hAnsi="Tahoma" w:cs="Tahoma"/>
                <w:sz w:val="16"/>
                <w:szCs w:val="16"/>
                <w:lang w:eastAsia="ru-RU"/>
              </w:rPr>
              <w:t>Тара</w:t>
            </w:r>
          </w:p>
        </w:tc>
        <w:tc>
          <w:tcPr>
            <w:tcW w:w="102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5B7AAC">
              <w:rPr>
                <w:rFonts w:ascii="Tahoma" w:eastAsia="Times New Roman" w:hAnsi="Tahoma" w:cs="Tahoma"/>
                <w:sz w:val="16"/>
                <w:szCs w:val="16"/>
                <w:lang w:eastAsia="ru-RU"/>
              </w:rPr>
              <w:t>+</w:t>
            </w:r>
          </w:p>
        </w:tc>
        <w:tc>
          <w:tcPr>
            <w:tcW w:w="165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5B7AAC">
              <w:rPr>
                <w:rFonts w:ascii="Tahoma" w:eastAsia="Times New Roman" w:hAnsi="Tahoma" w:cs="Tahoma"/>
                <w:sz w:val="16"/>
                <w:szCs w:val="16"/>
                <w:lang w:eastAsia="ru-RU"/>
              </w:rPr>
              <w:t>материалы</w:t>
            </w:r>
          </w:p>
        </w:tc>
      </w:tr>
      <w:tr w:rsidR="005B7AAC" w:rsidRPr="005B7AAC"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5B7AAC">
              <w:rPr>
                <w:rFonts w:ascii="Tahoma" w:eastAsia="Times New Roman" w:hAnsi="Tahoma" w:cs="Tahoma"/>
                <w:sz w:val="16"/>
                <w:szCs w:val="16"/>
                <w:lang w:eastAsia="ru-RU"/>
              </w:rPr>
              <w:t>10.50</w:t>
            </w:r>
          </w:p>
        </w:tc>
        <w:tc>
          <w:tcPr>
            <w:tcW w:w="5322" w:type="dxa"/>
            <w:tcBorders>
              <w:top w:val="nil"/>
              <w:left w:val="nil"/>
              <w:bottom w:val="single" w:sz="4" w:space="0" w:color="auto"/>
              <w:right w:val="single" w:sz="4" w:space="0" w:color="auto"/>
            </w:tcBorders>
            <w:vAlign w:val="center"/>
          </w:tcPr>
          <w:p w:rsidR="005B7AAC" w:rsidRPr="005B7AAC" w:rsidRDefault="005B7AAC" w:rsidP="005B7AA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5B7AAC">
              <w:rPr>
                <w:rFonts w:ascii="Tahoma" w:eastAsia="Times New Roman" w:hAnsi="Tahoma" w:cs="Tahoma"/>
                <w:sz w:val="16"/>
                <w:szCs w:val="16"/>
                <w:lang w:eastAsia="ru-RU"/>
              </w:rPr>
              <w:t xml:space="preserve">Основные материалы </w:t>
            </w:r>
          </w:p>
        </w:tc>
        <w:tc>
          <w:tcPr>
            <w:tcW w:w="102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5B7AAC">
              <w:rPr>
                <w:rFonts w:ascii="Tahoma" w:eastAsia="Times New Roman" w:hAnsi="Tahoma" w:cs="Tahoma"/>
                <w:sz w:val="16"/>
                <w:szCs w:val="16"/>
                <w:lang w:eastAsia="ru-RU"/>
              </w:rPr>
              <w:t>+</w:t>
            </w:r>
          </w:p>
        </w:tc>
        <w:tc>
          <w:tcPr>
            <w:tcW w:w="165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5B7AAC">
              <w:rPr>
                <w:rFonts w:ascii="Tahoma" w:eastAsia="Times New Roman" w:hAnsi="Tahoma" w:cs="Tahoma"/>
                <w:sz w:val="16"/>
                <w:szCs w:val="16"/>
                <w:lang w:eastAsia="ru-RU"/>
              </w:rPr>
              <w:t>материалы</w:t>
            </w:r>
          </w:p>
        </w:tc>
      </w:tr>
      <w:tr w:rsidR="005B7AAC" w:rsidRPr="005B7AAC"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5B7AAC">
              <w:rPr>
                <w:rFonts w:ascii="Tahoma" w:eastAsia="Times New Roman" w:hAnsi="Tahoma" w:cs="Tahoma"/>
                <w:sz w:val="16"/>
                <w:szCs w:val="16"/>
                <w:lang w:eastAsia="ru-RU"/>
              </w:rPr>
              <w:t>10.60</w:t>
            </w:r>
          </w:p>
        </w:tc>
        <w:tc>
          <w:tcPr>
            <w:tcW w:w="5322" w:type="dxa"/>
            <w:tcBorders>
              <w:top w:val="nil"/>
              <w:left w:val="nil"/>
              <w:bottom w:val="single" w:sz="4" w:space="0" w:color="auto"/>
              <w:right w:val="single" w:sz="4" w:space="0" w:color="auto"/>
            </w:tcBorders>
            <w:vAlign w:val="center"/>
          </w:tcPr>
          <w:p w:rsidR="005B7AAC" w:rsidRPr="005B7AAC" w:rsidRDefault="005B7AAC" w:rsidP="005B7AA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5B7AAC">
              <w:rPr>
                <w:rFonts w:ascii="Tahoma" w:eastAsia="Times New Roman" w:hAnsi="Tahoma" w:cs="Tahoma"/>
                <w:sz w:val="16"/>
                <w:szCs w:val="16"/>
                <w:lang w:eastAsia="ru-RU"/>
              </w:rPr>
              <w:t>Топливо (ГСМ)</w:t>
            </w:r>
          </w:p>
        </w:tc>
        <w:tc>
          <w:tcPr>
            <w:tcW w:w="102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5B7AAC">
              <w:rPr>
                <w:rFonts w:ascii="Tahoma" w:eastAsia="Times New Roman" w:hAnsi="Tahoma" w:cs="Tahoma"/>
                <w:sz w:val="16"/>
                <w:szCs w:val="16"/>
                <w:lang w:eastAsia="ru-RU"/>
              </w:rPr>
              <w:t>+</w:t>
            </w:r>
          </w:p>
        </w:tc>
        <w:tc>
          <w:tcPr>
            <w:tcW w:w="165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5B7AAC">
              <w:rPr>
                <w:rFonts w:ascii="Tahoma" w:eastAsia="Times New Roman" w:hAnsi="Tahoma" w:cs="Tahoma"/>
                <w:sz w:val="16"/>
                <w:szCs w:val="16"/>
                <w:lang w:eastAsia="ru-RU"/>
              </w:rPr>
              <w:t>материалы</w:t>
            </w:r>
          </w:p>
        </w:tc>
      </w:tr>
      <w:tr w:rsidR="005B7AAC" w:rsidRPr="005B7AAC"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5B7AAC">
              <w:rPr>
                <w:rFonts w:ascii="Tahoma" w:eastAsia="Times New Roman" w:hAnsi="Tahoma" w:cs="Tahoma"/>
                <w:sz w:val="16"/>
                <w:szCs w:val="16"/>
                <w:lang w:eastAsia="ru-RU"/>
              </w:rPr>
              <w:t>10.70</w:t>
            </w:r>
          </w:p>
        </w:tc>
        <w:tc>
          <w:tcPr>
            <w:tcW w:w="5322" w:type="dxa"/>
            <w:tcBorders>
              <w:top w:val="nil"/>
              <w:left w:val="nil"/>
              <w:bottom w:val="single" w:sz="4" w:space="0" w:color="auto"/>
              <w:right w:val="single" w:sz="4" w:space="0" w:color="auto"/>
            </w:tcBorders>
            <w:vAlign w:val="center"/>
          </w:tcPr>
          <w:p w:rsidR="005B7AAC" w:rsidRPr="005B7AAC" w:rsidRDefault="005B7AAC" w:rsidP="005B7AA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5B7AAC">
              <w:rPr>
                <w:rFonts w:ascii="Tahoma" w:eastAsia="Times New Roman" w:hAnsi="Tahoma" w:cs="Tahoma"/>
                <w:sz w:val="16"/>
                <w:szCs w:val="16"/>
                <w:lang w:eastAsia="ru-RU"/>
              </w:rPr>
              <w:t>Материалы ОКС</w:t>
            </w:r>
          </w:p>
        </w:tc>
        <w:tc>
          <w:tcPr>
            <w:tcW w:w="102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5B7AAC">
              <w:rPr>
                <w:rFonts w:ascii="Tahoma" w:eastAsia="Times New Roman" w:hAnsi="Tahoma" w:cs="Tahoma"/>
                <w:sz w:val="16"/>
                <w:szCs w:val="16"/>
                <w:lang w:eastAsia="ru-RU"/>
              </w:rPr>
              <w:t>+</w:t>
            </w:r>
          </w:p>
        </w:tc>
        <w:tc>
          <w:tcPr>
            <w:tcW w:w="165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5B7AAC">
              <w:rPr>
                <w:rFonts w:ascii="Tahoma" w:eastAsia="Times New Roman" w:hAnsi="Tahoma" w:cs="Tahoma"/>
                <w:sz w:val="16"/>
                <w:szCs w:val="16"/>
                <w:lang w:eastAsia="ru-RU"/>
              </w:rPr>
              <w:t>материалы</w:t>
            </w:r>
          </w:p>
        </w:tc>
      </w:tr>
      <w:tr w:rsidR="005B7AAC" w:rsidRPr="005B7AAC"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5B7AAC">
              <w:rPr>
                <w:rFonts w:ascii="Tahoma" w:eastAsia="Times New Roman" w:hAnsi="Tahoma" w:cs="Tahoma"/>
                <w:sz w:val="16"/>
                <w:szCs w:val="16"/>
                <w:lang w:eastAsia="ru-RU"/>
              </w:rPr>
              <w:t>10.80</w:t>
            </w:r>
          </w:p>
        </w:tc>
        <w:tc>
          <w:tcPr>
            <w:tcW w:w="5322" w:type="dxa"/>
            <w:tcBorders>
              <w:top w:val="nil"/>
              <w:left w:val="nil"/>
              <w:bottom w:val="single" w:sz="4" w:space="0" w:color="auto"/>
              <w:right w:val="single" w:sz="4" w:space="0" w:color="auto"/>
            </w:tcBorders>
            <w:vAlign w:val="center"/>
          </w:tcPr>
          <w:p w:rsidR="005B7AAC" w:rsidRPr="005B7AAC" w:rsidRDefault="005B7AAC" w:rsidP="005B7AA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5B7AAC">
              <w:rPr>
                <w:rFonts w:ascii="Tahoma" w:eastAsia="Times New Roman" w:hAnsi="Tahoma" w:cs="Tahoma"/>
                <w:sz w:val="16"/>
                <w:szCs w:val="16"/>
                <w:lang w:eastAsia="ru-RU"/>
              </w:rPr>
              <w:t>Запчасти</w:t>
            </w:r>
          </w:p>
        </w:tc>
        <w:tc>
          <w:tcPr>
            <w:tcW w:w="102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5B7AAC">
              <w:rPr>
                <w:rFonts w:ascii="Tahoma" w:eastAsia="Times New Roman" w:hAnsi="Tahoma" w:cs="Tahoma"/>
                <w:sz w:val="16"/>
                <w:szCs w:val="16"/>
                <w:lang w:eastAsia="ru-RU"/>
              </w:rPr>
              <w:t>+</w:t>
            </w:r>
          </w:p>
        </w:tc>
        <w:tc>
          <w:tcPr>
            <w:tcW w:w="165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5B7AAC">
              <w:rPr>
                <w:rFonts w:ascii="Tahoma" w:eastAsia="Times New Roman" w:hAnsi="Tahoma" w:cs="Tahoma"/>
                <w:sz w:val="16"/>
                <w:szCs w:val="16"/>
                <w:lang w:eastAsia="ru-RU"/>
              </w:rPr>
              <w:t>материалы</w:t>
            </w:r>
          </w:p>
        </w:tc>
      </w:tr>
      <w:tr w:rsidR="005B7AAC" w:rsidRPr="005B7AAC"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5B7AAC">
              <w:rPr>
                <w:rFonts w:ascii="Tahoma" w:eastAsia="Times New Roman" w:hAnsi="Tahoma" w:cs="Tahoma"/>
                <w:sz w:val="16"/>
                <w:szCs w:val="16"/>
                <w:lang w:eastAsia="ru-RU"/>
              </w:rPr>
              <w:t>10.90</w:t>
            </w:r>
          </w:p>
        </w:tc>
        <w:tc>
          <w:tcPr>
            <w:tcW w:w="5322" w:type="dxa"/>
            <w:tcBorders>
              <w:top w:val="nil"/>
              <w:left w:val="nil"/>
              <w:bottom w:val="single" w:sz="4" w:space="0" w:color="auto"/>
              <w:right w:val="single" w:sz="4" w:space="0" w:color="auto"/>
            </w:tcBorders>
            <w:vAlign w:val="center"/>
          </w:tcPr>
          <w:p w:rsidR="005B7AAC" w:rsidRPr="005B7AAC" w:rsidRDefault="005B7AAC" w:rsidP="005B7AA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5B7AAC">
              <w:rPr>
                <w:rFonts w:ascii="Tahoma" w:eastAsia="Times New Roman" w:hAnsi="Tahoma" w:cs="Tahoma"/>
                <w:sz w:val="16"/>
                <w:szCs w:val="16"/>
                <w:lang w:eastAsia="ru-RU"/>
              </w:rPr>
              <w:t>Инвентарь на складе</w:t>
            </w:r>
          </w:p>
        </w:tc>
        <w:tc>
          <w:tcPr>
            <w:tcW w:w="102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5B7AAC">
              <w:rPr>
                <w:rFonts w:ascii="Tahoma" w:eastAsia="Times New Roman" w:hAnsi="Tahoma" w:cs="Tahoma"/>
                <w:sz w:val="16"/>
                <w:szCs w:val="16"/>
                <w:lang w:eastAsia="ru-RU"/>
              </w:rPr>
              <w:t>+</w:t>
            </w:r>
          </w:p>
        </w:tc>
        <w:tc>
          <w:tcPr>
            <w:tcW w:w="165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5B7AAC">
              <w:rPr>
                <w:rFonts w:ascii="Tahoma" w:eastAsia="Times New Roman" w:hAnsi="Tahoma" w:cs="Tahoma"/>
                <w:sz w:val="16"/>
                <w:szCs w:val="16"/>
                <w:lang w:eastAsia="ru-RU"/>
              </w:rPr>
              <w:t>материалы</w:t>
            </w:r>
          </w:p>
        </w:tc>
      </w:tr>
      <w:tr w:rsidR="005B7AAC" w:rsidRPr="005B7AAC"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b/>
                <w:bCs/>
                <w:sz w:val="16"/>
                <w:szCs w:val="16"/>
                <w:lang w:eastAsia="ru-RU"/>
              </w:rPr>
            </w:pPr>
            <w:r w:rsidRPr="005B7AAC">
              <w:rPr>
                <w:rFonts w:ascii="Tahoma" w:eastAsia="Times New Roman" w:hAnsi="Tahoma" w:cs="Tahoma"/>
                <w:b/>
                <w:bCs/>
                <w:sz w:val="16"/>
                <w:szCs w:val="16"/>
                <w:lang w:eastAsia="ru-RU"/>
              </w:rPr>
              <w:t>15</w:t>
            </w:r>
          </w:p>
        </w:tc>
        <w:tc>
          <w:tcPr>
            <w:tcW w:w="5322" w:type="dxa"/>
            <w:tcBorders>
              <w:top w:val="nil"/>
              <w:left w:val="nil"/>
              <w:bottom w:val="single" w:sz="4" w:space="0" w:color="auto"/>
              <w:right w:val="single" w:sz="4" w:space="0" w:color="auto"/>
            </w:tcBorders>
            <w:vAlign w:val="center"/>
          </w:tcPr>
          <w:p w:rsidR="005B7AAC" w:rsidRPr="005B7AAC" w:rsidRDefault="005B7AAC" w:rsidP="005B7AAC">
            <w:pPr>
              <w:widowControl w:val="0"/>
              <w:autoSpaceDE w:val="0"/>
              <w:autoSpaceDN w:val="0"/>
              <w:adjustRightInd w:val="0"/>
              <w:spacing w:before="20" w:after="40" w:line="240" w:lineRule="auto"/>
              <w:jc w:val="both"/>
              <w:rPr>
                <w:rFonts w:ascii="Tahoma" w:eastAsia="Times New Roman" w:hAnsi="Tahoma" w:cs="Tahoma"/>
                <w:b/>
                <w:bCs/>
                <w:sz w:val="16"/>
                <w:szCs w:val="16"/>
                <w:lang w:eastAsia="ru-RU"/>
              </w:rPr>
            </w:pPr>
            <w:r w:rsidRPr="005B7AAC">
              <w:rPr>
                <w:rFonts w:ascii="Tahoma" w:eastAsia="Times New Roman" w:hAnsi="Tahoma" w:cs="Tahoma"/>
                <w:b/>
                <w:bCs/>
                <w:sz w:val="16"/>
                <w:szCs w:val="16"/>
                <w:lang w:eastAsia="ru-RU"/>
              </w:rPr>
              <w:t>Заготовление и приобретение материальных ценностей</w:t>
            </w:r>
          </w:p>
        </w:tc>
        <w:tc>
          <w:tcPr>
            <w:tcW w:w="102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5B7AAC" w:rsidRPr="005B7AAC"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b/>
                <w:bCs/>
                <w:sz w:val="16"/>
                <w:szCs w:val="16"/>
                <w:lang w:eastAsia="ru-RU"/>
              </w:rPr>
            </w:pPr>
            <w:r w:rsidRPr="005B7AAC">
              <w:rPr>
                <w:rFonts w:ascii="Tahoma" w:eastAsia="Times New Roman" w:hAnsi="Tahoma" w:cs="Tahoma"/>
                <w:b/>
                <w:bCs/>
                <w:sz w:val="16"/>
                <w:szCs w:val="16"/>
                <w:lang w:eastAsia="ru-RU"/>
              </w:rPr>
              <w:t>16</w:t>
            </w:r>
          </w:p>
        </w:tc>
        <w:tc>
          <w:tcPr>
            <w:tcW w:w="5322" w:type="dxa"/>
            <w:tcBorders>
              <w:top w:val="nil"/>
              <w:left w:val="nil"/>
              <w:bottom w:val="single" w:sz="4" w:space="0" w:color="auto"/>
              <w:right w:val="single" w:sz="4" w:space="0" w:color="auto"/>
            </w:tcBorders>
            <w:vAlign w:val="center"/>
          </w:tcPr>
          <w:p w:rsidR="005B7AAC" w:rsidRPr="005B7AAC" w:rsidRDefault="005B7AAC" w:rsidP="005B7AAC">
            <w:pPr>
              <w:widowControl w:val="0"/>
              <w:autoSpaceDE w:val="0"/>
              <w:autoSpaceDN w:val="0"/>
              <w:adjustRightInd w:val="0"/>
              <w:spacing w:before="20" w:after="40" w:line="240" w:lineRule="auto"/>
              <w:jc w:val="both"/>
              <w:rPr>
                <w:rFonts w:ascii="Tahoma" w:eastAsia="Times New Roman" w:hAnsi="Tahoma" w:cs="Tahoma"/>
                <w:b/>
                <w:bCs/>
                <w:sz w:val="16"/>
                <w:szCs w:val="16"/>
                <w:lang w:eastAsia="ru-RU"/>
              </w:rPr>
            </w:pPr>
            <w:r w:rsidRPr="005B7AAC">
              <w:rPr>
                <w:rFonts w:ascii="Tahoma" w:eastAsia="Times New Roman" w:hAnsi="Tahoma" w:cs="Tahoma"/>
                <w:b/>
                <w:bCs/>
                <w:sz w:val="16"/>
                <w:szCs w:val="16"/>
                <w:lang w:eastAsia="ru-RU"/>
              </w:rPr>
              <w:t>Отклонения от стоимости материальных ценностей</w:t>
            </w:r>
          </w:p>
        </w:tc>
        <w:tc>
          <w:tcPr>
            <w:tcW w:w="102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5B7AAC" w:rsidRPr="005B7AAC"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b/>
                <w:bCs/>
                <w:sz w:val="16"/>
                <w:szCs w:val="16"/>
                <w:lang w:eastAsia="ru-RU"/>
              </w:rPr>
            </w:pPr>
            <w:r w:rsidRPr="005B7AAC">
              <w:rPr>
                <w:rFonts w:ascii="Tahoma" w:eastAsia="Times New Roman" w:hAnsi="Tahoma" w:cs="Tahoma"/>
                <w:b/>
                <w:bCs/>
                <w:sz w:val="16"/>
                <w:szCs w:val="16"/>
                <w:lang w:eastAsia="ru-RU"/>
              </w:rPr>
              <w:t>19</w:t>
            </w:r>
          </w:p>
        </w:tc>
        <w:tc>
          <w:tcPr>
            <w:tcW w:w="5322" w:type="dxa"/>
            <w:tcBorders>
              <w:top w:val="nil"/>
              <w:left w:val="nil"/>
              <w:bottom w:val="single" w:sz="4" w:space="0" w:color="auto"/>
              <w:right w:val="single" w:sz="4" w:space="0" w:color="auto"/>
            </w:tcBorders>
            <w:vAlign w:val="center"/>
          </w:tcPr>
          <w:p w:rsidR="005B7AAC" w:rsidRPr="005B7AAC" w:rsidRDefault="005B7AAC" w:rsidP="005B7AAC">
            <w:pPr>
              <w:widowControl w:val="0"/>
              <w:autoSpaceDE w:val="0"/>
              <w:autoSpaceDN w:val="0"/>
              <w:adjustRightInd w:val="0"/>
              <w:spacing w:before="20" w:after="40" w:line="240" w:lineRule="auto"/>
              <w:jc w:val="both"/>
              <w:rPr>
                <w:rFonts w:ascii="Tahoma" w:eastAsia="Times New Roman" w:hAnsi="Tahoma" w:cs="Tahoma"/>
                <w:b/>
                <w:bCs/>
                <w:sz w:val="16"/>
                <w:szCs w:val="16"/>
                <w:lang w:eastAsia="ru-RU"/>
              </w:rPr>
            </w:pPr>
            <w:r w:rsidRPr="005B7AAC">
              <w:rPr>
                <w:rFonts w:ascii="Tahoma" w:eastAsia="Times New Roman" w:hAnsi="Tahoma" w:cs="Tahoma"/>
                <w:b/>
                <w:bCs/>
                <w:sz w:val="16"/>
                <w:szCs w:val="16"/>
                <w:lang w:eastAsia="ru-RU"/>
              </w:rPr>
              <w:t>НДС по приобретенным ценностям</w:t>
            </w:r>
          </w:p>
        </w:tc>
        <w:tc>
          <w:tcPr>
            <w:tcW w:w="102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5B7AAC" w:rsidRPr="005B7AAC"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5B7AAC">
              <w:rPr>
                <w:rFonts w:ascii="Tahoma" w:eastAsia="Times New Roman" w:hAnsi="Tahoma" w:cs="Tahoma"/>
                <w:sz w:val="16"/>
                <w:szCs w:val="16"/>
                <w:lang w:eastAsia="ru-RU"/>
              </w:rPr>
              <w:t>19.2</w:t>
            </w:r>
          </w:p>
        </w:tc>
        <w:tc>
          <w:tcPr>
            <w:tcW w:w="5322" w:type="dxa"/>
            <w:tcBorders>
              <w:top w:val="nil"/>
              <w:left w:val="nil"/>
              <w:bottom w:val="single" w:sz="4" w:space="0" w:color="auto"/>
              <w:right w:val="single" w:sz="4" w:space="0" w:color="auto"/>
            </w:tcBorders>
            <w:vAlign w:val="center"/>
          </w:tcPr>
          <w:p w:rsidR="005B7AAC" w:rsidRPr="005B7AAC" w:rsidRDefault="005B7AAC" w:rsidP="005B7AA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5B7AAC">
              <w:rPr>
                <w:rFonts w:ascii="Tahoma" w:eastAsia="Times New Roman" w:hAnsi="Tahoma" w:cs="Tahoma"/>
                <w:sz w:val="16"/>
                <w:szCs w:val="16"/>
                <w:lang w:eastAsia="ru-RU"/>
              </w:rPr>
              <w:t>НДС по приобретенным ОС</w:t>
            </w:r>
          </w:p>
        </w:tc>
        <w:tc>
          <w:tcPr>
            <w:tcW w:w="102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5B7AAC">
              <w:rPr>
                <w:rFonts w:ascii="Tahoma" w:eastAsia="Times New Roman" w:hAnsi="Tahoma" w:cs="Tahoma"/>
                <w:sz w:val="16"/>
                <w:szCs w:val="16"/>
                <w:lang w:eastAsia="ru-RU"/>
              </w:rPr>
              <w:t>организации, счета-фактуры</w:t>
            </w:r>
          </w:p>
        </w:tc>
      </w:tr>
      <w:tr w:rsidR="005B7AAC" w:rsidRPr="005B7AAC"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5B7AAC">
              <w:rPr>
                <w:rFonts w:ascii="Tahoma" w:eastAsia="Times New Roman" w:hAnsi="Tahoma" w:cs="Tahoma"/>
                <w:sz w:val="16"/>
                <w:szCs w:val="16"/>
                <w:lang w:eastAsia="ru-RU"/>
              </w:rPr>
              <w:t>19.8</w:t>
            </w:r>
          </w:p>
        </w:tc>
        <w:tc>
          <w:tcPr>
            <w:tcW w:w="5322" w:type="dxa"/>
            <w:tcBorders>
              <w:top w:val="nil"/>
              <w:left w:val="nil"/>
              <w:bottom w:val="single" w:sz="4" w:space="0" w:color="auto"/>
              <w:right w:val="single" w:sz="4" w:space="0" w:color="auto"/>
            </w:tcBorders>
            <w:vAlign w:val="center"/>
          </w:tcPr>
          <w:p w:rsidR="005B7AAC" w:rsidRPr="005B7AAC" w:rsidRDefault="005B7AAC" w:rsidP="005B7AA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5B7AAC">
              <w:rPr>
                <w:rFonts w:ascii="Tahoma" w:eastAsia="Times New Roman" w:hAnsi="Tahoma" w:cs="Tahoma"/>
                <w:sz w:val="16"/>
                <w:szCs w:val="16"/>
                <w:lang w:eastAsia="ru-RU"/>
              </w:rPr>
              <w:t>НДС по приобретенным ценностям</w:t>
            </w:r>
          </w:p>
        </w:tc>
        <w:tc>
          <w:tcPr>
            <w:tcW w:w="102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5B7AAC">
              <w:rPr>
                <w:rFonts w:ascii="Tahoma" w:eastAsia="Times New Roman" w:hAnsi="Tahoma" w:cs="Tahoma"/>
                <w:sz w:val="16"/>
                <w:szCs w:val="16"/>
                <w:lang w:eastAsia="ru-RU"/>
              </w:rPr>
              <w:t>организации, счета-фактуры</w:t>
            </w:r>
          </w:p>
        </w:tc>
      </w:tr>
      <w:tr w:rsidR="005B7AAC" w:rsidRPr="005B7AAC"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5B7AAC">
              <w:rPr>
                <w:rFonts w:ascii="Tahoma" w:eastAsia="Times New Roman" w:hAnsi="Tahoma" w:cs="Tahoma"/>
                <w:sz w:val="16"/>
                <w:szCs w:val="16"/>
                <w:lang w:eastAsia="ru-RU"/>
              </w:rPr>
              <w:t>19.10</w:t>
            </w:r>
          </w:p>
        </w:tc>
        <w:tc>
          <w:tcPr>
            <w:tcW w:w="5322" w:type="dxa"/>
            <w:tcBorders>
              <w:top w:val="nil"/>
              <w:left w:val="nil"/>
              <w:bottom w:val="single" w:sz="4" w:space="0" w:color="auto"/>
              <w:right w:val="single" w:sz="4" w:space="0" w:color="auto"/>
            </w:tcBorders>
            <w:vAlign w:val="center"/>
          </w:tcPr>
          <w:p w:rsidR="005B7AAC" w:rsidRPr="005B7AAC" w:rsidRDefault="005B7AAC" w:rsidP="005B7AA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5B7AAC">
              <w:rPr>
                <w:rFonts w:ascii="Tahoma" w:eastAsia="Times New Roman" w:hAnsi="Tahoma" w:cs="Tahoma"/>
                <w:sz w:val="16"/>
                <w:szCs w:val="16"/>
                <w:lang w:eastAsia="ru-RU"/>
              </w:rPr>
              <w:t>НДС по среднему расчету</w:t>
            </w:r>
          </w:p>
        </w:tc>
        <w:tc>
          <w:tcPr>
            <w:tcW w:w="102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5B7AAC" w:rsidRPr="005B7AAC"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5B7AAC">
              <w:rPr>
                <w:rFonts w:ascii="Tahoma" w:eastAsia="Times New Roman" w:hAnsi="Tahoma" w:cs="Tahoma"/>
                <w:sz w:val="16"/>
                <w:szCs w:val="16"/>
                <w:lang w:eastAsia="ru-RU"/>
              </w:rPr>
              <w:t>19.10.1</w:t>
            </w:r>
          </w:p>
        </w:tc>
        <w:tc>
          <w:tcPr>
            <w:tcW w:w="5322" w:type="dxa"/>
            <w:tcBorders>
              <w:top w:val="nil"/>
              <w:left w:val="nil"/>
              <w:bottom w:val="single" w:sz="4" w:space="0" w:color="auto"/>
              <w:right w:val="single" w:sz="4" w:space="0" w:color="auto"/>
            </w:tcBorders>
            <w:vAlign w:val="center"/>
          </w:tcPr>
          <w:p w:rsidR="005B7AAC" w:rsidRPr="005B7AAC" w:rsidRDefault="005B7AAC" w:rsidP="005B7AA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5B7AAC">
              <w:rPr>
                <w:rFonts w:ascii="Tahoma" w:eastAsia="Times New Roman" w:hAnsi="Tahoma" w:cs="Tahoma"/>
                <w:sz w:val="16"/>
                <w:szCs w:val="16"/>
                <w:lang w:eastAsia="ru-RU"/>
              </w:rPr>
              <w:t>НДС по среднему расчету (экспорт)</w:t>
            </w:r>
          </w:p>
        </w:tc>
        <w:tc>
          <w:tcPr>
            <w:tcW w:w="102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5B7AAC" w:rsidRPr="005B7AAC"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5B7AAC">
              <w:rPr>
                <w:rFonts w:ascii="Tahoma" w:eastAsia="Times New Roman" w:hAnsi="Tahoma" w:cs="Tahoma"/>
                <w:sz w:val="16"/>
                <w:szCs w:val="16"/>
                <w:lang w:eastAsia="ru-RU"/>
              </w:rPr>
              <w:t>19.10.2</w:t>
            </w:r>
          </w:p>
        </w:tc>
        <w:tc>
          <w:tcPr>
            <w:tcW w:w="5322" w:type="dxa"/>
            <w:tcBorders>
              <w:top w:val="nil"/>
              <w:left w:val="nil"/>
              <w:bottom w:val="single" w:sz="4" w:space="0" w:color="auto"/>
              <w:right w:val="single" w:sz="4" w:space="0" w:color="auto"/>
            </w:tcBorders>
            <w:vAlign w:val="center"/>
          </w:tcPr>
          <w:p w:rsidR="005B7AAC" w:rsidRPr="005B7AAC" w:rsidRDefault="005B7AAC" w:rsidP="005B7AA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5B7AAC">
              <w:rPr>
                <w:rFonts w:ascii="Tahoma" w:eastAsia="Times New Roman" w:hAnsi="Tahoma" w:cs="Tahoma"/>
                <w:sz w:val="16"/>
                <w:szCs w:val="16"/>
                <w:lang w:eastAsia="ru-RU"/>
              </w:rPr>
              <w:t>НДС по среднему расчету (Россия)</w:t>
            </w:r>
          </w:p>
        </w:tc>
        <w:tc>
          <w:tcPr>
            <w:tcW w:w="102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5B7AAC" w:rsidRPr="005B7AAC"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5B7AAC">
              <w:rPr>
                <w:rFonts w:ascii="Tahoma" w:eastAsia="Times New Roman" w:hAnsi="Tahoma" w:cs="Tahoma"/>
                <w:sz w:val="16"/>
                <w:szCs w:val="16"/>
                <w:lang w:eastAsia="ru-RU"/>
              </w:rPr>
              <w:t>19.11</w:t>
            </w:r>
          </w:p>
        </w:tc>
        <w:tc>
          <w:tcPr>
            <w:tcW w:w="5322" w:type="dxa"/>
            <w:tcBorders>
              <w:top w:val="nil"/>
              <w:left w:val="nil"/>
              <w:bottom w:val="single" w:sz="4" w:space="0" w:color="auto"/>
              <w:right w:val="single" w:sz="4" w:space="0" w:color="auto"/>
            </w:tcBorders>
            <w:vAlign w:val="center"/>
          </w:tcPr>
          <w:p w:rsidR="005B7AAC" w:rsidRPr="005B7AAC" w:rsidRDefault="005B7AAC" w:rsidP="005B7AA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5B7AAC">
              <w:rPr>
                <w:rFonts w:ascii="Tahoma" w:eastAsia="Times New Roman" w:hAnsi="Tahoma" w:cs="Tahoma"/>
                <w:sz w:val="16"/>
                <w:szCs w:val="16"/>
                <w:lang w:eastAsia="ru-RU"/>
              </w:rPr>
              <w:t xml:space="preserve">НДС – 10% столовая </w:t>
            </w:r>
          </w:p>
        </w:tc>
        <w:tc>
          <w:tcPr>
            <w:tcW w:w="102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5B7AAC" w:rsidRPr="005B7AAC"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b/>
                <w:bCs/>
                <w:sz w:val="16"/>
                <w:szCs w:val="16"/>
                <w:lang w:eastAsia="ru-RU"/>
              </w:rPr>
            </w:pPr>
            <w:r w:rsidRPr="005B7AAC">
              <w:rPr>
                <w:rFonts w:ascii="Tahoma" w:eastAsia="Times New Roman" w:hAnsi="Tahoma" w:cs="Tahoma"/>
                <w:b/>
                <w:bCs/>
                <w:sz w:val="16"/>
                <w:szCs w:val="16"/>
                <w:lang w:eastAsia="ru-RU"/>
              </w:rPr>
              <w:t>20</w:t>
            </w:r>
          </w:p>
        </w:tc>
        <w:tc>
          <w:tcPr>
            <w:tcW w:w="5322" w:type="dxa"/>
            <w:tcBorders>
              <w:top w:val="nil"/>
              <w:left w:val="nil"/>
              <w:bottom w:val="single" w:sz="4" w:space="0" w:color="auto"/>
              <w:right w:val="single" w:sz="4" w:space="0" w:color="auto"/>
            </w:tcBorders>
            <w:vAlign w:val="center"/>
          </w:tcPr>
          <w:p w:rsidR="005B7AAC" w:rsidRPr="005B7AAC" w:rsidRDefault="005B7AAC" w:rsidP="005B7AAC">
            <w:pPr>
              <w:widowControl w:val="0"/>
              <w:autoSpaceDE w:val="0"/>
              <w:autoSpaceDN w:val="0"/>
              <w:adjustRightInd w:val="0"/>
              <w:spacing w:before="20" w:after="40" w:line="240" w:lineRule="auto"/>
              <w:jc w:val="both"/>
              <w:rPr>
                <w:rFonts w:ascii="Tahoma" w:eastAsia="Times New Roman" w:hAnsi="Tahoma" w:cs="Tahoma"/>
                <w:b/>
                <w:bCs/>
                <w:sz w:val="16"/>
                <w:szCs w:val="16"/>
                <w:lang w:eastAsia="ru-RU"/>
              </w:rPr>
            </w:pPr>
            <w:r w:rsidRPr="005B7AAC">
              <w:rPr>
                <w:rFonts w:ascii="Tahoma" w:eastAsia="Times New Roman" w:hAnsi="Tahoma" w:cs="Tahoma"/>
                <w:b/>
                <w:bCs/>
                <w:sz w:val="16"/>
                <w:szCs w:val="16"/>
                <w:lang w:eastAsia="ru-RU"/>
              </w:rPr>
              <w:t>Основное производство</w:t>
            </w:r>
          </w:p>
        </w:tc>
        <w:tc>
          <w:tcPr>
            <w:tcW w:w="102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5B7AAC" w:rsidRPr="005B7AAC"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5B7AAC">
              <w:rPr>
                <w:rFonts w:ascii="Tahoma" w:eastAsia="Times New Roman" w:hAnsi="Tahoma" w:cs="Tahoma"/>
                <w:sz w:val="16"/>
                <w:szCs w:val="16"/>
                <w:lang w:eastAsia="ru-RU"/>
              </w:rPr>
              <w:t>20.1</w:t>
            </w:r>
          </w:p>
        </w:tc>
        <w:tc>
          <w:tcPr>
            <w:tcW w:w="5322" w:type="dxa"/>
            <w:tcBorders>
              <w:top w:val="nil"/>
              <w:left w:val="nil"/>
              <w:bottom w:val="single" w:sz="4" w:space="0" w:color="auto"/>
              <w:right w:val="single" w:sz="4" w:space="0" w:color="auto"/>
            </w:tcBorders>
            <w:vAlign w:val="center"/>
          </w:tcPr>
          <w:p w:rsidR="005B7AAC" w:rsidRPr="005B7AAC" w:rsidRDefault="005B7AAC" w:rsidP="005B7AA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5B7AAC">
              <w:rPr>
                <w:rFonts w:ascii="Tahoma" w:eastAsia="Times New Roman" w:hAnsi="Tahoma" w:cs="Tahoma"/>
                <w:sz w:val="16"/>
                <w:szCs w:val="16"/>
                <w:lang w:eastAsia="ru-RU"/>
              </w:rPr>
              <w:t>Основное производство - завод</w:t>
            </w:r>
          </w:p>
        </w:tc>
        <w:tc>
          <w:tcPr>
            <w:tcW w:w="102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5B7AAC">
              <w:rPr>
                <w:rFonts w:ascii="Tahoma" w:eastAsia="Times New Roman" w:hAnsi="Tahoma" w:cs="Tahoma"/>
                <w:sz w:val="16"/>
                <w:szCs w:val="16"/>
                <w:lang w:eastAsia="ru-RU"/>
              </w:rPr>
              <w:t>цеха, виды затрат, заказы</w:t>
            </w:r>
          </w:p>
        </w:tc>
      </w:tr>
      <w:tr w:rsidR="005B7AAC" w:rsidRPr="005B7AAC"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5B7AAC">
              <w:rPr>
                <w:rFonts w:ascii="Tahoma" w:eastAsia="Times New Roman" w:hAnsi="Tahoma" w:cs="Tahoma"/>
                <w:sz w:val="16"/>
                <w:szCs w:val="16"/>
                <w:lang w:eastAsia="ru-RU"/>
              </w:rPr>
              <w:t>20.2</w:t>
            </w:r>
          </w:p>
        </w:tc>
        <w:tc>
          <w:tcPr>
            <w:tcW w:w="5322" w:type="dxa"/>
            <w:tcBorders>
              <w:top w:val="nil"/>
              <w:left w:val="nil"/>
              <w:bottom w:val="single" w:sz="4" w:space="0" w:color="auto"/>
              <w:right w:val="single" w:sz="4" w:space="0" w:color="auto"/>
            </w:tcBorders>
            <w:vAlign w:val="center"/>
          </w:tcPr>
          <w:p w:rsidR="005B7AAC" w:rsidRPr="005B7AAC" w:rsidRDefault="005B7AAC" w:rsidP="005B7AA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5B7AAC">
              <w:rPr>
                <w:rFonts w:ascii="Tahoma" w:eastAsia="Times New Roman" w:hAnsi="Tahoma" w:cs="Tahoma"/>
                <w:sz w:val="16"/>
                <w:szCs w:val="16"/>
                <w:lang w:eastAsia="ru-RU"/>
              </w:rPr>
              <w:t>Основное производство - столовая</w:t>
            </w:r>
          </w:p>
        </w:tc>
        <w:tc>
          <w:tcPr>
            <w:tcW w:w="102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5B7AAC" w:rsidRPr="005B7AAC" w:rsidTr="00927FDF">
        <w:trPr>
          <w:trHeight w:val="255"/>
        </w:trPr>
        <w:tc>
          <w:tcPr>
            <w:tcW w:w="1260" w:type="dxa"/>
            <w:tcBorders>
              <w:top w:val="single" w:sz="4" w:space="0" w:color="auto"/>
              <w:left w:val="single" w:sz="4" w:space="0" w:color="auto"/>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b/>
                <w:bCs/>
                <w:sz w:val="16"/>
                <w:szCs w:val="16"/>
                <w:lang w:eastAsia="ru-RU"/>
              </w:rPr>
            </w:pPr>
            <w:r w:rsidRPr="005B7AAC">
              <w:rPr>
                <w:rFonts w:ascii="Tahoma" w:eastAsia="Times New Roman" w:hAnsi="Tahoma" w:cs="Tahoma"/>
                <w:b/>
                <w:bCs/>
                <w:sz w:val="16"/>
                <w:szCs w:val="16"/>
                <w:lang w:eastAsia="ru-RU"/>
              </w:rPr>
              <w:lastRenderedPageBreak/>
              <w:t>21</w:t>
            </w:r>
          </w:p>
        </w:tc>
        <w:tc>
          <w:tcPr>
            <w:tcW w:w="5322" w:type="dxa"/>
            <w:tcBorders>
              <w:top w:val="single" w:sz="4" w:space="0" w:color="auto"/>
              <w:left w:val="nil"/>
              <w:bottom w:val="single" w:sz="4" w:space="0" w:color="auto"/>
              <w:right w:val="single" w:sz="4" w:space="0" w:color="auto"/>
            </w:tcBorders>
            <w:vAlign w:val="center"/>
          </w:tcPr>
          <w:p w:rsidR="005B7AAC" w:rsidRPr="005B7AAC" w:rsidRDefault="005B7AAC" w:rsidP="005B7AAC">
            <w:pPr>
              <w:widowControl w:val="0"/>
              <w:autoSpaceDE w:val="0"/>
              <w:autoSpaceDN w:val="0"/>
              <w:adjustRightInd w:val="0"/>
              <w:spacing w:before="20" w:after="40" w:line="240" w:lineRule="auto"/>
              <w:jc w:val="both"/>
              <w:rPr>
                <w:rFonts w:ascii="Tahoma" w:eastAsia="Times New Roman" w:hAnsi="Tahoma" w:cs="Tahoma"/>
                <w:b/>
                <w:bCs/>
                <w:sz w:val="16"/>
                <w:szCs w:val="16"/>
                <w:lang w:eastAsia="ru-RU"/>
              </w:rPr>
            </w:pPr>
            <w:r w:rsidRPr="005B7AAC">
              <w:rPr>
                <w:rFonts w:ascii="Tahoma" w:eastAsia="Times New Roman" w:hAnsi="Tahoma" w:cs="Tahoma"/>
                <w:b/>
                <w:bCs/>
                <w:sz w:val="16"/>
                <w:szCs w:val="16"/>
                <w:lang w:eastAsia="ru-RU"/>
              </w:rPr>
              <w:t>Полуфабрикаты собственного производства</w:t>
            </w:r>
          </w:p>
        </w:tc>
        <w:tc>
          <w:tcPr>
            <w:tcW w:w="1027" w:type="dxa"/>
            <w:tcBorders>
              <w:top w:val="single" w:sz="4" w:space="0" w:color="auto"/>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single" w:sz="4" w:space="0" w:color="auto"/>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single" w:sz="4" w:space="0" w:color="auto"/>
              <w:left w:val="nil"/>
              <w:bottom w:val="single" w:sz="4" w:space="0" w:color="auto"/>
              <w:right w:val="single" w:sz="4" w:space="0" w:color="auto"/>
            </w:tcBorders>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5B7AAC">
              <w:rPr>
                <w:rFonts w:ascii="Tahoma" w:eastAsia="Times New Roman" w:hAnsi="Tahoma" w:cs="Tahoma"/>
                <w:sz w:val="16"/>
                <w:szCs w:val="16"/>
                <w:lang w:eastAsia="ru-RU"/>
              </w:rPr>
              <w:t>цеха, виды затрат, заказы</w:t>
            </w:r>
          </w:p>
        </w:tc>
      </w:tr>
      <w:tr w:rsidR="005B7AAC" w:rsidRPr="005B7AAC" w:rsidTr="00927FDF">
        <w:trPr>
          <w:trHeight w:val="255"/>
        </w:trPr>
        <w:tc>
          <w:tcPr>
            <w:tcW w:w="1260" w:type="dxa"/>
            <w:tcBorders>
              <w:top w:val="single" w:sz="4" w:space="0" w:color="auto"/>
              <w:left w:val="single" w:sz="4" w:space="0" w:color="auto"/>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b/>
                <w:bCs/>
                <w:sz w:val="16"/>
                <w:szCs w:val="16"/>
                <w:lang w:eastAsia="ru-RU"/>
              </w:rPr>
            </w:pPr>
            <w:r w:rsidRPr="005B7AAC">
              <w:rPr>
                <w:rFonts w:ascii="Tahoma" w:eastAsia="Times New Roman" w:hAnsi="Tahoma" w:cs="Tahoma"/>
                <w:b/>
                <w:bCs/>
                <w:sz w:val="16"/>
                <w:szCs w:val="16"/>
                <w:lang w:eastAsia="ru-RU"/>
              </w:rPr>
              <w:t>23</w:t>
            </w:r>
          </w:p>
        </w:tc>
        <w:tc>
          <w:tcPr>
            <w:tcW w:w="5322" w:type="dxa"/>
            <w:tcBorders>
              <w:top w:val="single" w:sz="4" w:space="0" w:color="auto"/>
              <w:left w:val="nil"/>
              <w:bottom w:val="single" w:sz="4" w:space="0" w:color="auto"/>
              <w:right w:val="single" w:sz="4" w:space="0" w:color="auto"/>
            </w:tcBorders>
            <w:vAlign w:val="center"/>
          </w:tcPr>
          <w:p w:rsidR="005B7AAC" w:rsidRPr="005B7AAC" w:rsidRDefault="005B7AAC" w:rsidP="005B7AAC">
            <w:pPr>
              <w:widowControl w:val="0"/>
              <w:autoSpaceDE w:val="0"/>
              <w:autoSpaceDN w:val="0"/>
              <w:adjustRightInd w:val="0"/>
              <w:spacing w:before="20" w:after="40" w:line="240" w:lineRule="auto"/>
              <w:jc w:val="both"/>
              <w:rPr>
                <w:rFonts w:ascii="Tahoma" w:eastAsia="Times New Roman" w:hAnsi="Tahoma" w:cs="Tahoma"/>
                <w:b/>
                <w:bCs/>
                <w:sz w:val="16"/>
                <w:szCs w:val="16"/>
                <w:lang w:eastAsia="ru-RU"/>
              </w:rPr>
            </w:pPr>
            <w:r w:rsidRPr="005B7AAC">
              <w:rPr>
                <w:rFonts w:ascii="Tahoma" w:eastAsia="Times New Roman" w:hAnsi="Tahoma" w:cs="Tahoma"/>
                <w:b/>
                <w:bCs/>
                <w:sz w:val="16"/>
                <w:szCs w:val="16"/>
                <w:lang w:eastAsia="ru-RU"/>
              </w:rPr>
              <w:t>ВСПОМОГАТЕЛЬНЫЕ ПРИЗВОДСТВА</w:t>
            </w:r>
          </w:p>
        </w:tc>
        <w:tc>
          <w:tcPr>
            <w:tcW w:w="1027" w:type="dxa"/>
            <w:tcBorders>
              <w:top w:val="single" w:sz="4" w:space="0" w:color="auto"/>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single" w:sz="4" w:space="0" w:color="auto"/>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single" w:sz="4" w:space="0" w:color="auto"/>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5B7AAC" w:rsidRPr="005B7AAC"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5B7AAC">
              <w:rPr>
                <w:rFonts w:ascii="Tahoma" w:eastAsia="Times New Roman" w:hAnsi="Tahoma" w:cs="Tahoma"/>
                <w:sz w:val="16"/>
                <w:szCs w:val="16"/>
                <w:lang w:eastAsia="ru-RU"/>
              </w:rPr>
              <w:t>23.0</w:t>
            </w:r>
          </w:p>
        </w:tc>
        <w:tc>
          <w:tcPr>
            <w:tcW w:w="5322" w:type="dxa"/>
            <w:tcBorders>
              <w:top w:val="nil"/>
              <w:left w:val="nil"/>
              <w:bottom w:val="single" w:sz="4" w:space="0" w:color="auto"/>
              <w:right w:val="single" w:sz="4" w:space="0" w:color="auto"/>
            </w:tcBorders>
            <w:vAlign w:val="center"/>
          </w:tcPr>
          <w:p w:rsidR="005B7AAC" w:rsidRPr="005B7AAC" w:rsidRDefault="005B7AAC" w:rsidP="005B7AA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5B7AAC">
              <w:rPr>
                <w:rFonts w:ascii="Tahoma" w:eastAsia="Times New Roman" w:hAnsi="Tahoma" w:cs="Tahoma"/>
                <w:sz w:val="16"/>
                <w:szCs w:val="16"/>
                <w:lang w:eastAsia="ru-RU"/>
              </w:rPr>
              <w:t>Вспомогательное производство</w:t>
            </w:r>
          </w:p>
        </w:tc>
        <w:tc>
          <w:tcPr>
            <w:tcW w:w="102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5B7AAC">
              <w:rPr>
                <w:rFonts w:ascii="Tahoma" w:eastAsia="Times New Roman" w:hAnsi="Tahoma" w:cs="Tahoma"/>
                <w:sz w:val="16"/>
                <w:szCs w:val="16"/>
                <w:lang w:eastAsia="ru-RU"/>
              </w:rPr>
              <w:t>цеха, виды затрат</w:t>
            </w:r>
          </w:p>
        </w:tc>
      </w:tr>
      <w:tr w:rsidR="005B7AAC" w:rsidRPr="005B7AAC"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5B7AAC">
              <w:rPr>
                <w:rFonts w:ascii="Tahoma" w:eastAsia="Times New Roman" w:hAnsi="Tahoma" w:cs="Tahoma"/>
                <w:sz w:val="16"/>
                <w:szCs w:val="16"/>
                <w:lang w:eastAsia="ru-RU"/>
              </w:rPr>
              <w:t>23.1</w:t>
            </w:r>
          </w:p>
        </w:tc>
        <w:tc>
          <w:tcPr>
            <w:tcW w:w="5322" w:type="dxa"/>
            <w:tcBorders>
              <w:top w:val="nil"/>
              <w:left w:val="nil"/>
              <w:bottom w:val="single" w:sz="4" w:space="0" w:color="auto"/>
              <w:right w:val="single" w:sz="4" w:space="0" w:color="auto"/>
            </w:tcBorders>
            <w:vAlign w:val="center"/>
          </w:tcPr>
          <w:p w:rsidR="005B7AAC" w:rsidRPr="005B7AAC" w:rsidRDefault="005B7AAC" w:rsidP="005B7AA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5B7AAC">
              <w:rPr>
                <w:rFonts w:ascii="Tahoma" w:eastAsia="Times New Roman" w:hAnsi="Tahoma" w:cs="Tahoma"/>
                <w:sz w:val="16"/>
                <w:szCs w:val="16"/>
                <w:lang w:eastAsia="ru-RU"/>
              </w:rPr>
              <w:t>Тех.обслуживание зданий, сооружений, оборудования</w:t>
            </w:r>
          </w:p>
        </w:tc>
        <w:tc>
          <w:tcPr>
            <w:tcW w:w="102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5B7AAC">
              <w:rPr>
                <w:rFonts w:ascii="Tahoma" w:eastAsia="Times New Roman" w:hAnsi="Tahoma" w:cs="Tahoma"/>
                <w:sz w:val="16"/>
                <w:szCs w:val="16"/>
                <w:lang w:eastAsia="ru-RU"/>
              </w:rPr>
              <w:t>цеха, виды затрат, заказы</w:t>
            </w:r>
          </w:p>
        </w:tc>
      </w:tr>
      <w:tr w:rsidR="005B7AAC" w:rsidRPr="005B7AAC"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5B7AAC">
              <w:rPr>
                <w:rFonts w:ascii="Tahoma" w:eastAsia="Times New Roman" w:hAnsi="Tahoma" w:cs="Tahoma"/>
                <w:sz w:val="16"/>
                <w:szCs w:val="16"/>
                <w:lang w:eastAsia="ru-RU"/>
              </w:rPr>
              <w:t>23.2</w:t>
            </w:r>
          </w:p>
        </w:tc>
        <w:tc>
          <w:tcPr>
            <w:tcW w:w="5322" w:type="dxa"/>
            <w:tcBorders>
              <w:top w:val="nil"/>
              <w:left w:val="nil"/>
              <w:bottom w:val="single" w:sz="4" w:space="0" w:color="auto"/>
              <w:right w:val="single" w:sz="4" w:space="0" w:color="auto"/>
            </w:tcBorders>
            <w:vAlign w:val="center"/>
          </w:tcPr>
          <w:p w:rsidR="005B7AAC" w:rsidRPr="005B7AAC" w:rsidRDefault="005B7AAC" w:rsidP="005B7AA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5B7AAC">
              <w:rPr>
                <w:rFonts w:ascii="Tahoma" w:eastAsia="Times New Roman" w:hAnsi="Tahoma" w:cs="Tahoma"/>
                <w:sz w:val="16"/>
                <w:szCs w:val="16"/>
                <w:lang w:eastAsia="ru-RU"/>
              </w:rPr>
              <w:t>Тех.обслуживание инструмента</w:t>
            </w:r>
          </w:p>
        </w:tc>
        <w:tc>
          <w:tcPr>
            <w:tcW w:w="102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5B7AAC">
              <w:rPr>
                <w:rFonts w:ascii="Tahoma" w:eastAsia="Times New Roman" w:hAnsi="Tahoma" w:cs="Tahoma"/>
                <w:sz w:val="16"/>
                <w:szCs w:val="16"/>
                <w:lang w:eastAsia="ru-RU"/>
              </w:rPr>
              <w:t>цеха, виды затрат, заказы</w:t>
            </w:r>
          </w:p>
        </w:tc>
      </w:tr>
      <w:tr w:rsidR="005B7AAC" w:rsidRPr="005B7AAC"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5B7AAC">
              <w:rPr>
                <w:rFonts w:ascii="Tahoma" w:eastAsia="Times New Roman" w:hAnsi="Tahoma" w:cs="Tahoma"/>
                <w:sz w:val="16"/>
                <w:szCs w:val="16"/>
                <w:lang w:eastAsia="ru-RU"/>
              </w:rPr>
              <w:t>23.3</w:t>
            </w:r>
          </w:p>
        </w:tc>
        <w:tc>
          <w:tcPr>
            <w:tcW w:w="5322" w:type="dxa"/>
            <w:tcBorders>
              <w:top w:val="nil"/>
              <w:left w:val="nil"/>
              <w:bottom w:val="single" w:sz="4" w:space="0" w:color="auto"/>
              <w:right w:val="single" w:sz="4" w:space="0" w:color="auto"/>
            </w:tcBorders>
            <w:vAlign w:val="center"/>
          </w:tcPr>
          <w:p w:rsidR="005B7AAC" w:rsidRPr="005B7AAC" w:rsidRDefault="005B7AAC" w:rsidP="005B7AA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5B7AAC">
              <w:rPr>
                <w:rFonts w:ascii="Tahoma" w:eastAsia="Times New Roman" w:hAnsi="Tahoma" w:cs="Tahoma"/>
                <w:sz w:val="16"/>
                <w:szCs w:val="16"/>
                <w:lang w:eastAsia="ru-RU"/>
              </w:rPr>
              <w:t>Ремонтные работы</w:t>
            </w:r>
          </w:p>
        </w:tc>
        <w:tc>
          <w:tcPr>
            <w:tcW w:w="102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5B7AAC">
              <w:rPr>
                <w:rFonts w:ascii="Tahoma" w:eastAsia="Times New Roman" w:hAnsi="Tahoma" w:cs="Tahoma"/>
                <w:sz w:val="16"/>
                <w:szCs w:val="16"/>
                <w:lang w:eastAsia="ru-RU"/>
              </w:rPr>
              <w:t>цеха, виды затрат, заказы</w:t>
            </w:r>
          </w:p>
        </w:tc>
      </w:tr>
      <w:tr w:rsidR="005B7AAC" w:rsidRPr="005B7AAC"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b/>
                <w:bCs/>
                <w:sz w:val="16"/>
                <w:szCs w:val="16"/>
                <w:lang w:eastAsia="ru-RU"/>
              </w:rPr>
            </w:pPr>
            <w:r w:rsidRPr="005B7AAC">
              <w:rPr>
                <w:rFonts w:ascii="Tahoma" w:eastAsia="Times New Roman" w:hAnsi="Tahoma" w:cs="Tahoma"/>
                <w:b/>
                <w:bCs/>
                <w:sz w:val="16"/>
                <w:szCs w:val="16"/>
                <w:lang w:eastAsia="ru-RU"/>
              </w:rPr>
              <w:t>25</w:t>
            </w:r>
          </w:p>
        </w:tc>
        <w:tc>
          <w:tcPr>
            <w:tcW w:w="5322" w:type="dxa"/>
            <w:tcBorders>
              <w:top w:val="nil"/>
              <w:left w:val="nil"/>
              <w:bottom w:val="single" w:sz="4" w:space="0" w:color="auto"/>
              <w:right w:val="single" w:sz="4" w:space="0" w:color="auto"/>
            </w:tcBorders>
            <w:vAlign w:val="center"/>
          </w:tcPr>
          <w:p w:rsidR="005B7AAC" w:rsidRPr="005B7AAC" w:rsidRDefault="005B7AAC" w:rsidP="005B7AAC">
            <w:pPr>
              <w:widowControl w:val="0"/>
              <w:autoSpaceDE w:val="0"/>
              <w:autoSpaceDN w:val="0"/>
              <w:adjustRightInd w:val="0"/>
              <w:spacing w:before="20" w:after="40" w:line="240" w:lineRule="auto"/>
              <w:jc w:val="both"/>
              <w:rPr>
                <w:rFonts w:ascii="Tahoma" w:eastAsia="Times New Roman" w:hAnsi="Tahoma" w:cs="Tahoma"/>
                <w:b/>
                <w:bCs/>
                <w:sz w:val="16"/>
                <w:szCs w:val="16"/>
                <w:lang w:eastAsia="ru-RU"/>
              </w:rPr>
            </w:pPr>
            <w:r w:rsidRPr="005B7AAC">
              <w:rPr>
                <w:rFonts w:ascii="Tahoma" w:eastAsia="Times New Roman" w:hAnsi="Tahoma" w:cs="Tahoma"/>
                <w:b/>
                <w:bCs/>
                <w:sz w:val="16"/>
                <w:szCs w:val="16"/>
                <w:lang w:eastAsia="ru-RU"/>
              </w:rPr>
              <w:t>Общепроизводственные расходы</w:t>
            </w:r>
          </w:p>
        </w:tc>
        <w:tc>
          <w:tcPr>
            <w:tcW w:w="102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5B7AAC" w:rsidRPr="005B7AAC"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5B7AAC">
              <w:rPr>
                <w:rFonts w:ascii="Tahoma" w:eastAsia="Times New Roman" w:hAnsi="Tahoma" w:cs="Tahoma"/>
                <w:sz w:val="16"/>
                <w:szCs w:val="16"/>
                <w:lang w:eastAsia="ru-RU"/>
              </w:rPr>
              <w:t>25.0</w:t>
            </w:r>
          </w:p>
        </w:tc>
        <w:tc>
          <w:tcPr>
            <w:tcW w:w="5322" w:type="dxa"/>
            <w:tcBorders>
              <w:top w:val="nil"/>
              <w:left w:val="nil"/>
              <w:bottom w:val="single" w:sz="4" w:space="0" w:color="auto"/>
              <w:right w:val="single" w:sz="4" w:space="0" w:color="auto"/>
            </w:tcBorders>
            <w:vAlign w:val="center"/>
          </w:tcPr>
          <w:p w:rsidR="005B7AAC" w:rsidRPr="005B7AAC" w:rsidRDefault="005B7AAC" w:rsidP="005B7AA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5B7AAC">
              <w:rPr>
                <w:rFonts w:ascii="Tahoma" w:eastAsia="Times New Roman" w:hAnsi="Tahoma" w:cs="Tahoma"/>
                <w:sz w:val="16"/>
                <w:szCs w:val="16"/>
                <w:lang w:eastAsia="ru-RU"/>
              </w:rPr>
              <w:t>Общепроизводственные расходы</w:t>
            </w:r>
          </w:p>
        </w:tc>
        <w:tc>
          <w:tcPr>
            <w:tcW w:w="102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5B7AAC">
              <w:rPr>
                <w:rFonts w:ascii="Tahoma" w:eastAsia="Times New Roman" w:hAnsi="Tahoma" w:cs="Tahoma"/>
                <w:sz w:val="16"/>
                <w:szCs w:val="16"/>
                <w:lang w:eastAsia="ru-RU"/>
              </w:rPr>
              <w:t>цеха, виды затрат</w:t>
            </w:r>
          </w:p>
        </w:tc>
      </w:tr>
      <w:tr w:rsidR="005B7AAC" w:rsidRPr="005B7AAC"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b/>
                <w:bCs/>
                <w:sz w:val="16"/>
                <w:szCs w:val="16"/>
                <w:lang w:eastAsia="ru-RU"/>
              </w:rPr>
            </w:pPr>
            <w:r w:rsidRPr="005B7AAC">
              <w:rPr>
                <w:rFonts w:ascii="Tahoma" w:eastAsia="Times New Roman" w:hAnsi="Tahoma" w:cs="Tahoma"/>
                <w:b/>
                <w:bCs/>
                <w:sz w:val="16"/>
                <w:szCs w:val="16"/>
                <w:lang w:eastAsia="ru-RU"/>
              </w:rPr>
              <w:t>26</w:t>
            </w:r>
          </w:p>
        </w:tc>
        <w:tc>
          <w:tcPr>
            <w:tcW w:w="5322" w:type="dxa"/>
            <w:tcBorders>
              <w:top w:val="nil"/>
              <w:left w:val="nil"/>
              <w:bottom w:val="single" w:sz="4" w:space="0" w:color="auto"/>
              <w:right w:val="single" w:sz="4" w:space="0" w:color="auto"/>
            </w:tcBorders>
            <w:vAlign w:val="center"/>
          </w:tcPr>
          <w:p w:rsidR="005B7AAC" w:rsidRPr="005B7AAC" w:rsidRDefault="005B7AAC" w:rsidP="005B7AAC">
            <w:pPr>
              <w:widowControl w:val="0"/>
              <w:autoSpaceDE w:val="0"/>
              <w:autoSpaceDN w:val="0"/>
              <w:adjustRightInd w:val="0"/>
              <w:spacing w:before="20" w:after="40" w:line="240" w:lineRule="auto"/>
              <w:jc w:val="both"/>
              <w:rPr>
                <w:rFonts w:ascii="Tahoma" w:eastAsia="Times New Roman" w:hAnsi="Tahoma" w:cs="Tahoma"/>
                <w:b/>
                <w:bCs/>
                <w:sz w:val="16"/>
                <w:szCs w:val="16"/>
                <w:lang w:eastAsia="ru-RU"/>
              </w:rPr>
            </w:pPr>
            <w:r w:rsidRPr="005B7AAC">
              <w:rPr>
                <w:rFonts w:ascii="Tahoma" w:eastAsia="Times New Roman" w:hAnsi="Tahoma" w:cs="Tahoma"/>
                <w:b/>
                <w:bCs/>
                <w:sz w:val="16"/>
                <w:szCs w:val="16"/>
                <w:lang w:eastAsia="ru-RU"/>
              </w:rPr>
              <w:t>Общехозяйственные расходы</w:t>
            </w:r>
          </w:p>
        </w:tc>
        <w:tc>
          <w:tcPr>
            <w:tcW w:w="102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5B7AAC" w:rsidRPr="005B7AAC"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5B7AAC">
              <w:rPr>
                <w:rFonts w:ascii="Tahoma" w:eastAsia="Times New Roman" w:hAnsi="Tahoma" w:cs="Tahoma"/>
                <w:sz w:val="16"/>
                <w:szCs w:val="16"/>
                <w:lang w:eastAsia="ru-RU"/>
              </w:rPr>
              <w:t>26.1</w:t>
            </w:r>
          </w:p>
        </w:tc>
        <w:tc>
          <w:tcPr>
            <w:tcW w:w="5322" w:type="dxa"/>
            <w:tcBorders>
              <w:top w:val="nil"/>
              <w:left w:val="nil"/>
              <w:bottom w:val="single" w:sz="4" w:space="0" w:color="auto"/>
              <w:right w:val="single" w:sz="4" w:space="0" w:color="auto"/>
            </w:tcBorders>
            <w:vAlign w:val="center"/>
          </w:tcPr>
          <w:p w:rsidR="005B7AAC" w:rsidRPr="005B7AAC" w:rsidRDefault="005B7AAC" w:rsidP="005B7AA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5B7AAC">
              <w:rPr>
                <w:rFonts w:ascii="Tahoma" w:eastAsia="Times New Roman" w:hAnsi="Tahoma" w:cs="Tahoma"/>
                <w:sz w:val="16"/>
                <w:szCs w:val="16"/>
                <w:lang w:eastAsia="ru-RU"/>
              </w:rPr>
              <w:t>Общехозяйственные расходы по судоремонту</w:t>
            </w:r>
          </w:p>
        </w:tc>
        <w:tc>
          <w:tcPr>
            <w:tcW w:w="102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5B7AAC">
              <w:rPr>
                <w:rFonts w:ascii="Tahoma" w:eastAsia="Times New Roman" w:hAnsi="Tahoma" w:cs="Tahoma"/>
                <w:sz w:val="16"/>
                <w:szCs w:val="16"/>
                <w:lang w:eastAsia="ru-RU"/>
              </w:rPr>
              <w:t>цеха, виды затрат</w:t>
            </w:r>
          </w:p>
        </w:tc>
      </w:tr>
      <w:tr w:rsidR="005B7AAC" w:rsidRPr="005B7AAC"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5B7AAC">
              <w:rPr>
                <w:rFonts w:ascii="Tahoma" w:eastAsia="Times New Roman" w:hAnsi="Tahoma" w:cs="Tahoma"/>
                <w:sz w:val="16"/>
                <w:szCs w:val="16"/>
                <w:lang w:eastAsia="ru-RU"/>
              </w:rPr>
              <w:t>26.2</w:t>
            </w:r>
          </w:p>
        </w:tc>
        <w:tc>
          <w:tcPr>
            <w:tcW w:w="5322" w:type="dxa"/>
            <w:tcBorders>
              <w:top w:val="nil"/>
              <w:left w:val="nil"/>
              <w:bottom w:val="single" w:sz="4" w:space="0" w:color="auto"/>
              <w:right w:val="single" w:sz="4" w:space="0" w:color="auto"/>
            </w:tcBorders>
            <w:vAlign w:val="center"/>
          </w:tcPr>
          <w:p w:rsidR="005B7AAC" w:rsidRPr="005B7AAC" w:rsidRDefault="005B7AAC" w:rsidP="005B7AA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5B7AAC">
              <w:rPr>
                <w:rFonts w:ascii="Tahoma" w:eastAsia="Times New Roman" w:hAnsi="Tahoma" w:cs="Tahoma"/>
                <w:sz w:val="16"/>
                <w:szCs w:val="16"/>
                <w:lang w:eastAsia="ru-RU"/>
              </w:rPr>
              <w:t>Общехозяйственные расходы по машиностроению</w:t>
            </w:r>
          </w:p>
        </w:tc>
        <w:tc>
          <w:tcPr>
            <w:tcW w:w="102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5B7AAC">
              <w:rPr>
                <w:rFonts w:ascii="Tahoma" w:eastAsia="Times New Roman" w:hAnsi="Tahoma" w:cs="Tahoma"/>
                <w:sz w:val="16"/>
                <w:szCs w:val="16"/>
                <w:lang w:eastAsia="ru-RU"/>
              </w:rPr>
              <w:t>цеха, виды затрат</w:t>
            </w:r>
          </w:p>
        </w:tc>
      </w:tr>
      <w:tr w:rsidR="005B7AAC" w:rsidRPr="005B7AAC"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5B7AAC">
              <w:rPr>
                <w:rFonts w:ascii="Tahoma" w:eastAsia="Times New Roman" w:hAnsi="Tahoma" w:cs="Tahoma"/>
                <w:sz w:val="16"/>
                <w:szCs w:val="16"/>
                <w:lang w:eastAsia="ru-RU"/>
              </w:rPr>
              <w:t>26.3</w:t>
            </w:r>
          </w:p>
        </w:tc>
        <w:tc>
          <w:tcPr>
            <w:tcW w:w="5322" w:type="dxa"/>
            <w:tcBorders>
              <w:top w:val="nil"/>
              <w:left w:val="nil"/>
              <w:bottom w:val="single" w:sz="4" w:space="0" w:color="auto"/>
              <w:right w:val="single" w:sz="4" w:space="0" w:color="auto"/>
            </w:tcBorders>
            <w:vAlign w:val="center"/>
          </w:tcPr>
          <w:p w:rsidR="005B7AAC" w:rsidRPr="005B7AAC" w:rsidRDefault="005B7AAC" w:rsidP="005B7AA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5B7AAC">
              <w:rPr>
                <w:rFonts w:ascii="Tahoma" w:eastAsia="Times New Roman" w:hAnsi="Tahoma" w:cs="Tahoma"/>
                <w:sz w:val="16"/>
                <w:szCs w:val="16"/>
                <w:lang w:eastAsia="ru-RU"/>
              </w:rPr>
              <w:t>Общехозяйственные расходы прочие</w:t>
            </w:r>
          </w:p>
        </w:tc>
        <w:tc>
          <w:tcPr>
            <w:tcW w:w="102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5B7AAC">
              <w:rPr>
                <w:rFonts w:ascii="Tahoma" w:eastAsia="Times New Roman" w:hAnsi="Tahoma" w:cs="Tahoma"/>
                <w:sz w:val="16"/>
                <w:szCs w:val="16"/>
                <w:lang w:eastAsia="ru-RU"/>
              </w:rPr>
              <w:t>цеха, виды затрат</w:t>
            </w:r>
          </w:p>
        </w:tc>
      </w:tr>
      <w:tr w:rsidR="005B7AAC" w:rsidRPr="005B7AAC"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5B7AAC">
              <w:rPr>
                <w:rFonts w:ascii="Tahoma" w:eastAsia="Times New Roman" w:hAnsi="Tahoma" w:cs="Tahoma"/>
                <w:sz w:val="16"/>
                <w:szCs w:val="16"/>
                <w:lang w:eastAsia="ru-RU"/>
              </w:rPr>
              <w:t>26.4</w:t>
            </w:r>
          </w:p>
        </w:tc>
        <w:tc>
          <w:tcPr>
            <w:tcW w:w="5322" w:type="dxa"/>
            <w:tcBorders>
              <w:top w:val="nil"/>
              <w:left w:val="nil"/>
              <w:bottom w:val="single" w:sz="4" w:space="0" w:color="auto"/>
              <w:right w:val="single" w:sz="4" w:space="0" w:color="auto"/>
            </w:tcBorders>
            <w:vAlign w:val="center"/>
          </w:tcPr>
          <w:p w:rsidR="005B7AAC" w:rsidRPr="005B7AAC" w:rsidRDefault="005B7AAC" w:rsidP="005B7AA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5B7AAC">
              <w:rPr>
                <w:rFonts w:ascii="Tahoma" w:eastAsia="Times New Roman" w:hAnsi="Tahoma" w:cs="Tahoma"/>
                <w:sz w:val="16"/>
                <w:szCs w:val="16"/>
                <w:lang w:eastAsia="ru-RU"/>
              </w:rPr>
              <w:t>Общехозяйственные расходы по аренде</w:t>
            </w:r>
          </w:p>
        </w:tc>
        <w:tc>
          <w:tcPr>
            <w:tcW w:w="102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5B7AAC">
              <w:rPr>
                <w:rFonts w:ascii="Tahoma" w:eastAsia="Times New Roman" w:hAnsi="Tahoma" w:cs="Tahoma"/>
                <w:sz w:val="16"/>
                <w:szCs w:val="16"/>
                <w:lang w:eastAsia="ru-RU"/>
              </w:rPr>
              <w:t>цеха, виды затрат</w:t>
            </w:r>
          </w:p>
        </w:tc>
      </w:tr>
      <w:tr w:rsidR="005B7AAC" w:rsidRPr="005B7AAC"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b/>
                <w:bCs/>
                <w:sz w:val="16"/>
                <w:szCs w:val="16"/>
                <w:lang w:eastAsia="ru-RU"/>
              </w:rPr>
            </w:pPr>
            <w:r w:rsidRPr="005B7AAC">
              <w:rPr>
                <w:rFonts w:ascii="Tahoma" w:eastAsia="Times New Roman" w:hAnsi="Tahoma" w:cs="Tahoma"/>
                <w:b/>
                <w:bCs/>
                <w:sz w:val="16"/>
                <w:szCs w:val="16"/>
                <w:lang w:eastAsia="ru-RU"/>
              </w:rPr>
              <w:t>28</w:t>
            </w:r>
          </w:p>
        </w:tc>
        <w:tc>
          <w:tcPr>
            <w:tcW w:w="5322" w:type="dxa"/>
            <w:tcBorders>
              <w:top w:val="nil"/>
              <w:left w:val="nil"/>
              <w:bottom w:val="single" w:sz="4" w:space="0" w:color="auto"/>
              <w:right w:val="single" w:sz="4" w:space="0" w:color="auto"/>
            </w:tcBorders>
            <w:vAlign w:val="center"/>
          </w:tcPr>
          <w:p w:rsidR="005B7AAC" w:rsidRPr="005B7AAC" w:rsidRDefault="005B7AAC" w:rsidP="005B7AAC">
            <w:pPr>
              <w:widowControl w:val="0"/>
              <w:autoSpaceDE w:val="0"/>
              <w:autoSpaceDN w:val="0"/>
              <w:adjustRightInd w:val="0"/>
              <w:spacing w:before="20" w:after="40" w:line="240" w:lineRule="auto"/>
              <w:jc w:val="both"/>
              <w:rPr>
                <w:rFonts w:ascii="Tahoma" w:eastAsia="Times New Roman" w:hAnsi="Tahoma" w:cs="Tahoma"/>
                <w:b/>
                <w:bCs/>
                <w:sz w:val="16"/>
                <w:szCs w:val="16"/>
                <w:lang w:eastAsia="ru-RU"/>
              </w:rPr>
            </w:pPr>
            <w:r w:rsidRPr="005B7AAC">
              <w:rPr>
                <w:rFonts w:ascii="Tahoma" w:eastAsia="Times New Roman" w:hAnsi="Tahoma" w:cs="Tahoma"/>
                <w:b/>
                <w:bCs/>
                <w:sz w:val="16"/>
                <w:szCs w:val="16"/>
                <w:lang w:eastAsia="ru-RU"/>
              </w:rPr>
              <w:t>Брак в производстве</w:t>
            </w:r>
          </w:p>
        </w:tc>
        <w:tc>
          <w:tcPr>
            <w:tcW w:w="102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5B7AAC">
              <w:rPr>
                <w:rFonts w:ascii="Tahoma" w:eastAsia="Times New Roman" w:hAnsi="Tahoma" w:cs="Tahoma"/>
                <w:sz w:val="16"/>
                <w:szCs w:val="16"/>
                <w:lang w:eastAsia="ru-RU"/>
              </w:rPr>
              <w:t>цеха, виды затрат, заказы</w:t>
            </w:r>
          </w:p>
        </w:tc>
      </w:tr>
      <w:tr w:rsidR="005B7AAC" w:rsidRPr="005B7AAC"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b/>
                <w:bCs/>
                <w:sz w:val="16"/>
                <w:szCs w:val="16"/>
                <w:lang w:eastAsia="ru-RU"/>
              </w:rPr>
            </w:pPr>
            <w:r w:rsidRPr="005B7AAC">
              <w:rPr>
                <w:rFonts w:ascii="Tahoma" w:eastAsia="Times New Roman" w:hAnsi="Tahoma" w:cs="Tahoma"/>
                <w:b/>
                <w:bCs/>
                <w:sz w:val="16"/>
                <w:szCs w:val="16"/>
                <w:lang w:eastAsia="ru-RU"/>
              </w:rPr>
              <w:t>29</w:t>
            </w:r>
          </w:p>
        </w:tc>
        <w:tc>
          <w:tcPr>
            <w:tcW w:w="5322" w:type="dxa"/>
            <w:tcBorders>
              <w:top w:val="nil"/>
              <w:left w:val="nil"/>
              <w:bottom w:val="single" w:sz="4" w:space="0" w:color="auto"/>
              <w:right w:val="single" w:sz="4" w:space="0" w:color="auto"/>
            </w:tcBorders>
            <w:vAlign w:val="center"/>
          </w:tcPr>
          <w:p w:rsidR="005B7AAC" w:rsidRPr="005B7AAC" w:rsidRDefault="005B7AAC" w:rsidP="005B7AAC">
            <w:pPr>
              <w:widowControl w:val="0"/>
              <w:autoSpaceDE w:val="0"/>
              <w:autoSpaceDN w:val="0"/>
              <w:adjustRightInd w:val="0"/>
              <w:spacing w:before="20" w:after="40" w:line="240" w:lineRule="auto"/>
              <w:jc w:val="both"/>
              <w:rPr>
                <w:rFonts w:ascii="Tahoma" w:eastAsia="Times New Roman" w:hAnsi="Tahoma" w:cs="Tahoma"/>
                <w:b/>
                <w:bCs/>
                <w:sz w:val="16"/>
                <w:szCs w:val="16"/>
                <w:lang w:eastAsia="ru-RU"/>
              </w:rPr>
            </w:pPr>
            <w:r w:rsidRPr="005B7AAC">
              <w:rPr>
                <w:rFonts w:ascii="Tahoma" w:eastAsia="Times New Roman" w:hAnsi="Tahoma" w:cs="Tahoma"/>
                <w:b/>
                <w:bCs/>
                <w:sz w:val="16"/>
                <w:szCs w:val="16"/>
                <w:lang w:eastAsia="ru-RU"/>
              </w:rPr>
              <w:t>Обслуживающие производства и хозяйства</w:t>
            </w:r>
          </w:p>
        </w:tc>
        <w:tc>
          <w:tcPr>
            <w:tcW w:w="102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5B7AAC">
              <w:rPr>
                <w:rFonts w:ascii="Tahoma" w:eastAsia="Times New Roman" w:hAnsi="Tahoma" w:cs="Tahoma"/>
                <w:sz w:val="16"/>
                <w:szCs w:val="16"/>
                <w:lang w:eastAsia="ru-RU"/>
              </w:rPr>
              <w:t>цеха, виды затрат</w:t>
            </w:r>
          </w:p>
        </w:tc>
      </w:tr>
      <w:tr w:rsidR="005B7AAC" w:rsidRPr="005B7AAC"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b/>
                <w:bCs/>
                <w:sz w:val="16"/>
                <w:szCs w:val="16"/>
                <w:lang w:eastAsia="ru-RU"/>
              </w:rPr>
            </w:pPr>
            <w:r w:rsidRPr="005B7AAC">
              <w:rPr>
                <w:rFonts w:ascii="Tahoma" w:eastAsia="Times New Roman" w:hAnsi="Tahoma" w:cs="Tahoma"/>
                <w:b/>
                <w:bCs/>
                <w:sz w:val="16"/>
                <w:szCs w:val="16"/>
                <w:lang w:eastAsia="ru-RU"/>
              </w:rPr>
              <w:t>41</w:t>
            </w:r>
          </w:p>
        </w:tc>
        <w:tc>
          <w:tcPr>
            <w:tcW w:w="5322" w:type="dxa"/>
            <w:tcBorders>
              <w:top w:val="nil"/>
              <w:left w:val="nil"/>
              <w:bottom w:val="single" w:sz="4" w:space="0" w:color="auto"/>
              <w:right w:val="single" w:sz="4" w:space="0" w:color="auto"/>
            </w:tcBorders>
            <w:vAlign w:val="center"/>
          </w:tcPr>
          <w:p w:rsidR="005B7AAC" w:rsidRPr="005B7AAC" w:rsidRDefault="005B7AAC" w:rsidP="005B7AAC">
            <w:pPr>
              <w:widowControl w:val="0"/>
              <w:autoSpaceDE w:val="0"/>
              <w:autoSpaceDN w:val="0"/>
              <w:adjustRightInd w:val="0"/>
              <w:spacing w:before="20" w:after="40" w:line="240" w:lineRule="auto"/>
              <w:jc w:val="both"/>
              <w:rPr>
                <w:rFonts w:ascii="Tahoma" w:eastAsia="Times New Roman" w:hAnsi="Tahoma" w:cs="Tahoma"/>
                <w:b/>
                <w:bCs/>
                <w:sz w:val="16"/>
                <w:szCs w:val="16"/>
                <w:lang w:eastAsia="ru-RU"/>
              </w:rPr>
            </w:pPr>
            <w:r w:rsidRPr="005B7AAC">
              <w:rPr>
                <w:rFonts w:ascii="Tahoma" w:eastAsia="Times New Roman" w:hAnsi="Tahoma" w:cs="Tahoma"/>
                <w:b/>
                <w:bCs/>
                <w:sz w:val="16"/>
                <w:szCs w:val="16"/>
                <w:lang w:eastAsia="ru-RU"/>
              </w:rPr>
              <w:t>Товары</w:t>
            </w:r>
          </w:p>
        </w:tc>
        <w:tc>
          <w:tcPr>
            <w:tcW w:w="102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5B7AAC" w:rsidRPr="005B7AAC"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5B7AAC">
              <w:rPr>
                <w:rFonts w:ascii="Tahoma" w:eastAsia="Times New Roman" w:hAnsi="Tahoma" w:cs="Tahoma"/>
                <w:sz w:val="16"/>
                <w:szCs w:val="16"/>
                <w:lang w:eastAsia="ru-RU"/>
              </w:rPr>
              <w:t>41.1</w:t>
            </w:r>
          </w:p>
        </w:tc>
        <w:tc>
          <w:tcPr>
            <w:tcW w:w="5322" w:type="dxa"/>
            <w:tcBorders>
              <w:top w:val="nil"/>
              <w:left w:val="nil"/>
              <w:bottom w:val="single" w:sz="4" w:space="0" w:color="auto"/>
              <w:right w:val="single" w:sz="4" w:space="0" w:color="auto"/>
            </w:tcBorders>
            <w:vAlign w:val="center"/>
          </w:tcPr>
          <w:p w:rsidR="005B7AAC" w:rsidRPr="005B7AAC" w:rsidRDefault="005B7AAC" w:rsidP="005B7AA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5B7AAC">
              <w:rPr>
                <w:rFonts w:ascii="Tahoma" w:eastAsia="Times New Roman" w:hAnsi="Tahoma" w:cs="Tahoma"/>
                <w:sz w:val="16"/>
                <w:szCs w:val="16"/>
                <w:lang w:eastAsia="ru-RU"/>
              </w:rPr>
              <w:t>Товары на складах</w:t>
            </w:r>
          </w:p>
        </w:tc>
        <w:tc>
          <w:tcPr>
            <w:tcW w:w="102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5B7AAC" w:rsidRPr="005B7AAC"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5B7AAC">
              <w:rPr>
                <w:rFonts w:ascii="Tahoma" w:eastAsia="Times New Roman" w:hAnsi="Tahoma" w:cs="Tahoma"/>
                <w:sz w:val="16"/>
                <w:szCs w:val="16"/>
                <w:lang w:eastAsia="ru-RU"/>
              </w:rPr>
              <w:t>41.2</w:t>
            </w:r>
          </w:p>
        </w:tc>
        <w:tc>
          <w:tcPr>
            <w:tcW w:w="5322" w:type="dxa"/>
            <w:tcBorders>
              <w:top w:val="nil"/>
              <w:left w:val="nil"/>
              <w:bottom w:val="single" w:sz="4" w:space="0" w:color="auto"/>
              <w:right w:val="single" w:sz="4" w:space="0" w:color="auto"/>
            </w:tcBorders>
            <w:vAlign w:val="center"/>
          </w:tcPr>
          <w:p w:rsidR="005B7AAC" w:rsidRPr="005B7AAC" w:rsidRDefault="005B7AAC" w:rsidP="005B7AA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5B7AAC">
              <w:rPr>
                <w:rFonts w:ascii="Tahoma" w:eastAsia="Times New Roman" w:hAnsi="Tahoma" w:cs="Tahoma"/>
                <w:sz w:val="16"/>
                <w:szCs w:val="16"/>
                <w:lang w:eastAsia="ru-RU"/>
              </w:rPr>
              <w:t>Товары в розничной торговле - Магазин</w:t>
            </w:r>
          </w:p>
        </w:tc>
        <w:tc>
          <w:tcPr>
            <w:tcW w:w="102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5B7AAC" w:rsidRPr="005B7AAC"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5B7AAC">
              <w:rPr>
                <w:rFonts w:ascii="Tahoma" w:eastAsia="Times New Roman" w:hAnsi="Tahoma" w:cs="Tahoma"/>
                <w:sz w:val="16"/>
                <w:szCs w:val="16"/>
                <w:lang w:eastAsia="ru-RU"/>
              </w:rPr>
              <w:t>41.3</w:t>
            </w:r>
          </w:p>
        </w:tc>
        <w:tc>
          <w:tcPr>
            <w:tcW w:w="5322" w:type="dxa"/>
            <w:tcBorders>
              <w:top w:val="nil"/>
              <w:left w:val="nil"/>
              <w:bottom w:val="single" w:sz="4" w:space="0" w:color="auto"/>
              <w:right w:val="single" w:sz="4" w:space="0" w:color="auto"/>
            </w:tcBorders>
            <w:vAlign w:val="center"/>
          </w:tcPr>
          <w:p w:rsidR="005B7AAC" w:rsidRPr="005B7AAC" w:rsidRDefault="005B7AAC" w:rsidP="005B7AA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5B7AAC">
              <w:rPr>
                <w:rFonts w:ascii="Tahoma" w:eastAsia="Times New Roman" w:hAnsi="Tahoma" w:cs="Tahoma"/>
                <w:sz w:val="16"/>
                <w:szCs w:val="16"/>
                <w:lang w:eastAsia="ru-RU"/>
              </w:rPr>
              <w:t>Спецмолоко</w:t>
            </w:r>
          </w:p>
        </w:tc>
        <w:tc>
          <w:tcPr>
            <w:tcW w:w="102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5B7AAC" w:rsidRPr="005B7AAC"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b/>
                <w:bCs/>
                <w:sz w:val="16"/>
                <w:szCs w:val="16"/>
                <w:lang w:eastAsia="ru-RU"/>
              </w:rPr>
            </w:pPr>
            <w:r w:rsidRPr="005B7AAC">
              <w:rPr>
                <w:rFonts w:ascii="Tahoma" w:eastAsia="Times New Roman" w:hAnsi="Tahoma" w:cs="Tahoma"/>
                <w:b/>
                <w:bCs/>
                <w:sz w:val="16"/>
                <w:szCs w:val="16"/>
                <w:lang w:eastAsia="ru-RU"/>
              </w:rPr>
              <w:t>42</w:t>
            </w:r>
          </w:p>
        </w:tc>
        <w:tc>
          <w:tcPr>
            <w:tcW w:w="5322" w:type="dxa"/>
            <w:tcBorders>
              <w:top w:val="nil"/>
              <w:left w:val="nil"/>
              <w:bottom w:val="single" w:sz="4" w:space="0" w:color="auto"/>
              <w:right w:val="single" w:sz="4" w:space="0" w:color="auto"/>
            </w:tcBorders>
            <w:vAlign w:val="center"/>
          </w:tcPr>
          <w:p w:rsidR="005B7AAC" w:rsidRPr="005B7AAC" w:rsidRDefault="005B7AAC" w:rsidP="005B7AAC">
            <w:pPr>
              <w:widowControl w:val="0"/>
              <w:autoSpaceDE w:val="0"/>
              <w:autoSpaceDN w:val="0"/>
              <w:adjustRightInd w:val="0"/>
              <w:spacing w:before="20" w:after="40" w:line="240" w:lineRule="auto"/>
              <w:jc w:val="both"/>
              <w:rPr>
                <w:rFonts w:ascii="Tahoma" w:eastAsia="Times New Roman" w:hAnsi="Tahoma" w:cs="Tahoma"/>
                <w:b/>
                <w:bCs/>
                <w:sz w:val="16"/>
                <w:szCs w:val="16"/>
                <w:lang w:eastAsia="ru-RU"/>
              </w:rPr>
            </w:pPr>
            <w:r w:rsidRPr="005B7AAC">
              <w:rPr>
                <w:rFonts w:ascii="Tahoma" w:eastAsia="Times New Roman" w:hAnsi="Tahoma" w:cs="Tahoma"/>
                <w:b/>
                <w:bCs/>
                <w:sz w:val="16"/>
                <w:szCs w:val="16"/>
                <w:lang w:eastAsia="ru-RU"/>
              </w:rPr>
              <w:t>Торговая наценка</w:t>
            </w:r>
          </w:p>
        </w:tc>
        <w:tc>
          <w:tcPr>
            <w:tcW w:w="102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5B7AAC" w:rsidRPr="005B7AAC"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5B7AAC">
              <w:rPr>
                <w:rFonts w:ascii="Tahoma" w:eastAsia="Times New Roman" w:hAnsi="Tahoma" w:cs="Tahoma"/>
                <w:sz w:val="16"/>
                <w:szCs w:val="16"/>
                <w:lang w:eastAsia="ru-RU"/>
              </w:rPr>
              <w:t>43</w:t>
            </w:r>
          </w:p>
        </w:tc>
        <w:tc>
          <w:tcPr>
            <w:tcW w:w="5322" w:type="dxa"/>
            <w:tcBorders>
              <w:top w:val="nil"/>
              <w:left w:val="nil"/>
              <w:bottom w:val="single" w:sz="4" w:space="0" w:color="auto"/>
              <w:right w:val="single" w:sz="4" w:space="0" w:color="auto"/>
            </w:tcBorders>
            <w:vAlign w:val="center"/>
          </w:tcPr>
          <w:p w:rsidR="005B7AAC" w:rsidRPr="005B7AAC" w:rsidRDefault="005B7AAC" w:rsidP="005B7AA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5B7AAC">
              <w:rPr>
                <w:rFonts w:ascii="Tahoma" w:eastAsia="Times New Roman" w:hAnsi="Tahoma" w:cs="Tahoma"/>
                <w:sz w:val="16"/>
                <w:szCs w:val="16"/>
                <w:lang w:eastAsia="ru-RU"/>
              </w:rPr>
              <w:t>Готовая продукция</w:t>
            </w:r>
          </w:p>
        </w:tc>
        <w:tc>
          <w:tcPr>
            <w:tcW w:w="102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5B7AAC">
              <w:rPr>
                <w:rFonts w:ascii="Tahoma" w:eastAsia="Times New Roman" w:hAnsi="Tahoma" w:cs="Tahoma"/>
                <w:sz w:val="16"/>
                <w:szCs w:val="16"/>
                <w:lang w:eastAsia="ru-RU"/>
              </w:rPr>
              <w:t>+</w:t>
            </w:r>
          </w:p>
        </w:tc>
        <w:tc>
          <w:tcPr>
            <w:tcW w:w="165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5B7AAC">
              <w:rPr>
                <w:rFonts w:ascii="Tahoma" w:eastAsia="Times New Roman" w:hAnsi="Tahoma" w:cs="Tahoma"/>
                <w:sz w:val="16"/>
                <w:szCs w:val="16"/>
                <w:lang w:eastAsia="ru-RU"/>
              </w:rPr>
              <w:t>заказы</w:t>
            </w:r>
          </w:p>
        </w:tc>
      </w:tr>
      <w:tr w:rsidR="005B7AAC" w:rsidRPr="005B7AAC"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5B7AAC">
              <w:rPr>
                <w:rFonts w:ascii="Tahoma" w:eastAsia="Times New Roman" w:hAnsi="Tahoma" w:cs="Tahoma"/>
                <w:sz w:val="16"/>
                <w:szCs w:val="16"/>
                <w:lang w:eastAsia="ru-RU"/>
              </w:rPr>
              <w:t>43.1</w:t>
            </w:r>
          </w:p>
        </w:tc>
        <w:tc>
          <w:tcPr>
            <w:tcW w:w="5322" w:type="dxa"/>
            <w:tcBorders>
              <w:top w:val="nil"/>
              <w:left w:val="nil"/>
              <w:bottom w:val="single" w:sz="4" w:space="0" w:color="auto"/>
              <w:right w:val="single" w:sz="4" w:space="0" w:color="auto"/>
            </w:tcBorders>
            <w:vAlign w:val="center"/>
          </w:tcPr>
          <w:p w:rsidR="005B7AAC" w:rsidRPr="005B7AAC" w:rsidRDefault="005B7AAC" w:rsidP="005B7AA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5B7AAC">
              <w:rPr>
                <w:rFonts w:ascii="Tahoma" w:eastAsia="Times New Roman" w:hAnsi="Tahoma" w:cs="Tahoma"/>
                <w:sz w:val="16"/>
                <w:szCs w:val="16"/>
                <w:lang w:eastAsia="ru-RU"/>
              </w:rPr>
              <w:t>Готовая продукция -машиностроение</w:t>
            </w:r>
          </w:p>
        </w:tc>
        <w:tc>
          <w:tcPr>
            <w:tcW w:w="102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5B7AAC">
              <w:rPr>
                <w:rFonts w:ascii="Tahoma" w:eastAsia="Times New Roman" w:hAnsi="Tahoma" w:cs="Tahoma"/>
                <w:sz w:val="16"/>
                <w:szCs w:val="16"/>
                <w:lang w:eastAsia="ru-RU"/>
              </w:rPr>
              <w:t>+</w:t>
            </w:r>
          </w:p>
        </w:tc>
        <w:tc>
          <w:tcPr>
            <w:tcW w:w="165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5B7AAC">
              <w:rPr>
                <w:rFonts w:ascii="Tahoma" w:eastAsia="Times New Roman" w:hAnsi="Tahoma" w:cs="Tahoma"/>
                <w:sz w:val="16"/>
                <w:szCs w:val="16"/>
                <w:lang w:eastAsia="ru-RU"/>
              </w:rPr>
              <w:t>заказы</w:t>
            </w:r>
          </w:p>
        </w:tc>
      </w:tr>
      <w:tr w:rsidR="005B7AAC" w:rsidRPr="005B7AAC"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5B7AAC">
              <w:rPr>
                <w:rFonts w:ascii="Tahoma" w:eastAsia="Times New Roman" w:hAnsi="Tahoma" w:cs="Tahoma"/>
                <w:sz w:val="16"/>
                <w:szCs w:val="16"/>
                <w:lang w:eastAsia="ru-RU"/>
              </w:rPr>
              <w:t>43.2</w:t>
            </w:r>
          </w:p>
        </w:tc>
        <w:tc>
          <w:tcPr>
            <w:tcW w:w="5322" w:type="dxa"/>
            <w:tcBorders>
              <w:top w:val="nil"/>
              <w:left w:val="nil"/>
              <w:bottom w:val="single" w:sz="4" w:space="0" w:color="auto"/>
              <w:right w:val="single" w:sz="4" w:space="0" w:color="auto"/>
            </w:tcBorders>
            <w:vAlign w:val="center"/>
          </w:tcPr>
          <w:p w:rsidR="005B7AAC" w:rsidRPr="005B7AAC" w:rsidRDefault="005B7AAC" w:rsidP="005B7AA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5B7AAC">
              <w:rPr>
                <w:rFonts w:ascii="Tahoma" w:eastAsia="Times New Roman" w:hAnsi="Tahoma" w:cs="Tahoma"/>
                <w:sz w:val="16"/>
                <w:szCs w:val="16"/>
                <w:lang w:eastAsia="ru-RU"/>
              </w:rPr>
              <w:t>Готовая продукция - прочая</w:t>
            </w:r>
          </w:p>
        </w:tc>
        <w:tc>
          <w:tcPr>
            <w:tcW w:w="102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5B7AAC">
              <w:rPr>
                <w:rFonts w:ascii="Tahoma" w:eastAsia="Times New Roman" w:hAnsi="Tahoma" w:cs="Tahoma"/>
                <w:sz w:val="16"/>
                <w:szCs w:val="16"/>
                <w:lang w:eastAsia="ru-RU"/>
              </w:rPr>
              <w:t>+</w:t>
            </w:r>
          </w:p>
        </w:tc>
        <w:tc>
          <w:tcPr>
            <w:tcW w:w="165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5B7AAC">
              <w:rPr>
                <w:rFonts w:ascii="Tahoma" w:eastAsia="Times New Roman" w:hAnsi="Tahoma" w:cs="Tahoma"/>
                <w:sz w:val="16"/>
                <w:szCs w:val="16"/>
                <w:lang w:eastAsia="ru-RU"/>
              </w:rPr>
              <w:t>заказы</w:t>
            </w:r>
          </w:p>
        </w:tc>
      </w:tr>
      <w:tr w:rsidR="005B7AAC" w:rsidRPr="005B7AAC"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5B7AAC">
              <w:rPr>
                <w:rFonts w:ascii="Tahoma" w:eastAsia="Times New Roman" w:hAnsi="Tahoma" w:cs="Tahoma"/>
                <w:sz w:val="16"/>
                <w:szCs w:val="16"/>
                <w:lang w:eastAsia="ru-RU"/>
              </w:rPr>
              <w:t>43.4</w:t>
            </w:r>
          </w:p>
        </w:tc>
        <w:tc>
          <w:tcPr>
            <w:tcW w:w="5322" w:type="dxa"/>
            <w:tcBorders>
              <w:top w:val="nil"/>
              <w:left w:val="nil"/>
              <w:bottom w:val="single" w:sz="4" w:space="0" w:color="auto"/>
              <w:right w:val="single" w:sz="4" w:space="0" w:color="auto"/>
            </w:tcBorders>
            <w:vAlign w:val="center"/>
          </w:tcPr>
          <w:p w:rsidR="005B7AAC" w:rsidRPr="005B7AAC" w:rsidRDefault="005B7AAC" w:rsidP="005B7AA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5B7AAC">
              <w:rPr>
                <w:rFonts w:ascii="Tahoma" w:eastAsia="Times New Roman" w:hAnsi="Tahoma" w:cs="Tahoma"/>
                <w:sz w:val="16"/>
                <w:szCs w:val="16"/>
                <w:lang w:eastAsia="ru-RU"/>
              </w:rPr>
              <w:t>Готовая продукция - экспорт</w:t>
            </w:r>
          </w:p>
        </w:tc>
        <w:tc>
          <w:tcPr>
            <w:tcW w:w="102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5B7AAC">
              <w:rPr>
                <w:rFonts w:ascii="Tahoma" w:eastAsia="Times New Roman" w:hAnsi="Tahoma" w:cs="Tahoma"/>
                <w:sz w:val="16"/>
                <w:szCs w:val="16"/>
                <w:lang w:eastAsia="ru-RU"/>
              </w:rPr>
              <w:t>+</w:t>
            </w:r>
          </w:p>
        </w:tc>
        <w:tc>
          <w:tcPr>
            <w:tcW w:w="165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5B7AAC">
              <w:rPr>
                <w:rFonts w:ascii="Tahoma" w:eastAsia="Times New Roman" w:hAnsi="Tahoma" w:cs="Tahoma"/>
                <w:sz w:val="16"/>
                <w:szCs w:val="16"/>
                <w:lang w:eastAsia="ru-RU"/>
              </w:rPr>
              <w:t>заказы</w:t>
            </w:r>
          </w:p>
        </w:tc>
      </w:tr>
      <w:tr w:rsidR="005B7AAC" w:rsidRPr="005B7AAC"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b/>
                <w:bCs/>
                <w:sz w:val="16"/>
                <w:szCs w:val="16"/>
                <w:lang w:eastAsia="ru-RU"/>
              </w:rPr>
            </w:pPr>
            <w:r w:rsidRPr="005B7AAC">
              <w:rPr>
                <w:rFonts w:ascii="Tahoma" w:eastAsia="Times New Roman" w:hAnsi="Tahoma" w:cs="Tahoma"/>
                <w:b/>
                <w:bCs/>
                <w:sz w:val="16"/>
                <w:szCs w:val="16"/>
                <w:lang w:eastAsia="ru-RU"/>
              </w:rPr>
              <w:t>44</w:t>
            </w:r>
          </w:p>
        </w:tc>
        <w:tc>
          <w:tcPr>
            <w:tcW w:w="5322" w:type="dxa"/>
            <w:tcBorders>
              <w:top w:val="nil"/>
              <w:left w:val="nil"/>
              <w:bottom w:val="single" w:sz="4" w:space="0" w:color="auto"/>
              <w:right w:val="single" w:sz="4" w:space="0" w:color="auto"/>
            </w:tcBorders>
            <w:vAlign w:val="center"/>
          </w:tcPr>
          <w:p w:rsidR="005B7AAC" w:rsidRPr="005B7AAC" w:rsidRDefault="005B7AAC" w:rsidP="005B7AAC">
            <w:pPr>
              <w:widowControl w:val="0"/>
              <w:autoSpaceDE w:val="0"/>
              <w:autoSpaceDN w:val="0"/>
              <w:adjustRightInd w:val="0"/>
              <w:spacing w:before="20" w:after="40" w:line="240" w:lineRule="auto"/>
              <w:jc w:val="both"/>
              <w:rPr>
                <w:rFonts w:ascii="Tahoma" w:eastAsia="Times New Roman" w:hAnsi="Tahoma" w:cs="Tahoma"/>
                <w:b/>
                <w:bCs/>
                <w:sz w:val="16"/>
                <w:szCs w:val="16"/>
                <w:lang w:eastAsia="ru-RU"/>
              </w:rPr>
            </w:pPr>
            <w:r w:rsidRPr="005B7AAC">
              <w:rPr>
                <w:rFonts w:ascii="Tahoma" w:eastAsia="Times New Roman" w:hAnsi="Tahoma" w:cs="Tahoma"/>
                <w:b/>
                <w:bCs/>
                <w:sz w:val="16"/>
                <w:szCs w:val="16"/>
                <w:lang w:eastAsia="ru-RU"/>
              </w:rPr>
              <w:t>Расходы на продажу</w:t>
            </w:r>
          </w:p>
        </w:tc>
        <w:tc>
          <w:tcPr>
            <w:tcW w:w="102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5B7AAC" w:rsidRPr="005B7AAC"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5B7AAC">
              <w:rPr>
                <w:rFonts w:ascii="Tahoma" w:eastAsia="Times New Roman" w:hAnsi="Tahoma" w:cs="Tahoma"/>
                <w:sz w:val="16"/>
                <w:szCs w:val="16"/>
                <w:lang w:eastAsia="ru-RU"/>
              </w:rPr>
              <w:t>44.1</w:t>
            </w:r>
          </w:p>
        </w:tc>
        <w:tc>
          <w:tcPr>
            <w:tcW w:w="5322" w:type="dxa"/>
            <w:tcBorders>
              <w:top w:val="nil"/>
              <w:left w:val="nil"/>
              <w:bottom w:val="single" w:sz="4" w:space="0" w:color="auto"/>
              <w:right w:val="single" w:sz="4" w:space="0" w:color="auto"/>
            </w:tcBorders>
            <w:vAlign w:val="center"/>
          </w:tcPr>
          <w:p w:rsidR="005B7AAC" w:rsidRPr="005B7AAC" w:rsidRDefault="005B7AAC" w:rsidP="005B7AA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5B7AAC">
              <w:rPr>
                <w:rFonts w:ascii="Tahoma" w:eastAsia="Times New Roman" w:hAnsi="Tahoma" w:cs="Tahoma"/>
                <w:sz w:val="16"/>
                <w:szCs w:val="16"/>
                <w:lang w:eastAsia="ru-RU"/>
              </w:rPr>
              <w:t>Транспортировка, таможенные расходы</w:t>
            </w:r>
          </w:p>
        </w:tc>
        <w:tc>
          <w:tcPr>
            <w:tcW w:w="102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5B7AAC">
              <w:rPr>
                <w:rFonts w:ascii="Tahoma" w:eastAsia="Times New Roman" w:hAnsi="Tahoma" w:cs="Tahoma"/>
                <w:sz w:val="16"/>
                <w:szCs w:val="16"/>
                <w:lang w:eastAsia="ru-RU"/>
              </w:rPr>
              <w:t>цеха предприятия</w:t>
            </w:r>
          </w:p>
        </w:tc>
      </w:tr>
      <w:tr w:rsidR="005B7AAC" w:rsidRPr="005B7AAC"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5B7AAC">
              <w:rPr>
                <w:rFonts w:ascii="Tahoma" w:eastAsia="Times New Roman" w:hAnsi="Tahoma" w:cs="Tahoma"/>
                <w:sz w:val="16"/>
                <w:szCs w:val="16"/>
                <w:lang w:eastAsia="ru-RU"/>
              </w:rPr>
              <w:t>44.2</w:t>
            </w:r>
          </w:p>
        </w:tc>
        <w:tc>
          <w:tcPr>
            <w:tcW w:w="5322" w:type="dxa"/>
            <w:tcBorders>
              <w:top w:val="nil"/>
              <w:left w:val="nil"/>
              <w:bottom w:val="single" w:sz="4" w:space="0" w:color="auto"/>
              <w:right w:val="single" w:sz="4" w:space="0" w:color="auto"/>
            </w:tcBorders>
            <w:vAlign w:val="center"/>
          </w:tcPr>
          <w:p w:rsidR="005B7AAC" w:rsidRPr="005B7AAC" w:rsidRDefault="005B7AAC" w:rsidP="005B7AA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5B7AAC">
              <w:rPr>
                <w:rFonts w:ascii="Tahoma" w:eastAsia="Times New Roman" w:hAnsi="Tahoma" w:cs="Tahoma"/>
                <w:sz w:val="16"/>
                <w:szCs w:val="16"/>
                <w:lang w:eastAsia="ru-RU"/>
              </w:rPr>
              <w:t>Коммерческие расходы</w:t>
            </w:r>
          </w:p>
        </w:tc>
        <w:tc>
          <w:tcPr>
            <w:tcW w:w="102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5B7AAC">
              <w:rPr>
                <w:rFonts w:ascii="Tahoma" w:eastAsia="Times New Roman" w:hAnsi="Tahoma" w:cs="Tahoma"/>
                <w:sz w:val="16"/>
                <w:szCs w:val="16"/>
                <w:lang w:eastAsia="ru-RU"/>
              </w:rPr>
              <w:t>цеха предприятия</w:t>
            </w:r>
          </w:p>
        </w:tc>
      </w:tr>
      <w:tr w:rsidR="005B7AAC" w:rsidRPr="005B7AAC"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5B7AAC">
              <w:rPr>
                <w:rFonts w:ascii="Tahoma" w:eastAsia="Times New Roman" w:hAnsi="Tahoma" w:cs="Tahoma"/>
                <w:sz w:val="16"/>
                <w:szCs w:val="16"/>
                <w:lang w:eastAsia="ru-RU"/>
              </w:rPr>
              <w:t>44.3</w:t>
            </w:r>
          </w:p>
        </w:tc>
        <w:tc>
          <w:tcPr>
            <w:tcW w:w="5322" w:type="dxa"/>
            <w:tcBorders>
              <w:top w:val="nil"/>
              <w:left w:val="nil"/>
              <w:bottom w:val="single" w:sz="4" w:space="0" w:color="auto"/>
              <w:right w:val="single" w:sz="4" w:space="0" w:color="auto"/>
            </w:tcBorders>
            <w:vAlign w:val="center"/>
          </w:tcPr>
          <w:p w:rsidR="005B7AAC" w:rsidRPr="005B7AAC" w:rsidRDefault="005B7AAC" w:rsidP="005B7AA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5B7AAC">
              <w:rPr>
                <w:rFonts w:ascii="Tahoma" w:eastAsia="Times New Roman" w:hAnsi="Tahoma" w:cs="Tahoma"/>
                <w:sz w:val="16"/>
                <w:szCs w:val="16"/>
                <w:lang w:eastAsia="ru-RU"/>
              </w:rPr>
              <w:t>Расходы на продажу</w:t>
            </w:r>
          </w:p>
        </w:tc>
        <w:tc>
          <w:tcPr>
            <w:tcW w:w="102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5B7AAC">
              <w:rPr>
                <w:rFonts w:ascii="Tahoma" w:eastAsia="Times New Roman" w:hAnsi="Tahoma" w:cs="Tahoma"/>
                <w:sz w:val="16"/>
                <w:szCs w:val="16"/>
                <w:lang w:eastAsia="ru-RU"/>
              </w:rPr>
              <w:t>цеха предприятия</w:t>
            </w:r>
          </w:p>
        </w:tc>
      </w:tr>
      <w:tr w:rsidR="005B7AAC" w:rsidRPr="005B7AAC"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5B7AAC">
              <w:rPr>
                <w:rFonts w:ascii="Tahoma" w:eastAsia="Times New Roman" w:hAnsi="Tahoma" w:cs="Tahoma"/>
                <w:sz w:val="16"/>
                <w:szCs w:val="16"/>
                <w:lang w:eastAsia="ru-RU"/>
              </w:rPr>
              <w:t>44.4</w:t>
            </w:r>
          </w:p>
        </w:tc>
        <w:tc>
          <w:tcPr>
            <w:tcW w:w="5322" w:type="dxa"/>
            <w:tcBorders>
              <w:top w:val="nil"/>
              <w:left w:val="nil"/>
              <w:bottom w:val="single" w:sz="4" w:space="0" w:color="auto"/>
              <w:right w:val="single" w:sz="4" w:space="0" w:color="auto"/>
            </w:tcBorders>
            <w:vAlign w:val="center"/>
          </w:tcPr>
          <w:p w:rsidR="005B7AAC" w:rsidRPr="005B7AAC" w:rsidRDefault="005B7AAC" w:rsidP="005B7AA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5B7AAC">
              <w:rPr>
                <w:rFonts w:ascii="Tahoma" w:eastAsia="Times New Roman" w:hAnsi="Tahoma" w:cs="Tahoma"/>
                <w:sz w:val="16"/>
                <w:szCs w:val="16"/>
                <w:lang w:eastAsia="ru-RU"/>
              </w:rPr>
              <w:t>Расходы на упаковку</w:t>
            </w:r>
          </w:p>
        </w:tc>
        <w:tc>
          <w:tcPr>
            <w:tcW w:w="102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5B7AAC">
              <w:rPr>
                <w:rFonts w:ascii="Tahoma" w:eastAsia="Times New Roman" w:hAnsi="Tahoma" w:cs="Tahoma"/>
                <w:sz w:val="16"/>
                <w:szCs w:val="16"/>
                <w:lang w:eastAsia="ru-RU"/>
              </w:rPr>
              <w:t>цеха предприятия</w:t>
            </w:r>
          </w:p>
        </w:tc>
      </w:tr>
      <w:tr w:rsidR="005B7AAC" w:rsidRPr="005B7AAC"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b/>
                <w:bCs/>
                <w:sz w:val="16"/>
                <w:szCs w:val="16"/>
                <w:lang w:eastAsia="ru-RU"/>
              </w:rPr>
            </w:pPr>
            <w:r w:rsidRPr="005B7AAC">
              <w:rPr>
                <w:rFonts w:ascii="Tahoma" w:eastAsia="Times New Roman" w:hAnsi="Tahoma" w:cs="Tahoma"/>
                <w:b/>
                <w:bCs/>
                <w:sz w:val="16"/>
                <w:szCs w:val="16"/>
                <w:lang w:eastAsia="ru-RU"/>
              </w:rPr>
              <w:t>50</w:t>
            </w:r>
          </w:p>
        </w:tc>
        <w:tc>
          <w:tcPr>
            <w:tcW w:w="5322" w:type="dxa"/>
            <w:tcBorders>
              <w:top w:val="nil"/>
              <w:left w:val="nil"/>
              <w:bottom w:val="single" w:sz="4" w:space="0" w:color="auto"/>
              <w:right w:val="single" w:sz="4" w:space="0" w:color="auto"/>
            </w:tcBorders>
            <w:vAlign w:val="center"/>
          </w:tcPr>
          <w:p w:rsidR="005B7AAC" w:rsidRPr="005B7AAC" w:rsidRDefault="005B7AAC" w:rsidP="005B7AAC">
            <w:pPr>
              <w:widowControl w:val="0"/>
              <w:autoSpaceDE w:val="0"/>
              <w:autoSpaceDN w:val="0"/>
              <w:adjustRightInd w:val="0"/>
              <w:spacing w:before="20" w:after="40" w:line="240" w:lineRule="auto"/>
              <w:jc w:val="both"/>
              <w:rPr>
                <w:rFonts w:ascii="Tahoma" w:eastAsia="Times New Roman" w:hAnsi="Tahoma" w:cs="Tahoma"/>
                <w:b/>
                <w:bCs/>
                <w:sz w:val="16"/>
                <w:szCs w:val="16"/>
                <w:lang w:eastAsia="ru-RU"/>
              </w:rPr>
            </w:pPr>
            <w:r w:rsidRPr="005B7AAC">
              <w:rPr>
                <w:rFonts w:ascii="Tahoma" w:eastAsia="Times New Roman" w:hAnsi="Tahoma" w:cs="Tahoma"/>
                <w:b/>
                <w:bCs/>
                <w:sz w:val="16"/>
                <w:szCs w:val="16"/>
                <w:lang w:eastAsia="ru-RU"/>
              </w:rPr>
              <w:t>Касса</w:t>
            </w:r>
          </w:p>
        </w:tc>
        <w:tc>
          <w:tcPr>
            <w:tcW w:w="102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5B7AAC" w:rsidRPr="005B7AAC"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5B7AAC">
              <w:rPr>
                <w:rFonts w:ascii="Tahoma" w:eastAsia="Times New Roman" w:hAnsi="Tahoma" w:cs="Tahoma"/>
                <w:sz w:val="16"/>
                <w:szCs w:val="16"/>
                <w:lang w:eastAsia="ru-RU"/>
              </w:rPr>
              <w:t>50.1</w:t>
            </w:r>
          </w:p>
        </w:tc>
        <w:tc>
          <w:tcPr>
            <w:tcW w:w="5322" w:type="dxa"/>
            <w:tcBorders>
              <w:top w:val="nil"/>
              <w:left w:val="nil"/>
              <w:bottom w:val="single" w:sz="4" w:space="0" w:color="auto"/>
              <w:right w:val="single" w:sz="4" w:space="0" w:color="auto"/>
            </w:tcBorders>
            <w:vAlign w:val="center"/>
          </w:tcPr>
          <w:p w:rsidR="005B7AAC" w:rsidRPr="005B7AAC" w:rsidRDefault="005B7AAC" w:rsidP="005B7AA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5B7AAC">
              <w:rPr>
                <w:rFonts w:ascii="Tahoma" w:eastAsia="Times New Roman" w:hAnsi="Tahoma" w:cs="Tahoma"/>
                <w:sz w:val="16"/>
                <w:szCs w:val="16"/>
                <w:lang w:eastAsia="ru-RU"/>
              </w:rPr>
              <w:t>КАССА - в рублях</w:t>
            </w:r>
          </w:p>
        </w:tc>
        <w:tc>
          <w:tcPr>
            <w:tcW w:w="102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5B7AAC" w:rsidRPr="005B7AAC"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5B7AAC">
              <w:rPr>
                <w:rFonts w:ascii="Tahoma" w:eastAsia="Times New Roman" w:hAnsi="Tahoma" w:cs="Tahoma"/>
                <w:sz w:val="16"/>
                <w:szCs w:val="16"/>
                <w:lang w:eastAsia="ru-RU"/>
              </w:rPr>
              <w:t>50.2</w:t>
            </w:r>
          </w:p>
        </w:tc>
        <w:tc>
          <w:tcPr>
            <w:tcW w:w="5322" w:type="dxa"/>
            <w:tcBorders>
              <w:top w:val="nil"/>
              <w:left w:val="nil"/>
              <w:bottom w:val="single" w:sz="4" w:space="0" w:color="auto"/>
              <w:right w:val="single" w:sz="4" w:space="0" w:color="auto"/>
            </w:tcBorders>
            <w:vAlign w:val="center"/>
          </w:tcPr>
          <w:p w:rsidR="005B7AAC" w:rsidRPr="005B7AAC" w:rsidRDefault="005B7AAC" w:rsidP="005B7AA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5B7AAC">
              <w:rPr>
                <w:rFonts w:ascii="Tahoma" w:eastAsia="Times New Roman" w:hAnsi="Tahoma" w:cs="Tahoma"/>
                <w:sz w:val="16"/>
                <w:szCs w:val="16"/>
                <w:lang w:eastAsia="ru-RU"/>
              </w:rPr>
              <w:t>КАССА - в валюте</w:t>
            </w:r>
          </w:p>
        </w:tc>
        <w:tc>
          <w:tcPr>
            <w:tcW w:w="102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5B7AAC">
              <w:rPr>
                <w:rFonts w:ascii="Tahoma" w:eastAsia="Times New Roman" w:hAnsi="Tahoma" w:cs="Tahoma"/>
                <w:sz w:val="16"/>
                <w:szCs w:val="16"/>
                <w:lang w:eastAsia="ru-RU"/>
              </w:rPr>
              <w:t>+</w:t>
            </w:r>
          </w:p>
        </w:tc>
        <w:tc>
          <w:tcPr>
            <w:tcW w:w="1174"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5B7AAC" w:rsidRPr="005B7AAC"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b/>
                <w:bCs/>
                <w:sz w:val="16"/>
                <w:szCs w:val="16"/>
                <w:lang w:eastAsia="ru-RU"/>
              </w:rPr>
            </w:pPr>
            <w:r w:rsidRPr="005B7AAC">
              <w:rPr>
                <w:rFonts w:ascii="Tahoma" w:eastAsia="Times New Roman" w:hAnsi="Tahoma" w:cs="Tahoma"/>
                <w:b/>
                <w:bCs/>
                <w:sz w:val="16"/>
                <w:szCs w:val="16"/>
                <w:lang w:eastAsia="ru-RU"/>
              </w:rPr>
              <w:t>51</w:t>
            </w:r>
          </w:p>
        </w:tc>
        <w:tc>
          <w:tcPr>
            <w:tcW w:w="5322" w:type="dxa"/>
            <w:tcBorders>
              <w:top w:val="nil"/>
              <w:left w:val="nil"/>
              <w:bottom w:val="single" w:sz="4" w:space="0" w:color="auto"/>
              <w:right w:val="single" w:sz="4" w:space="0" w:color="auto"/>
            </w:tcBorders>
            <w:vAlign w:val="center"/>
          </w:tcPr>
          <w:p w:rsidR="005B7AAC" w:rsidRPr="005B7AAC" w:rsidRDefault="005B7AAC" w:rsidP="005B7AAC">
            <w:pPr>
              <w:widowControl w:val="0"/>
              <w:autoSpaceDE w:val="0"/>
              <w:autoSpaceDN w:val="0"/>
              <w:adjustRightInd w:val="0"/>
              <w:spacing w:before="20" w:after="40" w:line="240" w:lineRule="auto"/>
              <w:jc w:val="both"/>
              <w:rPr>
                <w:rFonts w:ascii="Tahoma" w:eastAsia="Times New Roman" w:hAnsi="Tahoma" w:cs="Tahoma"/>
                <w:b/>
                <w:bCs/>
                <w:sz w:val="16"/>
                <w:szCs w:val="16"/>
                <w:lang w:eastAsia="ru-RU"/>
              </w:rPr>
            </w:pPr>
            <w:r w:rsidRPr="005B7AAC">
              <w:rPr>
                <w:rFonts w:ascii="Tahoma" w:eastAsia="Times New Roman" w:hAnsi="Tahoma" w:cs="Tahoma"/>
                <w:b/>
                <w:bCs/>
                <w:sz w:val="16"/>
                <w:szCs w:val="16"/>
                <w:lang w:eastAsia="ru-RU"/>
              </w:rPr>
              <w:t>Расчетный счет</w:t>
            </w:r>
          </w:p>
        </w:tc>
        <w:tc>
          <w:tcPr>
            <w:tcW w:w="102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5B7AAC" w:rsidRPr="005B7AAC"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5B7AAC">
              <w:rPr>
                <w:rFonts w:ascii="Tahoma" w:eastAsia="Times New Roman" w:hAnsi="Tahoma" w:cs="Tahoma"/>
                <w:sz w:val="16"/>
                <w:szCs w:val="16"/>
                <w:lang w:eastAsia="ru-RU"/>
              </w:rPr>
              <w:t>51.1</w:t>
            </w:r>
          </w:p>
        </w:tc>
        <w:tc>
          <w:tcPr>
            <w:tcW w:w="5322" w:type="dxa"/>
            <w:tcBorders>
              <w:top w:val="nil"/>
              <w:left w:val="nil"/>
              <w:bottom w:val="single" w:sz="4" w:space="0" w:color="auto"/>
              <w:right w:val="single" w:sz="4" w:space="0" w:color="auto"/>
            </w:tcBorders>
            <w:vAlign w:val="center"/>
          </w:tcPr>
          <w:p w:rsidR="005B7AAC" w:rsidRPr="005B7AAC" w:rsidRDefault="005B7AAC" w:rsidP="005B7AA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5B7AAC">
              <w:rPr>
                <w:rFonts w:ascii="Tahoma" w:eastAsia="Times New Roman" w:hAnsi="Tahoma" w:cs="Tahoma"/>
                <w:sz w:val="16"/>
                <w:szCs w:val="16"/>
                <w:lang w:eastAsia="ru-RU"/>
              </w:rPr>
              <w:t>Расчетный счет «Уралсиб-ЮгБанк»</w:t>
            </w:r>
          </w:p>
        </w:tc>
        <w:tc>
          <w:tcPr>
            <w:tcW w:w="102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5B7AAC" w:rsidRPr="005B7AAC"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5B7AAC">
              <w:rPr>
                <w:rFonts w:ascii="Tahoma" w:eastAsia="Times New Roman" w:hAnsi="Tahoma" w:cs="Tahoma"/>
                <w:sz w:val="16"/>
                <w:szCs w:val="16"/>
                <w:lang w:eastAsia="ru-RU"/>
              </w:rPr>
              <w:t>51.3</w:t>
            </w:r>
          </w:p>
        </w:tc>
        <w:tc>
          <w:tcPr>
            <w:tcW w:w="5322" w:type="dxa"/>
            <w:tcBorders>
              <w:top w:val="nil"/>
              <w:left w:val="nil"/>
              <w:bottom w:val="single" w:sz="4" w:space="0" w:color="auto"/>
              <w:right w:val="single" w:sz="4" w:space="0" w:color="auto"/>
            </w:tcBorders>
            <w:vAlign w:val="center"/>
          </w:tcPr>
          <w:p w:rsidR="005B7AAC" w:rsidRPr="005B7AAC" w:rsidRDefault="005B7AAC" w:rsidP="005B7AA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5B7AAC">
              <w:rPr>
                <w:rFonts w:ascii="Tahoma" w:eastAsia="Times New Roman" w:hAnsi="Tahoma" w:cs="Tahoma"/>
                <w:sz w:val="16"/>
                <w:szCs w:val="16"/>
                <w:lang w:eastAsia="ru-RU"/>
              </w:rPr>
              <w:t>Расчетный счет « Липецккомбанк»  г.Липецк</w:t>
            </w:r>
          </w:p>
        </w:tc>
        <w:tc>
          <w:tcPr>
            <w:tcW w:w="102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5B7AAC" w:rsidRPr="005B7AAC"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5B7AAC">
              <w:rPr>
                <w:rFonts w:ascii="Tahoma" w:eastAsia="Times New Roman" w:hAnsi="Tahoma" w:cs="Tahoma"/>
                <w:sz w:val="16"/>
                <w:szCs w:val="16"/>
                <w:lang w:eastAsia="ru-RU"/>
              </w:rPr>
              <w:t>51.4</w:t>
            </w:r>
          </w:p>
        </w:tc>
        <w:tc>
          <w:tcPr>
            <w:tcW w:w="5322" w:type="dxa"/>
            <w:tcBorders>
              <w:top w:val="nil"/>
              <w:left w:val="nil"/>
              <w:bottom w:val="single" w:sz="4" w:space="0" w:color="auto"/>
              <w:right w:val="single" w:sz="4" w:space="0" w:color="auto"/>
            </w:tcBorders>
            <w:vAlign w:val="center"/>
          </w:tcPr>
          <w:p w:rsidR="005B7AAC" w:rsidRPr="005B7AAC" w:rsidRDefault="005B7AAC" w:rsidP="005B7AA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5B7AAC">
              <w:rPr>
                <w:rFonts w:ascii="Tahoma" w:eastAsia="Times New Roman" w:hAnsi="Tahoma" w:cs="Tahoma"/>
                <w:sz w:val="16"/>
                <w:szCs w:val="16"/>
                <w:lang w:eastAsia="ru-RU"/>
              </w:rPr>
              <w:t>Расчетный счет « Липецккомбанк»  г.Туапсе</w:t>
            </w:r>
          </w:p>
        </w:tc>
        <w:tc>
          <w:tcPr>
            <w:tcW w:w="102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5B7AAC" w:rsidRPr="005B7AAC"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b/>
                <w:bCs/>
                <w:sz w:val="16"/>
                <w:szCs w:val="16"/>
                <w:lang w:eastAsia="ru-RU"/>
              </w:rPr>
            </w:pPr>
            <w:r w:rsidRPr="005B7AAC">
              <w:rPr>
                <w:rFonts w:ascii="Tahoma" w:eastAsia="Times New Roman" w:hAnsi="Tahoma" w:cs="Tahoma"/>
                <w:b/>
                <w:bCs/>
                <w:sz w:val="16"/>
                <w:szCs w:val="16"/>
                <w:lang w:eastAsia="ru-RU"/>
              </w:rPr>
              <w:t>52</w:t>
            </w:r>
          </w:p>
        </w:tc>
        <w:tc>
          <w:tcPr>
            <w:tcW w:w="5322" w:type="dxa"/>
            <w:tcBorders>
              <w:top w:val="nil"/>
              <w:left w:val="nil"/>
              <w:bottom w:val="single" w:sz="4" w:space="0" w:color="auto"/>
              <w:right w:val="single" w:sz="4" w:space="0" w:color="auto"/>
            </w:tcBorders>
            <w:vAlign w:val="center"/>
          </w:tcPr>
          <w:p w:rsidR="005B7AAC" w:rsidRPr="005B7AAC" w:rsidRDefault="005B7AAC" w:rsidP="005B7AAC">
            <w:pPr>
              <w:widowControl w:val="0"/>
              <w:autoSpaceDE w:val="0"/>
              <w:autoSpaceDN w:val="0"/>
              <w:adjustRightInd w:val="0"/>
              <w:spacing w:before="20" w:after="40" w:line="240" w:lineRule="auto"/>
              <w:jc w:val="both"/>
              <w:rPr>
                <w:rFonts w:ascii="Tahoma" w:eastAsia="Times New Roman" w:hAnsi="Tahoma" w:cs="Tahoma"/>
                <w:b/>
                <w:bCs/>
                <w:sz w:val="16"/>
                <w:szCs w:val="16"/>
                <w:lang w:eastAsia="ru-RU"/>
              </w:rPr>
            </w:pPr>
            <w:r w:rsidRPr="005B7AAC">
              <w:rPr>
                <w:rFonts w:ascii="Tahoma" w:eastAsia="Times New Roman" w:hAnsi="Tahoma" w:cs="Tahoma"/>
                <w:b/>
                <w:bCs/>
                <w:sz w:val="16"/>
                <w:szCs w:val="16"/>
                <w:lang w:eastAsia="ru-RU"/>
              </w:rPr>
              <w:t>Валютные счета</w:t>
            </w:r>
          </w:p>
        </w:tc>
        <w:tc>
          <w:tcPr>
            <w:tcW w:w="102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5B7AAC">
              <w:rPr>
                <w:rFonts w:ascii="Tahoma" w:eastAsia="Times New Roman" w:hAnsi="Tahoma" w:cs="Tahoma"/>
                <w:sz w:val="16"/>
                <w:szCs w:val="16"/>
                <w:lang w:eastAsia="ru-RU"/>
              </w:rPr>
              <w:t>+</w:t>
            </w:r>
          </w:p>
        </w:tc>
        <w:tc>
          <w:tcPr>
            <w:tcW w:w="1174"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5B7AAC" w:rsidRPr="005B7AAC"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5B7AAC">
              <w:rPr>
                <w:rFonts w:ascii="Tahoma" w:eastAsia="Times New Roman" w:hAnsi="Tahoma" w:cs="Tahoma"/>
                <w:sz w:val="16"/>
                <w:szCs w:val="16"/>
                <w:lang w:eastAsia="ru-RU"/>
              </w:rPr>
              <w:t>52.1</w:t>
            </w:r>
          </w:p>
        </w:tc>
        <w:tc>
          <w:tcPr>
            <w:tcW w:w="5322" w:type="dxa"/>
            <w:tcBorders>
              <w:top w:val="nil"/>
              <w:left w:val="nil"/>
              <w:bottom w:val="single" w:sz="4" w:space="0" w:color="auto"/>
              <w:right w:val="single" w:sz="4" w:space="0" w:color="auto"/>
            </w:tcBorders>
            <w:vAlign w:val="center"/>
          </w:tcPr>
          <w:p w:rsidR="005B7AAC" w:rsidRPr="005B7AAC" w:rsidRDefault="005B7AAC" w:rsidP="005B7AA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5B7AAC">
              <w:rPr>
                <w:rFonts w:ascii="Tahoma" w:eastAsia="Times New Roman" w:hAnsi="Tahoma" w:cs="Tahoma"/>
                <w:sz w:val="16"/>
                <w:szCs w:val="16"/>
                <w:lang w:eastAsia="ru-RU"/>
              </w:rPr>
              <w:t>Валютный счет-распределит.доллары США, «Уралсиб-Югбанк»</w:t>
            </w:r>
          </w:p>
        </w:tc>
        <w:tc>
          <w:tcPr>
            <w:tcW w:w="102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5B7AAC">
              <w:rPr>
                <w:rFonts w:ascii="Tahoma" w:eastAsia="Times New Roman" w:hAnsi="Tahoma" w:cs="Tahoma"/>
                <w:sz w:val="16"/>
                <w:szCs w:val="16"/>
                <w:lang w:eastAsia="ru-RU"/>
              </w:rPr>
              <w:t>+</w:t>
            </w:r>
          </w:p>
        </w:tc>
        <w:tc>
          <w:tcPr>
            <w:tcW w:w="1174"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5B7AAC" w:rsidRPr="005B7AAC"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5B7AAC">
              <w:rPr>
                <w:rFonts w:ascii="Tahoma" w:eastAsia="Times New Roman" w:hAnsi="Tahoma" w:cs="Tahoma"/>
                <w:sz w:val="16"/>
                <w:szCs w:val="16"/>
                <w:lang w:eastAsia="ru-RU"/>
              </w:rPr>
              <w:t>52.2</w:t>
            </w:r>
          </w:p>
        </w:tc>
        <w:tc>
          <w:tcPr>
            <w:tcW w:w="5322" w:type="dxa"/>
            <w:tcBorders>
              <w:top w:val="nil"/>
              <w:left w:val="nil"/>
              <w:bottom w:val="single" w:sz="4" w:space="0" w:color="auto"/>
              <w:right w:val="single" w:sz="4" w:space="0" w:color="auto"/>
            </w:tcBorders>
            <w:vAlign w:val="center"/>
          </w:tcPr>
          <w:p w:rsidR="005B7AAC" w:rsidRPr="005B7AAC" w:rsidRDefault="005B7AAC" w:rsidP="005B7AA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5B7AAC">
              <w:rPr>
                <w:rFonts w:ascii="Tahoma" w:eastAsia="Times New Roman" w:hAnsi="Tahoma" w:cs="Tahoma"/>
                <w:sz w:val="16"/>
                <w:szCs w:val="16"/>
                <w:lang w:eastAsia="ru-RU"/>
              </w:rPr>
              <w:t>Валютный счет - текущий доллары США, «Уралсиб-Югбанк»</w:t>
            </w:r>
          </w:p>
        </w:tc>
        <w:tc>
          <w:tcPr>
            <w:tcW w:w="102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5B7AAC">
              <w:rPr>
                <w:rFonts w:ascii="Tahoma" w:eastAsia="Times New Roman" w:hAnsi="Tahoma" w:cs="Tahoma"/>
                <w:sz w:val="16"/>
                <w:szCs w:val="16"/>
                <w:lang w:eastAsia="ru-RU"/>
              </w:rPr>
              <w:t>+</w:t>
            </w:r>
          </w:p>
        </w:tc>
        <w:tc>
          <w:tcPr>
            <w:tcW w:w="1174"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5B7AAC" w:rsidRPr="005B7AAC"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5B7AAC">
              <w:rPr>
                <w:rFonts w:ascii="Tahoma" w:eastAsia="Times New Roman" w:hAnsi="Tahoma" w:cs="Tahoma"/>
                <w:sz w:val="16"/>
                <w:szCs w:val="16"/>
                <w:lang w:eastAsia="ru-RU"/>
              </w:rPr>
              <w:t>52.3</w:t>
            </w:r>
          </w:p>
        </w:tc>
        <w:tc>
          <w:tcPr>
            <w:tcW w:w="5322" w:type="dxa"/>
            <w:tcBorders>
              <w:top w:val="nil"/>
              <w:left w:val="nil"/>
              <w:bottom w:val="single" w:sz="4" w:space="0" w:color="auto"/>
              <w:right w:val="single" w:sz="4" w:space="0" w:color="auto"/>
            </w:tcBorders>
            <w:vAlign w:val="center"/>
          </w:tcPr>
          <w:p w:rsidR="005B7AAC" w:rsidRPr="005B7AAC" w:rsidRDefault="005B7AAC" w:rsidP="005B7AA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5B7AAC">
              <w:rPr>
                <w:rFonts w:ascii="Tahoma" w:eastAsia="Times New Roman" w:hAnsi="Tahoma" w:cs="Tahoma"/>
                <w:sz w:val="16"/>
                <w:szCs w:val="16"/>
                <w:lang w:eastAsia="ru-RU"/>
              </w:rPr>
              <w:t>Евро-валютный – распределит. «Уралсиб-Югбанк»</w:t>
            </w:r>
          </w:p>
        </w:tc>
        <w:tc>
          <w:tcPr>
            <w:tcW w:w="102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5B7AAC">
              <w:rPr>
                <w:rFonts w:ascii="Tahoma" w:eastAsia="Times New Roman" w:hAnsi="Tahoma" w:cs="Tahoma"/>
                <w:sz w:val="16"/>
                <w:szCs w:val="16"/>
                <w:lang w:eastAsia="ru-RU"/>
              </w:rPr>
              <w:t>+</w:t>
            </w:r>
          </w:p>
        </w:tc>
        <w:tc>
          <w:tcPr>
            <w:tcW w:w="1174"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5B7AAC" w:rsidRPr="005B7AAC"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5B7AAC">
              <w:rPr>
                <w:rFonts w:ascii="Tahoma" w:eastAsia="Times New Roman" w:hAnsi="Tahoma" w:cs="Tahoma"/>
                <w:sz w:val="16"/>
                <w:szCs w:val="16"/>
                <w:lang w:eastAsia="ru-RU"/>
              </w:rPr>
              <w:t>52.4</w:t>
            </w:r>
          </w:p>
        </w:tc>
        <w:tc>
          <w:tcPr>
            <w:tcW w:w="5322" w:type="dxa"/>
            <w:tcBorders>
              <w:top w:val="nil"/>
              <w:left w:val="nil"/>
              <w:bottom w:val="single" w:sz="4" w:space="0" w:color="auto"/>
              <w:right w:val="single" w:sz="4" w:space="0" w:color="auto"/>
            </w:tcBorders>
            <w:vAlign w:val="center"/>
          </w:tcPr>
          <w:p w:rsidR="005B7AAC" w:rsidRPr="005B7AAC" w:rsidRDefault="005B7AAC" w:rsidP="005B7AA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5B7AAC">
              <w:rPr>
                <w:rFonts w:ascii="Tahoma" w:eastAsia="Times New Roman" w:hAnsi="Tahoma" w:cs="Tahoma"/>
                <w:sz w:val="16"/>
                <w:szCs w:val="16"/>
                <w:lang w:eastAsia="ru-RU"/>
              </w:rPr>
              <w:t>Евро-валютный текущий, «Уралсиб-Югбанк»</w:t>
            </w:r>
          </w:p>
        </w:tc>
        <w:tc>
          <w:tcPr>
            <w:tcW w:w="102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5B7AAC">
              <w:rPr>
                <w:rFonts w:ascii="Tahoma" w:eastAsia="Times New Roman" w:hAnsi="Tahoma" w:cs="Tahoma"/>
                <w:sz w:val="16"/>
                <w:szCs w:val="16"/>
                <w:lang w:eastAsia="ru-RU"/>
              </w:rPr>
              <w:t>+</w:t>
            </w:r>
          </w:p>
        </w:tc>
        <w:tc>
          <w:tcPr>
            <w:tcW w:w="1174"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5B7AAC" w:rsidRPr="005B7AAC"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5B7AAC">
              <w:rPr>
                <w:rFonts w:ascii="Tahoma" w:eastAsia="Times New Roman" w:hAnsi="Tahoma" w:cs="Tahoma"/>
                <w:sz w:val="16"/>
                <w:szCs w:val="16"/>
                <w:lang w:eastAsia="ru-RU"/>
              </w:rPr>
              <w:t>52.5</w:t>
            </w:r>
          </w:p>
        </w:tc>
        <w:tc>
          <w:tcPr>
            <w:tcW w:w="5322" w:type="dxa"/>
            <w:tcBorders>
              <w:top w:val="nil"/>
              <w:left w:val="nil"/>
              <w:bottom w:val="single" w:sz="4" w:space="0" w:color="auto"/>
              <w:right w:val="single" w:sz="4" w:space="0" w:color="auto"/>
            </w:tcBorders>
            <w:vAlign w:val="center"/>
          </w:tcPr>
          <w:p w:rsidR="005B7AAC" w:rsidRPr="005B7AAC" w:rsidRDefault="005B7AAC" w:rsidP="005B7AA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5B7AAC">
              <w:rPr>
                <w:rFonts w:ascii="Tahoma" w:eastAsia="Times New Roman" w:hAnsi="Tahoma" w:cs="Tahoma"/>
                <w:sz w:val="16"/>
                <w:szCs w:val="16"/>
                <w:lang w:eastAsia="ru-RU"/>
              </w:rPr>
              <w:t>ЕВРО специальный – транзитный, «Уралсиб-Югбанк»</w:t>
            </w:r>
          </w:p>
        </w:tc>
        <w:tc>
          <w:tcPr>
            <w:tcW w:w="102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5B7AAC">
              <w:rPr>
                <w:rFonts w:ascii="Tahoma" w:eastAsia="Times New Roman" w:hAnsi="Tahoma" w:cs="Tahoma"/>
                <w:sz w:val="16"/>
                <w:szCs w:val="16"/>
                <w:lang w:eastAsia="ru-RU"/>
              </w:rPr>
              <w:t>+</w:t>
            </w:r>
          </w:p>
        </w:tc>
        <w:tc>
          <w:tcPr>
            <w:tcW w:w="1174"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5B7AAC" w:rsidRPr="005B7AAC"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5B7AAC">
              <w:rPr>
                <w:rFonts w:ascii="Tahoma" w:eastAsia="Times New Roman" w:hAnsi="Tahoma" w:cs="Tahoma"/>
                <w:sz w:val="16"/>
                <w:szCs w:val="16"/>
                <w:lang w:eastAsia="ru-RU"/>
              </w:rPr>
              <w:t>52.6</w:t>
            </w:r>
          </w:p>
        </w:tc>
        <w:tc>
          <w:tcPr>
            <w:tcW w:w="5322" w:type="dxa"/>
            <w:tcBorders>
              <w:top w:val="nil"/>
              <w:left w:val="nil"/>
              <w:bottom w:val="single" w:sz="4" w:space="0" w:color="auto"/>
              <w:right w:val="single" w:sz="4" w:space="0" w:color="auto"/>
            </w:tcBorders>
            <w:vAlign w:val="center"/>
          </w:tcPr>
          <w:p w:rsidR="005B7AAC" w:rsidRPr="005B7AAC" w:rsidRDefault="005B7AAC" w:rsidP="005B7AA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5B7AAC">
              <w:rPr>
                <w:rFonts w:ascii="Tahoma" w:eastAsia="Times New Roman" w:hAnsi="Tahoma" w:cs="Tahoma"/>
                <w:sz w:val="16"/>
                <w:szCs w:val="16"/>
                <w:lang w:eastAsia="ru-RU"/>
              </w:rPr>
              <w:t>Внешторгбанк - текущий</w:t>
            </w:r>
          </w:p>
        </w:tc>
        <w:tc>
          <w:tcPr>
            <w:tcW w:w="102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5B7AAC">
              <w:rPr>
                <w:rFonts w:ascii="Tahoma" w:eastAsia="Times New Roman" w:hAnsi="Tahoma" w:cs="Tahoma"/>
                <w:sz w:val="16"/>
                <w:szCs w:val="16"/>
                <w:lang w:eastAsia="ru-RU"/>
              </w:rPr>
              <w:t>+</w:t>
            </w:r>
          </w:p>
        </w:tc>
        <w:tc>
          <w:tcPr>
            <w:tcW w:w="1174"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5B7AAC" w:rsidRPr="005B7AAC"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5B7AAC">
              <w:rPr>
                <w:rFonts w:ascii="Tahoma" w:eastAsia="Times New Roman" w:hAnsi="Tahoma" w:cs="Tahoma"/>
                <w:sz w:val="16"/>
                <w:szCs w:val="16"/>
                <w:lang w:eastAsia="ru-RU"/>
              </w:rPr>
              <w:t xml:space="preserve">52.7 </w:t>
            </w:r>
          </w:p>
        </w:tc>
        <w:tc>
          <w:tcPr>
            <w:tcW w:w="5322" w:type="dxa"/>
            <w:tcBorders>
              <w:top w:val="nil"/>
              <w:left w:val="nil"/>
              <w:bottom w:val="single" w:sz="4" w:space="0" w:color="auto"/>
              <w:right w:val="single" w:sz="4" w:space="0" w:color="auto"/>
            </w:tcBorders>
            <w:vAlign w:val="center"/>
          </w:tcPr>
          <w:p w:rsidR="005B7AAC" w:rsidRPr="005B7AAC" w:rsidRDefault="005B7AAC" w:rsidP="005B7AA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5B7AAC">
              <w:rPr>
                <w:rFonts w:ascii="Tahoma" w:eastAsia="Times New Roman" w:hAnsi="Tahoma" w:cs="Tahoma"/>
                <w:sz w:val="16"/>
                <w:szCs w:val="16"/>
                <w:lang w:eastAsia="ru-RU"/>
              </w:rPr>
              <w:t xml:space="preserve">Внешторгбанк – транзитный </w:t>
            </w:r>
          </w:p>
        </w:tc>
        <w:tc>
          <w:tcPr>
            <w:tcW w:w="102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5B7AAC">
              <w:rPr>
                <w:rFonts w:ascii="Tahoma" w:eastAsia="Times New Roman" w:hAnsi="Tahoma" w:cs="Tahoma"/>
                <w:sz w:val="16"/>
                <w:szCs w:val="16"/>
                <w:lang w:eastAsia="ru-RU"/>
              </w:rPr>
              <w:t>+</w:t>
            </w:r>
          </w:p>
        </w:tc>
        <w:tc>
          <w:tcPr>
            <w:tcW w:w="1174"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5B7AAC" w:rsidRPr="005B7AAC"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5B7AAC">
              <w:rPr>
                <w:rFonts w:ascii="Tahoma" w:eastAsia="Times New Roman" w:hAnsi="Tahoma" w:cs="Tahoma"/>
                <w:sz w:val="16"/>
                <w:szCs w:val="16"/>
                <w:lang w:eastAsia="ru-RU"/>
              </w:rPr>
              <w:t>52.8</w:t>
            </w:r>
          </w:p>
        </w:tc>
        <w:tc>
          <w:tcPr>
            <w:tcW w:w="5322" w:type="dxa"/>
            <w:tcBorders>
              <w:top w:val="nil"/>
              <w:left w:val="nil"/>
              <w:bottom w:val="single" w:sz="4" w:space="0" w:color="auto"/>
              <w:right w:val="single" w:sz="4" w:space="0" w:color="auto"/>
            </w:tcBorders>
            <w:vAlign w:val="center"/>
          </w:tcPr>
          <w:p w:rsidR="005B7AAC" w:rsidRPr="005B7AAC" w:rsidRDefault="005B7AAC" w:rsidP="005B7AA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5B7AAC">
              <w:rPr>
                <w:rFonts w:ascii="Tahoma" w:eastAsia="Times New Roman" w:hAnsi="Tahoma" w:cs="Tahoma"/>
                <w:sz w:val="16"/>
                <w:szCs w:val="16"/>
                <w:lang w:eastAsia="ru-RU"/>
              </w:rPr>
              <w:t>Валютный счет – распределительный доллары США «Липецккомбанк»</w:t>
            </w:r>
          </w:p>
        </w:tc>
        <w:tc>
          <w:tcPr>
            <w:tcW w:w="102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5B7AAC">
              <w:rPr>
                <w:rFonts w:ascii="Tahoma" w:eastAsia="Times New Roman" w:hAnsi="Tahoma" w:cs="Tahoma"/>
                <w:sz w:val="16"/>
                <w:szCs w:val="16"/>
                <w:lang w:eastAsia="ru-RU"/>
              </w:rPr>
              <w:t>+</w:t>
            </w:r>
          </w:p>
        </w:tc>
        <w:tc>
          <w:tcPr>
            <w:tcW w:w="1174"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5B7AAC" w:rsidRPr="005B7AAC"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5B7AAC">
              <w:rPr>
                <w:rFonts w:ascii="Tahoma" w:eastAsia="Times New Roman" w:hAnsi="Tahoma" w:cs="Tahoma"/>
                <w:sz w:val="16"/>
                <w:szCs w:val="16"/>
                <w:lang w:eastAsia="ru-RU"/>
              </w:rPr>
              <w:t>52.9</w:t>
            </w:r>
          </w:p>
        </w:tc>
        <w:tc>
          <w:tcPr>
            <w:tcW w:w="5322" w:type="dxa"/>
            <w:tcBorders>
              <w:top w:val="nil"/>
              <w:left w:val="nil"/>
              <w:bottom w:val="single" w:sz="4" w:space="0" w:color="auto"/>
              <w:right w:val="single" w:sz="4" w:space="0" w:color="auto"/>
            </w:tcBorders>
            <w:vAlign w:val="center"/>
          </w:tcPr>
          <w:p w:rsidR="005B7AAC" w:rsidRPr="005B7AAC" w:rsidRDefault="005B7AAC" w:rsidP="005B7AA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5B7AAC">
              <w:rPr>
                <w:rFonts w:ascii="Tahoma" w:eastAsia="Times New Roman" w:hAnsi="Tahoma" w:cs="Tahoma"/>
                <w:sz w:val="16"/>
                <w:szCs w:val="16"/>
                <w:lang w:eastAsia="ru-RU"/>
              </w:rPr>
              <w:t>Валютный счет – текущий доллары США, «Липецккомбанк»</w:t>
            </w:r>
          </w:p>
        </w:tc>
        <w:tc>
          <w:tcPr>
            <w:tcW w:w="102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5B7AAC">
              <w:rPr>
                <w:rFonts w:ascii="Tahoma" w:eastAsia="Times New Roman" w:hAnsi="Tahoma" w:cs="Tahoma"/>
                <w:sz w:val="16"/>
                <w:szCs w:val="16"/>
                <w:lang w:eastAsia="ru-RU"/>
              </w:rPr>
              <w:t>+</w:t>
            </w:r>
          </w:p>
        </w:tc>
        <w:tc>
          <w:tcPr>
            <w:tcW w:w="1174"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5B7AAC" w:rsidRPr="005B7AAC"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5B7AAC">
              <w:rPr>
                <w:rFonts w:ascii="Tahoma" w:eastAsia="Times New Roman" w:hAnsi="Tahoma" w:cs="Tahoma"/>
                <w:sz w:val="16"/>
                <w:szCs w:val="16"/>
                <w:lang w:eastAsia="ru-RU"/>
              </w:rPr>
              <w:t>52.10</w:t>
            </w:r>
          </w:p>
        </w:tc>
        <w:tc>
          <w:tcPr>
            <w:tcW w:w="5322" w:type="dxa"/>
            <w:tcBorders>
              <w:top w:val="nil"/>
              <w:left w:val="nil"/>
              <w:bottom w:val="single" w:sz="4" w:space="0" w:color="auto"/>
              <w:right w:val="single" w:sz="4" w:space="0" w:color="auto"/>
            </w:tcBorders>
            <w:vAlign w:val="center"/>
          </w:tcPr>
          <w:p w:rsidR="005B7AAC" w:rsidRPr="005B7AAC" w:rsidRDefault="005B7AAC" w:rsidP="005B7AA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5B7AAC">
              <w:rPr>
                <w:rFonts w:ascii="Tahoma" w:eastAsia="Times New Roman" w:hAnsi="Tahoma" w:cs="Tahoma"/>
                <w:sz w:val="16"/>
                <w:szCs w:val="16"/>
                <w:lang w:eastAsia="ru-RU"/>
              </w:rPr>
              <w:t>Валютный счет – распределительный ЕВРО «Липецккомбанк»</w:t>
            </w:r>
          </w:p>
        </w:tc>
        <w:tc>
          <w:tcPr>
            <w:tcW w:w="102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5B7AAC">
              <w:rPr>
                <w:rFonts w:ascii="Tahoma" w:eastAsia="Times New Roman" w:hAnsi="Tahoma" w:cs="Tahoma"/>
                <w:sz w:val="16"/>
                <w:szCs w:val="16"/>
                <w:lang w:eastAsia="ru-RU"/>
              </w:rPr>
              <w:t>+</w:t>
            </w:r>
          </w:p>
        </w:tc>
        <w:tc>
          <w:tcPr>
            <w:tcW w:w="1174"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5B7AAC" w:rsidRPr="005B7AAC"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5B7AAC">
              <w:rPr>
                <w:rFonts w:ascii="Tahoma" w:eastAsia="Times New Roman" w:hAnsi="Tahoma" w:cs="Tahoma"/>
                <w:sz w:val="16"/>
                <w:szCs w:val="16"/>
                <w:lang w:eastAsia="ru-RU"/>
              </w:rPr>
              <w:t>52.11</w:t>
            </w:r>
          </w:p>
        </w:tc>
        <w:tc>
          <w:tcPr>
            <w:tcW w:w="5322" w:type="dxa"/>
            <w:tcBorders>
              <w:top w:val="nil"/>
              <w:left w:val="nil"/>
              <w:bottom w:val="single" w:sz="4" w:space="0" w:color="auto"/>
              <w:right w:val="single" w:sz="4" w:space="0" w:color="auto"/>
            </w:tcBorders>
            <w:vAlign w:val="center"/>
          </w:tcPr>
          <w:p w:rsidR="005B7AAC" w:rsidRPr="005B7AAC" w:rsidRDefault="005B7AAC" w:rsidP="005B7AA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5B7AAC">
              <w:rPr>
                <w:rFonts w:ascii="Tahoma" w:eastAsia="Times New Roman" w:hAnsi="Tahoma" w:cs="Tahoma"/>
                <w:sz w:val="16"/>
                <w:szCs w:val="16"/>
                <w:lang w:eastAsia="ru-RU"/>
              </w:rPr>
              <w:t>Валютный счет – текущий ЕВРО «Липецккомбанк»</w:t>
            </w:r>
          </w:p>
        </w:tc>
        <w:tc>
          <w:tcPr>
            <w:tcW w:w="102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5B7AAC">
              <w:rPr>
                <w:rFonts w:ascii="Tahoma" w:eastAsia="Times New Roman" w:hAnsi="Tahoma" w:cs="Tahoma"/>
                <w:sz w:val="16"/>
                <w:szCs w:val="16"/>
                <w:lang w:eastAsia="ru-RU"/>
              </w:rPr>
              <w:t>+</w:t>
            </w:r>
          </w:p>
        </w:tc>
        <w:tc>
          <w:tcPr>
            <w:tcW w:w="1174"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5B7AAC" w:rsidRPr="005B7AAC"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b/>
                <w:bCs/>
                <w:sz w:val="16"/>
                <w:szCs w:val="16"/>
                <w:lang w:eastAsia="ru-RU"/>
              </w:rPr>
            </w:pPr>
            <w:r w:rsidRPr="005B7AAC">
              <w:rPr>
                <w:rFonts w:ascii="Tahoma" w:eastAsia="Times New Roman" w:hAnsi="Tahoma" w:cs="Tahoma"/>
                <w:b/>
                <w:bCs/>
                <w:sz w:val="16"/>
                <w:szCs w:val="16"/>
                <w:lang w:eastAsia="ru-RU"/>
              </w:rPr>
              <w:t>57</w:t>
            </w:r>
          </w:p>
        </w:tc>
        <w:tc>
          <w:tcPr>
            <w:tcW w:w="5322" w:type="dxa"/>
            <w:tcBorders>
              <w:top w:val="nil"/>
              <w:left w:val="nil"/>
              <w:bottom w:val="single" w:sz="4" w:space="0" w:color="auto"/>
              <w:right w:val="single" w:sz="4" w:space="0" w:color="auto"/>
            </w:tcBorders>
            <w:vAlign w:val="center"/>
          </w:tcPr>
          <w:p w:rsidR="005B7AAC" w:rsidRPr="005B7AAC" w:rsidRDefault="005B7AAC" w:rsidP="005B7AAC">
            <w:pPr>
              <w:widowControl w:val="0"/>
              <w:autoSpaceDE w:val="0"/>
              <w:autoSpaceDN w:val="0"/>
              <w:adjustRightInd w:val="0"/>
              <w:spacing w:before="20" w:after="40" w:line="240" w:lineRule="auto"/>
              <w:jc w:val="both"/>
              <w:rPr>
                <w:rFonts w:ascii="Tahoma" w:eastAsia="Times New Roman" w:hAnsi="Tahoma" w:cs="Tahoma"/>
                <w:b/>
                <w:bCs/>
                <w:sz w:val="16"/>
                <w:szCs w:val="16"/>
                <w:lang w:eastAsia="ru-RU"/>
              </w:rPr>
            </w:pPr>
            <w:r w:rsidRPr="005B7AAC">
              <w:rPr>
                <w:rFonts w:ascii="Tahoma" w:eastAsia="Times New Roman" w:hAnsi="Tahoma" w:cs="Tahoma"/>
                <w:b/>
                <w:bCs/>
                <w:sz w:val="16"/>
                <w:szCs w:val="16"/>
                <w:lang w:eastAsia="ru-RU"/>
              </w:rPr>
              <w:t>Переводы в пути</w:t>
            </w:r>
          </w:p>
        </w:tc>
        <w:tc>
          <w:tcPr>
            <w:tcW w:w="102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5B7AAC" w:rsidRPr="005B7AAC"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5B7AAC">
              <w:rPr>
                <w:rFonts w:ascii="Tahoma" w:eastAsia="Times New Roman" w:hAnsi="Tahoma" w:cs="Tahoma"/>
                <w:sz w:val="16"/>
                <w:szCs w:val="16"/>
                <w:lang w:eastAsia="ru-RU"/>
              </w:rPr>
              <w:t>57.0</w:t>
            </w:r>
          </w:p>
        </w:tc>
        <w:tc>
          <w:tcPr>
            <w:tcW w:w="5322" w:type="dxa"/>
            <w:tcBorders>
              <w:top w:val="nil"/>
              <w:left w:val="nil"/>
              <w:bottom w:val="single" w:sz="4" w:space="0" w:color="auto"/>
              <w:right w:val="single" w:sz="4" w:space="0" w:color="auto"/>
            </w:tcBorders>
            <w:vAlign w:val="center"/>
          </w:tcPr>
          <w:p w:rsidR="005B7AAC" w:rsidRPr="005B7AAC" w:rsidRDefault="005B7AAC" w:rsidP="005B7AA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5B7AAC">
              <w:rPr>
                <w:rFonts w:ascii="Tahoma" w:eastAsia="Times New Roman" w:hAnsi="Tahoma" w:cs="Tahoma"/>
                <w:sz w:val="16"/>
                <w:szCs w:val="16"/>
                <w:lang w:eastAsia="ru-RU"/>
              </w:rPr>
              <w:t>Переводы в пути</w:t>
            </w:r>
          </w:p>
        </w:tc>
        <w:tc>
          <w:tcPr>
            <w:tcW w:w="102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5B7AAC" w:rsidRPr="005B7AAC"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5B7AAC">
              <w:rPr>
                <w:rFonts w:ascii="Tahoma" w:eastAsia="Times New Roman" w:hAnsi="Tahoma" w:cs="Tahoma"/>
                <w:sz w:val="16"/>
                <w:szCs w:val="16"/>
                <w:lang w:eastAsia="ru-RU"/>
              </w:rPr>
              <w:lastRenderedPageBreak/>
              <w:t>57.2</w:t>
            </w:r>
          </w:p>
        </w:tc>
        <w:tc>
          <w:tcPr>
            <w:tcW w:w="5322" w:type="dxa"/>
            <w:tcBorders>
              <w:top w:val="nil"/>
              <w:left w:val="nil"/>
              <w:bottom w:val="single" w:sz="4" w:space="0" w:color="auto"/>
              <w:right w:val="single" w:sz="4" w:space="0" w:color="auto"/>
            </w:tcBorders>
            <w:vAlign w:val="center"/>
          </w:tcPr>
          <w:p w:rsidR="005B7AAC" w:rsidRPr="005B7AAC" w:rsidRDefault="005B7AAC" w:rsidP="005B7AA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5B7AAC">
              <w:rPr>
                <w:rFonts w:ascii="Tahoma" w:eastAsia="Times New Roman" w:hAnsi="Tahoma" w:cs="Tahoma"/>
                <w:sz w:val="16"/>
                <w:szCs w:val="16"/>
                <w:lang w:eastAsia="ru-RU"/>
              </w:rPr>
              <w:t>Переводы в валюте</w:t>
            </w:r>
          </w:p>
        </w:tc>
        <w:tc>
          <w:tcPr>
            <w:tcW w:w="102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5B7AAC">
              <w:rPr>
                <w:rFonts w:ascii="Tahoma" w:eastAsia="Times New Roman" w:hAnsi="Tahoma" w:cs="Tahoma"/>
                <w:sz w:val="16"/>
                <w:szCs w:val="16"/>
                <w:lang w:eastAsia="ru-RU"/>
              </w:rPr>
              <w:t>+</w:t>
            </w:r>
          </w:p>
        </w:tc>
        <w:tc>
          <w:tcPr>
            <w:tcW w:w="1174"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5B7AAC" w:rsidRPr="005B7AAC"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b/>
                <w:bCs/>
                <w:sz w:val="16"/>
                <w:szCs w:val="16"/>
                <w:lang w:eastAsia="ru-RU"/>
              </w:rPr>
            </w:pPr>
            <w:r w:rsidRPr="005B7AAC">
              <w:rPr>
                <w:rFonts w:ascii="Tahoma" w:eastAsia="Times New Roman" w:hAnsi="Tahoma" w:cs="Tahoma"/>
                <w:b/>
                <w:bCs/>
                <w:sz w:val="16"/>
                <w:szCs w:val="16"/>
                <w:lang w:eastAsia="ru-RU"/>
              </w:rPr>
              <w:t>58</w:t>
            </w:r>
          </w:p>
        </w:tc>
        <w:tc>
          <w:tcPr>
            <w:tcW w:w="5322" w:type="dxa"/>
            <w:tcBorders>
              <w:top w:val="nil"/>
              <w:left w:val="nil"/>
              <w:bottom w:val="single" w:sz="4" w:space="0" w:color="auto"/>
              <w:right w:val="single" w:sz="4" w:space="0" w:color="auto"/>
            </w:tcBorders>
            <w:vAlign w:val="center"/>
          </w:tcPr>
          <w:p w:rsidR="005B7AAC" w:rsidRPr="005B7AAC" w:rsidRDefault="005B7AAC" w:rsidP="005B7AAC">
            <w:pPr>
              <w:widowControl w:val="0"/>
              <w:autoSpaceDE w:val="0"/>
              <w:autoSpaceDN w:val="0"/>
              <w:adjustRightInd w:val="0"/>
              <w:spacing w:before="20" w:after="40" w:line="240" w:lineRule="auto"/>
              <w:jc w:val="both"/>
              <w:rPr>
                <w:rFonts w:ascii="Tahoma" w:eastAsia="Times New Roman" w:hAnsi="Tahoma" w:cs="Tahoma"/>
                <w:b/>
                <w:bCs/>
                <w:sz w:val="16"/>
                <w:szCs w:val="16"/>
                <w:lang w:eastAsia="ru-RU"/>
              </w:rPr>
            </w:pPr>
            <w:r w:rsidRPr="005B7AAC">
              <w:rPr>
                <w:rFonts w:ascii="Tahoma" w:eastAsia="Times New Roman" w:hAnsi="Tahoma" w:cs="Tahoma"/>
                <w:b/>
                <w:bCs/>
                <w:sz w:val="16"/>
                <w:szCs w:val="16"/>
                <w:lang w:eastAsia="ru-RU"/>
              </w:rPr>
              <w:t>Финансовые вложения</w:t>
            </w:r>
          </w:p>
        </w:tc>
        <w:tc>
          <w:tcPr>
            <w:tcW w:w="102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5B7AAC" w:rsidRPr="005B7AAC"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5B7AAC">
              <w:rPr>
                <w:rFonts w:ascii="Tahoma" w:eastAsia="Times New Roman" w:hAnsi="Tahoma" w:cs="Tahoma"/>
                <w:sz w:val="16"/>
                <w:szCs w:val="16"/>
                <w:lang w:eastAsia="ru-RU"/>
              </w:rPr>
              <w:t>58.1</w:t>
            </w:r>
          </w:p>
        </w:tc>
        <w:tc>
          <w:tcPr>
            <w:tcW w:w="5322" w:type="dxa"/>
            <w:tcBorders>
              <w:top w:val="nil"/>
              <w:left w:val="nil"/>
              <w:bottom w:val="single" w:sz="4" w:space="0" w:color="auto"/>
              <w:right w:val="single" w:sz="4" w:space="0" w:color="auto"/>
            </w:tcBorders>
            <w:vAlign w:val="center"/>
          </w:tcPr>
          <w:p w:rsidR="005B7AAC" w:rsidRPr="005B7AAC" w:rsidRDefault="005B7AAC" w:rsidP="005B7AA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5B7AAC">
              <w:rPr>
                <w:rFonts w:ascii="Tahoma" w:eastAsia="Times New Roman" w:hAnsi="Tahoma" w:cs="Tahoma"/>
                <w:sz w:val="16"/>
                <w:szCs w:val="16"/>
                <w:lang w:eastAsia="ru-RU"/>
              </w:rPr>
              <w:t>Паи и акции</w:t>
            </w:r>
          </w:p>
        </w:tc>
        <w:tc>
          <w:tcPr>
            <w:tcW w:w="102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5B7AAC" w:rsidRPr="005B7AAC"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5B7AAC">
              <w:rPr>
                <w:rFonts w:ascii="Tahoma" w:eastAsia="Times New Roman" w:hAnsi="Tahoma" w:cs="Tahoma"/>
                <w:sz w:val="16"/>
                <w:szCs w:val="16"/>
                <w:lang w:eastAsia="ru-RU"/>
              </w:rPr>
              <w:t>58.2</w:t>
            </w:r>
          </w:p>
        </w:tc>
        <w:tc>
          <w:tcPr>
            <w:tcW w:w="5322" w:type="dxa"/>
            <w:tcBorders>
              <w:top w:val="nil"/>
              <w:left w:val="nil"/>
              <w:bottom w:val="single" w:sz="4" w:space="0" w:color="auto"/>
              <w:right w:val="single" w:sz="4" w:space="0" w:color="auto"/>
            </w:tcBorders>
            <w:vAlign w:val="center"/>
          </w:tcPr>
          <w:p w:rsidR="005B7AAC" w:rsidRPr="005B7AAC" w:rsidRDefault="005B7AAC" w:rsidP="005B7AA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5B7AAC">
              <w:rPr>
                <w:rFonts w:ascii="Tahoma" w:eastAsia="Times New Roman" w:hAnsi="Tahoma" w:cs="Tahoma"/>
                <w:sz w:val="16"/>
                <w:szCs w:val="16"/>
                <w:lang w:eastAsia="ru-RU"/>
              </w:rPr>
              <w:t>Долговые ценные бумаги</w:t>
            </w:r>
          </w:p>
        </w:tc>
        <w:tc>
          <w:tcPr>
            <w:tcW w:w="102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5B7AAC" w:rsidRPr="005B7AAC" w:rsidTr="00927FDF">
        <w:trPr>
          <w:trHeight w:val="255"/>
        </w:trPr>
        <w:tc>
          <w:tcPr>
            <w:tcW w:w="1260" w:type="dxa"/>
            <w:tcBorders>
              <w:top w:val="single" w:sz="4" w:space="0" w:color="auto"/>
              <w:left w:val="single" w:sz="4" w:space="0" w:color="auto"/>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5B7AAC">
              <w:rPr>
                <w:rFonts w:ascii="Tahoma" w:eastAsia="Times New Roman" w:hAnsi="Tahoma" w:cs="Tahoma"/>
                <w:sz w:val="16"/>
                <w:szCs w:val="16"/>
                <w:lang w:eastAsia="ru-RU"/>
              </w:rPr>
              <w:t>58.5</w:t>
            </w:r>
          </w:p>
        </w:tc>
        <w:tc>
          <w:tcPr>
            <w:tcW w:w="5322" w:type="dxa"/>
            <w:tcBorders>
              <w:top w:val="single" w:sz="4" w:space="0" w:color="auto"/>
              <w:left w:val="nil"/>
              <w:bottom w:val="single" w:sz="4" w:space="0" w:color="auto"/>
              <w:right w:val="single" w:sz="4" w:space="0" w:color="auto"/>
            </w:tcBorders>
            <w:vAlign w:val="center"/>
          </w:tcPr>
          <w:p w:rsidR="005B7AAC" w:rsidRPr="005B7AAC" w:rsidRDefault="005B7AAC" w:rsidP="005B7AA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5B7AAC">
              <w:rPr>
                <w:rFonts w:ascii="Tahoma" w:eastAsia="Times New Roman" w:hAnsi="Tahoma" w:cs="Tahoma"/>
                <w:sz w:val="16"/>
                <w:szCs w:val="16"/>
                <w:lang w:eastAsia="ru-RU"/>
              </w:rPr>
              <w:t>Вклады по депозитам в рублях</w:t>
            </w:r>
          </w:p>
        </w:tc>
        <w:tc>
          <w:tcPr>
            <w:tcW w:w="1027" w:type="dxa"/>
            <w:tcBorders>
              <w:top w:val="single" w:sz="4" w:space="0" w:color="auto"/>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single" w:sz="4" w:space="0" w:color="auto"/>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single" w:sz="4" w:space="0" w:color="auto"/>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5B7AAC" w:rsidRPr="005B7AAC" w:rsidTr="00927FDF">
        <w:trPr>
          <w:trHeight w:val="255"/>
        </w:trPr>
        <w:tc>
          <w:tcPr>
            <w:tcW w:w="1260" w:type="dxa"/>
            <w:tcBorders>
              <w:top w:val="single" w:sz="4" w:space="0" w:color="auto"/>
              <w:left w:val="single" w:sz="4" w:space="0" w:color="auto"/>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5B7AAC">
              <w:rPr>
                <w:rFonts w:ascii="Tahoma" w:eastAsia="Times New Roman" w:hAnsi="Tahoma" w:cs="Tahoma"/>
                <w:sz w:val="16"/>
                <w:szCs w:val="16"/>
                <w:lang w:eastAsia="ru-RU"/>
              </w:rPr>
              <w:t>58.6</w:t>
            </w:r>
          </w:p>
        </w:tc>
        <w:tc>
          <w:tcPr>
            <w:tcW w:w="5322" w:type="dxa"/>
            <w:tcBorders>
              <w:top w:val="single" w:sz="4" w:space="0" w:color="auto"/>
              <w:left w:val="nil"/>
              <w:bottom w:val="single" w:sz="4" w:space="0" w:color="auto"/>
              <w:right w:val="single" w:sz="4" w:space="0" w:color="auto"/>
            </w:tcBorders>
            <w:vAlign w:val="center"/>
          </w:tcPr>
          <w:p w:rsidR="005B7AAC" w:rsidRPr="005B7AAC" w:rsidRDefault="005B7AAC" w:rsidP="005B7AA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5B7AAC">
              <w:rPr>
                <w:rFonts w:ascii="Tahoma" w:eastAsia="Times New Roman" w:hAnsi="Tahoma" w:cs="Tahoma"/>
                <w:sz w:val="16"/>
                <w:szCs w:val="16"/>
                <w:lang w:eastAsia="ru-RU"/>
              </w:rPr>
              <w:t xml:space="preserve">Вклады по депозитам в валюте - доллары США </w:t>
            </w:r>
          </w:p>
        </w:tc>
        <w:tc>
          <w:tcPr>
            <w:tcW w:w="1027" w:type="dxa"/>
            <w:tcBorders>
              <w:top w:val="single" w:sz="4" w:space="0" w:color="auto"/>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single" w:sz="4" w:space="0" w:color="auto"/>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single" w:sz="4" w:space="0" w:color="auto"/>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5B7AAC" w:rsidRPr="005B7AAC"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5B7AAC">
              <w:rPr>
                <w:rFonts w:ascii="Tahoma" w:eastAsia="Times New Roman" w:hAnsi="Tahoma" w:cs="Tahoma"/>
                <w:sz w:val="16"/>
                <w:szCs w:val="16"/>
                <w:lang w:eastAsia="ru-RU"/>
              </w:rPr>
              <w:t>58.7</w:t>
            </w:r>
          </w:p>
        </w:tc>
        <w:tc>
          <w:tcPr>
            <w:tcW w:w="5322" w:type="dxa"/>
            <w:tcBorders>
              <w:top w:val="nil"/>
              <w:left w:val="nil"/>
              <w:bottom w:val="single" w:sz="4" w:space="0" w:color="auto"/>
              <w:right w:val="single" w:sz="4" w:space="0" w:color="auto"/>
            </w:tcBorders>
            <w:vAlign w:val="center"/>
          </w:tcPr>
          <w:p w:rsidR="005B7AAC" w:rsidRPr="005B7AAC" w:rsidRDefault="005B7AAC" w:rsidP="005B7AA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5B7AAC">
              <w:rPr>
                <w:rFonts w:ascii="Tahoma" w:eastAsia="Times New Roman" w:hAnsi="Tahoma" w:cs="Tahoma"/>
                <w:sz w:val="16"/>
                <w:szCs w:val="16"/>
                <w:lang w:eastAsia="ru-RU"/>
              </w:rPr>
              <w:t xml:space="preserve">Вклады по депозиту в валюте – ЕВРО </w:t>
            </w:r>
          </w:p>
        </w:tc>
        <w:tc>
          <w:tcPr>
            <w:tcW w:w="102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5B7AAC" w:rsidRPr="005B7AAC"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b/>
                <w:bCs/>
                <w:sz w:val="16"/>
                <w:szCs w:val="16"/>
                <w:lang w:eastAsia="ru-RU"/>
              </w:rPr>
            </w:pPr>
            <w:r w:rsidRPr="005B7AAC">
              <w:rPr>
                <w:rFonts w:ascii="Tahoma" w:eastAsia="Times New Roman" w:hAnsi="Tahoma" w:cs="Tahoma"/>
                <w:b/>
                <w:bCs/>
                <w:sz w:val="16"/>
                <w:szCs w:val="16"/>
                <w:lang w:eastAsia="ru-RU"/>
              </w:rPr>
              <w:t>60</w:t>
            </w:r>
          </w:p>
        </w:tc>
        <w:tc>
          <w:tcPr>
            <w:tcW w:w="5322" w:type="dxa"/>
            <w:tcBorders>
              <w:top w:val="nil"/>
              <w:left w:val="nil"/>
              <w:bottom w:val="single" w:sz="4" w:space="0" w:color="auto"/>
              <w:right w:val="single" w:sz="4" w:space="0" w:color="auto"/>
            </w:tcBorders>
            <w:vAlign w:val="center"/>
          </w:tcPr>
          <w:p w:rsidR="005B7AAC" w:rsidRPr="005B7AAC" w:rsidRDefault="005B7AAC" w:rsidP="005B7AAC">
            <w:pPr>
              <w:widowControl w:val="0"/>
              <w:autoSpaceDE w:val="0"/>
              <w:autoSpaceDN w:val="0"/>
              <w:adjustRightInd w:val="0"/>
              <w:spacing w:before="20" w:after="40" w:line="240" w:lineRule="auto"/>
              <w:jc w:val="both"/>
              <w:rPr>
                <w:rFonts w:ascii="Tahoma" w:eastAsia="Times New Roman" w:hAnsi="Tahoma" w:cs="Tahoma"/>
                <w:b/>
                <w:bCs/>
                <w:sz w:val="16"/>
                <w:szCs w:val="16"/>
                <w:lang w:eastAsia="ru-RU"/>
              </w:rPr>
            </w:pPr>
            <w:r w:rsidRPr="005B7AAC">
              <w:rPr>
                <w:rFonts w:ascii="Tahoma" w:eastAsia="Times New Roman" w:hAnsi="Tahoma" w:cs="Tahoma"/>
                <w:b/>
                <w:bCs/>
                <w:sz w:val="16"/>
                <w:szCs w:val="16"/>
                <w:lang w:eastAsia="ru-RU"/>
              </w:rPr>
              <w:t>Расчеты с поставщиками и заказчиками</w:t>
            </w:r>
          </w:p>
        </w:tc>
        <w:tc>
          <w:tcPr>
            <w:tcW w:w="102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5B7AAC" w:rsidRPr="005B7AAC"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5B7AAC">
              <w:rPr>
                <w:rFonts w:ascii="Tahoma" w:eastAsia="Times New Roman" w:hAnsi="Tahoma" w:cs="Tahoma"/>
                <w:sz w:val="16"/>
                <w:szCs w:val="16"/>
                <w:lang w:eastAsia="ru-RU"/>
              </w:rPr>
              <w:t>60.1</w:t>
            </w:r>
          </w:p>
        </w:tc>
        <w:tc>
          <w:tcPr>
            <w:tcW w:w="5322" w:type="dxa"/>
            <w:tcBorders>
              <w:top w:val="nil"/>
              <w:left w:val="nil"/>
              <w:bottom w:val="single" w:sz="4" w:space="0" w:color="auto"/>
              <w:right w:val="single" w:sz="4" w:space="0" w:color="auto"/>
            </w:tcBorders>
            <w:vAlign w:val="center"/>
          </w:tcPr>
          <w:p w:rsidR="005B7AAC" w:rsidRPr="005B7AAC" w:rsidRDefault="005B7AAC" w:rsidP="005B7AA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5B7AAC">
              <w:rPr>
                <w:rFonts w:ascii="Tahoma" w:eastAsia="Times New Roman" w:hAnsi="Tahoma" w:cs="Tahoma"/>
                <w:sz w:val="16"/>
                <w:szCs w:val="16"/>
                <w:lang w:eastAsia="ru-RU"/>
              </w:rPr>
              <w:t>Расчеты с поставщиками и заказчиками по полученным материалам</w:t>
            </w:r>
          </w:p>
        </w:tc>
        <w:tc>
          <w:tcPr>
            <w:tcW w:w="102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5B7AAC">
              <w:rPr>
                <w:rFonts w:ascii="Tahoma" w:eastAsia="Times New Roman" w:hAnsi="Tahoma" w:cs="Tahoma"/>
                <w:sz w:val="16"/>
                <w:szCs w:val="16"/>
                <w:lang w:eastAsia="ru-RU"/>
              </w:rPr>
              <w:t>организации, счета-фактуры</w:t>
            </w:r>
          </w:p>
        </w:tc>
      </w:tr>
      <w:tr w:rsidR="005B7AAC" w:rsidRPr="005B7AAC"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5B7AAC">
              <w:rPr>
                <w:rFonts w:ascii="Tahoma" w:eastAsia="Times New Roman" w:hAnsi="Tahoma" w:cs="Tahoma"/>
                <w:sz w:val="16"/>
                <w:szCs w:val="16"/>
                <w:lang w:eastAsia="ru-RU"/>
              </w:rPr>
              <w:t>60.2</w:t>
            </w:r>
          </w:p>
        </w:tc>
        <w:tc>
          <w:tcPr>
            <w:tcW w:w="5322" w:type="dxa"/>
            <w:tcBorders>
              <w:top w:val="nil"/>
              <w:left w:val="nil"/>
              <w:bottom w:val="single" w:sz="4" w:space="0" w:color="auto"/>
              <w:right w:val="single" w:sz="4" w:space="0" w:color="auto"/>
            </w:tcBorders>
            <w:vAlign w:val="center"/>
          </w:tcPr>
          <w:p w:rsidR="005B7AAC" w:rsidRPr="005B7AAC" w:rsidRDefault="005B7AAC" w:rsidP="005B7AA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5B7AAC">
              <w:rPr>
                <w:rFonts w:ascii="Tahoma" w:eastAsia="Times New Roman" w:hAnsi="Tahoma" w:cs="Tahoma"/>
                <w:sz w:val="16"/>
                <w:szCs w:val="16"/>
                <w:lang w:eastAsia="ru-RU"/>
              </w:rPr>
              <w:t>Расчеты с поставщиками и заказчиками по оказанным услугам</w:t>
            </w:r>
          </w:p>
        </w:tc>
        <w:tc>
          <w:tcPr>
            <w:tcW w:w="102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5B7AAC">
              <w:rPr>
                <w:rFonts w:ascii="Tahoma" w:eastAsia="Times New Roman" w:hAnsi="Tahoma" w:cs="Tahoma"/>
                <w:sz w:val="16"/>
                <w:szCs w:val="16"/>
                <w:lang w:eastAsia="ru-RU"/>
              </w:rPr>
              <w:t>организации, счета-фактуры</w:t>
            </w:r>
          </w:p>
        </w:tc>
      </w:tr>
      <w:tr w:rsidR="005B7AAC" w:rsidRPr="005B7AAC"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5B7AAC">
              <w:rPr>
                <w:rFonts w:ascii="Tahoma" w:eastAsia="Times New Roman" w:hAnsi="Tahoma" w:cs="Tahoma"/>
                <w:sz w:val="16"/>
                <w:szCs w:val="16"/>
                <w:lang w:eastAsia="ru-RU"/>
              </w:rPr>
              <w:t>60.3</w:t>
            </w:r>
          </w:p>
        </w:tc>
        <w:tc>
          <w:tcPr>
            <w:tcW w:w="5322" w:type="dxa"/>
            <w:tcBorders>
              <w:top w:val="nil"/>
              <w:left w:val="nil"/>
              <w:bottom w:val="single" w:sz="4" w:space="0" w:color="auto"/>
              <w:right w:val="single" w:sz="4" w:space="0" w:color="auto"/>
            </w:tcBorders>
            <w:vAlign w:val="center"/>
          </w:tcPr>
          <w:p w:rsidR="005B7AAC" w:rsidRPr="005B7AAC" w:rsidRDefault="005B7AAC" w:rsidP="005B7AA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5B7AAC">
              <w:rPr>
                <w:rFonts w:ascii="Tahoma" w:eastAsia="Times New Roman" w:hAnsi="Tahoma" w:cs="Tahoma"/>
                <w:sz w:val="16"/>
                <w:szCs w:val="16"/>
                <w:lang w:eastAsia="ru-RU"/>
              </w:rPr>
              <w:t>Расчеты с поставщиками и заказчиками по столовой</w:t>
            </w:r>
          </w:p>
        </w:tc>
        <w:tc>
          <w:tcPr>
            <w:tcW w:w="102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5B7AAC">
              <w:rPr>
                <w:rFonts w:ascii="Tahoma" w:eastAsia="Times New Roman" w:hAnsi="Tahoma" w:cs="Tahoma"/>
                <w:sz w:val="16"/>
                <w:szCs w:val="16"/>
                <w:lang w:eastAsia="ru-RU"/>
              </w:rPr>
              <w:t>организации, счета-фактуры</w:t>
            </w:r>
          </w:p>
        </w:tc>
      </w:tr>
      <w:tr w:rsidR="005B7AAC" w:rsidRPr="005B7AAC"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5B7AAC">
              <w:rPr>
                <w:rFonts w:ascii="Tahoma" w:eastAsia="Times New Roman" w:hAnsi="Tahoma" w:cs="Tahoma"/>
                <w:sz w:val="16"/>
                <w:szCs w:val="16"/>
                <w:lang w:eastAsia="ru-RU"/>
              </w:rPr>
              <w:t>60.6</w:t>
            </w:r>
          </w:p>
        </w:tc>
        <w:tc>
          <w:tcPr>
            <w:tcW w:w="5322" w:type="dxa"/>
            <w:tcBorders>
              <w:top w:val="nil"/>
              <w:left w:val="nil"/>
              <w:bottom w:val="single" w:sz="4" w:space="0" w:color="auto"/>
              <w:right w:val="single" w:sz="4" w:space="0" w:color="auto"/>
            </w:tcBorders>
            <w:vAlign w:val="center"/>
          </w:tcPr>
          <w:p w:rsidR="005B7AAC" w:rsidRPr="005B7AAC" w:rsidRDefault="005B7AAC" w:rsidP="005B7AA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5B7AAC">
              <w:rPr>
                <w:rFonts w:ascii="Tahoma" w:eastAsia="Times New Roman" w:hAnsi="Tahoma" w:cs="Tahoma"/>
                <w:sz w:val="16"/>
                <w:szCs w:val="16"/>
                <w:lang w:eastAsia="ru-RU"/>
              </w:rPr>
              <w:t>Авансовые платежи по расчетам с поставщиками и подрядчиками</w:t>
            </w:r>
          </w:p>
        </w:tc>
        <w:tc>
          <w:tcPr>
            <w:tcW w:w="102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5B7AAC">
              <w:rPr>
                <w:rFonts w:ascii="Tahoma" w:eastAsia="Times New Roman" w:hAnsi="Tahoma" w:cs="Tahoma"/>
                <w:sz w:val="16"/>
                <w:szCs w:val="16"/>
                <w:lang w:eastAsia="ru-RU"/>
              </w:rPr>
              <w:t xml:space="preserve">организации </w:t>
            </w:r>
          </w:p>
        </w:tc>
      </w:tr>
      <w:tr w:rsidR="005B7AAC" w:rsidRPr="005B7AAC"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5B7AAC">
              <w:rPr>
                <w:rFonts w:ascii="Tahoma" w:eastAsia="Times New Roman" w:hAnsi="Tahoma" w:cs="Tahoma"/>
                <w:sz w:val="16"/>
                <w:szCs w:val="16"/>
                <w:lang w:eastAsia="ru-RU"/>
              </w:rPr>
              <w:t>60.6.1</w:t>
            </w:r>
          </w:p>
        </w:tc>
        <w:tc>
          <w:tcPr>
            <w:tcW w:w="5322" w:type="dxa"/>
            <w:tcBorders>
              <w:top w:val="nil"/>
              <w:left w:val="nil"/>
              <w:bottom w:val="single" w:sz="4" w:space="0" w:color="auto"/>
              <w:right w:val="single" w:sz="4" w:space="0" w:color="auto"/>
            </w:tcBorders>
            <w:vAlign w:val="center"/>
          </w:tcPr>
          <w:p w:rsidR="005B7AAC" w:rsidRPr="005B7AAC" w:rsidRDefault="005B7AAC" w:rsidP="005B7AA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5B7AAC">
              <w:rPr>
                <w:rFonts w:ascii="Tahoma" w:eastAsia="Times New Roman" w:hAnsi="Tahoma" w:cs="Tahoma"/>
                <w:sz w:val="16"/>
                <w:szCs w:val="16"/>
                <w:lang w:eastAsia="ru-RU"/>
              </w:rPr>
              <w:t>Авансовые платежи с поставщиками и подрядчиками по материалам</w:t>
            </w:r>
          </w:p>
        </w:tc>
        <w:tc>
          <w:tcPr>
            <w:tcW w:w="102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5B7AAC">
              <w:rPr>
                <w:rFonts w:ascii="Tahoma" w:eastAsia="Times New Roman" w:hAnsi="Tahoma" w:cs="Tahoma"/>
                <w:sz w:val="16"/>
                <w:szCs w:val="16"/>
                <w:lang w:eastAsia="ru-RU"/>
              </w:rPr>
              <w:t>организации, счета-фактуры</w:t>
            </w:r>
          </w:p>
        </w:tc>
      </w:tr>
      <w:tr w:rsidR="005B7AAC" w:rsidRPr="005B7AAC"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5B7AAC">
              <w:rPr>
                <w:rFonts w:ascii="Tahoma" w:eastAsia="Times New Roman" w:hAnsi="Tahoma" w:cs="Tahoma"/>
                <w:sz w:val="16"/>
                <w:szCs w:val="16"/>
                <w:lang w:eastAsia="ru-RU"/>
              </w:rPr>
              <w:t>60.6.2</w:t>
            </w:r>
          </w:p>
        </w:tc>
        <w:tc>
          <w:tcPr>
            <w:tcW w:w="5322" w:type="dxa"/>
            <w:tcBorders>
              <w:top w:val="nil"/>
              <w:left w:val="nil"/>
              <w:bottom w:val="single" w:sz="4" w:space="0" w:color="auto"/>
              <w:right w:val="single" w:sz="4" w:space="0" w:color="auto"/>
            </w:tcBorders>
            <w:vAlign w:val="center"/>
          </w:tcPr>
          <w:p w:rsidR="005B7AAC" w:rsidRPr="005B7AAC" w:rsidRDefault="005B7AAC" w:rsidP="005B7AA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5B7AAC">
              <w:rPr>
                <w:rFonts w:ascii="Tahoma" w:eastAsia="Times New Roman" w:hAnsi="Tahoma" w:cs="Tahoma"/>
                <w:sz w:val="16"/>
                <w:szCs w:val="16"/>
                <w:lang w:eastAsia="ru-RU"/>
              </w:rPr>
              <w:t>Авансовые платежи с поставщиками и подрядчиками по услугам</w:t>
            </w:r>
          </w:p>
        </w:tc>
        <w:tc>
          <w:tcPr>
            <w:tcW w:w="102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5B7AAC">
              <w:rPr>
                <w:rFonts w:ascii="Tahoma" w:eastAsia="Times New Roman" w:hAnsi="Tahoma" w:cs="Tahoma"/>
                <w:sz w:val="16"/>
                <w:szCs w:val="16"/>
                <w:lang w:eastAsia="ru-RU"/>
              </w:rPr>
              <w:t>организации, счета-фактуры</w:t>
            </w:r>
          </w:p>
        </w:tc>
      </w:tr>
      <w:tr w:rsidR="005B7AAC" w:rsidRPr="005B7AAC"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5B7AAC">
              <w:rPr>
                <w:rFonts w:ascii="Tahoma" w:eastAsia="Times New Roman" w:hAnsi="Tahoma" w:cs="Tahoma"/>
                <w:sz w:val="16"/>
                <w:szCs w:val="16"/>
                <w:lang w:eastAsia="ru-RU"/>
              </w:rPr>
              <w:t>60.6.3</w:t>
            </w:r>
          </w:p>
        </w:tc>
        <w:tc>
          <w:tcPr>
            <w:tcW w:w="5322" w:type="dxa"/>
            <w:tcBorders>
              <w:top w:val="nil"/>
              <w:left w:val="nil"/>
              <w:bottom w:val="single" w:sz="4" w:space="0" w:color="auto"/>
              <w:right w:val="single" w:sz="4" w:space="0" w:color="auto"/>
            </w:tcBorders>
            <w:vAlign w:val="center"/>
          </w:tcPr>
          <w:p w:rsidR="005B7AAC" w:rsidRPr="005B7AAC" w:rsidRDefault="005B7AAC" w:rsidP="005B7AA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5B7AAC">
              <w:rPr>
                <w:rFonts w:ascii="Tahoma" w:eastAsia="Times New Roman" w:hAnsi="Tahoma" w:cs="Tahoma"/>
                <w:sz w:val="16"/>
                <w:szCs w:val="16"/>
                <w:lang w:eastAsia="ru-RU"/>
              </w:rPr>
              <w:t>Авансовые платежи по «Столовая»</w:t>
            </w:r>
          </w:p>
        </w:tc>
        <w:tc>
          <w:tcPr>
            <w:tcW w:w="102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5B7AAC">
              <w:rPr>
                <w:rFonts w:ascii="Tahoma" w:eastAsia="Times New Roman" w:hAnsi="Tahoma" w:cs="Tahoma"/>
                <w:sz w:val="16"/>
                <w:szCs w:val="16"/>
                <w:lang w:eastAsia="ru-RU"/>
              </w:rPr>
              <w:t xml:space="preserve">организация </w:t>
            </w:r>
          </w:p>
        </w:tc>
      </w:tr>
      <w:tr w:rsidR="005B7AAC" w:rsidRPr="005B7AAC"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b/>
                <w:bCs/>
                <w:sz w:val="16"/>
                <w:szCs w:val="16"/>
                <w:lang w:eastAsia="ru-RU"/>
              </w:rPr>
            </w:pPr>
            <w:r w:rsidRPr="005B7AAC">
              <w:rPr>
                <w:rFonts w:ascii="Tahoma" w:eastAsia="Times New Roman" w:hAnsi="Tahoma" w:cs="Tahoma"/>
                <w:b/>
                <w:bCs/>
                <w:sz w:val="16"/>
                <w:szCs w:val="16"/>
                <w:lang w:eastAsia="ru-RU"/>
              </w:rPr>
              <w:t>62</w:t>
            </w:r>
          </w:p>
        </w:tc>
        <w:tc>
          <w:tcPr>
            <w:tcW w:w="5322" w:type="dxa"/>
            <w:tcBorders>
              <w:top w:val="nil"/>
              <w:left w:val="nil"/>
              <w:bottom w:val="single" w:sz="4" w:space="0" w:color="auto"/>
              <w:right w:val="single" w:sz="4" w:space="0" w:color="auto"/>
            </w:tcBorders>
            <w:vAlign w:val="center"/>
          </w:tcPr>
          <w:p w:rsidR="005B7AAC" w:rsidRPr="005B7AAC" w:rsidRDefault="005B7AAC" w:rsidP="005B7AAC">
            <w:pPr>
              <w:widowControl w:val="0"/>
              <w:autoSpaceDE w:val="0"/>
              <w:autoSpaceDN w:val="0"/>
              <w:adjustRightInd w:val="0"/>
              <w:spacing w:before="20" w:after="40" w:line="240" w:lineRule="auto"/>
              <w:jc w:val="both"/>
              <w:rPr>
                <w:rFonts w:ascii="Tahoma" w:eastAsia="Times New Roman" w:hAnsi="Tahoma" w:cs="Tahoma"/>
                <w:b/>
                <w:bCs/>
                <w:sz w:val="16"/>
                <w:szCs w:val="16"/>
                <w:lang w:eastAsia="ru-RU"/>
              </w:rPr>
            </w:pPr>
            <w:r w:rsidRPr="005B7AAC">
              <w:rPr>
                <w:rFonts w:ascii="Tahoma" w:eastAsia="Times New Roman" w:hAnsi="Tahoma" w:cs="Tahoma"/>
                <w:b/>
                <w:bCs/>
                <w:sz w:val="16"/>
                <w:szCs w:val="16"/>
                <w:lang w:eastAsia="ru-RU"/>
              </w:rPr>
              <w:t>Расчеты с покупателями и заказчиками</w:t>
            </w:r>
          </w:p>
        </w:tc>
        <w:tc>
          <w:tcPr>
            <w:tcW w:w="102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5B7AAC" w:rsidRPr="005B7AAC"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i/>
                <w:iCs/>
                <w:sz w:val="16"/>
                <w:szCs w:val="16"/>
                <w:lang w:eastAsia="ru-RU"/>
              </w:rPr>
            </w:pPr>
            <w:r w:rsidRPr="005B7AAC">
              <w:rPr>
                <w:rFonts w:ascii="Tahoma" w:eastAsia="Times New Roman" w:hAnsi="Tahoma" w:cs="Tahoma"/>
                <w:i/>
                <w:iCs/>
                <w:sz w:val="16"/>
                <w:szCs w:val="16"/>
                <w:lang w:eastAsia="ru-RU"/>
              </w:rPr>
              <w:t>62.1</w:t>
            </w:r>
          </w:p>
        </w:tc>
        <w:tc>
          <w:tcPr>
            <w:tcW w:w="5322" w:type="dxa"/>
            <w:tcBorders>
              <w:top w:val="nil"/>
              <w:left w:val="nil"/>
              <w:bottom w:val="single" w:sz="4" w:space="0" w:color="auto"/>
              <w:right w:val="single" w:sz="4" w:space="0" w:color="auto"/>
            </w:tcBorders>
            <w:vAlign w:val="center"/>
          </w:tcPr>
          <w:p w:rsidR="005B7AAC" w:rsidRPr="005B7AAC" w:rsidRDefault="005B7AAC" w:rsidP="005B7AAC">
            <w:pPr>
              <w:widowControl w:val="0"/>
              <w:autoSpaceDE w:val="0"/>
              <w:autoSpaceDN w:val="0"/>
              <w:adjustRightInd w:val="0"/>
              <w:spacing w:before="20" w:after="40" w:line="240" w:lineRule="auto"/>
              <w:jc w:val="both"/>
              <w:rPr>
                <w:rFonts w:ascii="Tahoma" w:eastAsia="Times New Roman" w:hAnsi="Tahoma" w:cs="Tahoma"/>
                <w:i/>
                <w:iCs/>
                <w:sz w:val="16"/>
                <w:szCs w:val="16"/>
                <w:lang w:eastAsia="ru-RU"/>
              </w:rPr>
            </w:pPr>
            <w:r w:rsidRPr="005B7AAC">
              <w:rPr>
                <w:rFonts w:ascii="Tahoma" w:eastAsia="Times New Roman" w:hAnsi="Tahoma" w:cs="Tahoma"/>
                <w:i/>
                <w:iCs/>
                <w:sz w:val="16"/>
                <w:szCs w:val="16"/>
                <w:lang w:eastAsia="ru-RU"/>
              </w:rPr>
              <w:t>Расчеты с покупателями и заказчиками</w:t>
            </w:r>
          </w:p>
        </w:tc>
        <w:tc>
          <w:tcPr>
            <w:tcW w:w="102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5B7AAC">
              <w:rPr>
                <w:rFonts w:ascii="Tahoma" w:eastAsia="Times New Roman" w:hAnsi="Tahoma" w:cs="Tahoma"/>
                <w:sz w:val="16"/>
                <w:szCs w:val="16"/>
                <w:lang w:eastAsia="ru-RU"/>
              </w:rPr>
              <w:t>организации, счета-фактуры</w:t>
            </w:r>
          </w:p>
        </w:tc>
      </w:tr>
      <w:tr w:rsidR="005B7AAC" w:rsidRPr="005B7AAC"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5B7AAC">
              <w:rPr>
                <w:rFonts w:ascii="Tahoma" w:eastAsia="Times New Roman" w:hAnsi="Tahoma" w:cs="Tahoma"/>
                <w:sz w:val="16"/>
                <w:szCs w:val="16"/>
                <w:lang w:eastAsia="ru-RU"/>
              </w:rPr>
              <w:t>62.1.1</w:t>
            </w:r>
          </w:p>
        </w:tc>
        <w:tc>
          <w:tcPr>
            <w:tcW w:w="5322" w:type="dxa"/>
            <w:tcBorders>
              <w:top w:val="nil"/>
              <w:left w:val="nil"/>
              <w:bottom w:val="single" w:sz="4" w:space="0" w:color="auto"/>
              <w:right w:val="single" w:sz="4" w:space="0" w:color="auto"/>
            </w:tcBorders>
            <w:vAlign w:val="center"/>
          </w:tcPr>
          <w:p w:rsidR="005B7AAC" w:rsidRPr="005B7AAC" w:rsidRDefault="005B7AAC" w:rsidP="005B7AA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5B7AAC">
              <w:rPr>
                <w:rFonts w:ascii="Tahoma" w:eastAsia="Times New Roman" w:hAnsi="Tahoma" w:cs="Tahoma"/>
                <w:sz w:val="16"/>
                <w:szCs w:val="16"/>
                <w:lang w:eastAsia="ru-RU"/>
              </w:rPr>
              <w:t>Расчеты с покупателями и заказчиками в рублях</w:t>
            </w:r>
          </w:p>
        </w:tc>
        <w:tc>
          <w:tcPr>
            <w:tcW w:w="102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5B7AAC">
              <w:rPr>
                <w:rFonts w:ascii="Tahoma" w:eastAsia="Times New Roman" w:hAnsi="Tahoma" w:cs="Tahoma"/>
                <w:sz w:val="16"/>
                <w:szCs w:val="16"/>
                <w:lang w:eastAsia="ru-RU"/>
              </w:rPr>
              <w:t>организации, счета-фактуры</w:t>
            </w:r>
          </w:p>
        </w:tc>
      </w:tr>
      <w:tr w:rsidR="005B7AAC" w:rsidRPr="005B7AAC"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5B7AAC">
              <w:rPr>
                <w:rFonts w:ascii="Tahoma" w:eastAsia="Times New Roman" w:hAnsi="Tahoma" w:cs="Tahoma"/>
                <w:sz w:val="16"/>
                <w:szCs w:val="16"/>
                <w:lang w:eastAsia="ru-RU"/>
              </w:rPr>
              <w:t>62.1.2</w:t>
            </w:r>
          </w:p>
        </w:tc>
        <w:tc>
          <w:tcPr>
            <w:tcW w:w="5322" w:type="dxa"/>
            <w:tcBorders>
              <w:top w:val="nil"/>
              <w:left w:val="nil"/>
              <w:bottom w:val="single" w:sz="4" w:space="0" w:color="auto"/>
              <w:right w:val="single" w:sz="4" w:space="0" w:color="auto"/>
            </w:tcBorders>
            <w:vAlign w:val="center"/>
          </w:tcPr>
          <w:p w:rsidR="005B7AAC" w:rsidRPr="005B7AAC" w:rsidRDefault="005B7AAC" w:rsidP="005B7AA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5B7AAC">
              <w:rPr>
                <w:rFonts w:ascii="Tahoma" w:eastAsia="Times New Roman" w:hAnsi="Tahoma" w:cs="Tahoma"/>
                <w:sz w:val="16"/>
                <w:szCs w:val="16"/>
                <w:lang w:eastAsia="ru-RU"/>
              </w:rPr>
              <w:t>Расчеты с покупателями и заказчиками в валюте</w:t>
            </w:r>
          </w:p>
        </w:tc>
        <w:tc>
          <w:tcPr>
            <w:tcW w:w="102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5B7AAC">
              <w:rPr>
                <w:rFonts w:ascii="Tahoma" w:eastAsia="Times New Roman" w:hAnsi="Tahoma" w:cs="Tahoma"/>
                <w:sz w:val="16"/>
                <w:szCs w:val="16"/>
                <w:lang w:eastAsia="ru-RU"/>
              </w:rPr>
              <w:t>+</w:t>
            </w:r>
          </w:p>
        </w:tc>
        <w:tc>
          <w:tcPr>
            <w:tcW w:w="1174"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5B7AAC">
              <w:rPr>
                <w:rFonts w:ascii="Tahoma" w:eastAsia="Times New Roman" w:hAnsi="Tahoma" w:cs="Tahoma"/>
                <w:sz w:val="16"/>
                <w:szCs w:val="16"/>
                <w:lang w:eastAsia="ru-RU"/>
              </w:rPr>
              <w:t>организации, счета-фактуры</w:t>
            </w:r>
          </w:p>
        </w:tc>
      </w:tr>
      <w:tr w:rsidR="005B7AAC" w:rsidRPr="005B7AAC"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i/>
                <w:iCs/>
                <w:sz w:val="16"/>
                <w:szCs w:val="16"/>
                <w:lang w:eastAsia="ru-RU"/>
              </w:rPr>
            </w:pPr>
            <w:r w:rsidRPr="005B7AAC">
              <w:rPr>
                <w:rFonts w:ascii="Tahoma" w:eastAsia="Times New Roman" w:hAnsi="Tahoma" w:cs="Tahoma"/>
                <w:i/>
                <w:iCs/>
                <w:sz w:val="16"/>
                <w:szCs w:val="16"/>
                <w:lang w:eastAsia="ru-RU"/>
              </w:rPr>
              <w:t>62.2</w:t>
            </w:r>
          </w:p>
        </w:tc>
        <w:tc>
          <w:tcPr>
            <w:tcW w:w="5322" w:type="dxa"/>
            <w:tcBorders>
              <w:top w:val="nil"/>
              <w:left w:val="nil"/>
              <w:bottom w:val="single" w:sz="4" w:space="0" w:color="auto"/>
              <w:right w:val="single" w:sz="4" w:space="0" w:color="auto"/>
            </w:tcBorders>
            <w:vAlign w:val="center"/>
          </w:tcPr>
          <w:p w:rsidR="005B7AAC" w:rsidRPr="005B7AAC" w:rsidRDefault="005B7AAC" w:rsidP="005B7AAC">
            <w:pPr>
              <w:widowControl w:val="0"/>
              <w:autoSpaceDE w:val="0"/>
              <w:autoSpaceDN w:val="0"/>
              <w:adjustRightInd w:val="0"/>
              <w:spacing w:before="20" w:after="40" w:line="240" w:lineRule="auto"/>
              <w:jc w:val="both"/>
              <w:rPr>
                <w:rFonts w:ascii="Tahoma" w:eastAsia="Times New Roman" w:hAnsi="Tahoma" w:cs="Tahoma"/>
                <w:i/>
                <w:iCs/>
                <w:sz w:val="16"/>
                <w:szCs w:val="16"/>
                <w:lang w:eastAsia="ru-RU"/>
              </w:rPr>
            </w:pPr>
            <w:r w:rsidRPr="005B7AAC">
              <w:rPr>
                <w:rFonts w:ascii="Tahoma" w:eastAsia="Times New Roman" w:hAnsi="Tahoma" w:cs="Tahoma"/>
                <w:i/>
                <w:iCs/>
                <w:sz w:val="16"/>
                <w:szCs w:val="16"/>
                <w:lang w:eastAsia="ru-RU"/>
              </w:rPr>
              <w:t>Расчеты с покупателями и заказчиками по материалам</w:t>
            </w:r>
          </w:p>
        </w:tc>
        <w:tc>
          <w:tcPr>
            <w:tcW w:w="102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5B7AAC">
              <w:rPr>
                <w:rFonts w:ascii="Tahoma" w:eastAsia="Times New Roman" w:hAnsi="Tahoma" w:cs="Tahoma"/>
                <w:sz w:val="16"/>
                <w:szCs w:val="16"/>
                <w:lang w:eastAsia="ru-RU"/>
              </w:rPr>
              <w:t>организации, счета-фактуры</w:t>
            </w:r>
          </w:p>
        </w:tc>
      </w:tr>
      <w:tr w:rsidR="005B7AAC" w:rsidRPr="005B7AAC"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i/>
                <w:iCs/>
                <w:sz w:val="16"/>
                <w:szCs w:val="16"/>
                <w:lang w:eastAsia="ru-RU"/>
              </w:rPr>
            </w:pPr>
            <w:r w:rsidRPr="005B7AAC">
              <w:rPr>
                <w:rFonts w:ascii="Tahoma" w:eastAsia="Times New Roman" w:hAnsi="Tahoma" w:cs="Tahoma"/>
                <w:i/>
                <w:iCs/>
                <w:sz w:val="16"/>
                <w:szCs w:val="16"/>
                <w:lang w:eastAsia="ru-RU"/>
              </w:rPr>
              <w:t>62.4</w:t>
            </w:r>
          </w:p>
        </w:tc>
        <w:tc>
          <w:tcPr>
            <w:tcW w:w="5322" w:type="dxa"/>
            <w:tcBorders>
              <w:top w:val="nil"/>
              <w:left w:val="nil"/>
              <w:bottom w:val="single" w:sz="4" w:space="0" w:color="auto"/>
              <w:right w:val="single" w:sz="4" w:space="0" w:color="auto"/>
            </w:tcBorders>
            <w:vAlign w:val="center"/>
          </w:tcPr>
          <w:p w:rsidR="005B7AAC" w:rsidRPr="005B7AAC" w:rsidRDefault="005B7AAC" w:rsidP="005B7AAC">
            <w:pPr>
              <w:widowControl w:val="0"/>
              <w:autoSpaceDE w:val="0"/>
              <w:autoSpaceDN w:val="0"/>
              <w:adjustRightInd w:val="0"/>
              <w:spacing w:before="20" w:after="40" w:line="240" w:lineRule="auto"/>
              <w:jc w:val="both"/>
              <w:rPr>
                <w:rFonts w:ascii="Tahoma" w:eastAsia="Times New Roman" w:hAnsi="Tahoma" w:cs="Tahoma"/>
                <w:i/>
                <w:iCs/>
                <w:sz w:val="16"/>
                <w:szCs w:val="16"/>
                <w:lang w:eastAsia="ru-RU"/>
              </w:rPr>
            </w:pPr>
            <w:r w:rsidRPr="005B7AAC">
              <w:rPr>
                <w:rFonts w:ascii="Tahoma" w:eastAsia="Times New Roman" w:hAnsi="Tahoma" w:cs="Tahoma"/>
                <w:i/>
                <w:iCs/>
                <w:sz w:val="16"/>
                <w:szCs w:val="16"/>
                <w:lang w:eastAsia="ru-RU"/>
              </w:rPr>
              <w:t>Авансы, полученные по расчетам с покупателями и заказчиками</w:t>
            </w:r>
          </w:p>
        </w:tc>
        <w:tc>
          <w:tcPr>
            <w:tcW w:w="102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5B7AAC">
              <w:rPr>
                <w:rFonts w:ascii="Tahoma" w:eastAsia="Times New Roman" w:hAnsi="Tahoma" w:cs="Tahoma"/>
                <w:sz w:val="16"/>
                <w:szCs w:val="16"/>
                <w:lang w:eastAsia="ru-RU"/>
              </w:rPr>
              <w:t>организации, счета-фактуры</w:t>
            </w:r>
          </w:p>
        </w:tc>
      </w:tr>
      <w:tr w:rsidR="005B7AAC" w:rsidRPr="005B7AAC"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5B7AAC">
              <w:rPr>
                <w:rFonts w:ascii="Tahoma" w:eastAsia="Times New Roman" w:hAnsi="Tahoma" w:cs="Tahoma"/>
                <w:sz w:val="16"/>
                <w:szCs w:val="16"/>
                <w:lang w:eastAsia="ru-RU"/>
              </w:rPr>
              <w:t>62.4.1</w:t>
            </w:r>
          </w:p>
        </w:tc>
        <w:tc>
          <w:tcPr>
            <w:tcW w:w="5322" w:type="dxa"/>
            <w:tcBorders>
              <w:top w:val="nil"/>
              <w:left w:val="nil"/>
              <w:bottom w:val="single" w:sz="4" w:space="0" w:color="auto"/>
              <w:right w:val="single" w:sz="4" w:space="0" w:color="auto"/>
            </w:tcBorders>
            <w:vAlign w:val="center"/>
          </w:tcPr>
          <w:p w:rsidR="005B7AAC" w:rsidRPr="005B7AAC" w:rsidRDefault="005B7AAC" w:rsidP="005B7AA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5B7AAC">
              <w:rPr>
                <w:rFonts w:ascii="Tahoma" w:eastAsia="Times New Roman" w:hAnsi="Tahoma" w:cs="Tahoma"/>
                <w:sz w:val="16"/>
                <w:szCs w:val="16"/>
                <w:lang w:eastAsia="ru-RU"/>
              </w:rPr>
              <w:t>Авансы полученные - СЗЧ облагаемые</w:t>
            </w:r>
          </w:p>
        </w:tc>
        <w:tc>
          <w:tcPr>
            <w:tcW w:w="102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5B7AAC">
              <w:rPr>
                <w:rFonts w:ascii="Tahoma" w:eastAsia="Times New Roman" w:hAnsi="Tahoma" w:cs="Tahoma"/>
                <w:sz w:val="16"/>
                <w:szCs w:val="16"/>
                <w:lang w:eastAsia="ru-RU"/>
              </w:rPr>
              <w:t>организации, счета-фактуры</w:t>
            </w:r>
          </w:p>
        </w:tc>
      </w:tr>
      <w:tr w:rsidR="005B7AAC" w:rsidRPr="005B7AAC"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5B7AAC">
              <w:rPr>
                <w:rFonts w:ascii="Tahoma" w:eastAsia="Times New Roman" w:hAnsi="Tahoma" w:cs="Tahoma"/>
                <w:sz w:val="16"/>
                <w:szCs w:val="16"/>
                <w:lang w:eastAsia="ru-RU"/>
              </w:rPr>
              <w:t>62.4.1.1</w:t>
            </w:r>
          </w:p>
        </w:tc>
        <w:tc>
          <w:tcPr>
            <w:tcW w:w="5322" w:type="dxa"/>
            <w:tcBorders>
              <w:top w:val="nil"/>
              <w:left w:val="nil"/>
              <w:bottom w:val="single" w:sz="4" w:space="0" w:color="auto"/>
              <w:right w:val="single" w:sz="4" w:space="0" w:color="auto"/>
            </w:tcBorders>
            <w:vAlign w:val="center"/>
          </w:tcPr>
          <w:p w:rsidR="005B7AAC" w:rsidRPr="005B7AAC" w:rsidRDefault="005B7AAC" w:rsidP="005B7AA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5B7AAC">
              <w:rPr>
                <w:rFonts w:ascii="Tahoma" w:eastAsia="Times New Roman" w:hAnsi="Tahoma" w:cs="Tahoma"/>
                <w:sz w:val="16"/>
                <w:szCs w:val="16"/>
                <w:lang w:eastAsia="ru-RU"/>
              </w:rPr>
              <w:t>Авансы полученные - СЗЧ облагаемые в рублях</w:t>
            </w:r>
          </w:p>
        </w:tc>
        <w:tc>
          <w:tcPr>
            <w:tcW w:w="102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5B7AAC">
              <w:rPr>
                <w:rFonts w:ascii="Tahoma" w:eastAsia="Times New Roman" w:hAnsi="Tahoma" w:cs="Tahoma"/>
                <w:sz w:val="16"/>
                <w:szCs w:val="16"/>
                <w:lang w:eastAsia="ru-RU"/>
              </w:rPr>
              <w:t>организации, счета-фактуры</w:t>
            </w:r>
          </w:p>
        </w:tc>
      </w:tr>
      <w:tr w:rsidR="005B7AAC" w:rsidRPr="005B7AAC"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5B7AAC">
              <w:rPr>
                <w:rFonts w:ascii="Tahoma" w:eastAsia="Times New Roman" w:hAnsi="Tahoma" w:cs="Tahoma"/>
                <w:sz w:val="16"/>
                <w:szCs w:val="16"/>
                <w:lang w:eastAsia="ru-RU"/>
              </w:rPr>
              <w:t>62.4.1.2</w:t>
            </w:r>
          </w:p>
        </w:tc>
        <w:tc>
          <w:tcPr>
            <w:tcW w:w="5322" w:type="dxa"/>
            <w:tcBorders>
              <w:top w:val="nil"/>
              <w:left w:val="nil"/>
              <w:bottom w:val="single" w:sz="4" w:space="0" w:color="auto"/>
              <w:right w:val="single" w:sz="4" w:space="0" w:color="auto"/>
            </w:tcBorders>
            <w:vAlign w:val="center"/>
          </w:tcPr>
          <w:p w:rsidR="005B7AAC" w:rsidRPr="005B7AAC" w:rsidRDefault="005B7AAC" w:rsidP="005B7AA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5B7AAC">
              <w:rPr>
                <w:rFonts w:ascii="Tahoma" w:eastAsia="Times New Roman" w:hAnsi="Tahoma" w:cs="Tahoma"/>
                <w:sz w:val="16"/>
                <w:szCs w:val="16"/>
                <w:lang w:eastAsia="ru-RU"/>
              </w:rPr>
              <w:t>Авансы полученные - СЗЧ облагаемые в валюте</w:t>
            </w:r>
          </w:p>
        </w:tc>
        <w:tc>
          <w:tcPr>
            <w:tcW w:w="102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5B7AAC">
              <w:rPr>
                <w:rFonts w:ascii="Tahoma" w:eastAsia="Times New Roman" w:hAnsi="Tahoma" w:cs="Tahoma"/>
                <w:sz w:val="16"/>
                <w:szCs w:val="16"/>
                <w:lang w:eastAsia="ru-RU"/>
              </w:rPr>
              <w:t>+</w:t>
            </w:r>
          </w:p>
        </w:tc>
        <w:tc>
          <w:tcPr>
            <w:tcW w:w="1174"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5B7AAC">
              <w:rPr>
                <w:rFonts w:ascii="Tahoma" w:eastAsia="Times New Roman" w:hAnsi="Tahoma" w:cs="Tahoma"/>
                <w:sz w:val="16"/>
                <w:szCs w:val="16"/>
                <w:lang w:eastAsia="ru-RU"/>
              </w:rPr>
              <w:t>организации, счета-фактуры</w:t>
            </w:r>
          </w:p>
        </w:tc>
      </w:tr>
      <w:tr w:rsidR="005B7AAC" w:rsidRPr="005B7AAC"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5B7AAC">
              <w:rPr>
                <w:rFonts w:ascii="Tahoma" w:eastAsia="Times New Roman" w:hAnsi="Tahoma" w:cs="Tahoma"/>
                <w:sz w:val="16"/>
                <w:szCs w:val="16"/>
                <w:lang w:eastAsia="ru-RU"/>
              </w:rPr>
              <w:t>62.4.2</w:t>
            </w:r>
          </w:p>
        </w:tc>
        <w:tc>
          <w:tcPr>
            <w:tcW w:w="5322" w:type="dxa"/>
            <w:tcBorders>
              <w:top w:val="nil"/>
              <w:left w:val="nil"/>
              <w:bottom w:val="single" w:sz="4" w:space="0" w:color="auto"/>
              <w:right w:val="single" w:sz="4" w:space="0" w:color="auto"/>
            </w:tcBorders>
            <w:vAlign w:val="center"/>
          </w:tcPr>
          <w:p w:rsidR="005B7AAC" w:rsidRPr="005B7AAC" w:rsidRDefault="005B7AAC" w:rsidP="005B7AA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5B7AAC">
              <w:rPr>
                <w:rFonts w:ascii="Tahoma" w:eastAsia="Times New Roman" w:hAnsi="Tahoma" w:cs="Tahoma"/>
                <w:sz w:val="16"/>
                <w:szCs w:val="16"/>
                <w:lang w:eastAsia="ru-RU"/>
              </w:rPr>
              <w:t>Авансы полученные -Судоремонт необлагаемые</w:t>
            </w:r>
          </w:p>
        </w:tc>
        <w:tc>
          <w:tcPr>
            <w:tcW w:w="102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5B7AAC">
              <w:rPr>
                <w:rFonts w:ascii="Tahoma" w:eastAsia="Times New Roman" w:hAnsi="Tahoma" w:cs="Tahoma"/>
                <w:sz w:val="16"/>
                <w:szCs w:val="16"/>
                <w:lang w:eastAsia="ru-RU"/>
              </w:rPr>
              <w:t>организации, счета-фактуры</w:t>
            </w:r>
          </w:p>
        </w:tc>
      </w:tr>
      <w:tr w:rsidR="005B7AAC" w:rsidRPr="005B7AAC"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5B7AAC">
              <w:rPr>
                <w:rFonts w:ascii="Tahoma" w:eastAsia="Times New Roman" w:hAnsi="Tahoma" w:cs="Tahoma"/>
                <w:sz w:val="16"/>
                <w:szCs w:val="16"/>
                <w:lang w:eastAsia="ru-RU"/>
              </w:rPr>
              <w:t>62.4.2.1</w:t>
            </w:r>
          </w:p>
        </w:tc>
        <w:tc>
          <w:tcPr>
            <w:tcW w:w="5322" w:type="dxa"/>
            <w:tcBorders>
              <w:top w:val="nil"/>
              <w:left w:val="nil"/>
              <w:bottom w:val="single" w:sz="4" w:space="0" w:color="auto"/>
              <w:right w:val="single" w:sz="4" w:space="0" w:color="auto"/>
            </w:tcBorders>
            <w:vAlign w:val="center"/>
          </w:tcPr>
          <w:p w:rsidR="005B7AAC" w:rsidRPr="005B7AAC" w:rsidRDefault="005B7AAC" w:rsidP="005B7AA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5B7AAC">
              <w:rPr>
                <w:rFonts w:ascii="Tahoma" w:eastAsia="Times New Roman" w:hAnsi="Tahoma" w:cs="Tahoma"/>
                <w:sz w:val="16"/>
                <w:szCs w:val="16"/>
                <w:lang w:eastAsia="ru-RU"/>
              </w:rPr>
              <w:t>Авансы полученные - Судоремонт необлагаемые в рублях</w:t>
            </w:r>
          </w:p>
        </w:tc>
        <w:tc>
          <w:tcPr>
            <w:tcW w:w="102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5B7AAC">
              <w:rPr>
                <w:rFonts w:ascii="Tahoma" w:eastAsia="Times New Roman" w:hAnsi="Tahoma" w:cs="Tahoma"/>
                <w:sz w:val="16"/>
                <w:szCs w:val="16"/>
                <w:lang w:eastAsia="ru-RU"/>
              </w:rPr>
              <w:t>организации, счета-фактуры</w:t>
            </w:r>
          </w:p>
        </w:tc>
      </w:tr>
      <w:tr w:rsidR="005B7AAC" w:rsidRPr="005B7AAC"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5B7AAC">
              <w:rPr>
                <w:rFonts w:ascii="Tahoma" w:eastAsia="Times New Roman" w:hAnsi="Tahoma" w:cs="Tahoma"/>
                <w:sz w:val="16"/>
                <w:szCs w:val="16"/>
                <w:lang w:eastAsia="ru-RU"/>
              </w:rPr>
              <w:t>62.4.2.2</w:t>
            </w:r>
          </w:p>
        </w:tc>
        <w:tc>
          <w:tcPr>
            <w:tcW w:w="5322" w:type="dxa"/>
            <w:tcBorders>
              <w:top w:val="nil"/>
              <w:left w:val="nil"/>
              <w:bottom w:val="single" w:sz="4" w:space="0" w:color="auto"/>
              <w:right w:val="single" w:sz="4" w:space="0" w:color="auto"/>
            </w:tcBorders>
            <w:vAlign w:val="center"/>
          </w:tcPr>
          <w:p w:rsidR="005B7AAC" w:rsidRPr="005B7AAC" w:rsidRDefault="005B7AAC" w:rsidP="005B7AA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5B7AAC">
              <w:rPr>
                <w:rFonts w:ascii="Tahoma" w:eastAsia="Times New Roman" w:hAnsi="Tahoma" w:cs="Tahoma"/>
                <w:sz w:val="16"/>
                <w:szCs w:val="16"/>
                <w:lang w:eastAsia="ru-RU"/>
              </w:rPr>
              <w:t>Авансы полученные - Судоремонт необлагаемые в валюте</w:t>
            </w:r>
          </w:p>
        </w:tc>
        <w:tc>
          <w:tcPr>
            <w:tcW w:w="102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5B7AAC">
              <w:rPr>
                <w:rFonts w:ascii="Tahoma" w:eastAsia="Times New Roman" w:hAnsi="Tahoma" w:cs="Tahoma"/>
                <w:sz w:val="16"/>
                <w:szCs w:val="16"/>
                <w:lang w:eastAsia="ru-RU"/>
              </w:rPr>
              <w:t>+</w:t>
            </w:r>
          </w:p>
        </w:tc>
        <w:tc>
          <w:tcPr>
            <w:tcW w:w="1174"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5B7AAC">
              <w:rPr>
                <w:rFonts w:ascii="Tahoma" w:eastAsia="Times New Roman" w:hAnsi="Tahoma" w:cs="Tahoma"/>
                <w:sz w:val="16"/>
                <w:szCs w:val="16"/>
                <w:lang w:eastAsia="ru-RU"/>
              </w:rPr>
              <w:t>организации, счета-фактуры</w:t>
            </w:r>
          </w:p>
        </w:tc>
      </w:tr>
      <w:tr w:rsidR="005B7AAC" w:rsidRPr="005B7AAC"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5B7AAC">
              <w:rPr>
                <w:rFonts w:ascii="Tahoma" w:eastAsia="Times New Roman" w:hAnsi="Tahoma" w:cs="Tahoma"/>
                <w:sz w:val="16"/>
                <w:szCs w:val="16"/>
                <w:lang w:eastAsia="ru-RU"/>
              </w:rPr>
              <w:t>62.4.2.3</w:t>
            </w:r>
          </w:p>
        </w:tc>
        <w:tc>
          <w:tcPr>
            <w:tcW w:w="5322" w:type="dxa"/>
            <w:tcBorders>
              <w:top w:val="nil"/>
              <w:left w:val="nil"/>
              <w:bottom w:val="single" w:sz="4" w:space="0" w:color="auto"/>
              <w:right w:val="single" w:sz="4" w:space="0" w:color="auto"/>
            </w:tcBorders>
            <w:vAlign w:val="center"/>
          </w:tcPr>
          <w:p w:rsidR="005B7AAC" w:rsidRPr="005B7AAC" w:rsidRDefault="005B7AAC" w:rsidP="005B7AA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5B7AAC">
              <w:rPr>
                <w:rFonts w:ascii="Tahoma" w:eastAsia="Times New Roman" w:hAnsi="Tahoma" w:cs="Tahoma"/>
                <w:sz w:val="16"/>
                <w:szCs w:val="16"/>
                <w:lang w:eastAsia="ru-RU"/>
              </w:rPr>
              <w:t>Авансы полученные - Судоремонт облагаемые в рублях</w:t>
            </w:r>
          </w:p>
        </w:tc>
        <w:tc>
          <w:tcPr>
            <w:tcW w:w="102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5B7AAC">
              <w:rPr>
                <w:rFonts w:ascii="Tahoma" w:eastAsia="Times New Roman" w:hAnsi="Tahoma" w:cs="Tahoma"/>
                <w:sz w:val="16"/>
                <w:szCs w:val="16"/>
                <w:lang w:eastAsia="ru-RU"/>
              </w:rPr>
              <w:t>организации, счета-фактуры</w:t>
            </w:r>
          </w:p>
        </w:tc>
      </w:tr>
      <w:tr w:rsidR="005B7AAC" w:rsidRPr="005B7AAC"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5B7AAC">
              <w:rPr>
                <w:rFonts w:ascii="Tahoma" w:eastAsia="Times New Roman" w:hAnsi="Tahoma" w:cs="Tahoma"/>
                <w:sz w:val="16"/>
                <w:szCs w:val="16"/>
                <w:lang w:eastAsia="ru-RU"/>
              </w:rPr>
              <w:t>62.4.4</w:t>
            </w:r>
          </w:p>
        </w:tc>
        <w:tc>
          <w:tcPr>
            <w:tcW w:w="5322" w:type="dxa"/>
            <w:tcBorders>
              <w:top w:val="nil"/>
              <w:left w:val="nil"/>
              <w:bottom w:val="single" w:sz="4" w:space="0" w:color="auto"/>
              <w:right w:val="single" w:sz="4" w:space="0" w:color="auto"/>
            </w:tcBorders>
            <w:vAlign w:val="center"/>
          </w:tcPr>
          <w:p w:rsidR="005B7AAC" w:rsidRPr="005B7AAC" w:rsidRDefault="005B7AAC" w:rsidP="005B7AA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5B7AAC">
              <w:rPr>
                <w:rFonts w:ascii="Tahoma" w:eastAsia="Times New Roman" w:hAnsi="Tahoma" w:cs="Tahoma"/>
                <w:sz w:val="16"/>
                <w:szCs w:val="16"/>
                <w:lang w:eastAsia="ru-RU"/>
              </w:rPr>
              <w:t>НДС на полученные авансы</w:t>
            </w:r>
          </w:p>
        </w:tc>
        <w:tc>
          <w:tcPr>
            <w:tcW w:w="102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5B7AAC">
              <w:rPr>
                <w:rFonts w:ascii="Tahoma" w:eastAsia="Times New Roman" w:hAnsi="Tahoma" w:cs="Tahoma"/>
                <w:sz w:val="16"/>
                <w:szCs w:val="16"/>
                <w:lang w:eastAsia="ru-RU"/>
              </w:rPr>
              <w:t>организации</w:t>
            </w:r>
          </w:p>
        </w:tc>
      </w:tr>
      <w:tr w:rsidR="005B7AAC" w:rsidRPr="005B7AAC"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5B7AAC">
              <w:rPr>
                <w:rFonts w:ascii="Tahoma" w:eastAsia="Times New Roman" w:hAnsi="Tahoma" w:cs="Tahoma"/>
                <w:sz w:val="16"/>
                <w:szCs w:val="16"/>
                <w:lang w:eastAsia="ru-RU"/>
              </w:rPr>
              <w:t>62.4.5</w:t>
            </w:r>
          </w:p>
        </w:tc>
        <w:tc>
          <w:tcPr>
            <w:tcW w:w="5322" w:type="dxa"/>
            <w:tcBorders>
              <w:top w:val="nil"/>
              <w:left w:val="nil"/>
              <w:bottom w:val="single" w:sz="4" w:space="0" w:color="auto"/>
              <w:right w:val="single" w:sz="4" w:space="0" w:color="auto"/>
            </w:tcBorders>
            <w:vAlign w:val="center"/>
          </w:tcPr>
          <w:p w:rsidR="005B7AAC" w:rsidRPr="005B7AAC" w:rsidRDefault="005B7AAC" w:rsidP="005B7AA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5B7AAC">
              <w:rPr>
                <w:rFonts w:ascii="Tahoma" w:eastAsia="Times New Roman" w:hAnsi="Tahoma" w:cs="Tahoma"/>
                <w:sz w:val="16"/>
                <w:szCs w:val="16"/>
                <w:lang w:eastAsia="ru-RU"/>
              </w:rPr>
              <w:t>Авансы полученные - Прочие облагаемые</w:t>
            </w:r>
          </w:p>
        </w:tc>
        <w:tc>
          <w:tcPr>
            <w:tcW w:w="102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5B7AAC">
              <w:rPr>
                <w:rFonts w:ascii="Tahoma" w:eastAsia="Times New Roman" w:hAnsi="Tahoma" w:cs="Tahoma"/>
                <w:sz w:val="16"/>
                <w:szCs w:val="16"/>
                <w:lang w:eastAsia="ru-RU"/>
              </w:rPr>
              <w:t>организации, счета-фактуры</w:t>
            </w:r>
          </w:p>
        </w:tc>
      </w:tr>
      <w:tr w:rsidR="005B7AAC" w:rsidRPr="005B7AAC"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5B7AAC">
              <w:rPr>
                <w:rFonts w:ascii="Tahoma" w:eastAsia="Times New Roman" w:hAnsi="Tahoma" w:cs="Tahoma"/>
                <w:sz w:val="16"/>
                <w:szCs w:val="16"/>
                <w:lang w:eastAsia="ru-RU"/>
              </w:rPr>
              <w:t>62.4.6</w:t>
            </w:r>
          </w:p>
        </w:tc>
        <w:tc>
          <w:tcPr>
            <w:tcW w:w="5322" w:type="dxa"/>
            <w:tcBorders>
              <w:top w:val="nil"/>
              <w:left w:val="nil"/>
              <w:bottom w:val="single" w:sz="4" w:space="0" w:color="auto"/>
              <w:right w:val="single" w:sz="4" w:space="0" w:color="auto"/>
            </w:tcBorders>
            <w:vAlign w:val="center"/>
          </w:tcPr>
          <w:p w:rsidR="005B7AAC" w:rsidRPr="005B7AAC" w:rsidRDefault="005B7AAC" w:rsidP="005B7AA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5B7AAC">
              <w:rPr>
                <w:rFonts w:ascii="Tahoma" w:eastAsia="Times New Roman" w:hAnsi="Tahoma" w:cs="Tahoma"/>
                <w:sz w:val="16"/>
                <w:szCs w:val="16"/>
                <w:lang w:eastAsia="ru-RU"/>
              </w:rPr>
              <w:t xml:space="preserve">Авансы полученные – Прочие необлагаемые </w:t>
            </w:r>
          </w:p>
        </w:tc>
        <w:tc>
          <w:tcPr>
            <w:tcW w:w="102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5B7AAC">
              <w:rPr>
                <w:rFonts w:ascii="Tahoma" w:eastAsia="Times New Roman" w:hAnsi="Tahoma" w:cs="Tahoma"/>
                <w:sz w:val="16"/>
                <w:szCs w:val="16"/>
                <w:lang w:eastAsia="ru-RU"/>
              </w:rPr>
              <w:t>организации, счета-фактуры</w:t>
            </w:r>
          </w:p>
        </w:tc>
      </w:tr>
      <w:tr w:rsidR="005B7AAC" w:rsidRPr="005B7AAC"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5B7AAC">
              <w:rPr>
                <w:rFonts w:ascii="Tahoma" w:eastAsia="Times New Roman" w:hAnsi="Tahoma" w:cs="Tahoma"/>
                <w:sz w:val="16"/>
                <w:szCs w:val="16"/>
                <w:lang w:eastAsia="ru-RU"/>
              </w:rPr>
              <w:t>62.5</w:t>
            </w:r>
          </w:p>
        </w:tc>
        <w:tc>
          <w:tcPr>
            <w:tcW w:w="5322" w:type="dxa"/>
            <w:tcBorders>
              <w:top w:val="nil"/>
              <w:left w:val="nil"/>
              <w:bottom w:val="single" w:sz="4" w:space="0" w:color="auto"/>
              <w:right w:val="single" w:sz="4" w:space="0" w:color="auto"/>
            </w:tcBorders>
            <w:vAlign w:val="center"/>
          </w:tcPr>
          <w:p w:rsidR="005B7AAC" w:rsidRPr="005B7AAC" w:rsidRDefault="005B7AAC" w:rsidP="005B7AA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5B7AAC">
              <w:rPr>
                <w:rFonts w:ascii="Tahoma" w:eastAsia="Times New Roman" w:hAnsi="Tahoma" w:cs="Tahoma"/>
                <w:sz w:val="16"/>
                <w:szCs w:val="16"/>
                <w:lang w:eastAsia="ru-RU"/>
              </w:rPr>
              <w:t>Расчеты с покупателями и заказчиками - Столовая</w:t>
            </w:r>
          </w:p>
        </w:tc>
        <w:tc>
          <w:tcPr>
            <w:tcW w:w="102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5B7AAC">
              <w:rPr>
                <w:rFonts w:ascii="Tahoma" w:eastAsia="Times New Roman" w:hAnsi="Tahoma" w:cs="Tahoma"/>
                <w:sz w:val="16"/>
                <w:szCs w:val="16"/>
                <w:lang w:eastAsia="ru-RU"/>
              </w:rPr>
              <w:t>организации, счета-фактуры</w:t>
            </w:r>
          </w:p>
        </w:tc>
      </w:tr>
      <w:tr w:rsidR="005B7AAC" w:rsidRPr="005B7AAC"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5B7AAC">
              <w:rPr>
                <w:rFonts w:ascii="Tahoma" w:eastAsia="Times New Roman" w:hAnsi="Tahoma" w:cs="Tahoma"/>
                <w:sz w:val="16"/>
                <w:szCs w:val="16"/>
                <w:lang w:eastAsia="ru-RU"/>
              </w:rPr>
              <w:t>62.8</w:t>
            </w:r>
          </w:p>
        </w:tc>
        <w:tc>
          <w:tcPr>
            <w:tcW w:w="5322" w:type="dxa"/>
            <w:tcBorders>
              <w:top w:val="nil"/>
              <w:left w:val="nil"/>
              <w:bottom w:val="single" w:sz="4" w:space="0" w:color="auto"/>
              <w:right w:val="single" w:sz="4" w:space="0" w:color="auto"/>
            </w:tcBorders>
            <w:vAlign w:val="center"/>
          </w:tcPr>
          <w:p w:rsidR="005B7AAC" w:rsidRPr="005B7AAC" w:rsidRDefault="005B7AAC" w:rsidP="005B7AA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5B7AAC">
              <w:rPr>
                <w:rFonts w:ascii="Tahoma" w:eastAsia="Times New Roman" w:hAnsi="Tahoma" w:cs="Tahoma"/>
                <w:sz w:val="16"/>
                <w:szCs w:val="16"/>
                <w:lang w:eastAsia="ru-RU"/>
              </w:rPr>
              <w:t>Расчеты с покупателями и заказчиками - Прочие</w:t>
            </w:r>
          </w:p>
        </w:tc>
        <w:tc>
          <w:tcPr>
            <w:tcW w:w="102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5B7AAC">
              <w:rPr>
                <w:rFonts w:ascii="Tahoma" w:eastAsia="Times New Roman" w:hAnsi="Tahoma" w:cs="Tahoma"/>
                <w:sz w:val="16"/>
                <w:szCs w:val="16"/>
                <w:lang w:eastAsia="ru-RU"/>
              </w:rPr>
              <w:t>организации, счета-фактуры</w:t>
            </w:r>
          </w:p>
        </w:tc>
      </w:tr>
      <w:tr w:rsidR="005B7AAC" w:rsidRPr="005B7AAC"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b/>
                <w:bCs/>
                <w:sz w:val="16"/>
                <w:szCs w:val="16"/>
                <w:lang w:eastAsia="ru-RU"/>
              </w:rPr>
            </w:pPr>
            <w:r w:rsidRPr="005B7AAC">
              <w:rPr>
                <w:rFonts w:ascii="Tahoma" w:eastAsia="Times New Roman" w:hAnsi="Tahoma" w:cs="Tahoma"/>
                <w:b/>
                <w:bCs/>
                <w:sz w:val="16"/>
                <w:szCs w:val="16"/>
                <w:lang w:eastAsia="ru-RU"/>
              </w:rPr>
              <w:t>63</w:t>
            </w:r>
          </w:p>
        </w:tc>
        <w:tc>
          <w:tcPr>
            <w:tcW w:w="5322" w:type="dxa"/>
            <w:tcBorders>
              <w:top w:val="nil"/>
              <w:left w:val="nil"/>
              <w:bottom w:val="single" w:sz="4" w:space="0" w:color="auto"/>
              <w:right w:val="single" w:sz="4" w:space="0" w:color="auto"/>
            </w:tcBorders>
            <w:vAlign w:val="center"/>
          </w:tcPr>
          <w:p w:rsidR="005B7AAC" w:rsidRPr="005B7AAC" w:rsidRDefault="005B7AAC" w:rsidP="005B7AAC">
            <w:pPr>
              <w:widowControl w:val="0"/>
              <w:autoSpaceDE w:val="0"/>
              <w:autoSpaceDN w:val="0"/>
              <w:adjustRightInd w:val="0"/>
              <w:spacing w:before="20" w:after="40" w:line="240" w:lineRule="auto"/>
              <w:jc w:val="both"/>
              <w:rPr>
                <w:rFonts w:ascii="Tahoma" w:eastAsia="Times New Roman" w:hAnsi="Tahoma" w:cs="Tahoma"/>
                <w:b/>
                <w:bCs/>
                <w:sz w:val="16"/>
                <w:szCs w:val="16"/>
                <w:lang w:eastAsia="ru-RU"/>
              </w:rPr>
            </w:pPr>
            <w:r w:rsidRPr="005B7AAC">
              <w:rPr>
                <w:rFonts w:ascii="Tahoma" w:eastAsia="Times New Roman" w:hAnsi="Tahoma" w:cs="Tahoma"/>
                <w:b/>
                <w:bCs/>
                <w:sz w:val="16"/>
                <w:szCs w:val="16"/>
                <w:lang w:eastAsia="ru-RU"/>
              </w:rPr>
              <w:t>Резервы по сомнительным долгам</w:t>
            </w:r>
          </w:p>
        </w:tc>
        <w:tc>
          <w:tcPr>
            <w:tcW w:w="102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5B7AAC" w:rsidRPr="005B7AAC"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b/>
                <w:bCs/>
                <w:sz w:val="16"/>
                <w:szCs w:val="16"/>
                <w:lang w:eastAsia="ru-RU"/>
              </w:rPr>
            </w:pPr>
            <w:r w:rsidRPr="005B7AAC">
              <w:rPr>
                <w:rFonts w:ascii="Tahoma" w:eastAsia="Times New Roman" w:hAnsi="Tahoma" w:cs="Tahoma"/>
                <w:b/>
                <w:bCs/>
                <w:sz w:val="16"/>
                <w:szCs w:val="16"/>
                <w:lang w:eastAsia="ru-RU"/>
              </w:rPr>
              <w:t>66</w:t>
            </w:r>
          </w:p>
        </w:tc>
        <w:tc>
          <w:tcPr>
            <w:tcW w:w="5322" w:type="dxa"/>
            <w:tcBorders>
              <w:top w:val="nil"/>
              <w:left w:val="nil"/>
              <w:bottom w:val="single" w:sz="4" w:space="0" w:color="auto"/>
              <w:right w:val="single" w:sz="4" w:space="0" w:color="auto"/>
            </w:tcBorders>
            <w:vAlign w:val="center"/>
          </w:tcPr>
          <w:p w:rsidR="005B7AAC" w:rsidRPr="005B7AAC" w:rsidRDefault="005B7AAC" w:rsidP="005B7AAC">
            <w:pPr>
              <w:widowControl w:val="0"/>
              <w:autoSpaceDE w:val="0"/>
              <w:autoSpaceDN w:val="0"/>
              <w:adjustRightInd w:val="0"/>
              <w:spacing w:before="20" w:after="40" w:line="240" w:lineRule="auto"/>
              <w:jc w:val="both"/>
              <w:rPr>
                <w:rFonts w:ascii="Tahoma" w:eastAsia="Times New Roman" w:hAnsi="Tahoma" w:cs="Tahoma"/>
                <w:b/>
                <w:bCs/>
                <w:sz w:val="16"/>
                <w:szCs w:val="16"/>
                <w:lang w:eastAsia="ru-RU"/>
              </w:rPr>
            </w:pPr>
            <w:r w:rsidRPr="005B7AAC">
              <w:rPr>
                <w:rFonts w:ascii="Tahoma" w:eastAsia="Times New Roman" w:hAnsi="Tahoma" w:cs="Tahoma"/>
                <w:b/>
                <w:bCs/>
                <w:sz w:val="16"/>
                <w:szCs w:val="16"/>
                <w:lang w:eastAsia="ru-RU"/>
              </w:rPr>
              <w:t>Расчеты по краткосрочным кредитам и займам</w:t>
            </w:r>
          </w:p>
        </w:tc>
        <w:tc>
          <w:tcPr>
            <w:tcW w:w="102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5B7AAC" w:rsidRPr="005B7AAC"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5B7AAC">
              <w:rPr>
                <w:rFonts w:ascii="Tahoma" w:eastAsia="Times New Roman" w:hAnsi="Tahoma" w:cs="Tahoma"/>
                <w:sz w:val="16"/>
                <w:szCs w:val="16"/>
                <w:lang w:eastAsia="ru-RU"/>
              </w:rPr>
              <w:t>66.5</w:t>
            </w:r>
          </w:p>
        </w:tc>
        <w:tc>
          <w:tcPr>
            <w:tcW w:w="5322" w:type="dxa"/>
            <w:tcBorders>
              <w:top w:val="nil"/>
              <w:left w:val="nil"/>
              <w:bottom w:val="single" w:sz="4" w:space="0" w:color="auto"/>
              <w:right w:val="single" w:sz="4" w:space="0" w:color="auto"/>
            </w:tcBorders>
            <w:vAlign w:val="center"/>
          </w:tcPr>
          <w:p w:rsidR="005B7AAC" w:rsidRPr="005B7AAC" w:rsidRDefault="005B7AAC" w:rsidP="005B7AA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5B7AAC">
              <w:rPr>
                <w:rFonts w:ascii="Tahoma" w:eastAsia="Times New Roman" w:hAnsi="Tahoma" w:cs="Tahoma"/>
                <w:sz w:val="16"/>
                <w:szCs w:val="16"/>
                <w:lang w:eastAsia="ru-RU"/>
              </w:rPr>
              <w:t>Кредит «Овердрафт»</w:t>
            </w:r>
          </w:p>
        </w:tc>
        <w:tc>
          <w:tcPr>
            <w:tcW w:w="102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5B7AAC" w:rsidRPr="005B7AAC"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5B7AAC">
              <w:rPr>
                <w:rFonts w:ascii="Tahoma" w:eastAsia="Times New Roman" w:hAnsi="Tahoma" w:cs="Tahoma"/>
                <w:sz w:val="16"/>
                <w:szCs w:val="16"/>
                <w:lang w:eastAsia="ru-RU"/>
              </w:rPr>
              <w:t>66.6</w:t>
            </w:r>
          </w:p>
        </w:tc>
        <w:tc>
          <w:tcPr>
            <w:tcW w:w="5322" w:type="dxa"/>
            <w:tcBorders>
              <w:top w:val="nil"/>
              <w:left w:val="nil"/>
              <w:bottom w:val="single" w:sz="4" w:space="0" w:color="auto"/>
              <w:right w:val="single" w:sz="4" w:space="0" w:color="auto"/>
            </w:tcBorders>
            <w:vAlign w:val="center"/>
          </w:tcPr>
          <w:p w:rsidR="005B7AAC" w:rsidRPr="005B7AAC" w:rsidRDefault="005B7AAC" w:rsidP="005B7AA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5B7AAC">
              <w:rPr>
                <w:rFonts w:ascii="Tahoma" w:eastAsia="Times New Roman" w:hAnsi="Tahoma" w:cs="Tahoma"/>
                <w:sz w:val="16"/>
                <w:szCs w:val="16"/>
                <w:lang w:eastAsia="ru-RU"/>
              </w:rPr>
              <w:t>% % по краткосрочным кредитам</w:t>
            </w:r>
          </w:p>
        </w:tc>
        <w:tc>
          <w:tcPr>
            <w:tcW w:w="102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5B7AAC" w:rsidRPr="005B7AAC"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5B7AAC">
              <w:rPr>
                <w:rFonts w:ascii="Tahoma" w:eastAsia="Times New Roman" w:hAnsi="Tahoma" w:cs="Tahoma"/>
                <w:sz w:val="16"/>
                <w:szCs w:val="16"/>
                <w:lang w:eastAsia="ru-RU"/>
              </w:rPr>
              <w:t>66.8</w:t>
            </w:r>
          </w:p>
        </w:tc>
        <w:tc>
          <w:tcPr>
            <w:tcW w:w="5322" w:type="dxa"/>
            <w:tcBorders>
              <w:top w:val="nil"/>
              <w:left w:val="nil"/>
              <w:bottom w:val="single" w:sz="4" w:space="0" w:color="auto"/>
              <w:right w:val="single" w:sz="4" w:space="0" w:color="auto"/>
            </w:tcBorders>
            <w:vAlign w:val="center"/>
          </w:tcPr>
          <w:p w:rsidR="005B7AAC" w:rsidRPr="005B7AAC" w:rsidRDefault="005B7AAC" w:rsidP="005B7AA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5B7AAC">
              <w:rPr>
                <w:rFonts w:ascii="Tahoma" w:eastAsia="Times New Roman" w:hAnsi="Tahoma" w:cs="Tahoma"/>
                <w:sz w:val="16"/>
                <w:szCs w:val="16"/>
                <w:lang w:eastAsia="ru-RU"/>
              </w:rPr>
              <w:t xml:space="preserve">Расчеты по краткосрочным кредитам и займам   </w:t>
            </w:r>
          </w:p>
        </w:tc>
        <w:tc>
          <w:tcPr>
            <w:tcW w:w="102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5B7AAC" w:rsidRPr="005B7AAC"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b/>
                <w:bCs/>
                <w:sz w:val="16"/>
                <w:szCs w:val="16"/>
                <w:lang w:eastAsia="ru-RU"/>
              </w:rPr>
            </w:pPr>
            <w:r w:rsidRPr="005B7AAC">
              <w:rPr>
                <w:rFonts w:ascii="Tahoma" w:eastAsia="Times New Roman" w:hAnsi="Tahoma" w:cs="Tahoma"/>
                <w:b/>
                <w:bCs/>
                <w:sz w:val="16"/>
                <w:szCs w:val="16"/>
                <w:lang w:eastAsia="ru-RU"/>
              </w:rPr>
              <w:t>67</w:t>
            </w:r>
          </w:p>
        </w:tc>
        <w:tc>
          <w:tcPr>
            <w:tcW w:w="5322" w:type="dxa"/>
            <w:tcBorders>
              <w:top w:val="nil"/>
              <w:left w:val="nil"/>
              <w:bottom w:val="single" w:sz="4" w:space="0" w:color="auto"/>
              <w:right w:val="single" w:sz="4" w:space="0" w:color="auto"/>
            </w:tcBorders>
            <w:vAlign w:val="center"/>
          </w:tcPr>
          <w:p w:rsidR="005B7AAC" w:rsidRPr="005B7AAC" w:rsidRDefault="005B7AAC" w:rsidP="005B7AAC">
            <w:pPr>
              <w:widowControl w:val="0"/>
              <w:autoSpaceDE w:val="0"/>
              <w:autoSpaceDN w:val="0"/>
              <w:adjustRightInd w:val="0"/>
              <w:spacing w:before="20" w:after="40" w:line="240" w:lineRule="auto"/>
              <w:jc w:val="both"/>
              <w:rPr>
                <w:rFonts w:ascii="Tahoma" w:eastAsia="Times New Roman" w:hAnsi="Tahoma" w:cs="Tahoma"/>
                <w:b/>
                <w:bCs/>
                <w:sz w:val="16"/>
                <w:szCs w:val="16"/>
                <w:lang w:eastAsia="ru-RU"/>
              </w:rPr>
            </w:pPr>
            <w:r w:rsidRPr="005B7AAC">
              <w:rPr>
                <w:rFonts w:ascii="Tahoma" w:eastAsia="Times New Roman" w:hAnsi="Tahoma" w:cs="Tahoma"/>
                <w:b/>
                <w:bCs/>
                <w:sz w:val="16"/>
                <w:szCs w:val="16"/>
                <w:lang w:eastAsia="ru-RU"/>
              </w:rPr>
              <w:t>Расчеты по долгосрочным кредитам и займам</w:t>
            </w:r>
          </w:p>
        </w:tc>
        <w:tc>
          <w:tcPr>
            <w:tcW w:w="102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5B7AAC" w:rsidRPr="005B7AAC"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5B7AAC">
              <w:rPr>
                <w:rFonts w:ascii="Tahoma" w:eastAsia="Times New Roman" w:hAnsi="Tahoma" w:cs="Tahoma"/>
                <w:sz w:val="16"/>
                <w:szCs w:val="16"/>
                <w:lang w:eastAsia="ru-RU"/>
              </w:rPr>
              <w:lastRenderedPageBreak/>
              <w:t>67.1</w:t>
            </w:r>
          </w:p>
        </w:tc>
        <w:tc>
          <w:tcPr>
            <w:tcW w:w="5322" w:type="dxa"/>
            <w:tcBorders>
              <w:top w:val="nil"/>
              <w:left w:val="nil"/>
              <w:bottom w:val="single" w:sz="4" w:space="0" w:color="auto"/>
              <w:right w:val="single" w:sz="4" w:space="0" w:color="auto"/>
            </w:tcBorders>
            <w:vAlign w:val="center"/>
          </w:tcPr>
          <w:p w:rsidR="005B7AAC" w:rsidRPr="005B7AAC" w:rsidRDefault="005B7AAC" w:rsidP="005B7AA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5B7AAC">
              <w:rPr>
                <w:rFonts w:ascii="Tahoma" w:eastAsia="Times New Roman" w:hAnsi="Tahoma" w:cs="Tahoma"/>
                <w:sz w:val="16"/>
                <w:szCs w:val="16"/>
                <w:lang w:eastAsia="ru-RU"/>
              </w:rPr>
              <w:t>Расчеты по долгосрочным кредитам и займам</w:t>
            </w:r>
          </w:p>
        </w:tc>
        <w:tc>
          <w:tcPr>
            <w:tcW w:w="102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5B7AAC" w:rsidRPr="005B7AAC"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5B7AAC">
              <w:rPr>
                <w:rFonts w:ascii="Tahoma" w:eastAsia="Times New Roman" w:hAnsi="Tahoma" w:cs="Tahoma"/>
                <w:sz w:val="16"/>
                <w:szCs w:val="16"/>
                <w:lang w:eastAsia="ru-RU"/>
              </w:rPr>
              <w:t>67.6</w:t>
            </w:r>
          </w:p>
        </w:tc>
        <w:tc>
          <w:tcPr>
            <w:tcW w:w="5322" w:type="dxa"/>
            <w:tcBorders>
              <w:top w:val="nil"/>
              <w:left w:val="nil"/>
              <w:bottom w:val="single" w:sz="4" w:space="0" w:color="auto"/>
              <w:right w:val="single" w:sz="4" w:space="0" w:color="auto"/>
            </w:tcBorders>
            <w:vAlign w:val="center"/>
          </w:tcPr>
          <w:p w:rsidR="005B7AAC" w:rsidRPr="005B7AAC" w:rsidRDefault="005B7AAC" w:rsidP="005B7AA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5B7AAC">
              <w:rPr>
                <w:rFonts w:ascii="Tahoma" w:eastAsia="Times New Roman" w:hAnsi="Tahoma" w:cs="Tahoma"/>
                <w:sz w:val="16"/>
                <w:szCs w:val="16"/>
                <w:lang w:eastAsia="ru-RU"/>
              </w:rPr>
              <w:t>%% по долгосрочным кредитам</w:t>
            </w:r>
          </w:p>
        </w:tc>
        <w:tc>
          <w:tcPr>
            <w:tcW w:w="102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5B7AAC" w:rsidRPr="005B7AAC"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b/>
                <w:bCs/>
                <w:sz w:val="16"/>
                <w:szCs w:val="16"/>
                <w:lang w:eastAsia="ru-RU"/>
              </w:rPr>
            </w:pPr>
            <w:r w:rsidRPr="005B7AAC">
              <w:rPr>
                <w:rFonts w:ascii="Tahoma" w:eastAsia="Times New Roman" w:hAnsi="Tahoma" w:cs="Tahoma"/>
                <w:b/>
                <w:bCs/>
                <w:sz w:val="16"/>
                <w:szCs w:val="16"/>
                <w:lang w:eastAsia="ru-RU"/>
              </w:rPr>
              <w:t>68</w:t>
            </w:r>
          </w:p>
        </w:tc>
        <w:tc>
          <w:tcPr>
            <w:tcW w:w="5322" w:type="dxa"/>
            <w:tcBorders>
              <w:top w:val="nil"/>
              <w:left w:val="nil"/>
              <w:bottom w:val="single" w:sz="4" w:space="0" w:color="auto"/>
              <w:right w:val="single" w:sz="4" w:space="0" w:color="auto"/>
            </w:tcBorders>
            <w:vAlign w:val="center"/>
          </w:tcPr>
          <w:p w:rsidR="005B7AAC" w:rsidRPr="005B7AAC" w:rsidRDefault="005B7AAC" w:rsidP="005B7AAC">
            <w:pPr>
              <w:widowControl w:val="0"/>
              <w:autoSpaceDE w:val="0"/>
              <w:autoSpaceDN w:val="0"/>
              <w:adjustRightInd w:val="0"/>
              <w:spacing w:before="20" w:after="40" w:line="240" w:lineRule="auto"/>
              <w:jc w:val="both"/>
              <w:rPr>
                <w:rFonts w:ascii="Tahoma" w:eastAsia="Times New Roman" w:hAnsi="Tahoma" w:cs="Tahoma"/>
                <w:b/>
                <w:bCs/>
                <w:sz w:val="16"/>
                <w:szCs w:val="16"/>
                <w:lang w:eastAsia="ru-RU"/>
              </w:rPr>
            </w:pPr>
            <w:r w:rsidRPr="005B7AAC">
              <w:rPr>
                <w:rFonts w:ascii="Tahoma" w:eastAsia="Times New Roman" w:hAnsi="Tahoma" w:cs="Tahoma"/>
                <w:b/>
                <w:bCs/>
                <w:sz w:val="16"/>
                <w:szCs w:val="16"/>
                <w:lang w:eastAsia="ru-RU"/>
              </w:rPr>
              <w:t>Расчеты по налогам и сборам</w:t>
            </w:r>
          </w:p>
        </w:tc>
        <w:tc>
          <w:tcPr>
            <w:tcW w:w="102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5B7AAC" w:rsidRPr="005B7AAC"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5B7AAC">
              <w:rPr>
                <w:rFonts w:ascii="Tahoma" w:eastAsia="Times New Roman" w:hAnsi="Tahoma" w:cs="Tahoma"/>
                <w:sz w:val="16"/>
                <w:szCs w:val="16"/>
                <w:lang w:eastAsia="ru-RU"/>
              </w:rPr>
              <w:t>68.1</w:t>
            </w:r>
          </w:p>
        </w:tc>
        <w:tc>
          <w:tcPr>
            <w:tcW w:w="5322" w:type="dxa"/>
            <w:tcBorders>
              <w:top w:val="nil"/>
              <w:left w:val="nil"/>
              <w:bottom w:val="single" w:sz="4" w:space="0" w:color="auto"/>
              <w:right w:val="single" w:sz="4" w:space="0" w:color="auto"/>
            </w:tcBorders>
            <w:vAlign w:val="center"/>
          </w:tcPr>
          <w:p w:rsidR="005B7AAC" w:rsidRPr="005B7AAC" w:rsidRDefault="005B7AAC" w:rsidP="005B7AA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5B7AAC">
              <w:rPr>
                <w:rFonts w:ascii="Tahoma" w:eastAsia="Times New Roman" w:hAnsi="Tahoma" w:cs="Tahoma"/>
                <w:sz w:val="16"/>
                <w:szCs w:val="16"/>
                <w:lang w:eastAsia="ru-RU"/>
              </w:rPr>
              <w:t>Расчеты по подоходному налогу</w:t>
            </w:r>
          </w:p>
        </w:tc>
        <w:tc>
          <w:tcPr>
            <w:tcW w:w="102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i/>
                <w:iCs/>
                <w:sz w:val="16"/>
                <w:szCs w:val="16"/>
                <w:lang w:eastAsia="ru-RU"/>
              </w:rPr>
            </w:pPr>
          </w:p>
        </w:tc>
        <w:tc>
          <w:tcPr>
            <w:tcW w:w="1174"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i/>
                <w:iCs/>
                <w:sz w:val="16"/>
                <w:szCs w:val="16"/>
                <w:lang w:eastAsia="ru-RU"/>
              </w:rPr>
            </w:pPr>
          </w:p>
        </w:tc>
        <w:tc>
          <w:tcPr>
            <w:tcW w:w="165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i/>
                <w:iCs/>
                <w:sz w:val="16"/>
                <w:szCs w:val="16"/>
                <w:lang w:eastAsia="ru-RU"/>
              </w:rPr>
            </w:pPr>
          </w:p>
        </w:tc>
      </w:tr>
      <w:tr w:rsidR="005B7AAC" w:rsidRPr="005B7AAC"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5B7AAC">
              <w:rPr>
                <w:rFonts w:ascii="Tahoma" w:eastAsia="Times New Roman" w:hAnsi="Tahoma" w:cs="Tahoma"/>
                <w:sz w:val="16"/>
                <w:szCs w:val="16"/>
                <w:lang w:eastAsia="ru-RU"/>
              </w:rPr>
              <w:t>68.5</w:t>
            </w:r>
          </w:p>
        </w:tc>
        <w:tc>
          <w:tcPr>
            <w:tcW w:w="5322" w:type="dxa"/>
            <w:tcBorders>
              <w:top w:val="nil"/>
              <w:left w:val="nil"/>
              <w:bottom w:val="single" w:sz="4" w:space="0" w:color="auto"/>
              <w:right w:val="single" w:sz="4" w:space="0" w:color="auto"/>
            </w:tcBorders>
            <w:vAlign w:val="center"/>
          </w:tcPr>
          <w:p w:rsidR="005B7AAC" w:rsidRPr="005B7AAC" w:rsidRDefault="005B7AAC" w:rsidP="005B7AA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5B7AAC">
              <w:rPr>
                <w:rFonts w:ascii="Tahoma" w:eastAsia="Times New Roman" w:hAnsi="Tahoma" w:cs="Tahoma"/>
                <w:sz w:val="16"/>
                <w:szCs w:val="16"/>
                <w:lang w:eastAsia="ru-RU"/>
              </w:rPr>
              <w:t xml:space="preserve"> Налог на имущество б/о «Лукоморье»</w:t>
            </w:r>
          </w:p>
        </w:tc>
        <w:tc>
          <w:tcPr>
            <w:tcW w:w="102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i/>
                <w:iCs/>
                <w:sz w:val="16"/>
                <w:szCs w:val="16"/>
                <w:lang w:eastAsia="ru-RU"/>
              </w:rPr>
            </w:pPr>
          </w:p>
        </w:tc>
        <w:tc>
          <w:tcPr>
            <w:tcW w:w="1174"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i/>
                <w:iCs/>
                <w:sz w:val="16"/>
                <w:szCs w:val="16"/>
                <w:lang w:eastAsia="ru-RU"/>
              </w:rPr>
            </w:pPr>
          </w:p>
        </w:tc>
        <w:tc>
          <w:tcPr>
            <w:tcW w:w="165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i/>
                <w:iCs/>
                <w:sz w:val="16"/>
                <w:szCs w:val="16"/>
                <w:lang w:eastAsia="ru-RU"/>
              </w:rPr>
            </w:pPr>
          </w:p>
        </w:tc>
      </w:tr>
      <w:tr w:rsidR="005B7AAC" w:rsidRPr="005B7AAC"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5B7AAC">
              <w:rPr>
                <w:rFonts w:ascii="Tahoma" w:eastAsia="Times New Roman" w:hAnsi="Tahoma" w:cs="Tahoma"/>
                <w:sz w:val="16"/>
                <w:szCs w:val="16"/>
                <w:lang w:eastAsia="ru-RU"/>
              </w:rPr>
              <w:t>68.7</w:t>
            </w:r>
          </w:p>
        </w:tc>
        <w:tc>
          <w:tcPr>
            <w:tcW w:w="5322" w:type="dxa"/>
            <w:tcBorders>
              <w:top w:val="nil"/>
              <w:left w:val="nil"/>
              <w:bottom w:val="single" w:sz="4" w:space="0" w:color="auto"/>
              <w:right w:val="single" w:sz="4" w:space="0" w:color="auto"/>
            </w:tcBorders>
            <w:vAlign w:val="center"/>
          </w:tcPr>
          <w:p w:rsidR="005B7AAC" w:rsidRPr="005B7AAC" w:rsidRDefault="005B7AAC" w:rsidP="005B7AA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5B7AAC">
              <w:rPr>
                <w:rFonts w:ascii="Tahoma" w:eastAsia="Times New Roman" w:hAnsi="Tahoma" w:cs="Tahoma"/>
                <w:sz w:val="16"/>
                <w:szCs w:val="16"/>
                <w:lang w:eastAsia="ru-RU"/>
              </w:rPr>
              <w:t xml:space="preserve">Расчеты по подоходному налогу с подотчетных лиц </w:t>
            </w:r>
          </w:p>
        </w:tc>
        <w:tc>
          <w:tcPr>
            <w:tcW w:w="102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i/>
                <w:iCs/>
                <w:sz w:val="16"/>
                <w:szCs w:val="16"/>
                <w:lang w:eastAsia="ru-RU"/>
              </w:rPr>
            </w:pPr>
          </w:p>
        </w:tc>
        <w:tc>
          <w:tcPr>
            <w:tcW w:w="1174"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i/>
                <w:iCs/>
                <w:sz w:val="16"/>
                <w:szCs w:val="16"/>
                <w:lang w:eastAsia="ru-RU"/>
              </w:rPr>
            </w:pPr>
          </w:p>
        </w:tc>
        <w:tc>
          <w:tcPr>
            <w:tcW w:w="165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i/>
                <w:iCs/>
                <w:sz w:val="16"/>
                <w:szCs w:val="16"/>
                <w:lang w:eastAsia="ru-RU"/>
              </w:rPr>
            </w:pPr>
          </w:p>
        </w:tc>
      </w:tr>
      <w:tr w:rsidR="005B7AAC" w:rsidRPr="005B7AAC"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5B7AAC">
              <w:rPr>
                <w:rFonts w:ascii="Tahoma" w:eastAsia="Times New Roman" w:hAnsi="Tahoma" w:cs="Tahoma"/>
                <w:sz w:val="16"/>
                <w:szCs w:val="16"/>
                <w:lang w:eastAsia="ru-RU"/>
              </w:rPr>
              <w:t>68.8</w:t>
            </w:r>
          </w:p>
        </w:tc>
        <w:tc>
          <w:tcPr>
            <w:tcW w:w="5322" w:type="dxa"/>
            <w:tcBorders>
              <w:top w:val="nil"/>
              <w:left w:val="nil"/>
              <w:bottom w:val="single" w:sz="4" w:space="0" w:color="auto"/>
              <w:right w:val="single" w:sz="4" w:space="0" w:color="auto"/>
            </w:tcBorders>
            <w:vAlign w:val="center"/>
          </w:tcPr>
          <w:p w:rsidR="005B7AAC" w:rsidRPr="005B7AAC" w:rsidRDefault="005B7AAC" w:rsidP="005B7AA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5B7AAC">
              <w:rPr>
                <w:rFonts w:ascii="Tahoma" w:eastAsia="Times New Roman" w:hAnsi="Tahoma" w:cs="Tahoma"/>
                <w:sz w:val="16"/>
                <w:szCs w:val="16"/>
                <w:lang w:eastAsia="ru-RU"/>
              </w:rPr>
              <w:t xml:space="preserve">Налог на имущество завод </w:t>
            </w:r>
          </w:p>
        </w:tc>
        <w:tc>
          <w:tcPr>
            <w:tcW w:w="102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i/>
                <w:iCs/>
                <w:sz w:val="16"/>
                <w:szCs w:val="16"/>
                <w:lang w:eastAsia="ru-RU"/>
              </w:rPr>
            </w:pPr>
          </w:p>
        </w:tc>
        <w:tc>
          <w:tcPr>
            <w:tcW w:w="1174"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i/>
                <w:iCs/>
                <w:sz w:val="16"/>
                <w:szCs w:val="16"/>
                <w:lang w:eastAsia="ru-RU"/>
              </w:rPr>
            </w:pPr>
          </w:p>
        </w:tc>
        <w:tc>
          <w:tcPr>
            <w:tcW w:w="165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i/>
                <w:iCs/>
                <w:sz w:val="16"/>
                <w:szCs w:val="16"/>
                <w:lang w:eastAsia="ru-RU"/>
              </w:rPr>
            </w:pPr>
          </w:p>
        </w:tc>
      </w:tr>
      <w:tr w:rsidR="005B7AAC" w:rsidRPr="005B7AAC"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5B7AAC">
              <w:rPr>
                <w:rFonts w:ascii="Tahoma" w:eastAsia="Times New Roman" w:hAnsi="Tahoma" w:cs="Tahoma"/>
                <w:sz w:val="16"/>
                <w:szCs w:val="16"/>
                <w:lang w:eastAsia="ru-RU"/>
              </w:rPr>
              <w:t>68.15</w:t>
            </w:r>
          </w:p>
        </w:tc>
        <w:tc>
          <w:tcPr>
            <w:tcW w:w="5322" w:type="dxa"/>
            <w:tcBorders>
              <w:top w:val="nil"/>
              <w:left w:val="nil"/>
              <w:bottom w:val="single" w:sz="4" w:space="0" w:color="auto"/>
              <w:right w:val="single" w:sz="4" w:space="0" w:color="auto"/>
            </w:tcBorders>
            <w:vAlign w:val="center"/>
          </w:tcPr>
          <w:p w:rsidR="005B7AAC" w:rsidRPr="005B7AAC" w:rsidRDefault="005B7AAC" w:rsidP="005B7AA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5B7AAC">
              <w:rPr>
                <w:rFonts w:ascii="Tahoma" w:eastAsia="Times New Roman" w:hAnsi="Tahoma" w:cs="Tahoma"/>
                <w:sz w:val="16"/>
                <w:szCs w:val="16"/>
                <w:lang w:eastAsia="ru-RU"/>
              </w:rPr>
              <w:t>Расчеты по НДС</w:t>
            </w:r>
          </w:p>
        </w:tc>
        <w:tc>
          <w:tcPr>
            <w:tcW w:w="102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i/>
                <w:iCs/>
                <w:sz w:val="16"/>
                <w:szCs w:val="16"/>
                <w:lang w:eastAsia="ru-RU"/>
              </w:rPr>
            </w:pPr>
          </w:p>
        </w:tc>
        <w:tc>
          <w:tcPr>
            <w:tcW w:w="1174"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i/>
                <w:iCs/>
                <w:sz w:val="16"/>
                <w:szCs w:val="16"/>
                <w:lang w:eastAsia="ru-RU"/>
              </w:rPr>
            </w:pPr>
          </w:p>
        </w:tc>
        <w:tc>
          <w:tcPr>
            <w:tcW w:w="165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i/>
                <w:iCs/>
                <w:sz w:val="16"/>
                <w:szCs w:val="16"/>
                <w:lang w:eastAsia="ru-RU"/>
              </w:rPr>
            </w:pPr>
          </w:p>
        </w:tc>
      </w:tr>
      <w:tr w:rsidR="005B7AAC" w:rsidRPr="005B7AAC"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5B7AAC">
              <w:rPr>
                <w:rFonts w:ascii="Tahoma" w:eastAsia="Times New Roman" w:hAnsi="Tahoma" w:cs="Tahoma"/>
                <w:sz w:val="16"/>
                <w:szCs w:val="16"/>
                <w:lang w:eastAsia="ru-RU"/>
              </w:rPr>
              <w:t>68.17</w:t>
            </w:r>
          </w:p>
        </w:tc>
        <w:tc>
          <w:tcPr>
            <w:tcW w:w="5322" w:type="dxa"/>
            <w:tcBorders>
              <w:top w:val="nil"/>
              <w:left w:val="nil"/>
              <w:bottom w:val="single" w:sz="4" w:space="0" w:color="auto"/>
              <w:right w:val="single" w:sz="4" w:space="0" w:color="auto"/>
            </w:tcBorders>
            <w:vAlign w:val="center"/>
          </w:tcPr>
          <w:p w:rsidR="005B7AAC" w:rsidRPr="005B7AAC" w:rsidRDefault="005B7AAC" w:rsidP="005B7AA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5B7AAC">
              <w:rPr>
                <w:rFonts w:ascii="Tahoma" w:eastAsia="Times New Roman" w:hAnsi="Tahoma" w:cs="Tahoma"/>
                <w:sz w:val="16"/>
                <w:szCs w:val="16"/>
                <w:lang w:eastAsia="ru-RU"/>
              </w:rPr>
              <w:t>Земельный  налог  б/о  "Лукоморье"</w:t>
            </w:r>
          </w:p>
        </w:tc>
        <w:tc>
          <w:tcPr>
            <w:tcW w:w="102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i/>
                <w:iCs/>
                <w:sz w:val="16"/>
                <w:szCs w:val="16"/>
                <w:lang w:eastAsia="ru-RU"/>
              </w:rPr>
            </w:pPr>
          </w:p>
        </w:tc>
        <w:tc>
          <w:tcPr>
            <w:tcW w:w="1174"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i/>
                <w:iCs/>
                <w:sz w:val="16"/>
                <w:szCs w:val="16"/>
                <w:lang w:eastAsia="ru-RU"/>
              </w:rPr>
            </w:pPr>
          </w:p>
        </w:tc>
        <w:tc>
          <w:tcPr>
            <w:tcW w:w="165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i/>
                <w:iCs/>
                <w:sz w:val="16"/>
                <w:szCs w:val="16"/>
                <w:lang w:eastAsia="ru-RU"/>
              </w:rPr>
            </w:pPr>
          </w:p>
        </w:tc>
      </w:tr>
      <w:tr w:rsidR="005B7AAC" w:rsidRPr="005B7AAC"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5B7AAC">
              <w:rPr>
                <w:rFonts w:ascii="Tahoma" w:eastAsia="Times New Roman" w:hAnsi="Tahoma" w:cs="Tahoma"/>
                <w:sz w:val="16"/>
                <w:szCs w:val="16"/>
                <w:lang w:eastAsia="ru-RU"/>
              </w:rPr>
              <w:t>68.19</w:t>
            </w:r>
          </w:p>
        </w:tc>
        <w:tc>
          <w:tcPr>
            <w:tcW w:w="5322" w:type="dxa"/>
            <w:tcBorders>
              <w:top w:val="nil"/>
              <w:left w:val="nil"/>
              <w:bottom w:val="single" w:sz="4" w:space="0" w:color="auto"/>
              <w:right w:val="single" w:sz="4" w:space="0" w:color="auto"/>
            </w:tcBorders>
            <w:vAlign w:val="center"/>
          </w:tcPr>
          <w:p w:rsidR="005B7AAC" w:rsidRPr="005B7AAC" w:rsidRDefault="005B7AAC" w:rsidP="005B7AA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5B7AAC">
              <w:rPr>
                <w:rFonts w:ascii="Tahoma" w:eastAsia="Times New Roman" w:hAnsi="Tahoma" w:cs="Tahoma"/>
                <w:sz w:val="16"/>
                <w:szCs w:val="16"/>
                <w:lang w:eastAsia="ru-RU"/>
              </w:rPr>
              <w:t xml:space="preserve">Расчеты по НДС - текущий </w:t>
            </w:r>
          </w:p>
        </w:tc>
        <w:tc>
          <w:tcPr>
            <w:tcW w:w="102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i/>
                <w:iCs/>
                <w:sz w:val="16"/>
                <w:szCs w:val="16"/>
                <w:lang w:eastAsia="ru-RU"/>
              </w:rPr>
            </w:pPr>
          </w:p>
        </w:tc>
        <w:tc>
          <w:tcPr>
            <w:tcW w:w="1174"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i/>
                <w:iCs/>
                <w:sz w:val="16"/>
                <w:szCs w:val="16"/>
                <w:lang w:eastAsia="ru-RU"/>
              </w:rPr>
            </w:pPr>
          </w:p>
        </w:tc>
        <w:tc>
          <w:tcPr>
            <w:tcW w:w="165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i/>
                <w:iCs/>
                <w:sz w:val="16"/>
                <w:szCs w:val="16"/>
                <w:lang w:eastAsia="ru-RU"/>
              </w:rPr>
            </w:pPr>
          </w:p>
        </w:tc>
      </w:tr>
      <w:tr w:rsidR="005B7AAC" w:rsidRPr="005B7AAC"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5B7AAC">
              <w:rPr>
                <w:rFonts w:ascii="Tahoma" w:eastAsia="Times New Roman" w:hAnsi="Tahoma" w:cs="Tahoma"/>
                <w:sz w:val="16"/>
                <w:szCs w:val="16"/>
                <w:lang w:eastAsia="ru-RU"/>
              </w:rPr>
              <w:t>68.23</w:t>
            </w:r>
          </w:p>
        </w:tc>
        <w:tc>
          <w:tcPr>
            <w:tcW w:w="5322" w:type="dxa"/>
            <w:tcBorders>
              <w:top w:val="nil"/>
              <w:left w:val="nil"/>
              <w:bottom w:val="single" w:sz="4" w:space="0" w:color="auto"/>
              <w:right w:val="single" w:sz="4" w:space="0" w:color="auto"/>
            </w:tcBorders>
            <w:vAlign w:val="center"/>
          </w:tcPr>
          <w:p w:rsidR="005B7AAC" w:rsidRPr="005B7AAC" w:rsidRDefault="005B7AAC" w:rsidP="005B7AA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5B7AAC">
              <w:rPr>
                <w:rFonts w:ascii="Tahoma" w:eastAsia="Times New Roman" w:hAnsi="Tahoma" w:cs="Tahoma"/>
                <w:sz w:val="16"/>
                <w:szCs w:val="16"/>
                <w:lang w:eastAsia="ru-RU"/>
              </w:rPr>
              <w:t>Налог за загрязнение окружающей среды</w:t>
            </w:r>
          </w:p>
        </w:tc>
        <w:tc>
          <w:tcPr>
            <w:tcW w:w="102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i/>
                <w:iCs/>
                <w:sz w:val="16"/>
                <w:szCs w:val="16"/>
                <w:lang w:eastAsia="ru-RU"/>
              </w:rPr>
            </w:pPr>
          </w:p>
        </w:tc>
        <w:tc>
          <w:tcPr>
            <w:tcW w:w="1174"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i/>
                <w:iCs/>
                <w:sz w:val="16"/>
                <w:szCs w:val="16"/>
                <w:lang w:eastAsia="ru-RU"/>
              </w:rPr>
            </w:pPr>
          </w:p>
        </w:tc>
        <w:tc>
          <w:tcPr>
            <w:tcW w:w="165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i/>
                <w:iCs/>
                <w:sz w:val="16"/>
                <w:szCs w:val="16"/>
                <w:lang w:eastAsia="ru-RU"/>
              </w:rPr>
            </w:pPr>
          </w:p>
        </w:tc>
      </w:tr>
      <w:tr w:rsidR="005B7AAC" w:rsidRPr="005B7AAC" w:rsidTr="00927FDF">
        <w:trPr>
          <w:trHeight w:val="255"/>
        </w:trPr>
        <w:tc>
          <w:tcPr>
            <w:tcW w:w="1260" w:type="dxa"/>
            <w:tcBorders>
              <w:top w:val="single" w:sz="4" w:space="0" w:color="auto"/>
              <w:left w:val="single" w:sz="4" w:space="0" w:color="auto"/>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5B7AAC">
              <w:rPr>
                <w:rFonts w:ascii="Tahoma" w:eastAsia="Times New Roman" w:hAnsi="Tahoma" w:cs="Tahoma"/>
                <w:sz w:val="16"/>
                <w:szCs w:val="16"/>
                <w:lang w:eastAsia="ru-RU"/>
              </w:rPr>
              <w:t>68.24</w:t>
            </w:r>
          </w:p>
        </w:tc>
        <w:tc>
          <w:tcPr>
            <w:tcW w:w="5322" w:type="dxa"/>
            <w:tcBorders>
              <w:top w:val="single" w:sz="4" w:space="0" w:color="auto"/>
              <w:left w:val="nil"/>
              <w:bottom w:val="single" w:sz="4" w:space="0" w:color="auto"/>
              <w:right w:val="single" w:sz="4" w:space="0" w:color="auto"/>
            </w:tcBorders>
            <w:vAlign w:val="center"/>
          </w:tcPr>
          <w:p w:rsidR="005B7AAC" w:rsidRPr="005B7AAC" w:rsidRDefault="005B7AAC" w:rsidP="005B7AA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5B7AAC">
              <w:rPr>
                <w:rFonts w:ascii="Tahoma" w:eastAsia="Times New Roman" w:hAnsi="Tahoma" w:cs="Tahoma"/>
                <w:sz w:val="16"/>
                <w:szCs w:val="16"/>
                <w:lang w:eastAsia="ru-RU"/>
              </w:rPr>
              <w:t>Налог на доходы с дивидендов</w:t>
            </w:r>
          </w:p>
        </w:tc>
        <w:tc>
          <w:tcPr>
            <w:tcW w:w="1027" w:type="dxa"/>
            <w:tcBorders>
              <w:top w:val="single" w:sz="4" w:space="0" w:color="auto"/>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i/>
                <w:iCs/>
                <w:sz w:val="16"/>
                <w:szCs w:val="16"/>
                <w:lang w:eastAsia="ru-RU"/>
              </w:rPr>
            </w:pPr>
          </w:p>
        </w:tc>
        <w:tc>
          <w:tcPr>
            <w:tcW w:w="1174" w:type="dxa"/>
            <w:tcBorders>
              <w:top w:val="single" w:sz="4" w:space="0" w:color="auto"/>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i/>
                <w:iCs/>
                <w:sz w:val="16"/>
                <w:szCs w:val="16"/>
                <w:lang w:eastAsia="ru-RU"/>
              </w:rPr>
            </w:pPr>
          </w:p>
        </w:tc>
        <w:tc>
          <w:tcPr>
            <w:tcW w:w="1657" w:type="dxa"/>
            <w:tcBorders>
              <w:top w:val="single" w:sz="4" w:space="0" w:color="auto"/>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i/>
                <w:iCs/>
                <w:sz w:val="16"/>
                <w:szCs w:val="16"/>
                <w:lang w:eastAsia="ru-RU"/>
              </w:rPr>
            </w:pPr>
          </w:p>
        </w:tc>
      </w:tr>
      <w:tr w:rsidR="005B7AAC" w:rsidRPr="005B7AAC" w:rsidTr="00927FDF">
        <w:trPr>
          <w:trHeight w:val="255"/>
        </w:trPr>
        <w:tc>
          <w:tcPr>
            <w:tcW w:w="1260" w:type="dxa"/>
            <w:tcBorders>
              <w:top w:val="single" w:sz="4" w:space="0" w:color="auto"/>
              <w:left w:val="single" w:sz="4" w:space="0" w:color="auto"/>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5B7AAC">
              <w:rPr>
                <w:rFonts w:ascii="Tahoma" w:eastAsia="Times New Roman" w:hAnsi="Tahoma" w:cs="Tahoma"/>
                <w:sz w:val="16"/>
                <w:szCs w:val="16"/>
                <w:lang w:eastAsia="ru-RU"/>
              </w:rPr>
              <w:t>68.26</w:t>
            </w:r>
          </w:p>
        </w:tc>
        <w:tc>
          <w:tcPr>
            <w:tcW w:w="5322" w:type="dxa"/>
            <w:tcBorders>
              <w:top w:val="single" w:sz="4" w:space="0" w:color="auto"/>
              <w:left w:val="nil"/>
              <w:bottom w:val="single" w:sz="4" w:space="0" w:color="auto"/>
              <w:right w:val="single" w:sz="4" w:space="0" w:color="auto"/>
            </w:tcBorders>
            <w:vAlign w:val="center"/>
          </w:tcPr>
          <w:p w:rsidR="005B7AAC" w:rsidRPr="005B7AAC" w:rsidRDefault="005B7AAC" w:rsidP="005B7AA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5B7AAC">
              <w:rPr>
                <w:rFonts w:ascii="Tahoma" w:eastAsia="Times New Roman" w:hAnsi="Tahoma" w:cs="Tahoma"/>
                <w:sz w:val="16"/>
                <w:szCs w:val="16"/>
                <w:lang w:eastAsia="ru-RU"/>
              </w:rPr>
              <w:t>Водный налог</w:t>
            </w:r>
          </w:p>
        </w:tc>
        <w:tc>
          <w:tcPr>
            <w:tcW w:w="1027" w:type="dxa"/>
            <w:tcBorders>
              <w:top w:val="single" w:sz="4" w:space="0" w:color="auto"/>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i/>
                <w:iCs/>
                <w:sz w:val="16"/>
                <w:szCs w:val="16"/>
                <w:lang w:eastAsia="ru-RU"/>
              </w:rPr>
            </w:pPr>
          </w:p>
        </w:tc>
        <w:tc>
          <w:tcPr>
            <w:tcW w:w="1174" w:type="dxa"/>
            <w:tcBorders>
              <w:top w:val="single" w:sz="4" w:space="0" w:color="auto"/>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i/>
                <w:iCs/>
                <w:sz w:val="16"/>
                <w:szCs w:val="16"/>
                <w:lang w:eastAsia="ru-RU"/>
              </w:rPr>
            </w:pPr>
          </w:p>
        </w:tc>
        <w:tc>
          <w:tcPr>
            <w:tcW w:w="1657" w:type="dxa"/>
            <w:tcBorders>
              <w:top w:val="single" w:sz="4" w:space="0" w:color="auto"/>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i/>
                <w:iCs/>
                <w:sz w:val="16"/>
                <w:szCs w:val="16"/>
                <w:lang w:eastAsia="ru-RU"/>
              </w:rPr>
            </w:pPr>
          </w:p>
        </w:tc>
      </w:tr>
      <w:tr w:rsidR="005B7AAC" w:rsidRPr="005B7AAC"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5B7AAC">
              <w:rPr>
                <w:rFonts w:ascii="Tahoma" w:eastAsia="Times New Roman" w:hAnsi="Tahoma" w:cs="Tahoma"/>
                <w:sz w:val="16"/>
                <w:szCs w:val="16"/>
                <w:lang w:eastAsia="ru-RU"/>
              </w:rPr>
              <w:t>68.27</w:t>
            </w:r>
          </w:p>
        </w:tc>
        <w:tc>
          <w:tcPr>
            <w:tcW w:w="5322" w:type="dxa"/>
            <w:tcBorders>
              <w:top w:val="nil"/>
              <w:left w:val="nil"/>
              <w:bottom w:val="single" w:sz="4" w:space="0" w:color="auto"/>
              <w:right w:val="single" w:sz="4" w:space="0" w:color="auto"/>
            </w:tcBorders>
            <w:vAlign w:val="center"/>
          </w:tcPr>
          <w:p w:rsidR="005B7AAC" w:rsidRPr="005B7AAC" w:rsidRDefault="005B7AAC" w:rsidP="005B7AA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5B7AAC">
              <w:rPr>
                <w:rFonts w:ascii="Tahoma" w:eastAsia="Times New Roman" w:hAnsi="Tahoma" w:cs="Tahoma"/>
                <w:sz w:val="16"/>
                <w:szCs w:val="16"/>
                <w:lang w:eastAsia="ru-RU"/>
              </w:rPr>
              <w:t xml:space="preserve">Расчеты по НДС -налоговый агент </w:t>
            </w:r>
          </w:p>
        </w:tc>
        <w:tc>
          <w:tcPr>
            <w:tcW w:w="102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i/>
                <w:iCs/>
                <w:sz w:val="16"/>
                <w:szCs w:val="16"/>
                <w:lang w:eastAsia="ru-RU"/>
              </w:rPr>
            </w:pPr>
          </w:p>
        </w:tc>
        <w:tc>
          <w:tcPr>
            <w:tcW w:w="1174"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i/>
                <w:iCs/>
                <w:sz w:val="16"/>
                <w:szCs w:val="16"/>
                <w:lang w:eastAsia="ru-RU"/>
              </w:rPr>
            </w:pPr>
          </w:p>
        </w:tc>
        <w:tc>
          <w:tcPr>
            <w:tcW w:w="165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i/>
                <w:iCs/>
                <w:sz w:val="16"/>
                <w:szCs w:val="16"/>
                <w:lang w:eastAsia="ru-RU"/>
              </w:rPr>
            </w:pPr>
          </w:p>
        </w:tc>
      </w:tr>
      <w:tr w:rsidR="005B7AAC" w:rsidRPr="005B7AAC"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i/>
                <w:iCs/>
                <w:sz w:val="16"/>
                <w:szCs w:val="16"/>
                <w:lang w:eastAsia="ru-RU"/>
              </w:rPr>
            </w:pPr>
            <w:r w:rsidRPr="005B7AAC">
              <w:rPr>
                <w:rFonts w:ascii="Tahoma" w:eastAsia="Times New Roman" w:hAnsi="Tahoma" w:cs="Tahoma"/>
                <w:i/>
                <w:iCs/>
                <w:sz w:val="16"/>
                <w:szCs w:val="16"/>
                <w:lang w:eastAsia="ru-RU"/>
              </w:rPr>
              <w:t xml:space="preserve">68.28 </w:t>
            </w:r>
          </w:p>
        </w:tc>
        <w:tc>
          <w:tcPr>
            <w:tcW w:w="5322" w:type="dxa"/>
            <w:tcBorders>
              <w:top w:val="nil"/>
              <w:left w:val="nil"/>
              <w:bottom w:val="single" w:sz="4" w:space="0" w:color="auto"/>
              <w:right w:val="single" w:sz="4" w:space="0" w:color="auto"/>
            </w:tcBorders>
            <w:vAlign w:val="center"/>
          </w:tcPr>
          <w:p w:rsidR="005B7AAC" w:rsidRPr="005B7AAC" w:rsidRDefault="005B7AAC" w:rsidP="005B7AAC">
            <w:pPr>
              <w:widowControl w:val="0"/>
              <w:autoSpaceDE w:val="0"/>
              <w:autoSpaceDN w:val="0"/>
              <w:adjustRightInd w:val="0"/>
              <w:spacing w:before="20" w:after="40" w:line="240" w:lineRule="auto"/>
              <w:jc w:val="both"/>
              <w:rPr>
                <w:rFonts w:ascii="Tahoma" w:eastAsia="Times New Roman" w:hAnsi="Tahoma" w:cs="Tahoma"/>
                <w:i/>
                <w:iCs/>
                <w:sz w:val="16"/>
                <w:szCs w:val="16"/>
                <w:lang w:eastAsia="ru-RU"/>
              </w:rPr>
            </w:pPr>
            <w:r w:rsidRPr="005B7AAC">
              <w:rPr>
                <w:rFonts w:ascii="Tahoma" w:eastAsia="Times New Roman" w:hAnsi="Tahoma" w:cs="Tahoma"/>
                <w:i/>
                <w:iCs/>
                <w:sz w:val="16"/>
                <w:szCs w:val="16"/>
                <w:lang w:eastAsia="ru-RU"/>
              </w:rPr>
              <w:t>Госпошлина</w:t>
            </w:r>
          </w:p>
        </w:tc>
        <w:tc>
          <w:tcPr>
            <w:tcW w:w="102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i/>
                <w:iCs/>
                <w:sz w:val="16"/>
                <w:szCs w:val="16"/>
                <w:lang w:eastAsia="ru-RU"/>
              </w:rPr>
            </w:pPr>
          </w:p>
        </w:tc>
        <w:tc>
          <w:tcPr>
            <w:tcW w:w="1174"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i/>
                <w:iCs/>
                <w:sz w:val="16"/>
                <w:szCs w:val="16"/>
                <w:lang w:eastAsia="ru-RU"/>
              </w:rPr>
            </w:pPr>
          </w:p>
        </w:tc>
        <w:tc>
          <w:tcPr>
            <w:tcW w:w="165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i/>
                <w:iCs/>
                <w:sz w:val="16"/>
                <w:szCs w:val="16"/>
                <w:lang w:eastAsia="ru-RU"/>
              </w:rPr>
            </w:pPr>
          </w:p>
        </w:tc>
      </w:tr>
      <w:tr w:rsidR="005B7AAC" w:rsidRPr="005B7AAC"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i/>
                <w:iCs/>
                <w:sz w:val="16"/>
                <w:szCs w:val="16"/>
                <w:lang w:eastAsia="ru-RU"/>
              </w:rPr>
            </w:pPr>
            <w:r w:rsidRPr="005B7AAC">
              <w:rPr>
                <w:rFonts w:ascii="Tahoma" w:eastAsia="Times New Roman" w:hAnsi="Tahoma" w:cs="Tahoma"/>
                <w:i/>
                <w:iCs/>
                <w:sz w:val="16"/>
                <w:szCs w:val="16"/>
                <w:lang w:eastAsia="ru-RU"/>
              </w:rPr>
              <w:t>68.30</w:t>
            </w:r>
          </w:p>
        </w:tc>
        <w:tc>
          <w:tcPr>
            <w:tcW w:w="5322" w:type="dxa"/>
            <w:tcBorders>
              <w:top w:val="nil"/>
              <w:left w:val="nil"/>
              <w:bottom w:val="single" w:sz="4" w:space="0" w:color="auto"/>
              <w:right w:val="single" w:sz="4" w:space="0" w:color="auto"/>
            </w:tcBorders>
            <w:vAlign w:val="center"/>
          </w:tcPr>
          <w:p w:rsidR="005B7AAC" w:rsidRPr="005B7AAC" w:rsidRDefault="005B7AAC" w:rsidP="005B7AAC">
            <w:pPr>
              <w:widowControl w:val="0"/>
              <w:autoSpaceDE w:val="0"/>
              <w:autoSpaceDN w:val="0"/>
              <w:adjustRightInd w:val="0"/>
              <w:spacing w:before="20" w:after="40" w:line="240" w:lineRule="auto"/>
              <w:jc w:val="both"/>
              <w:rPr>
                <w:rFonts w:ascii="Tahoma" w:eastAsia="Times New Roman" w:hAnsi="Tahoma" w:cs="Tahoma"/>
                <w:i/>
                <w:iCs/>
                <w:sz w:val="16"/>
                <w:szCs w:val="16"/>
                <w:lang w:eastAsia="ru-RU"/>
              </w:rPr>
            </w:pPr>
            <w:r w:rsidRPr="005B7AAC">
              <w:rPr>
                <w:rFonts w:ascii="Tahoma" w:eastAsia="Times New Roman" w:hAnsi="Tahoma" w:cs="Tahoma"/>
                <w:i/>
                <w:iCs/>
                <w:sz w:val="16"/>
                <w:szCs w:val="16"/>
                <w:lang w:eastAsia="ru-RU"/>
              </w:rPr>
              <w:t>Налог на прибыль</w:t>
            </w:r>
          </w:p>
        </w:tc>
        <w:tc>
          <w:tcPr>
            <w:tcW w:w="102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i/>
                <w:iCs/>
                <w:sz w:val="16"/>
                <w:szCs w:val="16"/>
                <w:lang w:eastAsia="ru-RU"/>
              </w:rPr>
            </w:pPr>
          </w:p>
        </w:tc>
        <w:tc>
          <w:tcPr>
            <w:tcW w:w="1174"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i/>
                <w:iCs/>
                <w:sz w:val="16"/>
                <w:szCs w:val="16"/>
                <w:lang w:eastAsia="ru-RU"/>
              </w:rPr>
            </w:pPr>
          </w:p>
        </w:tc>
        <w:tc>
          <w:tcPr>
            <w:tcW w:w="165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i/>
                <w:iCs/>
                <w:sz w:val="16"/>
                <w:szCs w:val="16"/>
                <w:lang w:eastAsia="ru-RU"/>
              </w:rPr>
            </w:pPr>
          </w:p>
        </w:tc>
      </w:tr>
      <w:tr w:rsidR="005B7AAC" w:rsidRPr="005B7AAC"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5B7AAC">
              <w:rPr>
                <w:rFonts w:ascii="Tahoma" w:eastAsia="Times New Roman" w:hAnsi="Tahoma" w:cs="Tahoma"/>
                <w:sz w:val="16"/>
                <w:szCs w:val="16"/>
                <w:lang w:eastAsia="ru-RU"/>
              </w:rPr>
              <w:t>68.30.1</w:t>
            </w:r>
          </w:p>
        </w:tc>
        <w:tc>
          <w:tcPr>
            <w:tcW w:w="5322" w:type="dxa"/>
            <w:tcBorders>
              <w:top w:val="nil"/>
              <w:left w:val="nil"/>
              <w:bottom w:val="single" w:sz="4" w:space="0" w:color="auto"/>
              <w:right w:val="single" w:sz="4" w:space="0" w:color="auto"/>
            </w:tcBorders>
            <w:vAlign w:val="center"/>
          </w:tcPr>
          <w:p w:rsidR="005B7AAC" w:rsidRPr="005B7AAC" w:rsidRDefault="005B7AAC" w:rsidP="005B7AA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5B7AAC">
              <w:rPr>
                <w:rFonts w:ascii="Tahoma" w:eastAsia="Times New Roman" w:hAnsi="Tahoma" w:cs="Tahoma"/>
                <w:sz w:val="16"/>
                <w:szCs w:val="16"/>
                <w:lang w:eastAsia="ru-RU"/>
              </w:rPr>
              <w:t>Федеральный бюджет</w:t>
            </w:r>
          </w:p>
        </w:tc>
        <w:tc>
          <w:tcPr>
            <w:tcW w:w="102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5B7AAC" w:rsidRPr="005B7AAC"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5B7AAC">
              <w:rPr>
                <w:rFonts w:ascii="Tahoma" w:eastAsia="Times New Roman" w:hAnsi="Tahoma" w:cs="Tahoma"/>
                <w:sz w:val="16"/>
                <w:szCs w:val="16"/>
                <w:lang w:eastAsia="ru-RU"/>
              </w:rPr>
              <w:t>68.30.2</w:t>
            </w:r>
          </w:p>
        </w:tc>
        <w:tc>
          <w:tcPr>
            <w:tcW w:w="5322" w:type="dxa"/>
            <w:tcBorders>
              <w:top w:val="nil"/>
              <w:left w:val="nil"/>
              <w:bottom w:val="single" w:sz="4" w:space="0" w:color="auto"/>
              <w:right w:val="single" w:sz="4" w:space="0" w:color="auto"/>
            </w:tcBorders>
            <w:vAlign w:val="center"/>
          </w:tcPr>
          <w:p w:rsidR="005B7AAC" w:rsidRPr="005B7AAC" w:rsidRDefault="005B7AAC" w:rsidP="005B7AA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5B7AAC">
              <w:rPr>
                <w:rFonts w:ascii="Tahoma" w:eastAsia="Times New Roman" w:hAnsi="Tahoma" w:cs="Tahoma"/>
                <w:sz w:val="16"/>
                <w:szCs w:val="16"/>
                <w:lang w:eastAsia="ru-RU"/>
              </w:rPr>
              <w:t>Краевой бюджет</w:t>
            </w:r>
          </w:p>
        </w:tc>
        <w:tc>
          <w:tcPr>
            <w:tcW w:w="102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5B7AAC" w:rsidRPr="005B7AAC"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i/>
                <w:iCs/>
                <w:sz w:val="16"/>
                <w:szCs w:val="16"/>
                <w:lang w:eastAsia="ru-RU"/>
              </w:rPr>
            </w:pPr>
            <w:r w:rsidRPr="005B7AAC">
              <w:rPr>
                <w:rFonts w:ascii="Tahoma" w:eastAsia="Times New Roman" w:hAnsi="Tahoma" w:cs="Tahoma"/>
                <w:i/>
                <w:iCs/>
                <w:sz w:val="16"/>
                <w:szCs w:val="16"/>
                <w:lang w:eastAsia="ru-RU"/>
              </w:rPr>
              <w:t>68.31</w:t>
            </w:r>
          </w:p>
        </w:tc>
        <w:tc>
          <w:tcPr>
            <w:tcW w:w="5322" w:type="dxa"/>
            <w:tcBorders>
              <w:top w:val="nil"/>
              <w:left w:val="nil"/>
              <w:bottom w:val="single" w:sz="4" w:space="0" w:color="auto"/>
              <w:right w:val="single" w:sz="4" w:space="0" w:color="auto"/>
            </w:tcBorders>
            <w:vAlign w:val="center"/>
          </w:tcPr>
          <w:p w:rsidR="005B7AAC" w:rsidRPr="005B7AAC" w:rsidRDefault="005B7AAC" w:rsidP="005B7AAC">
            <w:pPr>
              <w:widowControl w:val="0"/>
              <w:autoSpaceDE w:val="0"/>
              <w:autoSpaceDN w:val="0"/>
              <w:adjustRightInd w:val="0"/>
              <w:spacing w:before="20" w:after="40" w:line="240" w:lineRule="auto"/>
              <w:jc w:val="both"/>
              <w:rPr>
                <w:rFonts w:ascii="Tahoma" w:eastAsia="Times New Roman" w:hAnsi="Tahoma" w:cs="Tahoma"/>
                <w:i/>
                <w:iCs/>
                <w:sz w:val="16"/>
                <w:szCs w:val="16"/>
                <w:lang w:eastAsia="ru-RU"/>
              </w:rPr>
            </w:pPr>
            <w:r w:rsidRPr="005B7AAC">
              <w:rPr>
                <w:rFonts w:ascii="Tahoma" w:eastAsia="Times New Roman" w:hAnsi="Tahoma" w:cs="Tahoma"/>
                <w:i/>
                <w:iCs/>
                <w:sz w:val="16"/>
                <w:szCs w:val="16"/>
                <w:lang w:eastAsia="ru-RU"/>
              </w:rPr>
              <w:t>Авансовые платежи по прибыли</w:t>
            </w:r>
          </w:p>
        </w:tc>
        <w:tc>
          <w:tcPr>
            <w:tcW w:w="102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i/>
                <w:iCs/>
                <w:sz w:val="16"/>
                <w:szCs w:val="16"/>
                <w:lang w:eastAsia="ru-RU"/>
              </w:rPr>
            </w:pPr>
          </w:p>
        </w:tc>
        <w:tc>
          <w:tcPr>
            <w:tcW w:w="1174"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i/>
                <w:iCs/>
                <w:sz w:val="16"/>
                <w:szCs w:val="16"/>
                <w:lang w:eastAsia="ru-RU"/>
              </w:rPr>
            </w:pPr>
          </w:p>
        </w:tc>
        <w:tc>
          <w:tcPr>
            <w:tcW w:w="165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i/>
                <w:iCs/>
                <w:sz w:val="16"/>
                <w:szCs w:val="16"/>
                <w:lang w:eastAsia="ru-RU"/>
              </w:rPr>
            </w:pPr>
          </w:p>
        </w:tc>
      </w:tr>
      <w:tr w:rsidR="005B7AAC" w:rsidRPr="005B7AAC"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5B7AAC">
              <w:rPr>
                <w:rFonts w:ascii="Tahoma" w:eastAsia="Times New Roman" w:hAnsi="Tahoma" w:cs="Tahoma"/>
                <w:sz w:val="16"/>
                <w:szCs w:val="16"/>
                <w:lang w:eastAsia="ru-RU"/>
              </w:rPr>
              <w:t>68.31.1</w:t>
            </w:r>
          </w:p>
        </w:tc>
        <w:tc>
          <w:tcPr>
            <w:tcW w:w="5322" w:type="dxa"/>
            <w:tcBorders>
              <w:top w:val="nil"/>
              <w:left w:val="nil"/>
              <w:bottom w:val="single" w:sz="4" w:space="0" w:color="auto"/>
              <w:right w:val="single" w:sz="4" w:space="0" w:color="auto"/>
            </w:tcBorders>
            <w:vAlign w:val="center"/>
          </w:tcPr>
          <w:p w:rsidR="005B7AAC" w:rsidRPr="005B7AAC" w:rsidRDefault="005B7AAC" w:rsidP="005B7AA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5B7AAC">
              <w:rPr>
                <w:rFonts w:ascii="Tahoma" w:eastAsia="Times New Roman" w:hAnsi="Tahoma" w:cs="Tahoma"/>
                <w:sz w:val="16"/>
                <w:szCs w:val="16"/>
                <w:lang w:eastAsia="ru-RU"/>
              </w:rPr>
              <w:t>Авансовые платежи по прибыли в федеральный бюджет</w:t>
            </w:r>
          </w:p>
        </w:tc>
        <w:tc>
          <w:tcPr>
            <w:tcW w:w="102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5B7AAC" w:rsidRPr="005B7AAC"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5B7AAC">
              <w:rPr>
                <w:rFonts w:ascii="Tahoma" w:eastAsia="Times New Roman" w:hAnsi="Tahoma" w:cs="Tahoma"/>
                <w:sz w:val="16"/>
                <w:szCs w:val="16"/>
                <w:lang w:eastAsia="ru-RU"/>
              </w:rPr>
              <w:t>68.31.2</w:t>
            </w:r>
          </w:p>
        </w:tc>
        <w:tc>
          <w:tcPr>
            <w:tcW w:w="5322" w:type="dxa"/>
            <w:tcBorders>
              <w:top w:val="nil"/>
              <w:left w:val="nil"/>
              <w:bottom w:val="single" w:sz="4" w:space="0" w:color="auto"/>
              <w:right w:val="single" w:sz="4" w:space="0" w:color="auto"/>
            </w:tcBorders>
            <w:vAlign w:val="center"/>
          </w:tcPr>
          <w:p w:rsidR="005B7AAC" w:rsidRPr="005B7AAC" w:rsidRDefault="005B7AAC" w:rsidP="005B7AA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5B7AAC">
              <w:rPr>
                <w:rFonts w:ascii="Tahoma" w:eastAsia="Times New Roman" w:hAnsi="Tahoma" w:cs="Tahoma"/>
                <w:sz w:val="16"/>
                <w:szCs w:val="16"/>
                <w:lang w:eastAsia="ru-RU"/>
              </w:rPr>
              <w:t>Авансовые платежи по прибыли в краевой бюджет</w:t>
            </w:r>
          </w:p>
        </w:tc>
        <w:tc>
          <w:tcPr>
            <w:tcW w:w="102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5B7AAC" w:rsidRPr="005B7AAC"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i/>
                <w:iCs/>
                <w:sz w:val="16"/>
                <w:szCs w:val="16"/>
                <w:lang w:eastAsia="ru-RU"/>
              </w:rPr>
            </w:pPr>
            <w:r w:rsidRPr="005B7AAC">
              <w:rPr>
                <w:rFonts w:ascii="Tahoma" w:eastAsia="Times New Roman" w:hAnsi="Tahoma" w:cs="Tahoma"/>
                <w:i/>
                <w:iCs/>
                <w:sz w:val="16"/>
                <w:szCs w:val="16"/>
                <w:lang w:eastAsia="ru-RU"/>
              </w:rPr>
              <w:t>68.37.0</w:t>
            </w:r>
          </w:p>
        </w:tc>
        <w:tc>
          <w:tcPr>
            <w:tcW w:w="5322" w:type="dxa"/>
            <w:tcBorders>
              <w:top w:val="nil"/>
              <w:left w:val="nil"/>
              <w:bottom w:val="single" w:sz="4" w:space="0" w:color="auto"/>
              <w:right w:val="single" w:sz="4" w:space="0" w:color="auto"/>
            </w:tcBorders>
            <w:vAlign w:val="center"/>
          </w:tcPr>
          <w:p w:rsidR="005B7AAC" w:rsidRPr="005B7AAC" w:rsidRDefault="005B7AAC" w:rsidP="005B7AAC">
            <w:pPr>
              <w:widowControl w:val="0"/>
              <w:autoSpaceDE w:val="0"/>
              <w:autoSpaceDN w:val="0"/>
              <w:adjustRightInd w:val="0"/>
              <w:spacing w:before="20" w:after="40" w:line="240" w:lineRule="auto"/>
              <w:jc w:val="both"/>
              <w:rPr>
                <w:rFonts w:ascii="Tahoma" w:eastAsia="Times New Roman" w:hAnsi="Tahoma" w:cs="Tahoma"/>
                <w:i/>
                <w:iCs/>
                <w:sz w:val="16"/>
                <w:szCs w:val="16"/>
                <w:lang w:eastAsia="ru-RU"/>
              </w:rPr>
            </w:pPr>
            <w:r w:rsidRPr="005B7AAC">
              <w:rPr>
                <w:rFonts w:ascii="Tahoma" w:eastAsia="Times New Roman" w:hAnsi="Tahoma" w:cs="Tahoma"/>
                <w:i/>
                <w:iCs/>
                <w:sz w:val="16"/>
                <w:szCs w:val="16"/>
                <w:lang w:eastAsia="ru-RU"/>
              </w:rPr>
              <w:t>Расчеты по налогу на прибыль- текущий</w:t>
            </w:r>
          </w:p>
        </w:tc>
        <w:tc>
          <w:tcPr>
            <w:tcW w:w="102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i/>
                <w:iCs/>
                <w:sz w:val="16"/>
                <w:szCs w:val="16"/>
                <w:lang w:eastAsia="ru-RU"/>
              </w:rPr>
            </w:pPr>
          </w:p>
        </w:tc>
        <w:tc>
          <w:tcPr>
            <w:tcW w:w="1174"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i/>
                <w:iCs/>
                <w:sz w:val="16"/>
                <w:szCs w:val="16"/>
                <w:lang w:eastAsia="ru-RU"/>
              </w:rPr>
            </w:pPr>
          </w:p>
        </w:tc>
        <w:tc>
          <w:tcPr>
            <w:tcW w:w="165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i/>
                <w:iCs/>
                <w:sz w:val="16"/>
                <w:szCs w:val="16"/>
                <w:lang w:eastAsia="ru-RU"/>
              </w:rPr>
            </w:pPr>
          </w:p>
        </w:tc>
      </w:tr>
      <w:tr w:rsidR="005B7AAC" w:rsidRPr="005B7AAC"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5B7AAC">
              <w:rPr>
                <w:rFonts w:ascii="Tahoma" w:eastAsia="Times New Roman" w:hAnsi="Tahoma" w:cs="Tahoma"/>
                <w:sz w:val="16"/>
                <w:szCs w:val="16"/>
                <w:lang w:eastAsia="ru-RU"/>
              </w:rPr>
              <w:t>68.37.1</w:t>
            </w:r>
          </w:p>
        </w:tc>
        <w:tc>
          <w:tcPr>
            <w:tcW w:w="5322" w:type="dxa"/>
            <w:tcBorders>
              <w:top w:val="nil"/>
              <w:left w:val="nil"/>
              <w:bottom w:val="single" w:sz="4" w:space="0" w:color="auto"/>
              <w:right w:val="single" w:sz="4" w:space="0" w:color="auto"/>
            </w:tcBorders>
            <w:vAlign w:val="center"/>
          </w:tcPr>
          <w:p w:rsidR="005B7AAC" w:rsidRPr="005B7AAC" w:rsidRDefault="005B7AAC" w:rsidP="005B7AA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5B7AAC">
              <w:rPr>
                <w:rFonts w:ascii="Tahoma" w:eastAsia="Times New Roman" w:hAnsi="Tahoma" w:cs="Tahoma"/>
                <w:sz w:val="16"/>
                <w:szCs w:val="16"/>
                <w:lang w:eastAsia="ru-RU"/>
              </w:rPr>
              <w:t>Расчеты по налогу на прибыль -текущий федеральный</w:t>
            </w:r>
          </w:p>
        </w:tc>
        <w:tc>
          <w:tcPr>
            <w:tcW w:w="102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i/>
                <w:iCs/>
                <w:sz w:val="16"/>
                <w:szCs w:val="16"/>
                <w:lang w:eastAsia="ru-RU"/>
              </w:rPr>
            </w:pPr>
          </w:p>
        </w:tc>
        <w:tc>
          <w:tcPr>
            <w:tcW w:w="1174"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i/>
                <w:iCs/>
                <w:sz w:val="16"/>
                <w:szCs w:val="16"/>
                <w:lang w:eastAsia="ru-RU"/>
              </w:rPr>
            </w:pPr>
          </w:p>
        </w:tc>
        <w:tc>
          <w:tcPr>
            <w:tcW w:w="165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i/>
                <w:iCs/>
                <w:sz w:val="16"/>
                <w:szCs w:val="16"/>
                <w:lang w:eastAsia="ru-RU"/>
              </w:rPr>
            </w:pPr>
          </w:p>
        </w:tc>
      </w:tr>
      <w:tr w:rsidR="005B7AAC" w:rsidRPr="005B7AAC"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5B7AAC">
              <w:rPr>
                <w:rFonts w:ascii="Tahoma" w:eastAsia="Times New Roman" w:hAnsi="Tahoma" w:cs="Tahoma"/>
                <w:sz w:val="16"/>
                <w:szCs w:val="16"/>
                <w:lang w:eastAsia="ru-RU"/>
              </w:rPr>
              <w:t xml:space="preserve">68.37.2 </w:t>
            </w:r>
          </w:p>
        </w:tc>
        <w:tc>
          <w:tcPr>
            <w:tcW w:w="5322" w:type="dxa"/>
            <w:tcBorders>
              <w:top w:val="nil"/>
              <w:left w:val="nil"/>
              <w:bottom w:val="single" w:sz="4" w:space="0" w:color="auto"/>
              <w:right w:val="single" w:sz="4" w:space="0" w:color="auto"/>
            </w:tcBorders>
            <w:vAlign w:val="center"/>
          </w:tcPr>
          <w:p w:rsidR="005B7AAC" w:rsidRPr="005B7AAC" w:rsidRDefault="005B7AAC" w:rsidP="005B7AA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5B7AAC">
              <w:rPr>
                <w:rFonts w:ascii="Tahoma" w:eastAsia="Times New Roman" w:hAnsi="Tahoma" w:cs="Tahoma"/>
                <w:sz w:val="16"/>
                <w:szCs w:val="16"/>
                <w:lang w:eastAsia="ru-RU"/>
              </w:rPr>
              <w:t xml:space="preserve">Расчеты по налогу на прибыль -текущий краевой </w:t>
            </w:r>
          </w:p>
        </w:tc>
        <w:tc>
          <w:tcPr>
            <w:tcW w:w="102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i/>
                <w:iCs/>
                <w:sz w:val="16"/>
                <w:szCs w:val="16"/>
                <w:lang w:eastAsia="ru-RU"/>
              </w:rPr>
            </w:pPr>
          </w:p>
        </w:tc>
        <w:tc>
          <w:tcPr>
            <w:tcW w:w="1174"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i/>
                <w:iCs/>
                <w:sz w:val="16"/>
                <w:szCs w:val="16"/>
                <w:lang w:eastAsia="ru-RU"/>
              </w:rPr>
            </w:pPr>
          </w:p>
        </w:tc>
        <w:tc>
          <w:tcPr>
            <w:tcW w:w="165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i/>
                <w:iCs/>
                <w:sz w:val="16"/>
                <w:szCs w:val="16"/>
                <w:lang w:eastAsia="ru-RU"/>
              </w:rPr>
            </w:pPr>
          </w:p>
        </w:tc>
      </w:tr>
      <w:tr w:rsidR="005B7AAC" w:rsidRPr="005B7AAC"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i/>
                <w:iCs/>
                <w:sz w:val="16"/>
                <w:szCs w:val="16"/>
                <w:lang w:eastAsia="ru-RU"/>
              </w:rPr>
            </w:pPr>
            <w:r w:rsidRPr="005B7AAC">
              <w:rPr>
                <w:rFonts w:ascii="Tahoma" w:eastAsia="Times New Roman" w:hAnsi="Tahoma" w:cs="Tahoma"/>
                <w:i/>
                <w:iCs/>
                <w:sz w:val="16"/>
                <w:szCs w:val="16"/>
                <w:lang w:eastAsia="ru-RU"/>
              </w:rPr>
              <w:t>68.39</w:t>
            </w:r>
          </w:p>
        </w:tc>
        <w:tc>
          <w:tcPr>
            <w:tcW w:w="5322" w:type="dxa"/>
            <w:tcBorders>
              <w:top w:val="nil"/>
              <w:left w:val="nil"/>
              <w:bottom w:val="single" w:sz="4" w:space="0" w:color="auto"/>
              <w:right w:val="single" w:sz="4" w:space="0" w:color="auto"/>
            </w:tcBorders>
            <w:vAlign w:val="center"/>
          </w:tcPr>
          <w:p w:rsidR="005B7AAC" w:rsidRPr="005B7AAC" w:rsidRDefault="005B7AAC" w:rsidP="005B7AAC">
            <w:pPr>
              <w:widowControl w:val="0"/>
              <w:autoSpaceDE w:val="0"/>
              <w:autoSpaceDN w:val="0"/>
              <w:adjustRightInd w:val="0"/>
              <w:spacing w:before="20" w:after="40" w:line="240" w:lineRule="auto"/>
              <w:jc w:val="both"/>
              <w:rPr>
                <w:rFonts w:ascii="Tahoma" w:eastAsia="Times New Roman" w:hAnsi="Tahoma" w:cs="Tahoma"/>
                <w:i/>
                <w:iCs/>
                <w:sz w:val="16"/>
                <w:szCs w:val="16"/>
                <w:lang w:eastAsia="ru-RU"/>
              </w:rPr>
            </w:pPr>
            <w:r w:rsidRPr="005B7AAC">
              <w:rPr>
                <w:rFonts w:ascii="Tahoma" w:eastAsia="Times New Roman" w:hAnsi="Tahoma" w:cs="Tahoma"/>
                <w:i/>
                <w:iCs/>
                <w:sz w:val="16"/>
                <w:szCs w:val="16"/>
                <w:lang w:eastAsia="ru-RU"/>
              </w:rPr>
              <w:t xml:space="preserve">Транспортный налог </w:t>
            </w:r>
          </w:p>
        </w:tc>
        <w:tc>
          <w:tcPr>
            <w:tcW w:w="102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i/>
                <w:iCs/>
                <w:sz w:val="16"/>
                <w:szCs w:val="16"/>
                <w:lang w:eastAsia="ru-RU"/>
              </w:rPr>
            </w:pPr>
          </w:p>
        </w:tc>
        <w:tc>
          <w:tcPr>
            <w:tcW w:w="1174"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i/>
                <w:iCs/>
                <w:sz w:val="16"/>
                <w:szCs w:val="16"/>
                <w:lang w:eastAsia="ru-RU"/>
              </w:rPr>
            </w:pPr>
          </w:p>
        </w:tc>
        <w:tc>
          <w:tcPr>
            <w:tcW w:w="165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i/>
                <w:iCs/>
                <w:sz w:val="16"/>
                <w:szCs w:val="16"/>
                <w:lang w:eastAsia="ru-RU"/>
              </w:rPr>
            </w:pPr>
          </w:p>
        </w:tc>
      </w:tr>
      <w:tr w:rsidR="005B7AAC" w:rsidRPr="005B7AAC"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i/>
                <w:iCs/>
                <w:sz w:val="16"/>
                <w:szCs w:val="16"/>
                <w:lang w:eastAsia="ru-RU"/>
              </w:rPr>
            </w:pPr>
            <w:r w:rsidRPr="005B7AAC">
              <w:rPr>
                <w:rFonts w:ascii="Tahoma" w:eastAsia="Times New Roman" w:hAnsi="Tahoma" w:cs="Tahoma"/>
                <w:i/>
                <w:iCs/>
                <w:sz w:val="16"/>
                <w:szCs w:val="16"/>
                <w:lang w:eastAsia="ru-RU"/>
              </w:rPr>
              <w:t>68.40</w:t>
            </w:r>
          </w:p>
        </w:tc>
        <w:tc>
          <w:tcPr>
            <w:tcW w:w="5322" w:type="dxa"/>
            <w:tcBorders>
              <w:top w:val="nil"/>
              <w:left w:val="nil"/>
              <w:bottom w:val="single" w:sz="4" w:space="0" w:color="auto"/>
              <w:right w:val="single" w:sz="4" w:space="0" w:color="auto"/>
            </w:tcBorders>
            <w:vAlign w:val="center"/>
          </w:tcPr>
          <w:p w:rsidR="005B7AAC" w:rsidRPr="005B7AAC" w:rsidRDefault="005B7AAC" w:rsidP="005B7AAC">
            <w:pPr>
              <w:widowControl w:val="0"/>
              <w:autoSpaceDE w:val="0"/>
              <w:autoSpaceDN w:val="0"/>
              <w:adjustRightInd w:val="0"/>
              <w:spacing w:before="20" w:after="40" w:line="240" w:lineRule="auto"/>
              <w:jc w:val="both"/>
              <w:rPr>
                <w:rFonts w:ascii="Tahoma" w:eastAsia="Times New Roman" w:hAnsi="Tahoma" w:cs="Tahoma"/>
                <w:i/>
                <w:iCs/>
                <w:sz w:val="16"/>
                <w:szCs w:val="16"/>
                <w:lang w:eastAsia="ru-RU"/>
              </w:rPr>
            </w:pPr>
            <w:r w:rsidRPr="005B7AAC">
              <w:rPr>
                <w:rFonts w:ascii="Tahoma" w:eastAsia="Times New Roman" w:hAnsi="Tahoma" w:cs="Tahoma"/>
                <w:i/>
                <w:iCs/>
                <w:sz w:val="16"/>
                <w:szCs w:val="16"/>
                <w:lang w:eastAsia="ru-RU"/>
              </w:rPr>
              <w:t>Возмещение НДС по экспорту</w:t>
            </w:r>
          </w:p>
        </w:tc>
        <w:tc>
          <w:tcPr>
            <w:tcW w:w="102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i/>
                <w:iCs/>
                <w:sz w:val="16"/>
                <w:szCs w:val="16"/>
                <w:lang w:eastAsia="ru-RU"/>
              </w:rPr>
            </w:pPr>
          </w:p>
        </w:tc>
        <w:tc>
          <w:tcPr>
            <w:tcW w:w="1174"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i/>
                <w:iCs/>
                <w:sz w:val="16"/>
                <w:szCs w:val="16"/>
                <w:lang w:eastAsia="ru-RU"/>
              </w:rPr>
            </w:pPr>
          </w:p>
        </w:tc>
        <w:tc>
          <w:tcPr>
            <w:tcW w:w="165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i/>
                <w:iCs/>
                <w:sz w:val="16"/>
                <w:szCs w:val="16"/>
                <w:lang w:eastAsia="ru-RU"/>
              </w:rPr>
            </w:pPr>
          </w:p>
        </w:tc>
      </w:tr>
      <w:tr w:rsidR="005B7AAC" w:rsidRPr="005B7AAC"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i/>
                <w:iCs/>
                <w:sz w:val="16"/>
                <w:szCs w:val="16"/>
                <w:lang w:eastAsia="ru-RU"/>
              </w:rPr>
            </w:pPr>
            <w:r w:rsidRPr="005B7AAC">
              <w:rPr>
                <w:rFonts w:ascii="Tahoma" w:eastAsia="Times New Roman" w:hAnsi="Tahoma" w:cs="Tahoma"/>
                <w:i/>
                <w:iCs/>
                <w:sz w:val="16"/>
                <w:szCs w:val="16"/>
                <w:lang w:eastAsia="ru-RU"/>
              </w:rPr>
              <w:t>68.45</w:t>
            </w:r>
          </w:p>
        </w:tc>
        <w:tc>
          <w:tcPr>
            <w:tcW w:w="5322" w:type="dxa"/>
            <w:tcBorders>
              <w:top w:val="nil"/>
              <w:left w:val="nil"/>
              <w:bottom w:val="single" w:sz="4" w:space="0" w:color="auto"/>
              <w:right w:val="single" w:sz="4" w:space="0" w:color="auto"/>
            </w:tcBorders>
            <w:vAlign w:val="center"/>
          </w:tcPr>
          <w:p w:rsidR="005B7AAC" w:rsidRPr="005B7AAC" w:rsidRDefault="005B7AAC" w:rsidP="005B7AAC">
            <w:pPr>
              <w:widowControl w:val="0"/>
              <w:autoSpaceDE w:val="0"/>
              <w:autoSpaceDN w:val="0"/>
              <w:adjustRightInd w:val="0"/>
              <w:spacing w:before="20" w:after="40" w:line="240" w:lineRule="auto"/>
              <w:jc w:val="both"/>
              <w:rPr>
                <w:rFonts w:ascii="Tahoma" w:eastAsia="Times New Roman" w:hAnsi="Tahoma" w:cs="Tahoma"/>
                <w:i/>
                <w:iCs/>
                <w:sz w:val="16"/>
                <w:szCs w:val="16"/>
                <w:lang w:eastAsia="ru-RU"/>
              </w:rPr>
            </w:pPr>
            <w:r w:rsidRPr="005B7AAC">
              <w:rPr>
                <w:rFonts w:ascii="Tahoma" w:eastAsia="Times New Roman" w:hAnsi="Tahoma" w:cs="Tahoma"/>
                <w:i/>
                <w:iCs/>
                <w:sz w:val="16"/>
                <w:szCs w:val="16"/>
                <w:lang w:eastAsia="ru-RU"/>
              </w:rPr>
              <w:t>Земельный налог-завод</w:t>
            </w:r>
          </w:p>
        </w:tc>
        <w:tc>
          <w:tcPr>
            <w:tcW w:w="102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i/>
                <w:iCs/>
                <w:sz w:val="16"/>
                <w:szCs w:val="16"/>
                <w:lang w:eastAsia="ru-RU"/>
              </w:rPr>
            </w:pPr>
          </w:p>
        </w:tc>
        <w:tc>
          <w:tcPr>
            <w:tcW w:w="1174"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i/>
                <w:iCs/>
                <w:sz w:val="16"/>
                <w:szCs w:val="16"/>
                <w:lang w:eastAsia="ru-RU"/>
              </w:rPr>
            </w:pPr>
          </w:p>
        </w:tc>
        <w:tc>
          <w:tcPr>
            <w:tcW w:w="165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i/>
                <w:iCs/>
                <w:sz w:val="16"/>
                <w:szCs w:val="16"/>
                <w:lang w:eastAsia="ru-RU"/>
              </w:rPr>
            </w:pPr>
          </w:p>
        </w:tc>
      </w:tr>
      <w:tr w:rsidR="005B7AAC" w:rsidRPr="005B7AAC"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b/>
                <w:bCs/>
                <w:sz w:val="16"/>
                <w:szCs w:val="16"/>
                <w:lang w:eastAsia="ru-RU"/>
              </w:rPr>
            </w:pPr>
            <w:r w:rsidRPr="005B7AAC">
              <w:rPr>
                <w:rFonts w:ascii="Tahoma" w:eastAsia="Times New Roman" w:hAnsi="Tahoma" w:cs="Tahoma"/>
                <w:b/>
                <w:bCs/>
                <w:sz w:val="16"/>
                <w:szCs w:val="16"/>
                <w:lang w:eastAsia="ru-RU"/>
              </w:rPr>
              <w:t>69</w:t>
            </w:r>
          </w:p>
        </w:tc>
        <w:tc>
          <w:tcPr>
            <w:tcW w:w="5322" w:type="dxa"/>
            <w:tcBorders>
              <w:top w:val="nil"/>
              <w:left w:val="nil"/>
              <w:bottom w:val="single" w:sz="4" w:space="0" w:color="auto"/>
              <w:right w:val="single" w:sz="4" w:space="0" w:color="auto"/>
            </w:tcBorders>
            <w:vAlign w:val="center"/>
          </w:tcPr>
          <w:p w:rsidR="005B7AAC" w:rsidRPr="005B7AAC" w:rsidRDefault="005B7AAC" w:rsidP="005B7AAC">
            <w:pPr>
              <w:widowControl w:val="0"/>
              <w:autoSpaceDE w:val="0"/>
              <w:autoSpaceDN w:val="0"/>
              <w:adjustRightInd w:val="0"/>
              <w:spacing w:before="20" w:after="40" w:line="240" w:lineRule="auto"/>
              <w:jc w:val="both"/>
              <w:rPr>
                <w:rFonts w:ascii="Tahoma" w:eastAsia="Times New Roman" w:hAnsi="Tahoma" w:cs="Tahoma"/>
                <w:b/>
                <w:bCs/>
                <w:sz w:val="16"/>
                <w:szCs w:val="16"/>
                <w:lang w:eastAsia="ru-RU"/>
              </w:rPr>
            </w:pPr>
            <w:r w:rsidRPr="005B7AAC">
              <w:rPr>
                <w:rFonts w:ascii="Tahoma" w:eastAsia="Times New Roman" w:hAnsi="Tahoma" w:cs="Tahoma"/>
                <w:b/>
                <w:bCs/>
                <w:sz w:val="16"/>
                <w:szCs w:val="16"/>
                <w:lang w:eastAsia="ru-RU"/>
              </w:rPr>
              <w:t>Расчеты по социальному страхованию</w:t>
            </w:r>
          </w:p>
        </w:tc>
        <w:tc>
          <w:tcPr>
            <w:tcW w:w="102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5B7AAC" w:rsidRPr="005B7AAC"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i/>
                <w:iCs/>
                <w:sz w:val="16"/>
                <w:szCs w:val="16"/>
                <w:lang w:eastAsia="ru-RU"/>
              </w:rPr>
            </w:pPr>
            <w:r w:rsidRPr="005B7AAC">
              <w:rPr>
                <w:rFonts w:ascii="Tahoma" w:eastAsia="Times New Roman" w:hAnsi="Tahoma" w:cs="Tahoma"/>
                <w:i/>
                <w:iCs/>
                <w:sz w:val="16"/>
                <w:szCs w:val="16"/>
                <w:lang w:eastAsia="ru-RU"/>
              </w:rPr>
              <w:t>69.1</w:t>
            </w:r>
          </w:p>
        </w:tc>
        <w:tc>
          <w:tcPr>
            <w:tcW w:w="5322" w:type="dxa"/>
            <w:tcBorders>
              <w:top w:val="nil"/>
              <w:left w:val="nil"/>
              <w:bottom w:val="single" w:sz="4" w:space="0" w:color="auto"/>
              <w:right w:val="single" w:sz="4" w:space="0" w:color="auto"/>
            </w:tcBorders>
            <w:vAlign w:val="center"/>
          </w:tcPr>
          <w:p w:rsidR="005B7AAC" w:rsidRPr="005B7AAC" w:rsidRDefault="005B7AAC" w:rsidP="005B7AAC">
            <w:pPr>
              <w:widowControl w:val="0"/>
              <w:autoSpaceDE w:val="0"/>
              <w:autoSpaceDN w:val="0"/>
              <w:adjustRightInd w:val="0"/>
              <w:spacing w:before="20" w:after="40" w:line="240" w:lineRule="auto"/>
              <w:jc w:val="both"/>
              <w:rPr>
                <w:rFonts w:ascii="Tahoma" w:eastAsia="Times New Roman" w:hAnsi="Tahoma" w:cs="Tahoma"/>
                <w:i/>
                <w:iCs/>
                <w:sz w:val="16"/>
                <w:szCs w:val="16"/>
                <w:lang w:eastAsia="ru-RU"/>
              </w:rPr>
            </w:pPr>
            <w:r w:rsidRPr="005B7AAC">
              <w:rPr>
                <w:rFonts w:ascii="Tahoma" w:eastAsia="Times New Roman" w:hAnsi="Tahoma" w:cs="Tahoma"/>
                <w:i/>
                <w:iCs/>
                <w:sz w:val="16"/>
                <w:szCs w:val="16"/>
                <w:lang w:eastAsia="ru-RU"/>
              </w:rPr>
              <w:t>ЕСН Фонд социального страхования</w:t>
            </w:r>
          </w:p>
        </w:tc>
        <w:tc>
          <w:tcPr>
            <w:tcW w:w="102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i/>
                <w:iCs/>
                <w:sz w:val="16"/>
                <w:szCs w:val="16"/>
                <w:lang w:eastAsia="ru-RU"/>
              </w:rPr>
            </w:pPr>
          </w:p>
        </w:tc>
        <w:tc>
          <w:tcPr>
            <w:tcW w:w="1174"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i/>
                <w:iCs/>
                <w:sz w:val="16"/>
                <w:szCs w:val="16"/>
                <w:lang w:eastAsia="ru-RU"/>
              </w:rPr>
            </w:pPr>
          </w:p>
        </w:tc>
        <w:tc>
          <w:tcPr>
            <w:tcW w:w="165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i/>
                <w:iCs/>
                <w:sz w:val="16"/>
                <w:szCs w:val="16"/>
                <w:lang w:eastAsia="ru-RU"/>
              </w:rPr>
            </w:pPr>
          </w:p>
        </w:tc>
      </w:tr>
      <w:tr w:rsidR="005B7AAC" w:rsidRPr="005B7AAC"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i/>
                <w:iCs/>
                <w:sz w:val="16"/>
                <w:szCs w:val="16"/>
                <w:lang w:eastAsia="ru-RU"/>
              </w:rPr>
            </w:pPr>
            <w:r w:rsidRPr="005B7AAC">
              <w:rPr>
                <w:rFonts w:ascii="Tahoma" w:eastAsia="Times New Roman" w:hAnsi="Tahoma" w:cs="Tahoma"/>
                <w:i/>
                <w:iCs/>
                <w:sz w:val="16"/>
                <w:szCs w:val="16"/>
                <w:lang w:eastAsia="ru-RU"/>
              </w:rPr>
              <w:t>69.3</w:t>
            </w:r>
          </w:p>
        </w:tc>
        <w:tc>
          <w:tcPr>
            <w:tcW w:w="5322" w:type="dxa"/>
            <w:tcBorders>
              <w:top w:val="nil"/>
              <w:left w:val="nil"/>
              <w:bottom w:val="single" w:sz="4" w:space="0" w:color="auto"/>
              <w:right w:val="single" w:sz="4" w:space="0" w:color="auto"/>
            </w:tcBorders>
            <w:vAlign w:val="center"/>
          </w:tcPr>
          <w:p w:rsidR="005B7AAC" w:rsidRPr="005B7AAC" w:rsidRDefault="005B7AAC" w:rsidP="005B7AAC">
            <w:pPr>
              <w:widowControl w:val="0"/>
              <w:autoSpaceDE w:val="0"/>
              <w:autoSpaceDN w:val="0"/>
              <w:adjustRightInd w:val="0"/>
              <w:spacing w:before="20" w:after="40" w:line="240" w:lineRule="auto"/>
              <w:jc w:val="both"/>
              <w:rPr>
                <w:rFonts w:ascii="Tahoma" w:eastAsia="Times New Roman" w:hAnsi="Tahoma" w:cs="Tahoma"/>
                <w:i/>
                <w:iCs/>
                <w:sz w:val="16"/>
                <w:szCs w:val="16"/>
                <w:lang w:eastAsia="ru-RU"/>
              </w:rPr>
            </w:pPr>
            <w:r w:rsidRPr="005B7AAC">
              <w:rPr>
                <w:rFonts w:ascii="Tahoma" w:eastAsia="Times New Roman" w:hAnsi="Tahoma" w:cs="Tahoma"/>
                <w:i/>
                <w:iCs/>
                <w:sz w:val="16"/>
                <w:szCs w:val="16"/>
                <w:lang w:eastAsia="ru-RU"/>
              </w:rPr>
              <w:t>ЕСН Территориальный фонд  обязательного медицинского страхования</w:t>
            </w:r>
          </w:p>
        </w:tc>
        <w:tc>
          <w:tcPr>
            <w:tcW w:w="102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i/>
                <w:iCs/>
                <w:sz w:val="16"/>
                <w:szCs w:val="16"/>
                <w:lang w:eastAsia="ru-RU"/>
              </w:rPr>
            </w:pPr>
          </w:p>
        </w:tc>
        <w:tc>
          <w:tcPr>
            <w:tcW w:w="1174"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i/>
                <w:iCs/>
                <w:sz w:val="16"/>
                <w:szCs w:val="16"/>
                <w:lang w:eastAsia="ru-RU"/>
              </w:rPr>
            </w:pPr>
          </w:p>
        </w:tc>
        <w:tc>
          <w:tcPr>
            <w:tcW w:w="165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i/>
                <w:iCs/>
                <w:sz w:val="16"/>
                <w:szCs w:val="16"/>
                <w:lang w:eastAsia="ru-RU"/>
              </w:rPr>
            </w:pPr>
          </w:p>
        </w:tc>
      </w:tr>
      <w:tr w:rsidR="005B7AAC" w:rsidRPr="005B7AAC"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i/>
                <w:iCs/>
                <w:sz w:val="16"/>
                <w:szCs w:val="16"/>
                <w:lang w:eastAsia="ru-RU"/>
              </w:rPr>
            </w:pPr>
            <w:r w:rsidRPr="005B7AAC">
              <w:rPr>
                <w:rFonts w:ascii="Tahoma" w:eastAsia="Times New Roman" w:hAnsi="Tahoma" w:cs="Tahoma"/>
                <w:i/>
                <w:iCs/>
                <w:sz w:val="16"/>
                <w:szCs w:val="16"/>
                <w:lang w:eastAsia="ru-RU"/>
              </w:rPr>
              <w:t>69.4</w:t>
            </w:r>
          </w:p>
        </w:tc>
        <w:tc>
          <w:tcPr>
            <w:tcW w:w="5322" w:type="dxa"/>
            <w:tcBorders>
              <w:top w:val="nil"/>
              <w:left w:val="nil"/>
              <w:bottom w:val="single" w:sz="4" w:space="0" w:color="auto"/>
              <w:right w:val="single" w:sz="4" w:space="0" w:color="auto"/>
            </w:tcBorders>
            <w:vAlign w:val="center"/>
          </w:tcPr>
          <w:p w:rsidR="005B7AAC" w:rsidRPr="005B7AAC" w:rsidRDefault="005B7AAC" w:rsidP="005B7AAC">
            <w:pPr>
              <w:widowControl w:val="0"/>
              <w:autoSpaceDE w:val="0"/>
              <w:autoSpaceDN w:val="0"/>
              <w:adjustRightInd w:val="0"/>
              <w:spacing w:before="20" w:after="40" w:line="240" w:lineRule="auto"/>
              <w:jc w:val="both"/>
              <w:rPr>
                <w:rFonts w:ascii="Tahoma" w:eastAsia="Times New Roman" w:hAnsi="Tahoma" w:cs="Tahoma"/>
                <w:i/>
                <w:iCs/>
                <w:sz w:val="16"/>
                <w:szCs w:val="16"/>
                <w:lang w:eastAsia="ru-RU"/>
              </w:rPr>
            </w:pPr>
            <w:r w:rsidRPr="005B7AAC">
              <w:rPr>
                <w:rFonts w:ascii="Tahoma" w:eastAsia="Times New Roman" w:hAnsi="Tahoma" w:cs="Tahoma"/>
                <w:i/>
                <w:iCs/>
                <w:sz w:val="16"/>
                <w:szCs w:val="16"/>
                <w:lang w:eastAsia="ru-RU"/>
              </w:rPr>
              <w:t>ЕСН по Пенсионному фонду</w:t>
            </w:r>
          </w:p>
        </w:tc>
        <w:tc>
          <w:tcPr>
            <w:tcW w:w="102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i/>
                <w:iCs/>
                <w:sz w:val="16"/>
                <w:szCs w:val="16"/>
                <w:lang w:eastAsia="ru-RU"/>
              </w:rPr>
            </w:pPr>
          </w:p>
        </w:tc>
        <w:tc>
          <w:tcPr>
            <w:tcW w:w="1174"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i/>
                <w:iCs/>
                <w:sz w:val="16"/>
                <w:szCs w:val="16"/>
                <w:lang w:eastAsia="ru-RU"/>
              </w:rPr>
            </w:pPr>
          </w:p>
        </w:tc>
        <w:tc>
          <w:tcPr>
            <w:tcW w:w="165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i/>
                <w:iCs/>
                <w:sz w:val="16"/>
                <w:szCs w:val="16"/>
                <w:lang w:eastAsia="ru-RU"/>
              </w:rPr>
            </w:pPr>
          </w:p>
        </w:tc>
      </w:tr>
      <w:tr w:rsidR="005B7AAC" w:rsidRPr="005B7AAC"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5B7AAC">
              <w:rPr>
                <w:rFonts w:ascii="Tahoma" w:eastAsia="Times New Roman" w:hAnsi="Tahoma" w:cs="Tahoma"/>
                <w:sz w:val="16"/>
                <w:szCs w:val="16"/>
                <w:lang w:eastAsia="ru-RU"/>
              </w:rPr>
              <w:t>69.4.1</w:t>
            </w:r>
          </w:p>
        </w:tc>
        <w:tc>
          <w:tcPr>
            <w:tcW w:w="5322" w:type="dxa"/>
            <w:tcBorders>
              <w:top w:val="nil"/>
              <w:left w:val="nil"/>
              <w:bottom w:val="single" w:sz="4" w:space="0" w:color="auto"/>
              <w:right w:val="single" w:sz="4" w:space="0" w:color="auto"/>
            </w:tcBorders>
            <w:vAlign w:val="center"/>
          </w:tcPr>
          <w:p w:rsidR="005B7AAC" w:rsidRPr="005B7AAC" w:rsidRDefault="005B7AAC" w:rsidP="005B7AA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5B7AAC">
              <w:rPr>
                <w:rFonts w:ascii="Tahoma" w:eastAsia="Times New Roman" w:hAnsi="Tahoma" w:cs="Tahoma"/>
                <w:sz w:val="16"/>
                <w:szCs w:val="16"/>
                <w:lang w:eastAsia="ru-RU"/>
              </w:rPr>
              <w:t>ЕСН Федеральный бюджет</w:t>
            </w:r>
          </w:p>
        </w:tc>
        <w:tc>
          <w:tcPr>
            <w:tcW w:w="102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5B7AAC" w:rsidRPr="005B7AAC"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5B7AAC">
              <w:rPr>
                <w:rFonts w:ascii="Tahoma" w:eastAsia="Times New Roman" w:hAnsi="Tahoma" w:cs="Tahoma"/>
                <w:sz w:val="16"/>
                <w:szCs w:val="16"/>
                <w:lang w:eastAsia="ru-RU"/>
              </w:rPr>
              <w:t>69.4.2</w:t>
            </w:r>
          </w:p>
        </w:tc>
        <w:tc>
          <w:tcPr>
            <w:tcW w:w="5322" w:type="dxa"/>
            <w:tcBorders>
              <w:top w:val="nil"/>
              <w:left w:val="nil"/>
              <w:bottom w:val="single" w:sz="4" w:space="0" w:color="auto"/>
              <w:right w:val="single" w:sz="4" w:space="0" w:color="auto"/>
            </w:tcBorders>
            <w:vAlign w:val="center"/>
          </w:tcPr>
          <w:p w:rsidR="005B7AAC" w:rsidRPr="005B7AAC" w:rsidRDefault="005B7AAC" w:rsidP="005B7AA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5B7AAC">
              <w:rPr>
                <w:rFonts w:ascii="Tahoma" w:eastAsia="Times New Roman" w:hAnsi="Tahoma" w:cs="Tahoma"/>
                <w:sz w:val="16"/>
                <w:szCs w:val="16"/>
                <w:lang w:eastAsia="ru-RU"/>
              </w:rPr>
              <w:t>ЕСН Пенсионный страховой</w:t>
            </w:r>
          </w:p>
        </w:tc>
        <w:tc>
          <w:tcPr>
            <w:tcW w:w="102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5B7AAC" w:rsidRPr="005B7AAC"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5B7AAC">
              <w:rPr>
                <w:rFonts w:ascii="Tahoma" w:eastAsia="Times New Roman" w:hAnsi="Tahoma" w:cs="Tahoma"/>
                <w:sz w:val="16"/>
                <w:szCs w:val="16"/>
                <w:lang w:eastAsia="ru-RU"/>
              </w:rPr>
              <w:t>69.4.3</w:t>
            </w:r>
          </w:p>
        </w:tc>
        <w:tc>
          <w:tcPr>
            <w:tcW w:w="5322" w:type="dxa"/>
            <w:tcBorders>
              <w:top w:val="nil"/>
              <w:left w:val="nil"/>
              <w:bottom w:val="single" w:sz="4" w:space="0" w:color="auto"/>
              <w:right w:val="single" w:sz="4" w:space="0" w:color="auto"/>
            </w:tcBorders>
            <w:vAlign w:val="center"/>
          </w:tcPr>
          <w:p w:rsidR="005B7AAC" w:rsidRPr="005B7AAC" w:rsidRDefault="005B7AAC" w:rsidP="005B7AA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5B7AAC">
              <w:rPr>
                <w:rFonts w:ascii="Tahoma" w:eastAsia="Times New Roman" w:hAnsi="Tahoma" w:cs="Tahoma"/>
                <w:sz w:val="16"/>
                <w:szCs w:val="16"/>
                <w:lang w:eastAsia="ru-RU"/>
              </w:rPr>
              <w:t>ЕСН Пенсионный накопительный</w:t>
            </w:r>
          </w:p>
        </w:tc>
        <w:tc>
          <w:tcPr>
            <w:tcW w:w="102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5B7AAC" w:rsidRPr="005B7AAC"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i/>
                <w:iCs/>
                <w:sz w:val="16"/>
                <w:szCs w:val="16"/>
                <w:lang w:eastAsia="ru-RU"/>
              </w:rPr>
            </w:pPr>
            <w:r w:rsidRPr="005B7AAC">
              <w:rPr>
                <w:rFonts w:ascii="Tahoma" w:eastAsia="Times New Roman" w:hAnsi="Tahoma" w:cs="Tahoma"/>
                <w:i/>
                <w:iCs/>
                <w:sz w:val="16"/>
                <w:szCs w:val="16"/>
                <w:lang w:eastAsia="ru-RU"/>
              </w:rPr>
              <w:t>69.7</w:t>
            </w:r>
          </w:p>
        </w:tc>
        <w:tc>
          <w:tcPr>
            <w:tcW w:w="5322" w:type="dxa"/>
            <w:tcBorders>
              <w:top w:val="nil"/>
              <w:left w:val="nil"/>
              <w:bottom w:val="single" w:sz="4" w:space="0" w:color="auto"/>
              <w:right w:val="single" w:sz="4" w:space="0" w:color="auto"/>
            </w:tcBorders>
            <w:vAlign w:val="center"/>
          </w:tcPr>
          <w:p w:rsidR="005B7AAC" w:rsidRPr="005B7AAC" w:rsidRDefault="005B7AAC" w:rsidP="005B7AAC">
            <w:pPr>
              <w:widowControl w:val="0"/>
              <w:autoSpaceDE w:val="0"/>
              <w:autoSpaceDN w:val="0"/>
              <w:adjustRightInd w:val="0"/>
              <w:spacing w:before="20" w:after="40" w:line="240" w:lineRule="auto"/>
              <w:jc w:val="both"/>
              <w:rPr>
                <w:rFonts w:ascii="Tahoma" w:eastAsia="Times New Roman" w:hAnsi="Tahoma" w:cs="Tahoma"/>
                <w:i/>
                <w:iCs/>
                <w:sz w:val="16"/>
                <w:szCs w:val="16"/>
                <w:lang w:eastAsia="ru-RU"/>
              </w:rPr>
            </w:pPr>
            <w:r w:rsidRPr="005B7AAC">
              <w:rPr>
                <w:rFonts w:ascii="Tahoma" w:eastAsia="Times New Roman" w:hAnsi="Tahoma" w:cs="Tahoma"/>
                <w:i/>
                <w:iCs/>
                <w:sz w:val="16"/>
                <w:szCs w:val="16"/>
                <w:lang w:eastAsia="ru-RU"/>
              </w:rPr>
              <w:t>Расчеты по соц.страхованию травматизм</w:t>
            </w:r>
          </w:p>
        </w:tc>
        <w:tc>
          <w:tcPr>
            <w:tcW w:w="102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i/>
                <w:iCs/>
                <w:sz w:val="16"/>
                <w:szCs w:val="16"/>
                <w:lang w:eastAsia="ru-RU"/>
              </w:rPr>
            </w:pPr>
          </w:p>
        </w:tc>
        <w:tc>
          <w:tcPr>
            <w:tcW w:w="1174"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i/>
                <w:iCs/>
                <w:sz w:val="16"/>
                <w:szCs w:val="16"/>
                <w:lang w:eastAsia="ru-RU"/>
              </w:rPr>
            </w:pPr>
          </w:p>
        </w:tc>
        <w:tc>
          <w:tcPr>
            <w:tcW w:w="165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i/>
                <w:iCs/>
                <w:sz w:val="16"/>
                <w:szCs w:val="16"/>
                <w:lang w:eastAsia="ru-RU"/>
              </w:rPr>
            </w:pPr>
          </w:p>
        </w:tc>
      </w:tr>
      <w:tr w:rsidR="005B7AAC" w:rsidRPr="005B7AAC"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i/>
                <w:iCs/>
                <w:sz w:val="16"/>
                <w:szCs w:val="16"/>
                <w:lang w:eastAsia="ru-RU"/>
              </w:rPr>
            </w:pPr>
            <w:r w:rsidRPr="005B7AAC">
              <w:rPr>
                <w:rFonts w:ascii="Tahoma" w:eastAsia="Times New Roman" w:hAnsi="Tahoma" w:cs="Tahoma"/>
                <w:i/>
                <w:iCs/>
                <w:sz w:val="16"/>
                <w:szCs w:val="16"/>
                <w:lang w:eastAsia="ru-RU"/>
              </w:rPr>
              <w:t>69.8</w:t>
            </w:r>
          </w:p>
        </w:tc>
        <w:tc>
          <w:tcPr>
            <w:tcW w:w="5322" w:type="dxa"/>
            <w:tcBorders>
              <w:top w:val="nil"/>
              <w:left w:val="nil"/>
              <w:bottom w:val="single" w:sz="4" w:space="0" w:color="auto"/>
              <w:right w:val="single" w:sz="4" w:space="0" w:color="auto"/>
            </w:tcBorders>
            <w:vAlign w:val="center"/>
          </w:tcPr>
          <w:p w:rsidR="005B7AAC" w:rsidRPr="005B7AAC" w:rsidRDefault="005B7AAC" w:rsidP="005B7AAC">
            <w:pPr>
              <w:widowControl w:val="0"/>
              <w:autoSpaceDE w:val="0"/>
              <w:autoSpaceDN w:val="0"/>
              <w:adjustRightInd w:val="0"/>
              <w:spacing w:before="20" w:after="40" w:line="240" w:lineRule="auto"/>
              <w:jc w:val="both"/>
              <w:rPr>
                <w:rFonts w:ascii="Tahoma" w:eastAsia="Times New Roman" w:hAnsi="Tahoma" w:cs="Tahoma"/>
                <w:i/>
                <w:iCs/>
                <w:sz w:val="16"/>
                <w:szCs w:val="16"/>
                <w:lang w:eastAsia="ru-RU"/>
              </w:rPr>
            </w:pPr>
            <w:r w:rsidRPr="005B7AAC">
              <w:rPr>
                <w:rFonts w:ascii="Tahoma" w:eastAsia="Times New Roman" w:hAnsi="Tahoma" w:cs="Tahoma"/>
                <w:i/>
                <w:iCs/>
                <w:sz w:val="16"/>
                <w:szCs w:val="16"/>
                <w:lang w:eastAsia="ru-RU"/>
              </w:rPr>
              <w:t>ЕСН Федеральный фонд обязательного медицинского страхования</w:t>
            </w:r>
          </w:p>
        </w:tc>
        <w:tc>
          <w:tcPr>
            <w:tcW w:w="102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i/>
                <w:iCs/>
                <w:sz w:val="16"/>
                <w:szCs w:val="16"/>
                <w:lang w:eastAsia="ru-RU"/>
              </w:rPr>
            </w:pPr>
          </w:p>
        </w:tc>
        <w:tc>
          <w:tcPr>
            <w:tcW w:w="1174"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i/>
                <w:iCs/>
                <w:sz w:val="16"/>
                <w:szCs w:val="16"/>
                <w:lang w:eastAsia="ru-RU"/>
              </w:rPr>
            </w:pPr>
          </w:p>
        </w:tc>
        <w:tc>
          <w:tcPr>
            <w:tcW w:w="165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i/>
                <w:iCs/>
                <w:sz w:val="16"/>
                <w:szCs w:val="16"/>
                <w:lang w:eastAsia="ru-RU"/>
              </w:rPr>
            </w:pPr>
          </w:p>
        </w:tc>
      </w:tr>
      <w:tr w:rsidR="005B7AAC" w:rsidRPr="005B7AAC"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i/>
                <w:iCs/>
                <w:sz w:val="16"/>
                <w:szCs w:val="16"/>
                <w:lang w:eastAsia="ru-RU"/>
              </w:rPr>
            </w:pPr>
            <w:r w:rsidRPr="005B7AAC">
              <w:rPr>
                <w:rFonts w:ascii="Tahoma" w:eastAsia="Times New Roman" w:hAnsi="Tahoma" w:cs="Tahoma"/>
                <w:i/>
                <w:iCs/>
                <w:sz w:val="16"/>
                <w:szCs w:val="16"/>
                <w:lang w:eastAsia="ru-RU"/>
              </w:rPr>
              <w:t>69.9</w:t>
            </w:r>
          </w:p>
        </w:tc>
        <w:tc>
          <w:tcPr>
            <w:tcW w:w="5322" w:type="dxa"/>
            <w:tcBorders>
              <w:top w:val="nil"/>
              <w:left w:val="nil"/>
              <w:bottom w:val="single" w:sz="4" w:space="0" w:color="auto"/>
              <w:right w:val="single" w:sz="4" w:space="0" w:color="auto"/>
            </w:tcBorders>
            <w:vAlign w:val="center"/>
          </w:tcPr>
          <w:p w:rsidR="005B7AAC" w:rsidRPr="005B7AAC" w:rsidRDefault="005B7AAC" w:rsidP="005B7AAC">
            <w:pPr>
              <w:widowControl w:val="0"/>
              <w:autoSpaceDE w:val="0"/>
              <w:autoSpaceDN w:val="0"/>
              <w:adjustRightInd w:val="0"/>
              <w:spacing w:before="20" w:after="40" w:line="240" w:lineRule="auto"/>
              <w:jc w:val="both"/>
              <w:rPr>
                <w:rFonts w:ascii="Tahoma" w:eastAsia="Times New Roman" w:hAnsi="Tahoma" w:cs="Tahoma"/>
                <w:i/>
                <w:iCs/>
                <w:sz w:val="16"/>
                <w:szCs w:val="16"/>
                <w:lang w:eastAsia="ru-RU"/>
              </w:rPr>
            </w:pPr>
            <w:r w:rsidRPr="005B7AAC">
              <w:rPr>
                <w:rFonts w:ascii="Tahoma" w:eastAsia="Times New Roman" w:hAnsi="Tahoma" w:cs="Tahoma"/>
                <w:i/>
                <w:iCs/>
                <w:sz w:val="16"/>
                <w:szCs w:val="16"/>
                <w:lang w:eastAsia="ru-RU"/>
              </w:rPr>
              <w:t>Сводный по социальному страхованию</w:t>
            </w:r>
          </w:p>
        </w:tc>
        <w:tc>
          <w:tcPr>
            <w:tcW w:w="102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i/>
                <w:iCs/>
                <w:sz w:val="16"/>
                <w:szCs w:val="16"/>
                <w:lang w:eastAsia="ru-RU"/>
              </w:rPr>
            </w:pPr>
          </w:p>
        </w:tc>
        <w:tc>
          <w:tcPr>
            <w:tcW w:w="1174"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i/>
                <w:iCs/>
                <w:sz w:val="16"/>
                <w:szCs w:val="16"/>
                <w:lang w:eastAsia="ru-RU"/>
              </w:rPr>
            </w:pPr>
          </w:p>
        </w:tc>
        <w:tc>
          <w:tcPr>
            <w:tcW w:w="165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i/>
                <w:iCs/>
                <w:sz w:val="16"/>
                <w:szCs w:val="16"/>
                <w:lang w:eastAsia="ru-RU"/>
              </w:rPr>
            </w:pPr>
          </w:p>
        </w:tc>
      </w:tr>
      <w:tr w:rsidR="005B7AAC" w:rsidRPr="005B7AAC"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i/>
                <w:iCs/>
                <w:sz w:val="16"/>
                <w:szCs w:val="16"/>
                <w:lang w:eastAsia="ru-RU"/>
              </w:rPr>
            </w:pPr>
            <w:r w:rsidRPr="005B7AAC">
              <w:rPr>
                <w:rFonts w:ascii="Tahoma" w:eastAsia="Times New Roman" w:hAnsi="Tahoma" w:cs="Tahoma"/>
                <w:i/>
                <w:iCs/>
                <w:sz w:val="16"/>
                <w:szCs w:val="16"/>
                <w:lang w:eastAsia="ru-RU"/>
              </w:rPr>
              <w:t>69.10</w:t>
            </w:r>
          </w:p>
        </w:tc>
        <w:tc>
          <w:tcPr>
            <w:tcW w:w="5322" w:type="dxa"/>
            <w:tcBorders>
              <w:top w:val="nil"/>
              <w:left w:val="nil"/>
              <w:bottom w:val="single" w:sz="4" w:space="0" w:color="auto"/>
              <w:right w:val="single" w:sz="4" w:space="0" w:color="auto"/>
            </w:tcBorders>
            <w:vAlign w:val="center"/>
          </w:tcPr>
          <w:p w:rsidR="005B7AAC" w:rsidRPr="005B7AAC" w:rsidRDefault="005B7AAC" w:rsidP="005B7AAC">
            <w:pPr>
              <w:widowControl w:val="0"/>
              <w:autoSpaceDE w:val="0"/>
              <w:autoSpaceDN w:val="0"/>
              <w:adjustRightInd w:val="0"/>
              <w:spacing w:before="20" w:after="40" w:line="240" w:lineRule="auto"/>
              <w:jc w:val="both"/>
              <w:rPr>
                <w:rFonts w:ascii="Tahoma" w:eastAsia="Times New Roman" w:hAnsi="Tahoma" w:cs="Tahoma"/>
                <w:i/>
                <w:iCs/>
                <w:sz w:val="16"/>
                <w:szCs w:val="16"/>
                <w:lang w:eastAsia="ru-RU"/>
              </w:rPr>
            </w:pPr>
            <w:r w:rsidRPr="005B7AAC">
              <w:rPr>
                <w:rFonts w:ascii="Tahoma" w:eastAsia="Times New Roman" w:hAnsi="Tahoma" w:cs="Tahoma"/>
                <w:i/>
                <w:iCs/>
                <w:sz w:val="16"/>
                <w:szCs w:val="16"/>
                <w:lang w:eastAsia="ru-RU"/>
              </w:rPr>
              <w:t xml:space="preserve">Негосударственное Пенсионное страхование </w:t>
            </w:r>
          </w:p>
        </w:tc>
        <w:tc>
          <w:tcPr>
            <w:tcW w:w="102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i/>
                <w:iCs/>
                <w:sz w:val="16"/>
                <w:szCs w:val="16"/>
                <w:lang w:eastAsia="ru-RU"/>
              </w:rPr>
            </w:pPr>
          </w:p>
        </w:tc>
        <w:tc>
          <w:tcPr>
            <w:tcW w:w="1174"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i/>
                <w:iCs/>
                <w:sz w:val="16"/>
                <w:szCs w:val="16"/>
                <w:lang w:eastAsia="ru-RU"/>
              </w:rPr>
            </w:pPr>
          </w:p>
        </w:tc>
        <w:tc>
          <w:tcPr>
            <w:tcW w:w="165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i/>
                <w:iCs/>
                <w:sz w:val="16"/>
                <w:szCs w:val="16"/>
                <w:lang w:eastAsia="ru-RU"/>
              </w:rPr>
            </w:pPr>
          </w:p>
        </w:tc>
      </w:tr>
      <w:tr w:rsidR="005B7AAC" w:rsidRPr="005B7AAC"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b/>
                <w:bCs/>
                <w:sz w:val="16"/>
                <w:szCs w:val="16"/>
                <w:lang w:eastAsia="ru-RU"/>
              </w:rPr>
            </w:pPr>
            <w:r w:rsidRPr="005B7AAC">
              <w:rPr>
                <w:rFonts w:ascii="Tahoma" w:eastAsia="Times New Roman" w:hAnsi="Tahoma" w:cs="Tahoma"/>
                <w:b/>
                <w:bCs/>
                <w:sz w:val="16"/>
                <w:szCs w:val="16"/>
                <w:lang w:eastAsia="ru-RU"/>
              </w:rPr>
              <w:t>70</w:t>
            </w:r>
          </w:p>
        </w:tc>
        <w:tc>
          <w:tcPr>
            <w:tcW w:w="5322" w:type="dxa"/>
            <w:tcBorders>
              <w:top w:val="nil"/>
              <w:left w:val="nil"/>
              <w:bottom w:val="single" w:sz="4" w:space="0" w:color="auto"/>
              <w:right w:val="single" w:sz="4" w:space="0" w:color="auto"/>
            </w:tcBorders>
            <w:vAlign w:val="center"/>
          </w:tcPr>
          <w:p w:rsidR="005B7AAC" w:rsidRPr="005B7AAC" w:rsidRDefault="005B7AAC" w:rsidP="005B7AAC">
            <w:pPr>
              <w:widowControl w:val="0"/>
              <w:autoSpaceDE w:val="0"/>
              <w:autoSpaceDN w:val="0"/>
              <w:adjustRightInd w:val="0"/>
              <w:spacing w:before="20" w:after="40" w:line="240" w:lineRule="auto"/>
              <w:jc w:val="both"/>
              <w:rPr>
                <w:rFonts w:ascii="Tahoma" w:eastAsia="Times New Roman" w:hAnsi="Tahoma" w:cs="Tahoma"/>
                <w:b/>
                <w:bCs/>
                <w:sz w:val="16"/>
                <w:szCs w:val="16"/>
                <w:lang w:eastAsia="ru-RU"/>
              </w:rPr>
            </w:pPr>
            <w:r w:rsidRPr="005B7AAC">
              <w:rPr>
                <w:rFonts w:ascii="Tahoma" w:eastAsia="Times New Roman" w:hAnsi="Tahoma" w:cs="Tahoma"/>
                <w:b/>
                <w:bCs/>
                <w:sz w:val="16"/>
                <w:szCs w:val="16"/>
                <w:lang w:eastAsia="ru-RU"/>
              </w:rPr>
              <w:t>Расчеты с персоналом по оплате труда</w:t>
            </w:r>
          </w:p>
        </w:tc>
        <w:tc>
          <w:tcPr>
            <w:tcW w:w="102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5B7AAC" w:rsidRPr="005B7AAC"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5B7AAC">
              <w:rPr>
                <w:rFonts w:ascii="Tahoma" w:eastAsia="Times New Roman" w:hAnsi="Tahoma" w:cs="Tahoma"/>
                <w:sz w:val="16"/>
                <w:szCs w:val="16"/>
                <w:lang w:eastAsia="ru-RU"/>
              </w:rPr>
              <w:t>70.1</w:t>
            </w:r>
          </w:p>
        </w:tc>
        <w:tc>
          <w:tcPr>
            <w:tcW w:w="5322" w:type="dxa"/>
            <w:tcBorders>
              <w:top w:val="nil"/>
              <w:left w:val="nil"/>
              <w:bottom w:val="single" w:sz="4" w:space="0" w:color="auto"/>
              <w:right w:val="single" w:sz="4" w:space="0" w:color="auto"/>
            </w:tcBorders>
            <w:vAlign w:val="center"/>
          </w:tcPr>
          <w:p w:rsidR="005B7AAC" w:rsidRPr="005B7AAC" w:rsidRDefault="005B7AAC" w:rsidP="005B7AA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5B7AAC">
              <w:rPr>
                <w:rFonts w:ascii="Tahoma" w:eastAsia="Times New Roman" w:hAnsi="Tahoma" w:cs="Tahoma"/>
                <w:sz w:val="16"/>
                <w:szCs w:val="16"/>
                <w:lang w:eastAsia="ru-RU"/>
              </w:rPr>
              <w:t>Расчеты по оплате труда  авансы полученные</w:t>
            </w:r>
          </w:p>
        </w:tc>
        <w:tc>
          <w:tcPr>
            <w:tcW w:w="102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5B7AAC">
              <w:rPr>
                <w:rFonts w:ascii="Tahoma" w:eastAsia="Times New Roman" w:hAnsi="Tahoma" w:cs="Tahoma"/>
                <w:sz w:val="16"/>
                <w:szCs w:val="16"/>
                <w:lang w:eastAsia="ru-RU"/>
              </w:rPr>
              <w:t>сотрудники предприятия</w:t>
            </w:r>
          </w:p>
        </w:tc>
      </w:tr>
      <w:tr w:rsidR="005B7AAC" w:rsidRPr="005B7AAC"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5B7AAC">
              <w:rPr>
                <w:rFonts w:ascii="Tahoma" w:eastAsia="Times New Roman" w:hAnsi="Tahoma" w:cs="Tahoma"/>
                <w:sz w:val="16"/>
                <w:szCs w:val="16"/>
                <w:lang w:eastAsia="ru-RU"/>
              </w:rPr>
              <w:t>70.2</w:t>
            </w:r>
          </w:p>
        </w:tc>
        <w:tc>
          <w:tcPr>
            <w:tcW w:w="5322" w:type="dxa"/>
            <w:tcBorders>
              <w:top w:val="nil"/>
              <w:left w:val="nil"/>
              <w:bottom w:val="single" w:sz="4" w:space="0" w:color="auto"/>
              <w:right w:val="single" w:sz="4" w:space="0" w:color="auto"/>
            </w:tcBorders>
            <w:vAlign w:val="center"/>
          </w:tcPr>
          <w:p w:rsidR="005B7AAC" w:rsidRPr="005B7AAC" w:rsidRDefault="005B7AAC" w:rsidP="005B7AA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5B7AAC">
              <w:rPr>
                <w:rFonts w:ascii="Tahoma" w:eastAsia="Times New Roman" w:hAnsi="Tahoma" w:cs="Tahoma"/>
                <w:sz w:val="16"/>
                <w:szCs w:val="16"/>
                <w:lang w:eastAsia="ru-RU"/>
              </w:rPr>
              <w:t>Расчеты по оплате труда</w:t>
            </w:r>
          </w:p>
        </w:tc>
        <w:tc>
          <w:tcPr>
            <w:tcW w:w="102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5B7AAC">
              <w:rPr>
                <w:rFonts w:ascii="Tahoma" w:eastAsia="Times New Roman" w:hAnsi="Tahoma" w:cs="Tahoma"/>
                <w:sz w:val="16"/>
                <w:szCs w:val="16"/>
                <w:lang w:eastAsia="ru-RU"/>
              </w:rPr>
              <w:t>сотрудники предприятия</w:t>
            </w:r>
          </w:p>
        </w:tc>
      </w:tr>
      <w:tr w:rsidR="005B7AAC" w:rsidRPr="005B7AAC"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5B7AAC">
              <w:rPr>
                <w:rFonts w:ascii="Tahoma" w:eastAsia="Times New Roman" w:hAnsi="Tahoma" w:cs="Tahoma"/>
                <w:sz w:val="16"/>
                <w:szCs w:val="16"/>
                <w:lang w:eastAsia="ru-RU"/>
              </w:rPr>
              <w:t>70.4</w:t>
            </w:r>
          </w:p>
        </w:tc>
        <w:tc>
          <w:tcPr>
            <w:tcW w:w="5322" w:type="dxa"/>
            <w:tcBorders>
              <w:top w:val="nil"/>
              <w:left w:val="nil"/>
              <w:bottom w:val="single" w:sz="4" w:space="0" w:color="auto"/>
              <w:right w:val="single" w:sz="4" w:space="0" w:color="auto"/>
            </w:tcBorders>
            <w:vAlign w:val="center"/>
          </w:tcPr>
          <w:p w:rsidR="005B7AAC" w:rsidRPr="005B7AAC" w:rsidRDefault="005B7AAC" w:rsidP="005B7AA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5B7AAC">
              <w:rPr>
                <w:rFonts w:ascii="Tahoma" w:eastAsia="Times New Roman" w:hAnsi="Tahoma" w:cs="Tahoma"/>
                <w:sz w:val="16"/>
                <w:szCs w:val="16"/>
                <w:lang w:eastAsia="ru-RU"/>
              </w:rPr>
              <w:t xml:space="preserve">Задолженность персонала перед заводом </w:t>
            </w:r>
          </w:p>
        </w:tc>
        <w:tc>
          <w:tcPr>
            <w:tcW w:w="102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5B7AAC" w:rsidRPr="005B7AAC"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b/>
                <w:bCs/>
                <w:sz w:val="16"/>
                <w:szCs w:val="16"/>
                <w:lang w:eastAsia="ru-RU"/>
              </w:rPr>
            </w:pPr>
            <w:r w:rsidRPr="005B7AAC">
              <w:rPr>
                <w:rFonts w:ascii="Tahoma" w:eastAsia="Times New Roman" w:hAnsi="Tahoma" w:cs="Tahoma"/>
                <w:b/>
                <w:bCs/>
                <w:sz w:val="16"/>
                <w:szCs w:val="16"/>
                <w:lang w:eastAsia="ru-RU"/>
              </w:rPr>
              <w:t>71</w:t>
            </w:r>
          </w:p>
        </w:tc>
        <w:tc>
          <w:tcPr>
            <w:tcW w:w="5322" w:type="dxa"/>
            <w:tcBorders>
              <w:top w:val="nil"/>
              <w:left w:val="nil"/>
              <w:bottom w:val="single" w:sz="4" w:space="0" w:color="auto"/>
              <w:right w:val="single" w:sz="4" w:space="0" w:color="auto"/>
            </w:tcBorders>
            <w:vAlign w:val="center"/>
          </w:tcPr>
          <w:p w:rsidR="005B7AAC" w:rsidRPr="005B7AAC" w:rsidRDefault="005B7AAC" w:rsidP="005B7AAC">
            <w:pPr>
              <w:widowControl w:val="0"/>
              <w:autoSpaceDE w:val="0"/>
              <w:autoSpaceDN w:val="0"/>
              <w:adjustRightInd w:val="0"/>
              <w:spacing w:before="20" w:after="40" w:line="240" w:lineRule="auto"/>
              <w:jc w:val="both"/>
              <w:rPr>
                <w:rFonts w:ascii="Tahoma" w:eastAsia="Times New Roman" w:hAnsi="Tahoma" w:cs="Tahoma"/>
                <w:b/>
                <w:bCs/>
                <w:sz w:val="16"/>
                <w:szCs w:val="16"/>
                <w:lang w:eastAsia="ru-RU"/>
              </w:rPr>
            </w:pPr>
            <w:r w:rsidRPr="005B7AAC">
              <w:rPr>
                <w:rFonts w:ascii="Tahoma" w:eastAsia="Times New Roman" w:hAnsi="Tahoma" w:cs="Tahoma"/>
                <w:b/>
                <w:bCs/>
                <w:sz w:val="16"/>
                <w:szCs w:val="16"/>
                <w:lang w:eastAsia="ru-RU"/>
              </w:rPr>
              <w:t>Расчеты с подотчетными лицами</w:t>
            </w:r>
          </w:p>
        </w:tc>
        <w:tc>
          <w:tcPr>
            <w:tcW w:w="102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5B7AAC">
              <w:rPr>
                <w:rFonts w:ascii="Tahoma" w:eastAsia="Times New Roman" w:hAnsi="Tahoma" w:cs="Tahoma"/>
                <w:sz w:val="16"/>
                <w:szCs w:val="16"/>
                <w:lang w:eastAsia="ru-RU"/>
              </w:rPr>
              <w:t>сотрудники предприятия</w:t>
            </w:r>
          </w:p>
        </w:tc>
      </w:tr>
      <w:tr w:rsidR="005B7AAC" w:rsidRPr="005B7AAC"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b/>
                <w:bCs/>
                <w:sz w:val="16"/>
                <w:szCs w:val="16"/>
                <w:lang w:eastAsia="ru-RU"/>
              </w:rPr>
            </w:pPr>
            <w:r w:rsidRPr="005B7AAC">
              <w:rPr>
                <w:rFonts w:ascii="Tahoma" w:eastAsia="Times New Roman" w:hAnsi="Tahoma" w:cs="Tahoma"/>
                <w:b/>
                <w:bCs/>
                <w:sz w:val="16"/>
                <w:szCs w:val="16"/>
                <w:lang w:eastAsia="ru-RU"/>
              </w:rPr>
              <w:t>73</w:t>
            </w:r>
          </w:p>
        </w:tc>
        <w:tc>
          <w:tcPr>
            <w:tcW w:w="5322" w:type="dxa"/>
            <w:tcBorders>
              <w:top w:val="nil"/>
              <w:left w:val="nil"/>
              <w:bottom w:val="single" w:sz="4" w:space="0" w:color="auto"/>
              <w:right w:val="single" w:sz="4" w:space="0" w:color="auto"/>
            </w:tcBorders>
            <w:vAlign w:val="center"/>
          </w:tcPr>
          <w:p w:rsidR="005B7AAC" w:rsidRPr="005B7AAC" w:rsidRDefault="005B7AAC" w:rsidP="005B7AAC">
            <w:pPr>
              <w:widowControl w:val="0"/>
              <w:autoSpaceDE w:val="0"/>
              <w:autoSpaceDN w:val="0"/>
              <w:adjustRightInd w:val="0"/>
              <w:spacing w:before="20" w:after="40" w:line="240" w:lineRule="auto"/>
              <w:jc w:val="both"/>
              <w:rPr>
                <w:rFonts w:ascii="Tahoma" w:eastAsia="Times New Roman" w:hAnsi="Tahoma" w:cs="Tahoma"/>
                <w:b/>
                <w:bCs/>
                <w:sz w:val="16"/>
                <w:szCs w:val="16"/>
                <w:lang w:eastAsia="ru-RU"/>
              </w:rPr>
            </w:pPr>
            <w:r w:rsidRPr="005B7AAC">
              <w:rPr>
                <w:rFonts w:ascii="Tahoma" w:eastAsia="Times New Roman" w:hAnsi="Tahoma" w:cs="Tahoma"/>
                <w:b/>
                <w:bCs/>
                <w:sz w:val="16"/>
                <w:szCs w:val="16"/>
                <w:lang w:eastAsia="ru-RU"/>
              </w:rPr>
              <w:t>Расчеты с персоналом по прочим операциям</w:t>
            </w:r>
          </w:p>
        </w:tc>
        <w:tc>
          <w:tcPr>
            <w:tcW w:w="102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5B7AAC" w:rsidRPr="005B7AAC"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5B7AAC">
              <w:rPr>
                <w:rFonts w:ascii="Tahoma" w:eastAsia="Times New Roman" w:hAnsi="Tahoma" w:cs="Tahoma"/>
                <w:sz w:val="16"/>
                <w:szCs w:val="16"/>
                <w:lang w:eastAsia="ru-RU"/>
              </w:rPr>
              <w:t>73.2</w:t>
            </w:r>
          </w:p>
        </w:tc>
        <w:tc>
          <w:tcPr>
            <w:tcW w:w="5322" w:type="dxa"/>
            <w:tcBorders>
              <w:top w:val="nil"/>
              <w:left w:val="nil"/>
              <w:bottom w:val="single" w:sz="4" w:space="0" w:color="auto"/>
              <w:right w:val="single" w:sz="4" w:space="0" w:color="auto"/>
            </w:tcBorders>
            <w:vAlign w:val="center"/>
          </w:tcPr>
          <w:p w:rsidR="005B7AAC" w:rsidRPr="005B7AAC" w:rsidRDefault="005B7AAC" w:rsidP="005B7AA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5B7AAC">
              <w:rPr>
                <w:rFonts w:ascii="Tahoma" w:eastAsia="Times New Roman" w:hAnsi="Tahoma" w:cs="Tahoma"/>
                <w:sz w:val="16"/>
                <w:szCs w:val="16"/>
                <w:lang w:eastAsia="ru-RU"/>
              </w:rPr>
              <w:t>Расчеты по возмещению ущерба</w:t>
            </w:r>
          </w:p>
        </w:tc>
        <w:tc>
          <w:tcPr>
            <w:tcW w:w="102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5B7AAC" w:rsidRPr="005B7AAC"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5B7AAC">
              <w:rPr>
                <w:rFonts w:ascii="Tahoma" w:eastAsia="Times New Roman" w:hAnsi="Tahoma" w:cs="Tahoma"/>
                <w:sz w:val="16"/>
                <w:szCs w:val="16"/>
                <w:lang w:eastAsia="ru-RU"/>
              </w:rPr>
              <w:t xml:space="preserve">73.3 </w:t>
            </w:r>
          </w:p>
        </w:tc>
        <w:tc>
          <w:tcPr>
            <w:tcW w:w="5322" w:type="dxa"/>
            <w:tcBorders>
              <w:top w:val="nil"/>
              <w:left w:val="nil"/>
              <w:bottom w:val="single" w:sz="4" w:space="0" w:color="auto"/>
              <w:right w:val="single" w:sz="4" w:space="0" w:color="auto"/>
            </w:tcBorders>
            <w:vAlign w:val="center"/>
          </w:tcPr>
          <w:p w:rsidR="005B7AAC" w:rsidRPr="005B7AAC" w:rsidRDefault="005B7AAC" w:rsidP="005B7AA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5B7AAC">
              <w:rPr>
                <w:rFonts w:ascii="Tahoma" w:eastAsia="Times New Roman" w:hAnsi="Tahoma" w:cs="Tahoma"/>
                <w:sz w:val="16"/>
                <w:szCs w:val="16"/>
                <w:lang w:eastAsia="ru-RU"/>
              </w:rPr>
              <w:t>Расчеты по возмещению за аренду автомобиля</w:t>
            </w:r>
          </w:p>
        </w:tc>
        <w:tc>
          <w:tcPr>
            <w:tcW w:w="102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5B7AAC" w:rsidRPr="005B7AAC"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b/>
                <w:bCs/>
                <w:sz w:val="16"/>
                <w:szCs w:val="16"/>
                <w:lang w:eastAsia="ru-RU"/>
              </w:rPr>
            </w:pPr>
            <w:r w:rsidRPr="005B7AAC">
              <w:rPr>
                <w:rFonts w:ascii="Tahoma" w:eastAsia="Times New Roman" w:hAnsi="Tahoma" w:cs="Tahoma"/>
                <w:b/>
                <w:bCs/>
                <w:sz w:val="16"/>
                <w:szCs w:val="16"/>
                <w:lang w:eastAsia="ru-RU"/>
              </w:rPr>
              <w:t>75</w:t>
            </w:r>
          </w:p>
        </w:tc>
        <w:tc>
          <w:tcPr>
            <w:tcW w:w="5322" w:type="dxa"/>
            <w:tcBorders>
              <w:top w:val="nil"/>
              <w:left w:val="nil"/>
              <w:bottom w:val="single" w:sz="4" w:space="0" w:color="auto"/>
              <w:right w:val="single" w:sz="4" w:space="0" w:color="auto"/>
            </w:tcBorders>
            <w:vAlign w:val="center"/>
          </w:tcPr>
          <w:p w:rsidR="005B7AAC" w:rsidRPr="005B7AAC" w:rsidRDefault="005B7AAC" w:rsidP="005B7AAC">
            <w:pPr>
              <w:widowControl w:val="0"/>
              <w:autoSpaceDE w:val="0"/>
              <w:autoSpaceDN w:val="0"/>
              <w:adjustRightInd w:val="0"/>
              <w:spacing w:before="20" w:after="40" w:line="240" w:lineRule="auto"/>
              <w:jc w:val="both"/>
              <w:rPr>
                <w:rFonts w:ascii="Tahoma" w:eastAsia="Times New Roman" w:hAnsi="Tahoma" w:cs="Tahoma"/>
                <w:b/>
                <w:bCs/>
                <w:sz w:val="16"/>
                <w:szCs w:val="16"/>
                <w:lang w:eastAsia="ru-RU"/>
              </w:rPr>
            </w:pPr>
            <w:r w:rsidRPr="005B7AAC">
              <w:rPr>
                <w:rFonts w:ascii="Tahoma" w:eastAsia="Times New Roman" w:hAnsi="Tahoma" w:cs="Tahoma"/>
                <w:b/>
                <w:bCs/>
                <w:sz w:val="16"/>
                <w:szCs w:val="16"/>
                <w:lang w:eastAsia="ru-RU"/>
              </w:rPr>
              <w:t>Расчеты с учредителями</w:t>
            </w:r>
          </w:p>
        </w:tc>
        <w:tc>
          <w:tcPr>
            <w:tcW w:w="102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5B7AAC" w:rsidRPr="005B7AAC"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5B7AAC">
              <w:rPr>
                <w:rFonts w:ascii="Tahoma" w:eastAsia="Times New Roman" w:hAnsi="Tahoma" w:cs="Tahoma"/>
                <w:sz w:val="16"/>
                <w:szCs w:val="16"/>
                <w:lang w:eastAsia="ru-RU"/>
              </w:rPr>
              <w:t>75.2</w:t>
            </w:r>
          </w:p>
        </w:tc>
        <w:tc>
          <w:tcPr>
            <w:tcW w:w="5322" w:type="dxa"/>
            <w:tcBorders>
              <w:top w:val="nil"/>
              <w:left w:val="nil"/>
              <w:bottom w:val="single" w:sz="4" w:space="0" w:color="auto"/>
              <w:right w:val="single" w:sz="4" w:space="0" w:color="auto"/>
            </w:tcBorders>
            <w:vAlign w:val="center"/>
          </w:tcPr>
          <w:p w:rsidR="005B7AAC" w:rsidRPr="005B7AAC" w:rsidRDefault="005B7AAC" w:rsidP="005B7AA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5B7AAC">
              <w:rPr>
                <w:rFonts w:ascii="Tahoma" w:eastAsia="Times New Roman" w:hAnsi="Tahoma" w:cs="Tahoma"/>
                <w:sz w:val="16"/>
                <w:szCs w:val="16"/>
                <w:lang w:eastAsia="ru-RU"/>
              </w:rPr>
              <w:t>Расчеты по выплате дивидендов</w:t>
            </w:r>
          </w:p>
        </w:tc>
        <w:tc>
          <w:tcPr>
            <w:tcW w:w="102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5B7AAC" w:rsidRPr="005B7AAC"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b/>
                <w:bCs/>
                <w:sz w:val="16"/>
                <w:szCs w:val="16"/>
                <w:lang w:eastAsia="ru-RU"/>
              </w:rPr>
            </w:pPr>
            <w:r w:rsidRPr="005B7AAC">
              <w:rPr>
                <w:rFonts w:ascii="Tahoma" w:eastAsia="Times New Roman" w:hAnsi="Tahoma" w:cs="Tahoma"/>
                <w:b/>
                <w:bCs/>
                <w:sz w:val="16"/>
                <w:szCs w:val="16"/>
                <w:lang w:eastAsia="ru-RU"/>
              </w:rPr>
              <w:t>76</w:t>
            </w:r>
          </w:p>
        </w:tc>
        <w:tc>
          <w:tcPr>
            <w:tcW w:w="5322" w:type="dxa"/>
            <w:tcBorders>
              <w:top w:val="nil"/>
              <w:left w:val="nil"/>
              <w:bottom w:val="single" w:sz="4" w:space="0" w:color="auto"/>
              <w:right w:val="single" w:sz="4" w:space="0" w:color="auto"/>
            </w:tcBorders>
            <w:vAlign w:val="center"/>
          </w:tcPr>
          <w:p w:rsidR="005B7AAC" w:rsidRPr="005B7AAC" w:rsidRDefault="005B7AAC" w:rsidP="005B7AAC">
            <w:pPr>
              <w:widowControl w:val="0"/>
              <w:autoSpaceDE w:val="0"/>
              <w:autoSpaceDN w:val="0"/>
              <w:adjustRightInd w:val="0"/>
              <w:spacing w:before="20" w:after="40" w:line="240" w:lineRule="auto"/>
              <w:jc w:val="both"/>
              <w:rPr>
                <w:rFonts w:ascii="Tahoma" w:eastAsia="Times New Roman" w:hAnsi="Tahoma" w:cs="Tahoma"/>
                <w:b/>
                <w:bCs/>
                <w:sz w:val="16"/>
                <w:szCs w:val="16"/>
                <w:lang w:eastAsia="ru-RU"/>
              </w:rPr>
            </w:pPr>
            <w:r w:rsidRPr="005B7AAC">
              <w:rPr>
                <w:rFonts w:ascii="Tahoma" w:eastAsia="Times New Roman" w:hAnsi="Tahoma" w:cs="Tahoma"/>
                <w:b/>
                <w:bCs/>
                <w:sz w:val="16"/>
                <w:szCs w:val="16"/>
                <w:lang w:eastAsia="ru-RU"/>
              </w:rPr>
              <w:t>Расчеты с разными дебиторами и кредиторами</w:t>
            </w:r>
          </w:p>
        </w:tc>
        <w:tc>
          <w:tcPr>
            <w:tcW w:w="102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5B7AAC" w:rsidRPr="005B7AAC"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5B7AAC">
              <w:rPr>
                <w:rFonts w:ascii="Tahoma" w:eastAsia="Times New Roman" w:hAnsi="Tahoma" w:cs="Tahoma"/>
                <w:sz w:val="16"/>
                <w:szCs w:val="16"/>
                <w:lang w:eastAsia="ru-RU"/>
              </w:rPr>
              <w:t>76.1</w:t>
            </w:r>
          </w:p>
        </w:tc>
        <w:tc>
          <w:tcPr>
            <w:tcW w:w="5322" w:type="dxa"/>
            <w:tcBorders>
              <w:top w:val="nil"/>
              <w:left w:val="nil"/>
              <w:bottom w:val="single" w:sz="4" w:space="0" w:color="auto"/>
              <w:right w:val="single" w:sz="4" w:space="0" w:color="auto"/>
            </w:tcBorders>
            <w:vAlign w:val="center"/>
          </w:tcPr>
          <w:p w:rsidR="005B7AAC" w:rsidRPr="005B7AAC" w:rsidRDefault="005B7AAC" w:rsidP="005B7AA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5B7AAC">
              <w:rPr>
                <w:rFonts w:ascii="Tahoma" w:eastAsia="Times New Roman" w:hAnsi="Tahoma" w:cs="Tahoma"/>
                <w:sz w:val="16"/>
                <w:szCs w:val="16"/>
                <w:lang w:eastAsia="ru-RU"/>
              </w:rPr>
              <w:t>Алименты по банку</w:t>
            </w:r>
          </w:p>
        </w:tc>
        <w:tc>
          <w:tcPr>
            <w:tcW w:w="102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5B7AAC" w:rsidRPr="005B7AAC"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5B7AAC">
              <w:rPr>
                <w:rFonts w:ascii="Tahoma" w:eastAsia="Times New Roman" w:hAnsi="Tahoma" w:cs="Tahoma"/>
                <w:sz w:val="16"/>
                <w:szCs w:val="16"/>
                <w:lang w:eastAsia="ru-RU"/>
              </w:rPr>
              <w:t>76.2</w:t>
            </w:r>
          </w:p>
        </w:tc>
        <w:tc>
          <w:tcPr>
            <w:tcW w:w="5322" w:type="dxa"/>
            <w:tcBorders>
              <w:top w:val="nil"/>
              <w:left w:val="nil"/>
              <w:bottom w:val="single" w:sz="4" w:space="0" w:color="auto"/>
              <w:right w:val="single" w:sz="4" w:space="0" w:color="auto"/>
            </w:tcBorders>
            <w:vAlign w:val="center"/>
          </w:tcPr>
          <w:p w:rsidR="005B7AAC" w:rsidRPr="005B7AAC" w:rsidRDefault="005B7AAC" w:rsidP="005B7AA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5B7AAC">
              <w:rPr>
                <w:rFonts w:ascii="Tahoma" w:eastAsia="Times New Roman" w:hAnsi="Tahoma" w:cs="Tahoma"/>
                <w:sz w:val="16"/>
                <w:szCs w:val="16"/>
                <w:lang w:eastAsia="ru-RU"/>
              </w:rPr>
              <w:t>Алименты по кассе</w:t>
            </w:r>
          </w:p>
        </w:tc>
        <w:tc>
          <w:tcPr>
            <w:tcW w:w="102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5B7AAC" w:rsidRPr="005B7AAC"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5B7AAC">
              <w:rPr>
                <w:rFonts w:ascii="Tahoma" w:eastAsia="Times New Roman" w:hAnsi="Tahoma" w:cs="Tahoma"/>
                <w:sz w:val="16"/>
                <w:szCs w:val="16"/>
                <w:lang w:eastAsia="ru-RU"/>
              </w:rPr>
              <w:t>76.3</w:t>
            </w:r>
          </w:p>
        </w:tc>
        <w:tc>
          <w:tcPr>
            <w:tcW w:w="5322" w:type="dxa"/>
            <w:tcBorders>
              <w:top w:val="nil"/>
              <w:left w:val="nil"/>
              <w:bottom w:val="single" w:sz="4" w:space="0" w:color="auto"/>
              <w:right w:val="single" w:sz="4" w:space="0" w:color="auto"/>
            </w:tcBorders>
            <w:vAlign w:val="center"/>
          </w:tcPr>
          <w:p w:rsidR="005B7AAC" w:rsidRPr="005B7AAC" w:rsidRDefault="005B7AAC" w:rsidP="005B7AA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5B7AAC">
              <w:rPr>
                <w:rFonts w:ascii="Tahoma" w:eastAsia="Times New Roman" w:hAnsi="Tahoma" w:cs="Tahoma"/>
                <w:sz w:val="16"/>
                <w:szCs w:val="16"/>
                <w:lang w:eastAsia="ru-RU"/>
              </w:rPr>
              <w:t xml:space="preserve">Кредит, ссуда прочие перечисления через зарплату сотрудников </w:t>
            </w:r>
          </w:p>
        </w:tc>
        <w:tc>
          <w:tcPr>
            <w:tcW w:w="102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5B7AAC" w:rsidRPr="005B7AAC"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5B7AAC">
              <w:rPr>
                <w:rFonts w:ascii="Tahoma" w:eastAsia="Times New Roman" w:hAnsi="Tahoma" w:cs="Tahoma"/>
                <w:sz w:val="16"/>
                <w:szCs w:val="16"/>
                <w:lang w:eastAsia="ru-RU"/>
              </w:rPr>
              <w:lastRenderedPageBreak/>
              <w:t>76.5</w:t>
            </w:r>
          </w:p>
        </w:tc>
        <w:tc>
          <w:tcPr>
            <w:tcW w:w="5322" w:type="dxa"/>
            <w:tcBorders>
              <w:top w:val="nil"/>
              <w:left w:val="nil"/>
              <w:bottom w:val="single" w:sz="4" w:space="0" w:color="auto"/>
              <w:right w:val="single" w:sz="4" w:space="0" w:color="auto"/>
            </w:tcBorders>
            <w:vAlign w:val="center"/>
          </w:tcPr>
          <w:p w:rsidR="005B7AAC" w:rsidRPr="005B7AAC" w:rsidRDefault="005B7AAC" w:rsidP="005B7AA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5B7AAC">
              <w:rPr>
                <w:rFonts w:ascii="Tahoma" w:eastAsia="Times New Roman" w:hAnsi="Tahoma" w:cs="Tahoma"/>
                <w:sz w:val="16"/>
                <w:szCs w:val="16"/>
                <w:lang w:eastAsia="ru-RU"/>
              </w:rPr>
              <w:t>Прочие расчеты с дебиторами и кредиторами</w:t>
            </w:r>
          </w:p>
        </w:tc>
        <w:tc>
          <w:tcPr>
            <w:tcW w:w="102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5B7AAC" w:rsidRPr="005B7AAC"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5B7AAC">
              <w:rPr>
                <w:rFonts w:ascii="Tahoma" w:eastAsia="Times New Roman" w:hAnsi="Tahoma" w:cs="Tahoma"/>
                <w:sz w:val="16"/>
                <w:szCs w:val="16"/>
                <w:lang w:eastAsia="ru-RU"/>
              </w:rPr>
              <w:t>76.7</w:t>
            </w:r>
          </w:p>
        </w:tc>
        <w:tc>
          <w:tcPr>
            <w:tcW w:w="5322" w:type="dxa"/>
            <w:tcBorders>
              <w:top w:val="nil"/>
              <w:left w:val="nil"/>
              <w:bottom w:val="single" w:sz="4" w:space="0" w:color="auto"/>
              <w:right w:val="single" w:sz="4" w:space="0" w:color="auto"/>
            </w:tcBorders>
            <w:vAlign w:val="center"/>
          </w:tcPr>
          <w:p w:rsidR="005B7AAC" w:rsidRPr="005B7AAC" w:rsidRDefault="005B7AAC" w:rsidP="005B7AA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5B7AAC">
              <w:rPr>
                <w:rFonts w:ascii="Tahoma" w:eastAsia="Times New Roman" w:hAnsi="Tahoma" w:cs="Tahoma"/>
                <w:sz w:val="16"/>
                <w:szCs w:val="16"/>
                <w:lang w:eastAsia="ru-RU"/>
              </w:rPr>
              <w:t>Расчеты по возмещению выплат участникам ЧАЭС</w:t>
            </w:r>
          </w:p>
        </w:tc>
        <w:tc>
          <w:tcPr>
            <w:tcW w:w="102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5B7AAC" w:rsidRPr="005B7AAC"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5B7AAC">
              <w:rPr>
                <w:rFonts w:ascii="Tahoma" w:eastAsia="Times New Roman" w:hAnsi="Tahoma" w:cs="Tahoma"/>
                <w:sz w:val="16"/>
                <w:szCs w:val="16"/>
                <w:lang w:eastAsia="ru-RU"/>
              </w:rPr>
              <w:t>76.8</w:t>
            </w:r>
          </w:p>
        </w:tc>
        <w:tc>
          <w:tcPr>
            <w:tcW w:w="5322" w:type="dxa"/>
            <w:tcBorders>
              <w:top w:val="nil"/>
              <w:left w:val="nil"/>
              <w:bottom w:val="single" w:sz="4" w:space="0" w:color="auto"/>
              <w:right w:val="single" w:sz="4" w:space="0" w:color="auto"/>
            </w:tcBorders>
            <w:vAlign w:val="center"/>
          </w:tcPr>
          <w:p w:rsidR="005B7AAC" w:rsidRPr="005B7AAC" w:rsidRDefault="005B7AAC" w:rsidP="005B7AA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5B7AAC">
              <w:rPr>
                <w:rFonts w:ascii="Tahoma" w:eastAsia="Times New Roman" w:hAnsi="Tahoma" w:cs="Tahoma"/>
                <w:sz w:val="16"/>
                <w:szCs w:val="16"/>
                <w:lang w:eastAsia="ru-RU"/>
              </w:rPr>
              <w:t>Профсоюзные взносы</w:t>
            </w:r>
          </w:p>
        </w:tc>
        <w:tc>
          <w:tcPr>
            <w:tcW w:w="102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5B7AAC" w:rsidRPr="005B7AAC"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5B7AAC">
              <w:rPr>
                <w:rFonts w:ascii="Tahoma" w:eastAsia="Times New Roman" w:hAnsi="Tahoma" w:cs="Tahoma"/>
                <w:sz w:val="16"/>
                <w:szCs w:val="16"/>
                <w:lang w:eastAsia="ru-RU"/>
              </w:rPr>
              <w:t>76.9</w:t>
            </w:r>
          </w:p>
        </w:tc>
        <w:tc>
          <w:tcPr>
            <w:tcW w:w="5322" w:type="dxa"/>
            <w:tcBorders>
              <w:top w:val="nil"/>
              <w:left w:val="nil"/>
              <w:bottom w:val="single" w:sz="4" w:space="0" w:color="auto"/>
              <w:right w:val="single" w:sz="4" w:space="0" w:color="auto"/>
            </w:tcBorders>
            <w:vAlign w:val="center"/>
          </w:tcPr>
          <w:p w:rsidR="005B7AAC" w:rsidRPr="005B7AAC" w:rsidRDefault="005B7AAC" w:rsidP="005B7AA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5B7AAC">
              <w:rPr>
                <w:rFonts w:ascii="Tahoma" w:eastAsia="Times New Roman" w:hAnsi="Tahoma" w:cs="Tahoma"/>
                <w:sz w:val="16"/>
                <w:szCs w:val="16"/>
                <w:lang w:eastAsia="ru-RU"/>
              </w:rPr>
              <w:t>Материалы 2 отдела</w:t>
            </w:r>
          </w:p>
        </w:tc>
        <w:tc>
          <w:tcPr>
            <w:tcW w:w="102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5B7AAC" w:rsidRPr="005B7AAC"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5B7AAC">
              <w:rPr>
                <w:rFonts w:ascii="Tahoma" w:eastAsia="Times New Roman" w:hAnsi="Tahoma" w:cs="Tahoma"/>
                <w:sz w:val="16"/>
                <w:szCs w:val="16"/>
                <w:lang w:eastAsia="ru-RU"/>
              </w:rPr>
              <w:t>76.10</w:t>
            </w:r>
          </w:p>
        </w:tc>
        <w:tc>
          <w:tcPr>
            <w:tcW w:w="5322" w:type="dxa"/>
            <w:tcBorders>
              <w:top w:val="nil"/>
              <w:left w:val="nil"/>
              <w:bottom w:val="single" w:sz="4" w:space="0" w:color="auto"/>
              <w:right w:val="single" w:sz="4" w:space="0" w:color="auto"/>
            </w:tcBorders>
            <w:vAlign w:val="center"/>
          </w:tcPr>
          <w:p w:rsidR="005B7AAC" w:rsidRPr="005B7AAC" w:rsidRDefault="005B7AAC" w:rsidP="005B7AA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5B7AAC">
              <w:rPr>
                <w:rFonts w:ascii="Tahoma" w:eastAsia="Times New Roman" w:hAnsi="Tahoma" w:cs="Tahoma"/>
                <w:sz w:val="16"/>
                <w:szCs w:val="16"/>
                <w:lang w:eastAsia="ru-RU"/>
              </w:rPr>
              <w:t>Расчеты по обязательному страхованию СЗЧ</w:t>
            </w:r>
          </w:p>
        </w:tc>
        <w:tc>
          <w:tcPr>
            <w:tcW w:w="102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5B7AAC" w:rsidRPr="005B7AAC"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5B7AAC">
              <w:rPr>
                <w:rFonts w:ascii="Tahoma" w:eastAsia="Times New Roman" w:hAnsi="Tahoma" w:cs="Tahoma"/>
                <w:sz w:val="16"/>
                <w:szCs w:val="16"/>
                <w:lang w:eastAsia="ru-RU"/>
              </w:rPr>
              <w:t>76.11</w:t>
            </w:r>
          </w:p>
        </w:tc>
        <w:tc>
          <w:tcPr>
            <w:tcW w:w="5322" w:type="dxa"/>
            <w:tcBorders>
              <w:top w:val="nil"/>
              <w:left w:val="nil"/>
              <w:bottom w:val="single" w:sz="4" w:space="0" w:color="auto"/>
              <w:right w:val="single" w:sz="4" w:space="0" w:color="auto"/>
            </w:tcBorders>
            <w:vAlign w:val="center"/>
          </w:tcPr>
          <w:p w:rsidR="005B7AAC" w:rsidRPr="005B7AAC" w:rsidRDefault="005B7AAC" w:rsidP="005B7AA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5B7AAC">
              <w:rPr>
                <w:rFonts w:ascii="Tahoma" w:eastAsia="Times New Roman" w:hAnsi="Tahoma" w:cs="Tahoma"/>
                <w:sz w:val="16"/>
                <w:szCs w:val="16"/>
                <w:lang w:eastAsia="ru-RU"/>
              </w:rPr>
              <w:t>Расчеты по претензиям с заказчиками</w:t>
            </w:r>
          </w:p>
        </w:tc>
        <w:tc>
          <w:tcPr>
            <w:tcW w:w="102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5B7AAC" w:rsidRPr="005B7AAC"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5B7AAC">
              <w:rPr>
                <w:rFonts w:ascii="Tahoma" w:eastAsia="Times New Roman" w:hAnsi="Tahoma" w:cs="Tahoma"/>
                <w:sz w:val="16"/>
                <w:szCs w:val="16"/>
                <w:lang w:eastAsia="ru-RU"/>
              </w:rPr>
              <w:t>76.12</w:t>
            </w:r>
          </w:p>
        </w:tc>
        <w:tc>
          <w:tcPr>
            <w:tcW w:w="5322" w:type="dxa"/>
            <w:tcBorders>
              <w:top w:val="nil"/>
              <w:left w:val="nil"/>
              <w:bottom w:val="single" w:sz="4" w:space="0" w:color="auto"/>
              <w:right w:val="single" w:sz="4" w:space="0" w:color="auto"/>
            </w:tcBorders>
            <w:vAlign w:val="center"/>
          </w:tcPr>
          <w:p w:rsidR="005B7AAC" w:rsidRPr="005B7AAC" w:rsidRDefault="005B7AAC" w:rsidP="005B7AA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5B7AAC">
              <w:rPr>
                <w:rFonts w:ascii="Tahoma" w:eastAsia="Times New Roman" w:hAnsi="Tahoma" w:cs="Tahoma"/>
                <w:sz w:val="16"/>
                <w:szCs w:val="16"/>
                <w:lang w:eastAsia="ru-RU"/>
              </w:rPr>
              <w:t>Материальная помощь неработающих пенсионеров</w:t>
            </w:r>
          </w:p>
        </w:tc>
        <w:tc>
          <w:tcPr>
            <w:tcW w:w="102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5B7AAC" w:rsidRPr="005B7AAC"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5B7AAC">
              <w:rPr>
                <w:rFonts w:ascii="Tahoma" w:eastAsia="Times New Roman" w:hAnsi="Tahoma" w:cs="Tahoma"/>
                <w:sz w:val="16"/>
                <w:szCs w:val="16"/>
                <w:lang w:eastAsia="ru-RU"/>
              </w:rPr>
              <w:t>76.13</w:t>
            </w:r>
          </w:p>
        </w:tc>
        <w:tc>
          <w:tcPr>
            <w:tcW w:w="5322" w:type="dxa"/>
            <w:tcBorders>
              <w:top w:val="nil"/>
              <w:left w:val="nil"/>
              <w:bottom w:val="single" w:sz="4" w:space="0" w:color="auto"/>
              <w:right w:val="single" w:sz="4" w:space="0" w:color="auto"/>
            </w:tcBorders>
            <w:vAlign w:val="center"/>
          </w:tcPr>
          <w:p w:rsidR="005B7AAC" w:rsidRPr="005B7AAC" w:rsidRDefault="005B7AAC" w:rsidP="005B7AA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5B7AAC">
              <w:rPr>
                <w:rFonts w:ascii="Tahoma" w:eastAsia="Times New Roman" w:hAnsi="Tahoma" w:cs="Tahoma"/>
                <w:sz w:val="16"/>
                <w:szCs w:val="16"/>
                <w:lang w:eastAsia="ru-RU"/>
              </w:rPr>
              <w:t>0,8 % содержание профкома</w:t>
            </w:r>
          </w:p>
        </w:tc>
        <w:tc>
          <w:tcPr>
            <w:tcW w:w="102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5B7AAC" w:rsidRPr="005B7AAC"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5B7AAC">
              <w:rPr>
                <w:rFonts w:ascii="Tahoma" w:eastAsia="Times New Roman" w:hAnsi="Tahoma" w:cs="Tahoma"/>
                <w:sz w:val="16"/>
                <w:szCs w:val="16"/>
                <w:lang w:eastAsia="ru-RU"/>
              </w:rPr>
              <w:t>76.17</w:t>
            </w:r>
          </w:p>
        </w:tc>
        <w:tc>
          <w:tcPr>
            <w:tcW w:w="5322" w:type="dxa"/>
            <w:tcBorders>
              <w:top w:val="nil"/>
              <w:left w:val="nil"/>
              <w:bottom w:val="single" w:sz="4" w:space="0" w:color="auto"/>
              <w:right w:val="single" w:sz="4" w:space="0" w:color="auto"/>
            </w:tcBorders>
            <w:vAlign w:val="center"/>
          </w:tcPr>
          <w:p w:rsidR="005B7AAC" w:rsidRPr="005B7AAC" w:rsidRDefault="005B7AAC" w:rsidP="005B7AA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5B7AAC">
              <w:rPr>
                <w:rFonts w:ascii="Tahoma" w:eastAsia="Times New Roman" w:hAnsi="Tahoma" w:cs="Tahoma"/>
                <w:sz w:val="16"/>
                <w:szCs w:val="16"/>
                <w:lang w:eastAsia="ru-RU"/>
              </w:rPr>
              <w:t>Расчеты по обязательному страхованию автомобилей</w:t>
            </w:r>
          </w:p>
        </w:tc>
        <w:tc>
          <w:tcPr>
            <w:tcW w:w="102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5B7AAC" w:rsidRPr="005B7AAC"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5B7AAC">
              <w:rPr>
                <w:rFonts w:ascii="Tahoma" w:eastAsia="Times New Roman" w:hAnsi="Tahoma" w:cs="Tahoma"/>
                <w:sz w:val="16"/>
                <w:szCs w:val="16"/>
                <w:lang w:eastAsia="ru-RU"/>
              </w:rPr>
              <w:t>76.18</w:t>
            </w:r>
          </w:p>
        </w:tc>
        <w:tc>
          <w:tcPr>
            <w:tcW w:w="5322" w:type="dxa"/>
            <w:tcBorders>
              <w:top w:val="nil"/>
              <w:left w:val="nil"/>
              <w:bottom w:val="single" w:sz="4" w:space="0" w:color="auto"/>
              <w:right w:val="single" w:sz="4" w:space="0" w:color="auto"/>
            </w:tcBorders>
            <w:vAlign w:val="center"/>
          </w:tcPr>
          <w:p w:rsidR="005B7AAC" w:rsidRPr="005B7AAC" w:rsidRDefault="005B7AAC" w:rsidP="005B7AA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5B7AAC">
              <w:rPr>
                <w:rFonts w:ascii="Tahoma" w:eastAsia="Times New Roman" w:hAnsi="Tahoma" w:cs="Tahoma"/>
                <w:sz w:val="16"/>
                <w:szCs w:val="16"/>
                <w:lang w:eastAsia="ru-RU"/>
              </w:rPr>
              <w:t>Возмещение за электроэнергию Обществу "Судоремонтник"</w:t>
            </w:r>
          </w:p>
        </w:tc>
        <w:tc>
          <w:tcPr>
            <w:tcW w:w="102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5B7AAC" w:rsidRPr="005B7AAC"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5B7AAC">
              <w:rPr>
                <w:rFonts w:ascii="Tahoma" w:eastAsia="Times New Roman" w:hAnsi="Tahoma" w:cs="Tahoma"/>
                <w:sz w:val="16"/>
                <w:szCs w:val="16"/>
                <w:lang w:eastAsia="ru-RU"/>
              </w:rPr>
              <w:t>76.23</w:t>
            </w:r>
          </w:p>
        </w:tc>
        <w:tc>
          <w:tcPr>
            <w:tcW w:w="5322" w:type="dxa"/>
            <w:tcBorders>
              <w:top w:val="nil"/>
              <w:left w:val="nil"/>
              <w:bottom w:val="single" w:sz="4" w:space="0" w:color="auto"/>
              <w:right w:val="single" w:sz="4" w:space="0" w:color="auto"/>
            </w:tcBorders>
            <w:vAlign w:val="center"/>
          </w:tcPr>
          <w:p w:rsidR="005B7AAC" w:rsidRPr="005B7AAC" w:rsidRDefault="005B7AAC" w:rsidP="005B7AA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5B7AAC">
              <w:rPr>
                <w:rFonts w:ascii="Tahoma" w:eastAsia="Times New Roman" w:hAnsi="Tahoma" w:cs="Tahoma"/>
                <w:sz w:val="16"/>
                <w:szCs w:val="16"/>
                <w:lang w:eastAsia="ru-RU"/>
              </w:rPr>
              <w:t xml:space="preserve">Комиссия банка по переводу валютной выручки </w:t>
            </w:r>
          </w:p>
        </w:tc>
        <w:tc>
          <w:tcPr>
            <w:tcW w:w="102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5B7AAC" w:rsidRPr="005B7AAC"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i/>
                <w:iCs/>
                <w:sz w:val="16"/>
                <w:szCs w:val="16"/>
                <w:lang w:eastAsia="ru-RU"/>
              </w:rPr>
            </w:pPr>
            <w:r w:rsidRPr="005B7AAC">
              <w:rPr>
                <w:rFonts w:ascii="Tahoma" w:eastAsia="Times New Roman" w:hAnsi="Tahoma" w:cs="Tahoma"/>
                <w:i/>
                <w:iCs/>
                <w:sz w:val="16"/>
                <w:szCs w:val="16"/>
                <w:lang w:eastAsia="ru-RU"/>
              </w:rPr>
              <w:t>76.24</w:t>
            </w:r>
          </w:p>
        </w:tc>
        <w:tc>
          <w:tcPr>
            <w:tcW w:w="5322" w:type="dxa"/>
            <w:tcBorders>
              <w:top w:val="nil"/>
              <w:left w:val="nil"/>
              <w:bottom w:val="single" w:sz="4" w:space="0" w:color="auto"/>
              <w:right w:val="single" w:sz="4" w:space="0" w:color="auto"/>
            </w:tcBorders>
            <w:vAlign w:val="center"/>
          </w:tcPr>
          <w:p w:rsidR="005B7AAC" w:rsidRPr="005B7AAC" w:rsidRDefault="005B7AAC" w:rsidP="005B7AAC">
            <w:pPr>
              <w:widowControl w:val="0"/>
              <w:autoSpaceDE w:val="0"/>
              <w:autoSpaceDN w:val="0"/>
              <w:adjustRightInd w:val="0"/>
              <w:spacing w:before="20" w:after="40" w:line="240" w:lineRule="auto"/>
              <w:jc w:val="both"/>
              <w:rPr>
                <w:rFonts w:ascii="Tahoma" w:eastAsia="Times New Roman" w:hAnsi="Tahoma" w:cs="Tahoma"/>
                <w:i/>
                <w:iCs/>
                <w:sz w:val="16"/>
                <w:szCs w:val="16"/>
                <w:lang w:eastAsia="ru-RU"/>
              </w:rPr>
            </w:pPr>
            <w:r w:rsidRPr="005B7AAC">
              <w:rPr>
                <w:rFonts w:ascii="Tahoma" w:eastAsia="Times New Roman" w:hAnsi="Tahoma" w:cs="Tahoma"/>
                <w:i/>
                <w:iCs/>
                <w:sz w:val="16"/>
                <w:szCs w:val="16"/>
                <w:lang w:eastAsia="ru-RU"/>
              </w:rPr>
              <w:t xml:space="preserve">Заработная плата на пластиковые карты </w:t>
            </w:r>
          </w:p>
        </w:tc>
        <w:tc>
          <w:tcPr>
            <w:tcW w:w="102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5B7AAC" w:rsidRPr="005B7AAC"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5B7AAC">
              <w:rPr>
                <w:rFonts w:ascii="Tahoma" w:eastAsia="Times New Roman" w:hAnsi="Tahoma" w:cs="Tahoma"/>
                <w:sz w:val="16"/>
                <w:szCs w:val="16"/>
                <w:lang w:eastAsia="ru-RU"/>
              </w:rPr>
              <w:t>76.24.1</w:t>
            </w:r>
          </w:p>
        </w:tc>
        <w:tc>
          <w:tcPr>
            <w:tcW w:w="5322" w:type="dxa"/>
            <w:tcBorders>
              <w:top w:val="nil"/>
              <w:left w:val="nil"/>
              <w:bottom w:val="single" w:sz="4" w:space="0" w:color="auto"/>
              <w:right w:val="single" w:sz="4" w:space="0" w:color="auto"/>
            </w:tcBorders>
            <w:vAlign w:val="center"/>
          </w:tcPr>
          <w:p w:rsidR="005B7AAC" w:rsidRPr="005B7AAC" w:rsidRDefault="005B7AAC" w:rsidP="005B7AA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5B7AAC">
              <w:rPr>
                <w:rFonts w:ascii="Tahoma" w:eastAsia="Times New Roman" w:hAnsi="Tahoma" w:cs="Tahoma"/>
                <w:sz w:val="16"/>
                <w:szCs w:val="16"/>
                <w:lang w:eastAsia="ru-RU"/>
              </w:rPr>
              <w:t>Заработная плата на карты «Липецккомбанк» г.Туапсе</w:t>
            </w:r>
          </w:p>
        </w:tc>
        <w:tc>
          <w:tcPr>
            <w:tcW w:w="102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5B7AAC" w:rsidRPr="005B7AAC"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5B7AAC">
              <w:rPr>
                <w:rFonts w:ascii="Tahoma" w:eastAsia="Times New Roman" w:hAnsi="Tahoma" w:cs="Tahoma"/>
                <w:sz w:val="16"/>
                <w:szCs w:val="16"/>
                <w:lang w:eastAsia="ru-RU"/>
              </w:rPr>
              <w:t>76.24.2</w:t>
            </w:r>
          </w:p>
        </w:tc>
        <w:tc>
          <w:tcPr>
            <w:tcW w:w="5322" w:type="dxa"/>
            <w:tcBorders>
              <w:top w:val="nil"/>
              <w:left w:val="nil"/>
              <w:bottom w:val="single" w:sz="4" w:space="0" w:color="auto"/>
              <w:right w:val="single" w:sz="4" w:space="0" w:color="auto"/>
            </w:tcBorders>
            <w:vAlign w:val="center"/>
          </w:tcPr>
          <w:p w:rsidR="005B7AAC" w:rsidRPr="005B7AAC" w:rsidRDefault="005B7AAC" w:rsidP="005B7AA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5B7AAC">
              <w:rPr>
                <w:rFonts w:ascii="Tahoma" w:eastAsia="Times New Roman" w:hAnsi="Tahoma" w:cs="Tahoma"/>
                <w:sz w:val="16"/>
                <w:szCs w:val="16"/>
                <w:lang w:eastAsia="ru-RU"/>
              </w:rPr>
              <w:t xml:space="preserve">Заработная плата на карты «Уралсиб - Юг банк» </w:t>
            </w:r>
          </w:p>
        </w:tc>
        <w:tc>
          <w:tcPr>
            <w:tcW w:w="102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5B7AAC" w:rsidRPr="005B7AAC" w:rsidTr="00927FDF">
        <w:trPr>
          <w:trHeight w:val="255"/>
        </w:trPr>
        <w:tc>
          <w:tcPr>
            <w:tcW w:w="1260" w:type="dxa"/>
            <w:tcBorders>
              <w:top w:val="single" w:sz="4" w:space="0" w:color="auto"/>
              <w:left w:val="single" w:sz="4" w:space="0" w:color="auto"/>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5B7AAC">
              <w:rPr>
                <w:rFonts w:ascii="Tahoma" w:eastAsia="Times New Roman" w:hAnsi="Tahoma" w:cs="Tahoma"/>
                <w:sz w:val="16"/>
                <w:szCs w:val="16"/>
                <w:lang w:eastAsia="ru-RU"/>
              </w:rPr>
              <w:t>76.24.3</w:t>
            </w:r>
          </w:p>
        </w:tc>
        <w:tc>
          <w:tcPr>
            <w:tcW w:w="5322" w:type="dxa"/>
            <w:tcBorders>
              <w:top w:val="single" w:sz="4" w:space="0" w:color="auto"/>
              <w:left w:val="nil"/>
              <w:bottom w:val="single" w:sz="4" w:space="0" w:color="auto"/>
              <w:right w:val="single" w:sz="4" w:space="0" w:color="auto"/>
            </w:tcBorders>
            <w:vAlign w:val="center"/>
          </w:tcPr>
          <w:p w:rsidR="005B7AAC" w:rsidRPr="005B7AAC" w:rsidRDefault="005B7AAC" w:rsidP="005B7AA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5B7AAC">
              <w:rPr>
                <w:rFonts w:ascii="Tahoma" w:eastAsia="Times New Roman" w:hAnsi="Tahoma" w:cs="Tahoma"/>
                <w:sz w:val="16"/>
                <w:szCs w:val="16"/>
                <w:lang w:eastAsia="ru-RU"/>
              </w:rPr>
              <w:t xml:space="preserve">Заработная плата на карты «Сбербанк» </w:t>
            </w:r>
          </w:p>
        </w:tc>
        <w:tc>
          <w:tcPr>
            <w:tcW w:w="1027" w:type="dxa"/>
            <w:tcBorders>
              <w:top w:val="single" w:sz="4" w:space="0" w:color="auto"/>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single" w:sz="4" w:space="0" w:color="auto"/>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single" w:sz="4" w:space="0" w:color="auto"/>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5B7AAC" w:rsidRPr="005B7AAC" w:rsidTr="00927FDF">
        <w:trPr>
          <w:trHeight w:val="255"/>
        </w:trPr>
        <w:tc>
          <w:tcPr>
            <w:tcW w:w="1260" w:type="dxa"/>
            <w:tcBorders>
              <w:top w:val="single" w:sz="4" w:space="0" w:color="auto"/>
              <w:left w:val="single" w:sz="4" w:space="0" w:color="auto"/>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5B7AAC">
              <w:rPr>
                <w:rFonts w:ascii="Tahoma" w:eastAsia="Times New Roman" w:hAnsi="Tahoma" w:cs="Tahoma"/>
                <w:sz w:val="16"/>
                <w:szCs w:val="16"/>
                <w:lang w:eastAsia="ru-RU"/>
              </w:rPr>
              <w:t>76.24.4</w:t>
            </w:r>
          </w:p>
        </w:tc>
        <w:tc>
          <w:tcPr>
            <w:tcW w:w="5322" w:type="dxa"/>
            <w:tcBorders>
              <w:top w:val="single" w:sz="4" w:space="0" w:color="auto"/>
              <w:left w:val="nil"/>
              <w:bottom w:val="single" w:sz="4" w:space="0" w:color="auto"/>
              <w:right w:val="single" w:sz="4" w:space="0" w:color="auto"/>
            </w:tcBorders>
            <w:vAlign w:val="center"/>
          </w:tcPr>
          <w:p w:rsidR="005B7AAC" w:rsidRPr="005B7AAC" w:rsidRDefault="005B7AAC" w:rsidP="005B7AA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5B7AAC">
              <w:rPr>
                <w:rFonts w:ascii="Tahoma" w:eastAsia="Times New Roman" w:hAnsi="Tahoma" w:cs="Tahoma"/>
                <w:sz w:val="16"/>
                <w:szCs w:val="16"/>
                <w:lang w:eastAsia="ru-RU"/>
              </w:rPr>
              <w:t xml:space="preserve">Заработная плата на карты «Метракомбанк» </w:t>
            </w:r>
          </w:p>
        </w:tc>
        <w:tc>
          <w:tcPr>
            <w:tcW w:w="1027" w:type="dxa"/>
            <w:tcBorders>
              <w:top w:val="single" w:sz="4" w:space="0" w:color="auto"/>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single" w:sz="4" w:space="0" w:color="auto"/>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single" w:sz="4" w:space="0" w:color="auto"/>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5B7AAC" w:rsidRPr="005B7AAC"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5B7AAC">
              <w:rPr>
                <w:rFonts w:ascii="Tahoma" w:eastAsia="Times New Roman" w:hAnsi="Tahoma" w:cs="Tahoma"/>
                <w:sz w:val="16"/>
                <w:szCs w:val="16"/>
                <w:lang w:eastAsia="ru-RU"/>
              </w:rPr>
              <w:t>76.24.5</w:t>
            </w:r>
          </w:p>
        </w:tc>
        <w:tc>
          <w:tcPr>
            <w:tcW w:w="5322" w:type="dxa"/>
            <w:tcBorders>
              <w:top w:val="nil"/>
              <w:left w:val="nil"/>
              <w:bottom w:val="single" w:sz="4" w:space="0" w:color="auto"/>
              <w:right w:val="single" w:sz="4" w:space="0" w:color="auto"/>
            </w:tcBorders>
            <w:vAlign w:val="center"/>
          </w:tcPr>
          <w:p w:rsidR="005B7AAC" w:rsidRPr="005B7AAC" w:rsidRDefault="005B7AAC" w:rsidP="005B7AA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5B7AAC">
              <w:rPr>
                <w:rFonts w:ascii="Tahoma" w:eastAsia="Times New Roman" w:hAnsi="Tahoma" w:cs="Tahoma"/>
                <w:sz w:val="16"/>
                <w:szCs w:val="16"/>
                <w:lang w:eastAsia="ru-RU"/>
              </w:rPr>
              <w:t>Заработная плата на карты «ВТБ -24»</w:t>
            </w:r>
          </w:p>
        </w:tc>
        <w:tc>
          <w:tcPr>
            <w:tcW w:w="102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5B7AAC" w:rsidRPr="005B7AAC"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5B7AAC">
              <w:rPr>
                <w:rFonts w:ascii="Tahoma" w:eastAsia="Times New Roman" w:hAnsi="Tahoma" w:cs="Tahoma"/>
                <w:sz w:val="16"/>
                <w:szCs w:val="16"/>
                <w:lang w:eastAsia="ru-RU"/>
              </w:rPr>
              <w:t>76.26</w:t>
            </w:r>
          </w:p>
        </w:tc>
        <w:tc>
          <w:tcPr>
            <w:tcW w:w="5322" w:type="dxa"/>
            <w:tcBorders>
              <w:top w:val="nil"/>
              <w:left w:val="nil"/>
              <w:bottom w:val="single" w:sz="4" w:space="0" w:color="auto"/>
              <w:right w:val="single" w:sz="4" w:space="0" w:color="auto"/>
            </w:tcBorders>
            <w:vAlign w:val="center"/>
          </w:tcPr>
          <w:p w:rsidR="005B7AAC" w:rsidRPr="005B7AAC" w:rsidRDefault="005B7AAC" w:rsidP="005B7AA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5B7AAC">
              <w:rPr>
                <w:rFonts w:ascii="Tahoma" w:eastAsia="Times New Roman" w:hAnsi="Tahoma" w:cs="Tahoma"/>
                <w:sz w:val="16"/>
                <w:szCs w:val="16"/>
                <w:lang w:eastAsia="ru-RU"/>
              </w:rPr>
              <w:t>Прочие денежные по столовой</w:t>
            </w:r>
          </w:p>
        </w:tc>
        <w:tc>
          <w:tcPr>
            <w:tcW w:w="102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5B7AAC" w:rsidRPr="005B7AAC"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5B7AAC">
              <w:rPr>
                <w:rFonts w:ascii="Tahoma" w:eastAsia="Times New Roman" w:hAnsi="Tahoma" w:cs="Tahoma"/>
                <w:sz w:val="16"/>
                <w:szCs w:val="16"/>
                <w:lang w:eastAsia="ru-RU"/>
              </w:rPr>
              <w:t>76.27</w:t>
            </w:r>
          </w:p>
        </w:tc>
        <w:tc>
          <w:tcPr>
            <w:tcW w:w="5322" w:type="dxa"/>
            <w:tcBorders>
              <w:top w:val="nil"/>
              <w:left w:val="nil"/>
              <w:bottom w:val="single" w:sz="4" w:space="0" w:color="auto"/>
              <w:right w:val="single" w:sz="4" w:space="0" w:color="auto"/>
            </w:tcBorders>
            <w:vAlign w:val="center"/>
          </w:tcPr>
          <w:p w:rsidR="005B7AAC" w:rsidRPr="005B7AAC" w:rsidRDefault="005B7AAC" w:rsidP="005B7AA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5B7AAC">
              <w:rPr>
                <w:rFonts w:ascii="Tahoma" w:eastAsia="Times New Roman" w:hAnsi="Tahoma" w:cs="Tahoma"/>
                <w:sz w:val="16"/>
                <w:szCs w:val="16"/>
                <w:lang w:eastAsia="ru-RU"/>
              </w:rPr>
              <w:t xml:space="preserve">Расчеты по возмещению выплат за военные сборы </w:t>
            </w:r>
          </w:p>
        </w:tc>
        <w:tc>
          <w:tcPr>
            <w:tcW w:w="102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5B7AAC" w:rsidRPr="005B7AAC"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5B7AAC">
              <w:rPr>
                <w:rFonts w:ascii="Tahoma" w:eastAsia="Times New Roman" w:hAnsi="Tahoma" w:cs="Tahoma"/>
                <w:sz w:val="16"/>
                <w:szCs w:val="16"/>
                <w:lang w:eastAsia="ru-RU"/>
              </w:rPr>
              <w:t>76.28</w:t>
            </w:r>
          </w:p>
        </w:tc>
        <w:tc>
          <w:tcPr>
            <w:tcW w:w="5322" w:type="dxa"/>
            <w:tcBorders>
              <w:top w:val="nil"/>
              <w:left w:val="nil"/>
              <w:bottom w:val="single" w:sz="4" w:space="0" w:color="auto"/>
              <w:right w:val="single" w:sz="4" w:space="0" w:color="auto"/>
            </w:tcBorders>
            <w:vAlign w:val="center"/>
          </w:tcPr>
          <w:p w:rsidR="005B7AAC" w:rsidRPr="005B7AAC" w:rsidRDefault="005B7AAC" w:rsidP="005B7AA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5B7AAC">
              <w:rPr>
                <w:rFonts w:ascii="Tahoma" w:eastAsia="Times New Roman" w:hAnsi="Tahoma" w:cs="Tahoma"/>
                <w:sz w:val="16"/>
                <w:szCs w:val="16"/>
                <w:lang w:eastAsia="ru-RU"/>
              </w:rPr>
              <w:t xml:space="preserve">Расчеты по возмещению транспортного налога </w:t>
            </w:r>
          </w:p>
        </w:tc>
        <w:tc>
          <w:tcPr>
            <w:tcW w:w="102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5B7AAC" w:rsidRPr="005B7AAC"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5B7AAC">
              <w:rPr>
                <w:rFonts w:ascii="Tahoma" w:eastAsia="Times New Roman" w:hAnsi="Tahoma" w:cs="Tahoma"/>
                <w:sz w:val="16"/>
                <w:szCs w:val="16"/>
                <w:lang w:eastAsia="ru-RU"/>
              </w:rPr>
              <w:t>76.29</w:t>
            </w:r>
          </w:p>
        </w:tc>
        <w:tc>
          <w:tcPr>
            <w:tcW w:w="5322" w:type="dxa"/>
            <w:tcBorders>
              <w:top w:val="nil"/>
              <w:left w:val="nil"/>
              <w:bottom w:val="single" w:sz="4" w:space="0" w:color="auto"/>
              <w:right w:val="single" w:sz="4" w:space="0" w:color="auto"/>
            </w:tcBorders>
            <w:vAlign w:val="center"/>
          </w:tcPr>
          <w:p w:rsidR="005B7AAC" w:rsidRPr="005B7AAC" w:rsidRDefault="005B7AAC" w:rsidP="005B7AA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5B7AAC">
              <w:rPr>
                <w:rFonts w:ascii="Tahoma" w:eastAsia="Times New Roman" w:hAnsi="Tahoma" w:cs="Tahoma"/>
                <w:sz w:val="16"/>
                <w:szCs w:val="16"/>
                <w:lang w:eastAsia="ru-RU"/>
              </w:rPr>
              <w:t>Возмещение расходов по предоставлению жилья</w:t>
            </w:r>
          </w:p>
        </w:tc>
        <w:tc>
          <w:tcPr>
            <w:tcW w:w="102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5B7AAC" w:rsidRPr="005B7AAC"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5B7AAC">
              <w:rPr>
                <w:rFonts w:ascii="Tahoma" w:eastAsia="Times New Roman" w:hAnsi="Tahoma" w:cs="Tahoma"/>
                <w:sz w:val="16"/>
                <w:szCs w:val="16"/>
                <w:lang w:eastAsia="ru-RU"/>
              </w:rPr>
              <w:t>76.31</w:t>
            </w:r>
          </w:p>
        </w:tc>
        <w:tc>
          <w:tcPr>
            <w:tcW w:w="5322" w:type="dxa"/>
            <w:tcBorders>
              <w:top w:val="nil"/>
              <w:left w:val="nil"/>
              <w:bottom w:val="single" w:sz="4" w:space="0" w:color="auto"/>
              <w:right w:val="single" w:sz="4" w:space="0" w:color="auto"/>
            </w:tcBorders>
            <w:vAlign w:val="center"/>
          </w:tcPr>
          <w:p w:rsidR="005B7AAC" w:rsidRPr="005B7AAC" w:rsidRDefault="005B7AAC" w:rsidP="005B7AA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5B7AAC">
              <w:rPr>
                <w:rFonts w:ascii="Tahoma" w:eastAsia="Times New Roman" w:hAnsi="Tahoma" w:cs="Tahoma"/>
                <w:sz w:val="16"/>
                <w:szCs w:val="16"/>
                <w:lang w:eastAsia="ru-RU"/>
              </w:rPr>
              <w:t>Столовая закуп продукции</w:t>
            </w:r>
          </w:p>
        </w:tc>
        <w:tc>
          <w:tcPr>
            <w:tcW w:w="102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5B7AAC" w:rsidRPr="005B7AAC"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5B7AAC">
              <w:rPr>
                <w:rFonts w:ascii="Tahoma" w:eastAsia="Times New Roman" w:hAnsi="Tahoma" w:cs="Tahoma"/>
                <w:sz w:val="16"/>
                <w:szCs w:val="16"/>
                <w:lang w:eastAsia="ru-RU"/>
              </w:rPr>
              <w:t>76.33</w:t>
            </w:r>
          </w:p>
        </w:tc>
        <w:tc>
          <w:tcPr>
            <w:tcW w:w="5322" w:type="dxa"/>
            <w:tcBorders>
              <w:top w:val="nil"/>
              <w:left w:val="nil"/>
              <w:bottom w:val="single" w:sz="4" w:space="0" w:color="auto"/>
              <w:right w:val="single" w:sz="4" w:space="0" w:color="auto"/>
            </w:tcBorders>
            <w:vAlign w:val="center"/>
          </w:tcPr>
          <w:p w:rsidR="005B7AAC" w:rsidRPr="005B7AAC" w:rsidRDefault="005B7AAC" w:rsidP="005B7AA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5B7AAC">
              <w:rPr>
                <w:rFonts w:ascii="Tahoma" w:eastAsia="Times New Roman" w:hAnsi="Tahoma" w:cs="Tahoma"/>
                <w:sz w:val="16"/>
                <w:szCs w:val="16"/>
                <w:lang w:eastAsia="ru-RU"/>
              </w:rPr>
              <w:t xml:space="preserve">Возмещение платежей по земельному налогу </w:t>
            </w:r>
          </w:p>
        </w:tc>
        <w:tc>
          <w:tcPr>
            <w:tcW w:w="102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5B7AAC" w:rsidRPr="005B7AAC"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5B7AAC">
              <w:rPr>
                <w:rFonts w:ascii="Tahoma" w:eastAsia="Times New Roman" w:hAnsi="Tahoma" w:cs="Tahoma"/>
                <w:sz w:val="16"/>
                <w:szCs w:val="16"/>
                <w:lang w:eastAsia="ru-RU"/>
              </w:rPr>
              <w:t>76.32</w:t>
            </w:r>
          </w:p>
        </w:tc>
        <w:tc>
          <w:tcPr>
            <w:tcW w:w="5322" w:type="dxa"/>
            <w:tcBorders>
              <w:top w:val="nil"/>
              <w:left w:val="nil"/>
              <w:bottom w:val="single" w:sz="4" w:space="0" w:color="auto"/>
              <w:right w:val="single" w:sz="4" w:space="0" w:color="auto"/>
            </w:tcBorders>
            <w:vAlign w:val="center"/>
          </w:tcPr>
          <w:p w:rsidR="005B7AAC" w:rsidRPr="005B7AAC" w:rsidRDefault="005B7AAC" w:rsidP="005B7AA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5B7AAC">
              <w:rPr>
                <w:rFonts w:ascii="Tahoma" w:eastAsia="Times New Roman" w:hAnsi="Tahoma" w:cs="Tahoma"/>
                <w:sz w:val="16"/>
                <w:szCs w:val="16"/>
                <w:lang w:eastAsia="ru-RU"/>
              </w:rPr>
              <w:t>Расчеты по именным счетам НПФ</w:t>
            </w:r>
          </w:p>
        </w:tc>
        <w:tc>
          <w:tcPr>
            <w:tcW w:w="102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5B7AAC" w:rsidRPr="005B7AAC"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5B7AAC">
              <w:rPr>
                <w:rFonts w:ascii="Tahoma" w:eastAsia="Times New Roman" w:hAnsi="Tahoma" w:cs="Tahoma"/>
                <w:sz w:val="16"/>
                <w:szCs w:val="16"/>
                <w:lang w:eastAsia="ru-RU"/>
              </w:rPr>
              <w:t>73.34</w:t>
            </w:r>
          </w:p>
        </w:tc>
        <w:tc>
          <w:tcPr>
            <w:tcW w:w="5322" w:type="dxa"/>
            <w:tcBorders>
              <w:top w:val="nil"/>
              <w:left w:val="nil"/>
              <w:bottom w:val="single" w:sz="4" w:space="0" w:color="auto"/>
              <w:right w:val="single" w:sz="4" w:space="0" w:color="auto"/>
            </w:tcBorders>
            <w:vAlign w:val="center"/>
          </w:tcPr>
          <w:p w:rsidR="005B7AAC" w:rsidRPr="005B7AAC" w:rsidRDefault="005B7AAC" w:rsidP="005B7AA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5B7AAC">
              <w:rPr>
                <w:rFonts w:ascii="Tahoma" w:eastAsia="Times New Roman" w:hAnsi="Tahoma" w:cs="Tahoma"/>
                <w:sz w:val="16"/>
                <w:szCs w:val="16"/>
                <w:lang w:eastAsia="ru-RU"/>
              </w:rPr>
              <w:t xml:space="preserve">Задолженность по лизинговым платежам </w:t>
            </w:r>
          </w:p>
        </w:tc>
        <w:tc>
          <w:tcPr>
            <w:tcW w:w="102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5B7AAC" w:rsidRPr="005B7AAC"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5B7AAC">
              <w:rPr>
                <w:rFonts w:ascii="Tahoma" w:eastAsia="Times New Roman" w:hAnsi="Tahoma" w:cs="Tahoma"/>
                <w:sz w:val="16"/>
                <w:szCs w:val="16"/>
                <w:lang w:eastAsia="ru-RU"/>
              </w:rPr>
              <w:t>76.35</w:t>
            </w:r>
          </w:p>
        </w:tc>
        <w:tc>
          <w:tcPr>
            <w:tcW w:w="5322" w:type="dxa"/>
            <w:tcBorders>
              <w:top w:val="nil"/>
              <w:left w:val="nil"/>
              <w:bottom w:val="single" w:sz="4" w:space="0" w:color="auto"/>
              <w:right w:val="single" w:sz="4" w:space="0" w:color="auto"/>
            </w:tcBorders>
            <w:vAlign w:val="center"/>
          </w:tcPr>
          <w:p w:rsidR="005B7AAC" w:rsidRPr="005B7AAC" w:rsidRDefault="005B7AAC" w:rsidP="005B7AA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5B7AAC">
              <w:rPr>
                <w:rFonts w:ascii="Tahoma" w:eastAsia="Times New Roman" w:hAnsi="Tahoma" w:cs="Tahoma"/>
                <w:sz w:val="16"/>
                <w:szCs w:val="16"/>
                <w:lang w:eastAsia="ru-RU"/>
              </w:rPr>
              <w:t>Депонированная заработная плата</w:t>
            </w:r>
          </w:p>
        </w:tc>
        <w:tc>
          <w:tcPr>
            <w:tcW w:w="102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5B7AAC" w:rsidRPr="005B7AAC"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5B7AAC">
              <w:rPr>
                <w:rFonts w:ascii="Tahoma" w:eastAsia="Times New Roman" w:hAnsi="Tahoma" w:cs="Tahoma"/>
                <w:sz w:val="16"/>
                <w:szCs w:val="16"/>
                <w:lang w:eastAsia="ru-RU"/>
              </w:rPr>
              <w:t>76.37</w:t>
            </w:r>
          </w:p>
        </w:tc>
        <w:tc>
          <w:tcPr>
            <w:tcW w:w="5322" w:type="dxa"/>
            <w:tcBorders>
              <w:top w:val="nil"/>
              <w:left w:val="nil"/>
              <w:bottom w:val="single" w:sz="4" w:space="0" w:color="auto"/>
              <w:right w:val="single" w:sz="4" w:space="0" w:color="auto"/>
            </w:tcBorders>
            <w:vAlign w:val="center"/>
          </w:tcPr>
          <w:p w:rsidR="005B7AAC" w:rsidRPr="005B7AAC" w:rsidRDefault="005B7AAC" w:rsidP="005B7AA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5B7AAC">
              <w:rPr>
                <w:rFonts w:ascii="Tahoma" w:eastAsia="Times New Roman" w:hAnsi="Tahoma" w:cs="Tahoma"/>
                <w:sz w:val="16"/>
                <w:szCs w:val="16"/>
                <w:lang w:eastAsia="ru-RU"/>
              </w:rPr>
              <w:t xml:space="preserve">Расчеты по претензиям с поставщиками </w:t>
            </w:r>
          </w:p>
        </w:tc>
        <w:tc>
          <w:tcPr>
            <w:tcW w:w="102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5B7AAC" w:rsidRPr="005B7AAC"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5B7AAC">
              <w:rPr>
                <w:rFonts w:ascii="Tahoma" w:eastAsia="Times New Roman" w:hAnsi="Tahoma" w:cs="Tahoma"/>
                <w:sz w:val="16"/>
                <w:szCs w:val="16"/>
                <w:lang w:eastAsia="ru-RU"/>
              </w:rPr>
              <w:t>76.38</w:t>
            </w:r>
          </w:p>
        </w:tc>
        <w:tc>
          <w:tcPr>
            <w:tcW w:w="5322" w:type="dxa"/>
            <w:tcBorders>
              <w:top w:val="nil"/>
              <w:left w:val="nil"/>
              <w:bottom w:val="single" w:sz="4" w:space="0" w:color="auto"/>
              <w:right w:val="single" w:sz="4" w:space="0" w:color="auto"/>
            </w:tcBorders>
            <w:vAlign w:val="center"/>
          </w:tcPr>
          <w:p w:rsidR="005B7AAC" w:rsidRPr="005B7AAC" w:rsidRDefault="005B7AAC" w:rsidP="005B7AA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5B7AAC">
              <w:rPr>
                <w:rFonts w:ascii="Tahoma" w:eastAsia="Times New Roman" w:hAnsi="Tahoma" w:cs="Tahoma"/>
                <w:sz w:val="16"/>
                <w:szCs w:val="16"/>
                <w:lang w:eastAsia="ru-RU"/>
              </w:rPr>
              <w:t>Санаторные путевки</w:t>
            </w:r>
          </w:p>
        </w:tc>
        <w:tc>
          <w:tcPr>
            <w:tcW w:w="102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5B7AAC" w:rsidRPr="005B7AAC"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5B7AAC">
              <w:rPr>
                <w:rFonts w:ascii="Tahoma" w:eastAsia="Times New Roman" w:hAnsi="Tahoma" w:cs="Tahoma"/>
                <w:sz w:val="16"/>
                <w:szCs w:val="16"/>
                <w:lang w:eastAsia="ru-RU"/>
              </w:rPr>
              <w:t>76.39</w:t>
            </w:r>
          </w:p>
        </w:tc>
        <w:tc>
          <w:tcPr>
            <w:tcW w:w="5322" w:type="dxa"/>
            <w:tcBorders>
              <w:top w:val="nil"/>
              <w:left w:val="nil"/>
              <w:bottom w:val="single" w:sz="4" w:space="0" w:color="auto"/>
              <w:right w:val="single" w:sz="4" w:space="0" w:color="auto"/>
            </w:tcBorders>
            <w:vAlign w:val="center"/>
          </w:tcPr>
          <w:p w:rsidR="005B7AAC" w:rsidRPr="005B7AAC" w:rsidRDefault="005B7AAC" w:rsidP="005B7AA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5B7AAC">
              <w:rPr>
                <w:rFonts w:ascii="Tahoma" w:eastAsia="Times New Roman" w:hAnsi="Tahoma" w:cs="Tahoma"/>
                <w:sz w:val="16"/>
                <w:szCs w:val="16"/>
                <w:lang w:eastAsia="ru-RU"/>
              </w:rPr>
              <w:t>Расчеты по среднему НДС</w:t>
            </w:r>
          </w:p>
        </w:tc>
        <w:tc>
          <w:tcPr>
            <w:tcW w:w="102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5B7AAC" w:rsidRPr="005B7AAC"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i/>
                <w:iCs/>
                <w:sz w:val="16"/>
                <w:szCs w:val="16"/>
                <w:lang w:eastAsia="ru-RU"/>
              </w:rPr>
            </w:pPr>
            <w:r w:rsidRPr="005B7AAC">
              <w:rPr>
                <w:rFonts w:ascii="Tahoma" w:eastAsia="Times New Roman" w:hAnsi="Tahoma" w:cs="Tahoma"/>
                <w:i/>
                <w:iCs/>
                <w:sz w:val="16"/>
                <w:szCs w:val="16"/>
                <w:lang w:eastAsia="ru-RU"/>
              </w:rPr>
              <w:t>76.40</w:t>
            </w:r>
          </w:p>
        </w:tc>
        <w:tc>
          <w:tcPr>
            <w:tcW w:w="5322" w:type="dxa"/>
            <w:tcBorders>
              <w:top w:val="nil"/>
              <w:left w:val="nil"/>
              <w:bottom w:val="single" w:sz="4" w:space="0" w:color="auto"/>
              <w:right w:val="single" w:sz="4" w:space="0" w:color="auto"/>
            </w:tcBorders>
            <w:vAlign w:val="center"/>
          </w:tcPr>
          <w:p w:rsidR="005B7AAC" w:rsidRPr="005B7AAC" w:rsidRDefault="005B7AAC" w:rsidP="005B7AAC">
            <w:pPr>
              <w:widowControl w:val="0"/>
              <w:autoSpaceDE w:val="0"/>
              <w:autoSpaceDN w:val="0"/>
              <w:adjustRightInd w:val="0"/>
              <w:spacing w:before="20" w:after="40" w:line="240" w:lineRule="auto"/>
              <w:jc w:val="both"/>
              <w:rPr>
                <w:rFonts w:ascii="Tahoma" w:eastAsia="Times New Roman" w:hAnsi="Tahoma" w:cs="Tahoma"/>
                <w:i/>
                <w:iCs/>
                <w:sz w:val="16"/>
                <w:szCs w:val="16"/>
                <w:lang w:eastAsia="ru-RU"/>
              </w:rPr>
            </w:pPr>
            <w:r w:rsidRPr="005B7AAC">
              <w:rPr>
                <w:rFonts w:ascii="Tahoma" w:eastAsia="Times New Roman" w:hAnsi="Tahoma" w:cs="Tahoma"/>
                <w:i/>
                <w:iCs/>
                <w:sz w:val="16"/>
                <w:szCs w:val="16"/>
                <w:lang w:eastAsia="ru-RU"/>
              </w:rPr>
              <w:t xml:space="preserve">Финансирование фондом соц.страхования </w:t>
            </w:r>
          </w:p>
        </w:tc>
        <w:tc>
          <w:tcPr>
            <w:tcW w:w="102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5B7AAC" w:rsidRPr="005B7AAC"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5B7AAC">
              <w:rPr>
                <w:rFonts w:ascii="Tahoma" w:eastAsia="Times New Roman" w:hAnsi="Tahoma" w:cs="Tahoma"/>
                <w:sz w:val="16"/>
                <w:szCs w:val="16"/>
                <w:lang w:eastAsia="ru-RU"/>
              </w:rPr>
              <w:t>76.40.1</w:t>
            </w:r>
          </w:p>
        </w:tc>
        <w:tc>
          <w:tcPr>
            <w:tcW w:w="5322" w:type="dxa"/>
            <w:tcBorders>
              <w:top w:val="nil"/>
              <w:left w:val="nil"/>
              <w:bottom w:val="single" w:sz="4" w:space="0" w:color="auto"/>
              <w:right w:val="single" w:sz="4" w:space="0" w:color="auto"/>
            </w:tcBorders>
            <w:vAlign w:val="center"/>
          </w:tcPr>
          <w:p w:rsidR="005B7AAC" w:rsidRPr="005B7AAC" w:rsidRDefault="005B7AAC" w:rsidP="005B7AA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5B7AAC">
              <w:rPr>
                <w:rFonts w:ascii="Tahoma" w:eastAsia="Times New Roman" w:hAnsi="Tahoma" w:cs="Tahoma"/>
                <w:sz w:val="16"/>
                <w:szCs w:val="16"/>
                <w:lang w:eastAsia="ru-RU"/>
              </w:rPr>
              <w:t xml:space="preserve">Финансирование углубленных медосмотров </w:t>
            </w:r>
          </w:p>
        </w:tc>
        <w:tc>
          <w:tcPr>
            <w:tcW w:w="102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5B7AAC" w:rsidRPr="005B7AAC"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5B7AAC">
              <w:rPr>
                <w:rFonts w:ascii="Tahoma" w:eastAsia="Times New Roman" w:hAnsi="Tahoma" w:cs="Tahoma"/>
                <w:sz w:val="16"/>
                <w:szCs w:val="16"/>
                <w:lang w:eastAsia="ru-RU"/>
              </w:rPr>
              <w:t>76.40.2</w:t>
            </w:r>
          </w:p>
        </w:tc>
        <w:tc>
          <w:tcPr>
            <w:tcW w:w="5322" w:type="dxa"/>
            <w:tcBorders>
              <w:top w:val="nil"/>
              <w:left w:val="nil"/>
              <w:bottom w:val="single" w:sz="4" w:space="0" w:color="auto"/>
              <w:right w:val="single" w:sz="4" w:space="0" w:color="auto"/>
            </w:tcBorders>
            <w:vAlign w:val="center"/>
          </w:tcPr>
          <w:p w:rsidR="005B7AAC" w:rsidRPr="005B7AAC" w:rsidRDefault="005B7AAC" w:rsidP="005B7AA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5B7AAC">
              <w:rPr>
                <w:rFonts w:ascii="Tahoma" w:eastAsia="Times New Roman" w:hAnsi="Tahoma" w:cs="Tahoma"/>
                <w:sz w:val="16"/>
                <w:szCs w:val="16"/>
                <w:lang w:eastAsia="ru-RU"/>
              </w:rPr>
              <w:t xml:space="preserve">Финансирование предупредительных мер по травматизму </w:t>
            </w:r>
          </w:p>
        </w:tc>
        <w:tc>
          <w:tcPr>
            <w:tcW w:w="102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5B7AAC" w:rsidRPr="005B7AAC"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i/>
                <w:iCs/>
                <w:sz w:val="16"/>
                <w:szCs w:val="16"/>
                <w:lang w:eastAsia="ru-RU"/>
              </w:rPr>
            </w:pPr>
            <w:r w:rsidRPr="005B7AAC">
              <w:rPr>
                <w:rFonts w:ascii="Tahoma" w:eastAsia="Times New Roman" w:hAnsi="Tahoma" w:cs="Tahoma"/>
                <w:i/>
                <w:iCs/>
                <w:sz w:val="16"/>
                <w:szCs w:val="16"/>
                <w:lang w:eastAsia="ru-RU"/>
              </w:rPr>
              <w:t>76.41.0</w:t>
            </w:r>
          </w:p>
        </w:tc>
        <w:tc>
          <w:tcPr>
            <w:tcW w:w="5322" w:type="dxa"/>
            <w:tcBorders>
              <w:top w:val="nil"/>
              <w:left w:val="nil"/>
              <w:bottom w:val="single" w:sz="4" w:space="0" w:color="auto"/>
              <w:right w:val="single" w:sz="4" w:space="0" w:color="auto"/>
            </w:tcBorders>
            <w:vAlign w:val="center"/>
          </w:tcPr>
          <w:p w:rsidR="005B7AAC" w:rsidRPr="005B7AAC" w:rsidRDefault="005B7AAC" w:rsidP="005B7AAC">
            <w:pPr>
              <w:widowControl w:val="0"/>
              <w:autoSpaceDE w:val="0"/>
              <w:autoSpaceDN w:val="0"/>
              <w:adjustRightInd w:val="0"/>
              <w:spacing w:before="20" w:after="40" w:line="240" w:lineRule="auto"/>
              <w:jc w:val="both"/>
              <w:rPr>
                <w:rFonts w:ascii="Tahoma" w:eastAsia="Times New Roman" w:hAnsi="Tahoma" w:cs="Tahoma"/>
                <w:i/>
                <w:iCs/>
                <w:sz w:val="16"/>
                <w:szCs w:val="16"/>
                <w:lang w:eastAsia="ru-RU"/>
              </w:rPr>
            </w:pPr>
            <w:r w:rsidRPr="005B7AAC">
              <w:rPr>
                <w:rFonts w:ascii="Tahoma" w:eastAsia="Times New Roman" w:hAnsi="Tahoma" w:cs="Tahoma"/>
                <w:i/>
                <w:iCs/>
                <w:sz w:val="16"/>
                <w:szCs w:val="16"/>
                <w:lang w:eastAsia="ru-RU"/>
              </w:rPr>
              <w:t>НДС с авансов выданных</w:t>
            </w:r>
          </w:p>
        </w:tc>
        <w:tc>
          <w:tcPr>
            <w:tcW w:w="102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5B7AAC" w:rsidRPr="005B7AAC"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5B7AAC">
              <w:rPr>
                <w:rFonts w:ascii="Tahoma" w:eastAsia="Times New Roman" w:hAnsi="Tahoma" w:cs="Tahoma"/>
                <w:sz w:val="16"/>
                <w:szCs w:val="16"/>
                <w:lang w:eastAsia="ru-RU"/>
              </w:rPr>
              <w:t>76.41.1</w:t>
            </w:r>
          </w:p>
        </w:tc>
        <w:tc>
          <w:tcPr>
            <w:tcW w:w="5322" w:type="dxa"/>
            <w:tcBorders>
              <w:top w:val="nil"/>
              <w:left w:val="nil"/>
              <w:bottom w:val="single" w:sz="4" w:space="0" w:color="auto"/>
              <w:right w:val="single" w:sz="4" w:space="0" w:color="auto"/>
            </w:tcBorders>
            <w:vAlign w:val="center"/>
          </w:tcPr>
          <w:p w:rsidR="005B7AAC" w:rsidRPr="005B7AAC" w:rsidRDefault="005B7AAC" w:rsidP="005B7AA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5B7AAC">
              <w:rPr>
                <w:rFonts w:ascii="Tahoma" w:eastAsia="Times New Roman" w:hAnsi="Tahoma" w:cs="Tahoma"/>
                <w:sz w:val="16"/>
                <w:szCs w:val="16"/>
                <w:lang w:eastAsia="ru-RU"/>
              </w:rPr>
              <w:t xml:space="preserve">НДС с авансов выданных по материалам </w:t>
            </w:r>
          </w:p>
        </w:tc>
        <w:tc>
          <w:tcPr>
            <w:tcW w:w="102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5B7AAC" w:rsidRPr="005B7AAC"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5B7AAC">
              <w:rPr>
                <w:rFonts w:ascii="Tahoma" w:eastAsia="Times New Roman" w:hAnsi="Tahoma" w:cs="Tahoma"/>
                <w:sz w:val="16"/>
                <w:szCs w:val="16"/>
                <w:lang w:eastAsia="ru-RU"/>
              </w:rPr>
              <w:t>76.41.2</w:t>
            </w:r>
          </w:p>
        </w:tc>
        <w:tc>
          <w:tcPr>
            <w:tcW w:w="5322" w:type="dxa"/>
            <w:tcBorders>
              <w:top w:val="nil"/>
              <w:left w:val="nil"/>
              <w:bottom w:val="single" w:sz="4" w:space="0" w:color="auto"/>
              <w:right w:val="single" w:sz="4" w:space="0" w:color="auto"/>
            </w:tcBorders>
            <w:vAlign w:val="center"/>
          </w:tcPr>
          <w:p w:rsidR="005B7AAC" w:rsidRPr="005B7AAC" w:rsidRDefault="005B7AAC" w:rsidP="005B7AA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5B7AAC">
              <w:rPr>
                <w:rFonts w:ascii="Tahoma" w:eastAsia="Times New Roman" w:hAnsi="Tahoma" w:cs="Tahoma"/>
                <w:sz w:val="16"/>
                <w:szCs w:val="16"/>
                <w:lang w:eastAsia="ru-RU"/>
              </w:rPr>
              <w:t>НДС с авансов выданных по услугам</w:t>
            </w:r>
          </w:p>
        </w:tc>
        <w:tc>
          <w:tcPr>
            <w:tcW w:w="102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5B7AAC" w:rsidRPr="005B7AAC"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5B7AAC">
              <w:rPr>
                <w:rFonts w:ascii="Tahoma" w:eastAsia="Times New Roman" w:hAnsi="Tahoma" w:cs="Tahoma"/>
                <w:sz w:val="16"/>
                <w:szCs w:val="16"/>
                <w:lang w:eastAsia="ru-RU"/>
              </w:rPr>
              <w:t>76.43</w:t>
            </w:r>
          </w:p>
        </w:tc>
        <w:tc>
          <w:tcPr>
            <w:tcW w:w="5322" w:type="dxa"/>
            <w:tcBorders>
              <w:top w:val="nil"/>
              <w:left w:val="nil"/>
              <w:bottom w:val="single" w:sz="4" w:space="0" w:color="auto"/>
              <w:right w:val="single" w:sz="4" w:space="0" w:color="auto"/>
            </w:tcBorders>
            <w:vAlign w:val="center"/>
          </w:tcPr>
          <w:p w:rsidR="005B7AAC" w:rsidRPr="005B7AAC" w:rsidRDefault="005B7AAC" w:rsidP="005B7AA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5B7AAC">
              <w:rPr>
                <w:rFonts w:ascii="Tahoma" w:eastAsia="Times New Roman" w:hAnsi="Tahoma" w:cs="Tahoma"/>
                <w:sz w:val="16"/>
                <w:szCs w:val="16"/>
                <w:lang w:eastAsia="ru-RU"/>
              </w:rPr>
              <w:t xml:space="preserve">Дополнительное пенсионное страхование </w:t>
            </w:r>
          </w:p>
        </w:tc>
        <w:tc>
          <w:tcPr>
            <w:tcW w:w="102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5B7AAC" w:rsidRPr="005B7AAC"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b/>
                <w:bCs/>
                <w:sz w:val="16"/>
                <w:szCs w:val="16"/>
                <w:lang w:eastAsia="ru-RU"/>
              </w:rPr>
            </w:pPr>
            <w:r w:rsidRPr="005B7AAC">
              <w:rPr>
                <w:rFonts w:ascii="Tahoma" w:eastAsia="Times New Roman" w:hAnsi="Tahoma" w:cs="Tahoma"/>
                <w:b/>
                <w:bCs/>
                <w:sz w:val="16"/>
                <w:szCs w:val="16"/>
                <w:lang w:eastAsia="ru-RU"/>
              </w:rPr>
              <w:t>77</w:t>
            </w:r>
          </w:p>
        </w:tc>
        <w:tc>
          <w:tcPr>
            <w:tcW w:w="5322" w:type="dxa"/>
            <w:tcBorders>
              <w:top w:val="nil"/>
              <w:left w:val="nil"/>
              <w:bottom w:val="single" w:sz="4" w:space="0" w:color="auto"/>
              <w:right w:val="single" w:sz="4" w:space="0" w:color="auto"/>
            </w:tcBorders>
            <w:vAlign w:val="center"/>
          </w:tcPr>
          <w:p w:rsidR="005B7AAC" w:rsidRPr="005B7AAC" w:rsidRDefault="005B7AAC" w:rsidP="005B7AAC">
            <w:pPr>
              <w:widowControl w:val="0"/>
              <w:autoSpaceDE w:val="0"/>
              <w:autoSpaceDN w:val="0"/>
              <w:adjustRightInd w:val="0"/>
              <w:spacing w:before="20" w:after="40" w:line="240" w:lineRule="auto"/>
              <w:jc w:val="both"/>
              <w:rPr>
                <w:rFonts w:ascii="Tahoma" w:eastAsia="Times New Roman" w:hAnsi="Tahoma" w:cs="Tahoma"/>
                <w:b/>
                <w:bCs/>
                <w:sz w:val="16"/>
                <w:szCs w:val="16"/>
                <w:lang w:eastAsia="ru-RU"/>
              </w:rPr>
            </w:pPr>
            <w:r w:rsidRPr="005B7AAC">
              <w:rPr>
                <w:rFonts w:ascii="Tahoma" w:eastAsia="Times New Roman" w:hAnsi="Tahoma" w:cs="Tahoma"/>
                <w:b/>
                <w:bCs/>
                <w:sz w:val="16"/>
                <w:szCs w:val="16"/>
                <w:lang w:eastAsia="ru-RU"/>
              </w:rPr>
              <w:t>Отложенные налоговые обязательства(ОНО)</w:t>
            </w:r>
          </w:p>
        </w:tc>
        <w:tc>
          <w:tcPr>
            <w:tcW w:w="102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5B7AAC" w:rsidRPr="005B7AAC"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5B7AAC">
              <w:rPr>
                <w:rFonts w:ascii="Tahoma" w:eastAsia="Times New Roman" w:hAnsi="Tahoma" w:cs="Tahoma"/>
                <w:sz w:val="16"/>
                <w:szCs w:val="16"/>
                <w:lang w:eastAsia="ru-RU"/>
              </w:rPr>
              <w:t>77.1</w:t>
            </w:r>
          </w:p>
        </w:tc>
        <w:tc>
          <w:tcPr>
            <w:tcW w:w="5322" w:type="dxa"/>
            <w:tcBorders>
              <w:top w:val="nil"/>
              <w:left w:val="nil"/>
              <w:bottom w:val="single" w:sz="4" w:space="0" w:color="auto"/>
              <w:right w:val="single" w:sz="4" w:space="0" w:color="auto"/>
            </w:tcBorders>
            <w:vAlign w:val="center"/>
          </w:tcPr>
          <w:p w:rsidR="005B7AAC" w:rsidRPr="005B7AAC" w:rsidRDefault="005B7AAC" w:rsidP="005B7AA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5B7AAC">
              <w:rPr>
                <w:rFonts w:ascii="Tahoma" w:eastAsia="Times New Roman" w:hAnsi="Tahoma" w:cs="Tahoma"/>
                <w:sz w:val="16"/>
                <w:szCs w:val="16"/>
                <w:lang w:eastAsia="ru-RU"/>
              </w:rPr>
              <w:t>Отложенные налоговые обязательства</w:t>
            </w:r>
          </w:p>
        </w:tc>
        <w:tc>
          <w:tcPr>
            <w:tcW w:w="102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5B7AAC" w:rsidRPr="005B7AAC"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b/>
                <w:bCs/>
                <w:sz w:val="16"/>
                <w:szCs w:val="16"/>
                <w:lang w:eastAsia="ru-RU"/>
              </w:rPr>
            </w:pPr>
            <w:r w:rsidRPr="005B7AAC">
              <w:rPr>
                <w:rFonts w:ascii="Tahoma" w:eastAsia="Times New Roman" w:hAnsi="Tahoma" w:cs="Tahoma"/>
                <w:b/>
                <w:bCs/>
                <w:sz w:val="16"/>
                <w:szCs w:val="16"/>
                <w:lang w:eastAsia="ru-RU"/>
              </w:rPr>
              <w:t>80</w:t>
            </w:r>
          </w:p>
        </w:tc>
        <w:tc>
          <w:tcPr>
            <w:tcW w:w="5322" w:type="dxa"/>
            <w:tcBorders>
              <w:top w:val="nil"/>
              <w:left w:val="nil"/>
              <w:bottom w:val="single" w:sz="4" w:space="0" w:color="auto"/>
              <w:right w:val="single" w:sz="4" w:space="0" w:color="auto"/>
            </w:tcBorders>
            <w:vAlign w:val="center"/>
          </w:tcPr>
          <w:p w:rsidR="005B7AAC" w:rsidRPr="005B7AAC" w:rsidRDefault="005B7AAC" w:rsidP="005B7AAC">
            <w:pPr>
              <w:widowControl w:val="0"/>
              <w:autoSpaceDE w:val="0"/>
              <w:autoSpaceDN w:val="0"/>
              <w:adjustRightInd w:val="0"/>
              <w:spacing w:before="20" w:after="40" w:line="240" w:lineRule="auto"/>
              <w:jc w:val="both"/>
              <w:rPr>
                <w:rFonts w:ascii="Tahoma" w:eastAsia="Times New Roman" w:hAnsi="Tahoma" w:cs="Tahoma"/>
                <w:b/>
                <w:bCs/>
                <w:sz w:val="16"/>
                <w:szCs w:val="16"/>
                <w:lang w:eastAsia="ru-RU"/>
              </w:rPr>
            </w:pPr>
            <w:r w:rsidRPr="005B7AAC">
              <w:rPr>
                <w:rFonts w:ascii="Tahoma" w:eastAsia="Times New Roman" w:hAnsi="Tahoma" w:cs="Tahoma"/>
                <w:b/>
                <w:bCs/>
                <w:sz w:val="16"/>
                <w:szCs w:val="16"/>
                <w:lang w:eastAsia="ru-RU"/>
              </w:rPr>
              <w:t>Уставный капитал</w:t>
            </w:r>
          </w:p>
        </w:tc>
        <w:tc>
          <w:tcPr>
            <w:tcW w:w="102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5B7AAC" w:rsidRPr="005B7AAC"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b/>
                <w:bCs/>
                <w:sz w:val="16"/>
                <w:szCs w:val="16"/>
                <w:lang w:eastAsia="ru-RU"/>
              </w:rPr>
            </w:pPr>
            <w:r w:rsidRPr="005B7AAC">
              <w:rPr>
                <w:rFonts w:ascii="Tahoma" w:eastAsia="Times New Roman" w:hAnsi="Tahoma" w:cs="Tahoma"/>
                <w:b/>
                <w:bCs/>
                <w:sz w:val="16"/>
                <w:szCs w:val="16"/>
                <w:lang w:eastAsia="ru-RU"/>
              </w:rPr>
              <w:t>82</w:t>
            </w:r>
          </w:p>
        </w:tc>
        <w:tc>
          <w:tcPr>
            <w:tcW w:w="5322" w:type="dxa"/>
            <w:tcBorders>
              <w:top w:val="nil"/>
              <w:left w:val="nil"/>
              <w:bottom w:val="single" w:sz="4" w:space="0" w:color="auto"/>
              <w:right w:val="single" w:sz="4" w:space="0" w:color="auto"/>
            </w:tcBorders>
            <w:vAlign w:val="center"/>
          </w:tcPr>
          <w:p w:rsidR="005B7AAC" w:rsidRPr="005B7AAC" w:rsidRDefault="005B7AAC" w:rsidP="005B7AAC">
            <w:pPr>
              <w:widowControl w:val="0"/>
              <w:autoSpaceDE w:val="0"/>
              <w:autoSpaceDN w:val="0"/>
              <w:adjustRightInd w:val="0"/>
              <w:spacing w:before="20" w:after="40" w:line="240" w:lineRule="auto"/>
              <w:jc w:val="both"/>
              <w:rPr>
                <w:rFonts w:ascii="Tahoma" w:eastAsia="Times New Roman" w:hAnsi="Tahoma" w:cs="Tahoma"/>
                <w:b/>
                <w:bCs/>
                <w:sz w:val="16"/>
                <w:szCs w:val="16"/>
                <w:lang w:eastAsia="ru-RU"/>
              </w:rPr>
            </w:pPr>
            <w:r w:rsidRPr="005B7AAC">
              <w:rPr>
                <w:rFonts w:ascii="Tahoma" w:eastAsia="Times New Roman" w:hAnsi="Tahoma" w:cs="Tahoma"/>
                <w:b/>
                <w:bCs/>
                <w:sz w:val="16"/>
                <w:szCs w:val="16"/>
                <w:lang w:eastAsia="ru-RU"/>
              </w:rPr>
              <w:t>Резервный капитал</w:t>
            </w:r>
          </w:p>
        </w:tc>
        <w:tc>
          <w:tcPr>
            <w:tcW w:w="102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5B7AAC" w:rsidRPr="005B7AAC"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b/>
                <w:bCs/>
                <w:sz w:val="16"/>
                <w:szCs w:val="16"/>
                <w:lang w:eastAsia="ru-RU"/>
              </w:rPr>
            </w:pPr>
            <w:r w:rsidRPr="005B7AAC">
              <w:rPr>
                <w:rFonts w:ascii="Tahoma" w:eastAsia="Times New Roman" w:hAnsi="Tahoma" w:cs="Tahoma"/>
                <w:b/>
                <w:bCs/>
                <w:sz w:val="16"/>
                <w:szCs w:val="16"/>
                <w:lang w:eastAsia="ru-RU"/>
              </w:rPr>
              <w:t>83</w:t>
            </w:r>
          </w:p>
        </w:tc>
        <w:tc>
          <w:tcPr>
            <w:tcW w:w="5322" w:type="dxa"/>
            <w:tcBorders>
              <w:top w:val="nil"/>
              <w:left w:val="nil"/>
              <w:bottom w:val="single" w:sz="4" w:space="0" w:color="auto"/>
              <w:right w:val="single" w:sz="4" w:space="0" w:color="auto"/>
            </w:tcBorders>
            <w:vAlign w:val="center"/>
          </w:tcPr>
          <w:p w:rsidR="005B7AAC" w:rsidRPr="005B7AAC" w:rsidRDefault="005B7AAC" w:rsidP="005B7AAC">
            <w:pPr>
              <w:widowControl w:val="0"/>
              <w:autoSpaceDE w:val="0"/>
              <w:autoSpaceDN w:val="0"/>
              <w:adjustRightInd w:val="0"/>
              <w:spacing w:before="20" w:after="40" w:line="240" w:lineRule="auto"/>
              <w:jc w:val="both"/>
              <w:rPr>
                <w:rFonts w:ascii="Tahoma" w:eastAsia="Times New Roman" w:hAnsi="Tahoma" w:cs="Tahoma"/>
                <w:b/>
                <w:bCs/>
                <w:sz w:val="16"/>
                <w:szCs w:val="16"/>
                <w:lang w:eastAsia="ru-RU"/>
              </w:rPr>
            </w:pPr>
            <w:r w:rsidRPr="005B7AAC">
              <w:rPr>
                <w:rFonts w:ascii="Tahoma" w:eastAsia="Times New Roman" w:hAnsi="Tahoma" w:cs="Tahoma"/>
                <w:b/>
                <w:bCs/>
                <w:sz w:val="16"/>
                <w:szCs w:val="16"/>
                <w:lang w:eastAsia="ru-RU"/>
              </w:rPr>
              <w:t>Добавочный капитал</w:t>
            </w:r>
          </w:p>
        </w:tc>
        <w:tc>
          <w:tcPr>
            <w:tcW w:w="102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5B7AAC" w:rsidRPr="005B7AAC"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5B7AAC">
              <w:rPr>
                <w:rFonts w:ascii="Tahoma" w:eastAsia="Times New Roman" w:hAnsi="Tahoma" w:cs="Tahoma"/>
                <w:sz w:val="16"/>
                <w:szCs w:val="16"/>
                <w:lang w:eastAsia="ru-RU"/>
              </w:rPr>
              <w:t>83.1</w:t>
            </w:r>
          </w:p>
        </w:tc>
        <w:tc>
          <w:tcPr>
            <w:tcW w:w="5322" w:type="dxa"/>
            <w:tcBorders>
              <w:top w:val="nil"/>
              <w:left w:val="nil"/>
              <w:bottom w:val="single" w:sz="4" w:space="0" w:color="auto"/>
              <w:right w:val="single" w:sz="4" w:space="0" w:color="auto"/>
            </w:tcBorders>
            <w:vAlign w:val="center"/>
          </w:tcPr>
          <w:p w:rsidR="005B7AAC" w:rsidRPr="005B7AAC" w:rsidRDefault="005B7AAC" w:rsidP="005B7AA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5B7AAC">
              <w:rPr>
                <w:rFonts w:ascii="Tahoma" w:eastAsia="Times New Roman" w:hAnsi="Tahoma" w:cs="Tahoma"/>
                <w:sz w:val="16"/>
                <w:szCs w:val="16"/>
                <w:lang w:eastAsia="ru-RU"/>
              </w:rPr>
              <w:t>Прирост стоимости имущества по переоценке</w:t>
            </w:r>
          </w:p>
        </w:tc>
        <w:tc>
          <w:tcPr>
            <w:tcW w:w="102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5B7AAC" w:rsidRPr="005B7AAC"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5B7AAC">
              <w:rPr>
                <w:rFonts w:ascii="Tahoma" w:eastAsia="Times New Roman" w:hAnsi="Tahoma" w:cs="Tahoma"/>
                <w:sz w:val="16"/>
                <w:szCs w:val="16"/>
                <w:lang w:eastAsia="ru-RU"/>
              </w:rPr>
              <w:t>83.3</w:t>
            </w:r>
          </w:p>
        </w:tc>
        <w:tc>
          <w:tcPr>
            <w:tcW w:w="5322" w:type="dxa"/>
            <w:tcBorders>
              <w:top w:val="nil"/>
              <w:left w:val="nil"/>
              <w:bottom w:val="single" w:sz="4" w:space="0" w:color="auto"/>
              <w:right w:val="single" w:sz="4" w:space="0" w:color="auto"/>
            </w:tcBorders>
            <w:vAlign w:val="center"/>
          </w:tcPr>
          <w:p w:rsidR="005B7AAC" w:rsidRPr="005B7AAC" w:rsidRDefault="005B7AAC" w:rsidP="005B7AA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5B7AAC">
              <w:rPr>
                <w:rFonts w:ascii="Tahoma" w:eastAsia="Times New Roman" w:hAnsi="Tahoma" w:cs="Tahoma"/>
                <w:sz w:val="16"/>
                <w:szCs w:val="16"/>
                <w:lang w:eastAsia="ru-RU"/>
              </w:rPr>
              <w:t>Добавочный капитал</w:t>
            </w:r>
          </w:p>
        </w:tc>
        <w:tc>
          <w:tcPr>
            <w:tcW w:w="102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5B7AAC" w:rsidRPr="005B7AAC"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b/>
                <w:bCs/>
                <w:sz w:val="16"/>
                <w:szCs w:val="16"/>
                <w:lang w:eastAsia="ru-RU"/>
              </w:rPr>
            </w:pPr>
            <w:r w:rsidRPr="005B7AAC">
              <w:rPr>
                <w:rFonts w:ascii="Tahoma" w:eastAsia="Times New Roman" w:hAnsi="Tahoma" w:cs="Tahoma"/>
                <w:b/>
                <w:bCs/>
                <w:sz w:val="16"/>
                <w:szCs w:val="16"/>
                <w:lang w:eastAsia="ru-RU"/>
              </w:rPr>
              <w:t>84</w:t>
            </w:r>
          </w:p>
        </w:tc>
        <w:tc>
          <w:tcPr>
            <w:tcW w:w="5322" w:type="dxa"/>
            <w:tcBorders>
              <w:top w:val="nil"/>
              <w:left w:val="nil"/>
              <w:bottom w:val="single" w:sz="4" w:space="0" w:color="auto"/>
              <w:right w:val="single" w:sz="4" w:space="0" w:color="auto"/>
            </w:tcBorders>
            <w:vAlign w:val="center"/>
          </w:tcPr>
          <w:p w:rsidR="005B7AAC" w:rsidRPr="005B7AAC" w:rsidRDefault="005B7AAC" w:rsidP="005B7AAC">
            <w:pPr>
              <w:widowControl w:val="0"/>
              <w:autoSpaceDE w:val="0"/>
              <w:autoSpaceDN w:val="0"/>
              <w:adjustRightInd w:val="0"/>
              <w:spacing w:before="20" w:after="40" w:line="240" w:lineRule="auto"/>
              <w:jc w:val="both"/>
              <w:rPr>
                <w:rFonts w:ascii="Tahoma" w:eastAsia="Times New Roman" w:hAnsi="Tahoma" w:cs="Tahoma"/>
                <w:b/>
                <w:bCs/>
                <w:sz w:val="16"/>
                <w:szCs w:val="16"/>
                <w:lang w:eastAsia="ru-RU"/>
              </w:rPr>
            </w:pPr>
            <w:r w:rsidRPr="005B7AAC">
              <w:rPr>
                <w:rFonts w:ascii="Tahoma" w:eastAsia="Times New Roman" w:hAnsi="Tahoma" w:cs="Tahoma"/>
                <w:b/>
                <w:bCs/>
                <w:sz w:val="16"/>
                <w:szCs w:val="16"/>
                <w:lang w:eastAsia="ru-RU"/>
              </w:rPr>
              <w:t>Нераспределенная прибыль(непокрытый убыток)</w:t>
            </w:r>
          </w:p>
        </w:tc>
        <w:tc>
          <w:tcPr>
            <w:tcW w:w="102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5B7AAC" w:rsidRPr="005B7AAC"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5B7AAC">
              <w:rPr>
                <w:rFonts w:ascii="Tahoma" w:eastAsia="Times New Roman" w:hAnsi="Tahoma" w:cs="Tahoma"/>
                <w:sz w:val="16"/>
                <w:szCs w:val="16"/>
                <w:lang w:eastAsia="ru-RU"/>
              </w:rPr>
              <w:t>84.1</w:t>
            </w:r>
          </w:p>
        </w:tc>
        <w:tc>
          <w:tcPr>
            <w:tcW w:w="5322" w:type="dxa"/>
            <w:tcBorders>
              <w:top w:val="nil"/>
              <w:left w:val="nil"/>
              <w:bottom w:val="single" w:sz="4" w:space="0" w:color="auto"/>
              <w:right w:val="single" w:sz="4" w:space="0" w:color="auto"/>
            </w:tcBorders>
            <w:vAlign w:val="center"/>
          </w:tcPr>
          <w:p w:rsidR="005B7AAC" w:rsidRPr="005B7AAC" w:rsidRDefault="005B7AAC" w:rsidP="005B7AA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5B7AAC">
              <w:rPr>
                <w:rFonts w:ascii="Tahoma" w:eastAsia="Times New Roman" w:hAnsi="Tahoma" w:cs="Tahoma"/>
                <w:sz w:val="16"/>
                <w:szCs w:val="16"/>
                <w:lang w:eastAsia="ru-RU"/>
              </w:rPr>
              <w:t>Нераспределенная прибыль(убыток)отчетного года</w:t>
            </w:r>
          </w:p>
        </w:tc>
        <w:tc>
          <w:tcPr>
            <w:tcW w:w="102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5B7AAC">
              <w:rPr>
                <w:rFonts w:ascii="Tahoma" w:eastAsia="Times New Roman" w:hAnsi="Tahoma" w:cs="Tahoma"/>
                <w:sz w:val="16"/>
                <w:szCs w:val="16"/>
                <w:lang w:eastAsia="ru-RU"/>
              </w:rPr>
              <w:t>Картотека</w:t>
            </w:r>
          </w:p>
        </w:tc>
      </w:tr>
      <w:tr w:rsidR="005B7AAC" w:rsidRPr="005B7AAC"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5B7AAC">
              <w:rPr>
                <w:rFonts w:ascii="Tahoma" w:eastAsia="Times New Roman" w:hAnsi="Tahoma" w:cs="Tahoma"/>
                <w:sz w:val="16"/>
                <w:szCs w:val="16"/>
                <w:lang w:eastAsia="ru-RU"/>
              </w:rPr>
              <w:t>84.2</w:t>
            </w:r>
          </w:p>
        </w:tc>
        <w:tc>
          <w:tcPr>
            <w:tcW w:w="5322" w:type="dxa"/>
            <w:tcBorders>
              <w:top w:val="nil"/>
              <w:left w:val="nil"/>
              <w:bottom w:val="single" w:sz="4" w:space="0" w:color="auto"/>
              <w:right w:val="single" w:sz="4" w:space="0" w:color="auto"/>
            </w:tcBorders>
            <w:vAlign w:val="center"/>
          </w:tcPr>
          <w:p w:rsidR="005B7AAC" w:rsidRPr="005B7AAC" w:rsidRDefault="005B7AAC" w:rsidP="005B7AA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5B7AAC">
              <w:rPr>
                <w:rFonts w:ascii="Tahoma" w:eastAsia="Times New Roman" w:hAnsi="Tahoma" w:cs="Tahoma"/>
                <w:sz w:val="16"/>
                <w:szCs w:val="16"/>
                <w:lang w:eastAsia="ru-RU"/>
              </w:rPr>
              <w:t>Нераспределенная прибыль(непокрытый убыток) прошлых лет</w:t>
            </w:r>
          </w:p>
        </w:tc>
        <w:tc>
          <w:tcPr>
            <w:tcW w:w="102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5B7AAC">
              <w:rPr>
                <w:rFonts w:ascii="Tahoma" w:eastAsia="Times New Roman" w:hAnsi="Tahoma" w:cs="Tahoma"/>
                <w:sz w:val="16"/>
                <w:szCs w:val="16"/>
                <w:lang w:eastAsia="ru-RU"/>
              </w:rPr>
              <w:t>Картотека</w:t>
            </w:r>
          </w:p>
        </w:tc>
      </w:tr>
      <w:tr w:rsidR="005B7AAC" w:rsidRPr="005B7AAC"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5B7AAC">
              <w:rPr>
                <w:rFonts w:ascii="Tahoma" w:eastAsia="Times New Roman" w:hAnsi="Tahoma" w:cs="Tahoma"/>
                <w:sz w:val="16"/>
                <w:szCs w:val="16"/>
                <w:lang w:eastAsia="ru-RU"/>
              </w:rPr>
              <w:t>86</w:t>
            </w:r>
          </w:p>
        </w:tc>
        <w:tc>
          <w:tcPr>
            <w:tcW w:w="5322" w:type="dxa"/>
            <w:tcBorders>
              <w:top w:val="nil"/>
              <w:left w:val="nil"/>
              <w:bottom w:val="single" w:sz="4" w:space="0" w:color="auto"/>
              <w:right w:val="single" w:sz="4" w:space="0" w:color="auto"/>
            </w:tcBorders>
            <w:vAlign w:val="center"/>
          </w:tcPr>
          <w:p w:rsidR="005B7AAC" w:rsidRPr="005B7AAC" w:rsidRDefault="005B7AAC" w:rsidP="005B7AAC">
            <w:pPr>
              <w:widowControl w:val="0"/>
              <w:autoSpaceDE w:val="0"/>
              <w:autoSpaceDN w:val="0"/>
              <w:adjustRightInd w:val="0"/>
              <w:spacing w:before="20" w:after="40" w:line="240" w:lineRule="auto"/>
              <w:jc w:val="both"/>
              <w:rPr>
                <w:rFonts w:ascii="Tahoma" w:eastAsia="Times New Roman" w:hAnsi="Tahoma" w:cs="Tahoma"/>
                <w:b/>
                <w:bCs/>
                <w:sz w:val="16"/>
                <w:szCs w:val="16"/>
                <w:lang w:eastAsia="ru-RU"/>
              </w:rPr>
            </w:pPr>
            <w:r w:rsidRPr="005B7AAC">
              <w:rPr>
                <w:rFonts w:ascii="Tahoma" w:eastAsia="Times New Roman" w:hAnsi="Tahoma" w:cs="Tahoma"/>
                <w:b/>
                <w:bCs/>
                <w:sz w:val="16"/>
                <w:szCs w:val="16"/>
                <w:lang w:eastAsia="ru-RU"/>
              </w:rPr>
              <w:t>Целевое финансирование</w:t>
            </w:r>
          </w:p>
        </w:tc>
        <w:tc>
          <w:tcPr>
            <w:tcW w:w="102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5B7AAC" w:rsidRPr="005B7AAC"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5B7AAC">
              <w:rPr>
                <w:rFonts w:ascii="Tahoma" w:eastAsia="Times New Roman" w:hAnsi="Tahoma" w:cs="Tahoma"/>
                <w:sz w:val="16"/>
                <w:szCs w:val="16"/>
                <w:lang w:eastAsia="ru-RU"/>
              </w:rPr>
              <w:t>86.2</w:t>
            </w:r>
          </w:p>
        </w:tc>
        <w:tc>
          <w:tcPr>
            <w:tcW w:w="5322" w:type="dxa"/>
            <w:tcBorders>
              <w:top w:val="nil"/>
              <w:left w:val="nil"/>
              <w:bottom w:val="single" w:sz="4" w:space="0" w:color="auto"/>
              <w:right w:val="single" w:sz="4" w:space="0" w:color="auto"/>
            </w:tcBorders>
            <w:vAlign w:val="center"/>
          </w:tcPr>
          <w:p w:rsidR="005B7AAC" w:rsidRPr="005B7AAC" w:rsidRDefault="005B7AAC" w:rsidP="005B7AA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5B7AAC">
              <w:rPr>
                <w:rFonts w:ascii="Tahoma" w:eastAsia="Times New Roman" w:hAnsi="Tahoma" w:cs="Tahoma"/>
                <w:sz w:val="16"/>
                <w:szCs w:val="16"/>
                <w:lang w:eastAsia="ru-RU"/>
              </w:rPr>
              <w:t>Целевое финансирование - гражданская оборона</w:t>
            </w:r>
          </w:p>
        </w:tc>
        <w:tc>
          <w:tcPr>
            <w:tcW w:w="102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5B7AAC" w:rsidRPr="005B7AAC"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5B7AAC">
              <w:rPr>
                <w:rFonts w:ascii="Tahoma" w:eastAsia="Times New Roman" w:hAnsi="Tahoma" w:cs="Tahoma"/>
                <w:sz w:val="16"/>
                <w:szCs w:val="16"/>
                <w:lang w:eastAsia="ru-RU"/>
              </w:rPr>
              <w:t>90</w:t>
            </w:r>
          </w:p>
        </w:tc>
        <w:tc>
          <w:tcPr>
            <w:tcW w:w="5322" w:type="dxa"/>
            <w:tcBorders>
              <w:top w:val="nil"/>
              <w:left w:val="nil"/>
              <w:bottom w:val="single" w:sz="4" w:space="0" w:color="auto"/>
              <w:right w:val="single" w:sz="4" w:space="0" w:color="auto"/>
            </w:tcBorders>
            <w:vAlign w:val="center"/>
          </w:tcPr>
          <w:p w:rsidR="005B7AAC" w:rsidRPr="005B7AAC" w:rsidRDefault="005B7AAC" w:rsidP="005B7AAC">
            <w:pPr>
              <w:widowControl w:val="0"/>
              <w:autoSpaceDE w:val="0"/>
              <w:autoSpaceDN w:val="0"/>
              <w:adjustRightInd w:val="0"/>
              <w:spacing w:before="20" w:after="40" w:line="240" w:lineRule="auto"/>
              <w:jc w:val="both"/>
              <w:rPr>
                <w:rFonts w:ascii="Tahoma" w:eastAsia="Times New Roman" w:hAnsi="Tahoma" w:cs="Tahoma"/>
                <w:b/>
                <w:bCs/>
                <w:sz w:val="16"/>
                <w:szCs w:val="16"/>
                <w:lang w:eastAsia="ru-RU"/>
              </w:rPr>
            </w:pPr>
            <w:r w:rsidRPr="005B7AAC">
              <w:rPr>
                <w:rFonts w:ascii="Tahoma" w:eastAsia="Times New Roman" w:hAnsi="Tahoma" w:cs="Tahoma"/>
                <w:b/>
                <w:bCs/>
                <w:sz w:val="16"/>
                <w:szCs w:val="16"/>
                <w:lang w:eastAsia="ru-RU"/>
              </w:rPr>
              <w:t>Продажи</w:t>
            </w:r>
          </w:p>
        </w:tc>
        <w:tc>
          <w:tcPr>
            <w:tcW w:w="102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5B7AAC" w:rsidRPr="005B7AAC"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b/>
                <w:bCs/>
                <w:sz w:val="16"/>
                <w:szCs w:val="16"/>
                <w:lang w:eastAsia="ru-RU"/>
              </w:rPr>
            </w:pPr>
            <w:r w:rsidRPr="005B7AAC">
              <w:rPr>
                <w:rFonts w:ascii="Tahoma" w:eastAsia="Times New Roman" w:hAnsi="Tahoma" w:cs="Tahoma"/>
                <w:b/>
                <w:bCs/>
                <w:sz w:val="16"/>
                <w:szCs w:val="16"/>
                <w:lang w:eastAsia="ru-RU"/>
              </w:rPr>
              <w:t>90.1</w:t>
            </w:r>
          </w:p>
        </w:tc>
        <w:tc>
          <w:tcPr>
            <w:tcW w:w="5322" w:type="dxa"/>
            <w:tcBorders>
              <w:top w:val="nil"/>
              <w:left w:val="nil"/>
              <w:bottom w:val="single" w:sz="4" w:space="0" w:color="auto"/>
              <w:right w:val="single" w:sz="4" w:space="0" w:color="auto"/>
            </w:tcBorders>
            <w:vAlign w:val="center"/>
          </w:tcPr>
          <w:p w:rsidR="005B7AAC" w:rsidRPr="005B7AAC" w:rsidRDefault="005B7AAC" w:rsidP="005B7AAC">
            <w:pPr>
              <w:widowControl w:val="0"/>
              <w:autoSpaceDE w:val="0"/>
              <w:autoSpaceDN w:val="0"/>
              <w:adjustRightInd w:val="0"/>
              <w:spacing w:before="20" w:after="40" w:line="240" w:lineRule="auto"/>
              <w:jc w:val="both"/>
              <w:rPr>
                <w:rFonts w:ascii="Tahoma" w:eastAsia="Times New Roman" w:hAnsi="Tahoma" w:cs="Tahoma"/>
                <w:b/>
                <w:bCs/>
                <w:sz w:val="16"/>
                <w:szCs w:val="16"/>
                <w:lang w:eastAsia="ru-RU"/>
              </w:rPr>
            </w:pPr>
            <w:r w:rsidRPr="005B7AAC">
              <w:rPr>
                <w:rFonts w:ascii="Tahoma" w:eastAsia="Times New Roman" w:hAnsi="Tahoma" w:cs="Tahoma"/>
                <w:b/>
                <w:bCs/>
                <w:sz w:val="16"/>
                <w:szCs w:val="16"/>
                <w:lang w:eastAsia="ru-RU"/>
              </w:rPr>
              <w:t>Выручка</w:t>
            </w:r>
          </w:p>
        </w:tc>
        <w:tc>
          <w:tcPr>
            <w:tcW w:w="102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5B7AAC" w:rsidRPr="005B7AAC"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5B7AAC">
              <w:rPr>
                <w:rFonts w:ascii="Tahoma" w:eastAsia="Times New Roman" w:hAnsi="Tahoma" w:cs="Tahoma"/>
                <w:sz w:val="16"/>
                <w:szCs w:val="16"/>
                <w:lang w:eastAsia="ru-RU"/>
              </w:rPr>
              <w:t>90.1.5</w:t>
            </w:r>
          </w:p>
        </w:tc>
        <w:tc>
          <w:tcPr>
            <w:tcW w:w="5322" w:type="dxa"/>
            <w:tcBorders>
              <w:top w:val="nil"/>
              <w:left w:val="nil"/>
              <w:bottom w:val="single" w:sz="4" w:space="0" w:color="auto"/>
              <w:right w:val="single" w:sz="4" w:space="0" w:color="auto"/>
            </w:tcBorders>
            <w:vAlign w:val="center"/>
          </w:tcPr>
          <w:p w:rsidR="005B7AAC" w:rsidRPr="005B7AAC" w:rsidRDefault="005B7AAC" w:rsidP="005B7AA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5B7AAC">
              <w:rPr>
                <w:rFonts w:ascii="Tahoma" w:eastAsia="Times New Roman" w:hAnsi="Tahoma" w:cs="Tahoma"/>
                <w:sz w:val="16"/>
                <w:szCs w:val="16"/>
                <w:lang w:eastAsia="ru-RU"/>
              </w:rPr>
              <w:t>Выручка - Столовая</w:t>
            </w:r>
          </w:p>
        </w:tc>
        <w:tc>
          <w:tcPr>
            <w:tcW w:w="102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5B7AAC">
              <w:rPr>
                <w:rFonts w:ascii="Tahoma" w:eastAsia="Times New Roman" w:hAnsi="Tahoma" w:cs="Tahoma"/>
                <w:sz w:val="16"/>
                <w:szCs w:val="16"/>
                <w:lang w:eastAsia="ru-RU"/>
              </w:rPr>
              <w:t>организации, счета-фактуры</w:t>
            </w:r>
          </w:p>
        </w:tc>
      </w:tr>
      <w:tr w:rsidR="005B7AAC" w:rsidRPr="005B7AAC"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5B7AAC">
              <w:rPr>
                <w:rFonts w:ascii="Tahoma" w:eastAsia="Times New Roman" w:hAnsi="Tahoma" w:cs="Tahoma"/>
                <w:sz w:val="16"/>
                <w:szCs w:val="16"/>
                <w:lang w:eastAsia="ru-RU"/>
              </w:rPr>
              <w:t>90.1.7</w:t>
            </w:r>
          </w:p>
        </w:tc>
        <w:tc>
          <w:tcPr>
            <w:tcW w:w="5322" w:type="dxa"/>
            <w:tcBorders>
              <w:top w:val="nil"/>
              <w:left w:val="nil"/>
              <w:bottom w:val="single" w:sz="4" w:space="0" w:color="auto"/>
              <w:right w:val="single" w:sz="4" w:space="0" w:color="auto"/>
            </w:tcBorders>
            <w:vAlign w:val="center"/>
          </w:tcPr>
          <w:p w:rsidR="005B7AAC" w:rsidRPr="005B7AAC" w:rsidRDefault="005B7AAC" w:rsidP="005B7AA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5B7AAC">
              <w:rPr>
                <w:rFonts w:ascii="Tahoma" w:eastAsia="Times New Roman" w:hAnsi="Tahoma" w:cs="Tahoma"/>
                <w:sz w:val="16"/>
                <w:szCs w:val="16"/>
                <w:lang w:eastAsia="ru-RU"/>
              </w:rPr>
              <w:t>Выручка - Прочая - облагаемая</w:t>
            </w:r>
          </w:p>
        </w:tc>
        <w:tc>
          <w:tcPr>
            <w:tcW w:w="102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5B7AAC">
              <w:rPr>
                <w:rFonts w:ascii="Tahoma" w:eastAsia="Times New Roman" w:hAnsi="Tahoma" w:cs="Tahoma"/>
                <w:sz w:val="16"/>
                <w:szCs w:val="16"/>
                <w:lang w:eastAsia="ru-RU"/>
              </w:rPr>
              <w:t>организации, счета-фактуры</w:t>
            </w:r>
          </w:p>
        </w:tc>
      </w:tr>
      <w:tr w:rsidR="005B7AAC" w:rsidRPr="005B7AAC"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5B7AAC">
              <w:rPr>
                <w:rFonts w:ascii="Tahoma" w:eastAsia="Times New Roman" w:hAnsi="Tahoma" w:cs="Tahoma"/>
                <w:sz w:val="16"/>
                <w:szCs w:val="16"/>
                <w:lang w:eastAsia="ru-RU"/>
              </w:rPr>
              <w:t>90.1.8</w:t>
            </w:r>
          </w:p>
        </w:tc>
        <w:tc>
          <w:tcPr>
            <w:tcW w:w="5322" w:type="dxa"/>
            <w:tcBorders>
              <w:top w:val="nil"/>
              <w:left w:val="nil"/>
              <w:bottom w:val="single" w:sz="4" w:space="0" w:color="auto"/>
              <w:right w:val="single" w:sz="4" w:space="0" w:color="auto"/>
            </w:tcBorders>
            <w:vAlign w:val="center"/>
          </w:tcPr>
          <w:p w:rsidR="005B7AAC" w:rsidRPr="005B7AAC" w:rsidRDefault="005B7AAC" w:rsidP="005B7AA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5B7AAC">
              <w:rPr>
                <w:rFonts w:ascii="Tahoma" w:eastAsia="Times New Roman" w:hAnsi="Tahoma" w:cs="Tahoma"/>
                <w:sz w:val="16"/>
                <w:szCs w:val="16"/>
                <w:lang w:eastAsia="ru-RU"/>
              </w:rPr>
              <w:t>Выручка – Прочая -  необлагаемая</w:t>
            </w:r>
          </w:p>
        </w:tc>
        <w:tc>
          <w:tcPr>
            <w:tcW w:w="102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5B7AAC">
              <w:rPr>
                <w:rFonts w:ascii="Tahoma" w:eastAsia="Times New Roman" w:hAnsi="Tahoma" w:cs="Tahoma"/>
                <w:sz w:val="16"/>
                <w:szCs w:val="16"/>
                <w:lang w:eastAsia="ru-RU"/>
              </w:rPr>
              <w:t>организации, счета-</w:t>
            </w:r>
            <w:r w:rsidRPr="005B7AAC">
              <w:rPr>
                <w:rFonts w:ascii="Tahoma" w:eastAsia="Times New Roman" w:hAnsi="Tahoma" w:cs="Tahoma"/>
                <w:sz w:val="16"/>
                <w:szCs w:val="16"/>
                <w:lang w:eastAsia="ru-RU"/>
              </w:rPr>
              <w:lastRenderedPageBreak/>
              <w:t>фактуры</w:t>
            </w:r>
          </w:p>
        </w:tc>
      </w:tr>
      <w:tr w:rsidR="005B7AAC" w:rsidRPr="005B7AAC"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5B7AAC">
              <w:rPr>
                <w:rFonts w:ascii="Tahoma" w:eastAsia="Times New Roman" w:hAnsi="Tahoma" w:cs="Tahoma"/>
                <w:sz w:val="16"/>
                <w:szCs w:val="16"/>
                <w:lang w:eastAsia="ru-RU"/>
              </w:rPr>
              <w:lastRenderedPageBreak/>
              <w:t>90.1.9</w:t>
            </w:r>
          </w:p>
        </w:tc>
        <w:tc>
          <w:tcPr>
            <w:tcW w:w="5322" w:type="dxa"/>
            <w:tcBorders>
              <w:top w:val="nil"/>
              <w:left w:val="nil"/>
              <w:bottom w:val="single" w:sz="4" w:space="0" w:color="auto"/>
              <w:right w:val="single" w:sz="4" w:space="0" w:color="auto"/>
            </w:tcBorders>
            <w:vAlign w:val="center"/>
          </w:tcPr>
          <w:p w:rsidR="005B7AAC" w:rsidRPr="005B7AAC" w:rsidRDefault="005B7AAC" w:rsidP="005B7AA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5B7AAC">
              <w:rPr>
                <w:rFonts w:ascii="Tahoma" w:eastAsia="Times New Roman" w:hAnsi="Tahoma" w:cs="Tahoma"/>
                <w:sz w:val="16"/>
                <w:szCs w:val="16"/>
                <w:lang w:eastAsia="ru-RU"/>
              </w:rPr>
              <w:t>Выручка - аренда имущества</w:t>
            </w:r>
          </w:p>
        </w:tc>
        <w:tc>
          <w:tcPr>
            <w:tcW w:w="102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5B7AAC">
              <w:rPr>
                <w:rFonts w:ascii="Tahoma" w:eastAsia="Times New Roman" w:hAnsi="Tahoma" w:cs="Tahoma"/>
                <w:sz w:val="16"/>
                <w:szCs w:val="16"/>
                <w:lang w:eastAsia="ru-RU"/>
              </w:rPr>
              <w:t>организация, счета-фактуры-</w:t>
            </w:r>
          </w:p>
        </w:tc>
      </w:tr>
      <w:tr w:rsidR="005B7AAC" w:rsidRPr="005B7AAC"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5B7AAC">
              <w:rPr>
                <w:rFonts w:ascii="Tahoma" w:eastAsia="Times New Roman" w:hAnsi="Tahoma" w:cs="Tahoma"/>
                <w:sz w:val="16"/>
                <w:szCs w:val="16"/>
                <w:lang w:eastAsia="ru-RU"/>
              </w:rPr>
              <w:t>90.1.10</w:t>
            </w:r>
          </w:p>
        </w:tc>
        <w:tc>
          <w:tcPr>
            <w:tcW w:w="5322" w:type="dxa"/>
            <w:tcBorders>
              <w:top w:val="nil"/>
              <w:left w:val="nil"/>
              <w:bottom w:val="single" w:sz="4" w:space="0" w:color="auto"/>
              <w:right w:val="single" w:sz="4" w:space="0" w:color="auto"/>
            </w:tcBorders>
            <w:vAlign w:val="center"/>
          </w:tcPr>
          <w:p w:rsidR="005B7AAC" w:rsidRPr="005B7AAC" w:rsidRDefault="005B7AAC" w:rsidP="005B7AA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5B7AAC">
              <w:rPr>
                <w:rFonts w:ascii="Tahoma" w:eastAsia="Times New Roman" w:hAnsi="Tahoma" w:cs="Tahoma"/>
                <w:sz w:val="16"/>
                <w:szCs w:val="16"/>
                <w:lang w:eastAsia="ru-RU"/>
              </w:rPr>
              <w:t>Выручка - Разное</w:t>
            </w:r>
          </w:p>
        </w:tc>
        <w:tc>
          <w:tcPr>
            <w:tcW w:w="102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5B7AAC">
              <w:rPr>
                <w:rFonts w:ascii="Tahoma" w:eastAsia="Times New Roman" w:hAnsi="Tahoma" w:cs="Tahoma"/>
                <w:sz w:val="16"/>
                <w:szCs w:val="16"/>
                <w:lang w:eastAsia="ru-RU"/>
              </w:rPr>
              <w:t>организации, счета-фактуры</w:t>
            </w:r>
          </w:p>
        </w:tc>
      </w:tr>
      <w:tr w:rsidR="005B7AAC" w:rsidRPr="005B7AAC"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5B7AAC">
              <w:rPr>
                <w:rFonts w:ascii="Tahoma" w:eastAsia="Times New Roman" w:hAnsi="Tahoma" w:cs="Tahoma"/>
                <w:sz w:val="16"/>
                <w:szCs w:val="16"/>
                <w:lang w:eastAsia="ru-RU"/>
              </w:rPr>
              <w:t>90.1.11</w:t>
            </w:r>
          </w:p>
        </w:tc>
        <w:tc>
          <w:tcPr>
            <w:tcW w:w="5322" w:type="dxa"/>
            <w:tcBorders>
              <w:top w:val="nil"/>
              <w:left w:val="nil"/>
              <w:bottom w:val="single" w:sz="4" w:space="0" w:color="auto"/>
              <w:right w:val="single" w:sz="4" w:space="0" w:color="auto"/>
            </w:tcBorders>
            <w:vAlign w:val="center"/>
          </w:tcPr>
          <w:p w:rsidR="005B7AAC" w:rsidRPr="005B7AAC" w:rsidRDefault="005B7AAC" w:rsidP="005B7AA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5B7AAC">
              <w:rPr>
                <w:rFonts w:ascii="Tahoma" w:eastAsia="Times New Roman" w:hAnsi="Tahoma" w:cs="Tahoma"/>
                <w:sz w:val="16"/>
                <w:szCs w:val="16"/>
                <w:lang w:eastAsia="ru-RU"/>
              </w:rPr>
              <w:t xml:space="preserve">Выручка- судоремонт- эскпорт </w:t>
            </w:r>
          </w:p>
        </w:tc>
        <w:tc>
          <w:tcPr>
            <w:tcW w:w="102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5B7AAC">
              <w:rPr>
                <w:rFonts w:ascii="Tahoma" w:eastAsia="Times New Roman" w:hAnsi="Tahoma" w:cs="Tahoma"/>
                <w:sz w:val="16"/>
                <w:szCs w:val="16"/>
                <w:lang w:eastAsia="ru-RU"/>
              </w:rPr>
              <w:t>Организация, счета-фактуры</w:t>
            </w:r>
          </w:p>
        </w:tc>
      </w:tr>
      <w:tr w:rsidR="005B7AAC" w:rsidRPr="005B7AAC"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5B7AAC">
              <w:rPr>
                <w:rFonts w:ascii="Tahoma" w:eastAsia="Times New Roman" w:hAnsi="Tahoma" w:cs="Tahoma"/>
                <w:sz w:val="16"/>
                <w:szCs w:val="16"/>
                <w:lang w:eastAsia="ru-RU"/>
              </w:rPr>
              <w:t>90.1.12</w:t>
            </w:r>
          </w:p>
        </w:tc>
        <w:tc>
          <w:tcPr>
            <w:tcW w:w="5322" w:type="dxa"/>
            <w:tcBorders>
              <w:top w:val="nil"/>
              <w:left w:val="nil"/>
              <w:bottom w:val="single" w:sz="4" w:space="0" w:color="auto"/>
              <w:right w:val="single" w:sz="4" w:space="0" w:color="auto"/>
            </w:tcBorders>
            <w:vAlign w:val="center"/>
          </w:tcPr>
          <w:p w:rsidR="005B7AAC" w:rsidRPr="005B7AAC" w:rsidRDefault="005B7AAC" w:rsidP="005B7AA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5B7AAC">
              <w:rPr>
                <w:rFonts w:ascii="Tahoma" w:eastAsia="Times New Roman" w:hAnsi="Tahoma" w:cs="Tahoma"/>
                <w:sz w:val="16"/>
                <w:szCs w:val="16"/>
                <w:lang w:eastAsia="ru-RU"/>
              </w:rPr>
              <w:t>Выручка – Судоремонт - облагаемая</w:t>
            </w:r>
          </w:p>
        </w:tc>
        <w:tc>
          <w:tcPr>
            <w:tcW w:w="102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5B7AAC">
              <w:rPr>
                <w:rFonts w:ascii="Tahoma" w:eastAsia="Times New Roman" w:hAnsi="Tahoma" w:cs="Tahoma"/>
                <w:sz w:val="16"/>
                <w:szCs w:val="16"/>
                <w:lang w:eastAsia="ru-RU"/>
              </w:rPr>
              <w:t>организации, счета-фактуры</w:t>
            </w:r>
          </w:p>
        </w:tc>
      </w:tr>
      <w:tr w:rsidR="005B7AAC" w:rsidRPr="005B7AAC"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5B7AAC">
              <w:rPr>
                <w:rFonts w:ascii="Tahoma" w:eastAsia="Times New Roman" w:hAnsi="Tahoma" w:cs="Tahoma"/>
                <w:sz w:val="16"/>
                <w:szCs w:val="16"/>
                <w:lang w:eastAsia="ru-RU"/>
              </w:rPr>
              <w:t>90.1.21</w:t>
            </w:r>
          </w:p>
        </w:tc>
        <w:tc>
          <w:tcPr>
            <w:tcW w:w="5322" w:type="dxa"/>
            <w:tcBorders>
              <w:top w:val="nil"/>
              <w:left w:val="nil"/>
              <w:bottom w:val="single" w:sz="4" w:space="0" w:color="auto"/>
              <w:right w:val="single" w:sz="4" w:space="0" w:color="auto"/>
            </w:tcBorders>
            <w:vAlign w:val="center"/>
          </w:tcPr>
          <w:p w:rsidR="005B7AAC" w:rsidRPr="005B7AAC" w:rsidRDefault="005B7AAC" w:rsidP="005B7AA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5B7AAC">
              <w:rPr>
                <w:rFonts w:ascii="Tahoma" w:eastAsia="Times New Roman" w:hAnsi="Tahoma" w:cs="Tahoma"/>
                <w:sz w:val="16"/>
                <w:szCs w:val="16"/>
                <w:lang w:eastAsia="ru-RU"/>
              </w:rPr>
              <w:t>Выручка – судоремонт -  необлагаемая</w:t>
            </w:r>
          </w:p>
        </w:tc>
        <w:tc>
          <w:tcPr>
            <w:tcW w:w="102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5B7AAC">
              <w:rPr>
                <w:rFonts w:ascii="Tahoma" w:eastAsia="Times New Roman" w:hAnsi="Tahoma" w:cs="Tahoma"/>
                <w:sz w:val="16"/>
                <w:szCs w:val="16"/>
                <w:lang w:eastAsia="ru-RU"/>
              </w:rPr>
              <w:t>организации, счета-фактуры</w:t>
            </w:r>
          </w:p>
        </w:tc>
      </w:tr>
      <w:tr w:rsidR="005B7AAC" w:rsidRPr="005B7AAC"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5B7AAC">
              <w:rPr>
                <w:rFonts w:ascii="Tahoma" w:eastAsia="Times New Roman" w:hAnsi="Tahoma" w:cs="Tahoma"/>
                <w:sz w:val="16"/>
                <w:szCs w:val="16"/>
                <w:lang w:eastAsia="ru-RU"/>
              </w:rPr>
              <w:t>90.1.31</w:t>
            </w:r>
          </w:p>
        </w:tc>
        <w:tc>
          <w:tcPr>
            <w:tcW w:w="5322" w:type="dxa"/>
            <w:tcBorders>
              <w:top w:val="nil"/>
              <w:left w:val="nil"/>
              <w:bottom w:val="single" w:sz="4" w:space="0" w:color="auto"/>
              <w:right w:val="single" w:sz="4" w:space="0" w:color="auto"/>
            </w:tcBorders>
            <w:vAlign w:val="center"/>
          </w:tcPr>
          <w:p w:rsidR="005B7AAC" w:rsidRPr="005B7AAC" w:rsidRDefault="005B7AAC" w:rsidP="005B7AA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5B7AAC">
              <w:rPr>
                <w:rFonts w:ascii="Tahoma" w:eastAsia="Times New Roman" w:hAnsi="Tahoma" w:cs="Tahoma"/>
                <w:sz w:val="16"/>
                <w:szCs w:val="16"/>
                <w:lang w:eastAsia="ru-RU"/>
              </w:rPr>
              <w:t xml:space="preserve">Выручка  - СЗЧ - облагаемая </w:t>
            </w:r>
          </w:p>
        </w:tc>
        <w:tc>
          <w:tcPr>
            <w:tcW w:w="102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5B7AAC">
              <w:rPr>
                <w:rFonts w:ascii="Tahoma" w:eastAsia="Times New Roman" w:hAnsi="Tahoma" w:cs="Tahoma"/>
                <w:sz w:val="16"/>
                <w:szCs w:val="16"/>
                <w:lang w:eastAsia="ru-RU"/>
              </w:rPr>
              <w:t>организации, счета-фактуры</w:t>
            </w:r>
          </w:p>
        </w:tc>
      </w:tr>
      <w:tr w:rsidR="005B7AAC" w:rsidRPr="005B7AAC"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5B7AAC">
              <w:rPr>
                <w:rFonts w:ascii="Tahoma" w:eastAsia="Times New Roman" w:hAnsi="Tahoma" w:cs="Tahoma"/>
                <w:sz w:val="16"/>
                <w:szCs w:val="16"/>
                <w:lang w:eastAsia="ru-RU"/>
              </w:rPr>
              <w:t>90.1.41</w:t>
            </w:r>
          </w:p>
        </w:tc>
        <w:tc>
          <w:tcPr>
            <w:tcW w:w="5322" w:type="dxa"/>
            <w:tcBorders>
              <w:top w:val="nil"/>
              <w:left w:val="nil"/>
              <w:bottom w:val="single" w:sz="4" w:space="0" w:color="auto"/>
              <w:right w:val="single" w:sz="4" w:space="0" w:color="auto"/>
            </w:tcBorders>
            <w:vAlign w:val="center"/>
          </w:tcPr>
          <w:p w:rsidR="005B7AAC" w:rsidRPr="005B7AAC" w:rsidRDefault="005B7AAC" w:rsidP="005B7AA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5B7AAC">
              <w:rPr>
                <w:rFonts w:ascii="Tahoma" w:eastAsia="Times New Roman" w:hAnsi="Tahoma" w:cs="Tahoma"/>
                <w:sz w:val="16"/>
                <w:szCs w:val="16"/>
                <w:lang w:eastAsia="ru-RU"/>
              </w:rPr>
              <w:t>Выручка – СЗЧ  Экспорт необлагаемая</w:t>
            </w:r>
          </w:p>
        </w:tc>
        <w:tc>
          <w:tcPr>
            <w:tcW w:w="102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5B7AAC">
              <w:rPr>
                <w:rFonts w:ascii="Tahoma" w:eastAsia="Times New Roman" w:hAnsi="Tahoma" w:cs="Tahoma"/>
                <w:sz w:val="16"/>
                <w:szCs w:val="16"/>
                <w:lang w:eastAsia="ru-RU"/>
              </w:rPr>
              <w:t>организации, счета-фактуры</w:t>
            </w:r>
          </w:p>
        </w:tc>
      </w:tr>
      <w:tr w:rsidR="005B7AAC" w:rsidRPr="005B7AAC"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b/>
                <w:bCs/>
                <w:sz w:val="16"/>
                <w:szCs w:val="16"/>
                <w:lang w:eastAsia="ru-RU"/>
              </w:rPr>
            </w:pPr>
            <w:r w:rsidRPr="005B7AAC">
              <w:rPr>
                <w:rFonts w:ascii="Tahoma" w:eastAsia="Times New Roman" w:hAnsi="Tahoma" w:cs="Tahoma"/>
                <w:b/>
                <w:bCs/>
                <w:sz w:val="16"/>
                <w:szCs w:val="16"/>
                <w:lang w:eastAsia="ru-RU"/>
              </w:rPr>
              <w:t>90.2</w:t>
            </w:r>
          </w:p>
        </w:tc>
        <w:tc>
          <w:tcPr>
            <w:tcW w:w="5322" w:type="dxa"/>
            <w:tcBorders>
              <w:top w:val="nil"/>
              <w:left w:val="nil"/>
              <w:bottom w:val="single" w:sz="4" w:space="0" w:color="auto"/>
              <w:right w:val="single" w:sz="4" w:space="0" w:color="auto"/>
            </w:tcBorders>
            <w:vAlign w:val="center"/>
          </w:tcPr>
          <w:p w:rsidR="005B7AAC" w:rsidRPr="005B7AAC" w:rsidRDefault="005B7AAC" w:rsidP="005B7AAC">
            <w:pPr>
              <w:widowControl w:val="0"/>
              <w:autoSpaceDE w:val="0"/>
              <w:autoSpaceDN w:val="0"/>
              <w:adjustRightInd w:val="0"/>
              <w:spacing w:before="20" w:after="40" w:line="240" w:lineRule="auto"/>
              <w:jc w:val="both"/>
              <w:rPr>
                <w:rFonts w:ascii="Tahoma" w:eastAsia="Times New Roman" w:hAnsi="Tahoma" w:cs="Tahoma"/>
                <w:b/>
                <w:bCs/>
                <w:sz w:val="16"/>
                <w:szCs w:val="16"/>
                <w:lang w:eastAsia="ru-RU"/>
              </w:rPr>
            </w:pPr>
            <w:r w:rsidRPr="005B7AAC">
              <w:rPr>
                <w:rFonts w:ascii="Tahoma" w:eastAsia="Times New Roman" w:hAnsi="Tahoma" w:cs="Tahoma"/>
                <w:b/>
                <w:bCs/>
                <w:sz w:val="16"/>
                <w:szCs w:val="16"/>
                <w:lang w:eastAsia="ru-RU"/>
              </w:rPr>
              <w:t>Себестоимость продаж</w:t>
            </w:r>
          </w:p>
        </w:tc>
        <w:tc>
          <w:tcPr>
            <w:tcW w:w="102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5B7AAC" w:rsidRPr="005B7AAC"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5B7AAC">
              <w:rPr>
                <w:rFonts w:ascii="Tahoma" w:eastAsia="Times New Roman" w:hAnsi="Tahoma" w:cs="Tahoma"/>
                <w:sz w:val="16"/>
                <w:szCs w:val="16"/>
                <w:lang w:eastAsia="ru-RU"/>
              </w:rPr>
              <w:t>90.2.5</w:t>
            </w:r>
          </w:p>
        </w:tc>
        <w:tc>
          <w:tcPr>
            <w:tcW w:w="5322" w:type="dxa"/>
            <w:tcBorders>
              <w:top w:val="nil"/>
              <w:left w:val="nil"/>
              <w:bottom w:val="single" w:sz="4" w:space="0" w:color="auto"/>
              <w:right w:val="single" w:sz="4" w:space="0" w:color="auto"/>
            </w:tcBorders>
            <w:vAlign w:val="center"/>
          </w:tcPr>
          <w:p w:rsidR="005B7AAC" w:rsidRPr="005B7AAC" w:rsidRDefault="005B7AAC" w:rsidP="005B7AA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5B7AAC">
              <w:rPr>
                <w:rFonts w:ascii="Tahoma" w:eastAsia="Times New Roman" w:hAnsi="Tahoma" w:cs="Tahoma"/>
                <w:sz w:val="16"/>
                <w:szCs w:val="16"/>
                <w:lang w:eastAsia="ru-RU"/>
              </w:rPr>
              <w:t>Себестоимость продаж - Столовая</w:t>
            </w:r>
          </w:p>
        </w:tc>
        <w:tc>
          <w:tcPr>
            <w:tcW w:w="102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5B7AAC">
              <w:rPr>
                <w:rFonts w:ascii="Tahoma" w:eastAsia="Times New Roman" w:hAnsi="Tahoma" w:cs="Tahoma"/>
                <w:sz w:val="16"/>
                <w:szCs w:val="16"/>
                <w:lang w:eastAsia="ru-RU"/>
              </w:rPr>
              <w:t>организации, счета-фактуры</w:t>
            </w:r>
          </w:p>
        </w:tc>
      </w:tr>
      <w:tr w:rsidR="005B7AAC" w:rsidRPr="005B7AAC"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5B7AAC">
              <w:rPr>
                <w:rFonts w:ascii="Tahoma" w:eastAsia="Times New Roman" w:hAnsi="Tahoma" w:cs="Tahoma"/>
                <w:sz w:val="16"/>
                <w:szCs w:val="16"/>
                <w:lang w:eastAsia="ru-RU"/>
              </w:rPr>
              <w:t>90.2.7</w:t>
            </w:r>
          </w:p>
        </w:tc>
        <w:tc>
          <w:tcPr>
            <w:tcW w:w="5322" w:type="dxa"/>
            <w:tcBorders>
              <w:top w:val="nil"/>
              <w:left w:val="nil"/>
              <w:bottom w:val="single" w:sz="4" w:space="0" w:color="auto"/>
              <w:right w:val="single" w:sz="4" w:space="0" w:color="auto"/>
            </w:tcBorders>
            <w:vAlign w:val="center"/>
          </w:tcPr>
          <w:p w:rsidR="005B7AAC" w:rsidRPr="005B7AAC" w:rsidRDefault="005B7AAC" w:rsidP="005B7AA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5B7AAC">
              <w:rPr>
                <w:rFonts w:ascii="Tahoma" w:eastAsia="Times New Roman" w:hAnsi="Tahoma" w:cs="Tahoma"/>
                <w:sz w:val="16"/>
                <w:szCs w:val="16"/>
                <w:lang w:eastAsia="ru-RU"/>
              </w:rPr>
              <w:t>Себестоимость продаж -  Прочая - облагаемая</w:t>
            </w:r>
          </w:p>
        </w:tc>
        <w:tc>
          <w:tcPr>
            <w:tcW w:w="102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5B7AAC">
              <w:rPr>
                <w:rFonts w:ascii="Tahoma" w:eastAsia="Times New Roman" w:hAnsi="Tahoma" w:cs="Tahoma"/>
                <w:sz w:val="16"/>
                <w:szCs w:val="16"/>
                <w:lang w:eastAsia="ru-RU"/>
              </w:rPr>
              <w:t>организации, счета-фактуры</w:t>
            </w:r>
          </w:p>
        </w:tc>
      </w:tr>
      <w:tr w:rsidR="005B7AAC" w:rsidRPr="005B7AAC"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5B7AAC">
              <w:rPr>
                <w:rFonts w:ascii="Tahoma" w:eastAsia="Times New Roman" w:hAnsi="Tahoma" w:cs="Tahoma"/>
                <w:sz w:val="16"/>
                <w:szCs w:val="16"/>
                <w:lang w:eastAsia="ru-RU"/>
              </w:rPr>
              <w:t>90.2.8</w:t>
            </w:r>
          </w:p>
        </w:tc>
        <w:tc>
          <w:tcPr>
            <w:tcW w:w="5322" w:type="dxa"/>
            <w:tcBorders>
              <w:top w:val="nil"/>
              <w:left w:val="nil"/>
              <w:bottom w:val="single" w:sz="4" w:space="0" w:color="auto"/>
              <w:right w:val="single" w:sz="4" w:space="0" w:color="auto"/>
            </w:tcBorders>
            <w:vAlign w:val="center"/>
          </w:tcPr>
          <w:p w:rsidR="005B7AAC" w:rsidRPr="005B7AAC" w:rsidRDefault="005B7AAC" w:rsidP="005B7AA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5B7AAC">
              <w:rPr>
                <w:rFonts w:ascii="Tahoma" w:eastAsia="Times New Roman" w:hAnsi="Tahoma" w:cs="Tahoma"/>
                <w:sz w:val="16"/>
                <w:szCs w:val="16"/>
                <w:lang w:eastAsia="ru-RU"/>
              </w:rPr>
              <w:t>Себестоимость продаж – Прочая -  необлагаемая</w:t>
            </w:r>
          </w:p>
        </w:tc>
        <w:tc>
          <w:tcPr>
            <w:tcW w:w="102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5B7AAC">
              <w:rPr>
                <w:rFonts w:ascii="Tahoma" w:eastAsia="Times New Roman" w:hAnsi="Tahoma" w:cs="Tahoma"/>
                <w:sz w:val="16"/>
                <w:szCs w:val="16"/>
                <w:lang w:eastAsia="ru-RU"/>
              </w:rPr>
              <w:t>организации, счета-фактуры</w:t>
            </w:r>
          </w:p>
        </w:tc>
      </w:tr>
      <w:tr w:rsidR="005B7AAC" w:rsidRPr="005B7AAC" w:rsidTr="00927FDF">
        <w:trPr>
          <w:trHeight w:val="255"/>
        </w:trPr>
        <w:tc>
          <w:tcPr>
            <w:tcW w:w="1260" w:type="dxa"/>
            <w:tcBorders>
              <w:top w:val="single" w:sz="4" w:space="0" w:color="auto"/>
              <w:left w:val="single" w:sz="4" w:space="0" w:color="auto"/>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5B7AAC">
              <w:rPr>
                <w:rFonts w:ascii="Tahoma" w:eastAsia="Times New Roman" w:hAnsi="Tahoma" w:cs="Tahoma"/>
                <w:sz w:val="16"/>
                <w:szCs w:val="16"/>
                <w:lang w:eastAsia="ru-RU"/>
              </w:rPr>
              <w:t>90.2.9</w:t>
            </w:r>
          </w:p>
        </w:tc>
        <w:tc>
          <w:tcPr>
            <w:tcW w:w="5322" w:type="dxa"/>
            <w:tcBorders>
              <w:top w:val="single" w:sz="4" w:space="0" w:color="auto"/>
              <w:left w:val="nil"/>
              <w:bottom w:val="single" w:sz="4" w:space="0" w:color="auto"/>
              <w:right w:val="single" w:sz="4" w:space="0" w:color="auto"/>
            </w:tcBorders>
            <w:vAlign w:val="center"/>
          </w:tcPr>
          <w:p w:rsidR="005B7AAC" w:rsidRPr="005B7AAC" w:rsidRDefault="005B7AAC" w:rsidP="005B7AA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5B7AAC">
              <w:rPr>
                <w:rFonts w:ascii="Tahoma" w:eastAsia="Times New Roman" w:hAnsi="Tahoma" w:cs="Tahoma"/>
                <w:sz w:val="16"/>
                <w:szCs w:val="16"/>
                <w:lang w:eastAsia="ru-RU"/>
              </w:rPr>
              <w:t xml:space="preserve">Себестоимость продаж - аренда имущества </w:t>
            </w:r>
          </w:p>
        </w:tc>
        <w:tc>
          <w:tcPr>
            <w:tcW w:w="1027" w:type="dxa"/>
            <w:tcBorders>
              <w:top w:val="single" w:sz="4" w:space="0" w:color="auto"/>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single" w:sz="4" w:space="0" w:color="auto"/>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single" w:sz="4" w:space="0" w:color="auto"/>
              <w:left w:val="nil"/>
              <w:bottom w:val="single" w:sz="4" w:space="0" w:color="auto"/>
              <w:right w:val="single" w:sz="4" w:space="0" w:color="auto"/>
            </w:tcBorders>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5B7AAC">
              <w:rPr>
                <w:rFonts w:ascii="Tahoma" w:eastAsia="Times New Roman" w:hAnsi="Tahoma" w:cs="Tahoma"/>
                <w:sz w:val="16"/>
                <w:szCs w:val="16"/>
                <w:lang w:eastAsia="ru-RU"/>
              </w:rPr>
              <w:t>Организации, счета-фактуры</w:t>
            </w:r>
          </w:p>
        </w:tc>
      </w:tr>
      <w:tr w:rsidR="005B7AAC" w:rsidRPr="005B7AAC" w:rsidTr="00927FDF">
        <w:trPr>
          <w:trHeight w:val="255"/>
        </w:trPr>
        <w:tc>
          <w:tcPr>
            <w:tcW w:w="1260" w:type="dxa"/>
            <w:tcBorders>
              <w:top w:val="single" w:sz="4" w:space="0" w:color="auto"/>
              <w:left w:val="single" w:sz="4" w:space="0" w:color="auto"/>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5B7AAC">
              <w:rPr>
                <w:rFonts w:ascii="Tahoma" w:eastAsia="Times New Roman" w:hAnsi="Tahoma" w:cs="Tahoma"/>
                <w:sz w:val="16"/>
                <w:szCs w:val="16"/>
                <w:lang w:eastAsia="ru-RU"/>
              </w:rPr>
              <w:t>90.2.10</w:t>
            </w:r>
          </w:p>
        </w:tc>
        <w:tc>
          <w:tcPr>
            <w:tcW w:w="5322" w:type="dxa"/>
            <w:tcBorders>
              <w:top w:val="single" w:sz="4" w:space="0" w:color="auto"/>
              <w:left w:val="nil"/>
              <w:bottom w:val="single" w:sz="4" w:space="0" w:color="auto"/>
              <w:right w:val="single" w:sz="4" w:space="0" w:color="auto"/>
            </w:tcBorders>
            <w:vAlign w:val="center"/>
          </w:tcPr>
          <w:p w:rsidR="005B7AAC" w:rsidRPr="005B7AAC" w:rsidRDefault="005B7AAC" w:rsidP="005B7AA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5B7AAC">
              <w:rPr>
                <w:rFonts w:ascii="Tahoma" w:eastAsia="Times New Roman" w:hAnsi="Tahoma" w:cs="Tahoma"/>
                <w:sz w:val="16"/>
                <w:szCs w:val="16"/>
                <w:lang w:eastAsia="ru-RU"/>
              </w:rPr>
              <w:t xml:space="preserve">Себестоимость продаж – Разное </w:t>
            </w:r>
          </w:p>
        </w:tc>
        <w:tc>
          <w:tcPr>
            <w:tcW w:w="1027" w:type="dxa"/>
            <w:tcBorders>
              <w:top w:val="single" w:sz="4" w:space="0" w:color="auto"/>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single" w:sz="4" w:space="0" w:color="auto"/>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single" w:sz="4" w:space="0" w:color="auto"/>
              <w:left w:val="nil"/>
              <w:bottom w:val="single" w:sz="4" w:space="0" w:color="auto"/>
              <w:right w:val="single" w:sz="4" w:space="0" w:color="auto"/>
            </w:tcBorders>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5B7AAC">
              <w:rPr>
                <w:rFonts w:ascii="Tahoma" w:eastAsia="Times New Roman" w:hAnsi="Tahoma" w:cs="Tahoma"/>
                <w:sz w:val="16"/>
                <w:szCs w:val="16"/>
                <w:lang w:eastAsia="ru-RU"/>
              </w:rPr>
              <w:t>Организации, счета-фактуры</w:t>
            </w:r>
          </w:p>
        </w:tc>
      </w:tr>
      <w:tr w:rsidR="005B7AAC" w:rsidRPr="005B7AAC"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5B7AAC">
              <w:rPr>
                <w:rFonts w:ascii="Tahoma" w:eastAsia="Times New Roman" w:hAnsi="Tahoma" w:cs="Tahoma"/>
                <w:sz w:val="16"/>
                <w:szCs w:val="16"/>
                <w:lang w:eastAsia="ru-RU"/>
              </w:rPr>
              <w:t>90.2.11</w:t>
            </w:r>
          </w:p>
        </w:tc>
        <w:tc>
          <w:tcPr>
            <w:tcW w:w="5322" w:type="dxa"/>
            <w:tcBorders>
              <w:top w:val="nil"/>
              <w:left w:val="nil"/>
              <w:bottom w:val="single" w:sz="4" w:space="0" w:color="auto"/>
              <w:right w:val="single" w:sz="4" w:space="0" w:color="auto"/>
            </w:tcBorders>
            <w:vAlign w:val="center"/>
          </w:tcPr>
          <w:p w:rsidR="005B7AAC" w:rsidRPr="005B7AAC" w:rsidRDefault="005B7AAC" w:rsidP="005B7AA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5B7AAC">
              <w:rPr>
                <w:rFonts w:ascii="Tahoma" w:eastAsia="Times New Roman" w:hAnsi="Tahoma" w:cs="Tahoma"/>
                <w:sz w:val="16"/>
                <w:szCs w:val="16"/>
                <w:lang w:eastAsia="ru-RU"/>
              </w:rPr>
              <w:t>Себестоимость продаж - судоремонт экспорт</w:t>
            </w:r>
          </w:p>
        </w:tc>
        <w:tc>
          <w:tcPr>
            <w:tcW w:w="102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5B7AAC">
              <w:rPr>
                <w:rFonts w:ascii="Tahoma" w:eastAsia="Times New Roman" w:hAnsi="Tahoma" w:cs="Tahoma"/>
                <w:sz w:val="16"/>
                <w:szCs w:val="16"/>
                <w:lang w:eastAsia="ru-RU"/>
              </w:rPr>
              <w:t>Организации, счета-фактуры</w:t>
            </w:r>
          </w:p>
        </w:tc>
      </w:tr>
      <w:tr w:rsidR="005B7AAC" w:rsidRPr="005B7AAC"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5B7AAC">
              <w:rPr>
                <w:rFonts w:ascii="Tahoma" w:eastAsia="Times New Roman" w:hAnsi="Tahoma" w:cs="Tahoma"/>
                <w:sz w:val="16"/>
                <w:szCs w:val="16"/>
                <w:lang w:eastAsia="ru-RU"/>
              </w:rPr>
              <w:t>90.2.12</w:t>
            </w:r>
          </w:p>
        </w:tc>
        <w:tc>
          <w:tcPr>
            <w:tcW w:w="5322" w:type="dxa"/>
            <w:tcBorders>
              <w:top w:val="nil"/>
              <w:left w:val="nil"/>
              <w:bottom w:val="single" w:sz="4" w:space="0" w:color="auto"/>
              <w:right w:val="single" w:sz="4" w:space="0" w:color="auto"/>
            </w:tcBorders>
            <w:vAlign w:val="center"/>
          </w:tcPr>
          <w:p w:rsidR="005B7AAC" w:rsidRPr="005B7AAC" w:rsidRDefault="005B7AAC" w:rsidP="005B7AA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5B7AAC">
              <w:rPr>
                <w:rFonts w:ascii="Tahoma" w:eastAsia="Times New Roman" w:hAnsi="Tahoma" w:cs="Tahoma"/>
                <w:sz w:val="16"/>
                <w:szCs w:val="16"/>
                <w:lang w:eastAsia="ru-RU"/>
              </w:rPr>
              <w:t>Себестоимость продаж - судоремонт -  облагаемая</w:t>
            </w:r>
          </w:p>
        </w:tc>
        <w:tc>
          <w:tcPr>
            <w:tcW w:w="102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5B7AAC">
              <w:rPr>
                <w:rFonts w:ascii="Tahoma" w:eastAsia="Times New Roman" w:hAnsi="Tahoma" w:cs="Tahoma"/>
                <w:sz w:val="16"/>
                <w:szCs w:val="16"/>
                <w:lang w:eastAsia="ru-RU"/>
              </w:rPr>
              <w:t>организации, счета-фактуры</w:t>
            </w:r>
          </w:p>
        </w:tc>
      </w:tr>
      <w:tr w:rsidR="005B7AAC" w:rsidRPr="005B7AAC"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5B7AAC">
              <w:rPr>
                <w:rFonts w:ascii="Tahoma" w:eastAsia="Times New Roman" w:hAnsi="Tahoma" w:cs="Tahoma"/>
                <w:sz w:val="16"/>
                <w:szCs w:val="16"/>
                <w:lang w:eastAsia="ru-RU"/>
              </w:rPr>
              <w:t>90.2.21</w:t>
            </w:r>
          </w:p>
        </w:tc>
        <w:tc>
          <w:tcPr>
            <w:tcW w:w="5322" w:type="dxa"/>
            <w:tcBorders>
              <w:top w:val="nil"/>
              <w:left w:val="nil"/>
              <w:bottom w:val="single" w:sz="4" w:space="0" w:color="auto"/>
              <w:right w:val="single" w:sz="4" w:space="0" w:color="auto"/>
            </w:tcBorders>
            <w:vAlign w:val="center"/>
          </w:tcPr>
          <w:p w:rsidR="005B7AAC" w:rsidRPr="005B7AAC" w:rsidRDefault="005B7AAC" w:rsidP="005B7AA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5B7AAC">
              <w:rPr>
                <w:rFonts w:ascii="Tahoma" w:eastAsia="Times New Roman" w:hAnsi="Tahoma" w:cs="Tahoma"/>
                <w:sz w:val="16"/>
                <w:szCs w:val="16"/>
                <w:lang w:eastAsia="ru-RU"/>
              </w:rPr>
              <w:t>Себестоимость продаж – Судоремонт -  необлагаемая</w:t>
            </w:r>
          </w:p>
        </w:tc>
        <w:tc>
          <w:tcPr>
            <w:tcW w:w="102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5B7AAC">
              <w:rPr>
                <w:rFonts w:ascii="Tahoma" w:eastAsia="Times New Roman" w:hAnsi="Tahoma" w:cs="Tahoma"/>
                <w:sz w:val="16"/>
                <w:szCs w:val="16"/>
                <w:lang w:eastAsia="ru-RU"/>
              </w:rPr>
              <w:t>организации, счета-фактуры</w:t>
            </w:r>
          </w:p>
        </w:tc>
      </w:tr>
      <w:tr w:rsidR="005B7AAC" w:rsidRPr="005B7AAC"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5B7AAC">
              <w:rPr>
                <w:rFonts w:ascii="Tahoma" w:eastAsia="Times New Roman" w:hAnsi="Tahoma" w:cs="Tahoma"/>
                <w:sz w:val="16"/>
                <w:szCs w:val="16"/>
                <w:lang w:eastAsia="ru-RU"/>
              </w:rPr>
              <w:t>90.2.22</w:t>
            </w:r>
          </w:p>
        </w:tc>
        <w:tc>
          <w:tcPr>
            <w:tcW w:w="5322" w:type="dxa"/>
            <w:tcBorders>
              <w:top w:val="nil"/>
              <w:left w:val="nil"/>
              <w:bottom w:val="single" w:sz="4" w:space="0" w:color="auto"/>
              <w:right w:val="single" w:sz="4" w:space="0" w:color="auto"/>
            </w:tcBorders>
            <w:vAlign w:val="center"/>
          </w:tcPr>
          <w:p w:rsidR="005B7AAC" w:rsidRPr="005B7AAC" w:rsidRDefault="005B7AAC" w:rsidP="005B7AA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5B7AAC">
              <w:rPr>
                <w:rFonts w:ascii="Tahoma" w:eastAsia="Times New Roman" w:hAnsi="Tahoma" w:cs="Tahoma"/>
                <w:sz w:val="16"/>
                <w:szCs w:val="16"/>
                <w:lang w:eastAsia="ru-RU"/>
              </w:rPr>
              <w:t>Себестоимость продаж – управленческие - Судоремонт</w:t>
            </w:r>
          </w:p>
        </w:tc>
        <w:tc>
          <w:tcPr>
            <w:tcW w:w="102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5B7AAC" w:rsidRPr="005B7AAC"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5B7AAC">
              <w:rPr>
                <w:rFonts w:ascii="Tahoma" w:eastAsia="Times New Roman" w:hAnsi="Tahoma" w:cs="Tahoma"/>
                <w:sz w:val="16"/>
                <w:szCs w:val="16"/>
                <w:lang w:eastAsia="ru-RU"/>
              </w:rPr>
              <w:t>90.2.31</w:t>
            </w:r>
          </w:p>
        </w:tc>
        <w:tc>
          <w:tcPr>
            <w:tcW w:w="5322" w:type="dxa"/>
            <w:tcBorders>
              <w:top w:val="nil"/>
              <w:left w:val="nil"/>
              <w:bottom w:val="single" w:sz="4" w:space="0" w:color="auto"/>
              <w:right w:val="single" w:sz="4" w:space="0" w:color="auto"/>
            </w:tcBorders>
            <w:vAlign w:val="center"/>
          </w:tcPr>
          <w:p w:rsidR="005B7AAC" w:rsidRPr="005B7AAC" w:rsidRDefault="005B7AAC" w:rsidP="005B7AA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5B7AAC">
              <w:rPr>
                <w:rFonts w:ascii="Tahoma" w:eastAsia="Times New Roman" w:hAnsi="Tahoma" w:cs="Tahoma"/>
                <w:sz w:val="16"/>
                <w:szCs w:val="16"/>
                <w:lang w:eastAsia="ru-RU"/>
              </w:rPr>
              <w:t>Себестоимость  продаж - СЗЧ облагаемая</w:t>
            </w:r>
          </w:p>
        </w:tc>
        <w:tc>
          <w:tcPr>
            <w:tcW w:w="102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5B7AAC">
              <w:rPr>
                <w:rFonts w:ascii="Tahoma" w:eastAsia="Times New Roman" w:hAnsi="Tahoma" w:cs="Tahoma"/>
                <w:sz w:val="16"/>
                <w:szCs w:val="16"/>
                <w:lang w:eastAsia="ru-RU"/>
              </w:rPr>
              <w:t>организации, счета-фактуры</w:t>
            </w:r>
          </w:p>
        </w:tc>
      </w:tr>
      <w:tr w:rsidR="005B7AAC" w:rsidRPr="005B7AAC"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5B7AAC">
              <w:rPr>
                <w:rFonts w:ascii="Tahoma" w:eastAsia="Times New Roman" w:hAnsi="Tahoma" w:cs="Tahoma"/>
                <w:sz w:val="16"/>
                <w:szCs w:val="16"/>
                <w:lang w:eastAsia="ru-RU"/>
              </w:rPr>
              <w:t>90.2.35</w:t>
            </w:r>
          </w:p>
        </w:tc>
        <w:tc>
          <w:tcPr>
            <w:tcW w:w="5322" w:type="dxa"/>
            <w:tcBorders>
              <w:top w:val="nil"/>
              <w:left w:val="nil"/>
              <w:bottom w:val="single" w:sz="4" w:space="0" w:color="auto"/>
              <w:right w:val="single" w:sz="4" w:space="0" w:color="auto"/>
            </w:tcBorders>
            <w:vAlign w:val="center"/>
          </w:tcPr>
          <w:p w:rsidR="005B7AAC" w:rsidRPr="005B7AAC" w:rsidRDefault="005B7AAC" w:rsidP="005B7AA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5B7AAC">
              <w:rPr>
                <w:rFonts w:ascii="Tahoma" w:eastAsia="Times New Roman" w:hAnsi="Tahoma" w:cs="Tahoma"/>
                <w:sz w:val="16"/>
                <w:szCs w:val="16"/>
                <w:lang w:eastAsia="ru-RU"/>
              </w:rPr>
              <w:t>Себестоимость продаж – управленческие - СЗЧ</w:t>
            </w:r>
          </w:p>
        </w:tc>
        <w:tc>
          <w:tcPr>
            <w:tcW w:w="102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5B7AAC" w:rsidRPr="005B7AAC"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5B7AAC">
              <w:rPr>
                <w:rFonts w:ascii="Tahoma" w:eastAsia="Times New Roman" w:hAnsi="Tahoma" w:cs="Tahoma"/>
                <w:sz w:val="16"/>
                <w:szCs w:val="16"/>
                <w:lang w:eastAsia="ru-RU"/>
              </w:rPr>
              <w:t>90.2.41</w:t>
            </w:r>
          </w:p>
        </w:tc>
        <w:tc>
          <w:tcPr>
            <w:tcW w:w="5322" w:type="dxa"/>
            <w:tcBorders>
              <w:top w:val="nil"/>
              <w:left w:val="nil"/>
              <w:bottom w:val="single" w:sz="4" w:space="0" w:color="auto"/>
              <w:right w:val="single" w:sz="4" w:space="0" w:color="auto"/>
            </w:tcBorders>
            <w:vAlign w:val="center"/>
          </w:tcPr>
          <w:p w:rsidR="005B7AAC" w:rsidRPr="005B7AAC" w:rsidRDefault="005B7AAC" w:rsidP="005B7AA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5B7AAC">
              <w:rPr>
                <w:rFonts w:ascii="Tahoma" w:eastAsia="Times New Roman" w:hAnsi="Tahoma" w:cs="Tahoma"/>
                <w:sz w:val="16"/>
                <w:szCs w:val="16"/>
                <w:lang w:eastAsia="ru-RU"/>
              </w:rPr>
              <w:t>Себестоимость продаж - СЗЧ - экспорт необлагаемая</w:t>
            </w:r>
          </w:p>
        </w:tc>
        <w:tc>
          <w:tcPr>
            <w:tcW w:w="102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5B7AAC">
              <w:rPr>
                <w:rFonts w:ascii="Tahoma" w:eastAsia="Times New Roman" w:hAnsi="Tahoma" w:cs="Tahoma"/>
                <w:sz w:val="16"/>
                <w:szCs w:val="16"/>
                <w:lang w:eastAsia="ru-RU"/>
              </w:rPr>
              <w:t>организации, счета-фактуры</w:t>
            </w:r>
          </w:p>
        </w:tc>
      </w:tr>
      <w:tr w:rsidR="005B7AAC" w:rsidRPr="005B7AAC"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5B7AAC">
              <w:rPr>
                <w:rFonts w:ascii="Tahoma" w:eastAsia="Times New Roman" w:hAnsi="Tahoma" w:cs="Tahoma"/>
                <w:sz w:val="16"/>
                <w:szCs w:val="16"/>
                <w:lang w:eastAsia="ru-RU"/>
              </w:rPr>
              <w:t>90.2.50</w:t>
            </w:r>
          </w:p>
        </w:tc>
        <w:tc>
          <w:tcPr>
            <w:tcW w:w="5322" w:type="dxa"/>
            <w:tcBorders>
              <w:top w:val="nil"/>
              <w:left w:val="nil"/>
              <w:bottom w:val="single" w:sz="4" w:space="0" w:color="auto"/>
              <w:right w:val="single" w:sz="4" w:space="0" w:color="auto"/>
            </w:tcBorders>
            <w:vAlign w:val="center"/>
          </w:tcPr>
          <w:p w:rsidR="005B7AAC" w:rsidRPr="005B7AAC" w:rsidRDefault="005B7AAC" w:rsidP="005B7AA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5B7AAC">
              <w:rPr>
                <w:rFonts w:ascii="Tahoma" w:eastAsia="Times New Roman" w:hAnsi="Tahoma" w:cs="Tahoma"/>
                <w:sz w:val="16"/>
                <w:szCs w:val="16"/>
                <w:lang w:eastAsia="ru-RU"/>
              </w:rPr>
              <w:t>Себестоимость продаж – управленческие - Прочие</w:t>
            </w:r>
          </w:p>
        </w:tc>
        <w:tc>
          <w:tcPr>
            <w:tcW w:w="102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5B7AAC">
              <w:rPr>
                <w:rFonts w:ascii="Tahoma" w:eastAsia="Times New Roman" w:hAnsi="Tahoma" w:cs="Tahoma"/>
                <w:sz w:val="16"/>
                <w:szCs w:val="16"/>
                <w:lang w:eastAsia="ru-RU"/>
              </w:rPr>
              <w:t>организации, счета</w:t>
            </w:r>
          </w:p>
        </w:tc>
      </w:tr>
      <w:tr w:rsidR="005B7AAC" w:rsidRPr="005B7AAC"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5B7AAC">
              <w:rPr>
                <w:rFonts w:ascii="Tahoma" w:eastAsia="Times New Roman" w:hAnsi="Tahoma" w:cs="Tahoma"/>
                <w:sz w:val="16"/>
                <w:szCs w:val="16"/>
                <w:lang w:eastAsia="ru-RU"/>
              </w:rPr>
              <w:t>90.2.62</w:t>
            </w:r>
          </w:p>
        </w:tc>
        <w:tc>
          <w:tcPr>
            <w:tcW w:w="5322" w:type="dxa"/>
            <w:tcBorders>
              <w:top w:val="nil"/>
              <w:left w:val="nil"/>
              <w:bottom w:val="single" w:sz="4" w:space="0" w:color="auto"/>
              <w:right w:val="single" w:sz="4" w:space="0" w:color="auto"/>
            </w:tcBorders>
            <w:vAlign w:val="center"/>
          </w:tcPr>
          <w:p w:rsidR="005B7AAC" w:rsidRPr="005B7AAC" w:rsidRDefault="005B7AAC" w:rsidP="005B7AA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5B7AAC">
              <w:rPr>
                <w:rFonts w:ascii="Tahoma" w:eastAsia="Times New Roman" w:hAnsi="Tahoma" w:cs="Tahoma"/>
                <w:sz w:val="16"/>
                <w:szCs w:val="16"/>
                <w:lang w:eastAsia="ru-RU"/>
              </w:rPr>
              <w:t>Себестоимость продаж - Б/О "Лукоморье"</w:t>
            </w:r>
          </w:p>
        </w:tc>
        <w:tc>
          <w:tcPr>
            <w:tcW w:w="102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5B7AAC">
              <w:rPr>
                <w:rFonts w:ascii="Tahoma" w:eastAsia="Times New Roman" w:hAnsi="Tahoma" w:cs="Tahoma"/>
                <w:sz w:val="16"/>
                <w:szCs w:val="16"/>
                <w:lang w:eastAsia="ru-RU"/>
              </w:rPr>
              <w:t>организации, счета-фактуры</w:t>
            </w:r>
          </w:p>
        </w:tc>
      </w:tr>
      <w:tr w:rsidR="005B7AAC" w:rsidRPr="005B7AAC"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b/>
                <w:bCs/>
                <w:sz w:val="16"/>
                <w:szCs w:val="16"/>
                <w:lang w:eastAsia="ru-RU"/>
              </w:rPr>
            </w:pPr>
            <w:r w:rsidRPr="005B7AAC">
              <w:rPr>
                <w:rFonts w:ascii="Tahoma" w:eastAsia="Times New Roman" w:hAnsi="Tahoma" w:cs="Tahoma"/>
                <w:b/>
                <w:bCs/>
                <w:sz w:val="16"/>
                <w:szCs w:val="16"/>
                <w:lang w:eastAsia="ru-RU"/>
              </w:rPr>
              <w:t>90.3</w:t>
            </w:r>
          </w:p>
        </w:tc>
        <w:tc>
          <w:tcPr>
            <w:tcW w:w="5322" w:type="dxa"/>
            <w:tcBorders>
              <w:top w:val="nil"/>
              <w:left w:val="nil"/>
              <w:bottom w:val="single" w:sz="4" w:space="0" w:color="auto"/>
              <w:right w:val="single" w:sz="4" w:space="0" w:color="auto"/>
            </w:tcBorders>
            <w:vAlign w:val="center"/>
          </w:tcPr>
          <w:p w:rsidR="005B7AAC" w:rsidRPr="005B7AAC" w:rsidRDefault="005B7AAC" w:rsidP="005B7AAC">
            <w:pPr>
              <w:widowControl w:val="0"/>
              <w:autoSpaceDE w:val="0"/>
              <w:autoSpaceDN w:val="0"/>
              <w:adjustRightInd w:val="0"/>
              <w:spacing w:before="20" w:after="40" w:line="240" w:lineRule="auto"/>
              <w:jc w:val="both"/>
              <w:rPr>
                <w:rFonts w:ascii="Tahoma" w:eastAsia="Times New Roman" w:hAnsi="Tahoma" w:cs="Tahoma"/>
                <w:b/>
                <w:bCs/>
                <w:sz w:val="16"/>
                <w:szCs w:val="16"/>
                <w:lang w:eastAsia="ru-RU"/>
              </w:rPr>
            </w:pPr>
            <w:r w:rsidRPr="005B7AAC">
              <w:rPr>
                <w:rFonts w:ascii="Tahoma" w:eastAsia="Times New Roman" w:hAnsi="Tahoma" w:cs="Tahoma"/>
                <w:b/>
                <w:bCs/>
                <w:sz w:val="16"/>
                <w:szCs w:val="16"/>
                <w:lang w:eastAsia="ru-RU"/>
              </w:rPr>
              <w:t>НДС - к получению от покупателя</w:t>
            </w:r>
          </w:p>
        </w:tc>
        <w:tc>
          <w:tcPr>
            <w:tcW w:w="102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5B7AAC" w:rsidRPr="005B7AAC"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5B7AAC">
              <w:rPr>
                <w:rFonts w:ascii="Tahoma" w:eastAsia="Times New Roman" w:hAnsi="Tahoma" w:cs="Tahoma"/>
                <w:sz w:val="16"/>
                <w:szCs w:val="16"/>
                <w:lang w:eastAsia="ru-RU"/>
              </w:rPr>
              <w:t>90.3.5</w:t>
            </w:r>
          </w:p>
        </w:tc>
        <w:tc>
          <w:tcPr>
            <w:tcW w:w="5322" w:type="dxa"/>
            <w:tcBorders>
              <w:top w:val="nil"/>
              <w:left w:val="nil"/>
              <w:bottom w:val="single" w:sz="4" w:space="0" w:color="auto"/>
              <w:right w:val="single" w:sz="4" w:space="0" w:color="auto"/>
            </w:tcBorders>
            <w:vAlign w:val="center"/>
          </w:tcPr>
          <w:p w:rsidR="005B7AAC" w:rsidRPr="005B7AAC" w:rsidRDefault="005B7AAC" w:rsidP="005B7AA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5B7AAC">
              <w:rPr>
                <w:rFonts w:ascii="Tahoma" w:eastAsia="Times New Roman" w:hAnsi="Tahoma" w:cs="Tahoma"/>
                <w:sz w:val="16"/>
                <w:szCs w:val="16"/>
                <w:lang w:eastAsia="ru-RU"/>
              </w:rPr>
              <w:t>НДС - Столовая</w:t>
            </w:r>
          </w:p>
        </w:tc>
        <w:tc>
          <w:tcPr>
            <w:tcW w:w="102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5B7AAC">
              <w:rPr>
                <w:rFonts w:ascii="Tahoma" w:eastAsia="Times New Roman" w:hAnsi="Tahoma" w:cs="Tahoma"/>
                <w:sz w:val="16"/>
                <w:szCs w:val="16"/>
                <w:lang w:eastAsia="ru-RU"/>
              </w:rPr>
              <w:t>организации, счета-фактуры</w:t>
            </w:r>
          </w:p>
        </w:tc>
      </w:tr>
      <w:tr w:rsidR="005B7AAC" w:rsidRPr="005B7AAC"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5B7AAC">
              <w:rPr>
                <w:rFonts w:ascii="Tahoma" w:eastAsia="Times New Roman" w:hAnsi="Tahoma" w:cs="Tahoma"/>
                <w:sz w:val="16"/>
                <w:szCs w:val="16"/>
                <w:lang w:eastAsia="ru-RU"/>
              </w:rPr>
              <w:t>90.3.7</w:t>
            </w:r>
          </w:p>
        </w:tc>
        <w:tc>
          <w:tcPr>
            <w:tcW w:w="5322" w:type="dxa"/>
            <w:tcBorders>
              <w:top w:val="nil"/>
              <w:left w:val="nil"/>
              <w:bottom w:val="single" w:sz="4" w:space="0" w:color="auto"/>
              <w:right w:val="single" w:sz="4" w:space="0" w:color="auto"/>
            </w:tcBorders>
            <w:vAlign w:val="center"/>
          </w:tcPr>
          <w:p w:rsidR="005B7AAC" w:rsidRPr="005B7AAC" w:rsidRDefault="005B7AAC" w:rsidP="005B7AA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5B7AAC">
              <w:rPr>
                <w:rFonts w:ascii="Tahoma" w:eastAsia="Times New Roman" w:hAnsi="Tahoma" w:cs="Tahoma"/>
                <w:sz w:val="16"/>
                <w:szCs w:val="16"/>
                <w:lang w:eastAsia="ru-RU"/>
              </w:rPr>
              <w:t>НДС - Прочие</w:t>
            </w:r>
          </w:p>
        </w:tc>
        <w:tc>
          <w:tcPr>
            <w:tcW w:w="102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5B7AAC">
              <w:rPr>
                <w:rFonts w:ascii="Tahoma" w:eastAsia="Times New Roman" w:hAnsi="Tahoma" w:cs="Tahoma"/>
                <w:sz w:val="16"/>
                <w:szCs w:val="16"/>
                <w:lang w:eastAsia="ru-RU"/>
              </w:rPr>
              <w:t>организации, счета-фактуры</w:t>
            </w:r>
          </w:p>
        </w:tc>
      </w:tr>
      <w:tr w:rsidR="005B7AAC" w:rsidRPr="005B7AAC"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5B7AAC">
              <w:rPr>
                <w:rFonts w:ascii="Tahoma" w:eastAsia="Times New Roman" w:hAnsi="Tahoma" w:cs="Tahoma"/>
                <w:sz w:val="16"/>
                <w:szCs w:val="16"/>
                <w:lang w:eastAsia="ru-RU"/>
              </w:rPr>
              <w:t>90.3.9</w:t>
            </w:r>
          </w:p>
        </w:tc>
        <w:tc>
          <w:tcPr>
            <w:tcW w:w="5322" w:type="dxa"/>
            <w:tcBorders>
              <w:top w:val="nil"/>
              <w:left w:val="nil"/>
              <w:bottom w:val="single" w:sz="4" w:space="0" w:color="auto"/>
              <w:right w:val="single" w:sz="4" w:space="0" w:color="auto"/>
            </w:tcBorders>
            <w:vAlign w:val="center"/>
          </w:tcPr>
          <w:p w:rsidR="005B7AAC" w:rsidRPr="005B7AAC" w:rsidRDefault="005B7AAC" w:rsidP="005B7AA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5B7AAC">
              <w:rPr>
                <w:rFonts w:ascii="Tahoma" w:eastAsia="Times New Roman" w:hAnsi="Tahoma" w:cs="Tahoma"/>
                <w:sz w:val="16"/>
                <w:szCs w:val="16"/>
                <w:lang w:eastAsia="ru-RU"/>
              </w:rPr>
              <w:t xml:space="preserve">НДС - аренда </w:t>
            </w:r>
          </w:p>
        </w:tc>
        <w:tc>
          <w:tcPr>
            <w:tcW w:w="102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5B7AAC" w:rsidRPr="005B7AAC"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5B7AAC">
              <w:rPr>
                <w:rFonts w:ascii="Tahoma" w:eastAsia="Times New Roman" w:hAnsi="Tahoma" w:cs="Tahoma"/>
                <w:sz w:val="16"/>
                <w:szCs w:val="16"/>
                <w:lang w:eastAsia="ru-RU"/>
              </w:rPr>
              <w:t>90.3.10</w:t>
            </w:r>
          </w:p>
        </w:tc>
        <w:tc>
          <w:tcPr>
            <w:tcW w:w="5322" w:type="dxa"/>
            <w:tcBorders>
              <w:top w:val="nil"/>
              <w:left w:val="nil"/>
              <w:bottom w:val="single" w:sz="4" w:space="0" w:color="auto"/>
              <w:right w:val="single" w:sz="4" w:space="0" w:color="auto"/>
            </w:tcBorders>
            <w:vAlign w:val="center"/>
          </w:tcPr>
          <w:p w:rsidR="005B7AAC" w:rsidRPr="005B7AAC" w:rsidRDefault="005B7AAC" w:rsidP="005B7AA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5B7AAC">
              <w:rPr>
                <w:rFonts w:ascii="Tahoma" w:eastAsia="Times New Roman" w:hAnsi="Tahoma" w:cs="Tahoma"/>
                <w:sz w:val="16"/>
                <w:szCs w:val="16"/>
                <w:lang w:eastAsia="ru-RU"/>
              </w:rPr>
              <w:t>НДС - Разное</w:t>
            </w:r>
          </w:p>
        </w:tc>
        <w:tc>
          <w:tcPr>
            <w:tcW w:w="102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5B7AAC">
              <w:rPr>
                <w:rFonts w:ascii="Tahoma" w:eastAsia="Times New Roman" w:hAnsi="Tahoma" w:cs="Tahoma"/>
                <w:sz w:val="16"/>
                <w:szCs w:val="16"/>
                <w:lang w:eastAsia="ru-RU"/>
              </w:rPr>
              <w:t>организации, счета-фактуры</w:t>
            </w:r>
          </w:p>
        </w:tc>
      </w:tr>
      <w:tr w:rsidR="005B7AAC" w:rsidRPr="005B7AAC"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5B7AAC">
              <w:rPr>
                <w:rFonts w:ascii="Tahoma" w:eastAsia="Times New Roman" w:hAnsi="Tahoma" w:cs="Tahoma"/>
                <w:sz w:val="16"/>
                <w:szCs w:val="16"/>
                <w:lang w:eastAsia="ru-RU"/>
              </w:rPr>
              <w:t>90.3.12</w:t>
            </w:r>
          </w:p>
        </w:tc>
        <w:tc>
          <w:tcPr>
            <w:tcW w:w="5322" w:type="dxa"/>
            <w:tcBorders>
              <w:top w:val="nil"/>
              <w:left w:val="nil"/>
              <w:bottom w:val="single" w:sz="4" w:space="0" w:color="auto"/>
              <w:right w:val="single" w:sz="4" w:space="0" w:color="auto"/>
            </w:tcBorders>
            <w:vAlign w:val="center"/>
          </w:tcPr>
          <w:p w:rsidR="005B7AAC" w:rsidRPr="005B7AAC" w:rsidRDefault="005B7AAC" w:rsidP="005B7AA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5B7AAC">
              <w:rPr>
                <w:rFonts w:ascii="Tahoma" w:eastAsia="Times New Roman" w:hAnsi="Tahoma" w:cs="Tahoma"/>
                <w:sz w:val="16"/>
                <w:szCs w:val="16"/>
                <w:lang w:eastAsia="ru-RU"/>
              </w:rPr>
              <w:t>НДС - Судоремонт облагаемый</w:t>
            </w:r>
          </w:p>
        </w:tc>
        <w:tc>
          <w:tcPr>
            <w:tcW w:w="102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5B7AAC">
              <w:rPr>
                <w:rFonts w:ascii="Tahoma" w:eastAsia="Times New Roman" w:hAnsi="Tahoma" w:cs="Tahoma"/>
                <w:sz w:val="16"/>
                <w:szCs w:val="16"/>
                <w:lang w:eastAsia="ru-RU"/>
              </w:rPr>
              <w:t>организации, счета-фактуры</w:t>
            </w:r>
          </w:p>
        </w:tc>
      </w:tr>
      <w:tr w:rsidR="005B7AAC" w:rsidRPr="005B7AAC"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5B7AAC">
              <w:rPr>
                <w:rFonts w:ascii="Tahoma" w:eastAsia="Times New Roman" w:hAnsi="Tahoma" w:cs="Tahoma"/>
                <w:sz w:val="16"/>
                <w:szCs w:val="16"/>
                <w:lang w:eastAsia="ru-RU"/>
              </w:rPr>
              <w:t>90.3.31</w:t>
            </w:r>
          </w:p>
        </w:tc>
        <w:tc>
          <w:tcPr>
            <w:tcW w:w="5322" w:type="dxa"/>
            <w:tcBorders>
              <w:top w:val="nil"/>
              <w:left w:val="nil"/>
              <w:bottom w:val="single" w:sz="4" w:space="0" w:color="auto"/>
              <w:right w:val="single" w:sz="4" w:space="0" w:color="auto"/>
            </w:tcBorders>
            <w:vAlign w:val="center"/>
          </w:tcPr>
          <w:p w:rsidR="005B7AAC" w:rsidRPr="005B7AAC" w:rsidRDefault="005B7AAC" w:rsidP="005B7AA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5B7AAC">
              <w:rPr>
                <w:rFonts w:ascii="Tahoma" w:eastAsia="Times New Roman" w:hAnsi="Tahoma" w:cs="Tahoma"/>
                <w:sz w:val="16"/>
                <w:szCs w:val="16"/>
                <w:lang w:eastAsia="ru-RU"/>
              </w:rPr>
              <w:t>НДС - СЗЧ - облагаемая</w:t>
            </w:r>
          </w:p>
        </w:tc>
        <w:tc>
          <w:tcPr>
            <w:tcW w:w="102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5B7AAC">
              <w:rPr>
                <w:rFonts w:ascii="Tahoma" w:eastAsia="Times New Roman" w:hAnsi="Tahoma" w:cs="Tahoma"/>
                <w:sz w:val="16"/>
                <w:szCs w:val="16"/>
                <w:lang w:eastAsia="ru-RU"/>
              </w:rPr>
              <w:t>организации, счета-фактуры</w:t>
            </w:r>
          </w:p>
        </w:tc>
      </w:tr>
      <w:tr w:rsidR="005B7AAC" w:rsidRPr="005B7AAC"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b/>
                <w:bCs/>
                <w:sz w:val="16"/>
                <w:szCs w:val="16"/>
                <w:lang w:eastAsia="ru-RU"/>
              </w:rPr>
            </w:pPr>
            <w:r w:rsidRPr="005B7AAC">
              <w:rPr>
                <w:rFonts w:ascii="Tahoma" w:eastAsia="Times New Roman" w:hAnsi="Tahoma" w:cs="Tahoma"/>
                <w:b/>
                <w:bCs/>
                <w:sz w:val="16"/>
                <w:szCs w:val="16"/>
                <w:lang w:eastAsia="ru-RU"/>
              </w:rPr>
              <w:t>90.9</w:t>
            </w:r>
          </w:p>
        </w:tc>
        <w:tc>
          <w:tcPr>
            <w:tcW w:w="5322" w:type="dxa"/>
            <w:tcBorders>
              <w:top w:val="nil"/>
              <w:left w:val="nil"/>
              <w:bottom w:val="single" w:sz="4" w:space="0" w:color="auto"/>
              <w:right w:val="single" w:sz="4" w:space="0" w:color="auto"/>
            </w:tcBorders>
            <w:vAlign w:val="center"/>
          </w:tcPr>
          <w:p w:rsidR="005B7AAC" w:rsidRPr="005B7AAC" w:rsidRDefault="005B7AAC" w:rsidP="005B7AAC">
            <w:pPr>
              <w:widowControl w:val="0"/>
              <w:autoSpaceDE w:val="0"/>
              <w:autoSpaceDN w:val="0"/>
              <w:adjustRightInd w:val="0"/>
              <w:spacing w:before="20" w:after="40" w:line="240" w:lineRule="auto"/>
              <w:jc w:val="both"/>
              <w:rPr>
                <w:rFonts w:ascii="Tahoma" w:eastAsia="Times New Roman" w:hAnsi="Tahoma" w:cs="Tahoma"/>
                <w:b/>
                <w:bCs/>
                <w:sz w:val="16"/>
                <w:szCs w:val="16"/>
                <w:lang w:eastAsia="ru-RU"/>
              </w:rPr>
            </w:pPr>
            <w:r w:rsidRPr="005B7AAC">
              <w:rPr>
                <w:rFonts w:ascii="Tahoma" w:eastAsia="Times New Roman" w:hAnsi="Tahoma" w:cs="Tahoma"/>
                <w:b/>
                <w:bCs/>
                <w:sz w:val="16"/>
                <w:szCs w:val="16"/>
                <w:lang w:eastAsia="ru-RU"/>
              </w:rPr>
              <w:t>Прибыль/убыток от продаж</w:t>
            </w:r>
          </w:p>
        </w:tc>
        <w:tc>
          <w:tcPr>
            <w:tcW w:w="102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5B7AAC" w:rsidRPr="005B7AAC"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b/>
                <w:bCs/>
                <w:sz w:val="16"/>
                <w:szCs w:val="16"/>
                <w:lang w:eastAsia="ru-RU"/>
              </w:rPr>
            </w:pPr>
            <w:r w:rsidRPr="005B7AAC">
              <w:rPr>
                <w:rFonts w:ascii="Tahoma" w:eastAsia="Times New Roman" w:hAnsi="Tahoma" w:cs="Tahoma"/>
                <w:b/>
                <w:bCs/>
                <w:sz w:val="16"/>
                <w:szCs w:val="16"/>
                <w:lang w:eastAsia="ru-RU"/>
              </w:rPr>
              <w:t>91</w:t>
            </w:r>
          </w:p>
        </w:tc>
        <w:tc>
          <w:tcPr>
            <w:tcW w:w="5322" w:type="dxa"/>
            <w:tcBorders>
              <w:top w:val="nil"/>
              <w:left w:val="nil"/>
              <w:bottom w:val="single" w:sz="4" w:space="0" w:color="auto"/>
              <w:right w:val="single" w:sz="4" w:space="0" w:color="auto"/>
            </w:tcBorders>
            <w:vAlign w:val="center"/>
          </w:tcPr>
          <w:p w:rsidR="005B7AAC" w:rsidRPr="005B7AAC" w:rsidRDefault="005B7AAC" w:rsidP="005B7AAC">
            <w:pPr>
              <w:widowControl w:val="0"/>
              <w:autoSpaceDE w:val="0"/>
              <w:autoSpaceDN w:val="0"/>
              <w:adjustRightInd w:val="0"/>
              <w:spacing w:before="20" w:after="40" w:line="240" w:lineRule="auto"/>
              <w:jc w:val="both"/>
              <w:rPr>
                <w:rFonts w:ascii="Tahoma" w:eastAsia="Times New Roman" w:hAnsi="Tahoma" w:cs="Tahoma"/>
                <w:b/>
                <w:bCs/>
                <w:sz w:val="16"/>
                <w:szCs w:val="16"/>
                <w:lang w:eastAsia="ru-RU"/>
              </w:rPr>
            </w:pPr>
            <w:r w:rsidRPr="005B7AAC">
              <w:rPr>
                <w:rFonts w:ascii="Tahoma" w:eastAsia="Times New Roman" w:hAnsi="Tahoma" w:cs="Tahoma"/>
                <w:b/>
                <w:bCs/>
                <w:sz w:val="16"/>
                <w:szCs w:val="16"/>
                <w:lang w:eastAsia="ru-RU"/>
              </w:rPr>
              <w:t>Прочие доходы и расходы</w:t>
            </w:r>
          </w:p>
        </w:tc>
        <w:tc>
          <w:tcPr>
            <w:tcW w:w="102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5B7AAC" w:rsidRPr="005B7AAC"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b/>
                <w:bCs/>
                <w:sz w:val="16"/>
                <w:szCs w:val="16"/>
                <w:lang w:eastAsia="ru-RU"/>
              </w:rPr>
            </w:pPr>
            <w:r w:rsidRPr="005B7AAC">
              <w:rPr>
                <w:rFonts w:ascii="Tahoma" w:eastAsia="Times New Roman" w:hAnsi="Tahoma" w:cs="Tahoma"/>
                <w:b/>
                <w:bCs/>
                <w:sz w:val="16"/>
                <w:szCs w:val="16"/>
                <w:lang w:eastAsia="ru-RU"/>
              </w:rPr>
              <w:t>91.1</w:t>
            </w:r>
          </w:p>
        </w:tc>
        <w:tc>
          <w:tcPr>
            <w:tcW w:w="5322" w:type="dxa"/>
            <w:tcBorders>
              <w:top w:val="nil"/>
              <w:left w:val="nil"/>
              <w:bottom w:val="single" w:sz="4" w:space="0" w:color="auto"/>
              <w:right w:val="single" w:sz="4" w:space="0" w:color="auto"/>
            </w:tcBorders>
            <w:vAlign w:val="center"/>
          </w:tcPr>
          <w:p w:rsidR="005B7AAC" w:rsidRPr="005B7AAC" w:rsidRDefault="005B7AAC" w:rsidP="005B7AAC">
            <w:pPr>
              <w:widowControl w:val="0"/>
              <w:autoSpaceDE w:val="0"/>
              <w:autoSpaceDN w:val="0"/>
              <w:adjustRightInd w:val="0"/>
              <w:spacing w:before="20" w:after="40" w:line="240" w:lineRule="auto"/>
              <w:jc w:val="both"/>
              <w:rPr>
                <w:rFonts w:ascii="Tahoma" w:eastAsia="Times New Roman" w:hAnsi="Tahoma" w:cs="Tahoma"/>
                <w:b/>
                <w:bCs/>
                <w:sz w:val="16"/>
                <w:szCs w:val="16"/>
                <w:lang w:eastAsia="ru-RU"/>
              </w:rPr>
            </w:pPr>
            <w:r w:rsidRPr="005B7AAC">
              <w:rPr>
                <w:rFonts w:ascii="Tahoma" w:eastAsia="Times New Roman" w:hAnsi="Tahoma" w:cs="Tahoma"/>
                <w:b/>
                <w:bCs/>
                <w:sz w:val="16"/>
                <w:szCs w:val="16"/>
                <w:lang w:eastAsia="ru-RU"/>
              </w:rPr>
              <w:t>ОПЕРАЦИОННЫЕ ДОХОДЫ</w:t>
            </w:r>
          </w:p>
        </w:tc>
        <w:tc>
          <w:tcPr>
            <w:tcW w:w="102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5B7AAC" w:rsidRPr="005B7AAC"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5B7AAC">
              <w:rPr>
                <w:rFonts w:ascii="Tahoma" w:eastAsia="Times New Roman" w:hAnsi="Tahoma" w:cs="Tahoma"/>
                <w:sz w:val="16"/>
                <w:szCs w:val="16"/>
                <w:lang w:eastAsia="ru-RU"/>
              </w:rPr>
              <w:t>91.1.2</w:t>
            </w:r>
          </w:p>
        </w:tc>
        <w:tc>
          <w:tcPr>
            <w:tcW w:w="5322" w:type="dxa"/>
            <w:tcBorders>
              <w:top w:val="nil"/>
              <w:left w:val="nil"/>
              <w:bottom w:val="single" w:sz="4" w:space="0" w:color="auto"/>
              <w:right w:val="single" w:sz="4" w:space="0" w:color="auto"/>
            </w:tcBorders>
            <w:vAlign w:val="center"/>
          </w:tcPr>
          <w:p w:rsidR="005B7AAC" w:rsidRPr="005B7AAC" w:rsidRDefault="005B7AAC" w:rsidP="005B7AA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5B7AAC">
              <w:rPr>
                <w:rFonts w:ascii="Tahoma" w:eastAsia="Times New Roman" w:hAnsi="Tahoma" w:cs="Tahoma"/>
                <w:sz w:val="16"/>
                <w:szCs w:val="16"/>
                <w:lang w:eastAsia="ru-RU"/>
              </w:rPr>
              <w:t>Доход от реализации ОС</w:t>
            </w:r>
          </w:p>
        </w:tc>
        <w:tc>
          <w:tcPr>
            <w:tcW w:w="102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5B7AAC" w:rsidRPr="005B7AAC"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5B7AAC">
              <w:rPr>
                <w:rFonts w:ascii="Tahoma" w:eastAsia="Times New Roman" w:hAnsi="Tahoma" w:cs="Tahoma"/>
                <w:sz w:val="16"/>
                <w:szCs w:val="16"/>
                <w:lang w:eastAsia="ru-RU"/>
              </w:rPr>
              <w:t>91.1.10</w:t>
            </w:r>
          </w:p>
        </w:tc>
        <w:tc>
          <w:tcPr>
            <w:tcW w:w="5322" w:type="dxa"/>
            <w:tcBorders>
              <w:top w:val="nil"/>
              <w:left w:val="nil"/>
              <w:bottom w:val="single" w:sz="4" w:space="0" w:color="auto"/>
              <w:right w:val="single" w:sz="4" w:space="0" w:color="auto"/>
            </w:tcBorders>
            <w:vAlign w:val="center"/>
          </w:tcPr>
          <w:p w:rsidR="005B7AAC" w:rsidRPr="005B7AAC" w:rsidRDefault="005B7AAC" w:rsidP="005B7AA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5B7AAC">
              <w:rPr>
                <w:rFonts w:ascii="Tahoma" w:eastAsia="Times New Roman" w:hAnsi="Tahoma" w:cs="Tahoma"/>
                <w:sz w:val="16"/>
                <w:szCs w:val="16"/>
                <w:lang w:eastAsia="ru-RU"/>
              </w:rPr>
              <w:t>Продажи МПЗ необлагаемые</w:t>
            </w:r>
          </w:p>
        </w:tc>
        <w:tc>
          <w:tcPr>
            <w:tcW w:w="102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5B7AAC" w:rsidRPr="005B7AAC" w:rsidTr="00927FDF">
        <w:trPr>
          <w:trHeight w:val="325"/>
        </w:trPr>
        <w:tc>
          <w:tcPr>
            <w:tcW w:w="1260" w:type="dxa"/>
            <w:tcBorders>
              <w:top w:val="nil"/>
              <w:left w:val="single" w:sz="4" w:space="0" w:color="auto"/>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5B7AAC">
              <w:rPr>
                <w:rFonts w:ascii="Tahoma" w:eastAsia="Times New Roman" w:hAnsi="Tahoma" w:cs="Tahoma"/>
                <w:sz w:val="16"/>
                <w:szCs w:val="16"/>
                <w:lang w:eastAsia="ru-RU"/>
              </w:rPr>
              <w:t>91.1.11</w:t>
            </w:r>
          </w:p>
        </w:tc>
        <w:tc>
          <w:tcPr>
            <w:tcW w:w="5322" w:type="dxa"/>
            <w:tcBorders>
              <w:top w:val="nil"/>
              <w:left w:val="nil"/>
              <w:bottom w:val="single" w:sz="4" w:space="0" w:color="auto"/>
              <w:right w:val="single" w:sz="4" w:space="0" w:color="auto"/>
            </w:tcBorders>
            <w:vAlign w:val="center"/>
          </w:tcPr>
          <w:p w:rsidR="005B7AAC" w:rsidRPr="005B7AAC" w:rsidRDefault="005B7AAC" w:rsidP="005B7AA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5B7AAC">
              <w:rPr>
                <w:rFonts w:ascii="Tahoma" w:eastAsia="Times New Roman" w:hAnsi="Tahoma" w:cs="Tahoma"/>
                <w:sz w:val="16"/>
                <w:szCs w:val="16"/>
                <w:lang w:eastAsia="ru-RU"/>
              </w:rPr>
              <w:t>Проценты полученные</w:t>
            </w:r>
          </w:p>
        </w:tc>
        <w:tc>
          <w:tcPr>
            <w:tcW w:w="102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5B7AAC" w:rsidRPr="005B7AAC"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5B7AAC">
              <w:rPr>
                <w:rFonts w:ascii="Tahoma" w:eastAsia="Times New Roman" w:hAnsi="Tahoma" w:cs="Tahoma"/>
                <w:sz w:val="16"/>
                <w:szCs w:val="16"/>
                <w:lang w:eastAsia="ru-RU"/>
              </w:rPr>
              <w:t>91.1.12</w:t>
            </w:r>
          </w:p>
        </w:tc>
        <w:tc>
          <w:tcPr>
            <w:tcW w:w="5322" w:type="dxa"/>
            <w:tcBorders>
              <w:top w:val="nil"/>
              <w:left w:val="nil"/>
              <w:bottom w:val="single" w:sz="4" w:space="0" w:color="auto"/>
              <w:right w:val="single" w:sz="4" w:space="0" w:color="auto"/>
            </w:tcBorders>
          </w:tcPr>
          <w:p w:rsidR="005B7AAC" w:rsidRPr="005B7AAC" w:rsidRDefault="005B7AAC" w:rsidP="005B7AAC">
            <w:pPr>
              <w:widowControl w:val="0"/>
              <w:autoSpaceDE w:val="0"/>
              <w:autoSpaceDN w:val="0"/>
              <w:adjustRightInd w:val="0"/>
              <w:spacing w:before="20" w:after="40" w:line="240" w:lineRule="auto"/>
              <w:rPr>
                <w:rFonts w:ascii="Tahoma" w:eastAsia="Times New Roman" w:hAnsi="Tahoma" w:cs="Tahoma"/>
                <w:sz w:val="16"/>
                <w:szCs w:val="16"/>
                <w:lang w:eastAsia="ru-RU"/>
              </w:rPr>
            </w:pPr>
            <w:r w:rsidRPr="005B7AAC">
              <w:rPr>
                <w:rFonts w:ascii="Tahoma" w:eastAsia="Times New Roman" w:hAnsi="Tahoma" w:cs="Tahoma"/>
                <w:sz w:val="16"/>
                <w:szCs w:val="16"/>
                <w:lang w:eastAsia="ru-RU"/>
              </w:rPr>
              <w:t xml:space="preserve">Продажи МПЗ облагаемые </w:t>
            </w:r>
          </w:p>
        </w:tc>
        <w:tc>
          <w:tcPr>
            <w:tcW w:w="102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5B7AAC" w:rsidRPr="005B7AAC"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5B7AAC">
              <w:rPr>
                <w:rFonts w:ascii="Tahoma" w:eastAsia="Times New Roman" w:hAnsi="Tahoma" w:cs="Tahoma"/>
                <w:sz w:val="16"/>
                <w:szCs w:val="16"/>
                <w:lang w:eastAsia="ru-RU"/>
              </w:rPr>
              <w:t>91.1.16</w:t>
            </w:r>
          </w:p>
        </w:tc>
        <w:tc>
          <w:tcPr>
            <w:tcW w:w="5322" w:type="dxa"/>
            <w:tcBorders>
              <w:top w:val="nil"/>
              <w:left w:val="nil"/>
              <w:bottom w:val="single" w:sz="4" w:space="0" w:color="auto"/>
              <w:right w:val="single" w:sz="4" w:space="0" w:color="auto"/>
            </w:tcBorders>
            <w:vAlign w:val="center"/>
          </w:tcPr>
          <w:p w:rsidR="005B7AAC" w:rsidRPr="005B7AAC" w:rsidRDefault="005B7AAC" w:rsidP="005B7AA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5B7AAC">
              <w:rPr>
                <w:rFonts w:ascii="Tahoma" w:eastAsia="Times New Roman" w:hAnsi="Tahoma" w:cs="Tahoma"/>
                <w:sz w:val="16"/>
                <w:szCs w:val="16"/>
                <w:lang w:eastAsia="ru-RU"/>
              </w:rPr>
              <w:t>Хранение материалов</w:t>
            </w:r>
          </w:p>
        </w:tc>
        <w:tc>
          <w:tcPr>
            <w:tcW w:w="102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5B7AAC" w:rsidRPr="005B7AAC"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5B7AAC">
              <w:rPr>
                <w:rFonts w:ascii="Tahoma" w:eastAsia="Times New Roman" w:hAnsi="Tahoma" w:cs="Tahoma"/>
                <w:sz w:val="16"/>
                <w:szCs w:val="16"/>
                <w:lang w:eastAsia="ru-RU"/>
              </w:rPr>
              <w:lastRenderedPageBreak/>
              <w:t>91.1.23</w:t>
            </w:r>
          </w:p>
        </w:tc>
        <w:tc>
          <w:tcPr>
            <w:tcW w:w="5322" w:type="dxa"/>
            <w:tcBorders>
              <w:top w:val="nil"/>
              <w:left w:val="nil"/>
              <w:bottom w:val="single" w:sz="4" w:space="0" w:color="auto"/>
              <w:right w:val="single" w:sz="4" w:space="0" w:color="auto"/>
            </w:tcBorders>
            <w:vAlign w:val="center"/>
          </w:tcPr>
          <w:p w:rsidR="005B7AAC" w:rsidRPr="005B7AAC" w:rsidRDefault="005B7AAC" w:rsidP="005B7AA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5B7AAC">
              <w:rPr>
                <w:rFonts w:ascii="Tahoma" w:eastAsia="Times New Roman" w:hAnsi="Tahoma" w:cs="Tahoma"/>
                <w:sz w:val="16"/>
                <w:szCs w:val="16"/>
                <w:lang w:eastAsia="ru-RU"/>
              </w:rPr>
              <w:t>Доходы от продажи/покупки валюты</w:t>
            </w:r>
          </w:p>
        </w:tc>
        <w:tc>
          <w:tcPr>
            <w:tcW w:w="102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5B7AAC" w:rsidRPr="005B7AAC"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b/>
                <w:bCs/>
                <w:sz w:val="16"/>
                <w:szCs w:val="16"/>
                <w:lang w:eastAsia="ru-RU"/>
              </w:rPr>
            </w:pPr>
            <w:r w:rsidRPr="005B7AAC">
              <w:rPr>
                <w:rFonts w:ascii="Tahoma" w:eastAsia="Times New Roman" w:hAnsi="Tahoma" w:cs="Tahoma"/>
                <w:b/>
                <w:bCs/>
                <w:sz w:val="16"/>
                <w:szCs w:val="16"/>
                <w:lang w:eastAsia="ru-RU"/>
              </w:rPr>
              <w:t>91.2</w:t>
            </w:r>
          </w:p>
        </w:tc>
        <w:tc>
          <w:tcPr>
            <w:tcW w:w="5322" w:type="dxa"/>
            <w:tcBorders>
              <w:top w:val="nil"/>
              <w:left w:val="nil"/>
              <w:bottom w:val="single" w:sz="4" w:space="0" w:color="auto"/>
              <w:right w:val="single" w:sz="4" w:space="0" w:color="auto"/>
            </w:tcBorders>
            <w:vAlign w:val="center"/>
          </w:tcPr>
          <w:p w:rsidR="005B7AAC" w:rsidRPr="005B7AAC" w:rsidRDefault="005B7AAC" w:rsidP="005B7AAC">
            <w:pPr>
              <w:widowControl w:val="0"/>
              <w:autoSpaceDE w:val="0"/>
              <w:autoSpaceDN w:val="0"/>
              <w:adjustRightInd w:val="0"/>
              <w:spacing w:before="20" w:after="40" w:line="240" w:lineRule="auto"/>
              <w:jc w:val="both"/>
              <w:rPr>
                <w:rFonts w:ascii="Tahoma" w:eastAsia="Times New Roman" w:hAnsi="Tahoma" w:cs="Tahoma"/>
                <w:b/>
                <w:bCs/>
                <w:sz w:val="16"/>
                <w:szCs w:val="16"/>
                <w:lang w:eastAsia="ru-RU"/>
              </w:rPr>
            </w:pPr>
            <w:r w:rsidRPr="005B7AAC">
              <w:rPr>
                <w:rFonts w:ascii="Tahoma" w:eastAsia="Times New Roman" w:hAnsi="Tahoma" w:cs="Tahoma"/>
                <w:b/>
                <w:bCs/>
                <w:sz w:val="16"/>
                <w:szCs w:val="16"/>
                <w:lang w:eastAsia="ru-RU"/>
              </w:rPr>
              <w:t>ОПЕРАЦИОННЫЕ РАСХОДЫ</w:t>
            </w:r>
          </w:p>
        </w:tc>
        <w:tc>
          <w:tcPr>
            <w:tcW w:w="102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5B7AAC" w:rsidRPr="005B7AAC"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5B7AAC">
              <w:rPr>
                <w:rFonts w:ascii="Tahoma" w:eastAsia="Times New Roman" w:hAnsi="Tahoma" w:cs="Tahoma"/>
                <w:sz w:val="16"/>
                <w:szCs w:val="16"/>
                <w:lang w:eastAsia="ru-RU"/>
              </w:rPr>
              <w:t>91.2.2</w:t>
            </w:r>
          </w:p>
        </w:tc>
        <w:tc>
          <w:tcPr>
            <w:tcW w:w="5322" w:type="dxa"/>
            <w:tcBorders>
              <w:top w:val="nil"/>
              <w:left w:val="nil"/>
              <w:bottom w:val="single" w:sz="4" w:space="0" w:color="auto"/>
              <w:right w:val="single" w:sz="4" w:space="0" w:color="auto"/>
            </w:tcBorders>
            <w:vAlign w:val="center"/>
          </w:tcPr>
          <w:p w:rsidR="005B7AAC" w:rsidRPr="005B7AAC" w:rsidRDefault="005B7AAC" w:rsidP="005B7AA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5B7AAC">
              <w:rPr>
                <w:rFonts w:ascii="Tahoma" w:eastAsia="Times New Roman" w:hAnsi="Tahoma" w:cs="Tahoma"/>
                <w:sz w:val="16"/>
                <w:szCs w:val="16"/>
                <w:lang w:eastAsia="ru-RU"/>
              </w:rPr>
              <w:t>Расходы от реализации ОС</w:t>
            </w:r>
          </w:p>
        </w:tc>
        <w:tc>
          <w:tcPr>
            <w:tcW w:w="102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5B7AAC" w:rsidRPr="005B7AAC"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5B7AAC">
              <w:rPr>
                <w:rFonts w:ascii="Tahoma" w:eastAsia="Times New Roman" w:hAnsi="Tahoma" w:cs="Tahoma"/>
                <w:sz w:val="16"/>
                <w:szCs w:val="16"/>
                <w:lang w:eastAsia="ru-RU"/>
              </w:rPr>
              <w:t>91.2.10</w:t>
            </w:r>
          </w:p>
        </w:tc>
        <w:tc>
          <w:tcPr>
            <w:tcW w:w="5322" w:type="dxa"/>
            <w:tcBorders>
              <w:top w:val="nil"/>
              <w:left w:val="nil"/>
              <w:bottom w:val="single" w:sz="4" w:space="0" w:color="auto"/>
              <w:right w:val="single" w:sz="4" w:space="0" w:color="auto"/>
            </w:tcBorders>
            <w:vAlign w:val="center"/>
          </w:tcPr>
          <w:p w:rsidR="005B7AAC" w:rsidRPr="005B7AAC" w:rsidRDefault="005B7AAC" w:rsidP="005B7AA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5B7AAC">
              <w:rPr>
                <w:rFonts w:ascii="Tahoma" w:eastAsia="Times New Roman" w:hAnsi="Tahoma" w:cs="Tahoma"/>
                <w:sz w:val="16"/>
                <w:szCs w:val="16"/>
                <w:lang w:eastAsia="ru-RU"/>
              </w:rPr>
              <w:t>Расходы от продаж МПЗ необлагаемые</w:t>
            </w:r>
          </w:p>
        </w:tc>
        <w:tc>
          <w:tcPr>
            <w:tcW w:w="102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5B7AAC" w:rsidRPr="005B7AAC"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5B7AAC">
              <w:rPr>
                <w:rFonts w:ascii="Tahoma" w:eastAsia="Times New Roman" w:hAnsi="Tahoma" w:cs="Tahoma"/>
                <w:sz w:val="16"/>
                <w:szCs w:val="16"/>
                <w:lang w:eastAsia="ru-RU"/>
              </w:rPr>
              <w:t>91.2.11</w:t>
            </w:r>
          </w:p>
        </w:tc>
        <w:tc>
          <w:tcPr>
            <w:tcW w:w="5322" w:type="dxa"/>
            <w:tcBorders>
              <w:top w:val="nil"/>
              <w:left w:val="nil"/>
              <w:bottom w:val="single" w:sz="4" w:space="0" w:color="auto"/>
              <w:right w:val="single" w:sz="4" w:space="0" w:color="auto"/>
            </w:tcBorders>
            <w:vAlign w:val="center"/>
          </w:tcPr>
          <w:p w:rsidR="005B7AAC" w:rsidRPr="005B7AAC" w:rsidRDefault="005B7AAC" w:rsidP="005B7AA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5B7AAC">
              <w:rPr>
                <w:rFonts w:ascii="Tahoma" w:eastAsia="Times New Roman" w:hAnsi="Tahoma" w:cs="Tahoma"/>
                <w:sz w:val="16"/>
                <w:szCs w:val="16"/>
                <w:lang w:eastAsia="ru-RU"/>
              </w:rPr>
              <w:t>%% уплаченные</w:t>
            </w:r>
          </w:p>
        </w:tc>
        <w:tc>
          <w:tcPr>
            <w:tcW w:w="102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5B7AAC" w:rsidRPr="005B7AAC"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5B7AAC">
              <w:rPr>
                <w:rFonts w:ascii="Tahoma" w:eastAsia="Times New Roman" w:hAnsi="Tahoma" w:cs="Tahoma"/>
                <w:sz w:val="16"/>
                <w:szCs w:val="16"/>
                <w:lang w:eastAsia="ru-RU"/>
              </w:rPr>
              <w:t>91.2.12</w:t>
            </w:r>
          </w:p>
        </w:tc>
        <w:tc>
          <w:tcPr>
            <w:tcW w:w="5322" w:type="dxa"/>
            <w:tcBorders>
              <w:top w:val="nil"/>
              <w:left w:val="nil"/>
              <w:bottom w:val="single" w:sz="4" w:space="0" w:color="auto"/>
              <w:right w:val="single" w:sz="4" w:space="0" w:color="auto"/>
            </w:tcBorders>
            <w:vAlign w:val="center"/>
          </w:tcPr>
          <w:p w:rsidR="005B7AAC" w:rsidRPr="005B7AAC" w:rsidRDefault="005B7AAC" w:rsidP="005B7AA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5B7AAC">
              <w:rPr>
                <w:rFonts w:ascii="Tahoma" w:eastAsia="Times New Roman" w:hAnsi="Tahoma" w:cs="Tahoma"/>
                <w:sz w:val="16"/>
                <w:szCs w:val="16"/>
                <w:lang w:eastAsia="ru-RU"/>
              </w:rPr>
              <w:t>Расходы от продаж МПЗ облагаемые</w:t>
            </w:r>
          </w:p>
        </w:tc>
        <w:tc>
          <w:tcPr>
            <w:tcW w:w="102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5B7AAC" w:rsidRPr="005B7AAC"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5B7AAC">
              <w:rPr>
                <w:rFonts w:ascii="Tahoma" w:eastAsia="Times New Roman" w:hAnsi="Tahoma" w:cs="Tahoma"/>
                <w:sz w:val="16"/>
                <w:szCs w:val="16"/>
                <w:lang w:eastAsia="ru-RU"/>
              </w:rPr>
              <w:t>91.2.15</w:t>
            </w:r>
          </w:p>
        </w:tc>
        <w:tc>
          <w:tcPr>
            <w:tcW w:w="5322" w:type="dxa"/>
            <w:tcBorders>
              <w:top w:val="nil"/>
              <w:left w:val="nil"/>
              <w:bottom w:val="single" w:sz="4" w:space="0" w:color="auto"/>
              <w:right w:val="single" w:sz="4" w:space="0" w:color="auto"/>
            </w:tcBorders>
            <w:vAlign w:val="center"/>
          </w:tcPr>
          <w:p w:rsidR="005B7AAC" w:rsidRPr="005B7AAC" w:rsidRDefault="005B7AAC" w:rsidP="005B7AA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5B7AAC">
              <w:rPr>
                <w:rFonts w:ascii="Tahoma" w:eastAsia="Times New Roman" w:hAnsi="Tahoma" w:cs="Tahoma"/>
                <w:sz w:val="16"/>
                <w:szCs w:val="16"/>
                <w:lang w:eastAsia="ru-RU"/>
              </w:rPr>
              <w:t>Налог на имущество</w:t>
            </w:r>
          </w:p>
        </w:tc>
        <w:tc>
          <w:tcPr>
            <w:tcW w:w="102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5B7AAC" w:rsidRPr="005B7AAC"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5B7AAC">
              <w:rPr>
                <w:rFonts w:ascii="Tahoma" w:eastAsia="Times New Roman" w:hAnsi="Tahoma" w:cs="Tahoma"/>
                <w:sz w:val="16"/>
                <w:szCs w:val="16"/>
                <w:lang w:eastAsia="ru-RU"/>
              </w:rPr>
              <w:t>91.2.19</w:t>
            </w:r>
          </w:p>
        </w:tc>
        <w:tc>
          <w:tcPr>
            <w:tcW w:w="5322" w:type="dxa"/>
            <w:tcBorders>
              <w:top w:val="nil"/>
              <w:left w:val="nil"/>
              <w:bottom w:val="single" w:sz="4" w:space="0" w:color="auto"/>
              <w:right w:val="single" w:sz="4" w:space="0" w:color="auto"/>
            </w:tcBorders>
            <w:vAlign w:val="center"/>
          </w:tcPr>
          <w:p w:rsidR="005B7AAC" w:rsidRPr="005B7AAC" w:rsidRDefault="005B7AAC" w:rsidP="005B7AA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5B7AAC">
              <w:rPr>
                <w:rFonts w:ascii="Tahoma" w:eastAsia="Times New Roman" w:hAnsi="Tahoma" w:cs="Tahoma"/>
                <w:sz w:val="16"/>
                <w:szCs w:val="16"/>
                <w:lang w:eastAsia="ru-RU"/>
              </w:rPr>
              <w:t>Услуги банка</w:t>
            </w:r>
          </w:p>
        </w:tc>
        <w:tc>
          <w:tcPr>
            <w:tcW w:w="102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5B7AAC" w:rsidRPr="005B7AAC"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5B7AAC">
              <w:rPr>
                <w:rFonts w:ascii="Tahoma" w:eastAsia="Times New Roman" w:hAnsi="Tahoma" w:cs="Tahoma"/>
                <w:sz w:val="16"/>
                <w:szCs w:val="16"/>
                <w:lang w:eastAsia="ru-RU"/>
              </w:rPr>
              <w:t>91.2.23</w:t>
            </w:r>
          </w:p>
        </w:tc>
        <w:tc>
          <w:tcPr>
            <w:tcW w:w="5322" w:type="dxa"/>
            <w:tcBorders>
              <w:top w:val="nil"/>
              <w:left w:val="nil"/>
              <w:bottom w:val="single" w:sz="4" w:space="0" w:color="auto"/>
              <w:right w:val="single" w:sz="4" w:space="0" w:color="auto"/>
            </w:tcBorders>
            <w:vAlign w:val="center"/>
          </w:tcPr>
          <w:p w:rsidR="005B7AAC" w:rsidRPr="005B7AAC" w:rsidRDefault="005B7AAC" w:rsidP="005B7AA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5B7AAC">
              <w:rPr>
                <w:rFonts w:ascii="Tahoma" w:eastAsia="Times New Roman" w:hAnsi="Tahoma" w:cs="Tahoma"/>
                <w:sz w:val="16"/>
                <w:szCs w:val="16"/>
                <w:lang w:eastAsia="ru-RU"/>
              </w:rPr>
              <w:t>Расходы от продажи/покупки валюты</w:t>
            </w:r>
          </w:p>
        </w:tc>
        <w:tc>
          <w:tcPr>
            <w:tcW w:w="102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5B7AAC" w:rsidRPr="005B7AAC"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b/>
                <w:bCs/>
                <w:sz w:val="16"/>
                <w:szCs w:val="16"/>
                <w:lang w:eastAsia="ru-RU"/>
              </w:rPr>
            </w:pPr>
            <w:r w:rsidRPr="005B7AAC">
              <w:rPr>
                <w:rFonts w:ascii="Tahoma" w:eastAsia="Times New Roman" w:hAnsi="Tahoma" w:cs="Tahoma"/>
                <w:b/>
                <w:bCs/>
                <w:sz w:val="16"/>
                <w:szCs w:val="16"/>
                <w:lang w:eastAsia="ru-RU"/>
              </w:rPr>
              <w:t>91.4</w:t>
            </w:r>
          </w:p>
        </w:tc>
        <w:tc>
          <w:tcPr>
            <w:tcW w:w="5322" w:type="dxa"/>
            <w:tcBorders>
              <w:top w:val="nil"/>
              <w:left w:val="nil"/>
              <w:bottom w:val="single" w:sz="4" w:space="0" w:color="auto"/>
              <w:right w:val="single" w:sz="4" w:space="0" w:color="auto"/>
            </w:tcBorders>
            <w:vAlign w:val="center"/>
          </w:tcPr>
          <w:p w:rsidR="005B7AAC" w:rsidRPr="005B7AAC" w:rsidRDefault="005B7AAC" w:rsidP="005B7AAC">
            <w:pPr>
              <w:widowControl w:val="0"/>
              <w:autoSpaceDE w:val="0"/>
              <w:autoSpaceDN w:val="0"/>
              <w:adjustRightInd w:val="0"/>
              <w:spacing w:before="20" w:after="40" w:line="240" w:lineRule="auto"/>
              <w:jc w:val="both"/>
              <w:rPr>
                <w:rFonts w:ascii="Tahoma" w:eastAsia="Times New Roman" w:hAnsi="Tahoma" w:cs="Tahoma"/>
                <w:b/>
                <w:bCs/>
                <w:sz w:val="16"/>
                <w:szCs w:val="16"/>
                <w:lang w:eastAsia="ru-RU"/>
              </w:rPr>
            </w:pPr>
            <w:r w:rsidRPr="005B7AAC">
              <w:rPr>
                <w:rFonts w:ascii="Tahoma" w:eastAsia="Times New Roman" w:hAnsi="Tahoma" w:cs="Tahoma"/>
                <w:b/>
                <w:bCs/>
                <w:sz w:val="16"/>
                <w:szCs w:val="16"/>
                <w:lang w:eastAsia="ru-RU"/>
              </w:rPr>
              <w:t>НДС по операционным доходам</w:t>
            </w:r>
          </w:p>
        </w:tc>
        <w:tc>
          <w:tcPr>
            <w:tcW w:w="102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5B7AAC" w:rsidRPr="005B7AAC"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5B7AAC">
              <w:rPr>
                <w:rFonts w:ascii="Tahoma" w:eastAsia="Times New Roman" w:hAnsi="Tahoma" w:cs="Tahoma"/>
                <w:sz w:val="16"/>
                <w:szCs w:val="16"/>
                <w:lang w:eastAsia="ru-RU"/>
              </w:rPr>
              <w:t>91.4.0</w:t>
            </w:r>
          </w:p>
        </w:tc>
        <w:tc>
          <w:tcPr>
            <w:tcW w:w="5322" w:type="dxa"/>
            <w:tcBorders>
              <w:top w:val="nil"/>
              <w:left w:val="nil"/>
              <w:bottom w:val="single" w:sz="4" w:space="0" w:color="auto"/>
              <w:right w:val="single" w:sz="4" w:space="0" w:color="auto"/>
            </w:tcBorders>
            <w:vAlign w:val="center"/>
          </w:tcPr>
          <w:p w:rsidR="005B7AAC" w:rsidRPr="005B7AAC" w:rsidRDefault="005B7AAC" w:rsidP="005B7AA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5B7AAC">
              <w:rPr>
                <w:rFonts w:ascii="Tahoma" w:eastAsia="Times New Roman" w:hAnsi="Tahoma" w:cs="Tahoma"/>
                <w:sz w:val="16"/>
                <w:szCs w:val="16"/>
                <w:lang w:eastAsia="ru-RU"/>
              </w:rPr>
              <w:t xml:space="preserve">НДС с доходов от реализации ОС </w:t>
            </w:r>
          </w:p>
        </w:tc>
        <w:tc>
          <w:tcPr>
            <w:tcW w:w="102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5B7AAC" w:rsidRPr="005B7AAC"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5B7AAC">
              <w:rPr>
                <w:rFonts w:ascii="Tahoma" w:eastAsia="Times New Roman" w:hAnsi="Tahoma" w:cs="Tahoma"/>
                <w:sz w:val="16"/>
                <w:szCs w:val="16"/>
                <w:lang w:eastAsia="ru-RU"/>
              </w:rPr>
              <w:t>91.4.2</w:t>
            </w:r>
          </w:p>
        </w:tc>
        <w:tc>
          <w:tcPr>
            <w:tcW w:w="5322" w:type="dxa"/>
            <w:tcBorders>
              <w:top w:val="nil"/>
              <w:left w:val="nil"/>
              <w:bottom w:val="single" w:sz="4" w:space="0" w:color="auto"/>
              <w:right w:val="single" w:sz="4" w:space="0" w:color="auto"/>
            </w:tcBorders>
            <w:vAlign w:val="center"/>
          </w:tcPr>
          <w:p w:rsidR="005B7AAC" w:rsidRPr="005B7AAC" w:rsidRDefault="005B7AAC" w:rsidP="005B7AA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5B7AAC">
              <w:rPr>
                <w:rFonts w:ascii="Tahoma" w:eastAsia="Times New Roman" w:hAnsi="Tahoma" w:cs="Tahoma"/>
                <w:sz w:val="16"/>
                <w:szCs w:val="16"/>
                <w:lang w:eastAsia="ru-RU"/>
              </w:rPr>
              <w:t xml:space="preserve">НДС с доходов за нарушение договорных обязательств </w:t>
            </w:r>
          </w:p>
        </w:tc>
        <w:tc>
          <w:tcPr>
            <w:tcW w:w="102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5B7AAC" w:rsidRPr="005B7AAC"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5B7AAC">
              <w:rPr>
                <w:rFonts w:ascii="Tahoma" w:eastAsia="Times New Roman" w:hAnsi="Tahoma" w:cs="Tahoma"/>
                <w:sz w:val="16"/>
                <w:szCs w:val="16"/>
                <w:lang w:eastAsia="ru-RU"/>
              </w:rPr>
              <w:t>91.4.6</w:t>
            </w:r>
          </w:p>
        </w:tc>
        <w:tc>
          <w:tcPr>
            <w:tcW w:w="5322" w:type="dxa"/>
            <w:tcBorders>
              <w:top w:val="nil"/>
              <w:left w:val="nil"/>
              <w:bottom w:val="single" w:sz="4" w:space="0" w:color="auto"/>
              <w:right w:val="single" w:sz="4" w:space="0" w:color="auto"/>
            </w:tcBorders>
            <w:vAlign w:val="center"/>
          </w:tcPr>
          <w:p w:rsidR="005B7AAC" w:rsidRPr="005B7AAC" w:rsidRDefault="005B7AAC" w:rsidP="005B7AA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5B7AAC">
              <w:rPr>
                <w:rFonts w:ascii="Tahoma" w:eastAsia="Times New Roman" w:hAnsi="Tahoma" w:cs="Tahoma"/>
                <w:sz w:val="16"/>
                <w:szCs w:val="16"/>
                <w:lang w:eastAsia="ru-RU"/>
              </w:rPr>
              <w:t xml:space="preserve">НДС с доходов от аренды недвижимости </w:t>
            </w:r>
          </w:p>
        </w:tc>
        <w:tc>
          <w:tcPr>
            <w:tcW w:w="102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5B7AAC" w:rsidRPr="005B7AAC"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5B7AAC">
              <w:rPr>
                <w:rFonts w:ascii="Tahoma" w:eastAsia="Times New Roman" w:hAnsi="Tahoma" w:cs="Tahoma"/>
                <w:sz w:val="16"/>
                <w:szCs w:val="16"/>
                <w:lang w:eastAsia="ru-RU"/>
              </w:rPr>
              <w:t>91.4.10</w:t>
            </w:r>
          </w:p>
        </w:tc>
        <w:tc>
          <w:tcPr>
            <w:tcW w:w="5322" w:type="dxa"/>
            <w:tcBorders>
              <w:top w:val="nil"/>
              <w:left w:val="nil"/>
              <w:bottom w:val="single" w:sz="4" w:space="0" w:color="auto"/>
              <w:right w:val="single" w:sz="4" w:space="0" w:color="auto"/>
            </w:tcBorders>
            <w:vAlign w:val="center"/>
          </w:tcPr>
          <w:p w:rsidR="005B7AAC" w:rsidRPr="005B7AAC" w:rsidRDefault="005B7AAC" w:rsidP="005B7AA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5B7AAC">
              <w:rPr>
                <w:rFonts w:ascii="Tahoma" w:eastAsia="Times New Roman" w:hAnsi="Tahoma" w:cs="Tahoma"/>
                <w:sz w:val="16"/>
                <w:szCs w:val="16"/>
                <w:lang w:eastAsia="ru-RU"/>
              </w:rPr>
              <w:t>НДС с доходов от продажи МПЗ необлагаемых</w:t>
            </w:r>
          </w:p>
        </w:tc>
        <w:tc>
          <w:tcPr>
            <w:tcW w:w="102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5B7AAC" w:rsidRPr="005B7AAC"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5B7AAC">
              <w:rPr>
                <w:rFonts w:ascii="Tahoma" w:eastAsia="Times New Roman" w:hAnsi="Tahoma" w:cs="Tahoma"/>
                <w:sz w:val="16"/>
                <w:szCs w:val="16"/>
                <w:lang w:eastAsia="ru-RU"/>
              </w:rPr>
              <w:t>91.4.12</w:t>
            </w:r>
          </w:p>
        </w:tc>
        <w:tc>
          <w:tcPr>
            <w:tcW w:w="5322" w:type="dxa"/>
            <w:tcBorders>
              <w:top w:val="nil"/>
              <w:left w:val="nil"/>
              <w:bottom w:val="single" w:sz="4" w:space="0" w:color="auto"/>
              <w:right w:val="single" w:sz="4" w:space="0" w:color="auto"/>
            </w:tcBorders>
            <w:vAlign w:val="center"/>
          </w:tcPr>
          <w:p w:rsidR="005B7AAC" w:rsidRPr="005B7AAC" w:rsidRDefault="005B7AAC" w:rsidP="005B7AA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5B7AAC">
              <w:rPr>
                <w:rFonts w:ascii="Tahoma" w:eastAsia="Times New Roman" w:hAnsi="Tahoma" w:cs="Tahoma"/>
                <w:sz w:val="16"/>
                <w:szCs w:val="16"/>
                <w:lang w:eastAsia="ru-RU"/>
              </w:rPr>
              <w:t xml:space="preserve">НДС с доходов от продажи МПЗ облагаемых </w:t>
            </w:r>
          </w:p>
        </w:tc>
        <w:tc>
          <w:tcPr>
            <w:tcW w:w="102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5B7AAC" w:rsidRPr="005B7AAC"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5B7AAC">
              <w:rPr>
                <w:rFonts w:ascii="Tahoma" w:eastAsia="Times New Roman" w:hAnsi="Tahoma" w:cs="Tahoma"/>
                <w:sz w:val="16"/>
                <w:szCs w:val="16"/>
                <w:lang w:eastAsia="ru-RU"/>
              </w:rPr>
              <w:t>91.4.14</w:t>
            </w:r>
          </w:p>
        </w:tc>
        <w:tc>
          <w:tcPr>
            <w:tcW w:w="5322" w:type="dxa"/>
            <w:tcBorders>
              <w:top w:val="nil"/>
              <w:left w:val="nil"/>
              <w:bottom w:val="single" w:sz="4" w:space="0" w:color="auto"/>
              <w:right w:val="single" w:sz="4" w:space="0" w:color="auto"/>
            </w:tcBorders>
            <w:vAlign w:val="center"/>
          </w:tcPr>
          <w:p w:rsidR="005B7AAC" w:rsidRPr="005B7AAC" w:rsidRDefault="005B7AAC" w:rsidP="005B7AA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5B7AAC">
              <w:rPr>
                <w:rFonts w:ascii="Tahoma" w:eastAsia="Times New Roman" w:hAnsi="Tahoma" w:cs="Tahoma"/>
                <w:sz w:val="16"/>
                <w:szCs w:val="16"/>
                <w:lang w:eastAsia="ru-RU"/>
              </w:rPr>
              <w:t xml:space="preserve">НДС с доходов от продажи трудовых книжек </w:t>
            </w:r>
          </w:p>
        </w:tc>
        <w:tc>
          <w:tcPr>
            <w:tcW w:w="102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5B7AAC" w:rsidRPr="005B7AAC"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5B7AAC">
              <w:rPr>
                <w:rFonts w:ascii="Tahoma" w:eastAsia="Times New Roman" w:hAnsi="Tahoma" w:cs="Tahoma"/>
                <w:sz w:val="16"/>
                <w:szCs w:val="16"/>
                <w:lang w:eastAsia="ru-RU"/>
              </w:rPr>
              <w:t>91.4.16</w:t>
            </w:r>
          </w:p>
        </w:tc>
        <w:tc>
          <w:tcPr>
            <w:tcW w:w="5322" w:type="dxa"/>
            <w:tcBorders>
              <w:top w:val="nil"/>
              <w:left w:val="nil"/>
              <w:bottom w:val="single" w:sz="4" w:space="0" w:color="auto"/>
              <w:right w:val="single" w:sz="4" w:space="0" w:color="auto"/>
            </w:tcBorders>
            <w:vAlign w:val="center"/>
          </w:tcPr>
          <w:p w:rsidR="005B7AAC" w:rsidRPr="005B7AAC" w:rsidRDefault="005B7AAC" w:rsidP="005B7AA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5B7AAC">
              <w:rPr>
                <w:rFonts w:ascii="Tahoma" w:eastAsia="Times New Roman" w:hAnsi="Tahoma" w:cs="Tahoma"/>
                <w:sz w:val="16"/>
                <w:szCs w:val="16"/>
                <w:lang w:eastAsia="ru-RU"/>
              </w:rPr>
              <w:t xml:space="preserve">НДС с доходов за хранение материалов </w:t>
            </w:r>
          </w:p>
        </w:tc>
        <w:tc>
          <w:tcPr>
            <w:tcW w:w="102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5B7AAC" w:rsidRPr="005B7AAC"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b/>
                <w:bCs/>
                <w:sz w:val="16"/>
                <w:szCs w:val="16"/>
                <w:lang w:eastAsia="ru-RU"/>
              </w:rPr>
            </w:pPr>
            <w:r w:rsidRPr="005B7AAC">
              <w:rPr>
                <w:rFonts w:ascii="Tahoma" w:eastAsia="Times New Roman" w:hAnsi="Tahoma" w:cs="Tahoma"/>
                <w:b/>
                <w:bCs/>
                <w:sz w:val="16"/>
                <w:szCs w:val="16"/>
                <w:lang w:eastAsia="ru-RU"/>
              </w:rPr>
              <w:t>91.9</w:t>
            </w:r>
          </w:p>
        </w:tc>
        <w:tc>
          <w:tcPr>
            <w:tcW w:w="5322" w:type="dxa"/>
            <w:tcBorders>
              <w:top w:val="nil"/>
              <w:left w:val="nil"/>
              <w:bottom w:val="single" w:sz="4" w:space="0" w:color="auto"/>
              <w:right w:val="single" w:sz="4" w:space="0" w:color="auto"/>
            </w:tcBorders>
            <w:vAlign w:val="center"/>
          </w:tcPr>
          <w:p w:rsidR="005B7AAC" w:rsidRPr="005B7AAC" w:rsidRDefault="005B7AAC" w:rsidP="005B7AAC">
            <w:pPr>
              <w:widowControl w:val="0"/>
              <w:autoSpaceDE w:val="0"/>
              <w:autoSpaceDN w:val="0"/>
              <w:adjustRightInd w:val="0"/>
              <w:spacing w:before="20" w:after="40" w:line="240" w:lineRule="auto"/>
              <w:jc w:val="both"/>
              <w:rPr>
                <w:rFonts w:ascii="Tahoma" w:eastAsia="Times New Roman" w:hAnsi="Tahoma" w:cs="Tahoma"/>
                <w:b/>
                <w:bCs/>
                <w:sz w:val="16"/>
                <w:szCs w:val="16"/>
                <w:lang w:eastAsia="ru-RU"/>
              </w:rPr>
            </w:pPr>
            <w:r w:rsidRPr="005B7AAC">
              <w:rPr>
                <w:rFonts w:ascii="Tahoma" w:eastAsia="Times New Roman" w:hAnsi="Tahoma" w:cs="Tahoma"/>
                <w:b/>
                <w:bCs/>
                <w:sz w:val="16"/>
                <w:szCs w:val="16"/>
                <w:lang w:eastAsia="ru-RU"/>
              </w:rPr>
              <w:t>Сальдо прочих доходов и расходов</w:t>
            </w:r>
          </w:p>
        </w:tc>
        <w:tc>
          <w:tcPr>
            <w:tcW w:w="102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5B7AAC" w:rsidRPr="005B7AAC"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b/>
                <w:bCs/>
                <w:sz w:val="16"/>
                <w:szCs w:val="16"/>
                <w:lang w:eastAsia="ru-RU"/>
              </w:rPr>
            </w:pPr>
            <w:r w:rsidRPr="005B7AAC">
              <w:rPr>
                <w:rFonts w:ascii="Tahoma" w:eastAsia="Times New Roman" w:hAnsi="Tahoma" w:cs="Tahoma"/>
                <w:b/>
                <w:bCs/>
                <w:sz w:val="16"/>
                <w:szCs w:val="16"/>
                <w:lang w:eastAsia="ru-RU"/>
              </w:rPr>
              <w:t>91.21</w:t>
            </w:r>
          </w:p>
        </w:tc>
        <w:tc>
          <w:tcPr>
            <w:tcW w:w="5322" w:type="dxa"/>
            <w:tcBorders>
              <w:top w:val="nil"/>
              <w:left w:val="nil"/>
              <w:bottom w:val="single" w:sz="4" w:space="0" w:color="auto"/>
              <w:right w:val="single" w:sz="4" w:space="0" w:color="auto"/>
            </w:tcBorders>
            <w:vAlign w:val="center"/>
          </w:tcPr>
          <w:p w:rsidR="005B7AAC" w:rsidRPr="005B7AAC" w:rsidRDefault="005B7AAC" w:rsidP="005B7AAC">
            <w:pPr>
              <w:widowControl w:val="0"/>
              <w:autoSpaceDE w:val="0"/>
              <w:autoSpaceDN w:val="0"/>
              <w:adjustRightInd w:val="0"/>
              <w:spacing w:before="20" w:after="40" w:line="240" w:lineRule="auto"/>
              <w:jc w:val="both"/>
              <w:rPr>
                <w:rFonts w:ascii="Tahoma" w:eastAsia="Times New Roman" w:hAnsi="Tahoma" w:cs="Tahoma"/>
                <w:b/>
                <w:bCs/>
                <w:sz w:val="16"/>
                <w:szCs w:val="16"/>
                <w:lang w:eastAsia="ru-RU"/>
              </w:rPr>
            </w:pPr>
            <w:r w:rsidRPr="005B7AAC">
              <w:rPr>
                <w:rFonts w:ascii="Tahoma" w:eastAsia="Times New Roman" w:hAnsi="Tahoma" w:cs="Tahoma"/>
                <w:b/>
                <w:bCs/>
                <w:sz w:val="16"/>
                <w:szCs w:val="16"/>
                <w:lang w:eastAsia="ru-RU"/>
              </w:rPr>
              <w:t>ВНЕРЕАЛИЗАЦИОН. ДОХОДЫ</w:t>
            </w:r>
          </w:p>
        </w:tc>
        <w:tc>
          <w:tcPr>
            <w:tcW w:w="102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5B7AAC" w:rsidRPr="005B7AAC"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5B7AAC">
              <w:rPr>
                <w:rFonts w:ascii="Tahoma" w:eastAsia="Times New Roman" w:hAnsi="Tahoma" w:cs="Tahoma"/>
                <w:sz w:val="16"/>
                <w:szCs w:val="16"/>
                <w:lang w:eastAsia="ru-RU"/>
              </w:rPr>
              <w:t>91.21.2</w:t>
            </w:r>
          </w:p>
        </w:tc>
        <w:tc>
          <w:tcPr>
            <w:tcW w:w="5322" w:type="dxa"/>
            <w:tcBorders>
              <w:top w:val="nil"/>
              <w:left w:val="nil"/>
              <w:bottom w:val="single" w:sz="4" w:space="0" w:color="auto"/>
              <w:right w:val="single" w:sz="4" w:space="0" w:color="auto"/>
            </w:tcBorders>
            <w:vAlign w:val="center"/>
          </w:tcPr>
          <w:p w:rsidR="005B7AAC" w:rsidRPr="005B7AAC" w:rsidRDefault="005B7AAC" w:rsidP="005B7AA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5B7AAC">
              <w:rPr>
                <w:rFonts w:ascii="Tahoma" w:eastAsia="Times New Roman" w:hAnsi="Tahoma" w:cs="Tahoma"/>
                <w:sz w:val="16"/>
                <w:szCs w:val="16"/>
                <w:lang w:eastAsia="ru-RU"/>
              </w:rPr>
              <w:t>Штрафы, пени признанные предприятием</w:t>
            </w:r>
          </w:p>
        </w:tc>
        <w:tc>
          <w:tcPr>
            <w:tcW w:w="102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5B7AAC" w:rsidRPr="005B7AAC"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5B7AAC">
              <w:rPr>
                <w:rFonts w:ascii="Tahoma" w:eastAsia="Times New Roman" w:hAnsi="Tahoma" w:cs="Tahoma"/>
                <w:sz w:val="16"/>
                <w:szCs w:val="16"/>
                <w:lang w:eastAsia="ru-RU"/>
              </w:rPr>
              <w:t>91.21.3</w:t>
            </w:r>
          </w:p>
        </w:tc>
        <w:tc>
          <w:tcPr>
            <w:tcW w:w="5322" w:type="dxa"/>
            <w:tcBorders>
              <w:top w:val="nil"/>
              <w:left w:val="nil"/>
              <w:bottom w:val="single" w:sz="4" w:space="0" w:color="auto"/>
              <w:right w:val="single" w:sz="4" w:space="0" w:color="auto"/>
            </w:tcBorders>
            <w:vAlign w:val="center"/>
          </w:tcPr>
          <w:p w:rsidR="005B7AAC" w:rsidRPr="005B7AAC" w:rsidRDefault="005B7AAC" w:rsidP="005B7AA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5B7AAC">
              <w:rPr>
                <w:rFonts w:ascii="Tahoma" w:eastAsia="Times New Roman" w:hAnsi="Tahoma" w:cs="Tahoma"/>
                <w:sz w:val="16"/>
                <w:szCs w:val="16"/>
                <w:lang w:eastAsia="ru-RU"/>
              </w:rPr>
              <w:t>Возмещение причиненного убытка</w:t>
            </w:r>
          </w:p>
        </w:tc>
        <w:tc>
          <w:tcPr>
            <w:tcW w:w="102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5B7AAC" w:rsidRPr="005B7AAC"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5B7AAC">
              <w:rPr>
                <w:rFonts w:ascii="Tahoma" w:eastAsia="Times New Roman" w:hAnsi="Tahoma" w:cs="Tahoma"/>
                <w:sz w:val="16"/>
                <w:szCs w:val="16"/>
                <w:lang w:eastAsia="ru-RU"/>
              </w:rPr>
              <w:t>91.21.4</w:t>
            </w:r>
          </w:p>
        </w:tc>
        <w:tc>
          <w:tcPr>
            <w:tcW w:w="5322" w:type="dxa"/>
            <w:tcBorders>
              <w:top w:val="nil"/>
              <w:left w:val="nil"/>
              <w:bottom w:val="single" w:sz="4" w:space="0" w:color="auto"/>
              <w:right w:val="single" w:sz="4" w:space="0" w:color="auto"/>
            </w:tcBorders>
            <w:vAlign w:val="center"/>
          </w:tcPr>
          <w:p w:rsidR="005B7AAC" w:rsidRPr="005B7AAC" w:rsidRDefault="005B7AAC" w:rsidP="005B7AA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5B7AAC">
              <w:rPr>
                <w:rFonts w:ascii="Tahoma" w:eastAsia="Times New Roman" w:hAnsi="Tahoma" w:cs="Tahoma"/>
                <w:sz w:val="16"/>
                <w:szCs w:val="16"/>
                <w:lang w:eastAsia="ru-RU"/>
              </w:rPr>
              <w:t>Излишки имущества при инвентаризации</w:t>
            </w:r>
          </w:p>
        </w:tc>
        <w:tc>
          <w:tcPr>
            <w:tcW w:w="102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5B7AAC" w:rsidRPr="005B7AAC"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5B7AAC">
              <w:rPr>
                <w:rFonts w:ascii="Tahoma" w:eastAsia="Times New Roman" w:hAnsi="Tahoma" w:cs="Tahoma"/>
                <w:sz w:val="16"/>
                <w:szCs w:val="16"/>
                <w:lang w:eastAsia="ru-RU"/>
              </w:rPr>
              <w:t>9121.5</w:t>
            </w:r>
          </w:p>
        </w:tc>
        <w:tc>
          <w:tcPr>
            <w:tcW w:w="5322" w:type="dxa"/>
            <w:tcBorders>
              <w:top w:val="nil"/>
              <w:left w:val="nil"/>
              <w:bottom w:val="single" w:sz="4" w:space="0" w:color="auto"/>
              <w:right w:val="single" w:sz="4" w:space="0" w:color="auto"/>
            </w:tcBorders>
            <w:vAlign w:val="center"/>
          </w:tcPr>
          <w:p w:rsidR="005B7AAC" w:rsidRPr="005B7AAC" w:rsidRDefault="005B7AAC" w:rsidP="005B7AA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5B7AAC">
              <w:rPr>
                <w:rFonts w:ascii="Tahoma" w:eastAsia="Times New Roman" w:hAnsi="Tahoma" w:cs="Tahoma"/>
                <w:sz w:val="16"/>
                <w:szCs w:val="16"/>
                <w:lang w:eastAsia="ru-RU"/>
              </w:rPr>
              <w:t>Прибыль прошлых лет</w:t>
            </w:r>
          </w:p>
        </w:tc>
        <w:tc>
          <w:tcPr>
            <w:tcW w:w="102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5B7AAC" w:rsidRPr="005B7AAC"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5B7AAC">
              <w:rPr>
                <w:rFonts w:ascii="Tahoma" w:eastAsia="Times New Roman" w:hAnsi="Tahoma" w:cs="Tahoma"/>
                <w:sz w:val="16"/>
                <w:szCs w:val="16"/>
                <w:lang w:eastAsia="ru-RU"/>
              </w:rPr>
              <w:t>91.21.6</w:t>
            </w:r>
          </w:p>
        </w:tc>
        <w:tc>
          <w:tcPr>
            <w:tcW w:w="5322" w:type="dxa"/>
            <w:tcBorders>
              <w:top w:val="nil"/>
              <w:left w:val="nil"/>
              <w:bottom w:val="single" w:sz="4" w:space="0" w:color="auto"/>
              <w:right w:val="single" w:sz="4" w:space="0" w:color="auto"/>
            </w:tcBorders>
            <w:vAlign w:val="center"/>
          </w:tcPr>
          <w:p w:rsidR="005B7AAC" w:rsidRPr="005B7AAC" w:rsidRDefault="005B7AAC" w:rsidP="005B7AA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5B7AAC">
              <w:rPr>
                <w:rFonts w:ascii="Tahoma" w:eastAsia="Times New Roman" w:hAnsi="Tahoma" w:cs="Tahoma"/>
                <w:sz w:val="16"/>
                <w:szCs w:val="16"/>
                <w:lang w:eastAsia="ru-RU"/>
              </w:rPr>
              <w:t>Кредиторская задолженность просроченная</w:t>
            </w:r>
          </w:p>
        </w:tc>
        <w:tc>
          <w:tcPr>
            <w:tcW w:w="102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5B7AAC" w:rsidRPr="005B7AAC" w:rsidTr="00927FDF">
        <w:trPr>
          <w:trHeight w:val="255"/>
        </w:trPr>
        <w:tc>
          <w:tcPr>
            <w:tcW w:w="1260" w:type="dxa"/>
            <w:tcBorders>
              <w:top w:val="single" w:sz="4" w:space="0" w:color="auto"/>
              <w:left w:val="single" w:sz="4" w:space="0" w:color="auto"/>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5B7AAC">
              <w:rPr>
                <w:rFonts w:ascii="Tahoma" w:eastAsia="Times New Roman" w:hAnsi="Tahoma" w:cs="Tahoma"/>
                <w:sz w:val="16"/>
                <w:szCs w:val="16"/>
                <w:lang w:eastAsia="ru-RU"/>
              </w:rPr>
              <w:t>91.21.7</w:t>
            </w:r>
          </w:p>
        </w:tc>
        <w:tc>
          <w:tcPr>
            <w:tcW w:w="5322" w:type="dxa"/>
            <w:tcBorders>
              <w:top w:val="single" w:sz="4" w:space="0" w:color="auto"/>
              <w:left w:val="nil"/>
              <w:bottom w:val="single" w:sz="4" w:space="0" w:color="auto"/>
              <w:right w:val="single" w:sz="4" w:space="0" w:color="auto"/>
            </w:tcBorders>
            <w:vAlign w:val="center"/>
          </w:tcPr>
          <w:p w:rsidR="005B7AAC" w:rsidRPr="005B7AAC" w:rsidRDefault="005B7AAC" w:rsidP="005B7AA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5B7AAC">
              <w:rPr>
                <w:rFonts w:ascii="Tahoma" w:eastAsia="Times New Roman" w:hAnsi="Tahoma" w:cs="Tahoma"/>
                <w:sz w:val="16"/>
                <w:szCs w:val="16"/>
                <w:lang w:eastAsia="ru-RU"/>
              </w:rPr>
              <w:t>Стоимость МЦ от списания активов</w:t>
            </w:r>
          </w:p>
        </w:tc>
        <w:tc>
          <w:tcPr>
            <w:tcW w:w="1027" w:type="dxa"/>
            <w:tcBorders>
              <w:top w:val="single" w:sz="4" w:space="0" w:color="auto"/>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single" w:sz="4" w:space="0" w:color="auto"/>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single" w:sz="4" w:space="0" w:color="auto"/>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5B7AAC" w:rsidRPr="005B7AAC" w:rsidTr="00927FDF">
        <w:trPr>
          <w:trHeight w:val="255"/>
        </w:trPr>
        <w:tc>
          <w:tcPr>
            <w:tcW w:w="1260" w:type="dxa"/>
            <w:tcBorders>
              <w:top w:val="single" w:sz="4" w:space="0" w:color="auto"/>
              <w:left w:val="single" w:sz="4" w:space="0" w:color="auto"/>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5B7AAC">
              <w:rPr>
                <w:rFonts w:ascii="Tahoma" w:eastAsia="Times New Roman" w:hAnsi="Tahoma" w:cs="Tahoma"/>
                <w:sz w:val="16"/>
                <w:szCs w:val="16"/>
                <w:lang w:eastAsia="ru-RU"/>
              </w:rPr>
              <w:t>91.21.9</w:t>
            </w:r>
          </w:p>
        </w:tc>
        <w:tc>
          <w:tcPr>
            <w:tcW w:w="5322" w:type="dxa"/>
            <w:tcBorders>
              <w:top w:val="single" w:sz="4" w:space="0" w:color="auto"/>
              <w:left w:val="nil"/>
              <w:bottom w:val="single" w:sz="4" w:space="0" w:color="auto"/>
              <w:right w:val="single" w:sz="4" w:space="0" w:color="auto"/>
            </w:tcBorders>
            <w:vAlign w:val="center"/>
          </w:tcPr>
          <w:p w:rsidR="005B7AAC" w:rsidRPr="005B7AAC" w:rsidRDefault="005B7AAC" w:rsidP="005B7AA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5B7AAC">
              <w:rPr>
                <w:rFonts w:ascii="Tahoma" w:eastAsia="Times New Roman" w:hAnsi="Tahoma" w:cs="Tahoma"/>
                <w:sz w:val="16"/>
                <w:szCs w:val="16"/>
                <w:lang w:eastAsia="ru-RU"/>
              </w:rPr>
              <w:t>Курсовые разницы, доход</w:t>
            </w:r>
          </w:p>
        </w:tc>
        <w:tc>
          <w:tcPr>
            <w:tcW w:w="1027" w:type="dxa"/>
            <w:tcBorders>
              <w:top w:val="single" w:sz="4" w:space="0" w:color="auto"/>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single" w:sz="4" w:space="0" w:color="auto"/>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single" w:sz="4" w:space="0" w:color="auto"/>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5B7AAC" w:rsidRPr="005B7AAC" w:rsidTr="00927FDF">
        <w:trPr>
          <w:trHeight w:val="255"/>
        </w:trPr>
        <w:tc>
          <w:tcPr>
            <w:tcW w:w="1260" w:type="dxa"/>
            <w:tcBorders>
              <w:top w:val="single" w:sz="4" w:space="0" w:color="auto"/>
              <w:left w:val="single" w:sz="4" w:space="0" w:color="auto"/>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5B7AAC">
              <w:rPr>
                <w:rFonts w:ascii="Tahoma" w:eastAsia="Times New Roman" w:hAnsi="Tahoma" w:cs="Tahoma"/>
                <w:sz w:val="16"/>
                <w:szCs w:val="16"/>
                <w:lang w:eastAsia="ru-RU"/>
              </w:rPr>
              <w:t>91.21.10</w:t>
            </w:r>
          </w:p>
        </w:tc>
        <w:tc>
          <w:tcPr>
            <w:tcW w:w="5322" w:type="dxa"/>
            <w:tcBorders>
              <w:top w:val="single" w:sz="4" w:space="0" w:color="auto"/>
              <w:left w:val="nil"/>
              <w:bottom w:val="single" w:sz="4" w:space="0" w:color="auto"/>
              <w:right w:val="single" w:sz="4" w:space="0" w:color="auto"/>
            </w:tcBorders>
            <w:vAlign w:val="center"/>
          </w:tcPr>
          <w:p w:rsidR="005B7AAC" w:rsidRPr="005B7AAC" w:rsidRDefault="005B7AAC" w:rsidP="005B7AA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5B7AAC">
              <w:rPr>
                <w:rFonts w:ascii="Tahoma" w:eastAsia="Times New Roman" w:hAnsi="Tahoma" w:cs="Tahoma"/>
                <w:sz w:val="16"/>
                <w:szCs w:val="16"/>
                <w:lang w:eastAsia="ru-RU"/>
              </w:rPr>
              <w:t>Доход по судебному решению</w:t>
            </w:r>
          </w:p>
        </w:tc>
        <w:tc>
          <w:tcPr>
            <w:tcW w:w="1027" w:type="dxa"/>
            <w:tcBorders>
              <w:top w:val="single" w:sz="4" w:space="0" w:color="auto"/>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single" w:sz="4" w:space="0" w:color="auto"/>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single" w:sz="4" w:space="0" w:color="auto"/>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5B7AAC" w:rsidRPr="005B7AAC"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5B7AAC">
              <w:rPr>
                <w:rFonts w:ascii="Tahoma" w:eastAsia="Times New Roman" w:hAnsi="Tahoma" w:cs="Tahoma"/>
                <w:sz w:val="16"/>
                <w:szCs w:val="16"/>
                <w:lang w:eastAsia="ru-RU"/>
              </w:rPr>
              <w:t>91.21.11</w:t>
            </w:r>
          </w:p>
        </w:tc>
        <w:tc>
          <w:tcPr>
            <w:tcW w:w="5322" w:type="dxa"/>
            <w:tcBorders>
              <w:top w:val="nil"/>
              <w:left w:val="nil"/>
              <w:bottom w:val="single" w:sz="4" w:space="0" w:color="auto"/>
              <w:right w:val="single" w:sz="4" w:space="0" w:color="auto"/>
            </w:tcBorders>
            <w:vAlign w:val="center"/>
          </w:tcPr>
          <w:p w:rsidR="005B7AAC" w:rsidRPr="005B7AAC" w:rsidRDefault="005B7AAC" w:rsidP="005B7AA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5B7AAC">
              <w:rPr>
                <w:rFonts w:ascii="Tahoma" w:eastAsia="Times New Roman" w:hAnsi="Tahoma" w:cs="Tahoma"/>
                <w:sz w:val="16"/>
                <w:szCs w:val="16"/>
                <w:lang w:eastAsia="ru-RU"/>
              </w:rPr>
              <w:t>Восстановление резерва сомнительного долга</w:t>
            </w:r>
          </w:p>
        </w:tc>
        <w:tc>
          <w:tcPr>
            <w:tcW w:w="102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5B7AAC" w:rsidRPr="005B7AAC"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5B7AAC">
              <w:rPr>
                <w:rFonts w:ascii="Tahoma" w:eastAsia="Times New Roman" w:hAnsi="Tahoma" w:cs="Tahoma"/>
                <w:sz w:val="16"/>
                <w:szCs w:val="16"/>
                <w:lang w:eastAsia="ru-RU"/>
              </w:rPr>
              <w:t>91.21.14</w:t>
            </w:r>
          </w:p>
        </w:tc>
        <w:tc>
          <w:tcPr>
            <w:tcW w:w="5322" w:type="dxa"/>
            <w:tcBorders>
              <w:top w:val="nil"/>
              <w:left w:val="nil"/>
              <w:bottom w:val="single" w:sz="4" w:space="0" w:color="auto"/>
              <w:right w:val="single" w:sz="4" w:space="0" w:color="auto"/>
            </w:tcBorders>
            <w:vAlign w:val="center"/>
          </w:tcPr>
          <w:p w:rsidR="005B7AAC" w:rsidRPr="005B7AAC" w:rsidRDefault="005B7AAC" w:rsidP="005B7AA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5B7AAC">
              <w:rPr>
                <w:rFonts w:ascii="Tahoma" w:eastAsia="Times New Roman" w:hAnsi="Tahoma" w:cs="Tahoma"/>
                <w:sz w:val="16"/>
                <w:szCs w:val="16"/>
                <w:lang w:eastAsia="ru-RU"/>
              </w:rPr>
              <w:t>Доход от реализации трудовых книжек</w:t>
            </w:r>
          </w:p>
        </w:tc>
        <w:tc>
          <w:tcPr>
            <w:tcW w:w="102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5B7AAC" w:rsidRPr="005B7AAC"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5B7AAC">
              <w:rPr>
                <w:rFonts w:ascii="Tahoma" w:eastAsia="Times New Roman" w:hAnsi="Tahoma" w:cs="Tahoma"/>
                <w:sz w:val="16"/>
                <w:szCs w:val="16"/>
                <w:lang w:eastAsia="ru-RU"/>
              </w:rPr>
              <w:t>91.21.15</w:t>
            </w:r>
          </w:p>
        </w:tc>
        <w:tc>
          <w:tcPr>
            <w:tcW w:w="5322" w:type="dxa"/>
            <w:tcBorders>
              <w:top w:val="nil"/>
              <w:left w:val="nil"/>
              <w:bottom w:val="single" w:sz="4" w:space="0" w:color="auto"/>
              <w:right w:val="single" w:sz="4" w:space="0" w:color="auto"/>
            </w:tcBorders>
            <w:vAlign w:val="center"/>
          </w:tcPr>
          <w:p w:rsidR="005B7AAC" w:rsidRPr="005B7AAC" w:rsidRDefault="005B7AAC" w:rsidP="005B7AA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5B7AAC">
              <w:rPr>
                <w:rFonts w:ascii="Tahoma" w:eastAsia="Times New Roman" w:hAnsi="Tahoma" w:cs="Tahoma"/>
                <w:sz w:val="16"/>
                <w:szCs w:val="16"/>
                <w:lang w:eastAsia="ru-RU"/>
              </w:rPr>
              <w:t>Чрезвычайные доходы</w:t>
            </w:r>
          </w:p>
        </w:tc>
        <w:tc>
          <w:tcPr>
            <w:tcW w:w="102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5B7AAC" w:rsidRPr="005B7AAC"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b/>
                <w:bCs/>
                <w:sz w:val="16"/>
                <w:szCs w:val="16"/>
                <w:lang w:eastAsia="ru-RU"/>
              </w:rPr>
            </w:pPr>
            <w:r w:rsidRPr="005B7AAC">
              <w:rPr>
                <w:rFonts w:ascii="Tahoma" w:eastAsia="Times New Roman" w:hAnsi="Tahoma" w:cs="Tahoma"/>
                <w:b/>
                <w:bCs/>
                <w:sz w:val="16"/>
                <w:szCs w:val="16"/>
                <w:lang w:eastAsia="ru-RU"/>
              </w:rPr>
              <w:t>91.22</w:t>
            </w:r>
          </w:p>
        </w:tc>
        <w:tc>
          <w:tcPr>
            <w:tcW w:w="5322" w:type="dxa"/>
            <w:tcBorders>
              <w:top w:val="nil"/>
              <w:left w:val="nil"/>
              <w:bottom w:val="single" w:sz="4" w:space="0" w:color="auto"/>
              <w:right w:val="single" w:sz="4" w:space="0" w:color="auto"/>
            </w:tcBorders>
            <w:vAlign w:val="center"/>
          </w:tcPr>
          <w:p w:rsidR="005B7AAC" w:rsidRPr="005B7AAC" w:rsidRDefault="005B7AAC" w:rsidP="005B7AAC">
            <w:pPr>
              <w:widowControl w:val="0"/>
              <w:autoSpaceDE w:val="0"/>
              <w:autoSpaceDN w:val="0"/>
              <w:adjustRightInd w:val="0"/>
              <w:spacing w:before="20" w:after="40" w:line="240" w:lineRule="auto"/>
              <w:jc w:val="both"/>
              <w:rPr>
                <w:rFonts w:ascii="Tahoma" w:eastAsia="Times New Roman" w:hAnsi="Tahoma" w:cs="Tahoma"/>
                <w:b/>
                <w:bCs/>
                <w:sz w:val="16"/>
                <w:szCs w:val="16"/>
                <w:lang w:eastAsia="ru-RU"/>
              </w:rPr>
            </w:pPr>
            <w:r w:rsidRPr="005B7AAC">
              <w:rPr>
                <w:rFonts w:ascii="Tahoma" w:eastAsia="Times New Roman" w:hAnsi="Tahoma" w:cs="Tahoma"/>
                <w:b/>
                <w:bCs/>
                <w:sz w:val="16"/>
                <w:szCs w:val="16"/>
                <w:lang w:eastAsia="ru-RU"/>
              </w:rPr>
              <w:t>ВНЕРЕАЛИЗАЦИОН.РАСХОДЫ</w:t>
            </w:r>
          </w:p>
        </w:tc>
        <w:tc>
          <w:tcPr>
            <w:tcW w:w="102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5B7AAC" w:rsidRPr="005B7AAC"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5B7AAC">
              <w:rPr>
                <w:rFonts w:ascii="Tahoma" w:eastAsia="Times New Roman" w:hAnsi="Tahoma" w:cs="Tahoma"/>
                <w:sz w:val="16"/>
                <w:szCs w:val="16"/>
                <w:lang w:eastAsia="ru-RU"/>
              </w:rPr>
              <w:t>91.22.2</w:t>
            </w:r>
          </w:p>
        </w:tc>
        <w:tc>
          <w:tcPr>
            <w:tcW w:w="5322" w:type="dxa"/>
            <w:tcBorders>
              <w:top w:val="nil"/>
              <w:left w:val="nil"/>
              <w:bottom w:val="single" w:sz="4" w:space="0" w:color="auto"/>
              <w:right w:val="single" w:sz="4" w:space="0" w:color="auto"/>
            </w:tcBorders>
            <w:vAlign w:val="center"/>
          </w:tcPr>
          <w:p w:rsidR="005B7AAC" w:rsidRPr="005B7AAC" w:rsidRDefault="005B7AAC" w:rsidP="005B7AA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5B7AAC">
              <w:rPr>
                <w:rFonts w:ascii="Tahoma" w:eastAsia="Times New Roman" w:hAnsi="Tahoma" w:cs="Tahoma"/>
                <w:sz w:val="16"/>
                <w:szCs w:val="16"/>
                <w:lang w:eastAsia="ru-RU"/>
              </w:rPr>
              <w:t>Штрафы, пени признанные предприятием</w:t>
            </w:r>
          </w:p>
        </w:tc>
        <w:tc>
          <w:tcPr>
            <w:tcW w:w="102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5B7AAC" w:rsidRPr="005B7AAC"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5B7AAC">
              <w:rPr>
                <w:rFonts w:ascii="Tahoma" w:eastAsia="Times New Roman" w:hAnsi="Tahoma" w:cs="Tahoma"/>
                <w:sz w:val="16"/>
                <w:szCs w:val="16"/>
                <w:lang w:eastAsia="ru-RU"/>
              </w:rPr>
              <w:t>91.22.3</w:t>
            </w:r>
          </w:p>
        </w:tc>
        <w:tc>
          <w:tcPr>
            <w:tcW w:w="5322" w:type="dxa"/>
            <w:tcBorders>
              <w:top w:val="nil"/>
              <w:left w:val="nil"/>
              <w:bottom w:val="single" w:sz="4" w:space="0" w:color="auto"/>
              <w:right w:val="single" w:sz="4" w:space="0" w:color="auto"/>
            </w:tcBorders>
            <w:vAlign w:val="center"/>
          </w:tcPr>
          <w:p w:rsidR="005B7AAC" w:rsidRPr="005B7AAC" w:rsidRDefault="005B7AAC" w:rsidP="005B7AA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5B7AAC">
              <w:rPr>
                <w:rFonts w:ascii="Tahoma" w:eastAsia="Times New Roman" w:hAnsi="Tahoma" w:cs="Tahoma"/>
                <w:sz w:val="16"/>
                <w:szCs w:val="16"/>
                <w:lang w:eastAsia="ru-RU"/>
              </w:rPr>
              <w:t>Возмещение причиненного убытка</w:t>
            </w:r>
          </w:p>
        </w:tc>
        <w:tc>
          <w:tcPr>
            <w:tcW w:w="102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5B7AAC" w:rsidRPr="005B7AAC"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5B7AAC">
              <w:rPr>
                <w:rFonts w:ascii="Tahoma" w:eastAsia="Times New Roman" w:hAnsi="Tahoma" w:cs="Tahoma"/>
                <w:sz w:val="16"/>
                <w:szCs w:val="16"/>
                <w:lang w:eastAsia="ru-RU"/>
              </w:rPr>
              <w:t>91.22.4</w:t>
            </w:r>
          </w:p>
        </w:tc>
        <w:tc>
          <w:tcPr>
            <w:tcW w:w="5322" w:type="dxa"/>
            <w:tcBorders>
              <w:top w:val="nil"/>
              <w:left w:val="nil"/>
              <w:bottom w:val="single" w:sz="4" w:space="0" w:color="auto"/>
              <w:right w:val="single" w:sz="4" w:space="0" w:color="auto"/>
            </w:tcBorders>
            <w:vAlign w:val="center"/>
          </w:tcPr>
          <w:p w:rsidR="005B7AAC" w:rsidRPr="005B7AAC" w:rsidRDefault="005B7AAC" w:rsidP="005B7AA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5B7AAC">
              <w:rPr>
                <w:rFonts w:ascii="Tahoma" w:eastAsia="Times New Roman" w:hAnsi="Tahoma" w:cs="Tahoma"/>
                <w:sz w:val="16"/>
                <w:szCs w:val="16"/>
                <w:lang w:eastAsia="ru-RU"/>
              </w:rPr>
              <w:t>Недостачи при инвентаризации</w:t>
            </w:r>
          </w:p>
        </w:tc>
        <w:tc>
          <w:tcPr>
            <w:tcW w:w="102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5B7AAC" w:rsidRPr="005B7AAC"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5B7AAC">
              <w:rPr>
                <w:rFonts w:ascii="Tahoma" w:eastAsia="Times New Roman" w:hAnsi="Tahoma" w:cs="Tahoma"/>
                <w:sz w:val="16"/>
                <w:szCs w:val="16"/>
                <w:lang w:eastAsia="ru-RU"/>
              </w:rPr>
              <w:t>91.22.5</w:t>
            </w:r>
          </w:p>
        </w:tc>
        <w:tc>
          <w:tcPr>
            <w:tcW w:w="5322" w:type="dxa"/>
            <w:tcBorders>
              <w:top w:val="nil"/>
              <w:left w:val="nil"/>
              <w:bottom w:val="single" w:sz="4" w:space="0" w:color="auto"/>
              <w:right w:val="single" w:sz="4" w:space="0" w:color="auto"/>
            </w:tcBorders>
            <w:vAlign w:val="center"/>
          </w:tcPr>
          <w:p w:rsidR="005B7AAC" w:rsidRPr="005B7AAC" w:rsidRDefault="005B7AAC" w:rsidP="005B7AA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5B7AAC">
              <w:rPr>
                <w:rFonts w:ascii="Tahoma" w:eastAsia="Times New Roman" w:hAnsi="Tahoma" w:cs="Tahoma"/>
                <w:sz w:val="16"/>
                <w:szCs w:val="16"/>
                <w:lang w:eastAsia="ru-RU"/>
              </w:rPr>
              <w:t>События после отчетной даты</w:t>
            </w:r>
          </w:p>
        </w:tc>
        <w:tc>
          <w:tcPr>
            <w:tcW w:w="102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5B7AAC" w:rsidRPr="005B7AAC"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5B7AAC">
              <w:rPr>
                <w:rFonts w:ascii="Tahoma" w:eastAsia="Times New Roman" w:hAnsi="Tahoma" w:cs="Tahoma"/>
                <w:sz w:val="16"/>
                <w:szCs w:val="16"/>
                <w:lang w:eastAsia="ru-RU"/>
              </w:rPr>
              <w:t>91.22.6</w:t>
            </w:r>
          </w:p>
        </w:tc>
        <w:tc>
          <w:tcPr>
            <w:tcW w:w="5322" w:type="dxa"/>
            <w:tcBorders>
              <w:top w:val="nil"/>
              <w:left w:val="nil"/>
              <w:bottom w:val="single" w:sz="4" w:space="0" w:color="auto"/>
              <w:right w:val="single" w:sz="4" w:space="0" w:color="auto"/>
            </w:tcBorders>
            <w:vAlign w:val="center"/>
          </w:tcPr>
          <w:p w:rsidR="005B7AAC" w:rsidRPr="005B7AAC" w:rsidRDefault="005B7AAC" w:rsidP="005B7AA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5B7AAC">
              <w:rPr>
                <w:rFonts w:ascii="Tahoma" w:eastAsia="Times New Roman" w:hAnsi="Tahoma" w:cs="Tahoma"/>
                <w:sz w:val="16"/>
                <w:szCs w:val="16"/>
                <w:lang w:eastAsia="ru-RU"/>
              </w:rPr>
              <w:t>Дебиторская задолженность просроченная</w:t>
            </w:r>
          </w:p>
        </w:tc>
        <w:tc>
          <w:tcPr>
            <w:tcW w:w="102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5B7AAC" w:rsidRPr="005B7AAC"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5B7AAC">
              <w:rPr>
                <w:rFonts w:ascii="Tahoma" w:eastAsia="Times New Roman" w:hAnsi="Tahoma" w:cs="Tahoma"/>
                <w:sz w:val="16"/>
                <w:szCs w:val="16"/>
                <w:lang w:eastAsia="ru-RU"/>
              </w:rPr>
              <w:t>91.22.7</w:t>
            </w:r>
          </w:p>
        </w:tc>
        <w:tc>
          <w:tcPr>
            <w:tcW w:w="5322" w:type="dxa"/>
            <w:tcBorders>
              <w:top w:val="nil"/>
              <w:left w:val="nil"/>
              <w:bottom w:val="single" w:sz="4" w:space="0" w:color="auto"/>
              <w:right w:val="single" w:sz="4" w:space="0" w:color="auto"/>
            </w:tcBorders>
            <w:vAlign w:val="center"/>
          </w:tcPr>
          <w:p w:rsidR="005B7AAC" w:rsidRPr="005B7AAC" w:rsidRDefault="005B7AAC" w:rsidP="005B7AA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5B7AAC">
              <w:rPr>
                <w:rFonts w:ascii="Tahoma" w:eastAsia="Times New Roman" w:hAnsi="Tahoma" w:cs="Tahoma"/>
                <w:sz w:val="16"/>
                <w:szCs w:val="16"/>
                <w:lang w:eastAsia="ru-RU"/>
              </w:rPr>
              <w:t>Убытки при ликвидации ОС</w:t>
            </w:r>
          </w:p>
        </w:tc>
        <w:tc>
          <w:tcPr>
            <w:tcW w:w="102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5B7AAC" w:rsidRPr="005B7AAC"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5B7AAC">
              <w:rPr>
                <w:rFonts w:ascii="Tahoma" w:eastAsia="Times New Roman" w:hAnsi="Tahoma" w:cs="Tahoma"/>
                <w:sz w:val="16"/>
                <w:szCs w:val="16"/>
                <w:lang w:eastAsia="ru-RU"/>
              </w:rPr>
              <w:t>91.22.8</w:t>
            </w:r>
          </w:p>
        </w:tc>
        <w:tc>
          <w:tcPr>
            <w:tcW w:w="5322" w:type="dxa"/>
            <w:tcBorders>
              <w:top w:val="nil"/>
              <w:left w:val="nil"/>
              <w:bottom w:val="single" w:sz="4" w:space="0" w:color="auto"/>
              <w:right w:val="single" w:sz="4" w:space="0" w:color="auto"/>
            </w:tcBorders>
            <w:vAlign w:val="center"/>
          </w:tcPr>
          <w:p w:rsidR="005B7AAC" w:rsidRPr="005B7AAC" w:rsidRDefault="005B7AAC" w:rsidP="005B7AA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5B7AAC">
              <w:rPr>
                <w:rFonts w:ascii="Tahoma" w:eastAsia="Times New Roman" w:hAnsi="Tahoma" w:cs="Tahoma"/>
                <w:sz w:val="16"/>
                <w:szCs w:val="16"/>
                <w:lang w:eastAsia="ru-RU"/>
              </w:rPr>
              <w:t>Услуги реестродержателя, собрание акционеров</w:t>
            </w:r>
          </w:p>
        </w:tc>
        <w:tc>
          <w:tcPr>
            <w:tcW w:w="102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5B7AAC" w:rsidRPr="005B7AAC"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5B7AAC">
              <w:rPr>
                <w:rFonts w:ascii="Tahoma" w:eastAsia="Times New Roman" w:hAnsi="Tahoma" w:cs="Tahoma"/>
                <w:sz w:val="16"/>
                <w:szCs w:val="16"/>
                <w:lang w:eastAsia="ru-RU"/>
              </w:rPr>
              <w:t>91.22.9</w:t>
            </w:r>
          </w:p>
        </w:tc>
        <w:tc>
          <w:tcPr>
            <w:tcW w:w="5322" w:type="dxa"/>
            <w:tcBorders>
              <w:top w:val="nil"/>
              <w:left w:val="nil"/>
              <w:bottom w:val="single" w:sz="4" w:space="0" w:color="auto"/>
              <w:right w:val="single" w:sz="4" w:space="0" w:color="auto"/>
            </w:tcBorders>
            <w:vAlign w:val="center"/>
          </w:tcPr>
          <w:p w:rsidR="005B7AAC" w:rsidRPr="005B7AAC" w:rsidRDefault="005B7AAC" w:rsidP="005B7AA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5B7AAC">
              <w:rPr>
                <w:rFonts w:ascii="Tahoma" w:eastAsia="Times New Roman" w:hAnsi="Tahoma" w:cs="Tahoma"/>
                <w:sz w:val="16"/>
                <w:szCs w:val="16"/>
                <w:lang w:eastAsia="ru-RU"/>
              </w:rPr>
              <w:t>Курсовые разницы, убыток</w:t>
            </w:r>
          </w:p>
        </w:tc>
        <w:tc>
          <w:tcPr>
            <w:tcW w:w="102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5B7AAC" w:rsidRPr="005B7AAC"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5B7AAC">
              <w:rPr>
                <w:rFonts w:ascii="Tahoma" w:eastAsia="Times New Roman" w:hAnsi="Tahoma" w:cs="Tahoma"/>
                <w:sz w:val="16"/>
                <w:szCs w:val="16"/>
                <w:lang w:eastAsia="ru-RU"/>
              </w:rPr>
              <w:t>91.22.10</w:t>
            </w:r>
          </w:p>
        </w:tc>
        <w:tc>
          <w:tcPr>
            <w:tcW w:w="5322" w:type="dxa"/>
            <w:tcBorders>
              <w:top w:val="nil"/>
              <w:left w:val="nil"/>
              <w:bottom w:val="single" w:sz="4" w:space="0" w:color="auto"/>
              <w:right w:val="single" w:sz="4" w:space="0" w:color="auto"/>
            </w:tcBorders>
            <w:vAlign w:val="center"/>
          </w:tcPr>
          <w:p w:rsidR="005B7AAC" w:rsidRPr="005B7AAC" w:rsidRDefault="005B7AAC" w:rsidP="005B7AA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5B7AAC">
              <w:rPr>
                <w:rFonts w:ascii="Tahoma" w:eastAsia="Times New Roman" w:hAnsi="Tahoma" w:cs="Tahoma"/>
                <w:sz w:val="16"/>
                <w:szCs w:val="16"/>
                <w:lang w:eastAsia="ru-RU"/>
              </w:rPr>
              <w:t>Расходы, не учитываемые при налогообложении</w:t>
            </w:r>
          </w:p>
        </w:tc>
        <w:tc>
          <w:tcPr>
            <w:tcW w:w="102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5B7AAC">
              <w:rPr>
                <w:rFonts w:ascii="Tahoma" w:eastAsia="Times New Roman" w:hAnsi="Tahoma" w:cs="Tahoma"/>
                <w:sz w:val="16"/>
                <w:szCs w:val="16"/>
                <w:lang w:eastAsia="ru-RU"/>
              </w:rPr>
              <w:t>Картотека</w:t>
            </w:r>
          </w:p>
        </w:tc>
      </w:tr>
      <w:tr w:rsidR="005B7AAC" w:rsidRPr="005B7AAC"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5B7AAC">
              <w:rPr>
                <w:rFonts w:ascii="Tahoma" w:eastAsia="Times New Roman" w:hAnsi="Tahoma" w:cs="Tahoma"/>
                <w:sz w:val="16"/>
                <w:szCs w:val="16"/>
                <w:lang w:eastAsia="ru-RU"/>
              </w:rPr>
              <w:t>91.22.11</w:t>
            </w:r>
          </w:p>
        </w:tc>
        <w:tc>
          <w:tcPr>
            <w:tcW w:w="5322" w:type="dxa"/>
            <w:tcBorders>
              <w:top w:val="nil"/>
              <w:left w:val="nil"/>
              <w:bottom w:val="single" w:sz="4" w:space="0" w:color="auto"/>
              <w:right w:val="single" w:sz="4" w:space="0" w:color="auto"/>
            </w:tcBorders>
            <w:vAlign w:val="center"/>
          </w:tcPr>
          <w:p w:rsidR="005B7AAC" w:rsidRPr="005B7AAC" w:rsidRDefault="005B7AAC" w:rsidP="005B7AA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5B7AAC">
              <w:rPr>
                <w:rFonts w:ascii="Tahoma" w:eastAsia="Times New Roman" w:hAnsi="Tahoma" w:cs="Tahoma"/>
                <w:sz w:val="16"/>
                <w:szCs w:val="16"/>
                <w:lang w:eastAsia="ru-RU"/>
              </w:rPr>
              <w:t>Резерв сомнительного долга</w:t>
            </w:r>
          </w:p>
        </w:tc>
        <w:tc>
          <w:tcPr>
            <w:tcW w:w="102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5B7AAC" w:rsidRPr="005B7AAC"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5B7AAC">
              <w:rPr>
                <w:rFonts w:ascii="Tahoma" w:eastAsia="Times New Roman" w:hAnsi="Tahoma" w:cs="Tahoma"/>
                <w:sz w:val="16"/>
                <w:szCs w:val="16"/>
                <w:lang w:eastAsia="ru-RU"/>
              </w:rPr>
              <w:t>91.22.12</w:t>
            </w:r>
          </w:p>
        </w:tc>
        <w:tc>
          <w:tcPr>
            <w:tcW w:w="5322" w:type="dxa"/>
            <w:tcBorders>
              <w:top w:val="nil"/>
              <w:left w:val="nil"/>
              <w:bottom w:val="single" w:sz="4" w:space="0" w:color="auto"/>
              <w:right w:val="single" w:sz="4" w:space="0" w:color="auto"/>
            </w:tcBorders>
            <w:vAlign w:val="center"/>
          </w:tcPr>
          <w:p w:rsidR="005B7AAC" w:rsidRPr="005B7AAC" w:rsidRDefault="005B7AAC" w:rsidP="005B7AA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5B7AAC">
              <w:rPr>
                <w:rFonts w:ascii="Tahoma" w:eastAsia="Times New Roman" w:hAnsi="Tahoma" w:cs="Tahoma"/>
                <w:sz w:val="16"/>
                <w:szCs w:val="16"/>
                <w:lang w:eastAsia="ru-RU"/>
              </w:rPr>
              <w:t>Убытки яхты прогулочной</w:t>
            </w:r>
          </w:p>
        </w:tc>
        <w:tc>
          <w:tcPr>
            <w:tcW w:w="102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5B7AAC" w:rsidRPr="005B7AAC"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5B7AAC">
              <w:rPr>
                <w:rFonts w:ascii="Tahoma" w:eastAsia="Times New Roman" w:hAnsi="Tahoma" w:cs="Tahoma"/>
                <w:sz w:val="16"/>
                <w:szCs w:val="16"/>
                <w:lang w:eastAsia="ru-RU"/>
              </w:rPr>
              <w:t>91.22.13</w:t>
            </w:r>
          </w:p>
        </w:tc>
        <w:tc>
          <w:tcPr>
            <w:tcW w:w="5322" w:type="dxa"/>
            <w:tcBorders>
              <w:top w:val="nil"/>
              <w:left w:val="nil"/>
              <w:bottom w:val="single" w:sz="4" w:space="0" w:color="auto"/>
              <w:right w:val="single" w:sz="4" w:space="0" w:color="auto"/>
            </w:tcBorders>
            <w:vAlign w:val="center"/>
          </w:tcPr>
          <w:p w:rsidR="005B7AAC" w:rsidRPr="005B7AAC" w:rsidRDefault="005B7AAC" w:rsidP="005B7AA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5B7AAC">
              <w:rPr>
                <w:rFonts w:ascii="Tahoma" w:eastAsia="Times New Roman" w:hAnsi="Tahoma" w:cs="Tahoma"/>
                <w:sz w:val="16"/>
                <w:szCs w:val="16"/>
                <w:lang w:eastAsia="ru-RU"/>
              </w:rPr>
              <w:t>Судебные расходы, арбитражные сборы</w:t>
            </w:r>
          </w:p>
        </w:tc>
        <w:tc>
          <w:tcPr>
            <w:tcW w:w="102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5B7AAC" w:rsidRPr="005B7AAC"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5B7AAC">
              <w:rPr>
                <w:rFonts w:ascii="Tahoma" w:eastAsia="Times New Roman" w:hAnsi="Tahoma" w:cs="Tahoma"/>
                <w:sz w:val="16"/>
                <w:szCs w:val="16"/>
                <w:lang w:eastAsia="ru-RU"/>
              </w:rPr>
              <w:t>91.22.15</w:t>
            </w:r>
          </w:p>
        </w:tc>
        <w:tc>
          <w:tcPr>
            <w:tcW w:w="5322" w:type="dxa"/>
            <w:tcBorders>
              <w:top w:val="nil"/>
              <w:left w:val="nil"/>
              <w:bottom w:val="single" w:sz="4" w:space="0" w:color="auto"/>
              <w:right w:val="single" w:sz="4" w:space="0" w:color="auto"/>
            </w:tcBorders>
            <w:vAlign w:val="center"/>
          </w:tcPr>
          <w:p w:rsidR="005B7AAC" w:rsidRPr="005B7AAC" w:rsidRDefault="005B7AAC" w:rsidP="005B7AA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5B7AAC">
              <w:rPr>
                <w:rFonts w:ascii="Tahoma" w:eastAsia="Times New Roman" w:hAnsi="Tahoma" w:cs="Tahoma"/>
                <w:sz w:val="16"/>
                <w:szCs w:val="16"/>
                <w:lang w:eastAsia="ru-RU"/>
              </w:rPr>
              <w:t>Чрезвычайные расходы</w:t>
            </w:r>
          </w:p>
        </w:tc>
        <w:tc>
          <w:tcPr>
            <w:tcW w:w="102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5B7AAC" w:rsidRPr="005B7AAC"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5B7AAC">
              <w:rPr>
                <w:rFonts w:ascii="Tahoma" w:eastAsia="Times New Roman" w:hAnsi="Tahoma" w:cs="Tahoma"/>
                <w:sz w:val="16"/>
                <w:szCs w:val="16"/>
                <w:lang w:eastAsia="ru-RU"/>
              </w:rPr>
              <w:t>91.22.24</w:t>
            </w:r>
          </w:p>
        </w:tc>
        <w:tc>
          <w:tcPr>
            <w:tcW w:w="5322" w:type="dxa"/>
            <w:tcBorders>
              <w:top w:val="nil"/>
              <w:left w:val="nil"/>
              <w:bottom w:val="single" w:sz="4" w:space="0" w:color="auto"/>
              <w:right w:val="single" w:sz="4" w:space="0" w:color="auto"/>
            </w:tcBorders>
            <w:vAlign w:val="center"/>
          </w:tcPr>
          <w:p w:rsidR="005B7AAC" w:rsidRPr="005B7AAC" w:rsidRDefault="005B7AAC" w:rsidP="005B7AA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5B7AAC">
              <w:rPr>
                <w:rFonts w:ascii="Tahoma" w:eastAsia="Times New Roman" w:hAnsi="Tahoma" w:cs="Tahoma"/>
                <w:sz w:val="16"/>
                <w:szCs w:val="16"/>
                <w:lang w:eastAsia="ru-RU"/>
              </w:rPr>
              <w:t>Затраты по аннулированным производственным заказам</w:t>
            </w:r>
          </w:p>
        </w:tc>
        <w:tc>
          <w:tcPr>
            <w:tcW w:w="102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5B7AAC" w:rsidRPr="005B7AAC"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b/>
                <w:bCs/>
                <w:sz w:val="16"/>
                <w:szCs w:val="16"/>
                <w:lang w:eastAsia="ru-RU"/>
              </w:rPr>
            </w:pPr>
            <w:r w:rsidRPr="005B7AAC">
              <w:rPr>
                <w:rFonts w:ascii="Tahoma" w:eastAsia="Times New Roman" w:hAnsi="Tahoma" w:cs="Tahoma"/>
                <w:b/>
                <w:bCs/>
                <w:sz w:val="16"/>
                <w:szCs w:val="16"/>
                <w:lang w:eastAsia="ru-RU"/>
              </w:rPr>
              <w:t>94</w:t>
            </w:r>
          </w:p>
        </w:tc>
        <w:tc>
          <w:tcPr>
            <w:tcW w:w="5322" w:type="dxa"/>
            <w:tcBorders>
              <w:top w:val="nil"/>
              <w:left w:val="nil"/>
              <w:bottom w:val="single" w:sz="4" w:space="0" w:color="auto"/>
              <w:right w:val="single" w:sz="4" w:space="0" w:color="auto"/>
            </w:tcBorders>
            <w:vAlign w:val="center"/>
          </w:tcPr>
          <w:p w:rsidR="005B7AAC" w:rsidRPr="005B7AAC" w:rsidRDefault="005B7AAC" w:rsidP="005B7AAC">
            <w:pPr>
              <w:widowControl w:val="0"/>
              <w:autoSpaceDE w:val="0"/>
              <w:autoSpaceDN w:val="0"/>
              <w:adjustRightInd w:val="0"/>
              <w:spacing w:before="20" w:after="40" w:line="240" w:lineRule="auto"/>
              <w:jc w:val="both"/>
              <w:rPr>
                <w:rFonts w:ascii="Tahoma" w:eastAsia="Times New Roman" w:hAnsi="Tahoma" w:cs="Tahoma"/>
                <w:b/>
                <w:bCs/>
                <w:sz w:val="16"/>
                <w:szCs w:val="16"/>
                <w:lang w:eastAsia="ru-RU"/>
              </w:rPr>
            </w:pPr>
            <w:r w:rsidRPr="005B7AAC">
              <w:rPr>
                <w:rFonts w:ascii="Tahoma" w:eastAsia="Times New Roman" w:hAnsi="Tahoma" w:cs="Tahoma"/>
                <w:b/>
                <w:bCs/>
                <w:sz w:val="16"/>
                <w:szCs w:val="16"/>
                <w:lang w:eastAsia="ru-RU"/>
              </w:rPr>
              <w:t>Недостачи и потери от порчи ценностей</w:t>
            </w:r>
          </w:p>
        </w:tc>
        <w:tc>
          <w:tcPr>
            <w:tcW w:w="102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5B7AAC" w:rsidRPr="005B7AAC"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b/>
                <w:bCs/>
                <w:sz w:val="16"/>
                <w:szCs w:val="16"/>
                <w:lang w:eastAsia="ru-RU"/>
              </w:rPr>
            </w:pPr>
            <w:r w:rsidRPr="005B7AAC">
              <w:rPr>
                <w:rFonts w:ascii="Tahoma" w:eastAsia="Times New Roman" w:hAnsi="Tahoma" w:cs="Tahoma"/>
                <w:b/>
                <w:bCs/>
                <w:sz w:val="16"/>
                <w:szCs w:val="16"/>
                <w:lang w:eastAsia="ru-RU"/>
              </w:rPr>
              <w:t>96</w:t>
            </w:r>
          </w:p>
        </w:tc>
        <w:tc>
          <w:tcPr>
            <w:tcW w:w="5322" w:type="dxa"/>
            <w:tcBorders>
              <w:top w:val="nil"/>
              <w:left w:val="nil"/>
              <w:bottom w:val="single" w:sz="4" w:space="0" w:color="auto"/>
              <w:right w:val="single" w:sz="4" w:space="0" w:color="auto"/>
            </w:tcBorders>
            <w:vAlign w:val="center"/>
          </w:tcPr>
          <w:p w:rsidR="005B7AAC" w:rsidRPr="005B7AAC" w:rsidRDefault="005B7AAC" w:rsidP="005B7AAC">
            <w:pPr>
              <w:widowControl w:val="0"/>
              <w:autoSpaceDE w:val="0"/>
              <w:autoSpaceDN w:val="0"/>
              <w:adjustRightInd w:val="0"/>
              <w:spacing w:before="20" w:after="40" w:line="240" w:lineRule="auto"/>
              <w:jc w:val="both"/>
              <w:rPr>
                <w:rFonts w:ascii="Tahoma" w:eastAsia="Times New Roman" w:hAnsi="Tahoma" w:cs="Tahoma"/>
                <w:b/>
                <w:bCs/>
                <w:sz w:val="16"/>
                <w:szCs w:val="16"/>
                <w:lang w:eastAsia="ru-RU"/>
              </w:rPr>
            </w:pPr>
            <w:r w:rsidRPr="005B7AAC">
              <w:rPr>
                <w:rFonts w:ascii="Tahoma" w:eastAsia="Times New Roman" w:hAnsi="Tahoma" w:cs="Tahoma"/>
                <w:b/>
                <w:bCs/>
                <w:sz w:val="16"/>
                <w:szCs w:val="16"/>
                <w:lang w:eastAsia="ru-RU"/>
              </w:rPr>
              <w:t>Резервы предстоящих расходов</w:t>
            </w:r>
          </w:p>
        </w:tc>
        <w:tc>
          <w:tcPr>
            <w:tcW w:w="102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5B7AAC" w:rsidRPr="005B7AAC"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5B7AAC">
              <w:rPr>
                <w:rFonts w:ascii="Tahoma" w:eastAsia="Times New Roman" w:hAnsi="Tahoma" w:cs="Tahoma"/>
                <w:sz w:val="16"/>
                <w:szCs w:val="16"/>
                <w:lang w:eastAsia="ru-RU"/>
              </w:rPr>
              <w:t>96.1</w:t>
            </w:r>
          </w:p>
        </w:tc>
        <w:tc>
          <w:tcPr>
            <w:tcW w:w="5322" w:type="dxa"/>
            <w:tcBorders>
              <w:top w:val="nil"/>
              <w:left w:val="nil"/>
              <w:bottom w:val="single" w:sz="4" w:space="0" w:color="auto"/>
              <w:right w:val="single" w:sz="4" w:space="0" w:color="auto"/>
            </w:tcBorders>
            <w:vAlign w:val="center"/>
          </w:tcPr>
          <w:p w:rsidR="005B7AAC" w:rsidRPr="005B7AAC" w:rsidRDefault="005B7AAC" w:rsidP="005B7AA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5B7AAC">
              <w:rPr>
                <w:rFonts w:ascii="Tahoma" w:eastAsia="Times New Roman" w:hAnsi="Tahoma" w:cs="Tahoma"/>
                <w:sz w:val="16"/>
                <w:szCs w:val="16"/>
                <w:lang w:eastAsia="ru-RU"/>
              </w:rPr>
              <w:t>Резерв на оплату отпусков</w:t>
            </w:r>
          </w:p>
        </w:tc>
        <w:tc>
          <w:tcPr>
            <w:tcW w:w="102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5B7AAC">
              <w:rPr>
                <w:rFonts w:ascii="Tahoma" w:eastAsia="Times New Roman" w:hAnsi="Tahoma" w:cs="Tahoma"/>
                <w:sz w:val="16"/>
                <w:szCs w:val="16"/>
                <w:lang w:eastAsia="ru-RU"/>
              </w:rPr>
              <w:t>цеха предприятия</w:t>
            </w:r>
          </w:p>
        </w:tc>
      </w:tr>
      <w:tr w:rsidR="005B7AAC" w:rsidRPr="005B7AAC"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b/>
                <w:bCs/>
                <w:sz w:val="16"/>
                <w:szCs w:val="16"/>
                <w:lang w:eastAsia="ru-RU"/>
              </w:rPr>
            </w:pPr>
            <w:r w:rsidRPr="005B7AAC">
              <w:rPr>
                <w:rFonts w:ascii="Tahoma" w:eastAsia="Times New Roman" w:hAnsi="Tahoma" w:cs="Tahoma"/>
                <w:b/>
                <w:bCs/>
                <w:sz w:val="16"/>
                <w:szCs w:val="16"/>
                <w:lang w:eastAsia="ru-RU"/>
              </w:rPr>
              <w:t>97</w:t>
            </w:r>
          </w:p>
        </w:tc>
        <w:tc>
          <w:tcPr>
            <w:tcW w:w="5322" w:type="dxa"/>
            <w:tcBorders>
              <w:top w:val="nil"/>
              <w:left w:val="nil"/>
              <w:bottom w:val="single" w:sz="4" w:space="0" w:color="auto"/>
              <w:right w:val="single" w:sz="4" w:space="0" w:color="auto"/>
            </w:tcBorders>
            <w:vAlign w:val="center"/>
          </w:tcPr>
          <w:p w:rsidR="005B7AAC" w:rsidRPr="005B7AAC" w:rsidRDefault="005B7AAC" w:rsidP="005B7AAC">
            <w:pPr>
              <w:widowControl w:val="0"/>
              <w:autoSpaceDE w:val="0"/>
              <w:autoSpaceDN w:val="0"/>
              <w:adjustRightInd w:val="0"/>
              <w:spacing w:before="20" w:after="40" w:line="240" w:lineRule="auto"/>
              <w:jc w:val="both"/>
              <w:rPr>
                <w:rFonts w:ascii="Tahoma" w:eastAsia="Times New Roman" w:hAnsi="Tahoma" w:cs="Tahoma"/>
                <w:b/>
                <w:bCs/>
                <w:sz w:val="16"/>
                <w:szCs w:val="16"/>
                <w:lang w:eastAsia="ru-RU"/>
              </w:rPr>
            </w:pPr>
            <w:r w:rsidRPr="005B7AAC">
              <w:rPr>
                <w:rFonts w:ascii="Tahoma" w:eastAsia="Times New Roman" w:hAnsi="Tahoma" w:cs="Tahoma"/>
                <w:b/>
                <w:bCs/>
                <w:sz w:val="16"/>
                <w:szCs w:val="16"/>
                <w:lang w:eastAsia="ru-RU"/>
              </w:rPr>
              <w:t>Расходы будущих периодов</w:t>
            </w:r>
          </w:p>
        </w:tc>
        <w:tc>
          <w:tcPr>
            <w:tcW w:w="102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5B7AAC" w:rsidRPr="005B7AAC"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5B7AAC">
              <w:rPr>
                <w:rFonts w:ascii="Tahoma" w:eastAsia="Times New Roman" w:hAnsi="Tahoma" w:cs="Tahoma"/>
                <w:sz w:val="16"/>
                <w:szCs w:val="16"/>
                <w:lang w:eastAsia="ru-RU"/>
              </w:rPr>
              <w:t>97.4</w:t>
            </w:r>
          </w:p>
        </w:tc>
        <w:tc>
          <w:tcPr>
            <w:tcW w:w="5322" w:type="dxa"/>
            <w:tcBorders>
              <w:top w:val="nil"/>
              <w:left w:val="nil"/>
              <w:bottom w:val="single" w:sz="4" w:space="0" w:color="auto"/>
              <w:right w:val="single" w:sz="4" w:space="0" w:color="auto"/>
            </w:tcBorders>
            <w:vAlign w:val="center"/>
          </w:tcPr>
          <w:p w:rsidR="005B7AAC" w:rsidRPr="005B7AAC" w:rsidRDefault="005B7AAC" w:rsidP="005B7AA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5B7AAC">
              <w:rPr>
                <w:rFonts w:ascii="Tahoma" w:eastAsia="Times New Roman" w:hAnsi="Tahoma" w:cs="Tahoma"/>
                <w:sz w:val="16"/>
                <w:szCs w:val="16"/>
                <w:lang w:eastAsia="ru-RU"/>
              </w:rPr>
              <w:t>Расходы будущих периодов</w:t>
            </w:r>
          </w:p>
        </w:tc>
        <w:tc>
          <w:tcPr>
            <w:tcW w:w="102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5B7AAC">
              <w:rPr>
                <w:rFonts w:ascii="Tahoma" w:eastAsia="Times New Roman" w:hAnsi="Tahoma" w:cs="Tahoma"/>
                <w:sz w:val="16"/>
                <w:szCs w:val="16"/>
                <w:lang w:eastAsia="ru-RU"/>
              </w:rPr>
              <w:t>Организации, картотека</w:t>
            </w:r>
          </w:p>
        </w:tc>
      </w:tr>
      <w:tr w:rsidR="005B7AAC" w:rsidRPr="005B7AAC"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5B7AAC">
              <w:rPr>
                <w:rFonts w:ascii="Tahoma" w:eastAsia="Times New Roman" w:hAnsi="Tahoma" w:cs="Tahoma"/>
                <w:sz w:val="16"/>
                <w:szCs w:val="16"/>
                <w:lang w:eastAsia="ru-RU"/>
              </w:rPr>
              <w:t>97.9</w:t>
            </w:r>
          </w:p>
        </w:tc>
        <w:tc>
          <w:tcPr>
            <w:tcW w:w="5322" w:type="dxa"/>
            <w:tcBorders>
              <w:top w:val="nil"/>
              <w:left w:val="nil"/>
              <w:bottom w:val="single" w:sz="4" w:space="0" w:color="auto"/>
              <w:right w:val="single" w:sz="4" w:space="0" w:color="auto"/>
            </w:tcBorders>
            <w:vAlign w:val="center"/>
          </w:tcPr>
          <w:p w:rsidR="005B7AAC" w:rsidRPr="005B7AAC" w:rsidRDefault="005B7AAC" w:rsidP="005B7AA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5B7AAC">
              <w:rPr>
                <w:rFonts w:ascii="Tahoma" w:eastAsia="Times New Roman" w:hAnsi="Tahoma" w:cs="Tahoma"/>
                <w:sz w:val="16"/>
                <w:szCs w:val="16"/>
                <w:lang w:eastAsia="ru-RU"/>
              </w:rPr>
              <w:t xml:space="preserve">Отпуска будущих периодов </w:t>
            </w:r>
          </w:p>
        </w:tc>
        <w:tc>
          <w:tcPr>
            <w:tcW w:w="102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5B7AAC" w:rsidRPr="005B7AAC"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b/>
                <w:bCs/>
                <w:sz w:val="16"/>
                <w:szCs w:val="16"/>
                <w:lang w:eastAsia="ru-RU"/>
              </w:rPr>
            </w:pPr>
            <w:r w:rsidRPr="005B7AAC">
              <w:rPr>
                <w:rFonts w:ascii="Tahoma" w:eastAsia="Times New Roman" w:hAnsi="Tahoma" w:cs="Tahoma"/>
                <w:b/>
                <w:bCs/>
                <w:sz w:val="16"/>
                <w:szCs w:val="16"/>
                <w:lang w:eastAsia="ru-RU"/>
              </w:rPr>
              <w:t>98</w:t>
            </w:r>
          </w:p>
        </w:tc>
        <w:tc>
          <w:tcPr>
            <w:tcW w:w="5322" w:type="dxa"/>
            <w:tcBorders>
              <w:top w:val="nil"/>
              <w:left w:val="nil"/>
              <w:bottom w:val="single" w:sz="4" w:space="0" w:color="auto"/>
              <w:right w:val="single" w:sz="4" w:space="0" w:color="auto"/>
            </w:tcBorders>
            <w:vAlign w:val="center"/>
          </w:tcPr>
          <w:p w:rsidR="005B7AAC" w:rsidRPr="005B7AAC" w:rsidRDefault="005B7AAC" w:rsidP="005B7AAC">
            <w:pPr>
              <w:widowControl w:val="0"/>
              <w:autoSpaceDE w:val="0"/>
              <w:autoSpaceDN w:val="0"/>
              <w:adjustRightInd w:val="0"/>
              <w:spacing w:before="20" w:after="40" w:line="240" w:lineRule="auto"/>
              <w:jc w:val="both"/>
              <w:rPr>
                <w:rFonts w:ascii="Tahoma" w:eastAsia="Times New Roman" w:hAnsi="Tahoma" w:cs="Tahoma"/>
                <w:b/>
                <w:bCs/>
                <w:sz w:val="16"/>
                <w:szCs w:val="16"/>
                <w:lang w:eastAsia="ru-RU"/>
              </w:rPr>
            </w:pPr>
            <w:r w:rsidRPr="005B7AAC">
              <w:rPr>
                <w:rFonts w:ascii="Tahoma" w:eastAsia="Times New Roman" w:hAnsi="Tahoma" w:cs="Tahoma"/>
                <w:b/>
                <w:bCs/>
                <w:sz w:val="16"/>
                <w:szCs w:val="16"/>
                <w:lang w:eastAsia="ru-RU"/>
              </w:rPr>
              <w:t xml:space="preserve">Доходы будущих периодов </w:t>
            </w:r>
          </w:p>
        </w:tc>
        <w:tc>
          <w:tcPr>
            <w:tcW w:w="102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5B7AAC" w:rsidRPr="005B7AAC"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b/>
                <w:bCs/>
                <w:sz w:val="16"/>
                <w:szCs w:val="16"/>
                <w:lang w:eastAsia="ru-RU"/>
              </w:rPr>
            </w:pPr>
            <w:r w:rsidRPr="005B7AAC">
              <w:rPr>
                <w:rFonts w:ascii="Tahoma" w:eastAsia="Times New Roman" w:hAnsi="Tahoma" w:cs="Tahoma"/>
                <w:b/>
                <w:bCs/>
                <w:sz w:val="16"/>
                <w:szCs w:val="16"/>
                <w:lang w:eastAsia="ru-RU"/>
              </w:rPr>
              <w:t>99</w:t>
            </w:r>
          </w:p>
        </w:tc>
        <w:tc>
          <w:tcPr>
            <w:tcW w:w="5322" w:type="dxa"/>
            <w:tcBorders>
              <w:top w:val="nil"/>
              <w:left w:val="nil"/>
              <w:bottom w:val="single" w:sz="4" w:space="0" w:color="auto"/>
              <w:right w:val="single" w:sz="4" w:space="0" w:color="auto"/>
            </w:tcBorders>
            <w:vAlign w:val="center"/>
          </w:tcPr>
          <w:p w:rsidR="005B7AAC" w:rsidRPr="005B7AAC" w:rsidRDefault="005B7AAC" w:rsidP="005B7AAC">
            <w:pPr>
              <w:widowControl w:val="0"/>
              <w:autoSpaceDE w:val="0"/>
              <w:autoSpaceDN w:val="0"/>
              <w:adjustRightInd w:val="0"/>
              <w:spacing w:before="20" w:after="40" w:line="240" w:lineRule="auto"/>
              <w:jc w:val="both"/>
              <w:rPr>
                <w:rFonts w:ascii="Tahoma" w:eastAsia="Times New Roman" w:hAnsi="Tahoma" w:cs="Tahoma"/>
                <w:b/>
                <w:bCs/>
                <w:sz w:val="16"/>
                <w:szCs w:val="16"/>
                <w:lang w:eastAsia="ru-RU"/>
              </w:rPr>
            </w:pPr>
            <w:r w:rsidRPr="005B7AAC">
              <w:rPr>
                <w:rFonts w:ascii="Tahoma" w:eastAsia="Times New Roman" w:hAnsi="Tahoma" w:cs="Tahoma"/>
                <w:b/>
                <w:bCs/>
                <w:sz w:val="16"/>
                <w:szCs w:val="16"/>
                <w:lang w:eastAsia="ru-RU"/>
              </w:rPr>
              <w:t>Прибыли и убытки</w:t>
            </w:r>
          </w:p>
        </w:tc>
        <w:tc>
          <w:tcPr>
            <w:tcW w:w="102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5B7AAC" w:rsidRPr="005B7AAC"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5B7AAC">
              <w:rPr>
                <w:rFonts w:ascii="Tahoma" w:eastAsia="Times New Roman" w:hAnsi="Tahoma" w:cs="Tahoma"/>
                <w:sz w:val="16"/>
                <w:szCs w:val="16"/>
                <w:lang w:eastAsia="ru-RU"/>
              </w:rPr>
              <w:t>99.0</w:t>
            </w:r>
          </w:p>
        </w:tc>
        <w:tc>
          <w:tcPr>
            <w:tcW w:w="5322" w:type="dxa"/>
            <w:tcBorders>
              <w:top w:val="nil"/>
              <w:left w:val="nil"/>
              <w:bottom w:val="single" w:sz="4" w:space="0" w:color="auto"/>
              <w:right w:val="single" w:sz="4" w:space="0" w:color="auto"/>
            </w:tcBorders>
            <w:vAlign w:val="center"/>
          </w:tcPr>
          <w:p w:rsidR="005B7AAC" w:rsidRPr="005B7AAC" w:rsidRDefault="005B7AAC" w:rsidP="005B7AA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5B7AAC">
              <w:rPr>
                <w:rFonts w:ascii="Tahoma" w:eastAsia="Times New Roman" w:hAnsi="Tahoma" w:cs="Tahoma"/>
                <w:sz w:val="16"/>
                <w:szCs w:val="16"/>
                <w:lang w:eastAsia="ru-RU"/>
              </w:rPr>
              <w:t xml:space="preserve">Прибыли и убытки от финансовой деятельности </w:t>
            </w:r>
          </w:p>
        </w:tc>
        <w:tc>
          <w:tcPr>
            <w:tcW w:w="102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5B7AAC" w:rsidRPr="005B7AAC"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5B7AAC">
              <w:rPr>
                <w:rFonts w:ascii="Tahoma" w:eastAsia="Times New Roman" w:hAnsi="Tahoma" w:cs="Tahoma"/>
                <w:sz w:val="16"/>
                <w:szCs w:val="16"/>
                <w:lang w:eastAsia="ru-RU"/>
              </w:rPr>
              <w:lastRenderedPageBreak/>
              <w:t>99.1</w:t>
            </w:r>
          </w:p>
        </w:tc>
        <w:tc>
          <w:tcPr>
            <w:tcW w:w="5322" w:type="dxa"/>
            <w:tcBorders>
              <w:top w:val="nil"/>
              <w:left w:val="nil"/>
              <w:bottom w:val="single" w:sz="4" w:space="0" w:color="auto"/>
              <w:right w:val="single" w:sz="4" w:space="0" w:color="auto"/>
            </w:tcBorders>
            <w:vAlign w:val="center"/>
          </w:tcPr>
          <w:p w:rsidR="005B7AAC" w:rsidRPr="005B7AAC" w:rsidRDefault="005B7AAC" w:rsidP="005B7AA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5B7AAC">
              <w:rPr>
                <w:rFonts w:ascii="Tahoma" w:eastAsia="Times New Roman" w:hAnsi="Tahoma" w:cs="Tahoma"/>
                <w:sz w:val="16"/>
                <w:szCs w:val="16"/>
                <w:lang w:eastAsia="ru-RU"/>
              </w:rPr>
              <w:t>Условный расход налога на прибыль</w:t>
            </w:r>
          </w:p>
        </w:tc>
        <w:tc>
          <w:tcPr>
            <w:tcW w:w="102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5B7AAC" w:rsidRPr="005B7AAC"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5B7AAC">
              <w:rPr>
                <w:rFonts w:ascii="Tahoma" w:eastAsia="Times New Roman" w:hAnsi="Tahoma" w:cs="Tahoma"/>
                <w:sz w:val="16"/>
                <w:szCs w:val="16"/>
                <w:lang w:eastAsia="ru-RU"/>
              </w:rPr>
              <w:t>99.2</w:t>
            </w:r>
          </w:p>
        </w:tc>
        <w:tc>
          <w:tcPr>
            <w:tcW w:w="5322" w:type="dxa"/>
            <w:tcBorders>
              <w:top w:val="nil"/>
              <w:left w:val="nil"/>
              <w:bottom w:val="single" w:sz="4" w:space="0" w:color="auto"/>
              <w:right w:val="single" w:sz="4" w:space="0" w:color="auto"/>
            </w:tcBorders>
            <w:vAlign w:val="center"/>
          </w:tcPr>
          <w:p w:rsidR="005B7AAC" w:rsidRPr="005B7AAC" w:rsidRDefault="005B7AAC" w:rsidP="005B7AA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5B7AAC">
              <w:rPr>
                <w:rFonts w:ascii="Tahoma" w:eastAsia="Times New Roman" w:hAnsi="Tahoma" w:cs="Tahoma"/>
                <w:sz w:val="16"/>
                <w:szCs w:val="16"/>
                <w:lang w:eastAsia="ru-RU"/>
              </w:rPr>
              <w:t>Постоянное налоговое обязательство</w:t>
            </w:r>
          </w:p>
        </w:tc>
        <w:tc>
          <w:tcPr>
            <w:tcW w:w="102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5B7AAC" w:rsidRPr="005B7AAC"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5B7AAC">
              <w:rPr>
                <w:rFonts w:ascii="Tahoma" w:eastAsia="Times New Roman" w:hAnsi="Tahoma" w:cs="Tahoma"/>
                <w:sz w:val="16"/>
                <w:szCs w:val="16"/>
                <w:lang w:eastAsia="ru-RU"/>
              </w:rPr>
              <w:t>99.6</w:t>
            </w:r>
          </w:p>
        </w:tc>
        <w:tc>
          <w:tcPr>
            <w:tcW w:w="5322" w:type="dxa"/>
            <w:tcBorders>
              <w:top w:val="nil"/>
              <w:left w:val="nil"/>
              <w:bottom w:val="single" w:sz="4" w:space="0" w:color="auto"/>
              <w:right w:val="single" w:sz="4" w:space="0" w:color="auto"/>
            </w:tcBorders>
            <w:vAlign w:val="center"/>
          </w:tcPr>
          <w:p w:rsidR="005B7AAC" w:rsidRPr="005B7AAC" w:rsidRDefault="005B7AAC" w:rsidP="005B7AA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5B7AAC">
              <w:rPr>
                <w:rFonts w:ascii="Tahoma" w:eastAsia="Times New Roman" w:hAnsi="Tahoma" w:cs="Tahoma"/>
                <w:sz w:val="16"/>
                <w:szCs w:val="16"/>
                <w:lang w:eastAsia="ru-RU"/>
              </w:rPr>
              <w:t>Пеня, штрафы по налогам</w:t>
            </w:r>
          </w:p>
        </w:tc>
        <w:tc>
          <w:tcPr>
            <w:tcW w:w="102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5B7AAC" w:rsidRPr="005B7AAC"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5B7AAC">
              <w:rPr>
                <w:rFonts w:ascii="Tahoma" w:eastAsia="Times New Roman" w:hAnsi="Tahoma" w:cs="Tahoma"/>
                <w:sz w:val="16"/>
                <w:szCs w:val="16"/>
                <w:lang w:eastAsia="ru-RU"/>
              </w:rPr>
              <w:t>99.7</w:t>
            </w:r>
          </w:p>
        </w:tc>
        <w:tc>
          <w:tcPr>
            <w:tcW w:w="5322" w:type="dxa"/>
            <w:tcBorders>
              <w:top w:val="nil"/>
              <w:left w:val="nil"/>
              <w:bottom w:val="single" w:sz="4" w:space="0" w:color="auto"/>
              <w:right w:val="single" w:sz="4" w:space="0" w:color="auto"/>
            </w:tcBorders>
            <w:vAlign w:val="center"/>
          </w:tcPr>
          <w:p w:rsidR="005B7AAC" w:rsidRPr="005B7AAC" w:rsidRDefault="005B7AAC" w:rsidP="005B7AA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5B7AAC">
              <w:rPr>
                <w:rFonts w:ascii="Tahoma" w:eastAsia="Times New Roman" w:hAnsi="Tahoma" w:cs="Tahoma"/>
                <w:sz w:val="16"/>
                <w:szCs w:val="16"/>
                <w:lang w:eastAsia="ru-RU"/>
              </w:rPr>
              <w:t>Другие платежи в бюджет</w:t>
            </w:r>
          </w:p>
        </w:tc>
        <w:tc>
          <w:tcPr>
            <w:tcW w:w="102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5B7AAC" w:rsidRPr="005B7AAC"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5322" w:type="dxa"/>
            <w:tcBorders>
              <w:top w:val="nil"/>
              <w:left w:val="nil"/>
              <w:bottom w:val="single" w:sz="4" w:space="0" w:color="auto"/>
              <w:right w:val="single" w:sz="4" w:space="0" w:color="auto"/>
            </w:tcBorders>
            <w:vAlign w:val="center"/>
          </w:tcPr>
          <w:p w:rsidR="005B7AAC" w:rsidRPr="005B7AAC" w:rsidRDefault="005B7AAC" w:rsidP="005B7AAC">
            <w:pPr>
              <w:widowControl w:val="0"/>
              <w:autoSpaceDE w:val="0"/>
              <w:autoSpaceDN w:val="0"/>
              <w:adjustRightInd w:val="0"/>
              <w:spacing w:before="20" w:after="40" w:line="240" w:lineRule="auto"/>
              <w:jc w:val="both"/>
              <w:rPr>
                <w:rFonts w:ascii="Tahoma" w:eastAsia="Times New Roman" w:hAnsi="Tahoma" w:cs="Tahoma"/>
                <w:b/>
                <w:bCs/>
                <w:sz w:val="16"/>
                <w:szCs w:val="16"/>
                <w:lang w:eastAsia="ru-RU"/>
              </w:rPr>
            </w:pPr>
            <w:r w:rsidRPr="005B7AAC">
              <w:rPr>
                <w:rFonts w:ascii="Tahoma" w:eastAsia="Times New Roman" w:hAnsi="Tahoma" w:cs="Tahoma"/>
                <w:b/>
                <w:bCs/>
                <w:sz w:val="16"/>
                <w:szCs w:val="16"/>
                <w:lang w:eastAsia="ru-RU"/>
              </w:rPr>
              <w:t>Забалансовые счета</w:t>
            </w:r>
          </w:p>
        </w:tc>
        <w:tc>
          <w:tcPr>
            <w:tcW w:w="102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5B7AAC" w:rsidRPr="005B7AAC"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5B7AAC">
              <w:rPr>
                <w:rFonts w:ascii="Tahoma" w:eastAsia="Times New Roman" w:hAnsi="Tahoma" w:cs="Tahoma"/>
                <w:sz w:val="16"/>
                <w:szCs w:val="16"/>
                <w:lang w:eastAsia="ru-RU"/>
              </w:rPr>
              <w:t>001</w:t>
            </w:r>
          </w:p>
        </w:tc>
        <w:tc>
          <w:tcPr>
            <w:tcW w:w="5322"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5B7AAC">
              <w:rPr>
                <w:rFonts w:ascii="Tahoma" w:eastAsia="Times New Roman" w:hAnsi="Tahoma" w:cs="Tahoma"/>
                <w:sz w:val="16"/>
                <w:szCs w:val="16"/>
                <w:lang w:eastAsia="ru-RU"/>
              </w:rPr>
              <w:t>Арендованные основные средства</w:t>
            </w:r>
          </w:p>
        </w:tc>
        <w:tc>
          <w:tcPr>
            <w:tcW w:w="102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5B7AAC" w:rsidRPr="005B7AAC"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5B7AAC">
              <w:rPr>
                <w:rFonts w:ascii="Tahoma" w:eastAsia="Times New Roman" w:hAnsi="Tahoma" w:cs="Tahoma"/>
                <w:sz w:val="16"/>
                <w:szCs w:val="16"/>
                <w:lang w:eastAsia="ru-RU"/>
              </w:rPr>
              <w:t>002</w:t>
            </w:r>
          </w:p>
        </w:tc>
        <w:tc>
          <w:tcPr>
            <w:tcW w:w="5322" w:type="dxa"/>
            <w:tcBorders>
              <w:top w:val="nil"/>
              <w:left w:val="nil"/>
              <w:bottom w:val="single" w:sz="4" w:space="0" w:color="auto"/>
              <w:right w:val="single" w:sz="4" w:space="0" w:color="auto"/>
            </w:tcBorders>
            <w:vAlign w:val="center"/>
          </w:tcPr>
          <w:p w:rsidR="005B7AAC" w:rsidRPr="005B7AAC" w:rsidRDefault="005B7AAC" w:rsidP="005B7AA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5B7AAC">
              <w:rPr>
                <w:rFonts w:ascii="Tahoma" w:eastAsia="Times New Roman" w:hAnsi="Tahoma" w:cs="Tahoma"/>
                <w:sz w:val="16"/>
                <w:szCs w:val="16"/>
                <w:lang w:eastAsia="ru-RU"/>
              </w:rPr>
              <w:t>Товарно-материальные ценности принятые на хранение</w:t>
            </w:r>
          </w:p>
        </w:tc>
        <w:tc>
          <w:tcPr>
            <w:tcW w:w="102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5B7AAC" w:rsidRPr="005B7AAC"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5B7AAC">
              <w:rPr>
                <w:rFonts w:ascii="Tahoma" w:eastAsia="Times New Roman" w:hAnsi="Tahoma" w:cs="Tahoma"/>
                <w:sz w:val="16"/>
                <w:szCs w:val="16"/>
                <w:lang w:eastAsia="ru-RU"/>
              </w:rPr>
              <w:t>006</w:t>
            </w:r>
          </w:p>
        </w:tc>
        <w:tc>
          <w:tcPr>
            <w:tcW w:w="5322"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5B7AAC">
              <w:rPr>
                <w:rFonts w:ascii="Tahoma" w:eastAsia="Times New Roman" w:hAnsi="Tahoma" w:cs="Tahoma"/>
                <w:sz w:val="16"/>
                <w:szCs w:val="16"/>
                <w:lang w:eastAsia="ru-RU"/>
              </w:rPr>
              <w:t>Бланки строгой отчетности</w:t>
            </w:r>
          </w:p>
        </w:tc>
        <w:tc>
          <w:tcPr>
            <w:tcW w:w="102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5B7AAC" w:rsidRPr="005B7AAC"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5B7AAC">
              <w:rPr>
                <w:rFonts w:ascii="Tahoma" w:eastAsia="Times New Roman" w:hAnsi="Tahoma" w:cs="Tahoma"/>
                <w:sz w:val="16"/>
                <w:szCs w:val="16"/>
                <w:lang w:eastAsia="ru-RU"/>
              </w:rPr>
              <w:t>007</w:t>
            </w:r>
          </w:p>
        </w:tc>
        <w:tc>
          <w:tcPr>
            <w:tcW w:w="5322" w:type="dxa"/>
            <w:tcBorders>
              <w:top w:val="nil"/>
              <w:left w:val="nil"/>
              <w:bottom w:val="single" w:sz="4" w:space="0" w:color="auto"/>
              <w:right w:val="single" w:sz="4" w:space="0" w:color="auto"/>
            </w:tcBorders>
            <w:vAlign w:val="center"/>
          </w:tcPr>
          <w:p w:rsidR="005B7AAC" w:rsidRPr="005B7AAC" w:rsidRDefault="005B7AAC" w:rsidP="005B7AA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5B7AAC">
              <w:rPr>
                <w:rFonts w:ascii="Tahoma" w:eastAsia="Times New Roman" w:hAnsi="Tahoma" w:cs="Tahoma"/>
                <w:sz w:val="16"/>
                <w:szCs w:val="16"/>
                <w:lang w:eastAsia="ru-RU"/>
              </w:rPr>
              <w:t>Списание в убыток задолженности неплатежеспособных дебиторов</w:t>
            </w:r>
          </w:p>
        </w:tc>
        <w:tc>
          <w:tcPr>
            <w:tcW w:w="102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5B7AAC" w:rsidRPr="005B7AAC"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5B7AAC">
              <w:rPr>
                <w:rFonts w:ascii="Tahoma" w:eastAsia="Times New Roman" w:hAnsi="Tahoma" w:cs="Tahoma"/>
                <w:sz w:val="16"/>
                <w:szCs w:val="16"/>
                <w:lang w:eastAsia="ru-RU"/>
              </w:rPr>
              <w:t>009</w:t>
            </w:r>
          </w:p>
        </w:tc>
        <w:tc>
          <w:tcPr>
            <w:tcW w:w="5322"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5B7AAC">
              <w:rPr>
                <w:rFonts w:ascii="Tahoma" w:eastAsia="Times New Roman" w:hAnsi="Tahoma" w:cs="Tahoma"/>
                <w:sz w:val="16"/>
                <w:szCs w:val="16"/>
                <w:lang w:eastAsia="ru-RU"/>
              </w:rPr>
              <w:t>Обеспечение обязательств и платежей выданных</w:t>
            </w:r>
          </w:p>
        </w:tc>
        <w:tc>
          <w:tcPr>
            <w:tcW w:w="102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r w:rsidR="005B7AAC" w:rsidRPr="005B7AAC" w:rsidTr="00927FDF">
        <w:trPr>
          <w:trHeight w:val="255"/>
        </w:trPr>
        <w:tc>
          <w:tcPr>
            <w:tcW w:w="1260" w:type="dxa"/>
            <w:tcBorders>
              <w:top w:val="nil"/>
              <w:left w:val="single" w:sz="4" w:space="0" w:color="auto"/>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r w:rsidRPr="005B7AAC">
              <w:rPr>
                <w:rFonts w:ascii="Tahoma" w:eastAsia="Times New Roman" w:hAnsi="Tahoma" w:cs="Tahoma"/>
                <w:sz w:val="16"/>
                <w:szCs w:val="16"/>
                <w:lang w:eastAsia="ru-RU"/>
              </w:rPr>
              <w:t>010</w:t>
            </w:r>
          </w:p>
        </w:tc>
        <w:tc>
          <w:tcPr>
            <w:tcW w:w="5322"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both"/>
              <w:rPr>
                <w:rFonts w:ascii="Tahoma" w:eastAsia="Times New Roman" w:hAnsi="Tahoma" w:cs="Tahoma"/>
                <w:sz w:val="16"/>
                <w:szCs w:val="16"/>
                <w:lang w:eastAsia="ru-RU"/>
              </w:rPr>
            </w:pPr>
            <w:r w:rsidRPr="005B7AAC">
              <w:rPr>
                <w:rFonts w:ascii="Tahoma" w:eastAsia="Times New Roman" w:hAnsi="Tahoma" w:cs="Tahoma"/>
                <w:sz w:val="16"/>
                <w:szCs w:val="16"/>
                <w:lang w:eastAsia="ru-RU"/>
              </w:rPr>
              <w:t>Спецодежда в эксплуатации</w:t>
            </w:r>
          </w:p>
        </w:tc>
        <w:tc>
          <w:tcPr>
            <w:tcW w:w="102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174"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c>
          <w:tcPr>
            <w:tcW w:w="1657" w:type="dxa"/>
            <w:tcBorders>
              <w:top w:val="nil"/>
              <w:left w:val="nil"/>
              <w:bottom w:val="single" w:sz="4" w:space="0" w:color="auto"/>
              <w:right w:val="single" w:sz="4" w:space="0" w:color="auto"/>
            </w:tcBorders>
            <w:noWrap/>
            <w:vAlign w:val="center"/>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sz w:val="16"/>
                <w:szCs w:val="16"/>
                <w:lang w:eastAsia="ru-RU"/>
              </w:rPr>
            </w:pPr>
          </w:p>
        </w:tc>
      </w:tr>
    </w:tbl>
    <w:p w:rsidR="005B7AAC" w:rsidRPr="005B7AAC" w:rsidRDefault="005B7AAC" w:rsidP="005B7AAC">
      <w:pPr>
        <w:widowControl w:val="0"/>
        <w:autoSpaceDE w:val="0"/>
        <w:autoSpaceDN w:val="0"/>
        <w:adjustRightInd w:val="0"/>
        <w:spacing w:before="20" w:after="40" w:line="240" w:lineRule="auto"/>
        <w:ind w:left="1080" w:firstLine="320"/>
        <w:jc w:val="right"/>
        <w:rPr>
          <w:rFonts w:ascii="Times New Roman" w:eastAsia="Times New Roman" w:hAnsi="Times New Roman" w:cs="Times New Roman"/>
          <w:sz w:val="20"/>
          <w:szCs w:val="20"/>
          <w:lang w:eastAsia="ru-RU"/>
        </w:rPr>
      </w:pPr>
      <w:r w:rsidRPr="005B7AAC">
        <w:rPr>
          <w:rFonts w:ascii="Tahoma" w:eastAsia="Times New Roman" w:hAnsi="Tahoma" w:cs="Tahoma"/>
          <w:sz w:val="20"/>
          <w:szCs w:val="20"/>
          <w:lang w:eastAsia="ru-RU"/>
        </w:rPr>
        <w:br w:type="page"/>
      </w:r>
      <w:r w:rsidRPr="005B7AAC">
        <w:rPr>
          <w:rFonts w:ascii="Times New Roman" w:eastAsia="Times New Roman" w:hAnsi="Times New Roman" w:cs="Times New Roman"/>
          <w:sz w:val="20"/>
          <w:szCs w:val="20"/>
          <w:lang w:eastAsia="ru-RU"/>
        </w:rPr>
        <w:lastRenderedPageBreak/>
        <w:t>Приложение № 3</w:t>
      </w:r>
    </w:p>
    <w:p w:rsidR="005B7AAC" w:rsidRPr="005B7AAC" w:rsidRDefault="005B7AAC" w:rsidP="005B7AAC">
      <w:pPr>
        <w:widowControl w:val="0"/>
        <w:autoSpaceDE w:val="0"/>
        <w:autoSpaceDN w:val="0"/>
        <w:adjustRightInd w:val="0"/>
        <w:spacing w:before="20" w:after="40" w:line="240" w:lineRule="auto"/>
        <w:ind w:left="1080" w:firstLine="320"/>
        <w:jc w:val="right"/>
        <w:rPr>
          <w:rFonts w:ascii="Times New Roman" w:eastAsia="Times New Roman" w:hAnsi="Times New Roman" w:cs="Times New Roman"/>
          <w:sz w:val="20"/>
          <w:szCs w:val="20"/>
          <w:lang w:eastAsia="ru-RU"/>
        </w:rPr>
      </w:pPr>
      <w:r w:rsidRPr="005B7AAC">
        <w:rPr>
          <w:rFonts w:ascii="Times New Roman" w:eastAsia="Times New Roman" w:hAnsi="Times New Roman" w:cs="Times New Roman"/>
          <w:sz w:val="20"/>
          <w:szCs w:val="20"/>
          <w:lang w:eastAsia="ru-RU"/>
        </w:rPr>
        <w:t xml:space="preserve">к Положению об учетной политике в целях бухгалтерского учета </w:t>
      </w:r>
    </w:p>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5B7AAC" w:rsidRPr="005B7AAC" w:rsidRDefault="005B7AAC" w:rsidP="005B7AAC">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5B7AAC">
        <w:rPr>
          <w:rFonts w:ascii="Times New Roman" w:eastAsia="Times New Roman" w:hAnsi="Times New Roman" w:cs="Times New Roman"/>
          <w:sz w:val="20"/>
          <w:szCs w:val="20"/>
          <w:lang w:eastAsia="ru-RU"/>
        </w:rPr>
        <w:t>Г Р А Ф И К</w:t>
      </w:r>
    </w:p>
    <w:p w:rsidR="005B7AAC" w:rsidRPr="005B7AAC" w:rsidRDefault="005B7AAC" w:rsidP="005B7AAC">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5B7AAC">
        <w:rPr>
          <w:rFonts w:ascii="Times New Roman" w:eastAsia="Times New Roman" w:hAnsi="Times New Roman" w:cs="Times New Roman"/>
          <w:sz w:val="20"/>
          <w:szCs w:val="20"/>
          <w:lang w:eastAsia="ru-RU"/>
        </w:rPr>
        <w:t xml:space="preserve">сдачи первичных документов и отчётов </w:t>
      </w:r>
    </w:p>
    <w:p w:rsidR="005B7AAC" w:rsidRPr="005B7AAC" w:rsidRDefault="005B7AAC" w:rsidP="005B7AAC">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5B7AAC">
        <w:rPr>
          <w:rFonts w:ascii="Times New Roman" w:eastAsia="Times New Roman" w:hAnsi="Times New Roman" w:cs="Times New Roman"/>
          <w:sz w:val="20"/>
          <w:szCs w:val="20"/>
          <w:lang w:eastAsia="ru-RU"/>
        </w:rPr>
        <w:t>в бухгалтерию ОАО «ТСРЗ»</w:t>
      </w:r>
    </w:p>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bl>
      <w:tblPr>
        <w:tblW w:w="964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40"/>
        <w:gridCol w:w="4232"/>
        <w:gridCol w:w="2431"/>
        <w:gridCol w:w="2446"/>
      </w:tblGrid>
      <w:tr w:rsidR="005B7AAC" w:rsidRPr="005B7AAC" w:rsidTr="00927FDF">
        <w:tc>
          <w:tcPr>
            <w:tcW w:w="540" w:type="dxa"/>
            <w:vAlign w:val="center"/>
          </w:tcPr>
          <w:p w:rsidR="005B7AAC" w:rsidRPr="005B7AAC" w:rsidRDefault="005B7AAC" w:rsidP="005B7AAC">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5B7AAC">
              <w:rPr>
                <w:rFonts w:ascii="Times New Roman" w:eastAsia="Times New Roman" w:hAnsi="Times New Roman" w:cs="Times New Roman"/>
                <w:sz w:val="20"/>
                <w:szCs w:val="20"/>
                <w:lang w:eastAsia="ru-RU"/>
              </w:rPr>
              <w:t>№ п/п</w:t>
            </w:r>
          </w:p>
        </w:tc>
        <w:tc>
          <w:tcPr>
            <w:tcW w:w="4232" w:type="dxa"/>
            <w:vAlign w:val="center"/>
          </w:tcPr>
          <w:p w:rsidR="005B7AAC" w:rsidRPr="005B7AAC" w:rsidRDefault="005B7AAC" w:rsidP="005B7AAC">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5B7AAC">
              <w:rPr>
                <w:rFonts w:ascii="Times New Roman" w:eastAsia="Times New Roman" w:hAnsi="Times New Roman" w:cs="Times New Roman"/>
                <w:sz w:val="20"/>
                <w:szCs w:val="20"/>
                <w:lang w:eastAsia="ru-RU"/>
              </w:rPr>
              <w:t>Наименование документов отчётов</w:t>
            </w:r>
          </w:p>
        </w:tc>
        <w:tc>
          <w:tcPr>
            <w:tcW w:w="2431" w:type="dxa"/>
            <w:vAlign w:val="center"/>
          </w:tcPr>
          <w:p w:rsidR="005B7AAC" w:rsidRPr="005B7AAC" w:rsidRDefault="005B7AAC" w:rsidP="005B7AAC">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5B7AAC">
              <w:rPr>
                <w:rFonts w:ascii="Times New Roman" w:eastAsia="Times New Roman" w:hAnsi="Times New Roman" w:cs="Times New Roman"/>
                <w:sz w:val="20"/>
                <w:szCs w:val="20"/>
                <w:lang w:eastAsia="ru-RU"/>
              </w:rPr>
              <w:t>Срок сдачи</w:t>
            </w:r>
          </w:p>
        </w:tc>
        <w:tc>
          <w:tcPr>
            <w:tcW w:w="2446" w:type="dxa"/>
            <w:vAlign w:val="center"/>
          </w:tcPr>
          <w:p w:rsidR="005B7AAC" w:rsidRPr="005B7AAC" w:rsidRDefault="005B7AAC" w:rsidP="005B7AAC">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5B7AAC">
              <w:rPr>
                <w:rFonts w:ascii="Times New Roman" w:eastAsia="Times New Roman" w:hAnsi="Times New Roman" w:cs="Times New Roman"/>
                <w:sz w:val="20"/>
                <w:szCs w:val="20"/>
                <w:lang w:eastAsia="ru-RU"/>
              </w:rPr>
              <w:t>Ответственное лицо</w:t>
            </w:r>
          </w:p>
        </w:tc>
      </w:tr>
      <w:tr w:rsidR="005B7AAC" w:rsidRPr="005B7AAC" w:rsidTr="00927FDF">
        <w:tc>
          <w:tcPr>
            <w:tcW w:w="540" w:type="dxa"/>
            <w:shd w:val="clear" w:color="auto" w:fill="E6E6E6"/>
            <w:vAlign w:val="center"/>
          </w:tcPr>
          <w:p w:rsidR="005B7AAC" w:rsidRPr="005B7AAC" w:rsidRDefault="005B7AAC" w:rsidP="005B7AAC">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5B7AAC">
              <w:rPr>
                <w:rFonts w:ascii="Times New Roman" w:eastAsia="Times New Roman" w:hAnsi="Times New Roman" w:cs="Times New Roman"/>
                <w:sz w:val="20"/>
                <w:szCs w:val="20"/>
                <w:lang w:eastAsia="ru-RU"/>
              </w:rPr>
              <w:t>1</w:t>
            </w:r>
          </w:p>
        </w:tc>
        <w:tc>
          <w:tcPr>
            <w:tcW w:w="4232" w:type="dxa"/>
            <w:shd w:val="clear" w:color="auto" w:fill="E6E6E6"/>
            <w:vAlign w:val="center"/>
          </w:tcPr>
          <w:p w:rsidR="005B7AAC" w:rsidRPr="005B7AAC" w:rsidRDefault="005B7AAC" w:rsidP="005B7AAC">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5B7AAC">
              <w:rPr>
                <w:rFonts w:ascii="Times New Roman" w:eastAsia="Times New Roman" w:hAnsi="Times New Roman" w:cs="Times New Roman"/>
                <w:sz w:val="20"/>
                <w:szCs w:val="20"/>
                <w:lang w:eastAsia="ru-RU"/>
              </w:rPr>
              <w:t>2</w:t>
            </w:r>
          </w:p>
        </w:tc>
        <w:tc>
          <w:tcPr>
            <w:tcW w:w="2431" w:type="dxa"/>
            <w:shd w:val="clear" w:color="auto" w:fill="E6E6E6"/>
            <w:vAlign w:val="center"/>
          </w:tcPr>
          <w:p w:rsidR="005B7AAC" w:rsidRPr="005B7AAC" w:rsidRDefault="005B7AAC" w:rsidP="005B7AAC">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5B7AAC">
              <w:rPr>
                <w:rFonts w:ascii="Times New Roman" w:eastAsia="Times New Roman" w:hAnsi="Times New Roman" w:cs="Times New Roman"/>
                <w:sz w:val="20"/>
                <w:szCs w:val="20"/>
                <w:lang w:eastAsia="ru-RU"/>
              </w:rPr>
              <w:t>3</w:t>
            </w:r>
          </w:p>
        </w:tc>
        <w:tc>
          <w:tcPr>
            <w:tcW w:w="2446" w:type="dxa"/>
            <w:shd w:val="clear" w:color="auto" w:fill="E6E6E6"/>
            <w:vAlign w:val="center"/>
          </w:tcPr>
          <w:p w:rsidR="005B7AAC" w:rsidRPr="005B7AAC" w:rsidRDefault="005B7AAC" w:rsidP="005B7AAC">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5B7AAC">
              <w:rPr>
                <w:rFonts w:ascii="Times New Roman" w:eastAsia="Times New Roman" w:hAnsi="Times New Roman" w:cs="Times New Roman"/>
                <w:sz w:val="20"/>
                <w:szCs w:val="20"/>
                <w:lang w:eastAsia="ru-RU"/>
              </w:rPr>
              <w:t>4</w:t>
            </w:r>
          </w:p>
        </w:tc>
      </w:tr>
      <w:tr w:rsidR="005B7AAC" w:rsidRPr="005B7AAC" w:rsidTr="00927FDF">
        <w:tc>
          <w:tcPr>
            <w:tcW w:w="540" w:type="dxa"/>
            <w:vAlign w:val="center"/>
          </w:tcPr>
          <w:p w:rsidR="005B7AAC" w:rsidRPr="005B7AAC" w:rsidRDefault="005B7AAC" w:rsidP="005B7AAC">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5B7AAC">
              <w:rPr>
                <w:rFonts w:ascii="Times New Roman" w:eastAsia="Times New Roman" w:hAnsi="Times New Roman" w:cs="Times New Roman"/>
                <w:sz w:val="20"/>
                <w:szCs w:val="20"/>
                <w:lang w:eastAsia="ru-RU"/>
              </w:rPr>
              <w:t>1</w:t>
            </w:r>
          </w:p>
        </w:tc>
        <w:tc>
          <w:tcPr>
            <w:tcW w:w="4232" w:type="dxa"/>
            <w:vAlign w:val="center"/>
          </w:tcPr>
          <w:p w:rsidR="005B7AAC" w:rsidRPr="005B7AAC" w:rsidRDefault="005B7AAC" w:rsidP="005B7AAC">
            <w:pPr>
              <w:widowControl w:val="0"/>
              <w:autoSpaceDE w:val="0"/>
              <w:autoSpaceDN w:val="0"/>
              <w:adjustRightInd w:val="0"/>
              <w:spacing w:before="20" w:after="40" w:line="240" w:lineRule="auto"/>
              <w:jc w:val="both"/>
              <w:rPr>
                <w:rFonts w:ascii="Times New Roman" w:eastAsia="Times New Roman" w:hAnsi="Times New Roman" w:cs="Times New Roman"/>
                <w:sz w:val="20"/>
                <w:szCs w:val="20"/>
                <w:lang w:eastAsia="ru-RU"/>
              </w:rPr>
            </w:pPr>
            <w:r w:rsidRPr="005B7AAC">
              <w:rPr>
                <w:rFonts w:ascii="Times New Roman" w:eastAsia="Times New Roman" w:hAnsi="Times New Roman" w:cs="Times New Roman"/>
                <w:sz w:val="20"/>
                <w:szCs w:val="20"/>
                <w:lang w:eastAsia="ru-RU"/>
              </w:rPr>
              <w:t>Первичные документы по начислению заработной платы и прочие выплаты (табеля, больничные листы, рапорта, приказы на трудовые отпуска, разные справки для оплаты)</w:t>
            </w:r>
          </w:p>
        </w:tc>
        <w:tc>
          <w:tcPr>
            <w:tcW w:w="2431" w:type="dxa"/>
            <w:vAlign w:val="center"/>
          </w:tcPr>
          <w:p w:rsidR="005B7AAC" w:rsidRPr="005B7AAC" w:rsidRDefault="005B7AAC" w:rsidP="005B7AAC">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5B7AAC">
              <w:rPr>
                <w:rFonts w:ascii="Times New Roman" w:eastAsia="Times New Roman" w:hAnsi="Times New Roman" w:cs="Times New Roman"/>
                <w:sz w:val="20"/>
                <w:szCs w:val="20"/>
                <w:lang w:eastAsia="ru-RU"/>
              </w:rPr>
              <w:t>Последний день отчётного месяца</w:t>
            </w:r>
          </w:p>
        </w:tc>
        <w:tc>
          <w:tcPr>
            <w:tcW w:w="2446" w:type="dxa"/>
            <w:vAlign w:val="center"/>
          </w:tcPr>
          <w:p w:rsidR="005B7AAC" w:rsidRPr="005B7AAC" w:rsidRDefault="005B7AAC" w:rsidP="005B7AAC">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5B7AAC">
              <w:rPr>
                <w:rFonts w:ascii="Times New Roman" w:eastAsia="Times New Roman" w:hAnsi="Times New Roman" w:cs="Times New Roman"/>
                <w:sz w:val="20"/>
                <w:szCs w:val="20"/>
                <w:lang w:eastAsia="ru-RU"/>
              </w:rPr>
              <w:t>Начальники подразделений</w:t>
            </w:r>
          </w:p>
        </w:tc>
      </w:tr>
      <w:tr w:rsidR="005B7AAC" w:rsidRPr="005B7AAC" w:rsidTr="00927FDF">
        <w:tc>
          <w:tcPr>
            <w:tcW w:w="540" w:type="dxa"/>
            <w:vMerge w:val="restart"/>
            <w:vAlign w:val="center"/>
          </w:tcPr>
          <w:p w:rsidR="005B7AAC" w:rsidRPr="005B7AAC" w:rsidRDefault="005B7AAC" w:rsidP="005B7AAC">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5B7AAC">
              <w:rPr>
                <w:rFonts w:ascii="Times New Roman" w:eastAsia="Times New Roman" w:hAnsi="Times New Roman" w:cs="Times New Roman"/>
                <w:sz w:val="20"/>
                <w:szCs w:val="20"/>
                <w:lang w:eastAsia="ru-RU"/>
              </w:rPr>
              <w:t>2</w:t>
            </w:r>
          </w:p>
        </w:tc>
        <w:tc>
          <w:tcPr>
            <w:tcW w:w="4232" w:type="dxa"/>
            <w:vAlign w:val="center"/>
          </w:tcPr>
          <w:p w:rsidR="005B7AAC" w:rsidRPr="005B7AAC" w:rsidRDefault="005B7AAC" w:rsidP="005B7AAC">
            <w:pPr>
              <w:widowControl w:val="0"/>
              <w:autoSpaceDE w:val="0"/>
              <w:autoSpaceDN w:val="0"/>
              <w:adjustRightInd w:val="0"/>
              <w:spacing w:before="20" w:after="40" w:line="240" w:lineRule="auto"/>
              <w:jc w:val="both"/>
              <w:rPr>
                <w:rFonts w:ascii="Times New Roman" w:eastAsia="Times New Roman" w:hAnsi="Times New Roman" w:cs="Times New Roman"/>
                <w:sz w:val="20"/>
                <w:szCs w:val="20"/>
                <w:lang w:eastAsia="ru-RU"/>
              </w:rPr>
            </w:pPr>
            <w:r w:rsidRPr="005B7AAC">
              <w:rPr>
                <w:rFonts w:ascii="Times New Roman" w:eastAsia="Times New Roman" w:hAnsi="Times New Roman" w:cs="Times New Roman"/>
                <w:sz w:val="20"/>
                <w:szCs w:val="20"/>
                <w:lang w:eastAsia="ru-RU"/>
              </w:rPr>
              <w:t>Авансовые отчёты по командировкам</w:t>
            </w:r>
          </w:p>
        </w:tc>
        <w:tc>
          <w:tcPr>
            <w:tcW w:w="2431" w:type="dxa"/>
            <w:vAlign w:val="center"/>
          </w:tcPr>
          <w:p w:rsidR="005B7AAC" w:rsidRPr="005B7AAC" w:rsidRDefault="005B7AAC" w:rsidP="005B7AAC">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5B7AAC">
              <w:rPr>
                <w:rFonts w:ascii="Times New Roman" w:eastAsia="Times New Roman" w:hAnsi="Times New Roman" w:cs="Times New Roman"/>
                <w:sz w:val="20"/>
                <w:szCs w:val="20"/>
                <w:lang w:eastAsia="ru-RU"/>
              </w:rPr>
              <w:t>По истечении 3-х дней после возвращения из командировки</w:t>
            </w:r>
          </w:p>
        </w:tc>
        <w:tc>
          <w:tcPr>
            <w:tcW w:w="2446" w:type="dxa"/>
            <w:vAlign w:val="center"/>
          </w:tcPr>
          <w:p w:rsidR="005B7AAC" w:rsidRPr="005B7AAC" w:rsidRDefault="005B7AAC" w:rsidP="005B7AAC">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5B7AAC">
              <w:rPr>
                <w:rFonts w:ascii="Times New Roman" w:eastAsia="Times New Roman" w:hAnsi="Times New Roman" w:cs="Times New Roman"/>
                <w:sz w:val="20"/>
                <w:szCs w:val="20"/>
                <w:lang w:eastAsia="ru-RU"/>
              </w:rPr>
              <w:t>Подотчётное лицо</w:t>
            </w:r>
          </w:p>
        </w:tc>
      </w:tr>
      <w:tr w:rsidR="005B7AAC" w:rsidRPr="005B7AAC" w:rsidTr="00927FDF">
        <w:tc>
          <w:tcPr>
            <w:tcW w:w="540" w:type="dxa"/>
            <w:vMerge/>
            <w:vAlign w:val="center"/>
          </w:tcPr>
          <w:p w:rsidR="005B7AAC" w:rsidRPr="005B7AAC" w:rsidRDefault="005B7AAC" w:rsidP="005B7AAC">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p>
        </w:tc>
        <w:tc>
          <w:tcPr>
            <w:tcW w:w="4232" w:type="dxa"/>
            <w:vAlign w:val="center"/>
          </w:tcPr>
          <w:p w:rsidR="005B7AAC" w:rsidRPr="005B7AAC" w:rsidRDefault="005B7AAC" w:rsidP="005B7AAC">
            <w:pPr>
              <w:widowControl w:val="0"/>
              <w:autoSpaceDE w:val="0"/>
              <w:autoSpaceDN w:val="0"/>
              <w:adjustRightInd w:val="0"/>
              <w:spacing w:before="20" w:after="40" w:line="240" w:lineRule="auto"/>
              <w:jc w:val="both"/>
              <w:rPr>
                <w:rFonts w:ascii="Times New Roman" w:eastAsia="Times New Roman" w:hAnsi="Times New Roman" w:cs="Times New Roman"/>
                <w:sz w:val="20"/>
                <w:szCs w:val="20"/>
                <w:lang w:eastAsia="ru-RU"/>
              </w:rPr>
            </w:pPr>
            <w:r w:rsidRPr="005B7AAC">
              <w:rPr>
                <w:rFonts w:ascii="Times New Roman" w:eastAsia="Times New Roman" w:hAnsi="Times New Roman" w:cs="Times New Roman"/>
                <w:sz w:val="20"/>
                <w:szCs w:val="20"/>
                <w:lang w:eastAsia="ru-RU"/>
              </w:rPr>
              <w:t xml:space="preserve">Авансовые отчёты по приобретенным материальным ценностям, по оплате за услуги </w:t>
            </w:r>
          </w:p>
        </w:tc>
        <w:tc>
          <w:tcPr>
            <w:tcW w:w="2431" w:type="dxa"/>
            <w:vAlign w:val="center"/>
          </w:tcPr>
          <w:p w:rsidR="005B7AAC" w:rsidRPr="005B7AAC" w:rsidRDefault="005B7AAC" w:rsidP="005B7AAC">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5B7AAC">
              <w:rPr>
                <w:rFonts w:ascii="Times New Roman" w:eastAsia="Times New Roman" w:hAnsi="Times New Roman" w:cs="Times New Roman"/>
                <w:sz w:val="20"/>
                <w:szCs w:val="20"/>
                <w:lang w:eastAsia="ru-RU"/>
              </w:rPr>
              <w:t>По истечению 3-х дней после оказания услуги</w:t>
            </w:r>
          </w:p>
        </w:tc>
        <w:tc>
          <w:tcPr>
            <w:tcW w:w="2446" w:type="dxa"/>
            <w:vAlign w:val="center"/>
          </w:tcPr>
          <w:p w:rsidR="005B7AAC" w:rsidRPr="005B7AAC" w:rsidRDefault="005B7AAC" w:rsidP="005B7AAC">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5B7AAC">
              <w:rPr>
                <w:rFonts w:ascii="Times New Roman" w:eastAsia="Times New Roman" w:hAnsi="Times New Roman" w:cs="Times New Roman"/>
                <w:sz w:val="20"/>
                <w:szCs w:val="20"/>
                <w:lang w:eastAsia="ru-RU"/>
              </w:rPr>
              <w:t>Подотчётное лицо</w:t>
            </w:r>
          </w:p>
        </w:tc>
      </w:tr>
      <w:tr w:rsidR="005B7AAC" w:rsidRPr="005B7AAC" w:rsidTr="00927FDF">
        <w:tc>
          <w:tcPr>
            <w:tcW w:w="540" w:type="dxa"/>
            <w:vAlign w:val="center"/>
          </w:tcPr>
          <w:p w:rsidR="005B7AAC" w:rsidRPr="005B7AAC" w:rsidRDefault="005B7AAC" w:rsidP="005B7AAC">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5B7AAC">
              <w:rPr>
                <w:rFonts w:ascii="Times New Roman" w:eastAsia="Times New Roman" w:hAnsi="Times New Roman" w:cs="Times New Roman"/>
                <w:sz w:val="20"/>
                <w:szCs w:val="20"/>
                <w:lang w:eastAsia="ru-RU"/>
              </w:rPr>
              <w:t>3</w:t>
            </w:r>
          </w:p>
        </w:tc>
        <w:tc>
          <w:tcPr>
            <w:tcW w:w="4232" w:type="dxa"/>
            <w:vAlign w:val="center"/>
          </w:tcPr>
          <w:p w:rsidR="005B7AAC" w:rsidRPr="005B7AAC" w:rsidRDefault="005B7AAC" w:rsidP="005B7AAC">
            <w:pPr>
              <w:widowControl w:val="0"/>
              <w:autoSpaceDE w:val="0"/>
              <w:autoSpaceDN w:val="0"/>
              <w:adjustRightInd w:val="0"/>
              <w:spacing w:before="20" w:after="40" w:line="240" w:lineRule="auto"/>
              <w:jc w:val="both"/>
              <w:rPr>
                <w:rFonts w:ascii="Times New Roman" w:eastAsia="Times New Roman" w:hAnsi="Times New Roman" w:cs="Times New Roman"/>
                <w:sz w:val="20"/>
                <w:szCs w:val="20"/>
                <w:lang w:eastAsia="ru-RU"/>
              </w:rPr>
            </w:pPr>
            <w:r w:rsidRPr="005B7AAC">
              <w:rPr>
                <w:rFonts w:ascii="Times New Roman" w:eastAsia="Times New Roman" w:hAnsi="Times New Roman" w:cs="Times New Roman"/>
                <w:sz w:val="20"/>
                <w:szCs w:val="20"/>
                <w:lang w:eastAsia="ru-RU"/>
              </w:rPr>
              <w:t xml:space="preserve">Акты на списание спецмолока для работник вредных профессий , табеля </w:t>
            </w:r>
          </w:p>
        </w:tc>
        <w:tc>
          <w:tcPr>
            <w:tcW w:w="2431" w:type="dxa"/>
            <w:vAlign w:val="center"/>
          </w:tcPr>
          <w:p w:rsidR="005B7AAC" w:rsidRPr="005B7AAC" w:rsidRDefault="005B7AAC" w:rsidP="005B7AAC">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5B7AAC">
              <w:rPr>
                <w:rFonts w:ascii="Times New Roman" w:eastAsia="Times New Roman" w:hAnsi="Times New Roman" w:cs="Times New Roman"/>
                <w:sz w:val="20"/>
                <w:szCs w:val="20"/>
                <w:lang w:eastAsia="ru-RU"/>
              </w:rPr>
              <w:t>Последний день месяца</w:t>
            </w:r>
          </w:p>
        </w:tc>
        <w:tc>
          <w:tcPr>
            <w:tcW w:w="2446" w:type="dxa"/>
            <w:vAlign w:val="center"/>
          </w:tcPr>
          <w:p w:rsidR="005B7AAC" w:rsidRPr="005B7AAC" w:rsidRDefault="005B7AAC" w:rsidP="005B7AAC">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5B7AAC">
              <w:rPr>
                <w:rFonts w:ascii="Times New Roman" w:eastAsia="Times New Roman" w:hAnsi="Times New Roman" w:cs="Times New Roman"/>
                <w:sz w:val="20"/>
                <w:szCs w:val="20"/>
                <w:lang w:eastAsia="ru-RU"/>
              </w:rPr>
              <w:t>Тюльпинова И.А., начальники подразделений</w:t>
            </w:r>
          </w:p>
        </w:tc>
      </w:tr>
      <w:tr w:rsidR="005B7AAC" w:rsidRPr="005B7AAC" w:rsidTr="00927FDF">
        <w:tc>
          <w:tcPr>
            <w:tcW w:w="540" w:type="dxa"/>
            <w:vAlign w:val="center"/>
          </w:tcPr>
          <w:p w:rsidR="005B7AAC" w:rsidRPr="005B7AAC" w:rsidRDefault="005B7AAC" w:rsidP="005B7AAC">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5B7AAC">
              <w:rPr>
                <w:rFonts w:ascii="Times New Roman" w:eastAsia="Times New Roman" w:hAnsi="Times New Roman" w:cs="Times New Roman"/>
                <w:sz w:val="20"/>
                <w:szCs w:val="20"/>
                <w:lang w:eastAsia="ru-RU"/>
              </w:rPr>
              <w:t>4</w:t>
            </w:r>
          </w:p>
        </w:tc>
        <w:tc>
          <w:tcPr>
            <w:tcW w:w="4232" w:type="dxa"/>
            <w:vAlign w:val="center"/>
          </w:tcPr>
          <w:p w:rsidR="005B7AAC" w:rsidRPr="005B7AAC" w:rsidRDefault="005B7AAC" w:rsidP="005B7AAC">
            <w:pPr>
              <w:widowControl w:val="0"/>
              <w:autoSpaceDE w:val="0"/>
              <w:autoSpaceDN w:val="0"/>
              <w:adjustRightInd w:val="0"/>
              <w:spacing w:before="20" w:after="40" w:line="240" w:lineRule="auto"/>
              <w:jc w:val="both"/>
              <w:rPr>
                <w:rFonts w:ascii="Times New Roman" w:eastAsia="Times New Roman" w:hAnsi="Times New Roman" w:cs="Times New Roman"/>
                <w:sz w:val="20"/>
                <w:szCs w:val="20"/>
                <w:lang w:eastAsia="ru-RU"/>
              </w:rPr>
            </w:pPr>
            <w:r w:rsidRPr="005B7AAC">
              <w:rPr>
                <w:rFonts w:ascii="Times New Roman" w:eastAsia="Times New Roman" w:hAnsi="Times New Roman" w:cs="Times New Roman"/>
                <w:sz w:val="20"/>
                <w:szCs w:val="20"/>
                <w:lang w:eastAsia="ru-RU"/>
              </w:rPr>
              <w:t>Документы, подтверждающие реализацию продукции (акты приёмки судна в ремонт и выхода из ремонта, копия контракта, сводная калькуляция, доверенность, заявка, прайс-лист)</w:t>
            </w:r>
          </w:p>
        </w:tc>
        <w:tc>
          <w:tcPr>
            <w:tcW w:w="2431" w:type="dxa"/>
            <w:vAlign w:val="center"/>
          </w:tcPr>
          <w:p w:rsidR="005B7AAC" w:rsidRPr="005B7AAC" w:rsidRDefault="005B7AAC" w:rsidP="005B7AAC">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5B7AAC">
              <w:rPr>
                <w:rFonts w:ascii="Times New Roman" w:eastAsia="Times New Roman" w:hAnsi="Times New Roman" w:cs="Times New Roman"/>
                <w:sz w:val="20"/>
                <w:szCs w:val="20"/>
                <w:lang w:eastAsia="ru-RU"/>
              </w:rPr>
              <w:t>Не позднее 5 дней после подписания акта  выполненных работ</w:t>
            </w:r>
          </w:p>
        </w:tc>
        <w:tc>
          <w:tcPr>
            <w:tcW w:w="2446" w:type="dxa"/>
            <w:vAlign w:val="center"/>
          </w:tcPr>
          <w:p w:rsidR="005B7AAC" w:rsidRPr="005B7AAC" w:rsidRDefault="005B7AAC" w:rsidP="005B7AAC">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5B7AAC">
              <w:rPr>
                <w:rFonts w:ascii="Times New Roman" w:eastAsia="Times New Roman" w:hAnsi="Times New Roman" w:cs="Times New Roman"/>
                <w:sz w:val="20"/>
                <w:szCs w:val="20"/>
                <w:lang w:eastAsia="ru-RU"/>
              </w:rPr>
              <w:t>Начальник СДО</w:t>
            </w:r>
          </w:p>
        </w:tc>
      </w:tr>
      <w:tr w:rsidR="005B7AAC" w:rsidRPr="005B7AAC" w:rsidTr="00927FDF">
        <w:tc>
          <w:tcPr>
            <w:tcW w:w="540" w:type="dxa"/>
            <w:vAlign w:val="center"/>
          </w:tcPr>
          <w:p w:rsidR="005B7AAC" w:rsidRPr="005B7AAC" w:rsidRDefault="005B7AAC" w:rsidP="005B7AAC">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5B7AAC">
              <w:rPr>
                <w:rFonts w:ascii="Times New Roman" w:eastAsia="Times New Roman" w:hAnsi="Times New Roman" w:cs="Times New Roman"/>
                <w:sz w:val="20"/>
                <w:szCs w:val="20"/>
                <w:lang w:eastAsia="ru-RU"/>
              </w:rPr>
              <w:t>5</w:t>
            </w:r>
          </w:p>
        </w:tc>
        <w:tc>
          <w:tcPr>
            <w:tcW w:w="4232" w:type="dxa"/>
            <w:vAlign w:val="center"/>
          </w:tcPr>
          <w:p w:rsidR="005B7AAC" w:rsidRPr="005B7AAC" w:rsidRDefault="005B7AAC" w:rsidP="005B7AAC">
            <w:pPr>
              <w:widowControl w:val="0"/>
              <w:autoSpaceDE w:val="0"/>
              <w:autoSpaceDN w:val="0"/>
              <w:adjustRightInd w:val="0"/>
              <w:spacing w:before="20" w:after="40" w:line="240" w:lineRule="auto"/>
              <w:jc w:val="both"/>
              <w:rPr>
                <w:rFonts w:ascii="Times New Roman" w:eastAsia="Times New Roman" w:hAnsi="Times New Roman" w:cs="Times New Roman"/>
                <w:sz w:val="20"/>
                <w:szCs w:val="20"/>
                <w:lang w:eastAsia="ru-RU"/>
              </w:rPr>
            </w:pPr>
            <w:r w:rsidRPr="005B7AAC">
              <w:rPr>
                <w:rFonts w:ascii="Times New Roman" w:eastAsia="Times New Roman" w:hAnsi="Times New Roman" w:cs="Times New Roman"/>
                <w:sz w:val="20"/>
                <w:szCs w:val="20"/>
                <w:lang w:eastAsia="ru-RU"/>
              </w:rPr>
              <w:t>Документы, подтверждающие отгрузку (СЗЧ) (калькуляция, акт ОТК, литер-полис, ж.д. квитанция, сопроводительное письмо), разовые заказы (доверенность, заявка, приёмо-сдаточный акт)</w:t>
            </w:r>
          </w:p>
        </w:tc>
        <w:tc>
          <w:tcPr>
            <w:tcW w:w="2431" w:type="dxa"/>
            <w:vAlign w:val="center"/>
          </w:tcPr>
          <w:p w:rsidR="005B7AAC" w:rsidRPr="005B7AAC" w:rsidRDefault="005B7AAC" w:rsidP="005B7AAC">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5B7AAC">
              <w:rPr>
                <w:rFonts w:ascii="Times New Roman" w:eastAsia="Times New Roman" w:hAnsi="Times New Roman" w:cs="Times New Roman"/>
                <w:sz w:val="20"/>
                <w:szCs w:val="20"/>
                <w:lang w:eastAsia="ru-RU"/>
              </w:rPr>
              <w:t>Не позднее 5 дней с момента отгрузки</w:t>
            </w:r>
          </w:p>
        </w:tc>
        <w:tc>
          <w:tcPr>
            <w:tcW w:w="2446" w:type="dxa"/>
            <w:vAlign w:val="center"/>
          </w:tcPr>
          <w:p w:rsidR="005B7AAC" w:rsidRPr="005B7AAC" w:rsidRDefault="005B7AAC" w:rsidP="005B7AAC">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5B7AAC">
              <w:rPr>
                <w:rFonts w:ascii="Times New Roman" w:eastAsia="Times New Roman" w:hAnsi="Times New Roman" w:cs="Times New Roman"/>
                <w:sz w:val="20"/>
                <w:szCs w:val="20"/>
                <w:lang w:eastAsia="ru-RU"/>
              </w:rPr>
              <w:t>Пшеничный А.Е.</w:t>
            </w:r>
          </w:p>
        </w:tc>
      </w:tr>
      <w:tr w:rsidR="005B7AAC" w:rsidRPr="005B7AAC" w:rsidTr="00927FDF">
        <w:tc>
          <w:tcPr>
            <w:tcW w:w="540" w:type="dxa"/>
            <w:vAlign w:val="center"/>
          </w:tcPr>
          <w:p w:rsidR="005B7AAC" w:rsidRPr="005B7AAC" w:rsidRDefault="005B7AAC" w:rsidP="005B7AAC">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5B7AAC">
              <w:rPr>
                <w:rFonts w:ascii="Times New Roman" w:eastAsia="Times New Roman" w:hAnsi="Times New Roman" w:cs="Times New Roman"/>
                <w:sz w:val="20"/>
                <w:szCs w:val="20"/>
                <w:lang w:eastAsia="ru-RU"/>
              </w:rPr>
              <w:t>6</w:t>
            </w:r>
          </w:p>
        </w:tc>
        <w:tc>
          <w:tcPr>
            <w:tcW w:w="4232" w:type="dxa"/>
            <w:vAlign w:val="center"/>
          </w:tcPr>
          <w:p w:rsidR="005B7AAC" w:rsidRPr="005B7AAC" w:rsidRDefault="005B7AAC" w:rsidP="005B7AAC">
            <w:pPr>
              <w:widowControl w:val="0"/>
              <w:autoSpaceDE w:val="0"/>
              <w:autoSpaceDN w:val="0"/>
              <w:adjustRightInd w:val="0"/>
              <w:spacing w:before="20" w:after="40" w:line="240" w:lineRule="auto"/>
              <w:jc w:val="both"/>
              <w:rPr>
                <w:rFonts w:ascii="Times New Roman" w:eastAsia="Times New Roman" w:hAnsi="Times New Roman" w:cs="Times New Roman"/>
                <w:sz w:val="20"/>
                <w:szCs w:val="20"/>
                <w:lang w:eastAsia="ru-RU"/>
              </w:rPr>
            </w:pPr>
            <w:r w:rsidRPr="005B7AAC">
              <w:rPr>
                <w:rFonts w:ascii="Times New Roman" w:eastAsia="Times New Roman" w:hAnsi="Times New Roman" w:cs="Times New Roman"/>
                <w:sz w:val="20"/>
                <w:szCs w:val="20"/>
                <w:lang w:eastAsia="ru-RU"/>
              </w:rPr>
              <w:t>Приказ о закрытии заказов, рапорт на частичное списание затрат</w:t>
            </w:r>
          </w:p>
        </w:tc>
        <w:tc>
          <w:tcPr>
            <w:tcW w:w="2431" w:type="dxa"/>
            <w:vAlign w:val="center"/>
          </w:tcPr>
          <w:p w:rsidR="005B7AAC" w:rsidRPr="005B7AAC" w:rsidRDefault="005B7AAC" w:rsidP="005B7AAC">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5B7AAC">
              <w:rPr>
                <w:rFonts w:ascii="Times New Roman" w:eastAsia="Times New Roman" w:hAnsi="Times New Roman" w:cs="Times New Roman"/>
                <w:sz w:val="20"/>
                <w:szCs w:val="20"/>
                <w:lang w:eastAsia="ru-RU"/>
              </w:rPr>
              <w:t>1 числа после отчётного месяца</w:t>
            </w:r>
          </w:p>
        </w:tc>
        <w:tc>
          <w:tcPr>
            <w:tcW w:w="2446" w:type="dxa"/>
            <w:vAlign w:val="center"/>
          </w:tcPr>
          <w:p w:rsidR="005B7AAC" w:rsidRPr="005B7AAC" w:rsidRDefault="005B7AAC" w:rsidP="005B7AAC">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5B7AAC">
              <w:rPr>
                <w:rFonts w:ascii="Times New Roman" w:eastAsia="Times New Roman" w:hAnsi="Times New Roman" w:cs="Times New Roman"/>
                <w:sz w:val="20"/>
                <w:szCs w:val="20"/>
                <w:lang w:eastAsia="ru-RU"/>
              </w:rPr>
              <w:t>Ткачук Т.В.</w:t>
            </w:r>
          </w:p>
        </w:tc>
      </w:tr>
      <w:tr w:rsidR="005B7AAC" w:rsidRPr="005B7AAC" w:rsidTr="00927FDF">
        <w:tc>
          <w:tcPr>
            <w:tcW w:w="540" w:type="dxa"/>
            <w:vAlign w:val="center"/>
          </w:tcPr>
          <w:p w:rsidR="005B7AAC" w:rsidRPr="005B7AAC" w:rsidRDefault="005B7AAC" w:rsidP="005B7AAC">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5B7AAC">
              <w:rPr>
                <w:rFonts w:ascii="Times New Roman" w:eastAsia="Times New Roman" w:hAnsi="Times New Roman" w:cs="Times New Roman"/>
                <w:sz w:val="20"/>
                <w:szCs w:val="20"/>
                <w:lang w:eastAsia="ru-RU"/>
              </w:rPr>
              <w:t>7</w:t>
            </w:r>
          </w:p>
        </w:tc>
        <w:tc>
          <w:tcPr>
            <w:tcW w:w="4232" w:type="dxa"/>
            <w:vAlign w:val="center"/>
          </w:tcPr>
          <w:p w:rsidR="005B7AAC" w:rsidRPr="005B7AAC" w:rsidRDefault="005B7AAC" w:rsidP="005B7AAC">
            <w:pPr>
              <w:widowControl w:val="0"/>
              <w:autoSpaceDE w:val="0"/>
              <w:autoSpaceDN w:val="0"/>
              <w:adjustRightInd w:val="0"/>
              <w:spacing w:before="20" w:after="40" w:line="240" w:lineRule="auto"/>
              <w:jc w:val="both"/>
              <w:rPr>
                <w:rFonts w:ascii="Times New Roman" w:eastAsia="Times New Roman" w:hAnsi="Times New Roman" w:cs="Times New Roman"/>
                <w:sz w:val="20"/>
                <w:szCs w:val="20"/>
                <w:lang w:eastAsia="ru-RU"/>
              </w:rPr>
            </w:pPr>
            <w:r w:rsidRPr="005B7AAC">
              <w:rPr>
                <w:rFonts w:ascii="Times New Roman" w:eastAsia="Times New Roman" w:hAnsi="Times New Roman" w:cs="Times New Roman"/>
                <w:sz w:val="20"/>
                <w:szCs w:val="20"/>
                <w:lang w:eastAsia="ru-RU"/>
              </w:rPr>
              <w:t>Отчёт о расходовании литья на изготовление полуфабрикатов литейного цеха</w:t>
            </w:r>
          </w:p>
        </w:tc>
        <w:tc>
          <w:tcPr>
            <w:tcW w:w="2431" w:type="dxa"/>
            <w:vAlign w:val="center"/>
          </w:tcPr>
          <w:p w:rsidR="005B7AAC" w:rsidRPr="005B7AAC" w:rsidRDefault="005B7AAC" w:rsidP="005B7AAC">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5B7AAC">
              <w:rPr>
                <w:rFonts w:ascii="Times New Roman" w:eastAsia="Times New Roman" w:hAnsi="Times New Roman" w:cs="Times New Roman"/>
                <w:sz w:val="20"/>
                <w:szCs w:val="20"/>
                <w:lang w:eastAsia="ru-RU"/>
              </w:rPr>
              <w:t>4 числа после отчётного месяца</w:t>
            </w:r>
          </w:p>
        </w:tc>
        <w:tc>
          <w:tcPr>
            <w:tcW w:w="2446" w:type="dxa"/>
            <w:vAlign w:val="center"/>
          </w:tcPr>
          <w:p w:rsidR="005B7AAC" w:rsidRPr="005B7AAC" w:rsidRDefault="005B7AAC" w:rsidP="005B7AAC">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5B7AAC">
              <w:rPr>
                <w:rFonts w:ascii="Times New Roman" w:eastAsia="Times New Roman" w:hAnsi="Times New Roman" w:cs="Times New Roman"/>
                <w:sz w:val="20"/>
                <w:szCs w:val="20"/>
                <w:lang w:eastAsia="ru-RU"/>
              </w:rPr>
              <w:t>Экономист литейного цеха</w:t>
            </w:r>
          </w:p>
        </w:tc>
      </w:tr>
      <w:tr w:rsidR="005B7AAC" w:rsidRPr="005B7AAC" w:rsidTr="00927FDF">
        <w:tc>
          <w:tcPr>
            <w:tcW w:w="540" w:type="dxa"/>
            <w:vAlign w:val="center"/>
          </w:tcPr>
          <w:p w:rsidR="005B7AAC" w:rsidRPr="005B7AAC" w:rsidRDefault="005B7AAC" w:rsidP="005B7AAC">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5B7AAC">
              <w:rPr>
                <w:rFonts w:ascii="Times New Roman" w:eastAsia="Times New Roman" w:hAnsi="Times New Roman" w:cs="Times New Roman"/>
                <w:sz w:val="20"/>
                <w:szCs w:val="20"/>
                <w:lang w:eastAsia="ru-RU"/>
              </w:rPr>
              <w:t>8</w:t>
            </w:r>
          </w:p>
        </w:tc>
        <w:tc>
          <w:tcPr>
            <w:tcW w:w="4232" w:type="dxa"/>
            <w:vAlign w:val="center"/>
          </w:tcPr>
          <w:p w:rsidR="005B7AAC" w:rsidRPr="005B7AAC" w:rsidRDefault="005B7AAC" w:rsidP="005B7AAC">
            <w:pPr>
              <w:widowControl w:val="0"/>
              <w:autoSpaceDE w:val="0"/>
              <w:autoSpaceDN w:val="0"/>
              <w:adjustRightInd w:val="0"/>
              <w:spacing w:before="20" w:after="40" w:line="240" w:lineRule="auto"/>
              <w:jc w:val="both"/>
              <w:rPr>
                <w:rFonts w:ascii="Times New Roman" w:eastAsia="Times New Roman" w:hAnsi="Times New Roman" w:cs="Times New Roman"/>
                <w:sz w:val="20"/>
                <w:szCs w:val="20"/>
                <w:lang w:eastAsia="ru-RU"/>
              </w:rPr>
            </w:pPr>
            <w:r w:rsidRPr="005B7AAC">
              <w:rPr>
                <w:rFonts w:ascii="Times New Roman" w:eastAsia="Times New Roman" w:hAnsi="Times New Roman" w:cs="Times New Roman"/>
                <w:sz w:val="20"/>
                <w:szCs w:val="20"/>
                <w:lang w:eastAsia="ru-RU"/>
              </w:rPr>
              <w:t>Отчёт о расходовании стальных и латунных поковок по кузнечному участку</w:t>
            </w:r>
          </w:p>
        </w:tc>
        <w:tc>
          <w:tcPr>
            <w:tcW w:w="2431" w:type="dxa"/>
            <w:vAlign w:val="center"/>
          </w:tcPr>
          <w:p w:rsidR="005B7AAC" w:rsidRPr="005B7AAC" w:rsidRDefault="005B7AAC" w:rsidP="005B7AAC">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5B7AAC">
              <w:rPr>
                <w:rFonts w:ascii="Times New Roman" w:eastAsia="Times New Roman" w:hAnsi="Times New Roman" w:cs="Times New Roman"/>
                <w:sz w:val="20"/>
                <w:szCs w:val="20"/>
                <w:lang w:eastAsia="ru-RU"/>
              </w:rPr>
              <w:t>4 числа после отчётного месяца</w:t>
            </w:r>
          </w:p>
        </w:tc>
        <w:tc>
          <w:tcPr>
            <w:tcW w:w="2446" w:type="dxa"/>
            <w:vAlign w:val="center"/>
          </w:tcPr>
          <w:p w:rsidR="005B7AAC" w:rsidRPr="005B7AAC" w:rsidRDefault="005B7AAC" w:rsidP="005B7AAC">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5B7AAC">
              <w:rPr>
                <w:rFonts w:ascii="Times New Roman" w:eastAsia="Times New Roman" w:hAnsi="Times New Roman" w:cs="Times New Roman"/>
                <w:sz w:val="20"/>
                <w:szCs w:val="20"/>
                <w:lang w:eastAsia="ru-RU"/>
              </w:rPr>
              <w:t>Ткачук Т.В.</w:t>
            </w:r>
          </w:p>
        </w:tc>
      </w:tr>
      <w:tr w:rsidR="005B7AAC" w:rsidRPr="005B7AAC" w:rsidTr="00927FDF">
        <w:tc>
          <w:tcPr>
            <w:tcW w:w="540" w:type="dxa"/>
            <w:vAlign w:val="center"/>
          </w:tcPr>
          <w:p w:rsidR="005B7AAC" w:rsidRPr="005B7AAC" w:rsidRDefault="005B7AAC" w:rsidP="005B7AAC">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5B7AAC">
              <w:rPr>
                <w:rFonts w:ascii="Times New Roman" w:eastAsia="Times New Roman" w:hAnsi="Times New Roman" w:cs="Times New Roman"/>
                <w:sz w:val="20"/>
                <w:szCs w:val="20"/>
                <w:lang w:eastAsia="ru-RU"/>
              </w:rPr>
              <w:t>9</w:t>
            </w:r>
          </w:p>
        </w:tc>
        <w:tc>
          <w:tcPr>
            <w:tcW w:w="4232" w:type="dxa"/>
            <w:vAlign w:val="center"/>
          </w:tcPr>
          <w:p w:rsidR="005B7AAC" w:rsidRPr="005B7AAC" w:rsidRDefault="005B7AAC" w:rsidP="005B7AAC">
            <w:pPr>
              <w:widowControl w:val="0"/>
              <w:autoSpaceDE w:val="0"/>
              <w:autoSpaceDN w:val="0"/>
              <w:adjustRightInd w:val="0"/>
              <w:spacing w:before="20" w:after="40" w:line="240" w:lineRule="auto"/>
              <w:jc w:val="both"/>
              <w:rPr>
                <w:rFonts w:ascii="Times New Roman" w:eastAsia="Times New Roman" w:hAnsi="Times New Roman" w:cs="Times New Roman"/>
                <w:sz w:val="20"/>
                <w:szCs w:val="20"/>
                <w:lang w:eastAsia="ru-RU"/>
              </w:rPr>
            </w:pPr>
            <w:r w:rsidRPr="005B7AAC">
              <w:rPr>
                <w:rFonts w:ascii="Times New Roman" w:eastAsia="Times New Roman" w:hAnsi="Times New Roman" w:cs="Times New Roman"/>
                <w:sz w:val="20"/>
                <w:szCs w:val="20"/>
                <w:lang w:eastAsia="ru-RU"/>
              </w:rPr>
              <w:t>Отчёт о потреблении электроэнергии, воды, сжатого воздуха в целом по заводу</w:t>
            </w:r>
          </w:p>
        </w:tc>
        <w:tc>
          <w:tcPr>
            <w:tcW w:w="2431" w:type="dxa"/>
            <w:vAlign w:val="center"/>
          </w:tcPr>
          <w:p w:rsidR="005B7AAC" w:rsidRPr="005B7AAC" w:rsidRDefault="005B7AAC" w:rsidP="005B7AAC">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5B7AAC">
              <w:rPr>
                <w:rFonts w:ascii="Times New Roman" w:eastAsia="Times New Roman" w:hAnsi="Times New Roman" w:cs="Times New Roman"/>
                <w:sz w:val="20"/>
                <w:szCs w:val="20"/>
                <w:lang w:eastAsia="ru-RU"/>
              </w:rPr>
              <w:t>4 числа после отчётного месяца</w:t>
            </w:r>
          </w:p>
        </w:tc>
        <w:tc>
          <w:tcPr>
            <w:tcW w:w="2446" w:type="dxa"/>
            <w:vAlign w:val="center"/>
          </w:tcPr>
          <w:p w:rsidR="005B7AAC" w:rsidRPr="005B7AAC" w:rsidRDefault="005B7AAC" w:rsidP="005B7AAC">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5B7AAC">
              <w:rPr>
                <w:rFonts w:ascii="Times New Roman" w:eastAsia="Times New Roman" w:hAnsi="Times New Roman" w:cs="Times New Roman"/>
                <w:sz w:val="20"/>
                <w:szCs w:val="20"/>
                <w:lang w:eastAsia="ru-RU"/>
              </w:rPr>
              <w:t>Фёдоров И.Ф.</w:t>
            </w:r>
          </w:p>
        </w:tc>
      </w:tr>
      <w:tr w:rsidR="005B7AAC" w:rsidRPr="005B7AAC" w:rsidTr="00927FDF">
        <w:tc>
          <w:tcPr>
            <w:tcW w:w="540" w:type="dxa"/>
            <w:vAlign w:val="center"/>
          </w:tcPr>
          <w:p w:rsidR="005B7AAC" w:rsidRPr="005B7AAC" w:rsidRDefault="005B7AAC" w:rsidP="005B7AAC">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5B7AAC">
              <w:rPr>
                <w:rFonts w:ascii="Times New Roman" w:eastAsia="Times New Roman" w:hAnsi="Times New Roman" w:cs="Times New Roman"/>
                <w:sz w:val="20"/>
                <w:szCs w:val="20"/>
                <w:lang w:eastAsia="ru-RU"/>
              </w:rPr>
              <w:t>10</w:t>
            </w:r>
          </w:p>
        </w:tc>
        <w:tc>
          <w:tcPr>
            <w:tcW w:w="4232" w:type="dxa"/>
            <w:vAlign w:val="center"/>
          </w:tcPr>
          <w:p w:rsidR="005B7AAC" w:rsidRPr="005B7AAC" w:rsidRDefault="005B7AAC" w:rsidP="005B7AAC">
            <w:pPr>
              <w:widowControl w:val="0"/>
              <w:autoSpaceDE w:val="0"/>
              <w:autoSpaceDN w:val="0"/>
              <w:adjustRightInd w:val="0"/>
              <w:spacing w:before="20" w:after="40" w:line="240" w:lineRule="auto"/>
              <w:jc w:val="both"/>
              <w:rPr>
                <w:rFonts w:ascii="Times New Roman" w:eastAsia="Times New Roman" w:hAnsi="Times New Roman" w:cs="Times New Roman"/>
                <w:sz w:val="20"/>
                <w:szCs w:val="20"/>
                <w:lang w:eastAsia="ru-RU"/>
              </w:rPr>
            </w:pPr>
            <w:r w:rsidRPr="005B7AAC">
              <w:rPr>
                <w:rFonts w:ascii="Times New Roman" w:eastAsia="Times New Roman" w:hAnsi="Times New Roman" w:cs="Times New Roman"/>
                <w:sz w:val="20"/>
                <w:szCs w:val="20"/>
                <w:lang w:eastAsia="ru-RU"/>
              </w:rPr>
              <w:t xml:space="preserve">Сдача путевых листов в бухгалтерию </w:t>
            </w:r>
          </w:p>
        </w:tc>
        <w:tc>
          <w:tcPr>
            <w:tcW w:w="2431" w:type="dxa"/>
            <w:vAlign w:val="center"/>
          </w:tcPr>
          <w:p w:rsidR="005B7AAC" w:rsidRPr="005B7AAC" w:rsidRDefault="005B7AAC" w:rsidP="005B7AAC">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5B7AAC">
              <w:rPr>
                <w:rFonts w:ascii="Times New Roman" w:eastAsia="Times New Roman" w:hAnsi="Times New Roman" w:cs="Times New Roman"/>
                <w:sz w:val="20"/>
                <w:szCs w:val="20"/>
                <w:lang w:eastAsia="ru-RU"/>
              </w:rPr>
              <w:t>27 числа текущего месяца</w:t>
            </w:r>
          </w:p>
        </w:tc>
        <w:tc>
          <w:tcPr>
            <w:tcW w:w="2446" w:type="dxa"/>
            <w:vAlign w:val="center"/>
          </w:tcPr>
          <w:p w:rsidR="005B7AAC" w:rsidRPr="005B7AAC" w:rsidRDefault="005B7AAC" w:rsidP="005B7AAC">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5B7AAC">
              <w:rPr>
                <w:rFonts w:ascii="Times New Roman" w:eastAsia="Times New Roman" w:hAnsi="Times New Roman" w:cs="Times New Roman"/>
                <w:sz w:val="20"/>
                <w:szCs w:val="20"/>
                <w:lang w:eastAsia="ru-RU"/>
              </w:rPr>
              <w:t>Начальник транспортного цеха</w:t>
            </w:r>
          </w:p>
        </w:tc>
      </w:tr>
      <w:tr w:rsidR="005B7AAC" w:rsidRPr="005B7AAC" w:rsidTr="00927FDF">
        <w:tc>
          <w:tcPr>
            <w:tcW w:w="540" w:type="dxa"/>
            <w:vAlign w:val="center"/>
          </w:tcPr>
          <w:p w:rsidR="005B7AAC" w:rsidRPr="005B7AAC" w:rsidRDefault="005B7AAC" w:rsidP="005B7AAC">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5B7AAC">
              <w:rPr>
                <w:rFonts w:ascii="Times New Roman" w:eastAsia="Times New Roman" w:hAnsi="Times New Roman" w:cs="Times New Roman"/>
                <w:sz w:val="20"/>
                <w:szCs w:val="20"/>
                <w:lang w:eastAsia="ru-RU"/>
              </w:rPr>
              <w:t>11</w:t>
            </w:r>
          </w:p>
        </w:tc>
        <w:tc>
          <w:tcPr>
            <w:tcW w:w="4232" w:type="dxa"/>
            <w:vAlign w:val="center"/>
          </w:tcPr>
          <w:p w:rsidR="005B7AAC" w:rsidRPr="005B7AAC" w:rsidRDefault="005B7AAC" w:rsidP="005B7AAC">
            <w:pPr>
              <w:widowControl w:val="0"/>
              <w:autoSpaceDE w:val="0"/>
              <w:autoSpaceDN w:val="0"/>
              <w:adjustRightInd w:val="0"/>
              <w:spacing w:before="20" w:after="40" w:line="240" w:lineRule="auto"/>
              <w:jc w:val="both"/>
              <w:rPr>
                <w:rFonts w:ascii="Times New Roman" w:eastAsia="Times New Roman" w:hAnsi="Times New Roman" w:cs="Times New Roman"/>
                <w:sz w:val="20"/>
                <w:szCs w:val="20"/>
                <w:lang w:eastAsia="ru-RU"/>
              </w:rPr>
            </w:pPr>
            <w:r w:rsidRPr="005B7AAC">
              <w:rPr>
                <w:rFonts w:ascii="Times New Roman" w:eastAsia="Times New Roman" w:hAnsi="Times New Roman" w:cs="Times New Roman"/>
                <w:sz w:val="20"/>
                <w:szCs w:val="20"/>
                <w:lang w:eastAsia="ru-RU"/>
              </w:rPr>
              <w:t>Отчёт по услугам автотранспорта</w:t>
            </w:r>
          </w:p>
        </w:tc>
        <w:tc>
          <w:tcPr>
            <w:tcW w:w="2431" w:type="dxa"/>
            <w:vAlign w:val="center"/>
          </w:tcPr>
          <w:p w:rsidR="005B7AAC" w:rsidRPr="005B7AAC" w:rsidRDefault="005B7AAC" w:rsidP="005B7AAC">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5B7AAC">
              <w:rPr>
                <w:rFonts w:ascii="Times New Roman" w:eastAsia="Times New Roman" w:hAnsi="Times New Roman" w:cs="Times New Roman"/>
                <w:sz w:val="20"/>
                <w:szCs w:val="20"/>
                <w:lang w:eastAsia="ru-RU"/>
              </w:rPr>
              <w:t>2 числа после отчётного месяца</w:t>
            </w:r>
          </w:p>
        </w:tc>
        <w:tc>
          <w:tcPr>
            <w:tcW w:w="2446" w:type="dxa"/>
            <w:vAlign w:val="center"/>
          </w:tcPr>
          <w:p w:rsidR="005B7AAC" w:rsidRPr="005B7AAC" w:rsidRDefault="005B7AAC" w:rsidP="005B7AAC">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5B7AAC">
              <w:rPr>
                <w:rFonts w:ascii="Times New Roman" w:eastAsia="Times New Roman" w:hAnsi="Times New Roman" w:cs="Times New Roman"/>
                <w:sz w:val="20"/>
                <w:szCs w:val="20"/>
                <w:lang w:eastAsia="ru-RU"/>
              </w:rPr>
              <w:t>Борисова А.Н.</w:t>
            </w:r>
          </w:p>
        </w:tc>
      </w:tr>
    </w:tbl>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bl>
      <w:tblPr>
        <w:tblW w:w="964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40"/>
        <w:gridCol w:w="4232"/>
        <w:gridCol w:w="2431"/>
        <w:gridCol w:w="2446"/>
      </w:tblGrid>
      <w:tr w:rsidR="005B7AAC" w:rsidRPr="005B7AAC" w:rsidTr="00927FDF">
        <w:tc>
          <w:tcPr>
            <w:tcW w:w="540" w:type="dxa"/>
            <w:vAlign w:val="center"/>
          </w:tcPr>
          <w:p w:rsidR="005B7AAC" w:rsidRPr="005B7AAC" w:rsidRDefault="005B7AAC" w:rsidP="005B7AAC">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5B7AAC">
              <w:rPr>
                <w:rFonts w:ascii="Times New Roman" w:eastAsia="Times New Roman" w:hAnsi="Times New Roman" w:cs="Times New Roman"/>
                <w:sz w:val="20"/>
                <w:szCs w:val="20"/>
                <w:lang w:eastAsia="ru-RU"/>
              </w:rPr>
              <w:t>12</w:t>
            </w:r>
          </w:p>
        </w:tc>
        <w:tc>
          <w:tcPr>
            <w:tcW w:w="4232" w:type="dxa"/>
            <w:vAlign w:val="center"/>
          </w:tcPr>
          <w:p w:rsidR="005B7AAC" w:rsidRPr="005B7AAC" w:rsidRDefault="005B7AAC" w:rsidP="005B7AAC">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5B7AAC">
              <w:rPr>
                <w:rFonts w:ascii="Times New Roman" w:eastAsia="Times New Roman" w:hAnsi="Times New Roman" w:cs="Times New Roman"/>
                <w:sz w:val="20"/>
                <w:szCs w:val="20"/>
                <w:lang w:eastAsia="ru-RU"/>
              </w:rPr>
              <w:t>1</w:t>
            </w:r>
          </w:p>
        </w:tc>
        <w:tc>
          <w:tcPr>
            <w:tcW w:w="2431" w:type="dxa"/>
            <w:vAlign w:val="center"/>
          </w:tcPr>
          <w:p w:rsidR="005B7AAC" w:rsidRPr="005B7AAC" w:rsidRDefault="005B7AAC" w:rsidP="005B7AAC">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5B7AAC">
              <w:rPr>
                <w:rFonts w:ascii="Times New Roman" w:eastAsia="Times New Roman" w:hAnsi="Times New Roman" w:cs="Times New Roman"/>
                <w:sz w:val="20"/>
                <w:szCs w:val="20"/>
                <w:lang w:eastAsia="ru-RU"/>
              </w:rPr>
              <w:t>2</w:t>
            </w:r>
          </w:p>
        </w:tc>
        <w:tc>
          <w:tcPr>
            <w:tcW w:w="2446" w:type="dxa"/>
            <w:vAlign w:val="center"/>
          </w:tcPr>
          <w:p w:rsidR="005B7AAC" w:rsidRPr="005B7AAC" w:rsidRDefault="005B7AAC" w:rsidP="005B7AAC">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5B7AAC">
              <w:rPr>
                <w:rFonts w:ascii="Times New Roman" w:eastAsia="Times New Roman" w:hAnsi="Times New Roman" w:cs="Times New Roman"/>
                <w:sz w:val="20"/>
                <w:szCs w:val="20"/>
                <w:lang w:eastAsia="ru-RU"/>
              </w:rPr>
              <w:t>3</w:t>
            </w:r>
          </w:p>
        </w:tc>
      </w:tr>
      <w:tr w:rsidR="005B7AAC" w:rsidRPr="005B7AAC" w:rsidTr="00927FDF">
        <w:tc>
          <w:tcPr>
            <w:tcW w:w="540" w:type="dxa"/>
            <w:vAlign w:val="center"/>
          </w:tcPr>
          <w:p w:rsidR="005B7AAC" w:rsidRPr="005B7AAC" w:rsidRDefault="005B7AAC" w:rsidP="005B7AAC">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5B7AAC">
              <w:rPr>
                <w:rFonts w:ascii="Times New Roman" w:eastAsia="Times New Roman" w:hAnsi="Times New Roman" w:cs="Times New Roman"/>
                <w:sz w:val="20"/>
                <w:szCs w:val="20"/>
                <w:lang w:eastAsia="ru-RU"/>
              </w:rPr>
              <w:t>13</w:t>
            </w:r>
          </w:p>
        </w:tc>
        <w:tc>
          <w:tcPr>
            <w:tcW w:w="4232" w:type="dxa"/>
            <w:vAlign w:val="center"/>
          </w:tcPr>
          <w:p w:rsidR="005B7AAC" w:rsidRPr="005B7AAC" w:rsidRDefault="005B7AAC" w:rsidP="005B7AAC">
            <w:pPr>
              <w:widowControl w:val="0"/>
              <w:autoSpaceDE w:val="0"/>
              <w:autoSpaceDN w:val="0"/>
              <w:adjustRightInd w:val="0"/>
              <w:spacing w:before="20" w:after="40" w:line="240" w:lineRule="auto"/>
              <w:jc w:val="both"/>
              <w:rPr>
                <w:rFonts w:ascii="Times New Roman" w:eastAsia="Times New Roman" w:hAnsi="Times New Roman" w:cs="Times New Roman"/>
                <w:sz w:val="20"/>
                <w:szCs w:val="20"/>
                <w:lang w:eastAsia="ru-RU"/>
              </w:rPr>
            </w:pPr>
            <w:r w:rsidRPr="005B7AAC">
              <w:rPr>
                <w:rFonts w:ascii="Times New Roman" w:eastAsia="Times New Roman" w:hAnsi="Times New Roman" w:cs="Times New Roman"/>
                <w:sz w:val="20"/>
                <w:szCs w:val="20"/>
                <w:lang w:eastAsia="ru-RU"/>
              </w:rPr>
              <w:t>Распределение материальных затрат по балансовым счетам и заказам</w:t>
            </w:r>
          </w:p>
        </w:tc>
        <w:tc>
          <w:tcPr>
            <w:tcW w:w="2431" w:type="dxa"/>
            <w:vAlign w:val="center"/>
          </w:tcPr>
          <w:p w:rsidR="005B7AAC" w:rsidRPr="005B7AAC" w:rsidRDefault="005B7AAC" w:rsidP="005B7AAC">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5B7AAC">
              <w:rPr>
                <w:rFonts w:ascii="Times New Roman" w:eastAsia="Times New Roman" w:hAnsi="Times New Roman" w:cs="Times New Roman"/>
                <w:sz w:val="20"/>
                <w:szCs w:val="20"/>
                <w:lang w:eastAsia="ru-RU"/>
              </w:rPr>
              <w:t>5 числа после отчётного месяца</w:t>
            </w:r>
          </w:p>
        </w:tc>
        <w:tc>
          <w:tcPr>
            <w:tcW w:w="2446" w:type="dxa"/>
            <w:vAlign w:val="center"/>
          </w:tcPr>
          <w:p w:rsidR="005B7AAC" w:rsidRPr="005B7AAC" w:rsidRDefault="005B7AAC" w:rsidP="005B7AAC">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5B7AAC">
              <w:rPr>
                <w:rFonts w:ascii="Times New Roman" w:eastAsia="Times New Roman" w:hAnsi="Times New Roman" w:cs="Times New Roman"/>
                <w:sz w:val="20"/>
                <w:szCs w:val="20"/>
                <w:lang w:eastAsia="ru-RU"/>
              </w:rPr>
              <w:t>Чертова А.В.</w:t>
            </w:r>
          </w:p>
        </w:tc>
      </w:tr>
      <w:tr w:rsidR="005B7AAC" w:rsidRPr="005B7AAC" w:rsidTr="00927FDF">
        <w:tc>
          <w:tcPr>
            <w:tcW w:w="540" w:type="dxa"/>
            <w:vAlign w:val="center"/>
          </w:tcPr>
          <w:p w:rsidR="005B7AAC" w:rsidRPr="005B7AAC" w:rsidRDefault="005B7AAC" w:rsidP="005B7AAC">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5B7AAC">
              <w:rPr>
                <w:rFonts w:ascii="Times New Roman" w:eastAsia="Times New Roman" w:hAnsi="Times New Roman" w:cs="Times New Roman"/>
                <w:sz w:val="20"/>
                <w:szCs w:val="20"/>
                <w:lang w:eastAsia="ru-RU"/>
              </w:rPr>
              <w:t>14</w:t>
            </w:r>
          </w:p>
        </w:tc>
        <w:tc>
          <w:tcPr>
            <w:tcW w:w="4232" w:type="dxa"/>
            <w:vAlign w:val="center"/>
          </w:tcPr>
          <w:p w:rsidR="005B7AAC" w:rsidRPr="005B7AAC" w:rsidRDefault="005B7AAC" w:rsidP="005B7AAC">
            <w:pPr>
              <w:widowControl w:val="0"/>
              <w:autoSpaceDE w:val="0"/>
              <w:autoSpaceDN w:val="0"/>
              <w:adjustRightInd w:val="0"/>
              <w:spacing w:before="20" w:after="40" w:line="240" w:lineRule="auto"/>
              <w:jc w:val="both"/>
              <w:rPr>
                <w:rFonts w:ascii="Times New Roman" w:eastAsia="Times New Roman" w:hAnsi="Times New Roman" w:cs="Times New Roman"/>
                <w:sz w:val="20"/>
                <w:szCs w:val="20"/>
                <w:lang w:eastAsia="ru-RU"/>
              </w:rPr>
            </w:pPr>
            <w:r w:rsidRPr="005B7AAC">
              <w:rPr>
                <w:rFonts w:ascii="Times New Roman" w:eastAsia="Times New Roman" w:hAnsi="Times New Roman" w:cs="Times New Roman"/>
                <w:sz w:val="20"/>
                <w:szCs w:val="20"/>
                <w:lang w:eastAsia="ru-RU"/>
              </w:rPr>
              <w:t>Отчёт о расходовании газокислорода</w:t>
            </w:r>
          </w:p>
        </w:tc>
        <w:tc>
          <w:tcPr>
            <w:tcW w:w="2431" w:type="dxa"/>
            <w:vAlign w:val="center"/>
          </w:tcPr>
          <w:p w:rsidR="005B7AAC" w:rsidRPr="005B7AAC" w:rsidRDefault="005B7AAC" w:rsidP="005B7AAC">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5B7AAC">
              <w:rPr>
                <w:rFonts w:ascii="Times New Roman" w:eastAsia="Times New Roman" w:hAnsi="Times New Roman" w:cs="Times New Roman"/>
                <w:sz w:val="20"/>
                <w:szCs w:val="20"/>
                <w:lang w:eastAsia="ru-RU"/>
              </w:rPr>
              <w:t>5 числа после отчётного месяца</w:t>
            </w:r>
          </w:p>
        </w:tc>
        <w:tc>
          <w:tcPr>
            <w:tcW w:w="2446" w:type="dxa"/>
            <w:vAlign w:val="center"/>
          </w:tcPr>
          <w:p w:rsidR="005B7AAC" w:rsidRPr="005B7AAC" w:rsidRDefault="005B7AAC" w:rsidP="005B7AAC">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5B7AAC">
              <w:rPr>
                <w:rFonts w:ascii="Times New Roman" w:eastAsia="Times New Roman" w:hAnsi="Times New Roman" w:cs="Times New Roman"/>
                <w:sz w:val="20"/>
                <w:szCs w:val="20"/>
                <w:lang w:eastAsia="ru-RU"/>
              </w:rPr>
              <w:t>Ткачук Т.В.</w:t>
            </w:r>
          </w:p>
        </w:tc>
      </w:tr>
      <w:tr w:rsidR="005B7AAC" w:rsidRPr="005B7AAC" w:rsidTr="00927FDF">
        <w:tc>
          <w:tcPr>
            <w:tcW w:w="540" w:type="dxa"/>
            <w:vAlign w:val="center"/>
          </w:tcPr>
          <w:p w:rsidR="005B7AAC" w:rsidRPr="005B7AAC" w:rsidRDefault="005B7AAC" w:rsidP="005B7AAC">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5B7AAC">
              <w:rPr>
                <w:rFonts w:ascii="Times New Roman" w:eastAsia="Times New Roman" w:hAnsi="Times New Roman" w:cs="Times New Roman"/>
                <w:sz w:val="20"/>
                <w:szCs w:val="20"/>
                <w:lang w:eastAsia="ru-RU"/>
              </w:rPr>
              <w:t>15</w:t>
            </w:r>
          </w:p>
        </w:tc>
        <w:tc>
          <w:tcPr>
            <w:tcW w:w="4232" w:type="dxa"/>
            <w:vAlign w:val="center"/>
          </w:tcPr>
          <w:p w:rsidR="005B7AAC" w:rsidRPr="005B7AAC" w:rsidRDefault="005B7AAC" w:rsidP="005B7AAC">
            <w:pPr>
              <w:widowControl w:val="0"/>
              <w:autoSpaceDE w:val="0"/>
              <w:autoSpaceDN w:val="0"/>
              <w:adjustRightInd w:val="0"/>
              <w:spacing w:before="20" w:after="40" w:line="240" w:lineRule="auto"/>
              <w:jc w:val="both"/>
              <w:rPr>
                <w:rFonts w:ascii="Times New Roman" w:eastAsia="Times New Roman" w:hAnsi="Times New Roman" w:cs="Times New Roman"/>
                <w:sz w:val="20"/>
                <w:szCs w:val="20"/>
                <w:lang w:eastAsia="ru-RU"/>
              </w:rPr>
            </w:pPr>
            <w:r w:rsidRPr="005B7AAC">
              <w:rPr>
                <w:rFonts w:ascii="Times New Roman" w:eastAsia="Times New Roman" w:hAnsi="Times New Roman" w:cs="Times New Roman"/>
                <w:sz w:val="20"/>
                <w:szCs w:val="20"/>
                <w:lang w:eastAsia="ru-RU"/>
              </w:rPr>
              <w:t>Начисление заработной платы и налогов связанных с ней по  ШПЗ</w:t>
            </w:r>
          </w:p>
        </w:tc>
        <w:tc>
          <w:tcPr>
            <w:tcW w:w="2431" w:type="dxa"/>
            <w:vAlign w:val="center"/>
          </w:tcPr>
          <w:p w:rsidR="005B7AAC" w:rsidRPr="005B7AAC" w:rsidRDefault="005B7AAC" w:rsidP="005B7AAC">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5B7AAC">
              <w:rPr>
                <w:rFonts w:ascii="Times New Roman" w:eastAsia="Times New Roman" w:hAnsi="Times New Roman" w:cs="Times New Roman"/>
                <w:sz w:val="20"/>
                <w:szCs w:val="20"/>
                <w:lang w:eastAsia="ru-RU"/>
              </w:rPr>
              <w:t>5 числа после отчётного месяца</w:t>
            </w:r>
          </w:p>
        </w:tc>
        <w:tc>
          <w:tcPr>
            <w:tcW w:w="2446" w:type="dxa"/>
            <w:vAlign w:val="center"/>
          </w:tcPr>
          <w:p w:rsidR="005B7AAC" w:rsidRPr="005B7AAC" w:rsidRDefault="005B7AAC" w:rsidP="005B7AAC">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5B7AAC">
              <w:rPr>
                <w:rFonts w:ascii="Times New Roman" w:eastAsia="Times New Roman" w:hAnsi="Times New Roman" w:cs="Times New Roman"/>
                <w:sz w:val="20"/>
                <w:szCs w:val="20"/>
                <w:lang w:eastAsia="ru-RU"/>
              </w:rPr>
              <w:t>Ланцова Г.А.</w:t>
            </w:r>
          </w:p>
        </w:tc>
      </w:tr>
      <w:tr w:rsidR="005B7AAC" w:rsidRPr="005B7AAC" w:rsidTr="00927FDF">
        <w:tc>
          <w:tcPr>
            <w:tcW w:w="540" w:type="dxa"/>
            <w:vAlign w:val="center"/>
          </w:tcPr>
          <w:p w:rsidR="005B7AAC" w:rsidRPr="005B7AAC" w:rsidRDefault="005B7AAC" w:rsidP="005B7AAC">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5B7AAC">
              <w:rPr>
                <w:rFonts w:ascii="Times New Roman" w:eastAsia="Times New Roman" w:hAnsi="Times New Roman" w:cs="Times New Roman"/>
                <w:sz w:val="20"/>
                <w:szCs w:val="20"/>
                <w:lang w:eastAsia="ru-RU"/>
              </w:rPr>
              <w:t>16</w:t>
            </w:r>
          </w:p>
        </w:tc>
        <w:tc>
          <w:tcPr>
            <w:tcW w:w="4232" w:type="dxa"/>
            <w:vAlign w:val="center"/>
          </w:tcPr>
          <w:p w:rsidR="005B7AAC" w:rsidRPr="005B7AAC" w:rsidRDefault="005B7AAC" w:rsidP="005B7AAC">
            <w:pPr>
              <w:widowControl w:val="0"/>
              <w:autoSpaceDE w:val="0"/>
              <w:autoSpaceDN w:val="0"/>
              <w:adjustRightInd w:val="0"/>
              <w:spacing w:before="20" w:after="40" w:line="240" w:lineRule="auto"/>
              <w:jc w:val="both"/>
              <w:rPr>
                <w:rFonts w:ascii="Times New Roman" w:eastAsia="Times New Roman" w:hAnsi="Times New Roman" w:cs="Times New Roman"/>
                <w:sz w:val="20"/>
                <w:szCs w:val="20"/>
                <w:lang w:eastAsia="ru-RU"/>
              </w:rPr>
            </w:pPr>
            <w:r w:rsidRPr="005B7AAC">
              <w:rPr>
                <w:rFonts w:ascii="Times New Roman" w:eastAsia="Times New Roman" w:hAnsi="Times New Roman" w:cs="Times New Roman"/>
                <w:sz w:val="20"/>
                <w:szCs w:val="20"/>
                <w:lang w:eastAsia="ru-RU"/>
              </w:rPr>
              <w:t xml:space="preserve">Распределение оказанных услуг сторонними </w:t>
            </w:r>
            <w:r w:rsidRPr="005B7AAC">
              <w:rPr>
                <w:rFonts w:ascii="Times New Roman" w:eastAsia="Times New Roman" w:hAnsi="Times New Roman" w:cs="Times New Roman"/>
                <w:sz w:val="20"/>
                <w:szCs w:val="20"/>
                <w:lang w:eastAsia="ru-RU"/>
              </w:rPr>
              <w:lastRenderedPageBreak/>
              <w:t>организациями по балансовым счетам и заказам</w:t>
            </w:r>
          </w:p>
        </w:tc>
        <w:tc>
          <w:tcPr>
            <w:tcW w:w="2431" w:type="dxa"/>
            <w:vAlign w:val="center"/>
          </w:tcPr>
          <w:p w:rsidR="005B7AAC" w:rsidRPr="005B7AAC" w:rsidRDefault="005B7AAC" w:rsidP="005B7AAC">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5B7AAC">
              <w:rPr>
                <w:rFonts w:ascii="Times New Roman" w:eastAsia="Times New Roman" w:hAnsi="Times New Roman" w:cs="Times New Roman"/>
                <w:sz w:val="20"/>
                <w:szCs w:val="20"/>
                <w:lang w:eastAsia="ru-RU"/>
              </w:rPr>
              <w:lastRenderedPageBreak/>
              <w:t xml:space="preserve">7 числа после отчётного </w:t>
            </w:r>
            <w:r w:rsidRPr="005B7AAC">
              <w:rPr>
                <w:rFonts w:ascii="Times New Roman" w:eastAsia="Times New Roman" w:hAnsi="Times New Roman" w:cs="Times New Roman"/>
                <w:sz w:val="20"/>
                <w:szCs w:val="20"/>
                <w:lang w:eastAsia="ru-RU"/>
              </w:rPr>
              <w:lastRenderedPageBreak/>
              <w:t>месяца</w:t>
            </w:r>
          </w:p>
        </w:tc>
        <w:tc>
          <w:tcPr>
            <w:tcW w:w="2446" w:type="dxa"/>
            <w:vAlign w:val="center"/>
          </w:tcPr>
          <w:p w:rsidR="005B7AAC" w:rsidRPr="005B7AAC" w:rsidRDefault="005B7AAC" w:rsidP="005B7AAC">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5B7AAC">
              <w:rPr>
                <w:rFonts w:ascii="Times New Roman" w:eastAsia="Times New Roman" w:hAnsi="Times New Roman" w:cs="Times New Roman"/>
                <w:sz w:val="20"/>
                <w:szCs w:val="20"/>
                <w:lang w:eastAsia="ru-RU"/>
              </w:rPr>
              <w:lastRenderedPageBreak/>
              <w:t>Чертова А.В.</w:t>
            </w:r>
          </w:p>
        </w:tc>
      </w:tr>
      <w:tr w:rsidR="005B7AAC" w:rsidRPr="005B7AAC" w:rsidTr="00927FDF">
        <w:tc>
          <w:tcPr>
            <w:tcW w:w="540" w:type="dxa"/>
            <w:vAlign w:val="center"/>
          </w:tcPr>
          <w:p w:rsidR="005B7AAC" w:rsidRPr="005B7AAC" w:rsidRDefault="005B7AAC" w:rsidP="005B7AAC">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5B7AAC">
              <w:rPr>
                <w:rFonts w:ascii="Times New Roman" w:eastAsia="Times New Roman" w:hAnsi="Times New Roman" w:cs="Times New Roman"/>
                <w:sz w:val="20"/>
                <w:szCs w:val="20"/>
                <w:lang w:eastAsia="ru-RU"/>
              </w:rPr>
              <w:lastRenderedPageBreak/>
              <w:t>17</w:t>
            </w:r>
          </w:p>
        </w:tc>
        <w:tc>
          <w:tcPr>
            <w:tcW w:w="4232" w:type="dxa"/>
            <w:vAlign w:val="center"/>
          </w:tcPr>
          <w:p w:rsidR="005B7AAC" w:rsidRPr="005B7AAC" w:rsidRDefault="005B7AAC" w:rsidP="005B7AAC">
            <w:pPr>
              <w:widowControl w:val="0"/>
              <w:autoSpaceDE w:val="0"/>
              <w:autoSpaceDN w:val="0"/>
              <w:adjustRightInd w:val="0"/>
              <w:spacing w:before="20" w:after="40" w:line="240" w:lineRule="auto"/>
              <w:jc w:val="both"/>
              <w:rPr>
                <w:rFonts w:ascii="Times New Roman" w:eastAsia="Times New Roman" w:hAnsi="Times New Roman" w:cs="Times New Roman"/>
                <w:sz w:val="20"/>
                <w:szCs w:val="20"/>
                <w:lang w:eastAsia="ru-RU"/>
              </w:rPr>
            </w:pPr>
            <w:r w:rsidRPr="005B7AAC">
              <w:rPr>
                <w:rFonts w:ascii="Times New Roman" w:eastAsia="Times New Roman" w:hAnsi="Times New Roman" w:cs="Times New Roman"/>
                <w:sz w:val="20"/>
                <w:szCs w:val="20"/>
                <w:lang w:eastAsia="ru-RU"/>
              </w:rPr>
              <w:t>Отчёт о стоянке судов в доке</w:t>
            </w:r>
          </w:p>
        </w:tc>
        <w:tc>
          <w:tcPr>
            <w:tcW w:w="2431" w:type="dxa"/>
            <w:vAlign w:val="center"/>
          </w:tcPr>
          <w:p w:rsidR="005B7AAC" w:rsidRPr="005B7AAC" w:rsidRDefault="005B7AAC" w:rsidP="005B7AAC">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5B7AAC">
              <w:rPr>
                <w:rFonts w:ascii="Times New Roman" w:eastAsia="Times New Roman" w:hAnsi="Times New Roman" w:cs="Times New Roman"/>
                <w:sz w:val="20"/>
                <w:szCs w:val="20"/>
                <w:lang w:eastAsia="ru-RU"/>
              </w:rPr>
              <w:t>3 числа после отчётного месяца</w:t>
            </w:r>
          </w:p>
        </w:tc>
        <w:tc>
          <w:tcPr>
            <w:tcW w:w="2446" w:type="dxa"/>
            <w:vAlign w:val="center"/>
          </w:tcPr>
          <w:p w:rsidR="005B7AAC" w:rsidRPr="005B7AAC" w:rsidRDefault="005B7AAC" w:rsidP="005B7AAC">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5B7AAC">
              <w:rPr>
                <w:rFonts w:ascii="Times New Roman" w:eastAsia="Times New Roman" w:hAnsi="Times New Roman" w:cs="Times New Roman"/>
                <w:sz w:val="20"/>
                <w:szCs w:val="20"/>
                <w:lang w:eastAsia="ru-RU"/>
              </w:rPr>
              <w:t>Власов А.П.</w:t>
            </w:r>
          </w:p>
        </w:tc>
      </w:tr>
      <w:tr w:rsidR="005B7AAC" w:rsidRPr="005B7AAC" w:rsidTr="00927FDF">
        <w:tc>
          <w:tcPr>
            <w:tcW w:w="540" w:type="dxa"/>
            <w:vAlign w:val="center"/>
          </w:tcPr>
          <w:p w:rsidR="005B7AAC" w:rsidRPr="005B7AAC" w:rsidRDefault="005B7AAC" w:rsidP="005B7AAC">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5B7AAC">
              <w:rPr>
                <w:rFonts w:ascii="Times New Roman" w:eastAsia="Times New Roman" w:hAnsi="Times New Roman" w:cs="Times New Roman"/>
                <w:sz w:val="20"/>
                <w:szCs w:val="20"/>
                <w:lang w:eastAsia="ru-RU"/>
              </w:rPr>
              <w:t>18</w:t>
            </w:r>
          </w:p>
        </w:tc>
        <w:tc>
          <w:tcPr>
            <w:tcW w:w="4232" w:type="dxa"/>
            <w:vAlign w:val="center"/>
          </w:tcPr>
          <w:p w:rsidR="005B7AAC" w:rsidRPr="005B7AAC" w:rsidRDefault="005B7AAC" w:rsidP="005B7AAC">
            <w:pPr>
              <w:widowControl w:val="0"/>
              <w:autoSpaceDE w:val="0"/>
              <w:autoSpaceDN w:val="0"/>
              <w:adjustRightInd w:val="0"/>
              <w:spacing w:before="20" w:after="40" w:line="240" w:lineRule="auto"/>
              <w:jc w:val="both"/>
              <w:rPr>
                <w:rFonts w:ascii="Times New Roman" w:eastAsia="Times New Roman" w:hAnsi="Times New Roman" w:cs="Times New Roman"/>
                <w:sz w:val="20"/>
                <w:szCs w:val="20"/>
                <w:lang w:eastAsia="ru-RU"/>
              </w:rPr>
            </w:pPr>
            <w:r w:rsidRPr="005B7AAC">
              <w:rPr>
                <w:rFonts w:ascii="Times New Roman" w:eastAsia="Times New Roman" w:hAnsi="Times New Roman" w:cs="Times New Roman"/>
                <w:sz w:val="20"/>
                <w:szCs w:val="20"/>
                <w:lang w:eastAsia="ru-RU"/>
              </w:rPr>
              <w:t>Выпуск себестоимости валовой и реализованной продукции</w:t>
            </w:r>
          </w:p>
        </w:tc>
        <w:tc>
          <w:tcPr>
            <w:tcW w:w="2431" w:type="dxa"/>
            <w:vAlign w:val="center"/>
          </w:tcPr>
          <w:p w:rsidR="005B7AAC" w:rsidRPr="005B7AAC" w:rsidRDefault="005B7AAC" w:rsidP="005B7AAC">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5B7AAC">
              <w:rPr>
                <w:rFonts w:ascii="Times New Roman" w:eastAsia="Times New Roman" w:hAnsi="Times New Roman" w:cs="Times New Roman"/>
                <w:sz w:val="20"/>
                <w:szCs w:val="20"/>
                <w:shd w:val="clear" w:color="auto" w:fill="FFCC99"/>
                <w:lang w:eastAsia="ru-RU"/>
              </w:rPr>
              <w:t>10</w:t>
            </w:r>
            <w:r w:rsidRPr="005B7AAC">
              <w:rPr>
                <w:rFonts w:ascii="Times New Roman" w:eastAsia="Times New Roman" w:hAnsi="Times New Roman" w:cs="Times New Roman"/>
                <w:sz w:val="20"/>
                <w:szCs w:val="20"/>
                <w:lang w:eastAsia="ru-RU"/>
              </w:rPr>
              <w:t xml:space="preserve"> числа после отчётного месяца</w:t>
            </w:r>
          </w:p>
        </w:tc>
        <w:tc>
          <w:tcPr>
            <w:tcW w:w="2446" w:type="dxa"/>
            <w:vAlign w:val="center"/>
          </w:tcPr>
          <w:p w:rsidR="005B7AAC" w:rsidRPr="005B7AAC" w:rsidRDefault="005B7AAC" w:rsidP="005B7AAC">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5B7AAC">
              <w:rPr>
                <w:rFonts w:ascii="Times New Roman" w:eastAsia="Times New Roman" w:hAnsi="Times New Roman" w:cs="Times New Roman"/>
                <w:sz w:val="20"/>
                <w:szCs w:val="20"/>
                <w:lang w:eastAsia="ru-RU"/>
              </w:rPr>
              <w:t>Емельяненко С.И.</w:t>
            </w:r>
          </w:p>
        </w:tc>
      </w:tr>
      <w:tr w:rsidR="005B7AAC" w:rsidRPr="005B7AAC" w:rsidTr="00927FDF">
        <w:tc>
          <w:tcPr>
            <w:tcW w:w="540" w:type="dxa"/>
            <w:vAlign w:val="center"/>
          </w:tcPr>
          <w:p w:rsidR="005B7AAC" w:rsidRPr="005B7AAC" w:rsidRDefault="005B7AAC" w:rsidP="005B7AAC">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5B7AAC">
              <w:rPr>
                <w:rFonts w:ascii="Times New Roman" w:eastAsia="Times New Roman" w:hAnsi="Times New Roman" w:cs="Times New Roman"/>
                <w:sz w:val="20"/>
                <w:szCs w:val="20"/>
                <w:lang w:eastAsia="ru-RU"/>
              </w:rPr>
              <w:t>19</w:t>
            </w:r>
          </w:p>
        </w:tc>
        <w:tc>
          <w:tcPr>
            <w:tcW w:w="4232" w:type="dxa"/>
            <w:vAlign w:val="center"/>
          </w:tcPr>
          <w:p w:rsidR="005B7AAC" w:rsidRPr="005B7AAC" w:rsidRDefault="005B7AAC" w:rsidP="005B7AAC">
            <w:pPr>
              <w:widowControl w:val="0"/>
              <w:autoSpaceDE w:val="0"/>
              <w:autoSpaceDN w:val="0"/>
              <w:adjustRightInd w:val="0"/>
              <w:spacing w:before="20" w:after="40" w:line="240" w:lineRule="auto"/>
              <w:jc w:val="both"/>
              <w:rPr>
                <w:rFonts w:ascii="Times New Roman" w:eastAsia="Times New Roman" w:hAnsi="Times New Roman" w:cs="Times New Roman"/>
                <w:sz w:val="20"/>
                <w:szCs w:val="20"/>
                <w:lang w:eastAsia="ru-RU"/>
              </w:rPr>
            </w:pPr>
            <w:r w:rsidRPr="005B7AAC">
              <w:rPr>
                <w:rFonts w:ascii="Times New Roman" w:eastAsia="Times New Roman" w:hAnsi="Times New Roman" w:cs="Times New Roman"/>
                <w:sz w:val="20"/>
                <w:szCs w:val="20"/>
                <w:lang w:eastAsia="ru-RU"/>
              </w:rPr>
              <w:t>Счёт-фактура, акт выполненных работ за оказанные услуги сторонними организациями «Подрядчиками»</w:t>
            </w:r>
          </w:p>
        </w:tc>
        <w:tc>
          <w:tcPr>
            <w:tcW w:w="2431" w:type="dxa"/>
            <w:vAlign w:val="center"/>
          </w:tcPr>
          <w:p w:rsidR="005B7AAC" w:rsidRPr="005B7AAC" w:rsidRDefault="005B7AAC" w:rsidP="005B7AAC">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5B7AAC">
              <w:rPr>
                <w:rFonts w:ascii="Times New Roman" w:eastAsia="Times New Roman" w:hAnsi="Times New Roman" w:cs="Times New Roman"/>
                <w:sz w:val="20"/>
                <w:szCs w:val="20"/>
                <w:lang w:eastAsia="ru-RU"/>
              </w:rPr>
              <w:t xml:space="preserve">По мере поступления документов </w:t>
            </w:r>
          </w:p>
        </w:tc>
        <w:tc>
          <w:tcPr>
            <w:tcW w:w="2446" w:type="dxa"/>
            <w:vAlign w:val="center"/>
          </w:tcPr>
          <w:p w:rsidR="005B7AAC" w:rsidRPr="005B7AAC" w:rsidRDefault="005B7AAC" w:rsidP="005B7AAC">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5B7AAC">
              <w:rPr>
                <w:rFonts w:ascii="Times New Roman" w:eastAsia="Times New Roman" w:hAnsi="Times New Roman" w:cs="Times New Roman"/>
                <w:sz w:val="20"/>
                <w:szCs w:val="20"/>
                <w:lang w:eastAsia="ru-RU"/>
              </w:rPr>
              <w:t>Фёдоров И.Ф., Корвяков Н.В., Юдин Е.П., Русин В.Ф., Смирнова И.В., Кернер Р.Р., Пшеничный А.Е., Чабанов В.Д.</w:t>
            </w:r>
          </w:p>
        </w:tc>
      </w:tr>
      <w:tr w:rsidR="005B7AAC" w:rsidRPr="005B7AAC" w:rsidTr="00927FDF">
        <w:tc>
          <w:tcPr>
            <w:tcW w:w="540" w:type="dxa"/>
            <w:vAlign w:val="center"/>
          </w:tcPr>
          <w:p w:rsidR="005B7AAC" w:rsidRPr="005B7AAC" w:rsidRDefault="005B7AAC" w:rsidP="005B7AAC">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5B7AAC">
              <w:rPr>
                <w:rFonts w:ascii="Times New Roman" w:eastAsia="Times New Roman" w:hAnsi="Times New Roman" w:cs="Times New Roman"/>
                <w:sz w:val="20"/>
                <w:szCs w:val="20"/>
                <w:lang w:eastAsia="ru-RU"/>
              </w:rPr>
              <w:t>20</w:t>
            </w:r>
          </w:p>
        </w:tc>
        <w:tc>
          <w:tcPr>
            <w:tcW w:w="4232" w:type="dxa"/>
            <w:vAlign w:val="center"/>
          </w:tcPr>
          <w:p w:rsidR="005B7AAC" w:rsidRPr="005B7AAC" w:rsidRDefault="005B7AAC" w:rsidP="005B7AAC">
            <w:pPr>
              <w:widowControl w:val="0"/>
              <w:autoSpaceDE w:val="0"/>
              <w:autoSpaceDN w:val="0"/>
              <w:adjustRightInd w:val="0"/>
              <w:spacing w:before="20" w:after="40" w:line="240" w:lineRule="auto"/>
              <w:jc w:val="both"/>
              <w:rPr>
                <w:rFonts w:ascii="Times New Roman" w:eastAsia="Times New Roman" w:hAnsi="Times New Roman" w:cs="Times New Roman"/>
                <w:sz w:val="20"/>
                <w:szCs w:val="20"/>
                <w:lang w:eastAsia="ru-RU"/>
              </w:rPr>
            </w:pPr>
            <w:r w:rsidRPr="005B7AAC">
              <w:rPr>
                <w:rFonts w:ascii="Times New Roman" w:eastAsia="Times New Roman" w:hAnsi="Times New Roman" w:cs="Times New Roman"/>
                <w:sz w:val="20"/>
                <w:szCs w:val="20"/>
                <w:lang w:eastAsia="ru-RU"/>
              </w:rPr>
              <w:t>Счёт-фактура, товарно-транспортная накладная, приходный ордер на поступившие ТМЦ</w:t>
            </w:r>
          </w:p>
        </w:tc>
        <w:tc>
          <w:tcPr>
            <w:tcW w:w="2431" w:type="dxa"/>
            <w:vAlign w:val="center"/>
          </w:tcPr>
          <w:p w:rsidR="005B7AAC" w:rsidRPr="005B7AAC" w:rsidRDefault="005B7AAC" w:rsidP="005B7AAC">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5B7AAC">
              <w:rPr>
                <w:rFonts w:ascii="Times New Roman" w:eastAsia="Times New Roman" w:hAnsi="Times New Roman" w:cs="Times New Roman"/>
                <w:sz w:val="20"/>
                <w:szCs w:val="20"/>
                <w:lang w:eastAsia="ru-RU"/>
              </w:rPr>
              <w:t>По мере поступления документов и последний день отчётного месяца</w:t>
            </w:r>
          </w:p>
        </w:tc>
        <w:tc>
          <w:tcPr>
            <w:tcW w:w="2446" w:type="dxa"/>
            <w:vAlign w:val="center"/>
          </w:tcPr>
          <w:p w:rsidR="005B7AAC" w:rsidRPr="005B7AAC" w:rsidRDefault="005B7AAC" w:rsidP="005B7AAC">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5B7AAC">
              <w:rPr>
                <w:rFonts w:ascii="Times New Roman" w:eastAsia="Times New Roman" w:hAnsi="Times New Roman" w:cs="Times New Roman"/>
                <w:sz w:val="20"/>
                <w:szCs w:val="20"/>
                <w:lang w:eastAsia="ru-RU"/>
              </w:rPr>
              <w:t xml:space="preserve">Кладовщики центрального склада </w:t>
            </w:r>
          </w:p>
        </w:tc>
      </w:tr>
      <w:tr w:rsidR="005B7AAC" w:rsidRPr="005B7AAC" w:rsidTr="00927FDF">
        <w:tc>
          <w:tcPr>
            <w:tcW w:w="540" w:type="dxa"/>
            <w:vAlign w:val="center"/>
          </w:tcPr>
          <w:p w:rsidR="005B7AAC" w:rsidRPr="005B7AAC" w:rsidRDefault="005B7AAC" w:rsidP="005B7AAC">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5B7AAC">
              <w:rPr>
                <w:rFonts w:ascii="Times New Roman" w:eastAsia="Times New Roman" w:hAnsi="Times New Roman" w:cs="Times New Roman"/>
                <w:sz w:val="20"/>
                <w:szCs w:val="20"/>
                <w:lang w:eastAsia="ru-RU"/>
              </w:rPr>
              <w:t>21</w:t>
            </w:r>
          </w:p>
        </w:tc>
        <w:tc>
          <w:tcPr>
            <w:tcW w:w="4232" w:type="dxa"/>
            <w:vAlign w:val="center"/>
          </w:tcPr>
          <w:p w:rsidR="005B7AAC" w:rsidRPr="005B7AAC" w:rsidRDefault="005B7AAC" w:rsidP="005B7AAC">
            <w:pPr>
              <w:widowControl w:val="0"/>
              <w:autoSpaceDE w:val="0"/>
              <w:autoSpaceDN w:val="0"/>
              <w:adjustRightInd w:val="0"/>
              <w:spacing w:before="20" w:after="40" w:line="240" w:lineRule="auto"/>
              <w:jc w:val="both"/>
              <w:rPr>
                <w:rFonts w:ascii="Times New Roman" w:eastAsia="Times New Roman" w:hAnsi="Times New Roman" w:cs="Times New Roman"/>
                <w:sz w:val="20"/>
                <w:szCs w:val="20"/>
                <w:lang w:eastAsia="ru-RU"/>
              </w:rPr>
            </w:pPr>
            <w:r w:rsidRPr="005B7AAC">
              <w:rPr>
                <w:rFonts w:ascii="Times New Roman" w:eastAsia="Times New Roman" w:hAnsi="Times New Roman" w:cs="Times New Roman"/>
                <w:sz w:val="20"/>
                <w:szCs w:val="20"/>
                <w:lang w:eastAsia="ru-RU"/>
              </w:rPr>
              <w:t>Первичные документы (требования) на расход ТМЦ в производство</w:t>
            </w:r>
          </w:p>
        </w:tc>
        <w:tc>
          <w:tcPr>
            <w:tcW w:w="2431" w:type="dxa"/>
            <w:vAlign w:val="center"/>
          </w:tcPr>
          <w:p w:rsidR="005B7AAC" w:rsidRPr="005B7AAC" w:rsidRDefault="005B7AAC" w:rsidP="005B7AAC">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5B7AAC">
              <w:rPr>
                <w:rFonts w:ascii="Times New Roman" w:eastAsia="Times New Roman" w:hAnsi="Times New Roman" w:cs="Times New Roman"/>
                <w:sz w:val="20"/>
                <w:szCs w:val="20"/>
                <w:lang w:eastAsia="ru-RU"/>
              </w:rPr>
              <w:t>1 раз в неделю, окончательно последний день отчётного месяца</w:t>
            </w:r>
          </w:p>
        </w:tc>
        <w:tc>
          <w:tcPr>
            <w:tcW w:w="2446" w:type="dxa"/>
            <w:vAlign w:val="center"/>
          </w:tcPr>
          <w:p w:rsidR="005B7AAC" w:rsidRPr="005B7AAC" w:rsidRDefault="005B7AAC" w:rsidP="005B7AAC">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5B7AAC">
              <w:rPr>
                <w:rFonts w:ascii="Times New Roman" w:eastAsia="Times New Roman" w:hAnsi="Times New Roman" w:cs="Times New Roman"/>
                <w:sz w:val="20"/>
                <w:szCs w:val="20"/>
                <w:lang w:eastAsia="ru-RU"/>
              </w:rPr>
              <w:t xml:space="preserve">Кладовщики центрального склада </w:t>
            </w:r>
          </w:p>
        </w:tc>
      </w:tr>
      <w:tr w:rsidR="005B7AAC" w:rsidRPr="005B7AAC" w:rsidTr="00927FDF">
        <w:tc>
          <w:tcPr>
            <w:tcW w:w="540" w:type="dxa"/>
            <w:vAlign w:val="center"/>
          </w:tcPr>
          <w:p w:rsidR="005B7AAC" w:rsidRPr="005B7AAC" w:rsidRDefault="005B7AAC" w:rsidP="005B7AAC">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5B7AAC">
              <w:rPr>
                <w:rFonts w:ascii="Times New Roman" w:eastAsia="Times New Roman" w:hAnsi="Times New Roman" w:cs="Times New Roman"/>
                <w:sz w:val="20"/>
                <w:szCs w:val="20"/>
                <w:lang w:eastAsia="ru-RU"/>
              </w:rPr>
              <w:t>22</w:t>
            </w:r>
          </w:p>
        </w:tc>
        <w:tc>
          <w:tcPr>
            <w:tcW w:w="4232" w:type="dxa"/>
            <w:vAlign w:val="center"/>
          </w:tcPr>
          <w:p w:rsidR="005B7AAC" w:rsidRPr="005B7AAC" w:rsidRDefault="005B7AAC" w:rsidP="005B7AAC">
            <w:pPr>
              <w:widowControl w:val="0"/>
              <w:autoSpaceDE w:val="0"/>
              <w:autoSpaceDN w:val="0"/>
              <w:adjustRightInd w:val="0"/>
              <w:spacing w:before="20" w:after="40" w:line="240" w:lineRule="auto"/>
              <w:jc w:val="both"/>
              <w:rPr>
                <w:rFonts w:ascii="Times New Roman" w:eastAsia="Times New Roman" w:hAnsi="Times New Roman" w:cs="Times New Roman"/>
                <w:sz w:val="20"/>
                <w:szCs w:val="20"/>
                <w:lang w:eastAsia="ru-RU"/>
              </w:rPr>
            </w:pPr>
            <w:r w:rsidRPr="005B7AAC">
              <w:rPr>
                <w:rFonts w:ascii="Times New Roman" w:eastAsia="Times New Roman" w:hAnsi="Times New Roman" w:cs="Times New Roman"/>
                <w:sz w:val="20"/>
                <w:szCs w:val="20"/>
                <w:lang w:eastAsia="ru-RU"/>
              </w:rPr>
              <w:t>Первичные документы на поступившие основные средства: счёт-фактура, накладная, унифицированная типовая форма ОС-1</w:t>
            </w:r>
          </w:p>
        </w:tc>
        <w:tc>
          <w:tcPr>
            <w:tcW w:w="2431" w:type="dxa"/>
            <w:vAlign w:val="center"/>
          </w:tcPr>
          <w:p w:rsidR="005B7AAC" w:rsidRPr="005B7AAC" w:rsidRDefault="005B7AAC" w:rsidP="005B7AAC">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5B7AAC">
              <w:rPr>
                <w:rFonts w:ascii="Times New Roman" w:eastAsia="Times New Roman" w:hAnsi="Times New Roman" w:cs="Times New Roman"/>
                <w:sz w:val="20"/>
                <w:szCs w:val="20"/>
                <w:lang w:eastAsia="ru-RU"/>
              </w:rPr>
              <w:t>По мере оформления актов, окончательно последний день отчётного месяца</w:t>
            </w:r>
          </w:p>
        </w:tc>
        <w:tc>
          <w:tcPr>
            <w:tcW w:w="2446" w:type="dxa"/>
            <w:vAlign w:val="center"/>
          </w:tcPr>
          <w:p w:rsidR="005B7AAC" w:rsidRPr="005B7AAC" w:rsidRDefault="005B7AAC" w:rsidP="005B7AAC">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5B7AAC">
              <w:rPr>
                <w:rFonts w:ascii="Times New Roman" w:eastAsia="Times New Roman" w:hAnsi="Times New Roman" w:cs="Times New Roman"/>
                <w:sz w:val="20"/>
                <w:szCs w:val="20"/>
                <w:lang w:eastAsia="ru-RU"/>
              </w:rPr>
              <w:t>Комова Н.Ю.</w:t>
            </w:r>
          </w:p>
        </w:tc>
      </w:tr>
      <w:tr w:rsidR="005B7AAC" w:rsidRPr="005B7AAC" w:rsidTr="00927FDF">
        <w:tc>
          <w:tcPr>
            <w:tcW w:w="540" w:type="dxa"/>
            <w:vAlign w:val="center"/>
          </w:tcPr>
          <w:p w:rsidR="005B7AAC" w:rsidRPr="005B7AAC" w:rsidRDefault="005B7AAC" w:rsidP="005B7AAC">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5B7AAC">
              <w:rPr>
                <w:rFonts w:ascii="Times New Roman" w:eastAsia="Times New Roman" w:hAnsi="Times New Roman" w:cs="Times New Roman"/>
                <w:sz w:val="20"/>
                <w:szCs w:val="20"/>
                <w:lang w:eastAsia="ru-RU"/>
              </w:rPr>
              <w:t>23</w:t>
            </w:r>
          </w:p>
        </w:tc>
        <w:tc>
          <w:tcPr>
            <w:tcW w:w="4232" w:type="dxa"/>
            <w:vAlign w:val="center"/>
          </w:tcPr>
          <w:p w:rsidR="005B7AAC" w:rsidRPr="005B7AAC" w:rsidRDefault="005B7AAC" w:rsidP="005B7AAC">
            <w:pPr>
              <w:widowControl w:val="0"/>
              <w:autoSpaceDE w:val="0"/>
              <w:autoSpaceDN w:val="0"/>
              <w:adjustRightInd w:val="0"/>
              <w:spacing w:before="20" w:after="40" w:line="240" w:lineRule="auto"/>
              <w:jc w:val="both"/>
              <w:rPr>
                <w:rFonts w:ascii="Times New Roman" w:eastAsia="Times New Roman" w:hAnsi="Times New Roman" w:cs="Times New Roman"/>
                <w:sz w:val="20"/>
                <w:szCs w:val="20"/>
                <w:lang w:eastAsia="ru-RU"/>
              </w:rPr>
            </w:pPr>
            <w:r w:rsidRPr="005B7AAC">
              <w:rPr>
                <w:rFonts w:ascii="Times New Roman" w:eastAsia="Times New Roman" w:hAnsi="Times New Roman" w:cs="Times New Roman"/>
                <w:sz w:val="20"/>
                <w:szCs w:val="20"/>
                <w:lang w:eastAsia="ru-RU"/>
              </w:rPr>
              <w:t>Акты на списание (ликвидацию) основных средств типовая форма</w:t>
            </w:r>
          </w:p>
        </w:tc>
        <w:tc>
          <w:tcPr>
            <w:tcW w:w="2431" w:type="dxa"/>
            <w:vAlign w:val="center"/>
          </w:tcPr>
          <w:p w:rsidR="005B7AAC" w:rsidRPr="005B7AAC" w:rsidRDefault="005B7AAC" w:rsidP="005B7AAC">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5B7AAC">
              <w:rPr>
                <w:rFonts w:ascii="Times New Roman" w:eastAsia="Times New Roman" w:hAnsi="Times New Roman" w:cs="Times New Roman"/>
                <w:sz w:val="20"/>
                <w:szCs w:val="20"/>
                <w:lang w:eastAsia="ru-RU"/>
              </w:rPr>
              <w:t>По мере оформления актов, окончательно последний день отчётного месяца</w:t>
            </w:r>
          </w:p>
        </w:tc>
        <w:tc>
          <w:tcPr>
            <w:tcW w:w="2446" w:type="dxa"/>
            <w:vAlign w:val="center"/>
          </w:tcPr>
          <w:p w:rsidR="005B7AAC" w:rsidRPr="005B7AAC" w:rsidRDefault="005B7AAC" w:rsidP="005B7AAC">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5B7AAC">
              <w:rPr>
                <w:rFonts w:ascii="Times New Roman" w:eastAsia="Times New Roman" w:hAnsi="Times New Roman" w:cs="Times New Roman"/>
                <w:sz w:val="20"/>
                <w:szCs w:val="20"/>
                <w:lang w:eastAsia="ru-RU"/>
              </w:rPr>
              <w:t>Начальники подразделений</w:t>
            </w:r>
          </w:p>
        </w:tc>
      </w:tr>
      <w:tr w:rsidR="005B7AAC" w:rsidRPr="005B7AAC" w:rsidTr="00927FDF">
        <w:tc>
          <w:tcPr>
            <w:tcW w:w="540" w:type="dxa"/>
            <w:vAlign w:val="center"/>
          </w:tcPr>
          <w:p w:rsidR="005B7AAC" w:rsidRPr="005B7AAC" w:rsidRDefault="005B7AAC" w:rsidP="005B7AAC">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5B7AAC">
              <w:rPr>
                <w:rFonts w:ascii="Times New Roman" w:eastAsia="Times New Roman" w:hAnsi="Times New Roman" w:cs="Times New Roman"/>
                <w:sz w:val="20"/>
                <w:szCs w:val="20"/>
                <w:lang w:eastAsia="ru-RU"/>
              </w:rPr>
              <w:t>24</w:t>
            </w:r>
          </w:p>
        </w:tc>
        <w:tc>
          <w:tcPr>
            <w:tcW w:w="4232" w:type="dxa"/>
            <w:vAlign w:val="center"/>
          </w:tcPr>
          <w:p w:rsidR="005B7AAC" w:rsidRPr="005B7AAC" w:rsidRDefault="005B7AAC" w:rsidP="005B7AAC">
            <w:pPr>
              <w:widowControl w:val="0"/>
              <w:autoSpaceDE w:val="0"/>
              <w:autoSpaceDN w:val="0"/>
              <w:adjustRightInd w:val="0"/>
              <w:spacing w:before="20" w:after="40" w:line="240" w:lineRule="auto"/>
              <w:jc w:val="both"/>
              <w:rPr>
                <w:rFonts w:ascii="Times New Roman" w:eastAsia="Times New Roman" w:hAnsi="Times New Roman" w:cs="Times New Roman"/>
                <w:sz w:val="20"/>
                <w:szCs w:val="20"/>
                <w:lang w:eastAsia="ru-RU"/>
              </w:rPr>
            </w:pPr>
            <w:r w:rsidRPr="005B7AAC">
              <w:rPr>
                <w:rFonts w:ascii="Times New Roman" w:eastAsia="Times New Roman" w:hAnsi="Times New Roman" w:cs="Times New Roman"/>
                <w:sz w:val="20"/>
                <w:szCs w:val="20"/>
                <w:lang w:eastAsia="ru-RU"/>
              </w:rPr>
              <w:t>Отчёт о расходовании ТМЦ по литейному цеху на выплавку чугунного литья</w:t>
            </w:r>
          </w:p>
        </w:tc>
        <w:tc>
          <w:tcPr>
            <w:tcW w:w="2431" w:type="dxa"/>
            <w:vAlign w:val="center"/>
          </w:tcPr>
          <w:p w:rsidR="005B7AAC" w:rsidRPr="005B7AAC" w:rsidRDefault="005B7AAC" w:rsidP="005B7AAC">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5B7AAC">
              <w:rPr>
                <w:rFonts w:ascii="Times New Roman" w:eastAsia="Times New Roman" w:hAnsi="Times New Roman" w:cs="Times New Roman"/>
                <w:sz w:val="20"/>
                <w:szCs w:val="20"/>
                <w:lang w:eastAsia="ru-RU"/>
              </w:rPr>
              <w:t>Последний день отчётного месяца</w:t>
            </w:r>
          </w:p>
        </w:tc>
        <w:tc>
          <w:tcPr>
            <w:tcW w:w="2446" w:type="dxa"/>
            <w:vAlign w:val="center"/>
          </w:tcPr>
          <w:p w:rsidR="005B7AAC" w:rsidRPr="005B7AAC" w:rsidRDefault="005B7AAC" w:rsidP="005B7AAC">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5B7AAC">
              <w:rPr>
                <w:rFonts w:ascii="Times New Roman" w:eastAsia="Times New Roman" w:hAnsi="Times New Roman" w:cs="Times New Roman"/>
                <w:sz w:val="20"/>
                <w:szCs w:val="20"/>
                <w:lang w:eastAsia="ru-RU"/>
              </w:rPr>
              <w:t xml:space="preserve">Старший мастер литейного цеха </w:t>
            </w:r>
          </w:p>
        </w:tc>
      </w:tr>
      <w:tr w:rsidR="005B7AAC" w:rsidRPr="005B7AAC" w:rsidTr="00927FDF">
        <w:tc>
          <w:tcPr>
            <w:tcW w:w="540" w:type="dxa"/>
            <w:vAlign w:val="center"/>
          </w:tcPr>
          <w:p w:rsidR="005B7AAC" w:rsidRPr="005B7AAC" w:rsidRDefault="005B7AAC" w:rsidP="005B7AAC">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5B7AAC">
              <w:rPr>
                <w:rFonts w:ascii="Times New Roman" w:eastAsia="Times New Roman" w:hAnsi="Times New Roman" w:cs="Times New Roman"/>
                <w:sz w:val="20"/>
                <w:szCs w:val="20"/>
                <w:lang w:eastAsia="ru-RU"/>
              </w:rPr>
              <w:t>25</w:t>
            </w:r>
          </w:p>
        </w:tc>
        <w:tc>
          <w:tcPr>
            <w:tcW w:w="4232" w:type="dxa"/>
            <w:vAlign w:val="center"/>
          </w:tcPr>
          <w:p w:rsidR="005B7AAC" w:rsidRPr="005B7AAC" w:rsidRDefault="005B7AAC" w:rsidP="005B7AAC">
            <w:pPr>
              <w:widowControl w:val="0"/>
              <w:autoSpaceDE w:val="0"/>
              <w:autoSpaceDN w:val="0"/>
              <w:adjustRightInd w:val="0"/>
              <w:spacing w:before="20" w:after="40" w:line="240" w:lineRule="auto"/>
              <w:jc w:val="both"/>
              <w:rPr>
                <w:rFonts w:ascii="Times New Roman" w:eastAsia="Times New Roman" w:hAnsi="Times New Roman" w:cs="Times New Roman"/>
                <w:sz w:val="20"/>
                <w:szCs w:val="20"/>
                <w:lang w:eastAsia="ru-RU"/>
              </w:rPr>
            </w:pPr>
            <w:r w:rsidRPr="005B7AAC">
              <w:rPr>
                <w:rFonts w:ascii="Times New Roman" w:eastAsia="Times New Roman" w:hAnsi="Times New Roman" w:cs="Times New Roman"/>
                <w:sz w:val="20"/>
                <w:szCs w:val="20"/>
                <w:lang w:eastAsia="ru-RU"/>
              </w:rPr>
              <w:t>Формирование оборотно - сальдовой ведомости в разрезе субсчетов</w:t>
            </w:r>
          </w:p>
        </w:tc>
        <w:tc>
          <w:tcPr>
            <w:tcW w:w="2431" w:type="dxa"/>
            <w:vAlign w:val="center"/>
          </w:tcPr>
          <w:p w:rsidR="005B7AAC" w:rsidRPr="005B7AAC" w:rsidRDefault="005B7AAC" w:rsidP="005B7AAC">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5B7AAC">
              <w:rPr>
                <w:rFonts w:ascii="Times New Roman" w:eastAsia="Times New Roman" w:hAnsi="Times New Roman" w:cs="Times New Roman"/>
                <w:sz w:val="20"/>
                <w:szCs w:val="20"/>
                <w:shd w:val="clear" w:color="auto" w:fill="FFCC99"/>
                <w:lang w:eastAsia="ru-RU"/>
              </w:rPr>
              <w:t>12 ч</w:t>
            </w:r>
            <w:r w:rsidRPr="005B7AAC">
              <w:rPr>
                <w:rFonts w:ascii="Times New Roman" w:eastAsia="Times New Roman" w:hAnsi="Times New Roman" w:cs="Times New Roman"/>
                <w:sz w:val="20"/>
                <w:szCs w:val="20"/>
                <w:lang w:eastAsia="ru-RU"/>
              </w:rPr>
              <w:t>исла после отчётного месяца</w:t>
            </w:r>
          </w:p>
        </w:tc>
        <w:tc>
          <w:tcPr>
            <w:tcW w:w="2446" w:type="dxa"/>
            <w:vAlign w:val="center"/>
          </w:tcPr>
          <w:p w:rsidR="005B7AAC" w:rsidRPr="005B7AAC" w:rsidRDefault="005B7AAC" w:rsidP="005B7AAC">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5B7AAC">
              <w:rPr>
                <w:rFonts w:ascii="Times New Roman" w:eastAsia="Times New Roman" w:hAnsi="Times New Roman" w:cs="Times New Roman"/>
                <w:sz w:val="20"/>
                <w:szCs w:val="20"/>
                <w:lang w:eastAsia="ru-RU"/>
              </w:rPr>
              <w:t>Балабанова О.Ф.</w:t>
            </w:r>
          </w:p>
        </w:tc>
      </w:tr>
      <w:tr w:rsidR="005B7AAC" w:rsidRPr="005B7AAC" w:rsidTr="00927FDF">
        <w:tc>
          <w:tcPr>
            <w:tcW w:w="540" w:type="dxa"/>
            <w:vAlign w:val="center"/>
          </w:tcPr>
          <w:p w:rsidR="005B7AAC" w:rsidRPr="005B7AAC" w:rsidRDefault="005B7AAC" w:rsidP="005B7AAC">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5B7AAC">
              <w:rPr>
                <w:rFonts w:ascii="Times New Roman" w:eastAsia="Times New Roman" w:hAnsi="Times New Roman" w:cs="Times New Roman"/>
                <w:sz w:val="20"/>
                <w:szCs w:val="20"/>
                <w:lang w:eastAsia="ru-RU"/>
              </w:rPr>
              <w:t>26</w:t>
            </w:r>
          </w:p>
        </w:tc>
        <w:tc>
          <w:tcPr>
            <w:tcW w:w="4232" w:type="dxa"/>
            <w:vAlign w:val="center"/>
          </w:tcPr>
          <w:p w:rsidR="005B7AAC" w:rsidRPr="005B7AAC" w:rsidRDefault="005B7AAC" w:rsidP="005B7AAC">
            <w:pPr>
              <w:widowControl w:val="0"/>
              <w:autoSpaceDE w:val="0"/>
              <w:autoSpaceDN w:val="0"/>
              <w:adjustRightInd w:val="0"/>
              <w:spacing w:before="20" w:after="40" w:line="240" w:lineRule="auto"/>
              <w:jc w:val="both"/>
              <w:rPr>
                <w:rFonts w:ascii="Times New Roman" w:eastAsia="Times New Roman" w:hAnsi="Times New Roman" w:cs="Times New Roman"/>
                <w:sz w:val="20"/>
                <w:szCs w:val="20"/>
                <w:lang w:eastAsia="ru-RU"/>
              </w:rPr>
            </w:pPr>
            <w:r w:rsidRPr="005B7AAC">
              <w:rPr>
                <w:rFonts w:ascii="Times New Roman" w:eastAsia="Times New Roman" w:hAnsi="Times New Roman" w:cs="Times New Roman"/>
                <w:sz w:val="20"/>
                <w:szCs w:val="20"/>
                <w:lang w:eastAsia="ru-RU"/>
              </w:rPr>
              <w:t>Формирование бухгалтерского  баланса (форма №1)  и отчёта о прибылях  и убытках (форма №. 2)</w:t>
            </w:r>
          </w:p>
        </w:tc>
        <w:tc>
          <w:tcPr>
            <w:tcW w:w="2431" w:type="dxa"/>
            <w:vAlign w:val="center"/>
          </w:tcPr>
          <w:p w:rsidR="005B7AAC" w:rsidRPr="005B7AAC" w:rsidRDefault="005B7AAC" w:rsidP="005B7AAC">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5B7AAC">
              <w:rPr>
                <w:rFonts w:ascii="Times New Roman" w:eastAsia="Times New Roman" w:hAnsi="Times New Roman" w:cs="Times New Roman"/>
                <w:sz w:val="20"/>
                <w:szCs w:val="20"/>
                <w:shd w:val="clear" w:color="auto" w:fill="FFCC99"/>
                <w:lang w:eastAsia="ru-RU"/>
              </w:rPr>
              <w:t xml:space="preserve">12 </w:t>
            </w:r>
            <w:r w:rsidRPr="005B7AAC">
              <w:rPr>
                <w:rFonts w:ascii="Times New Roman" w:eastAsia="Times New Roman" w:hAnsi="Times New Roman" w:cs="Times New Roman"/>
                <w:sz w:val="20"/>
                <w:szCs w:val="20"/>
                <w:lang w:eastAsia="ru-RU"/>
              </w:rPr>
              <w:t>числа после отчётного месяца</w:t>
            </w:r>
          </w:p>
        </w:tc>
        <w:tc>
          <w:tcPr>
            <w:tcW w:w="2446" w:type="dxa"/>
            <w:vAlign w:val="center"/>
          </w:tcPr>
          <w:p w:rsidR="005B7AAC" w:rsidRPr="005B7AAC" w:rsidRDefault="005B7AAC" w:rsidP="005B7AAC">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5B7AAC">
              <w:rPr>
                <w:rFonts w:ascii="Times New Roman" w:eastAsia="Times New Roman" w:hAnsi="Times New Roman" w:cs="Times New Roman"/>
                <w:sz w:val="20"/>
                <w:szCs w:val="20"/>
                <w:lang w:eastAsia="ru-RU"/>
              </w:rPr>
              <w:t>Балабанова О.Ф.</w:t>
            </w:r>
          </w:p>
        </w:tc>
      </w:tr>
    </w:tbl>
    <w:p w:rsidR="005B7AAC" w:rsidRPr="005B7AAC" w:rsidRDefault="005B7AAC" w:rsidP="005B7AAC">
      <w:pPr>
        <w:widowControl w:val="0"/>
        <w:autoSpaceDE w:val="0"/>
        <w:autoSpaceDN w:val="0"/>
        <w:adjustRightInd w:val="0"/>
        <w:spacing w:before="20" w:after="40" w:line="240" w:lineRule="auto"/>
        <w:jc w:val="center"/>
        <w:rPr>
          <w:rFonts w:ascii="Times New Roman" w:eastAsia="Times New Roman" w:hAnsi="Times New Roman" w:cs="Times New Roman"/>
          <w:sz w:val="20"/>
          <w:szCs w:val="20"/>
          <w:vertAlign w:val="superscript"/>
          <w:lang w:eastAsia="ru-RU"/>
        </w:rPr>
      </w:pPr>
    </w:p>
    <w:p w:rsidR="005B7AAC" w:rsidRPr="005B7AAC" w:rsidRDefault="005B7AAC" w:rsidP="005B7AAC">
      <w:pPr>
        <w:widowControl w:val="0"/>
        <w:autoSpaceDE w:val="0"/>
        <w:autoSpaceDN w:val="0"/>
        <w:adjustRightInd w:val="0"/>
        <w:spacing w:before="20" w:after="40" w:line="240" w:lineRule="auto"/>
        <w:jc w:val="center"/>
        <w:rPr>
          <w:rFonts w:ascii="Times New Roman" w:eastAsia="Times New Roman" w:hAnsi="Times New Roman" w:cs="Times New Roman"/>
          <w:sz w:val="20"/>
          <w:szCs w:val="20"/>
          <w:vertAlign w:val="superscript"/>
          <w:lang w:eastAsia="ru-RU"/>
        </w:rPr>
      </w:pPr>
    </w:p>
    <w:p w:rsidR="005B7AAC" w:rsidRPr="005B7AAC" w:rsidRDefault="005B7AAC" w:rsidP="005B7AAC">
      <w:pPr>
        <w:widowControl w:val="0"/>
        <w:autoSpaceDE w:val="0"/>
        <w:autoSpaceDN w:val="0"/>
        <w:adjustRightInd w:val="0"/>
        <w:spacing w:before="20" w:after="40" w:line="240" w:lineRule="auto"/>
        <w:jc w:val="center"/>
        <w:rPr>
          <w:rFonts w:ascii="Times New Roman" w:eastAsia="Times New Roman" w:hAnsi="Times New Roman" w:cs="Times New Roman"/>
          <w:sz w:val="20"/>
          <w:szCs w:val="20"/>
          <w:vertAlign w:val="superscript"/>
          <w:lang w:eastAsia="ru-RU"/>
        </w:rPr>
      </w:pPr>
    </w:p>
    <w:p w:rsidR="005B7AAC" w:rsidRPr="005B7AAC" w:rsidRDefault="005B7AAC" w:rsidP="005B7AAC">
      <w:pPr>
        <w:widowControl w:val="0"/>
        <w:autoSpaceDE w:val="0"/>
        <w:autoSpaceDN w:val="0"/>
        <w:adjustRightInd w:val="0"/>
        <w:spacing w:before="20" w:after="40" w:line="240" w:lineRule="auto"/>
        <w:jc w:val="center"/>
        <w:rPr>
          <w:rFonts w:ascii="Times New Roman" w:eastAsia="Times New Roman" w:hAnsi="Times New Roman" w:cs="Times New Roman"/>
          <w:sz w:val="20"/>
          <w:szCs w:val="20"/>
          <w:vertAlign w:val="superscript"/>
          <w:lang w:eastAsia="ru-RU"/>
        </w:rPr>
      </w:pPr>
    </w:p>
    <w:p w:rsidR="005B7AAC" w:rsidRPr="005B7AAC" w:rsidRDefault="005B7AAC" w:rsidP="005B7AAC">
      <w:pPr>
        <w:widowControl w:val="0"/>
        <w:autoSpaceDE w:val="0"/>
        <w:autoSpaceDN w:val="0"/>
        <w:adjustRightInd w:val="0"/>
        <w:spacing w:before="20" w:after="40" w:line="240" w:lineRule="auto"/>
        <w:jc w:val="center"/>
        <w:rPr>
          <w:rFonts w:ascii="Times New Roman" w:eastAsia="Times New Roman" w:hAnsi="Times New Roman" w:cs="Times New Roman"/>
          <w:sz w:val="20"/>
          <w:szCs w:val="20"/>
          <w:vertAlign w:val="superscript"/>
          <w:lang w:eastAsia="ru-RU"/>
        </w:rPr>
      </w:pPr>
    </w:p>
    <w:p w:rsidR="005B7AAC" w:rsidRPr="005B7AAC" w:rsidRDefault="005B7AAC" w:rsidP="005B7AAC">
      <w:pPr>
        <w:widowControl w:val="0"/>
        <w:autoSpaceDE w:val="0"/>
        <w:autoSpaceDN w:val="0"/>
        <w:adjustRightInd w:val="0"/>
        <w:spacing w:before="20" w:after="40" w:line="240" w:lineRule="auto"/>
        <w:jc w:val="center"/>
        <w:rPr>
          <w:rFonts w:ascii="Times New Roman" w:eastAsia="Times New Roman" w:hAnsi="Times New Roman" w:cs="Times New Roman"/>
          <w:sz w:val="20"/>
          <w:szCs w:val="20"/>
          <w:vertAlign w:val="superscript"/>
          <w:lang w:eastAsia="ru-RU"/>
        </w:rPr>
      </w:pPr>
    </w:p>
    <w:p w:rsidR="005B7AAC" w:rsidRPr="005B7AAC" w:rsidRDefault="005B7AAC" w:rsidP="005B7AAC">
      <w:pPr>
        <w:widowControl w:val="0"/>
        <w:autoSpaceDE w:val="0"/>
        <w:autoSpaceDN w:val="0"/>
        <w:adjustRightInd w:val="0"/>
        <w:spacing w:before="20" w:after="40" w:line="240" w:lineRule="auto"/>
        <w:jc w:val="center"/>
        <w:rPr>
          <w:rFonts w:ascii="Times New Roman" w:eastAsia="Times New Roman" w:hAnsi="Times New Roman" w:cs="Times New Roman"/>
          <w:sz w:val="20"/>
          <w:szCs w:val="20"/>
          <w:vertAlign w:val="superscript"/>
          <w:lang w:eastAsia="ru-RU"/>
        </w:rPr>
      </w:pPr>
    </w:p>
    <w:p w:rsidR="005B7AAC" w:rsidRPr="005B7AAC" w:rsidRDefault="005B7AAC" w:rsidP="005B7AAC">
      <w:pPr>
        <w:widowControl w:val="0"/>
        <w:autoSpaceDE w:val="0"/>
        <w:autoSpaceDN w:val="0"/>
        <w:adjustRightInd w:val="0"/>
        <w:spacing w:before="20" w:after="40" w:line="240" w:lineRule="auto"/>
        <w:jc w:val="center"/>
        <w:rPr>
          <w:rFonts w:ascii="Times New Roman" w:eastAsia="Times New Roman" w:hAnsi="Times New Roman" w:cs="Times New Roman"/>
          <w:sz w:val="20"/>
          <w:szCs w:val="20"/>
          <w:vertAlign w:val="superscript"/>
          <w:lang w:eastAsia="ru-RU"/>
        </w:rPr>
      </w:pPr>
    </w:p>
    <w:p w:rsidR="005B7AAC" w:rsidRPr="005B7AAC" w:rsidRDefault="005B7AAC" w:rsidP="005B7AAC">
      <w:pPr>
        <w:widowControl w:val="0"/>
        <w:autoSpaceDE w:val="0"/>
        <w:autoSpaceDN w:val="0"/>
        <w:adjustRightInd w:val="0"/>
        <w:spacing w:before="20" w:after="40" w:line="240" w:lineRule="auto"/>
        <w:jc w:val="center"/>
        <w:rPr>
          <w:rFonts w:ascii="Times New Roman" w:eastAsia="Times New Roman" w:hAnsi="Times New Roman" w:cs="Times New Roman"/>
          <w:sz w:val="20"/>
          <w:szCs w:val="20"/>
          <w:vertAlign w:val="superscript"/>
          <w:lang w:eastAsia="ru-RU"/>
        </w:rPr>
      </w:pPr>
    </w:p>
    <w:p w:rsidR="005B7AAC" w:rsidRPr="005B7AAC" w:rsidRDefault="005B7AAC" w:rsidP="005B7AAC">
      <w:pPr>
        <w:widowControl w:val="0"/>
        <w:autoSpaceDE w:val="0"/>
        <w:autoSpaceDN w:val="0"/>
        <w:adjustRightInd w:val="0"/>
        <w:spacing w:before="20" w:after="40" w:line="240" w:lineRule="auto"/>
        <w:jc w:val="center"/>
        <w:rPr>
          <w:rFonts w:ascii="Times New Roman" w:eastAsia="Times New Roman" w:hAnsi="Times New Roman" w:cs="Times New Roman"/>
          <w:sz w:val="20"/>
          <w:szCs w:val="20"/>
          <w:vertAlign w:val="superscript"/>
          <w:lang w:eastAsia="ru-RU"/>
        </w:rPr>
      </w:pPr>
    </w:p>
    <w:p w:rsidR="005B7AAC" w:rsidRPr="005B7AAC" w:rsidRDefault="005B7AAC" w:rsidP="005B7AAC">
      <w:pPr>
        <w:pageBreakBefore/>
        <w:widowControl w:val="0"/>
        <w:autoSpaceDE w:val="0"/>
        <w:autoSpaceDN w:val="0"/>
        <w:adjustRightInd w:val="0"/>
        <w:spacing w:before="20" w:after="40" w:line="240" w:lineRule="auto"/>
        <w:ind w:right="-57" w:firstLine="851"/>
        <w:jc w:val="right"/>
        <w:rPr>
          <w:rFonts w:ascii="Times New Roman" w:eastAsia="Times New Roman" w:hAnsi="Times New Roman" w:cs="Times New Roman"/>
          <w:b/>
          <w:bCs/>
          <w:sz w:val="20"/>
          <w:szCs w:val="20"/>
          <w:lang w:eastAsia="ru-RU"/>
        </w:rPr>
      </w:pPr>
      <w:r w:rsidRPr="005B7AAC">
        <w:rPr>
          <w:rFonts w:ascii="Times New Roman" w:eastAsia="Times New Roman" w:hAnsi="Times New Roman" w:cs="Times New Roman"/>
          <w:b/>
          <w:bCs/>
          <w:sz w:val="20"/>
          <w:szCs w:val="20"/>
          <w:lang w:eastAsia="ru-RU"/>
        </w:rPr>
        <w:lastRenderedPageBreak/>
        <w:t>Приложение № 2</w:t>
      </w:r>
    </w:p>
    <w:p w:rsidR="005B7AAC" w:rsidRPr="005B7AAC" w:rsidRDefault="005B7AAC" w:rsidP="005B7AAC">
      <w:pPr>
        <w:widowControl w:val="0"/>
        <w:autoSpaceDE w:val="0"/>
        <w:autoSpaceDN w:val="0"/>
        <w:adjustRightInd w:val="0"/>
        <w:spacing w:before="20" w:after="40" w:line="240" w:lineRule="auto"/>
        <w:ind w:right="-57" w:firstLine="851"/>
        <w:jc w:val="right"/>
        <w:rPr>
          <w:rFonts w:ascii="Times New Roman" w:eastAsia="Times New Roman" w:hAnsi="Times New Roman" w:cs="Times New Roman"/>
          <w:b/>
          <w:bCs/>
          <w:sz w:val="20"/>
          <w:szCs w:val="20"/>
          <w:lang w:eastAsia="ru-RU"/>
        </w:rPr>
      </w:pPr>
      <w:r w:rsidRPr="005B7AAC">
        <w:rPr>
          <w:rFonts w:ascii="Times New Roman" w:eastAsia="Times New Roman" w:hAnsi="Times New Roman" w:cs="Times New Roman"/>
          <w:b/>
          <w:bCs/>
          <w:sz w:val="20"/>
          <w:szCs w:val="20"/>
          <w:lang w:eastAsia="ru-RU"/>
        </w:rPr>
        <w:t xml:space="preserve"> к приказу № 589 от 26 декабря 2008 года</w:t>
      </w:r>
    </w:p>
    <w:p w:rsidR="005B7AAC" w:rsidRPr="005B7AAC" w:rsidRDefault="005B7AAC" w:rsidP="005B7AAC">
      <w:pPr>
        <w:widowControl w:val="0"/>
        <w:autoSpaceDE w:val="0"/>
        <w:autoSpaceDN w:val="0"/>
        <w:adjustRightInd w:val="0"/>
        <w:spacing w:before="20" w:after="40" w:line="240" w:lineRule="auto"/>
        <w:jc w:val="right"/>
        <w:rPr>
          <w:rFonts w:ascii="Times New Roman" w:eastAsia="Times New Roman" w:hAnsi="Times New Roman" w:cs="Times New Roman"/>
          <w:b/>
          <w:bCs/>
          <w:sz w:val="28"/>
          <w:szCs w:val="28"/>
          <w:lang w:eastAsia="ru-RU"/>
        </w:rPr>
      </w:pPr>
    </w:p>
    <w:p w:rsidR="005B7AAC" w:rsidRPr="005B7AAC" w:rsidRDefault="005B7AAC" w:rsidP="005B7AAC">
      <w:pPr>
        <w:widowControl w:val="0"/>
        <w:autoSpaceDE w:val="0"/>
        <w:autoSpaceDN w:val="0"/>
        <w:adjustRightInd w:val="0"/>
        <w:spacing w:before="20" w:after="40" w:line="240" w:lineRule="auto"/>
        <w:jc w:val="right"/>
        <w:rPr>
          <w:rFonts w:ascii="Times New Roman" w:eastAsia="Times New Roman" w:hAnsi="Times New Roman" w:cs="Times New Roman"/>
          <w:b/>
          <w:bCs/>
          <w:sz w:val="28"/>
          <w:szCs w:val="28"/>
          <w:lang w:eastAsia="ru-RU"/>
        </w:rPr>
      </w:pPr>
    </w:p>
    <w:p w:rsidR="005B7AAC" w:rsidRPr="005B7AAC" w:rsidRDefault="005B7AAC" w:rsidP="005B7AAC">
      <w:pPr>
        <w:widowControl w:val="0"/>
        <w:autoSpaceDE w:val="0"/>
        <w:autoSpaceDN w:val="0"/>
        <w:adjustRightInd w:val="0"/>
        <w:spacing w:before="20" w:after="40" w:line="240" w:lineRule="auto"/>
        <w:jc w:val="center"/>
        <w:rPr>
          <w:rFonts w:ascii="Times New Roman" w:eastAsia="Times New Roman" w:hAnsi="Times New Roman" w:cs="Times New Roman"/>
          <w:b/>
          <w:bCs/>
          <w:sz w:val="28"/>
          <w:szCs w:val="28"/>
          <w:lang w:eastAsia="ru-RU"/>
        </w:rPr>
      </w:pPr>
    </w:p>
    <w:p w:rsidR="005B7AAC" w:rsidRPr="005B7AAC" w:rsidRDefault="005B7AAC" w:rsidP="005B7AAC">
      <w:pPr>
        <w:widowControl w:val="0"/>
        <w:autoSpaceDE w:val="0"/>
        <w:autoSpaceDN w:val="0"/>
        <w:adjustRightInd w:val="0"/>
        <w:spacing w:before="20" w:after="40" w:line="360" w:lineRule="auto"/>
        <w:jc w:val="center"/>
        <w:rPr>
          <w:rFonts w:ascii="Times New Roman" w:eastAsia="Times New Roman" w:hAnsi="Times New Roman" w:cs="Times New Roman"/>
          <w:b/>
          <w:bCs/>
          <w:spacing w:val="20"/>
          <w:sz w:val="28"/>
          <w:szCs w:val="28"/>
          <w:lang w:eastAsia="ru-RU"/>
        </w:rPr>
      </w:pPr>
      <w:r w:rsidRPr="005B7AAC">
        <w:rPr>
          <w:rFonts w:ascii="Times New Roman" w:eastAsia="Times New Roman" w:hAnsi="Times New Roman" w:cs="Times New Roman"/>
          <w:b/>
          <w:bCs/>
          <w:spacing w:val="20"/>
          <w:sz w:val="28"/>
          <w:szCs w:val="28"/>
          <w:lang w:eastAsia="ru-RU"/>
        </w:rPr>
        <w:t>ПОЛОЖЕНИЕ</w:t>
      </w:r>
    </w:p>
    <w:p w:rsidR="005B7AAC" w:rsidRPr="005B7AAC" w:rsidRDefault="005B7AAC" w:rsidP="005B7AAC">
      <w:pPr>
        <w:widowControl w:val="0"/>
        <w:autoSpaceDE w:val="0"/>
        <w:autoSpaceDN w:val="0"/>
        <w:adjustRightInd w:val="0"/>
        <w:spacing w:before="20" w:after="40" w:line="360" w:lineRule="auto"/>
        <w:jc w:val="center"/>
        <w:rPr>
          <w:rFonts w:ascii="Times New Roman" w:eastAsia="Times New Roman" w:hAnsi="Times New Roman" w:cs="Times New Roman"/>
          <w:b/>
          <w:bCs/>
          <w:sz w:val="28"/>
          <w:szCs w:val="28"/>
          <w:lang w:eastAsia="ru-RU"/>
        </w:rPr>
      </w:pPr>
      <w:r w:rsidRPr="005B7AAC">
        <w:rPr>
          <w:rFonts w:ascii="Times New Roman" w:eastAsia="Times New Roman" w:hAnsi="Times New Roman" w:cs="Times New Roman"/>
          <w:b/>
          <w:bCs/>
          <w:sz w:val="28"/>
          <w:szCs w:val="28"/>
          <w:lang w:eastAsia="ru-RU"/>
        </w:rPr>
        <w:t>об учетной политике в целях налогообложения</w:t>
      </w:r>
    </w:p>
    <w:p w:rsidR="005B7AAC" w:rsidRPr="005B7AAC" w:rsidRDefault="005B7AAC" w:rsidP="005B7AAC">
      <w:pPr>
        <w:widowControl w:val="0"/>
        <w:autoSpaceDE w:val="0"/>
        <w:autoSpaceDN w:val="0"/>
        <w:adjustRightInd w:val="0"/>
        <w:spacing w:before="20" w:after="40" w:line="240" w:lineRule="auto"/>
        <w:jc w:val="center"/>
        <w:rPr>
          <w:rFonts w:ascii="Times New Roman" w:eastAsia="Times New Roman" w:hAnsi="Times New Roman" w:cs="Times New Roman"/>
          <w:b/>
          <w:bCs/>
          <w:sz w:val="20"/>
          <w:szCs w:val="20"/>
          <w:lang w:eastAsia="ru-RU"/>
        </w:rPr>
      </w:pPr>
    </w:p>
    <w:p w:rsidR="005B7AAC" w:rsidRPr="005B7AAC" w:rsidRDefault="005B7AAC" w:rsidP="005B7AAC">
      <w:pPr>
        <w:widowControl w:val="0"/>
        <w:autoSpaceDE w:val="0"/>
        <w:autoSpaceDN w:val="0"/>
        <w:adjustRightInd w:val="0"/>
        <w:spacing w:before="20" w:after="40" w:line="240" w:lineRule="auto"/>
        <w:jc w:val="center"/>
        <w:rPr>
          <w:rFonts w:ascii="Times New Roman" w:eastAsia="Times New Roman" w:hAnsi="Times New Roman" w:cs="Times New Roman"/>
          <w:b/>
          <w:bCs/>
          <w:sz w:val="20"/>
          <w:szCs w:val="20"/>
          <w:lang w:eastAsia="ru-RU"/>
        </w:rPr>
      </w:pPr>
    </w:p>
    <w:p w:rsidR="005B7AAC" w:rsidRPr="005B7AAC" w:rsidRDefault="005B7AAC" w:rsidP="005B7AAC">
      <w:pPr>
        <w:widowControl w:val="0"/>
        <w:autoSpaceDE w:val="0"/>
        <w:autoSpaceDN w:val="0"/>
        <w:adjustRightInd w:val="0"/>
        <w:spacing w:before="240" w:after="240" w:line="240" w:lineRule="auto"/>
        <w:ind w:firstLine="567"/>
        <w:rPr>
          <w:rFonts w:ascii="Times New Roman" w:eastAsia="Times New Roman" w:hAnsi="Times New Roman" w:cs="Times New Roman"/>
          <w:b/>
          <w:bCs/>
          <w:sz w:val="28"/>
          <w:szCs w:val="28"/>
          <w:lang w:eastAsia="ru-RU"/>
        </w:rPr>
      </w:pPr>
      <w:r w:rsidRPr="005B7AAC">
        <w:rPr>
          <w:rFonts w:ascii="Times New Roman" w:eastAsia="Times New Roman" w:hAnsi="Times New Roman" w:cs="Times New Roman"/>
          <w:b/>
          <w:bCs/>
          <w:sz w:val="28"/>
          <w:szCs w:val="28"/>
          <w:lang w:eastAsia="ru-RU"/>
        </w:rPr>
        <w:t>1. Общие положения</w:t>
      </w:r>
    </w:p>
    <w:p w:rsidR="005B7AAC" w:rsidRPr="005B7AAC" w:rsidRDefault="005B7AAC" w:rsidP="005B7AAC">
      <w:pPr>
        <w:widowControl w:val="0"/>
        <w:autoSpaceDE w:val="0"/>
        <w:autoSpaceDN w:val="0"/>
        <w:adjustRightInd w:val="0"/>
        <w:spacing w:before="120" w:after="40" w:line="240" w:lineRule="auto"/>
        <w:ind w:firstLine="567"/>
        <w:jc w:val="both"/>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1.1. Настоящее Положение устанавливает единые методологические основы, порядок организации, форму и способы ведения налогового учета и составления налоговой отчетности, а также порядок уплаты налогов и сборов ОАО «Туапсинский судоремонтный завод»» (далее – Общество).</w:t>
      </w:r>
    </w:p>
    <w:p w:rsidR="005B7AAC" w:rsidRPr="005B7AAC" w:rsidRDefault="005B7AAC" w:rsidP="005B7AAC">
      <w:pPr>
        <w:widowControl w:val="0"/>
        <w:autoSpaceDE w:val="0"/>
        <w:autoSpaceDN w:val="0"/>
        <w:adjustRightInd w:val="0"/>
        <w:spacing w:before="120" w:after="40" w:line="240" w:lineRule="auto"/>
        <w:ind w:firstLine="567"/>
        <w:jc w:val="both"/>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1.2. Положение разработано в соответствии с Налоговым кодексом Российской Федерации (далее - НК РФ) и следующими основными нормативными документами:</w:t>
      </w:r>
    </w:p>
    <w:p w:rsidR="005B7AAC" w:rsidRPr="005B7AAC" w:rsidRDefault="005B7AAC" w:rsidP="005B7AAC">
      <w:pPr>
        <w:numPr>
          <w:ilvl w:val="0"/>
          <w:numId w:val="18"/>
        </w:numPr>
        <w:tabs>
          <w:tab w:val="num" w:pos="1068"/>
          <w:tab w:val="center" w:pos="4677"/>
          <w:tab w:val="right" w:pos="9355"/>
        </w:tabs>
        <w:snapToGrid w:val="0"/>
        <w:spacing w:before="120" w:after="0" w:line="240" w:lineRule="auto"/>
        <w:jc w:val="both"/>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Законом Краснодарского края от 26.11.2003 г. № 620-КЗ «О налоге на имущество организаций» (ред. от 10.06.2008 г.);</w:t>
      </w:r>
    </w:p>
    <w:p w:rsidR="005B7AAC" w:rsidRPr="005B7AAC" w:rsidRDefault="005B7AAC" w:rsidP="005B7AAC">
      <w:pPr>
        <w:numPr>
          <w:ilvl w:val="0"/>
          <w:numId w:val="18"/>
        </w:numPr>
        <w:tabs>
          <w:tab w:val="num" w:pos="1068"/>
          <w:tab w:val="center" w:pos="4677"/>
          <w:tab w:val="right" w:pos="9355"/>
        </w:tabs>
        <w:snapToGrid w:val="0"/>
        <w:spacing w:after="0" w:line="240" w:lineRule="auto"/>
        <w:jc w:val="both"/>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Законом Краснодарского края от 26.11.2003 г. № 639-КС «О транспортном налоге на территории Краснодарского края» (ред. от 29.11.2005 г.);</w:t>
      </w:r>
    </w:p>
    <w:p w:rsidR="005B7AAC" w:rsidRPr="005B7AAC" w:rsidRDefault="005B7AAC" w:rsidP="005B7AAC">
      <w:pPr>
        <w:numPr>
          <w:ilvl w:val="0"/>
          <w:numId w:val="18"/>
        </w:numPr>
        <w:tabs>
          <w:tab w:val="num" w:pos="1068"/>
          <w:tab w:val="center" w:pos="4677"/>
          <w:tab w:val="right" w:pos="9355"/>
        </w:tabs>
        <w:snapToGrid w:val="0"/>
        <w:spacing w:after="0" w:line="240" w:lineRule="auto"/>
        <w:jc w:val="both"/>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Решением  представительного органа муниципального образования Краснодарского края от 14.10.2008 г. № 7.19 «Об установлении земельного налога на территории Туапсинского городского поселения Туапсинского района» об уплате земельного налога;</w:t>
      </w:r>
    </w:p>
    <w:p w:rsidR="005B7AAC" w:rsidRPr="005B7AAC" w:rsidRDefault="005B7AAC" w:rsidP="005B7AAC">
      <w:pPr>
        <w:numPr>
          <w:ilvl w:val="0"/>
          <w:numId w:val="18"/>
        </w:numPr>
        <w:tabs>
          <w:tab w:val="num" w:pos="1068"/>
          <w:tab w:val="center" w:pos="4677"/>
          <w:tab w:val="right" w:pos="9355"/>
        </w:tabs>
        <w:snapToGrid w:val="0"/>
        <w:spacing w:after="0" w:line="240" w:lineRule="auto"/>
        <w:jc w:val="both"/>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Постановлением Правительства Российской Федерации от 01.01.2002 г. № 1 «О классификации основных средств, включаемых в амортизационные группы» (ред. от 12.09.2008 г.);</w:t>
      </w:r>
    </w:p>
    <w:p w:rsidR="005B7AAC" w:rsidRPr="005B7AAC" w:rsidRDefault="005B7AAC" w:rsidP="005B7AAC">
      <w:pPr>
        <w:numPr>
          <w:ilvl w:val="0"/>
          <w:numId w:val="18"/>
        </w:numPr>
        <w:tabs>
          <w:tab w:val="num" w:pos="1068"/>
          <w:tab w:val="center" w:pos="4677"/>
          <w:tab w:val="right" w:pos="9355"/>
        </w:tabs>
        <w:snapToGrid w:val="0"/>
        <w:spacing w:after="0" w:line="240" w:lineRule="auto"/>
        <w:jc w:val="both"/>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Законами субъектов РФ - Краснодарского края, другими федеральными нормативными документами в сфере налогообложения;</w:t>
      </w:r>
    </w:p>
    <w:p w:rsidR="005B7AAC" w:rsidRPr="005B7AAC" w:rsidRDefault="005B7AAC" w:rsidP="005B7AAC">
      <w:pPr>
        <w:numPr>
          <w:ilvl w:val="0"/>
          <w:numId w:val="18"/>
        </w:numPr>
        <w:tabs>
          <w:tab w:val="num" w:pos="1068"/>
          <w:tab w:val="center" w:pos="4677"/>
          <w:tab w:val="right" w:pos="9355"/>
        </w:tabs>
        <w:snapToGrid w:val="0"/>
        <w:spacing w:after="0" w:line="240" w:lineRule="auto"/>
        <w:jc w:val="both"/>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внутренними документами Общества.</w:t>
      </w:r>
    </w:p>
    <w:p w:rsidR="005B7AAC" w:rsidRPr="005B7AAC" w:rsidRDefault="005B7AAC" w:rsidP="005B7AAC">
      <w:pPr>
        <w:widowControl w:val="0"/>
        <w:tabs>
          <w:tab w:val="center" w:pos="4677"/>
          <w:tab w:val="right" w:pos="9355"/>
        </w:tabs>
        <w:autoSpaceDE w:val="0"/>
        <w:autoSpaceDN w:val="0"/>
        <w:adjustRightInd w:val="0"/>
        <w:spacing w:before="120" w:after="40" w:line="240" w:lineRule="auto"/>
        <w:ind w:firstLine="567"/>
        <w:jc w:val="both"/>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1.3. Общество уплачивает следующие виды налогов и сборов:</w:t>
      </w:r>
    </w:p>
    <w:p w:rsidR="005B7AAC" w:rsidRPr="005B7AAC" w:rsidRDefault="005B7AAC" w:rsidP="005B7AAC">
      <w:pPr>
        <w:numPr>
          <w:ilvl w:val="0"/>
          <w:numId w:val="18"/>
        </w:numPr>
        <w:tabs>
          <w:tab w:val="num" w:pos="1068"/>
          <w:tab w:val="center" w:pos="4677"/>
          <w:tab w:val="right" w:pos="9355"/>
        </w:tabs>
        <w:snapToGrid w:val="0"/>
        <w:spacing w:before="120" w:after="0" w:line="240" w:lineRule="auto"/>
        <w:jc w:val="both"/>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налог на добавленную стоимость;</w:t>
      </w:r>
      <w:permStart w:id="458784053" w:edGrp="everyone"/>
      <w:permEnd w:id="458784053"/>
    </w:p>
    <w:p w:rsidR="005B7AAC" w:rsidRPr="005B7AAC" w:rsidRDefault="005B7AAC" w:rsidP="005B7AAC">
      <w:pPr>
        <w:numPr>
          <w:ilvl w:val="0"/>
          <w:numId w:val="18"/>
        </w:numPr>
        <w:tabs>
          <w:tab w:val="num" w:pos="1068"/>
          <w:tab w:val="center" w:pos="4677"/>
          <w:tab w:val="right" w:pos="9355"/>
        </w:tabs>
        <w:snapToGrid w:val="0"/>
        <w:spacing w:after="0" w:line="240" w:lineRule="auto"/>
        <w:jc w:val="both"/>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единый социальный налог;</w:t>
      </w:r>
    </w:p>
    <w:p w:rsidR="005B7AAC" w:rsidRPr="005B7AAC" w:rsidRDefault="005B7AAC" w:rsidP="005B7AAC">
      <w:pPr>
        <w:numPr>
          <w:ilvl w:val="0"/>
          <w:numId w:val="18"/>
        </w:numPr>
        <w:tabs>
          <w:tab w:val="num" w:pos="1068"/>
          <w:tab w:val="center" w:pos="4677"/>
          <w:tab w:val="right" w:pos="9355"/>
        </w:tabs>
        <w:snapToGrid w:val="0"/>
        <w:spacing w:after="0" w:line="240" w:lineRule="auto"/>
        <w:jc w:val="both"/>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налог на прибыль организаций;</w:t>
      </w:r>
    </w:p>
    <w:p w:rsidR="005B7AAC" w:rsidRPr="005B7AAC" w:rsidRDefault="005B7AAC" w:rsidP="005B7AAC">
      <w:pPr>
        <w:numPr>
          <w:ilvl w:val="0"/>
          <w:numId w:val="18"/>
        </w:numPr>
        <w:tabs>
          <w:tab w:val="num" w:pos="1068"/>
          <w:tab w:val="center" w:pos="4677"/>
          <w:tab w:val="right" w:pos="9355"/>
        </w:tabs>
        <w:snapToGrid w:val="0"/>
        <w:spacing w:after="0" w:line="240" w:lineRule="auto"/>
        <w:jc w:val="both"/>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водный налог;</w:t>
      </w:r>
    </w:p>
    <w:p w:rsidR="005B7AAC" w:rsidRPr="005B7AAC" w:rsidRDefault="005B7AAC" w:rsidP="005B7AAC">
      <w:pPr>
        <w:numPr>
          <w:ilvl w:val="0"/>
          <w:numId w:val="18"/>
        </w:numPr>
        <w:tabs>
          <w:tab w:val="num" w:pos="1068"/>
          <w:tab w:val="center" w:pos="4677"/>
          <w:tab w:val="right" w:pos="9355"/>
        </w:tabs>
        <w:snapToGrid w:val="0"/>
        <w:spacing w:after="0" w:line="240" w:lineRule="auto"/>
        <w:jc w:val="both"/>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плата за негативное воздействие на окружающую среду;</w:t>
      </w:r>
    </w:p>
    <w:p w:rsidR="005B7AAC" w:rsidRPr="005B7AAC" w:rsidRDefault="005B7AAC" w:rsidP="005B7AAC">
      <w:pPr>
        <w:numPr>
          <w:ilvl w:val="0"/>
          <w:numId w:val="18"/>
        </w:numPr>
        <w:tabs>
          <w:tab w:val="num" w:pos="1068"/>
          <w:tab w:val="center" w:pos="4677"/>
          <w:tab w:val="right" w:pos="9355"/>
        </w:tabs>
        <w:snapToGrid w:val="0"/>
        <w:spacing w:after="0" w:line="240" w:lineRule="auto"/>
        <w:jc w:val="both"/>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госпошлина;</w:t>
      </w:r>
    </w:p>
    <w:p w:rsidR="005B7AAC" w:rsidRPr="005B7AAC" w:rsidRDefault="005B7AAC" w:rsidP="005B7AAC">
      <w:pPr>
        <w:numPr>
          <w:ilvl w:val="0"/>
          <w:numId w:val="18"/>
        </w:numPr>
        <w:tabs>
          <w:tab w:val="num" w:pos="1068"/>
          <w:tab w:val="center" w:pos="4677"/>
          <w:tab w:val="right" w:pos="9355"/>
        </w:tabs>
        <w:snapToGrid w:val="0"/>
        <w:spacing w:after="0" w:line="240" w:lineRule="auto"/>
        <w:jc w:val="both"/>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налог на имущество организаций;</w:t>
      </w:r>
    </w:p>
    <w:p w:rsidR="005B7AAC" w:rsidRPr="005B7AAC" w:rsidRDefault="005B7AAC" w:rsidP="005B7AAC">
      <w:pPr>
        <w:numPr>
          <w:ilvl w:val="0"/>
          <w:numId w:val="18"/>
        </w:numPr>
        <w:tabs>
          <w:tab w:val="num" w:pos="1068"/>
          <w:tab w:val="center" w:pos="4677"/>
          <w:tab w:val="right" w:pos="9355"/>
        </w:tabs>
        <w:snapToGrid w:val="0"/>
        <w:spacing w:after="0" w:line="240" w:lineRule="auto"/>
        <w:jc w:val="both"/>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транспортный налог;</w:t>
      </w:r>
    </w:p>
    <w:p w:rsidR="005B7AAC" w:rsidRPr="005B7AAC" w:rsidRDefault="005B7AAC" w:rsidP="005B7AAC">
      <w:pPr>
        <w:numPr>
          <w:ilvl w:val="0"/>
          <w:numId w:val="18"/>
        </w:numPr>
        <w:tabs>
          <w:tab w:val="num" w:pos="1068"/>
          <w:tab w:val="center" w:pos="4677"/>
          <w:tab w:val="right" w:pos="9355"/>
        </w:tabs>
        <w:snapToGrid w:val="0"/>
        <w:spacing w:after="0" w:line="240" w:lineRule="auto"/>
        <w:jc w:val="both"/>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земельный налог.</w:t>
      </w:r>
    </w:p>
    <w:p w:rsidR="005B7AAC" w:rsidRPr="005B7AAC" w:rsidRDefault="005B7AAC" w:rsidP="005B7AAC">
      <w:pPr>
        <w:widowControl w:val="0"/>
        <w:tabs>
          <w:tab w:val="center" w:pos="4677"/>
          <w:tab w:val="right" w:pos="9355"/>
        </w:tabs>
        <w:autoSpaceDE w:val="0"/>
        <w:autoSpaceDN w:val="0"/>
        <w:adjustRightInd w:val="0"/>
        <w:spacing w:before="120" w:after="40" w:line="240" w:lineRule="auto"/>
        <w:ind w:firstLine="567"/>
        <w:jc w:val="both"/>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1.4.  Общество исполняет обязанности налогового агента по следующим налогам:</w:t>
      </w:r>
    </w:p>
    <w:p w:rsidR="005B7AAC" w:rsidRPr="005B7AAC" w:rsidRDefault="005B7AAC" w:rsidP="005B7AAC">
      <w:pPr>
        <w:numPr>
          <w:ilvl w:val="0"/>
          <w:numId w:val="18"/>
        </w:numPr>
        <w:tabs>
          <w:tab w:val="num" w:pos="1068"/>
          <w:tab w:val="center" w:pos="4677"/>
          <w:tab w:val="right" w:pos="9355"/>
        </w:tabs>
        <w:snapToGrid w:val="0"/>
        <w:spacing w:before="120" w:after="0" w:line="240" w:lineRule="auto"/>
        <w:jc w:val="both"/>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налог на добавленную стоимость;</w:t>
      </w:r>
    </w:p>
    <w:p w:rsidR="005B7AAC" w:rsidRPr="005B7AAC" w:rsidRDefault="005B7AAC" w:rsidP="005B7AAC">
      <w:pPr>
        <w:numPr>
          <w:ilvl w:val="0"/>
          <w:numId w:val="18"/>
        </w:numPr>
        <w:tabs>
          <w:tab w:val="num" w:pos="1068"/>
          <w:tab w:val="center" w:pos="4677"/>
          <w:tab w:val="right" w:pos="9355"/>
        </w:tabs>
        <w:snapToGrid w:val="0"/>
        <w:spacing w:after="0" w:line="240" w:lineRule="auto"/>
        <w:jc w:val="both"/>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налог на доходы физических лиц.</w:t>
      </w:r>
    </w:p>
    <w:p w:rsidR="005B7AAC" w:rsidRPr="005B7AAC" w:rsidRDefault="005B7AAC" w:rsidP="005B7AAC">
      <w:pPr>
        <w:widowControl w:val="0"/>
        <w:autoSpaceDE w:val="0"/>
        <w:autoSpaceDN w:val="0"/>
        <w:adjustRightInd w:val="0"/>
        <w:spacing w:before="20" w:after="40" w:line="240" w:lineRule="auto"/>
        <w:ind w:firstLine="567"/>
        <w:rPr>
          <w:rFonts w:ascii="Times New Roman" w:eastAsia="Times New Roman" w:hAnsi="Times New Roman" w:cs="Times New Roman"/>
          <w:b/>
          <w:bCs/>
          <w:sz w:val="20"/>
          <w:szCs w:val="20"/>
          <w:lang w:eastAsia="ru-RU"/>
        </w:rPr>
      </w:pPr>
    </w:p>
    <w:p w:rsidR="005B7AAC" w:rsidRPr="005B7AAC" w:rsidRDefault="005B7AAC" w:rsidP="005B7AAC">
      <w:pPr>
        <w:widowControl w:val="0"/>
        <w:autoSpaceDE w:val="0"/>
        <w:autoSpaceDN w:val="0"/>
        <w:adjustRightInd w:val="0"/>
        <w:spacing w:before="20" w:after="40" w:line="240" w:lineRule="auto"/>
        <w:ind w:firstLine="567"/>
        <w:rPr>
          <w:rFonts w:ascii="Times New Roman" w:eastAsia="Times New Roman" w:hAnsi="Times New Roman" w:cs="Times New Roman"/>
          <w:b/>
          <w:bCs/>
          <w:sz w:val="20"/>
          <w:szCs w:val="20"/>
          <w:lang w:eastAsia="ru-RU"/>
        </w:rPr>
      </w:pPr>
    </w:p>
    <w:p w:rsidR="005B7AAC" w:rsidRPr="005B7AAC" w:rsidRDefault="005B7AAC" w:rsidP="005B7AAC">
      <w:pPr>
        <w:widowControl w:val="0"/>
        <w:autoSpaceDE w:val="0"/>
        <w:autoSpaceDN w:val="0"/>
        <w:adjustRightInd w:val="0"/>
        <w:spacing w:before="240" w:after="240" w:line="240" w:lineRule="auto"/>
        <w:rPr>
          <w:rFonts w:ascii="Times New Roman" w:eastAsia="Times New Roman" w:hAnsi="Times New Roman" w:cs="Times New Roman"/>
          <w:b/>
          <w:bCs/>
          <w:sz w:val="28"/>
          <w:szCs w:val="28"/>
          <w:lang w:eastAsia="ru-RU"/>
        </w:rPr>
      </w:pPr>
      <w:r w:rsidRPr="005B7AAC">
        <w:rPr>
          <w:rFonts w:ascii="Times New Roman" w:eastAsia="Times New Roman" w:hAnsi="Times New Roman" w:cs="Times New Roman"/>
          <w:b/>
          <w:bCs/>
          <w:sz w:val="20"/>
          <w:szCs w:val="20"/>
          <w:lang w:eastAsia="ru-RU"/>
        </w:rPr>
        <w:lastRenderedPageBreak/>
        <w:t xml:space="preserve">            </w:t>
      </w:r>
      <w:r w:rsidRPr="005B7AAC">
        <w:rPr>
          <w:rFonts w:ascii="Times New Roman" w:eastAsia="Times New Roman" w:hAnsi="Times New Roman" w:cs="Times New Roman"/>
          <w:b/>
          <w:bCs/>
          <w:sz w:val="28"/>
          <w:szCs w:val="28"/>
          <w:lang w:eastAsia="ru-RU"/>
        </w:rPr>
        <w:t>2. Налог на прибыль организаций</w:t>
      </w:r>
    </w:p>
    <w:p w:rsidR="005B7AAC" w:rsidRPr="005B7AAC" w:rsidRDefault="005B7AAC" w:rsidP="005B7AAC">
      <w:pPr>
        <w:widowControl w:val="0"/>
        <w:autoSpaceDE w:val="0"/>
        <w:autoSpaceDN w:val="0"/>
        <w:adjustRightInd w:val="0"/>
        <w:spacing w:before="120" w:after="40" w:line="240" w:lineRule="auto"/>
        <w:ind w:firstLine="567"/>
        <w:jc w:val="both"/>
        <w:rPr>
          <w:rFonts w:ascii="Times New Roman" w:eastAsia="Times New Roman" w:hAnsi="Times New Roman" w:cs="Times New Roman"/>
          <w:b/>
          <w:bCs/>
          <w:sz w:val="23"/>
          <w:szCs w:val="23"/>
          <w:lang w:eastAsia="ru-RU"/>
        </w:rPr>
      </w:pPr>
      <w:r w:rsidRPr="005B7AAC">
        <w:rPr>
          <w:rFonts w:ascii="Times New Roman" w:eastAsia="Times New Roman" w:hAnsi="Times New Roman" w:cs="Times New Roman"/>
          <w:b/>
          <w:bCs/>
          <w:sz w:val="23"/>
          <w:szCs w:val="23"/>
          <w:lang w:eastAsia="ru-RU"/>
        </w:rPr>
        <w:t>2.1. Общие положения</w:t>
      </w:r>
    </w:p>
    <w:p w:rsidR="005B7AAC" w:rsidRPr="005B7AAC" w:rsidRDefault="005B7AAC" w:rsidP="005B7AAC">
      <w:pPr>
        <w:widowControl w:val="0"/>
        <w:autoSpaceDE w:val="0"/>
        <w:autoSpaceDN w:val="0"/>
        <w:adjustRightInd w:val="0"/>
        <w:spacing w:before="120" w:after="40" w:line="240" w:lineRule="auto"/>
        <w:ind w:firstLine="567"/>
        <w:jc w:val="both"/>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2.1.1. Первичными учетными документами для целей налогового учета являются первичные учетные документы бухгалтерского учета, дополненные при необходимости соответствующими реквизитами, и специальные первичные документы налогового учета.</w:t>
      </w:r>
    </w:p>
    <w:p w:rsidR="005B7AAC" w:rsidRPr="005B7AAC" w:rsidRDefault="005B7AAC" w:rsidP="005B7AAC">
      <w:pPr>
        <w:widowControl w:val="0"/>
        <w:autoSpaceDE w:val="0"/>
        <w:autoSpaceDN w:val="0"/>
        <w:adjustRightInd w:val="0"/>
        <w:spacing w:before="120" w:after="40" w:line="240" w:lineRule="auto"/>
        <w:ind w:firstLine="567"/>
        <w:jc w:val="both"/>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 xml:space="preserve">2.1.2. Налоговыми регистрами являются сводные формы систематизации данных налогового учета за отчетный (налоговый) период, сгруппированные в соответствии с требованиями 25 главы НК РФ. Регистры налогового учета предназначены для систематизации и накопления информации, содержащейся в принятых к учету первичных документах, а также аналитических данных налогового учета для отражения в расчете налоговой базы. Перечень регистров налогового учета Общества приведен в Приложении №1 к настоящему Положению. </w:t>
      </w:r>
    </w:p>
    <w:p w:rsidR="005B7AAC" w:rsidRPr="005B7AAC" w:rsidRDefault="005B7AAC" w:rsidP="005B7AAC">
      <w:pPr>
        <w:widowControl w:val="0"/>
        <w:autoSpaceDE w:val="0"/>
        <w:autoSpaceDN w:val="0"/>
        <w:adjustRightInd w:val="0"/>
        <w:spacing w:before="100" w:after="40" w:line="240" w:lineRule="auto"/>
        <w:ind w:firstLine="567"/>
        <w:jc w:val="both"/>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2.1.3. Для формирования регистров налогового учета Общество использует данные, содержащиеся в регистрах бухгалтерского учета. В случае если в регистрах бухгалтерского учета содержится недостаточно данных для определения налоговой базы, Общество самостоятельно дополняет регистры бухгалтерского учета необходимой для исчисления налогов информацией.</w:t>
      </w:r>
    </w:p>
    <w:p w:rsidR="005B7AAC" w:rsidRPr="005B7AAC" w:rsidRDefault="005B7AAC" w:rsidP="005B7AAC">
      <w:pPr>
        <w:widowControl w:val="0"/>
        <w:tabs>
          <w:tab w:val="left" w:pos="1320"/>
        </w:tabs>
        <w:autoSpaceDE w:val="0"/>
        <w:autoSpaceDN w:val="0"/>
        <w:adjustRightInd w:val="0"/>
        <w:spacing w:before="120" w:after="40" w:line="240" w:lineRule="auto"/>
        <w:ind w:firstLine="567"/>
        <w:jc w:val="both"/>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2.1.4. В целях исчисления налога на прибыль деятельность Общества, направленная на получение дохода, подразделяется на основную деятельность Общества и деятельность, связанную с использованием объектов обслуживающих производств и хозяйств.</w:t>
      </w:r>
    </w:p>
    <w:p w:rsidR="005B7AAC" w:rsidRPr="005B7AAC" w:rsidRDefault="005B7AAC" w:rsidP="005B7AAC">
      <w:pPr>
        <w:widowControl w:val="0"/>
        <w:tabs>
          <w:tab w:val="left" w:pos="1320"/>
        </w:tabs>
        <w:autoSpaceDE w:val="0"/>
        <w:autoSpaceDN w:val="0"/>
        <w:adjustRightInd w:val="0"/>
        <w:spacing w:before="120" w:after="40" w:line="240" w:lineRule="auto"/>
        <w:ind w:firstLine="567"/>
        <w:jc w:val="both"/>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2.1.5. К основной деятельности Общества относится деятельность подразделений, которые осуществляют производство и реализацию товаров, работ, услуг, либо непосредственное обеспечение деятельности таких подразделений.</w:t>
      </w:r>
    </w:p>
    <w:p w:rsidR="005B7AAC" w:rsidRPr="005B7AAC" w:rsidRDefault="005B7AAC" w:rsidP="005B7AAC">
      <w:pPr>
        <w:widowControl w:val="0"/>
        <w:autoSpaceDE w:val="0"/>
        <w:autoSpaceDN w:val="0"/>
        <w:adjustRightInd w:val="0"/>
        <w:spacing w:before="120" w:after="40" w:line="240" w:lineRule="auto"/>
        <w:ind w:firstLine="567"/>
        <w:jc w:val="both"/>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 xml:space="preserve">2.1.6. К деятельности, связанной с использованием объектов обслуживающих производств и хозяйств, относится деятельность следующих подразделений Общества </w:t>
      </w:r>
    </w:p>
    <w:p w:rsidR="005B7AAC" w:rsidRPr="005B7AAC" w:rsidRDefault="005B7AAC" w:rsidP="005B7AAC">
      <w:pPr>
        <w:numPr>
          <w:ilvl w:val="0"/>
          <w:numId w:val="20"/>
        </w:numPr>
        <w:tabs>
          <w:tab w:val="num" w:pos="1080"/>
        </w:tabs>
        <w:snapToGrid w:val="0"/>
        <w:spacing w:after="0" w:line="240" w:lineRule="auto"/>
        <w:jc w:val="both"/>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«Столовая»</w:t>
      </w:r>
    </w:p>
    <w:p w:rsidR="005B7AAC" w:rsidRPr="005B7AAC" w:rsidRDefault="005B7AAC" w:rsidP="005B7AAC">
      <w:pPr>
        <w:numPr>
          <w:ilvl w:val="0"/>
          <w:numId w:val="20"/>
        </w:numPr>
        <w:tabs>
          <w:tab w:val="num" w:pos="1080"/>
        </w:tabs>
        <w:snapToGrid w:val="0"/>
        <w:spacing w:after="0" w:line="240" w:lineRule="auto"/>
        <w:jc w:val="both"/>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База отдыха «Лукоморье»;</w:t>
      </w:r>
    </w:p>
    <w:p w:rsidR="005B7AAC" w:rsidRPr="005B7AAC" w:rsidRDefault="005B7AAC" w:rsidP="005B7AAC">
      <w:pPr>
        <w:widowControl w:val="0"/>
        <w:autoSpaceDE w:val="0"/>
        <w:autoSpaceDN w:val="0"/>
        <w:adjustRightInd w:val="0"/>
        <w:spacing w:before="120" w:after="40" w:line="240" w:lineRule="auto"/>
        <w:ind w:firstLine="567"/>
        <w:jc w:val="both"/>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 xml:space="preserve">2.1.7. В целях определения налоговой базы по налогу на прибыль доходы и расходы Общества признаются по методу начисления (ст. 271-272 НК РФ).Датой возникновения расходов, оказанных сторонней организацией, признается дата подписания акта выполненных работ, для признания доходов - дата подписания акта приемо - передачи.  </w:t>
      </w:r>
    </w:p>
    <w:p w:rsidR="005B7AAC" w:rsidRPr="005B7AAC" w:rsidRDefault="005B7AAC" w:rsidP="005B7AAC">
      <w:pPr>
        <w:widowControl w:val="0"/>
        <w:autoSpaceDE w:val="0"/>
        <w:autoSpaceDN w:val="0"/>
        <w:adjustRightInd w:val="0"/>
        <w:spacing w:before="120" w:after="40" w:line="240" w:lineRule="auto"/>
        <w:ind w:firstLine="567"/>
        <w:jc w:val="both"/>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2.1.8. Доходы (расходы) от сдачи в аренду имущества отражаются в прочих доходах (расходах).</w:t>
      </w:r>
    </w:p>
    <w:p w:rsidR="005B7AAC" w:rsidRPr="005B7AAC" w:rsidRDefault="005B7AAC" w:rsidP="005B7AAC">
      <w:pPr>
        <w:widowControl w:val="0"/>
        <w:autoSpaceDE w:val="0"/>
        <w:autoSpaceDN w:val="0"/>
        <w:adjustRightInd w:val="0"/>
        <w:spacing w:before="120" w:after="40" w:line="240" w:lineRule="auto"/>
        <w:ind w:firstLine="567"/>
        <w:jc w:val="both"/>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2.1.9. Передача продукции, работ, услуг между подразделениями Общества доходами в целях налогообложения прибыли не признается.</w:t>
      </w:r>
    </w:p>
    <w:p w:rsidR="005B7AAC" w:rsidRPr="005B7AAC" w:rsidRDefault="005B7AAC" w:rsidP="005B7AAC">
      <w:pPr>
        <w:widowControl w:val="0"/>
        <w:autoSpaceDE w:val="0"/>
        <w:autoSpaceDN w:val="0"/>
        <w:adjustRightInd w:val="0"/>
        <w:spacing w:before="120" w:after="40" w:line="240" w:lineRule="auto"/>
        <w:ind w:firstLine="567"/>
        <w:jc w:val="both"/>
        <w:rPr>
          <w:rFonts w:ascii="Times New Roman" w:eastAsia="Times New Roman" w:hAnsi="Times New Roman" w:cs="Times New Roman"/>
          <w:sz w:val="23"/>
          <w:szCs w:val="23"/>
          <w:highlight w:val="green"/>
          <w:lang w:eastAsia="ru-RU"/>
        </w:rPr>
      </w:pPr>
      <w:r w:rsidRPr="005B7AAC">
        <w:rPr>
          <w:rFonts w:ascii="Times New Roman" w:eastAsia="Times New Roman" w:hAnsi="Times New Roman" w:cs="Times New Roman"/>
          <w:sz w:val="23"/>
          <w:szCs w:val="23"/>
          <w:lang w:eastAsia="ru-RU"/>
        </w:rPr>
        <w:t>2.1.10. Все расходы Общества, связанные с деятельностью, направленной на получение дохода, подразделяются на расходы на производство и реализацию продукции и внереализационные расходы.</w:t>
      </w:r>
    </w:p>
    <w:p w:rsidR="005B7AAC" w:rsidRPr="005B7AAC" w:rsidRDefault="005B7AAC" w:rsidP="005B7AAC">
      <w:pPr>
        <w:widowControl w:val="0"/>
        <w:autoSpaceDE w:val="0"/>
        <w:autoSpaceDN w:val="0"/>
        <w:adjustRightInd w:val="0"/>
        <w:spacing w:before="120" w:after="40" w:line="240" w:lineRule="auto"/>
        <w:ind w:firstLine="567"/>
        <w:jc w:val="both"/>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 xml:space="preserve">2.1.11. Расходы Общества, не связанные с деятельностью, направленной на получение дохода, расходами в целях налогообложения прибыли не признаются. </w:t>
      </w:r>
    </w:p>
    <w:p w:rsidR="005B7AAC" w:rsidRPr="005B7AAC" w:rsidRDefault="005B7AAC" w:rsidP="005B7AAC">
      <w:pPr>
        <w:widowControl w:val="0"/>
        <w:autoSpaceDE w:val="0"/>
        <w:autoSpaceDN w:val="0"/>
        <w:adjustRightInd w:val="0"/>
        <w:spacing w:before="120" w:after="40" w:line="240" w:lineRule="auto"/>
        <w:ind w:firstLine="567"/>
        <w:jc w:val="both"/>
        <w:rPr>
          <w:rFonts w:ascii="Times New Roman" w:eastAsia="Times New Roman" w:hAnsi="Times New Roman" w:cs="Times New Roman"/>
          <w:b/>
          <w:bCs/>
          <w:sz w:val="23"/>
          <w:szCs w:val="23"/>
          <w:lang w:eastAsia="ru-RU"/>
        </w:rPr>
      </w:pPr>
      <w:r w:rsidRPr="005B7AAC">
        <w:rPr>
          <w:rFonts w:ascii="Times New Roman" w:eastAsia="Times New Roman" w:hAnsi="Times New Roman" w:cs="Times New Roman"/>
          <w:b/>
          <w:bCs/>
          <w:sz w:val="23"/>
          <w:szCs w:val="23"/>
          <w:lang w:eastAsia="ru-RU"/>
        </w:rPr>
        <w:t>2.2.</w:t>
      </w:r>
      <w:r w:rsidRPr="005B7AAC">
        <w:rPr>
          <w:rFonts w:ascii="Times New Roman" w:eastAsia="Times New Roman" w:hAnsi="Times New Roman" w:cs="Times New Roman"/>
          <w:sz w:val="23"/>
          <w:szCs w:val="23"/>
          <w:lang w:eastAsia="ru-RU"/>
        </w:rPr>
        <w:t>  </w:t>
      </w:r>
      <w:r w:rsidRPr="005B7AAC">
        <w:rPr>
          <w:rFonts w:ascii="Times New Roman" w:eastAsia="Times New Roman" w:hAnsi="Times New Roman" w:cs="Times New Roman"/>
          <w:b/>
          <w:bCs/>
          <w:sz w:val="23"/>
          <w:szCs w:val="23"/>
          <w:lang w:eastAsia="ru-RU"/>
        </w:rPr>
        <w:t>Амортизируемое имущество</w:t>
      </w:r>
    </w:p>
    <w:p w:rsidR="005B7AAC" w:rsidRPr="005B7AAC" w:rsidRDefault="005B7AAC" w:rsidP="005B7AAC">
      <w:pPr>
        <w:widowControl w:val="0"/>
        <w:autoSpaceDE w:val="0"/>
        <w:autoSpaceDN w:val="0"/>
        <w:adjustRightInd w:val="0"/>
        <w:spacing w:before="120" w:after="40" w:line="240" w:lineRule="auto"/>
        <w:ind w:firstLine="567"/>
        <w:jc w:val="both"/>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2.2.1. Отнесение основных средств к амортизационным группам; применение</w:t>
      </w:r>
      <w:r w:rsidRPr="005B7AAC">
        <w:rPr>
          <w:rFonts w:ascii="Times New Roman" w:eastAsia="Times New Roman" w:hAnsi="Times New Roman" w:cs="Times New Roman"/>
          <w:sz w:val="23"/>
          <w:szCs w:val="23"/>
          <w:shd w:val="clear" w:color="auto" w:fill="FFCC99"/>
          <w:lang w:eastAsia="ru-RU"/>
        </w:rPr>
        <w:t xml:space="preserve"> </w:t>
      </w:r>
      <w:r w:rsidRPr="005B7AAC">
        <w:rPr>
          <w:rFonts w:ascii="Times New Roman" w:eastAsia="Times New Roman" w:hAnsi="Times New Roman" w:cs="Times New Roman"/>
          <w:sz w:val="23"/>
          <w:szCs w:val="23"/>
          <w:lang w:eastAsia="ru-RU"/>
        </w:rPr>
        <w:t>коэффициентов сменности, агрессивности; установление, пересмотр сроков полезного использования осуществляется рабочими комиссиями, назначаемыми распоряжениями начальников структурных подразделений, по мере ввода в эксплуатацию основных средств, а также в случаях достройки, дооборудования, реконструкции, модернизации, технического перевооружения, частичной ликвидации или в иных аналогичных случаях.</w:t>
      </w:r>
    </w:p>
    <w:p w:rsidR="005B7AAC" w:rsidRPr="005B7AAC" w:rsidRDefault="005B7AAC" w:rsidP="005B7AAC">
      <w:pPr>
        <w:widowControl w:val="0"/>
        <w:autoSpaceDE w:val="0"/>
        <w:autoSpaceDN w:val="0"/>
        <w:adjustRightInd w:val="0"/>
        <w:spacing w:before="120" w:after="40" w:line="240" w:lineRule="auto"/>
        <w:ind w:firstLine="567"/>
        <w:jc w:val="both"/>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lastRenderedPageBreak/>
        <w:t>2.2.2. Начисление амортизации по объектам амортизируемого имущества производится линейным  методом</w:t>
      </w:r>
    </w:p>
    <w:p w:rsidR="005B7AAC" w:rsidRPr="005B7AAC" w:rsidRDefault="005B7AAC" w:rsidP="005B7AAC">
      <w:pPr>
        <w:widowControl w:val="0"/>
        <w:autoSpaceDE w:val="0"/>
        <w:autoSpaceDN w:val="0"/>
        <w:adjustRightInd w:val="0"/>
        <w:spacing w:before="120" w:after="40" w:line="240" w:lineRule="auto"/>
        <w:ind w:firstLine="567"/>
        <w:jc w:val="both"/>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2.2.3. При приобретении объектов основных средств, бывших в эксплуатации, в целях применения линейного метода норма амортизации по этому имуществу определяется с учетом срока полезного использования, уменьшенного на количество лет (месяцев) эксплуатации данного имущества предыдущими собственниками.</w:t>
      </w:r>
    </w:p>
    <w:p w:rsidR="005B7AAC" w:rsidRPr="005B7AAC" w:rsidRDefault="005B7AAC" w:rsidP="005B7AAC">
      <w:pPr>
        <w:widowControl w:val="0"/>
        <w:autoSpaceDE w:val="0"/>
        <w:autoSpaceDN w:val="0"/>
        <w:adjustRightInd w:val="0"/>
        <w:spacing w:before="120" w:after="40" w:line="240" w:lineRule="auto"/>
        <w:ind w:firstLine="567"/>
        <w:jc w:val="both"/>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В случае если срок фактического использования основного средства, бывшего в эксплуатации у предыдущих собственников, окажется равным или превышающим срок его полезного использования в соответствии со статьей 258 НК РФ, то срок полезного использования такого основного средства определяет рабочая комиссия с учетом требований техники безопасности и других факторов (п. 7 ст. 258 НК РФ).</w:t>
      </w:r>
    </w:p>
    <w:p w:rsidR="005B7AAC" w:rsidRPr="005B7AAC" w:rsidRDefault="005B7AAC" w:rsidP="005B7AAC">
      <w:pPr>
        <w:widowControl w:val="0"/>
        <w:autoSpaceDE w:val="0"/>
        <w:autoSpaceDN w:val="0"/>
        <w:adjustRightInd w:val="0"/>
        <w:spacing w:before="120" w:after="40" w:line="240" w:lineRule="auto"/>
        <w:ind w:firstLine="567"/>
        <w:jc w:val="both"/>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Срок полезного использования такого основного средства не может быть больше нижней границы срока амортизационной группы, в которую включается данное основное средство в соответствии с пунктом 2.2.5 настоящего Положения.</w:t>
      </w:r>
    </w:p>
    <w:p w:rsidR="005B7AAC" w:rsidRPr="005B7AAC" w:rsidRDefault="005B7AAC" w:rsidP="005B7AAC">
      <w:pPr>
        <w:widowControl w:val="0"/>
        <w:autoSpaceDE w:val="0"/>
        <w:autoSpaceDN w:val="0"/>
        <w:adjustRightInd w:val="0"/>
        <w:spacing w:after="0" w:line="240" w:lineRule="auto"/>
        <w:ind w:firstLine="567"/>
        <w:jc w:val="both"/>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 xml:space="preserve">2.2.4.  Первоначальная стоимость основных средств изменяется в случаях достройки, дооборудования, реконструкции, модернизации, технического перевооружения, частичной ликвидации соответствующих объектов и по иным аналогичным основаниям. </w:t>
      </w:r>
    </w:p>
    <w:p w:rsidR="005B7AAC" w:rsidRPr="005B7AAC" w:rsidRDefault="005B7AAC" w:rsidP="005B7AAC">
      <w:pPr>
        <w:widowControl w:val="0"/>
        <w:autoSpaceDE w:val="0"/>
        <w:autoSpaceDN w:val="0"/>
        <w:adjustRightInd w:val="0"/>
        <w:spacing w:after="0" w:line="240" w:lineRule="auto"/>
        <w:ind w:firstLine="567"/>
        <w:jc w:val="both"/>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В этих случаях рабочей комиссией устанавливается новый срок полезного использования основного средства, который не может быть больше нижней границы срока амортизационной группы, в которую включается данное основное средство (п. 2 ст. 257 НК РФ).</w:t>
      </w:r>
    </w:p>
    <w:p w:rsidR="005B7AAC" w:rsidRPr="005B7AAC" w:rsidRDefault="005B7AAC" w:rsidP="005B7AAC">
      <w:pPr>
        <w:widowControl w:val="0"/>
        <w:autoSpaceDE w:val="0"/>
        <w:autoSpaceDN w:val="0"/>
        <w:adjustRightInd w:val="0"/>
        <w:spacing w:before="120" w:after="40" w:line="240" w:lineRule="auto"/>
        <w:ind w:firstLine="567"/>
        <w:jc w:val="both"/>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2.2.5. Расходы на капитальные вложения в размере 10% первоначальной стоимости основных средств, относящихся к первой – второй, восьмой – десятой амортизационным группам (за исключением основных средств, полученных безвозмездно), а также расходов, понесенных в случаях достройки, дооборудования, реконструкции, модернизации, технического перевооружения, частичной ликвидации основных средств, относящихся к указанным группам, включаются в состав прочих расходов отчетного (налогового) периода, на который в соответствии со статьей 258 НК РФ приходится дата начала амортизации (дата изменения первоначальной стоимости) основных средств, в отношении которых были осуществлены капитальные вложения.</w:t>
      </w:r>
    </w:p>
    <w:p w:rsidR="005B7AAC" w:rsidRPr="005B7AAC" w:rsidRDefault="005B7AAC" w:rsidP="005B7AAC">
      <w:pPr>
        <w:widowControl w:val="0"/>
        <w:autoSpaceDE w:val="0"/>
        <w:autoSpaceDN w:val="0"/>
        <w:adjustRightInd w:val="0"/>
        <w:spacing w:before="120" w:after="40" w:line="240" w:lineRule="auto"/>
        <w:ind w:firstLine="567"/>
        <w:jc w:val="both"/>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2.2.6. Расходы на капитальные вложения в размере 30% первоначальной стоимости основных средств, относящихся к третьей – седьмой амортизационным группам (за исключением основных средств, полученных безвозмездно), а также расходов, понесенных в случаях достройки, дооборудования, реконструкции, модернизации, технического перевооружения, частичной ликвидации основных средств, относящихся к указанным группам, включаются в состав прочих расходов отчетного (налогового) периода, на который в соответствии со статьей 258 НК РФ приходится дата начала амортизации (дата изменения первоначальной стоимости) основных средств, в отношении которых были осуществлены капитальные вложения.</w:t>
      </w:r>
    </w:p>
    <w:p w:rsidR="005B7AAC" w:rsidRPr="005B7AAC" w:rsidRDefault="005B7AAC" w:rsidP="005B7AAC">
      <w:pPr>
        <w:widowControl w:val="0"/>
        <w:autoSpaceDE w:val="0"/>
        <w:autoSpaceDN w:val="0"/>
        <w:adjustRightInd w:val="0"/>
        <w:spacing w:before="120" w:after="40" w:line="240" w:lineRule="auto"/>
        <w:ind w:firstLine="567"/>
        <w:jc w:val="both"/>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2.2.7. В отношении амортизируемых основных средств, используемых для работы в условиях агрессивной среды и (или) повышенной сменности, к основной норме амортизации применяется коэффициент 2 (п. 1 ст. 259.3 НК РФ).</w:t>
      </w:r>
    </w:p>
    <w:p w:rsidR="005B7AAC" w:rsidRPr="005B7AAC" w:rsidRDefault="005B7AAC" w:rsidP="005B7AAC">
      <w:pPr>
        <w:widowControl w:val="0"/>
        <w:autoSpaceDE w:val="0"/>
        <w:autoSpaceDN w:val="0"/>
        <w:adjustRightInd w:val="0"/>
        <w:spacing w:before="120" w:after="40" w:line="240" w:lineRule="auto"/>
        <w:ind w:firstLine="567"/>
        <w:jc w:val="both"/>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При этом под нормальным режимом сменности в Обществе понимается работа основных средств в две смены.</w:t>
      </w:r>
    </w:p>
    <w:p w:rsidR="005B7AAC" w:rsidRPr="005B7AAC" w:rsidRDefault="005B7AAC" w:rsidP="005B7AAC">
      <w:pPr>
        <w:widowControl w:val="0"/>
        <w:autoSpaceDE w:val="0"/>
        <w:autoSpaceDN w:val="0"/>
        <w:adjustRightInd w:val="0"/>
        <w:spacing w:before="120" w:after="40" w:line="240" w:lineRule="auto"/>
        <w:ind w:firstLine="567"/>
        <w:jc w:val="both"/>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2.2.8. Для нематериальных активов срок полезного использования определяется исходя из срока действия патента, свидетельства, других ограниченных сроков использования объектов интеллектуальной собственности в соответствии с законодательством Российской Федерации или иностранного законодательства (п. 2 ст. 258 НК РФ).</w:t>
      </w:r>
    </w:p>
    <w:p w:rsidR="005B7AAC" w:rsidRPr="005B7AAC" w:rsidRDefault="005B7AAC" w:rsidP="005B7AAC">
      <w:pPr>
        <w:widowControl w:val="0"/>
        <w:autoSpaceDE w:val="0"/>
        <w:autoSpaceDN w:val="0"/>
        <w:adjustRightInd w:val="0"/>
        <w:spacing w:before="120" w:after="40" w:line="240" w:lineRule="auto"/>
        <w:ind w:firstLine="567"/>
        <w:jc w:val="both"/>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2.2.9. Для нематериальных активов, по которым невозможно определить срок полезного использования, нормы устанавливаются в расчете на 10 лет.</w:t>
      </w:r>
    </w:p>
    <w:p w:rsidR="005B7AAC" w:rsidRPr="005B7AAC" w:rsidRDefault="005B7AAC" w:rsidP="005B7AAC">
      <w:pPr>
        <w:keepNext/>
        <w:widowControl w:val="0"/>
        <w:autoSpaceDE w:val="0"/>
        <w:autoSpaceDN w:val="0"/>
        <w:adjustRightInd w:val="0"/>
        <w:spacing w:before="240" w:after="60" w:line="240" w:lineRule="auto"/>
        <w:ind w:hanging="180"/>
        <w:outlineLvl w:val="2"/>
        <w:rPr>
          <w:rFonts w:ascii="Arial" w:eastAsia="Times New Roman" w:hAnsi="Arial" w:cs="Arial"/>
          <w:b/>
          <w:bCs/>
          <w:sz w:val="26"/>
          <w:szCs w:val="26"/>
          <w:lang w:eastAsia="ru-RU"/>
        </w:rPr>
      </w:pPr>
      <w:r w:rsidRPr="005B7AAC">
        <w:rPr>
          <w:rFonts w:ascii="Arial" w:eastAsia="Times New Roman" w:hAnsi="Arial" w:cs="Arial"/>
          <w:b/>
          <w:bCs/>
          <w:sz w:val="26"/>
          <w:szCs w:val="26"/>
          <w:lang w:eastAsia="ru-RU"/>
        </w:rPr>
        <w:lastRenderedPageBreak/>
        <w:t xml:space="preserve">2.3. Расходы на производство и реализацию </w:t>
      </w:r>
    </w:p>
    <w:p w:rsidR="005B7AAC" w:rsidRPr="005B7AAC" w:rsidRDefault="005B7AAC" w:rsidP="005B7AAC">
      <w:pPr>
        <w:widowControl w:val="0"/>
        <w:autoSpaceDE w:val="0"/>
        <w:autoSpaceDN w:val="0"/>
        <w:adjustRightInd w:val="0"/>
        <w:spacing w:before="120" w:after="40" w:line="240" w:lineRule="auto"/>
        <w:ind w:firstLine="567"/>
        <w:jc w:val="both"/>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 xml:space="preserve">2.3.1. Расходы на производство и реализацию продукции, производимые в рамках основной деятельности Общества, подразделяются на прямые и косвенные. </w:t>
      </w:r>
    </w:p>
    <w:p w:rsidR="005B7AAC" w:rsidRPr="005B7AAC" w:rsidRDefault="005B7AAC" w:rsidP="005B7AAC">
      <w:pPr>
        <w:widowControl w:val="0"/>
        <w:autoSpaceDE w:val="0"/>
        <w:autoSpaceDN w:val="0"/>
        <w:adjustRightInd w:val="0"/>
        <w:spacing w:before="120" w:after="40" w:line="240" w:lineRule="auto"/>
        <w:ind w:firstLine="567"/>
        <w:jc w:val="both"/>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2.3.2. Формирование стоимости производимого Обществом товара (работ, услуг) в рамках основной деятельности осуществляется по прямым расходам.</w:t>
      </w:r>
    </w:p>
    <w:p w:rsidR="005B7AAC" w:rsidRPr="005B7AAC" w:rsidRDefault="005B7AAC" w:rsidP="005B7AAC">
      <w:pPr>
        <w:widowControl w:val="0"/>
        <w:autoSpaceDE w:val="0"/>
        <w:autoSpaceDN w:val="0"/>
        <w:adjustRightInd w:val="0"/>
        <w:spacing w:before="120" w:after="40" w:line="240" w:lineRule="auto"/>
        <w:ind w:firstLine="567"/>
        <w:jc w:val="both"/>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2.3.3. Метод оценки по прямым расходам применяется в следующих</w:t>
      </w:r>
      <w:r w:rsidRPr="005B7AAC">
        <w:rPr>
          <w:rFonts w:ascii="Times New Roman" w:eastAsia="Times New Roman" w:hAnsi="Times New Roman" w:cs="Times New Roman"/>
          <w:b/>
          <w:bCs/>
          <w:sz w:val="23"/>
          <w:szCs w:val="23"/>
          <w:lang w:eastAsia="ru-RU"/>
        </w:rPr>
        <w:t xml:space="preserve"> </w:t>
      </w:r>
      <w:r w:rsidRPr="005B7AAC">
        <w:rPr>
          <w:rFonts w:ascii="Times New Roman" w:eastAsia="Times New Roman" w:hAnsi="Times New Roman" w:cs="Times New Roman"/>
          <w:sz w:val="23"/>
          <w:szCs w:val="23"/>
          <w:lang w:eastAsia="ru-RU"/>
        </w:rPr>
        <w:t>случаях передачи товаров (работ, услуг):</w:t>
      </w:r>
    </w:p>
    <w:p w:rsidR="005B7AAC" w:rsidRPr="005B7AAC" w:rsidRDefault="005B7AAC" w:rsidP="005B7AAC">
      <w:pPr>
        <w:numPr>
          <w:ilvl w:val="1"/>
          <w:numId w:val="19"/>
        </w:numPr>
        <w:tabs>
          <w:tab w:val="num" w:pos="720"/>
        </w:tabs>
        <w:snapToGrid w:val="0"/>
        <w:spacing w:after="0" w:line="240" w:lineRule="auto"/>
        <w:jc w:val="both"/>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между подразделениями, осуществляющими основную деятельность Общества;</w:t>
      </w:r>
    </w:p>
    <w:p w:rsidR="005B7AAC" w:rsidRPr="005B7AAC" w:rsidRDefault="005B7AAC" w:rsidP="005B7AAC">
      <w:pPr>
        <w:numPr>
          <w:ilvl w:val="1"/>
          <w:numId w:val="19"/>
        </w:numPr>
        <w:tabs>
          <w:tab w:val="num" w:pos="720"/>
        </w:tabs>
        <w:snapToGrid w:val="0"/>
        <w:spacing w:after="0" w:line="240" w:lineRule="auto"/>
        <w:jc w:val="both"/>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от подразделений, осуществляющих основную деятельность Общества, в подразделения, осуществляющие деятельность с использованием объектов обслуживающих производств и хозяйств;</w:t>
      </w:r>
    </w:p>
    <w:p w:rsidR="005B7AAC" w:rsidRPr="005B7AAC" w:rsidRDefault="005B7AAC" w:rsidP="005B7AAC">
      <w:pPr>
        <w:numPr>
          <w:ilvl w:val="1"/>
          <w:numId w:val="19"/>
        </w:numPr>
        <w:tabs>
          <w:tab w:val="num" w:pos="720"/>
        </w:tabs>
        <w:snapToGrid w:val="0"/>
        <w:spacing w:after="0" w:line="240" w:lineRule="auto"/>
        <w:jc w:val="both"/>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для формирования оценки регулируемых и лимитируемых расходов (расходов на рекламу, представительских расходов и т.п.), производство которых осуществляется  в рамках основной деятельности.</w:t>
      </w:r>
    </w:p>
    <w:p w:rsidR="005B7AAC" w:rsidRPr="005B7AAC" w:rsidRDefault="005B7AAC" w:rsidP="005B7AAC">
      <w:pPr>
        <w:widowControl w:val="0"/>
        <w:autoSpaceDE w:val="0"/>
        <w:autoSpaceDN w:val="0"/>
        <w:adjustRightInd w:val="0"/>
        <w:spacing w:before="120" w:after="40" w:line="240" w:lineRule="auto"/>
        <w:ind w:firstLine="567"/>
        <w:jc w:val="both"/>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2.3.4. К прямым расходам относятся (ст. 318 НК РФ):</w:t>
      </w:r>
    </w:p>
    <w:p w:rsidR="005B7AAC" w:rsidRPr="005B7AAC" w:rsidRDefault="005B7AAC" w:rsidP="005B7AAC">
      <w:pPr>
        <w:numPr>
          <w:ilvl w:val="1"/>
          <w:numId w:val="21"/>
        </w:numPr>
        <w:tabs>
          <w:tab w:val="num" w:pos="720"/>
        </w:tabs>
        <w:snapToGrid w:val="0"/>
        <w:spacing w:before="120" w:after="0" w:line="240" w:lineRule="auto"/>
        <w:jc w:val="both"/>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 xml:space="preserve">материальные затраты, определяемые в соответствии с подпунктами 1 и 4 пункта 1 статьи 254 НК РФ; </w:t>
      </w:r>
    </w:p>
    <w:p w:rsidR="005B7AAC" w:rsidRPr="005B7AAC" w:rsidRDefault="005B7AAC" w:rsidP="005B7AAC">
      <w:pPr>
        <w:numPr>
          <w:ilvl w:val="1"/>
          <w:numId w:val="21"/>
        </w:numPr>
        <w:shd w:val="clear" w:color="auto" w:fill="FFFFFF"/>
        <w:tabs>
          <w:tab w:val="num" w:pos="720"/>
        </w:tabs>
        <w:snapToGrid w:val="0"/>
        <w:spacing w:before="120" w:after="0" w:line="240" w:lineRule="auto"/>
        <w:jc w:val="both"/>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 xml:space="preserve">расходы на оплату труда персонала, участвующего в процессе производства товаров, выполнения работ, оказания услуг, и соответствующей ей суммы единого социального налога и расходы на обязательное пенсионное  страхование, идущие на финансирование страховой и накопительной части трудовой пенсии, начисленные на указанные суммы расходов на оплату труда (ст. 318 НК РФ);  </w:t>
      </w:r>
    </w:p>
    <w:p w:rsidR="005B7AAC" w:rsidRPr="005B7AAC" w:rsidRDefault="005B7AAC" w:rsidP="005B7AAC">
      <w:pPr>
        <w:numPr>
          <w:ilvl w:val="1"/>
          <w:numId w:val="21"/>
        </w:numPr>
        <w:tabs>
          <w:tab w:val="num" w:pos="720"/>
        </w:tabs>
        <w:snapToGrid w:val="0"/>
        <w:spacing w:before="120" w:after="0" w:line="240" w:lineRule="auto"/>
        <w:jc w:val="both"/>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суммы начисленной амортизации по основным средствам, используемым при производстве товаров, работ, услуг.</w:t>
      </w:r>
    </w:p>
    <w:p w:rsidR="005B7AAC" w:rsidRPr="005B7AAC" w:rsidRDefault="005B7AAC" w:rsidP="005B7AAC">
      <w:pPr>
        <w:widowControl w:val="0"/>
        <w:autoSpaceDE w:val="0"/>
        <w:autoSpaceDN w:val="0"/>
        <w:adjustRightInd w:val="0"/>
        <w:spacing w:after="0" w:line="240" w:lineRule="auto"/>
        <w:ind w:firstLine="567"/>
        <w:jc w:val="both"/>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Прямые расходы, которые нельзя отнести напрямую к тому или иному виду продукции (работ, услуг)распределяются между ними пропорционально заработной плате работников занятых производством соответствующих видов товаров ( работ, услуг).</w:t>
      </w:r>
    </w:p>
    <w:p w:rsidR="005B7AAC" w:rsidRPr="005B7AAC" w:rsidRDefault="005B7AAC" w:rsidP="005B7AAC">
      <w:pPr>
        <w:widowControl w:val="0"/>
        <w:autoSpaceDE w:val="0"/>
        <w:autoSpaceDN w:val="0"/>
        <w:adjustRightInd w:val="0"/>
        <w:spacing w:after="0" w:line="240" w:lineRule="auto"/>
        <w:ind w:firstLine="567"/>
        <w:jc w:val="both"/>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 xml:space="preserve"> 2.3.5. Отнесение прямых расходов на конкретные цеха, виды производств, заказы и дальнейшее распределение расходов производится в соответствии с технологическими особенностями производства.</w:t>
      </w:r>
    </w:p>
    <w:p w:rsidR="005B7AAC" w:rsidRPr="005B7AAC" w:rsidRDefault="005B7AAC" w:rsidP="005B7AAC">
      <w:pPr>
        <w:widowControl w:val="0"/>
        <w:autoSpaceDE w:val="0"/>
        <w:autoSpaceDN w:val="0"/>
        <w:adjustRightInd w:val="0"/>
        <w:spacing w:after="0" w:line="240" w:lineRule="auto"/>
        <w:ind w:firstLine="567"/>
        <w:jc w:val="both"/>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 Оценка стоимости выпущенных из производства и (или) реализованных полуфабрикатов, продукции, работ, услуг, остатков на конец текущего месяца незавершенного производства, готовой продукции, отгруженной, но не реализованной продукции производится Обществом путем распределения прямых расходов, сформированных по данным налогового учета. Указанная оценка производится методом калькулирования стоимости всей номенклатуры продукции, работ, услуг на основании данных о сумме произведенных в текущем месяце прямых расходов и остатков полуфабрикатов, незавершенного производства и готовой продукции, оцененных ранее по  прямым расходам, связанным с их производством. (Приложение № 2 к настоящему Положению)</w:t>
      </w:r>
    </w:p>
    <w:p w:rsidR="005B7AAC" w:rsidRPr="005B7AAC" w:rsidRDefault="005B7AAC" w:rsidP="005B7AAC">
      <w:pPr>
        <w:widowControl w:val="0"/>
        <w:autoSpaceDE w:val="0"/>
        <w:autoSpaceDN w:val="0"/>
        <w:adjustRightInd w:val="0"/>
        <w:spacing w:before="120" w:after="40" w:line="240" w:lineRule="auto"/>
        <w:ind w:firstLine="540"/>
        <w:jc w:val="both"/>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 xml:space="preserve"> 2.3.6. При осуществлении деятельности, связанной с использованием объектов обслуживающих производств и хозяйств, стоимость производимого товара (работ, услуг) формируется по фактическим расходам. </w:t>
      </w:r>
    </w:p>
    <w:p w:rsidR="005B7AAC" w:rsidRPr="005B7AAC" w:rsidRDefault="005B7AAC" w:rsidP="005B7AAC">
      <w:pPr>
        <w:widowControl w:val="0"/>
        <w:autoSpaceDE w:val="0"/>
        <w:autoSpaceDN w:val="0"/>
        <w:adjustRightInd w:val="0"/>
        <w:spacing w:before="120" w:after="40" w:line="240" w:lineRule="auto"/>
        <w:ind w:firstLine="567"/>
        <w:jc w:val="both"/>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По представительским расходам  «Столовая» списываются дополнительные расходы, связанные с транспортировкой и приготовлением продукции, в процентном отношении доли затрат на представительские расходы к общим затратам на производство по столовой.</w:t>
      </w:r>
    </w:p>
    <w:p w:rsidR="005B7AAC" w:rsidRPr="005B7AAC" w:rsidRDefault="005B7AAC" w:rsidP="005B7AAC">
      <w:pPr>
        <w:widowControl w:val="0"/>
        <w:autoSpaceDE w:val="0"/>
        <w:autoSpaceDN w:val="0"/>
        <w:adjustRightInd w:val="0"/>
        <w:spacing w:before="120" w:after="40" w:line="240" w:lineRule="auto"/>
        <w:ind w:firstLine="567"/>
        <w:jc w:val="both"/>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2.3.7. При определении размера материальных расходов от списания сырья и материалов, используемых в производстве (изготовлении) товаров (выполнении работ, оказании услуг), оценка указанного сырья и материалов осуществляется методом оценки по средней стоимости (п. 8 ст. 254 НК РФ).</w:t>
      </w:r>
    </w:p>
    <w:p w:rsidR="005B7AAC" w:rsidRPr="005B7AAC" w:rsidRDefault="005B7AAC" w:rsidP="005B7AAC">
      <w:pPr>
        <w:widowControl w:val="0"/>
        <w:autoSpaceDE w:val="0"/>
        <w:autoSpaceDN w:val="0"/>
        <w:adjustRightInd w:val="0"/>
        <w:spacing w:before="120" w:after="40" w:line="240" w:lineRule="auto"/>
        <w:ind w:firstLine="567"/>
        <w:jc w:val="both"/>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lastRenderedPageBreak/>
        <w:t>2.3.8. При определении размера материальных расходов от списания продуктов питания в подразделениях «Столовая», оценка указанного сырья и материалов осуществляется методом оценки по стоимости единицы запасов (п. 8 ст. 254 НК РФ).</w:t>
      </w:r>
    </w:p>
    <w:p w:rsidR="005B7AAC" w:rsidRPr="005B7AAC" w:rsidRDefault="005B7AAC" w:rsidP="005B7AAC">
      <w:pPr>
        <w:widowControl w:val="0"/>
        <w:autoSpaceDE w:val="0"/>
        <w:autoSpaceDN w:val="0"/>
        <w:adjustRightInd w:val="0"/>
        <w:spacing w:before="120" w:after="40" w:line="240" w:lineRule="auto"/>
        <w:ind w:firstLine="567"/>
        <w:jc w:val="both"/>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2.3.9. Расходы на приобретение права на земельные участки включаются в состав прочих расходов, связанных с производством и (или) реализацией в размере, не превышающем 30% налоговой базы предыдущего налогового периода, до полного признания всей суммы указанных расходов (п.п. 1 п. 3 ст. 264.1 НК РФ).</w:t>
      </w:r>
    </w:p>
    <w:p w:rsidR="005B7AAC" w:rsidRPr="005B7AAC" w:rsidRDefault="005B7AAC" w:rsidP="005B7AAC">
      <w:pPr>
        <w:widowControl w:val="0"/>
        <w:autoSpaceDE w:val="0"/>
        <w:autoSpaceDN w:val="0"/>
        <w:adjustRightInd w:val="0"/>
        <w:spacing w:before="120" w:after="40" w:line="240" w:lineRule="auto"/>
        <w:ind w:firstLine="567"/>
        <w:jc w:val="both"/>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2.3.10. При реализации покупных товаров доходы от таких операций уменьшаются на стоимость приобретения данных товаров, определяемую методом средней стоимости</w:t>
      </w:r>
      <w:r w:rsidRPr="005B7AAC">
        <w:rPr>
          <w:rFonts w:ascii="Times New Roman" w:eastAsia="Times New Roman" w:hAnsi="Times New Roman" w:cs="Times New Roman"/>
          <w:sz w:val="23"/>
          <w:szCs w:val="23"/>
          <w:lang w:eastAsia="ru-RU"/>
        </w:rPr>
        <w:br/>
        <w:t xml:space="preserve"> (п. 1 ст. 268 НК РФ).  </w:t>
      </w:r>
    </w:p>
    <w:p w:rsidR="005B7AAC" w:rsidRPr="005B7AAC" w:rsidRDefault="005B7AAC" w:rsidP="005B7AAC">
      <w:pPr>
        <w:widowControl w:val="0"/>
        <w:autoSpaceDE w:val="0"/>
        <w:autoSpaceDN w:val="0"/>
        <w:adjustRightInd w:val="0"/>
        <w:spacing w:before="120" w:after="40" w:line="240" w:lineRule="auto"/>
        <w:ind w:hanging="540"/>
        <w:jc w:val="both"/>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 xml:space="preserve">                  2.3.11. Полученный убыток от реализации амортизируемого имущества включается в состав прочих расходов равными долями в течение срока, определяемого</w:t>
      </w:r>
      <w:r w:rsidRPr="005B7AAC">
        <w:rPr>
          <w:rFonts w:ascii="Times New Roman" w:eastAsia="MS Mincho" w:hAnsi="Times New Roman" w:cs="Times New Roman"/>
          <w:sz w:val="23"/>
          <w:szCs w:val="23"/>
          <w:lang w:eastAsia="ja-JP"/>
        </w:rPr>
        <w:t xml:space="preserve"> как разница между сроком полезного использования этого имущества и фактическим сроком его эксплуатации до момента реализации </w:t>
      </w:r>
      <w:r w:rsidRPr="005B7AAC">
        <w:rPr>
          <w:rFonts w:ascii="Times New Roman" w:eastAsia="Times New Roman" w:hAnsi="Times New Roman" w:cs="Times New Roman"/>
          <w:sz w:val="23"/>
          <w:szCs w:val="23"/>
          <w:lang w:eastAsia="ru-RU"/>
        </w:rPr>
        <w:t>(п. 3 ст. 268 НК РФ).</w:t>
      </w:r>
    </w:p>
    <w:p w:rsidR="005B7AAC" w:rsidRPr="005B7AAC" w:rsidRDefault="005B7AAC" w:rsidP="005B7AAC">
      <w:pPr>
        <w:widowControl w:val="0"/>
        <w:autoSpaceDE w:val="0"/>
        <w:autoSpaceDN w:val="0"/>
        <w:spacing w:before="120" w:after="0" w:line="240" w:lineRule="auto"/>
        <w:ind w:firstLine="567"/>
        <w:jc w:val="both"/>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2.3.12. Расходы на научно-исследовательские и (или) опытно-конструкторские разработки, относящиеся к созданию новой или усовершенствованию произведенной продукции (товаров, работ, услуг), включаются в состав прочих расходов в течение одного года с 1-го числа месяца, следующего за месяцем, в котором завершены такие исследования (отдельные этапы исследований) (п. 2 ст. 262 НК РФ).</w:t>
      </w:r>
    </w:p>
    <w:p w:rsidR="005B7AAC" w:rsidRPr="005B7AAC" w:rsidRDefault="005B7AAC" w:rsidP="005B7AAC">
      <w:pPr>
        <w:widowControl w:val="0"/>
        <w:tabs>
          <w:tab w:val="center" w:pos="4677"/>
          <w:tab w:val="right" w:pos="9355"/>
        </w:tabs>
        <w:autoSpaceDE w:val="0"/>
        <w:autoSpaceDN w:val="0"/>
        <w:adjustRightInd w:val="0"/>
        <w:spacing w:before="120" w:after="40" w:line="240" w:lineRule="auto"/>
        <w:ind w:firstLine="567"/>
        <w:jc w:val="both"/>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 xml:space="preserve">Основанием учета указанных расходов является акт, подтверждающий использование результатов этих работ в производственной деятельности, выдаваемый структурным подразделением Общества, являющимся заказчиком этих работ. </w:t>
      </w:r>
    </w:p>
    <w:p w:rsidR="005B7AAC" w:rsidRPr="005B7AAC" w:rsidRDefault="005B7AAC" w:rsidP="005B7AAC">
      <w:pPr>
        <w:widowControl w:val="0"/>
        <w:tabs>
          <w:tab w:val="center" w:pos="4677"/>
          <w:tab w:val="right" w:pos="9355"/>
        </w:tabs>
        <w:autoSpaceDE w:val="0"/>
        <w:autoSpaceDN w:val="0"/>
        <w:adjustRightInd w:val="0"/>
        <w:spacing w:before="120" w:after="40" w:line="240" w:lineRule="auto"/>
        <w:ind w:firstLine="567"/>
        <w:jc w:val="both"/>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Если указанное подтверждение может быть обеспечено через определенный промежуток времени, то вся сумма осуществленных расходов учитывается для налогообложения в течение срока, оставшегося до окончания одного года, исчисляемого с даты окончания соответствующих работ, равномерно.</w:t>
      </w:r>
    </w:p>
    <w:p w:rsidR="005B7AAC" w:rsidRPr="005B7AAC" w:rsidRDefault="005B7AAC" w:rsidP="005B7AAC">
      <w:pPr>
        <w:widowControl w:val="0"/>
        <w:autoSpaceDE w:val="0"/>
        <w:autoSpaceDN w:val="0"/>
        <w:spacing w:before="120" w:after="0" w:line="240" w:lineRule="auto"/>
        <w:ind w:firstLine="567"/>
        <w:jc w:val="both"/>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2.3.13. Расходы налогоплательщика на научные исследования и (или) опытно-конструкторские разработки, осуществленные в целях создания новых или совершенствования применяемых технологий, создания новых видов сырья или материалов, которые не дали положительного результата, также подлежат включению в состав прочих расходов равномерно в течение года в размере фактически осуществленных расходов (п. 2 ст. 262 НК РФ).</w:t>
      </w:r>
    </w:p>
    <w:p w:rsidR="005B7AAC" w:rsidRPr="005B7AAC" w:rsidRDefault="005B7AAC" w:rsidP="005B7AAC">
      <w:pPr>
        <w:widowControl w:val="0"/>
        <w:autoSpaceDE w:val="0"/>
        <w:autoSpaceDN w:val="0"/>
        <w:spacing w:before="120" w:after="0" w:line="240" w:lineRule="auto"/>
        <w:ind w:firstLine="567"/>
        <w:jc w:val="both"/>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2.3.14. Если из условий сделки с поставщиками не вытекает, к какому периоду относятся эти расходы, и связь между доходами и расходами не может быть определена четко или определяется косвенным путем, расходы списываются единовременно в момент возникновения.</w:t>
      </w:r>
    </w:p>
    <w:p w:rsidR="005B7AAC" w:rsidRPr="005B7AAC" w:rsidRDefault="005B7AAC" w:rsidP="005B7AAC">
      <w:pPr>
        <w:widowControl w:val="0"/>
        <w:autoSpaceDE w:val="0"/>
        <w:autoSpaceDN w:val="0"/>
        <w:spacing w:before="120" w:after="0" w:line="240" w:lineRule="auto"/>
        <w:ind w:firstLine="567"/>
        <w:jc w:val="both"/>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 xml:space="preserve">2.3.15. При заключении Обществом лицензионного соглашения на право пользования недрами (получении лицензии), расходы, связанные с процедурой участия в конкурсе учитываются в составе прочих расходов, связанных с производством и реализацией, в течение двух лет (п. 1 ст. 325 НК РФ). </w:t>
      </w:r>
    </w:p>
    <w:p w:rsidR="005B7AAC" w:rsidRPr="005B7AAC" w:rsidRDefault="005B7AAC" w:rsidP="005B7AAC">
      <w:pPr>
        <w:widowControl w:val="0"/>
        <w:autoSpaceDE w:val="0"/>
        <w:autoSpaceDN w:val="0"/>
        <w:spacing w:before="120" w:after="0" w:line="240" w:lineRule="auto"/>
        <w:ind w:firstLine="567"/>
        <w:jc w:val="both"/>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 xml:space="preserve">2.3.16   Расходы на все виды рекламы, указанные в абзацах 2-4  п.4 статьи 264 НК РФ принимаются при налогообложении  полном объем, при соблюдении условий статьи 252 НК РФ.  </w:t>
      </w:r>
    </w:p>
    <w:p w:rsidR="005B7AAC" w:rsidRPr="005B7AAC" w:rsidRDefault="005B7AAC" w:rsidP="005B7AAC">
      <w:pPr>
        <w:widowControl w:val="0"/>
        <w:autoSpaceDE w:val="0"/>
        <w:autoSpaceDN w:val="0"/>
        <w:adjustRightInd w:val="0"/>
        <w:spacing w:before="120" w:after="40" w:line="240" w:lineRule="auto"/>
        <w:ind w:firstLine="567"/>
        <w:jc w:val="both"/>
        <w:rPr>
          <w:rFonts w:ascii="Times New Roman" w:eastAsia="Times New Roman" w:hAnsi="Times New Roman" w:cs="Times New Roman"/>
          <w:b/>
          <w:bCs/>
          <w:sz w:val="23"/>
          <w:szCs w:val="23"/>
          <w:lang w:eastAsia="ru-RU"/>
        </w:rPr>
      </w:pPr>
      <w:r w:rsidRPr="005B7AAC">
        <w:rPr>
          <w:rFonts w:ascii="Times New Roman" w:eastAsia="Times New Roman" w:hAnsi="Times New Roman" w:cs="Times New Roman"/>
          <w:b/>
          <w:bCs/>
          <w:sz w:val="23"/>
          <w:szCs w:val="23"/>
          <w:lang w:eastAsia="ru-RU"/>
        </w:rPr>
        <w:t>2.5. Внереализационные доходы и расходы</w:t>
      </w:r>
    </w:p>
    <w:p w:rsidR="005B7AAC" w:rsidRPr="005B7AAC" w:rsidRDefault="005B7AAC" w:rsidP="005B7AAC">
      <w:pPr>
        <w:widowControl w:val="0"/>
        <w:autoSpaceDE w:val="0"/>
        <w:autoSpaceDN w:val="0"/>
        <w:adjustRightInd w:val="0"/>
        <w:spacing w:before="120" w:after="40" w:line="240" w:lineRule="auto"/>
        <w:ind w:firstLine="567"/>
        <w:jc w:val="both"/>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 xml:space="preserve">2.5.1. Налоговый учет внереализационных доходов и расходов, определение прибыли (убытка) от внереализационных операций осуществляется в целом по Обществу без распределения таких операций между структурными подразделениями (п. 5-7 ст. 315 </w:t>
      </w:r>
      <w:r w:rsidRPr="005B7AAC">
        <w:rPr>
          <w:rFonts w:ascii="Times New Roman" w:eastAsia="Times New Roman" w:hAnsi="Times New Roman" w:cs="Times New Roman"/>
          <w:snapToGrid w:val="0"/>
          <w:sz w:val="23"/>
          <w:szCs w:val="23"/>
          <w:lang w:eastAsia="ru-RU"/>
        </w:rPr>
        <w:t>НК РФ</w:t>
      </w:r>
      <w:r w:rsidRPr="005B7AAC">
        <w:rPr>
          <w:rFonts w:ascii="Times New Roman" w:eastAsia="Times New Roman" w:hAnsi="Times New Roman" w:cs="Times New Roman"/>
          <w:sz w:val="23"/>
          <w:szCs w:val="23"/>
          <w:lang w:eastAsia="ru-RU"/>
        </w:rPr>
        <w:t>).</w:t>
      </w:r>
    </w:p>
    <w:p w:rsidR="005B7AAC" w:rsidRPr="005B7AAC" w:rsidRDefault="005B7AAC" w:rsidP="005B7AAC">
      <w:pPr>
        <w:widowControl w:val="0"/>
        <w:autoSpaceDE w:val="0"/>
        <w:autoSpaceDN w:val="0"/>
        <w:adjustRightInd w:val="0"/>
        <w:spacing w:before="120" w:after="40" w:line="240" w:lineRule="auto"/>
        <w:ind w:firstLine="567"/>
        <w:jc w:val="both"/>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2.5.2. Списание сумм кредиторской</w:t>
      </w:r>
      <w:r w:rsidRPr="005B7AAC">
        <w:rPr>
          <w:rFonts w:ascii="Times New Roman" w:eastAsia="Times New Roman" w:hAnsi="Times New Roman" w:cs="Times New Roman"/>
          <w:b/>
          <w:bCs/>
          <w:sz w:val="23"/>
          <w:szCs w:val="23"/>
          <w:lang w:eastAsia="ru-RU"/>
        </w:rPr>
        <w:t xml:space="preserve"> </w:t>
      </w:r>
      <w:r w:rsidRPr="005B7AAC">
        <w:rPr>
          <w:rFonts w:ascii="Times New Roman" w:eastAsia="Times New Roman" w:hAnsi="Times New Roman" w:cs="Times New Roman"/>
          <w:sz w:val="23"/>
          <w:szCs w:val="23"/>
          <w:lang w:eastAsia="ru-RU"/>
        </w:rPr>
        <w:t xml:space="preserve">задолженности (п. 18 ст. 250 </w:t>
      </w:r>
      <w:r w:rsidRPr="005B7AAC">
        <w:rPr>
          <w:rFonts w:ascii="Times New Roman" w:eastAsia="Times New Roman" w:hAnsi="Times New Roman" w:cs="Times New Roman"/>
          <w:snapToGrid w:val="0"/>
          <w:sz w:val="23"/>
          <w:szCs w:val="23"/>
          <w:lang w:eastAsia="ru-RU"/>
        </w:rPr>
        <w:t>НК РФ</w:t>
      </w:r>
      <w:r w:rsidRPr="005B7AAC">
        <w:rPr>
          <w:rFonts w:ascii="Times New Roman" w:eastAsia="Times New Roman" w:hAnsi="Times New Roman" w:cs="Times New Roman"/>
          <w:sz w:val="23"/>
          <w:szCs w:val="23"/>
          <w:lang w:eastAsia="ru-RU"/>
        </w:rPr>
        <w:t xml:space="preserve">) и безнадежных долгов (п. 2 ст. 265 </w:t>
      </w:r>
      <w:r w:rsidRPr="005B7AAC">
        <w:rPr>
          <w:rFonts w:ascii="Times New Roman" w:eastAsia="Times New Roman" w:hAnsi="Times New Roman" w:cs="Times New Roman"/>
          <w:snapToGrid w:val="0"/>
          <w:sz w:val="23"/>
          <w:szCs w:val="23"/>
          <w:lang w:eastAsia="ru-RU"/>
        </w:rPr>
        <w:t>НК РФ</w:t>
      </w:r>
      <w:r w:rsidRPr="005B7AAC">
        <w:rPr>
          <w:rFonts w:ascii="Times New Roman" w:eastAsia="Times New Roman" w:hAnsi="Times New Roman" w:cs="Times New Roman"/>
          <w:sz w:val="23"/>
          <w:szCs w:val="23"/>
          <w:lang w:eastAsia="ru-RU"/>
        </w:rPr>
        <w:t xml:space="preserve">) для целей налогообложения прибыли производится при </w:t>
      </w:r>
      <w:r w:rsidRPr="005B7AAC">
        <w:rPr>
          <w:rFonts w:ascii="Times New Roman" w:eastAsia="Times New Roman" w:hAnsi="Times New Roman" w:cs="Times New Roman"/>
          <w:sz w:val="23"/>
          <w:szCs w:val="23"/>
          <w:lang w:eastAsia="ru-RU"/>
        </w:rPr>
        <w:lastRenderedPageBreak/>
        <w:t>проведении годовой инвентаризации в сроки, определенные Положением об учетной политике в целях бухгалтерского учета Общества.</w:t>
      </w:r>
    </w:p>
    <w:p w:rsidR="005B7AAC" w:rsidRPr="005B7AAC" w:rsidRDefault="005B7AAC" w:rsidP="005B7AAC">
      <w:pPr>
        <w:widowControl w:val="0"/>
        <w:autoSpaceDE w:val="0"/>
        <w:autoSpaceDN w:val="0"/>
        <w:adjustRightInd w:val="0"/>
        <w:spacing w:before="120" w:after="40" w:line="240" w:lineRule="auto"/>
        <w:ind w:firstLine="567"/>
        <w:jc w:val="both"/>
        <w:rPr>
          <w:rFonts w:ascii="Times New Roman" w:eastAsia="Times New Roman" w:hAnsi="Times New Roman" w:cs="Times New Roman"/>
          <w:b/>
          <w:bCs/>
          <w:sz w:val="23"/>
          <w:szCs w:val="23"/>
          <w:lang w:eastAsia="ru-RU"/>
        </w:rPr>
      </w:pPr>
      <w:r w:rsidRPr="005B7AAC">
        <w:rPr>
          <w:rFonts w:ascii="Times New Roman" w:eastAsia="Times New Roman" w:hAnsi="Times New Roman" w:cs="Times New Roman"/>
          <w:sz w:val="23"/>
          <w:szCs w:val="23"/>
          <w:lang w:eastAsia="ru-RU"/>
        </w:rPr>
        <w:t xml:space="preserve">2.5.3. Срочные сделки, касающиеся купли-продажи иностранной валюты, квалифицируются как сделки на предмет поставки с отсрочкой исполнения (п. 2 ст. 301 </w:t>
      </w:r>
      <w:r w:rsidRPr="005B7AAC">
        <w:rPr>
          <w:rFonts w:ascii="Times New Roman" w:eastAsia="Times New Roman" w:hAnsi="Times New Roman" w:cs="Times New Roman"/>
          <w:snapToGrid w:val="0"/>
          <w:sz w:val="23"/>
          <w:szCs w:val="23"/>
          <w:lang w:eastAsia="ru-RU"/>
        </w:rPr>
        <w:t>НК РФ</w:t>
      </w:r>
      <w:r w:rsidRPr="005B7AAC">
        <w:rPr>
          <w:rFonts w:ascii="Times New Roman" w:eastAsia="Times New Roman" w:hAnsi="Times New Roman" w:cs="Times New Roman"/>
          <w:sz w:val="23"/>
          <w:szCs w:val="23"/>
          <w:lang w:eastAsia="ru-RU"/>
        </w:rPr>
        <w:t>).</w:t>
      </w:r>
    </w:p>
    <w:p w:rsidR="005B7AAC" w:rsidRPr="005B7AAC" w:rsidRDefault="005B7AAC" w:rsidP="005B7AAC">
      <w:pPr>
        <w:widowControl w:val="0"/>
        <w:autoSpaceDE w:val="0"/>
        <w:autoSpaceDN w:val="0"/>
        <w:adjustRightInd w:val="0"/>
        <w:spacing w:before="120" w:after="40" w:line="240" w:lineRule="auto"/>
        <w:ind w:firstLine="567"/>
        <w:jc w:val="both"/>
        <w:rPr>
          <w:rFonts w:ascii="Times New Roman" w:eastAsia="Times New Roman" w:hAnsi="Times New Roman" w:cs="Times New Roman"/>
          <w:b/>
          <w:bCs/>
          <w:sz w:val="23"/>
          <w:szCs w:val="23"/>
          <w:lang w:eastAsia="ru-RU"/>
        </w:rPr>
      </w:pPr>
      <w:r w:rsidRPr="005B7AAC">
        <w:rPr>
          <w:rFonts w:ascii="Times New Roman" w:eastAsia="Times New Roman" w:hAnsi="Times New Roman" w:cs="Times New Roman"/>
          <w:b/>
          <w:bCs/>
          <w:sz w:val="23"/>
          <w:szCs w:val="23"/>
          <w:lang w:eastAsia="ru-RU"/>
        </w:rPr>
        <w:t>2.6. Резервы</w:t>
      </w:r>
    </w:p>
    <w:p w:rsidR="005B7AAC" w:rsidRPr="005B7AAC" w:rsidRDefault="005B7AAC" w:rsidP="005B7AAC">
      <w:pPr>
        <w:widowControl w:val="0"/>
        <w:autoSpaceDE w:val="0"/>
        <w:autoSpaceDN w:val="0"/>
        <w:adjustRightInd w:val="0"/>
        <w:spacing w:before="120" w:after="40" w:line="240" w:lineRule="auto"/>
        <w:ind w:firstLine="567"/>
        <w:jc w:val="both"/>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2.6.1.  Общество не создает резервы, предусмотренные гл. 25 НК РФ.</w:t>
      </w:r>
    </w:p>
    <w:p w:rsidR="005B7AAC" w:rsidRPr="005B7AAC" w:rsidRDefault="005B7AAC" w:rsidP="005B7AAC">
      <w:pPr>
        <w:widowControl w:val="0"/>
        <w:autoSpaceDE w:val="0"/>
        <w:autoSpaceDN w:val="0"/>
        <w:adjustRightInd w:val="0"/>
        <w:spacing w:before="120" w:after="40" w:line="240" w:lineRule="auto"/>
        <w:ind w:firstLine="567"/>
        <w:jc w:val="both"/>
        <w:rPr>
          <w:rFonts w:ascii="Times New Roman" w:eastAsia="Times New Roman" w:hAnsi="Times New Roman" w:cs="Times New Roman"/>
          <w:b/>
          <w:bCs/>
          <w:sz w:val="23"/>
          <w:szCs w:val="23"/>
          <w:lang w:eastAsia="ru-RU"/>
        </w:rPr>
      </w:pPr>
      <w:r w:rsidRPr="005B7AAC">
        <w:rPr>
          <w:rFonts w:ascii="Times New Roman" w:eastAsia="Times New Roman" w:hAnsi="Times New Roman" w:cs="Times New Roman"/>
          <w:b/>
          <w:bCs/>
          <w:sz w:val="23"/>
          <w:szCs w:val="23"/>
          <w:lang w:eastAsia="ru-RU"/>
        </w:rPr>
        <w:t>2.7. Порядок уплаты налога на прибыль организаций</w:t>
      </w:r>
    </w:p>
    <w:p w:rsidR="005B7AAC" w:rsidRPr="005B7AAC" w:rsidRDefault="005B7AAC" w:rsidP="005B7AAC">
      <w:pPr>
        <w:widowControl w:val="0"/>
        <w:autoSpaceDE w:val="0"/>
        <w:autoSpaceDN w:val="0"/>
        <w:adjustRightInd w:val="0"/>
        <w:spacing w:before="120" w:after="40" w:line="240" w:lineRule="auto"/>
        <w:ind w:firstLine="567"/>
        <w:jc w:val="both"/>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 xml:space="preserve">2.7.1. Уплата авансовых платежей, а также сумм налога, подлежащих зачислению в доходную часть бюджетов субъектов Российской Федерации, производится по месту нахождения организации </w:t>
      </w:r>
    </w:p>
    <w:p w:rsidR="005B7AAC" w:rsidRPr="005B7AAC" w:rsidRDefault="005B7AAC" w:rsidP="005B7AAC">
      <w:pPr>
        <w:widowControl w:val="0"/>
        <w:autoSpaceDE w:val="0"/>
        <w:autoSpaceDN w:val="0"/>
        <w:adjustRightInd w:val="0"/>
        <w:spacing w:before="120" w:after="40" w:line="240" w:lineRule="auto"/>
        <w:ind w:firstLine="567"/>
        <w:jc w:val="both"/>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 xml:space="preserve">2.7.2. Общество осуществляет исчисление ежемесячных авансовых платежей исходя из фактически полученной прибыли предыдущего квартала  (п. 2 ст. 286 </w:t>
      </w:r>
      <w:r w:rsidRPr="005B7AAC">
        <w:rPr>
          <w:rFonts w:ascii="Times New Roman" w:eastAsia="Times New Roman" w:hAnsi="Times New Roman" w:cs="Times New Roman"/>
          <w:snapToGrid w:val="0"/>
          <w:sz w:val="23"/>
          <w:szCs w:val="23"/>
          <w:lang w:eastAsia="ru-RU"/>
        </w:rPr>
        <w:t>НК РФ</w:t>
      </w:r>
      <w:r w:rsidRPr="005B7AAC">
        <w:rPr>
          <w:rFonts w:ascii="Times New Roman" w:eastAsia="Times New Roman" w:hAnsi="Times New Roman" w:cs="Times New Roman"/>
          <w:sz w:val="23"/>
          <w:szCs w:val="23"/>
          <w:lang w:eastAsia="ru-RU"/>
        </w:rPr>
        <w:t xml:space="preserve">). </w:t>
      </w:r>
    </w:p>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исходя из ставки налога и прибыли, подлежащей налогообложению, рассчитанной нарастающим итогом с начала налогового периода до окончания отчетного (налогового) периода. В течение отчетного периода налогоплательщики исчисляют сумму ежемесячного авансового платежа в порядке:</w:t>
      </w:r>
    </w:p>
    <w:p w:rsidR="005B7AAC" w:rsidRPr="005B7AAC" w:rsidRDefault="005B7AAC" w:rsidP="005B7AAC">
      <w:pPr>
        <w:widowControl w:val="0"/>
        <w:autoSpaceDE w:val="0"/>
        <w:autoSpaceDN w:val="0"/>
        <w:adjustRightInd w:val="0"/>
        <w:spacing w:before="20" w:after="40" w:line="240" w:lineRule="auto"/>
        <w:ind w:firstLine="720"/>
        <w:jc w:val="both"/>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Сумма ежемесячного авансового платежа, подлежащего уплате в первом квартале текущего налогового периода, принимается равной сумме ежемесячного авансового платежа, подлежащего уплате в последнем квартале предыдущего налогового периода. Сумма ежемесячного авансового платежа, подлежащего уплате во втором квартале текущего налогового периода, принимается равной одной трети суммы авансового платежа, исчисленного за первый отчетный период текущего года.</w:t>
      </w:r>
    </w:p>
    <w:p w:rsidR="005B7AAC" w:rsidRPr="005B7AAC" w:rsidRDefault="005B7AAC" w:rsidP="005B7AAC">
      <w:pPr>
        <w:widowControl w:val="0"/>
        <w:autoSpaceDE w:val="0"/>
        <w:autoSpaceDN w:val="0"/>
        <w:adjustRightInd w:val="0"/>
        <w:spacing w:before="20" w:after="40" w:line="240" w:lineRule="auto"/>
        <w:ind w:firstLine="720"/>
        <w:jc w:val="both"/>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Сумма ежемесячного авансового платежа, подлежащего уплате в третьем квартале текущего налогового периода, принимается равной одной трети разницы между суммой авансового платежа, рассчитанной по итогам полугодия, и суммой авансового платежа, рассчитанной по итогам первого квартала.</w:t>
      </w:r>
    </w:p>
    <w:p w:rsidR="005B7AAC" w:rsidRPr="005B7AAC" w:rsidRDefault="005B7AAC" w:rsidP="005B7AAC">
      <w:pPr>
        <w:widowControl w:val="0"/>
        <w:autoSpaceDE w:val="0"/>
        <w:autoSpaceDN w:val="0"/>
        <w:adjustRightInd w:val="0"/>
        <w:spacing w:before="20" w:after="40" w:line="240" w:lineRule="auto"/>
        <w:ind w:firstLine="720"/>
        <w:jc w:val="both"/>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Сумма ежемесячного авансового платежа, подлежащего уплате в четвертом квартале текущего налогового периода, принимается равной одной трети разницы между суммой авансового платежа, рассчитанной по итогам девяти месяцев, и суммой авансового платежа, рассчитанной по итогам полугодия.</w:t>
      </w:r>
    </w:p>
    <w:p w:rsidR="005B7AAC" w:rsidRPr="005B7AAC" w:rsidRDefault="005B7AAC" w:rsidP="005B7AAC">
      <w:pPr>
        <w:widowControl w:val="0"/>
        <w:autoSpaceDE w:val="0"/>
        <w:autoSpaceDN w:val="0"/>
        <w:adjustRightInd w:val="0"/>
        <w:spacing w:before="20" w:after="40" w:line="240" w:lineRule="auto"/>
        <w:ind w:firstLine="720"/>
        <w:jc w:val="both"/>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Если рассчитанная таким образом сумма ежемесячного авансового платежа отрицательна или равна нулю, указанные платежи в соответствующем квартале не осуществляются.</w:t>
      </w:r>
    </w:p>
    <w:p w:rsidR="005B7AAC" w:rsidRPr="005B7AAC" w:rsidRDefault="005B7AAC" w:rsidP="005B7AAC">
      <w:pPr>
        <w:widowControl w:val="0"/>
        <w:autoSpaceDE w:val="0"/>
        <w:autoSpaceDN w:val="0"/>
        <w:adjustRightInd w:val="0"/>
        <w:spacing w:before="360" w:after="240" w:line="240" w:lineRule="auto"/>
        <w:ind w:firstLine="567"/>
        <w:rPr>
          <w:rFonts w:ascii="Times New Roman" w:eastAsia="Times New Roman" w:hAnsi="Times New Roman" w:cs="Times New Roman"/>
          <w:b/>
          <w:bCs/>
          <w:sz w:val="23"/>
          <w:szCs w:val="23"/>
          <w:lang w:eastAsia="ru-RU"/>
        </w:rPr>
      </w:pPr>
      <w:r w:rsidRPr="005B7AAC">
        <w:rPr>
          <w:rFonts w:ascii="Times New Roman" w:eastAsia="Times New Roman" w:hAnsi="Times New Roman" w:cs="Times New Roman"/>
          <w:b/>
          <w:bCs/>
          <w:sz w:val="23"/>
          <w:szCs w:val="23"/>
          <w:lang w:eastAsia="ru-RU"/>
        </w:rPr>
        <w:t>3. Налог на добавленную стоимость</w:t>
      </w:r>
    </w:p>
    <w:p w:rsidR="005B7AAC" w:rsidRPr="005B7AAC" w:rsidRDefault="005B7AAC" w:rsidP="005B7AAC">
      <w:pPr>
        <w:widowControl w:val="0"/>
        <w:autoSpaceDE w:val="0"/>
        <w:autoSpaceDN w:val="0"/>
        <w:adjustRightInd w:val="0"/>
        <w:spacing w:before="120" w:after="40" w:line="240" w:lineRule="auto"/>
        <w:ind w:firstLine="567"/>
        <w:jc w:val="both"/>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3.1. Моментом</w:t>
      </w:r>
      <w:r w:rsidRPr="005B7AAC">
        <w:rPr>
          <w:rFonts w:ascii="Times New Roman" w:eastAsia="Times New Roman" w:hAnsi="Times New Roman" w:cs="Times New Roman"/>
          <w:b/>
          <w:bCs/>
          <w:sz w:val="23"/>
          <w:szCs w:val="23"/>
          <w:lang w:eastAsia="ru-RU"/>
        </w:rPr>
        <w:t xml:space="preserve"> </w:t>
      </w:r>
      <w:r w:rsidRPr="005B7AAC">
        <w:rPr>
          <w:rFonts w:ascii="Times New Roman" w:eastAsia="Times New Roman" w:hAnsi="Times New Roman" w:cs="Times New Roman"/>
          <w:sz w:val="23"/>
          <w:szCs w:val="23"/>
          <w:lang w:eastAsia="ru-RU"/>
        </w:rPr>
        <w:t>определения налоговой базы по налогу на добавленную стоимость в соответствии с правилами, предусмотренными ст. 167 НК РФ, является наиболее ранняя из следующих дат:</w:t>
      </w:r>
    </w:p>
    <w:p w:rsidR="005B7AAC" w:rsidRPr="005B7AAC" w:rsidRDefault="005B7AAC" w:rsidP="005B7AAC">
      <w:pPr>
        <w:numPr>
          <w:ilvl w:val="0"/>
          <w:numId w:val="22"/>
        </w:numPr>
        <w:tabs>
          <w:tab w:val="num" w:pos="900"/>
        </w:tabs>
        <w:snapToGrid w:val="0"/>
        <w:spacing w:after="0" w:line="240" w:lineRule="auto"/>
        <w:jc w:val="both"/>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день отгрузки (передача) товаров (работ, услуг), имущественных прав;</w:t>
      </w:r>
    </w:p>
    <w:p w:rsidR="005B7AAC" w:rsidRPr="005B7AAC" w:rsidRDefault="005B7AAC" w:rsidP="005B7AAC">
      <w:pPr>
        <w:numPr>
          <w:ilvl w:val="0"/>
          <w:numId w:val="22"/>
        </w:numPr>
        <w:tabs>
          <w:tab w:val="num" w:pos="900"/>
        </w:tabs>
        <w:snapToGrid w:val="0"/>
        <w:spacing w:after="0" w:line="240" w:lineRule="auto"/>
        <w:jc w:val="both"/>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день оплаты, частичной оплаты в счет предстоящих поставок.</w:t>
      </w:r>
    </w:p>
    <w:p w:rsidR="005B7AAC" w:rsidRPr="005B7AAC" w:rsidRDefault="005B7AAC" w:rsidP="005B7AAC">
      <w:pPr>
        <w:widowControl w:val="0"/>
        <w:autoSpaceDE w:val="0"/>
        <w:autoSpaceDN w:val="0"/>
        <w:adjustRightInd w:val="0"/>
        <w:spacing w:before="120" w:after="40" w:line="240" w:lineRule="auto"/>
        <w:ind w:firstLine="567"/>
        <w:jc w:val="both"/>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3.2. Налоговая база определяется Обществом как стоимость отгруженных товаров (работ, услуг) по данным бухгалтерского учета. При этом передача прав собственности на товары, работы (услуги), осуществляемая на возмездной и безвозмездной основе, отражается Обществом в бухгалтерском учете на счете 9000 «Продажи» и 9100 «Прочие доходы и расходы» соответственно с начислением налога и выставлением счета-фактуры для целей налогообложения.</w:t>
      </w:r>
    </w:p>
    <w:p w:rsidR="005B7AAC" w:rsidRPr="005B7AAC" w:rsidRDefault="005B7AAC" w:rsidP="005B7AAC">
      <w:pPr>
        <w:widowControl w:val="0"/>
        <w:autoSpaceDE w:val="0"/>
        <w:autoSpaceDN w:val="0"/>
        <w:adjustRightInd w:val="0"/>
        <w:spacing w:before="120" w:after="40" w:line="240" w:lineRule="auto"/>
        <w:ind w:firstLine="567"/>
        <w:jc w:val="both"/>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 xml:space="preserve">3.3. Передача товаров, работ (услуг) между структурными подразделениями реализацией не признается, налог не начисляется, соответственно, счет-фактура не </w:t>
      </w:r>
      <w:r w:rsidRPr="005B7AAC">
        <w:rPr>
          <w:rFonts w:ascii="Times New Roman" w:eastAsia="Times New Roman" w:hAnsi="Times New Roman" w:cs="Times New Roman"/>
          <w:sz w:val="23"/>
          <w:szCs w:val="23"/>
          <w:lang w:eastAsia="ru-RU"/>
        </w:rPr>
        <w:lastRenderedPageBreak/>
        <w:t>выписывается.</w:t>
      </w:r>
    </w:p>
    <w:p w:rsidR="005B7AAC" w:rsidRPr="005B7AAC" w:rsidRDefault="005B7AAC" w:rsidP="005B7AAC">
      <w:pPr>
        <w:widowControl w:val="0"/>
        <w:autoSpaceDE w:val="0"/>
        <w:autoSpaceDN w:val="0"/>
        <w:adjustRightInd w:val="0"/>
        <w:spacing w:before="120" w:after="40" w:line="240" w:lineRule="auto"/>
        <w:ind w:firstLine="567"/>
        <w:jc w:val="both"/>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 xml:space="preserve">3.4. При использовании товаров (работ, услуг), для осуществления операций как облагаемых, так и не облагаемых налогом на добавленную стоимость, учет налога осуществляется в следующем порядке. </w:t>
      </w:r>
    </w:p>
    <w:p w:rsidR="005B7AAC" w:rsidRPr="005B7AAC" w:rsidRDefault="005B7AAC" w:rsidP="005B7AAC">
      <w:pPr>
        <w:widowControl w:val="0"/>
        <w:autoSpaceDE w:val="0"/>
        <w:autoSpaceDN w:val="0"/>
        <w:adjustRightInd w:val="0"/>
        <w:spacing w:before="120" w:after="40" w:line="240" w:lineRule="auto"/>
        <w:ind w:firstLine="567"/>
        <w:jc w:val="both"/>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 xml:space="preserve">Налог на добавленную стоимость, предъявленный продавцами, учитывается в стоимости товаров (работ, услуг) пропорционально доле выручки от реализации товаров (работ, услуг), реализация которых освобождена от налогообложения, в совокупной выручке от реализации товаров (работ, услуг) за налоговый период. Такой порядок учета налога применяется при условии превышения доли расходов на производство товаров (работ, услуг), операции по которым не подлежат налогообложению, 5 % общей величины совокупных расходов.  </w:t>
      </w:r>
    </w:p>
    <w:p w:rsidR="005B7AAC" w:rsidRPr="005B7AAC" w:rsidRDefault="005B7AAC" w:rsidP="005B7AAC">
      <w:pPr>
        <w:widowControl w:val="0"/>
        <w:autoSpaceDE w:val="0"/>
        <w:autoSpaceDN w:val="0"/>
        <w:adjustRightInd w:val="0"/>
        <w:spacing w:before="120" w:after="40" w:line="240" w:lineRule="auto"/>
        <w:ind w:firstLine="567"/>
        <w:jc w:val="both"/>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3.5. Определение суммы налога, принимаемой к вычету при производстве экспортной продукции, производится в соответствии с Приложением 3 к настоящему</w:t>
      </w:r>
      <w:r w:rsidRPr="005B7AAC">
        <w:rPr>
          <w:rFonts w:ascii="Times New Roman" w:eastAsia="Times New Roman" w:hAnsi="Times New Roman" w:cs="Times New Roman"/>
          <w:sz w:val="23"/>
          <w:szCs w:val="23"/>
          <w:shd w:val="clear" w:color="auto" w:fill="FFCC99"/>
          <w:lang w:eastAsia="ru-RU"/>
        </w:rPr>
        <w:t xml:space="preserve"> </w:t>
      </w:r>
      <w:r w:rsidRPr="005B7AAC">
        <w:rPr>
          <w:rFonts w:ascii="Times New Roman" w:eastAsia="Times New Roman" w:hAnsi="Times New Roman" w:cs="Times New Roman"/>
          <w:sz w:val="23"/>
          <w:szCs w:val="23"/>
          <w:lang w:eastAsia="ru-RU"/>
        </w:rPr>
        <w:t>Положению.</w:t>
      </w:r>
    </w:p>
    <w:p w:rsidR="005B7AAC" w:rsidRPr="005B7AAC" w:rsidRDefault="005B7AAC" w:rsidP="005B7AAC">
      <w:pPr>
        <w:widowControl w:val="0"/>
        <w:autoSpaceDE w:val="0"/>
        <w:autoSpaceDN w:val="0"/>
        <w:adjustRightInd w:val="0"/>
        <w:spacing w:before="120" w:after="40" w:line="240" w:lineRule="auto"/>
        <w:ind w:firstLine="567"/>
        <w:jc w:val="both"/>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3.6. Исчисление и уплата налога производится централизованно по месту нахождения организации в соответствии с Федеральным законом от 24.12.2002 г. № 176-ФЗ. Налоговым периодом признается квартал ( статья 163 НК РФ).</w:t>
      </w:r>
    </w:p>
    <w:p w:rsidR="005B7AAC" w:rsidRPr="005B7AAC" w:rsidRDefault="005B7AAC" w:rsidP="005B7AAC">
      <w:pPr>
        <w:widowControl w:val="0"/>
        <w:autoSpaceDE w:val="0"/>
        <w:autoSpaceDN w:val="0"/>
        <w:adjustRightInd w:val="0"/>
        <w:spacing w:before="120" w:after="40" w:line="240" w:lineRule="auto"/>
        <w:ind w:firstLine="567"/>
        <w:jc w:val="both"/>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 xml:space="preserve">3.7 Общество является налоговым агентом по НДС по аренде государственного имущества края. Счет-фактура выписывается  один раз в конце каждого квартала на общую сумму арендной платы с выделенной суммой НДС. </w:t>
      </w:r>
    </w:p>
    <w:p w:rsidR="005B7AAC" w:rsidRPr="005B7AAC" w:rsidRDefault="005B7AAC" w:rsidP="005B7AAC">
      <w:pPr>
        <w:widowControl w:val="0"/>
        <w:autoSpaceDE w:val="0"/>
        <w:autoSpaceDN w:val="0"/>
        <w:adjustRightInd w:val="0"/>
        <w:spacing w:before="120" w:after="40" w:line="240" w:lineRule="auto"/>
        <w:ind w:firstLine="567"/>
        <w:jc w:val="both"/>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 xml:space="preserve">3.8  Общество применяет льготу по реализации лома и отходов цветных и черных металлов </w:t>
      </w:r>
    </w:p>
    <w:p w:rsidR="005B7AAC" w:rsidRPr="005B7AAC" w:rsidRDefault="005B7AAC" w:rsidP="005B7AAC">
      <w:pPr>
        <w:widowControl w:val="0"/>
        <w:autoSpaceDE w:val="0"/>
        <w:autoSpaceDN w:val="0"/>
        <w:adjustRightInd w:val="0"/>
        <w:spacing w:before="120" w:after="40" w:line="240" w:lineRule="auto"/>
        <w:jc w:val="both"/>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 подп.25 п.2 статья 149 НК РФ).</w:t>
      </w:r>
    </w:p>
    <w:p w:rsidR="005B7AAC" w:rsidRPr="005B7AAC" w:rsidRDefault="005B7AAC" w:rsidP="005B7AAC">
      <w:pPr>
        <w:widowControl w:val="0"/>
        <w:autoSpaceDE w:val="0"/>
        <w:autoSpaceDN w:val="0"/>
        <w:adjustRightInd w:val="0"/>
        <w:spacing w:before="120" w:after="120" w:line="240" w:lineRule="auto"/>
        <w:ind w:firstLine="567"/>
        <w:rPr>
          <w:rFonts w:ascii="Times New Roman" w:eastAsia="Times New Roman" w:hAnsi="Times New Roman" w:cs="Times New Roman"/>
          <w:b/>
          <w:bCs/>
          <w:sz w:val="23"/>
          <w:szCs w:val="23"/>
          <w:lang w:eastAsia="ru-RU"/>
        </w:rPr>
      </w:pPr>
      <w:r w:rsidRPr="005B7AAC">
        <w:rPr>
          <w:rFonts w:ascii="Times New Roman" w:eastAsia="Times New Roman" w:hAnsi="Times New Roman" w:cs="Times New Roman"/>
          <w:b/>
          <w:bCs/>
          <w:sz w:val="23"/>
          <w:szCs w:val="23"/>
          <w:lang w:eastAsia="ru-RU"/>
        </w:rPr>
        <w:t>4. Налог на имущество</w:t>
      </w:r>
    </w:p>
    <w:p w:rsidR="005B7AAC" w:rsidRPr="005B7AAC" w:rsidRDefault="005B7AAC" w:rsidP="005B7AAC">
      <w:pPr>
        <w:widowControl w:val="0"/>
        <w:autoSpaceDE w:val="0"/>
        <w:autoSpaceDN w:val="0"/>
        <w:adjustRightInd w:val="0"/>
        <w:spacing w:before="120" w:after="40" w:line="240" w:lineRule="auto"/>
        <w:ind w:firstLine="567"/>
        <w:jc w:val="both"/>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 xml:space="preserve">4.1. Объекты недвижимости, принятые в эксплуатацию и фактически используемые, находящиеся в процессе государственной регистрации, учитываются в качестве объектов налогообложения по налогу на имущество. </w:t>
      </w:r>
    </w:p>
    <w:p w:rsidR="005B7AAC" w:rsidRPr="005B7AAC" w:rsidRDefault="005B7AAC" w:rsidP="005B7AAC">
      <w:pPr>
        <w:widowControl w:val="0"/>
        <w:tabs>
          <w:tab w:val="left" w:pos="4260"/>
        </w:tabs>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 xml:space="preserve">      </w:t>
      </w:r>
    </w:p>
    <w:p w:rsidR="005B7AAC" w:rsidRPr="005B7AAC" w:rsidRDefault="005B7AAC" w:rsidP="005B7AAC">
      <w:pPr>
        <w:widowControl w:val="0"/>
        <w:tabs>
          <w:tab w:val="left" w:pos="4260"/>
        </w:tabs>
        <w:autoSpaceDE w:val="0"/>
        <w:autoSpaceDN w:val="0"/>
        <w:adjustRightInd w:val="0"/>
        <w:spacing w:before="20" w:after="40" w:line="240" w:lineRule="auto"/>
        <w:ind w:firstLine="540"/>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 xml:space="preserve"> 4.2  Налог на имущество учитывается в составе  внереализационных  расходов. </w:t>
      </w:r>
    </w:p>
    <w:p w:rsidR="005B7AAC" w:rsidRPr="005B7AAC" w:rsidRDefault="005B7AAC" w:rsidP="005B7AAC">
      <w:pPr>
        <w:widowControl w:val="0"/>
        <w:tabs>
          <w:tab w:val="left" w:pos="4260"/>
        </w:tabs>
        <w:autoSpaceDE w:val="0"/>
        <w:autoSpaceDN w:val="0"/>
        <w:adjustRightInd w:val="0"/>
        <w:spacing w:before="20" w:after="40" w:line="240" w:lineRule="auto"/>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ab/>
      </w:r>
    </w:p>
    <w:p w:rsidR="005B7AAC" w:rsidRPr="005B7AAC" w:rsidRDefault="005B7AAC" w:rsidP="005B7AAC">
      <w:pPr>
        <w:widowControl w:val="0"/>
        <w:tabs>
          <w:tab w:val="left" w:pos="4260"/>
        </w:tabs>
        <w:autoSpaceDE w:val="0"/>
        <w:autoSpaceDN w:val="0"/>
        <w:adjustRightInd w:val="0"/>
        <w:spacing w:before="20" w:after="40" w:line="240" w:lineRule="auto"/>
        <w:ind w:firstLine="540"/>
        <w:rPr>
          <w:rFonts w:ascii="Times New Roman" w:eastAsia="Times New Roman" w:hAnsi="Times New Roman" w:cs="Times New Roman"/>
          <w:b/>
          <w:bCs/>
          <w:sz w:val="23"/>
          <w:szCs w:val="23"/>
          <w:lang w:eastAsia="ru-RU"/>
        </w:rPr>
      </w:pPr>
      <w:r w:rsidRPr="005B7AAC">
        <w:rPr>
          <w:rFonts w:ascii="Times New Roman" w:eastAsia="Times New Roman" w:hAnsi="Times New Roman" w:cs="Times New Roman"/>
          <w:sz w:val="23"/>
          <w:szCs w:val="23"/>
          <w:lang w:eastAsia="ru-RU"/>
        </w:rPr>
        <w:t xml:space="preserve">  </w:t>
      </w:r>
      <w:r w:rsidRPr="005B7AAC">
        <w:rPr>
          <w:rFonts w:ascii="Times New Roman" w:eastAsia="Times New Roman" w:hAnsi="Times New Roman" w:cs="Times New Roman"/>
          <w:b/>
          <w:bCs/>
          <w:sz w:val="23"/>
          <w:szCs w:val="23"/>
          <w:lang w:eastAsia="ru-RU"/>
        </w:rPr>
        <w:t xml:space="preserve">5. Транспортный налог </w:t>
      </w:r>
    </w:p>
    <w:p w:rsidR="005B7AAC" w:rsidRPr="005B7AAC" w:rsidRDefault="005B7AAC" w:rsidP="005B7AAC">
      <w:pPr>
        <w:widowControl w:val="0"/>
        <w:tabs>
          <w:tab w:val="left" w:pos="4260"/>
        </w:tabs>
        <w:autoSpaceDE w:val="0"/>
        <w:autoSpaceDN w:val="0"/>
        <w:adjustRightInd w:val="0"/>
        <w:spacing w:before="20" w:after="40" w:line="240" w:lineRule="auto"/>
        <w:rPr>
          <w:rFonts w:ascii="Times New Roman" w:eastAsia="Times New Roman" w:hAnsi="Times New Roman" w:cs="Times New Roman"/>
          <w:sz w:val="23"/>
          <w:szCs w:val="23"/>
          <w:lang w:eastAsia="ru-RU"/>
        </w:rPr>
      </w:pPr>
    </w:p>
    <w:p w:rsidR="005B7AAC" w:rsidRPr="005B7AAC" w:rsidRDefault="005B7AAC" w:rsidP="005B7AAC">
      <w:pPr>
        <w:widowControl w:val="0"/>
        <w:tabs>
          <w:tab w:val="left" w:pos="0"/>
          <w:tab w:val="left" w:pos="1080"/>
        </w:tabs>
        <w:autoSpaceDE w:val="0"/>
        <w:autoSpaceDN w:val="0"/>
        <w:adjustRightInd w:val="0"/>
        <w:spacing w:before="20" w:after="120" w:line="240" w:lineRule="auto"/>
        <w:ind w:firstLine="180"/>
        <w:rPr>
          <w:rFonts w:ascii="Times New Roman" w:eastAsia="Times New Roman" w:hAnsi="Times New Roman" w:cs="Times New Roman"/>
          <w:sz w:val="23"/>
          <w:szCs w:val="23"/>
          <w:lang w:eastAsia="ru-RU"/>
        </w:rPr>
      </w:pPr>
      <w:r w:rsidRPr="005B7AAC">
        <w:rPr>
          <w:rFonts w:ascii="Times New Roman" w:eastAsia="Times New Roman" w:hAnsi="Times New Roman" w:cs="Times New Roman"/>
          <w:b/>
          <w:bCs/>
          <w:sz w:val="23"/>
          <w:szCs w:val="23"/>
          <w:lang w:eastAsia="ru-RU"/>
        </w:rPr>
        <w:t xml:space="preserve">       5</w:t>
      </w:r>
      <w:r w:rsidRPr="005B7AAC">
        <w:rPr>
          <w:rFonts w:ascii="Times New Roman" w:eastAsia="Times New Roman" w:hAnsi="Times New Roman" w:cs="Times New Roman"/>
          <w:sz w:val="23"/>
          <w:szCs w:val="23"/>
          <w:lang w:eastAsia="ru-RU"/>
        </w:rPr>
        <w:t xml:space="preserve">.1  Транспортный налог уплачивается в краевой бюджет по месту нахождения транспортного средства.   </w:t>
      </w:r>
    </w:p>
    <w:p w:rsidR="005B7AAC" w:rsidRPr="005B7AAC" w:rsidRDefault="005B7AAC" w:rsidP="005B7AAC">
      <w:pPr>
        <w:numPr>
          <w:ilvl w:val="1"/>
          <w:numId w:val="23"/>
        </w:numPr>
        <w:tabs>
          <w:tab w:val="num" w:pos="1080"/>
          <w:tab w:val="num" w:pos="1440"/>
        </w:tabs>
        <w:snapToGrid w:val="0"/>
        <w:spacing w:after="0" w:line="240" w:lineRule="auto"/>
        <w:jc w:val="both"/>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 xml:space="preserve"> Авансовые платежи производятся в течении налогового периода не позднее  пятого числа второго месяца, следующего за отчетным периодом текущего налогового периода. Не позднее 1 марта года, следующего за истекшим налоговым периодом уплачивается  сумма транспортного налога в размерах, установленных статьей 362 НК РФ. </w:t>
      </w:r>
    </w:p>
    <w:p w:rsidR="005B7AAC" w:rsidRPr="005B7AAC" w:rsidRDefault="005B7AAC" w:rsidP="005B7AAC">
      <w:pPr>
        <w:numPr>
          <w:ilvl w:val="1"/>
          <w:numId w:val="23"/>
        </w:numPr>
        <w:tabs>
          <w:tab w:val="num" w:pos="540"/>
          <w:tab w:val="left" w:pos="1080"/>
          <w:tab w:val="num" w:pos="1440"/>
        </w:tabs>
        <w:snapToGrid w:val="0"/>
        <w:spacing w:after="0" w:line="240" w:lineRule="auto"/>
        <w:jc w:val="both"/>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Транспортный налог включается в состав прочих расходов и  учитываются при исчислении налога на прибыль  (подп.1 п.1 ст.264 НК РФ</w:t>
      </w:r>
    </w:p>
    <w:p w:rsidR="005B7AAC" w:rsidRPr="005B7AAC" w:rsidRDefault="005B7AAC" w:rsidP="005B7AAC">
      <w:pPr>
        <w:widowControl w:val="0"/>
        <w:tabs>
          <w:tab w:val="left" w:pos="1080"/>
        </w:tabs>
        <w:autoSpaceDE w:val="0"/>
        <w:autoSpaceDN w:val="0"/>
        <w:adjustRightInd w:val="0"/>
        <w:spacing w:before="20" w:after="120" w:line="240" w:lineRule="auto"/>
        <w:ind w:left="720"/>
        <w:rPr>
          <w:rFonts w:ascii="Times New Roman" w:eastAsia="Times New Roman" w:hAnsi="Times New Roman" w:cs="Times New Roman"/>
          <w:sz w:val="23"/>
          <w:szCs w:val="23"/>
          <w:lang w:eastAsia="ru-RU"/>
        </w:rPr>
      </w:pPr>
    </w:p>
    <w:p w:rsidR="005B7AAC" w:rsidRPr="005B7AAC" w:rsidRDefault="005B7AAC" w:rsidP="005B7AAC">
      <w:pPr>
        <w:widowControl w:val="0"/>
        <w:autoSpaceDE w:val="0"/>
        <w:autoSpaceDN w:val="0"/>
        <w:adjustRightInd w:val="0"/>
        <w:spacing w:before="20" w:after="40" w:line="240" w:lineRule="auto"/>
        <w:ind w:firstLine="540"/>
        <w:rPr>
          <w:rFonts w:ascii="Times New Roman" w:eastAsia="Times New Roman" w:hAnsi="Times New Roman" w:cs="Times New Roman"/>
          <w:b/>
          <w:bCs/>
          <w:sz w:val="23"/>
          <w:szCs w:val="23"/>
          <w:lang w:eastAsia="ru-RU"/>
        </w:rPr>
      </w:pPr>
      <w:r w:rsidRPr="005B7AAC">
        <w:rPr>
          <w:rFonts w:ascii="Times New Roman" w:eastAsia="Times New Roman" w:hAnsi="Times New Roman" w:cs="Times New Roman"/>
          <w:b/>
          <w:bCs/>
          <w:sz w:val="23"/>
          <w:szCs w:val="23"/>
          <w:lang w:eastAsia="ru-RU"/>
        </w:rPr>
        <w:t xml:space="preserve">6.  Земельный налог </w:t>
      </w:r>
    </w:p>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sz w:val="23"/>
          <w:szCs w:val="23"/>
          <w:lang w:eastAsia="ru-RU"/>
        </w:rPr>
      </w:pPr>
    </w:p>
    <w:p w:rsidR="005B7AAC" w:rsidRPr="005B7AAC" w:rsidRDefault="005B7AAC" w:rsidP="005B7AAC">
      <w:pPr>
        <w:widowControl w:val="0"/>
        <w:autoSpaceDE w:val="0"/>
        <w:autoSpaceDN w:val="0"/>
        <w:adjustRightInd w:val="0"/>
        <w:spacing w:before="20" w:after="120" w:line="240" w:lineRule="auto"/>
        <w:ind w:firstLine="540"/>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 xml:space="preserve">6.1. Налоговая база определяется как кадастровая стоимость земельных участков, признаваемая объектом налогообложения в соответствии со статьей 389 НК РФ  в отношении каждого земельного участка на 1 января года, являющегося налоговым периодом. </w:t>
      </w:r>
    </w:p>
    <w:p w:rsidR="005B7AAC" w:rsidRPr="005B7AAC" w:rsidRDefault="005B7AAC" w:rsidP="005B7AAC">
      <w:pPr>
        <w:widowControl w:val="0"/>
        <w:autoSpaceDE w:val="0"/>
        <w:autoSpaceDN w:val="0"/>
        <w:adjustRightInd w:val="0"/>
        <w:spacing w:before="20" w:after="120" w:line="240" w:lineRule="auto"/>
        <w:ind w:firstLine="540"/>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6.2 Расчет представляется в течении налогового периода за каждый отчетный период не позднее последнего числа месяца, следующего за истекшим отчетным периодом.</w:t>
      </w:r>
    </w:p>
    <w:p w:rsidR="005B7AAC" w:rsidRPr="005B7AAC" w:rsidRDefault="005B7AAC" w:rsidP="005B7AAC">
      <w:pPr>
        <w:widowControl w:val="0"/>
        <w:autoSpaceDE w:val="0"/>
        <w:autoSpaceDN w:val="0"/>
        <w:adjustRightInd w:val="0"/>
        <w:spacing w:before="20" w:after="120" w:line="240" w:lineRule="auto"/>
        <w:ind w:firstLine="540"/>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 xml:space="preserve">6.3 Авансовые платежи по налогу на землю производятся не позднее 01 мая, 01 августа, </w:t>
      </w:r>
      <w:r w:rsidRPr="005B7AAC">
        <w:rPr>
          <w:rFonts w:ascii="Times New Roman" w:eastAsia="Times New Roman" w:hAnsi="Times New Roman" w:cs="Times New Roman"/>
          <w:sz w:val="23"/>
          <w:szCs w:val="23"/>
          <w:lang w:eastAsia="ru-RU"/>
        </w:rPr>
        <w:lastRenderedPageBreak/>
        <w:t>и 01 ноября текущего налогового периода. По итогам налогового периода уплату налога производить не позднее 01 февраля  года, следующего за истекшим налоговым периодом.</w:t>
      </w:r>
    </w:p>
    <w:p w:rsidR="005B7AAC" w:rsidRPr="005B7AAC" w:rsidRDefault="005B7AAC" w:rsidP="005B7AAC">
      <w:pPr>
        <w:widowControl w:val="0"/>
        <w:autoSpaceDE w:val="0"/>
        <w:autoSpaceDN w:val="0"/>
        <w:adjustRightInd w:val="0"/>
        <w:spacing w:before="20" w:after="120" w:line="240" w:lineRule="auto"/>
        <w:ind w:firstLine="540"/>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 xml:space="preserve"> 6.4 Суммы налога на землю (за исключением налога на землю базы отдыха «Лукоморье») включаются в состав прочих расходов и в полном объеме учитываются при исчислении налога на прибыль (подп.1 п.1 ст.264 НК РФ).  Налог на землю базы отдыха «Лукоморье» при исчислении налога на прибыль в составе расходов не принимаются.</w:t>
      </w:r>
    </w:p>
    <w:p w:rsidR="005B7AAC" w:rsidRPr="005B7AAC" w:rsidRDefault="005B7AAC" w:rsidP="005B7AAC">
      <w:pPr>
        <w:numPr>
          <w:ilvl w:val="1"/>
          <w:numId w:val="24"/>
        </w:numPr>
        <w:tabs>
          <w:tab w:val="num" w:pos="0"/>
          <w:tab w:val="left" w:pos="360"/>
        </w:tabs>
        <w:snapToGrid w:val="0"/>
        <w:spacing w:after="0" w:line="240" w:lineRule="auto"/>
        <w:jc w:val="both"/>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Общество использует льготу в размере 30% от исчисленной суммы (Решение от 18.03.2009 г. № 11.6 Совета Туапсинского городского поселения Туапсинского района).</w:t>
      </w:r>
    </w:p>
    <w:p w:rsidR="005B7AAC" w:rsidRPr="005B7AAC" w:rsidRDefault="005B7AAC" w:rsidP="005B7AAC">
      <w:pPr>
        <w:widowControl w:val="0"/>
        <w:autoSpaceDE w:val="0"/>
        <w:autoSpaceDN w:val="0"/>
        <w:adjustRightInd w:val="0"/>
        <w:spacing w:before="20" w:after="40" w:line="240" w:lineRule="auto"/>
        <w:ind w:firstLine="540"/>
        <w:rPr>
          <w:rFonts w:ascii="Times New Roman" w:eastAsia="Times New Roman" w:hAnsi="Times New Roman" w:cs="Times New Roman"/>
          <w:sz w:val="23"/>
          <w:szCs w:val="23"/>
          <w:lang w:eastAsia="ru-RU"/>
        </w:rPr>
      </w:pPr>
    </w:p>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b/>
          <w:bCs/>
          <w:sz w:val="23"/>
          <w:szCs w:val="23"/>
          <w:lang w:eastAsia="ru-RU"/>
        </w:rPr>
      </w:pPr>
      <w:r w:rsidRPr="005B7AAC">
        <w:rPr>
          <w:rFonts w:ascii="Times New Roman" w:eastAsia="Times New Roman" w:hAnsi="Times New Roman" w:cs="Times New Roman"/>
          <w:b/>
          <w:bCs/>
          <w:sz w:val="23"/>
          <w:szCs w:val="23"/>
          <w:lang w:eastAsia="ru-RU"/>
        </w:rPr>
        <w:t xml:space="preserve">            7. Другие налоги и приравненные платежи</w:t>
      </w:r>
    </w:p>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b/>
          <w:bCs/>
          <w:sz w:val="23"/>
          <w:szCs w:val="23"/>
          <w:lang w:eastAsia="ru-RU"/>
        </w:rPr>
      </w:pPr>
    </w:p>
    <w:p w:rsidR="005B7AAC" w:rsidRPr="005B7AAC" w:rsidRDefault="005B7AAC" w:rsidP="005B7AAC">
      <w:pPr>
        <w:widowControl w:val="0"/>
        <w:autoSpaceDE w:val="0"/>
        <w:autoSpaceDN w:val="0"/>
        <w:adjustRightInd w:val="0"/>
        <w:spacing w:before="20" w:after="120" w:line="240" w:lineRule="auto"/>
        <w:ind w:firstLine="540"/>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7.1 Водный налог определяется согласно п.1 ст.333.9 НК РФ. Уплату налога производить в срок не позднее 20-го числа месяца, следующего за истекшим налоговым кварталом (п.333.14 НК РФ). Суммы водного налога включаются  в состав прочих расходов и в полном объеме учитывать при исчислении налога на прибыль (подп.1 п.1 сч.264 НК РФ).</w:t>
      </w:r>
    </w:p>
    <w:p w:rsidR="005B7AAC" w:rsidRPr="005B7AAC" w:rsidRDefault="005B7AAC" w:rsidP="005B7AAC">
      <w:pPr>
        <w:widowControl w:val="0"/>
        <w:autoSpaceDE w:val="0"/>
        <w:autoSpaceDN w:val="0"/>
        <w:adjustRightInd w:val="0"/>
        <w:spacing w:before="20" w:after="120" w:line="240" w:lineRule="auto"/>
        <w:ind w:firstLine="540"/>
        <w:rPr>
          <w:rFonts w:ascii="Times New Roman" w:eastAsia="Times New Roman" w:hAnsi="Times New Roman" w:cs="Times New Roman"/>
          <w:sz w:val="23"/>
          <w:szCs w:val="23"/>
          <w:lang w:eastAsia="ru-RU"/>
        </w:rPr>
      </w:pPr>
      <w:r w:rsidRPr="005B7AAC">
        <w:rPr>
          <w:rFonts w:ascii="Times New Roman" w:eastAsia="Times New Roman" w:hAnsi="Times New Roman" w:cs="Times New Roman"/>
          <w:sz w:val="23"/>
          <w:szCs w:val="23"/>
          <w:lang w:eastAsia="ru-RU"/>
        </w:rPr>
        <w:t>7.2 Плату за выбросы (сброс, размещение) загрязняющих веществ в окружающую среду включаются в состав прочих расходов в пределах допустимых норм установленных Постановление Правительства РФ от 12.06.2003г. № 344. Сумму сверх допустимых норм при налогообложении не принимаются ( п.4 ст.270НК РФ), отражаются в составе внереализационных расходов.</w:t>
      </w:r>
    </w:p>
    <w:p w:rsidR="005B7AAC" w:rsidRPr="005B7AAC" w:rsidRDefault="005B7AAC" w:rsidP="005B7AAC">
      <w:pPr>
        <w:widowControl w:val="0"/>
        <w:tabs>
          <w:tab w:val="left" w:pos="4260"/>
        </w:tabs>
        <w:autoSpaceDE w:val="0"/>
        <w:autoSpaceDN w:val="0"/>
        <w:adjustRightInd w:val="0"/>
        <w:spacing w:before="20" w:after="40" w:line="240" w:lineRule="auto"/>
        <w:ind w:firstLine="540"/>
        <w:rPr>
          <w:rFonts w:ascii="Times New Roman" w:eastAsia="Times New Roman" w:hAnsi="Times New Roman" w:cs="Times New Roman"/>
          <w:sz w:val="23"/>
          <w:szCs w:val="23"/>
          <w:lang w:eastAsia="ru-RU"/>
        </w:rPr>
      </w:pPr>
    </w:p>
    <w:p w:rsidR="005B7AAC" w:rsidRPr="005B7AAC" w:rsidRDefault="005B7AAC" w:rsidP="005B7AAC">
      <w:pPr>
        <w:widowControl w:val="0"/>
        <w:tabs>
          <w:tab w:val="left" w:pos="4260"/>
        </w:tabs>
        <w:autoSpaceDE w:val="0"/>
        <w:autoSpaceDN w:val="0"/>
        <w:adjustRightInd w:val="0"/>
        <w:spacing w:before="20" w:after="40" w:line="240" w:lineRule="auto"/>
        <w:rPr>
          <w:rFonts w:ascii="Times New Roman" w:eastAsia="Times New Roman" w:hAnsi="Times New Roman" w:cs="Times New Roman"/>
          <w:sz w:val="23"/>
          <w:szCs w:val="23"/>
          <w:lang w:eastAsia="ru-RU"/>
        </w:rPr>
      </w:pPr>
    </w:p>
    <w:p w:rsidR="005B7AAC" w:rsidRPr="005B7AAC" w:rsidRDefault="005B7AAC" w:rsidP="005B7AAC">
      <w:pPr>
        <w:widowControl w:val="0"/>
        <w:tabs>
          <w:tab w:val="left" w:pos="4260"/>
        </w:tabs>
        <w:autoSpaceDE w:val="0"/>
        <w:autoSpaceDN w:val="0"/>
        <w:adjustRightInd w:val="0"/>
        <w:spacing w:before="20" w:after="40" w:line="240" w:lineRule="auto"/>
        <w:rPr>
          <w:rFonts w:ascii="Times New Roman" w:eastAsia="Times New Roman" w:hAnsi="Times New Roman" w:cs="Times New Roman"/>
          <w:sz w:val="23"/>
          <w:szCs w:val="23"/>
          <w:lang w:eastAsia="ru-RU"/>
        </w:rPr>
      </w:pPr>
    </w:p>
    <w:p w:rsidR="005B7AAC" w:rsidRPr="005B7AAC" w:rsidRDefault="005B7AAC" w:rsidP="005B7AAC">
      <w:pPr>
        <w:widowControl w:val="0"/>
        <w:tabs>
          <w:tab w:val="left" w:pos="4260"/>
        </w:tabs>
        <w:autoSpaceDE w:val="0"/>
        <w:autoSpaceDN w:val="0"/>
        <w:adjustRightInd w:val="0"/>
        <w:spacing w:before="20" w:after="40" w:line="240" w:lineRule="auto"/>
        <w:rPr>
          <w:rFonts w:ascii="Times New Roman" w:eastAsia="Times New Roman" w:hAnsi="Times New Roman" w:cs="Times New Roman"/>
          <w:sz w:val="23"/>
          <w:szCs w:val="23"/>
          <w:lang w:eastAsia="ru-RU"/>
        </w:rPr>
      </w:pPr>
    </w:p>
    <w:p w:rsidR="005B7AAC" w:rsidRPr="005B7AAC" w:rsidRDefault="005B7AAC" w:rsidP="005B7AAC">
      <w:pPr>
        <w:widowControl w:val="0"/>
        <w:tabs>
          <w:tab w:val="left" w:pos="4260"/>
        </w:tabs>
        <w:autoSpaceDE w:val="0"/>
        <w:autoSpaceDN w:val="0"/>
        <w:adjustRightInd w:val="0"/>
        <w:spacing w:before="20" w:after="40" w:line="240" w:lineRule="auto"/>
        <w:rPr>
          <w:rFonts w:ascii="Times New Roman" w:eastAsia="Times New Roman" w:hAnsi="Times New Roman" w:cs="Times New Roman"/>
          <w:sz w:val="23"/>
          <w:szCs w:val="23"/>
          <w:lang w:eastAsia="ru-RU"/>
        </w:rPr>
      </w:pPr>
    </w:p>
    <w:p w:rsidR="005B7AAC" w:rsidRPr="005B7AAC" w:rsidRDefault="005B7AAC" w:rsidP="005B7AAC">
      <w:pPr>
        <w:widowControl w:val="0"/>
        <w:tabs>
          <w:tab w:val="left" w:pos="4260"/>
        </w:tabs>
        <w:autoSpaceDE w:val="0"/>
        <w:autoSpaceDN w:val="0"/>
        <w:adjustRightInd w:val="0"/>
        <w:spacing w:before="20" w:after="40" w:line="240" w:lineRule="auto"/>
        <w:rPr>
          <w:rFonts w:ascii="Times New Roman" w:eastAsia="Times New Roman" w:hAnsi="Times New Roman" w:cs="Times New Roman"/>
          <w:sz w:val="23"/>
          <w:szCs w:val="23"/>
          <w:lang w:eastAsia="ru-RU"/>
        </w:rPr>
      </w:pPr>
    </w:p>
    <w:p w:rsidR="005B7AAC" w:rsidRPr="005B7AAC" w:rsidRDefault="005B7AAC" w:rsidP="005B7AAC">
      <w:pPr>
        <w:widowControl w:val="0"/>
        <w:tabs>
          <w:tab w:val="left" w:pos="4260"/>
        </w:tabs>
        <w:autoSpaceDE w:val="0"/>
        <w:autoSpaceDN w:val="0"/>
        <w:adjustRightInd w:val="0"/>
        <w:spacing w:before="20" w:after="40" w:line="240" w:lineRule="auto"/>
        <w:rPr>
          <w:rFonts w:ascii="Times New Roman" w:eastAsia="Times New Roman" w:hAnsi="Times New Roman" w:cs="Times New Roman"/>
          <w:sz w:val="23"/>
          <w:szCs w:val="23"/>
          <w:lang w:eastAsia="ru-RU"/>
        </w:rPr>
      </w:pPr>
    </w:p>
    <w:p w:rsidR="005B7AAC" w:rsidRPr="005B7AAC" w:rsidRDefault="005B7AAC" w:rsidP="005B7AAC">
      <w:pPr>
        <w:widowControl w:val="0"/>
        <w:tabs>
          <w:tab w:val="left" w:pos="4260"/>
        </w:tabs>
        <w:autoSpaceDE w:val="0"/>
        <w:autoSpaceDN w:val="0"/>
        <w:adjustRightInd w:val="0"/>
        <w:spacing w:before="20" w:after="40" w:line="240" w:lineRule="auto"/>
        <w:rPr>
          <w:rFonts w:ascii="Times New Roman" w:eastAsia="Times New Roman" w:hAnsi="Times New Roman" w:cs="Times New Roman"/>
          <w:sz w:val="23"/>
          <w:szCs w:val="23"/>
          <w:lang w:eastAsia="ru-RU"/>
        </w:rPr>
      </w:pPr>
    </w:p>
    <w:p w:rsidR="005B7AAC" w:rsidRPr="005B7AAC" w:rsidRDefault="005B7AAC" w:rsidP="005B7AAC">
      <w:pPr>
        <w:widowControl w:val="0"/>
        <w:tabs>
          <w:tab w:val="left" w:pos="4260"/>
        </w:tabs>
        <w:autoSpaceDE w:val="0"/>
        <w:autoSpaceDN w:val="0"/>
        <w:adjustRightInd w:val="0"/>
        <w:spacing w:before="20" w:after="40" w:line="240" w:lineRule="auto"/>
        <w:rPr>
          <w:rFonts w:ascii="Times New Roman" w:eastAsia="Times New Roman" w:hAnsi="Times New Roman" w:cs="Times New Roman"/>
          <w:sz w:val="23"/>
          <w:szCs w:val="23"/>
          <w:lang w:eastAsia="ru-RU"/>
        </w:rPr>
      </w:pPr>
    </w:p>
    <w:p w:rsidR="005B7AAC" w:rsidRPr="005B7AAC" w:rsidRDefault="005B7AAC" w:rsidP="005B7AAC">
      <w:pPr>
        <w:widowControl w:val="0"/>
        <w:tabs>
          <w:tab w:val="left" w:pos="4260"/>
        </w:tabs>
        <w:autoSpaceDE w:val="0"/>
        <w:autoSpaceDN w:val="0"/>
        <w:adjustRightInd w:val="0"/>
        <w:spacing w:before="20" w:after="40" w:line="240" w:lineRule="auto"/>
        <w:rPr>
          <w:rFonts w:ascii="Times New Roman" w:eastAsia="Times New Roman" w:hAnsi="Times New Roman" w:cs="Times New Roman"/>
          <w:sz w:val="23"/>
          <w:szCs w:val="23"/>
          <w:lang w:eastAsia="ru-RU"/>
        </w:rPr>
      </w:pPr>
    </w:p>
    <w:p w:rsidR="005B7AAC" w:rsidRPr="005B7AAC" w:rsidRDefault="005B7AAC" w:rsidP="005B7AAC">
      <w:pPr>
        <w:widowControl w:val="0"/>
        <w:tabs>
          <w:tab w:val="left" w:pos="4260"/>
        </w:tabs>
        <w:autoSpaceDE w:val="0"/>
        <w:autoSpaceDN w:val="0"/>
        <w:adjustRightInd w:val="0"/>
        <w:spacing w:before="20" w:after="40" w:line="240" w:lineRule="auto"/>
        <w:rPr>
          <w:rFonts w:ascii="Times New Roman" w:eastAsia="Times New Roman" w:hAnsi="Times New Roman" w:cs="Times New Roman"/>
          <w:sz w:val="23"/>
          <w:szCs w:val="23"/>
          <w:lang w:eastAsia="ru-RU"/>
        </w:rPr>
      </w:pPr>
    </w:p>
    <w:p w:rsidR="005B7AAC" w:rsidRPr="005B7AAC" w:rsidRDefault="005B7AAC" w:rsidP="005B7AAC">
      <w:pPr>
        <w:widowControl w:val="0"/>
        <w:tabs>
          <w:tab w:val="left" w:pos="4260"/>
        </w:tabs>
        <w:autoSpaceDE w:val="0"/>
        <w:autoSpaceDN w:val="0"/>
        <w:adjustRightInd w:val="0"/>
        <w:spacing w:before="20" w:after="40" w:line="240" w:lineRule="auto"/>
        <w:rPr>
          <w:rFonts w:ascii="Times New Roman" w:eastAsia="Times New Roman" w:hAnsi="Times New Roman" w:cs="Times New Roman"/>
          <w:sz w:val="23"/>
          <w:szCs w:val="23"/>
          <w:lang w:eastAsia="ru-RU"/>
        </w:rPr>
      </w:pPr>
    </w:p>
    <w:p w:rsidR="005B7AAC" w:rsidRPr="005B7AAC" w:rsidRDefault="005B7AAC" w:rsidP="005B7AAC">
      <w:pPr>
        <w:widowControl w:val="0"/>
        <w:tabs>
          <w:tab w:val="left" w:pos="4260"/>
        </w:tabs>
        <w:autoSpaceDE w:val="0"/>
        <w:autoSpaceDN w:val="0"/>
        <w:adjustRightInd w:val="0"/>
        <w:spacing w:before="20" w:after="40" w:line="240" w:lineRule="auto"/>
        <w:rPr>
          <w:rFonts w:ascii="Times New Roman" w:eastAsia="Times New Roman" w:hAnsi="Times New Roman" w:cs="Times New Roman"/>
          <w:sz w:val="23"/>
          <w:szCs w:val="23"/>
          <w:lang w:eastAsia="ru-RU"/>
        </w:rPr>
      </w:pPr>
    </w:p>
    <w:p w:rsidR="005B7AAC" w:rsidRPr="005B7AAC" w:rsidRDefault="005B7AAC" w:rsidP="005B7AAC">
      <w:pPr>
        <w:widowControl w:val="0"/>
        <w:tabs>
          <w:tab w:val="left" w:pos="4260"/>
        </w:tabs>
        <w:autoSpaceDE w:val="0"/>
        <w:autoSpaceDN w:val="0"/>
        <w:adjustRightInd w:val="0"/>
        <w:spacing w:before="20" w:after="40" w:line="240" w:lineRule="auto"/>
        <w:rPr>
          <w:rFonts w:ascii="Times New Roman" w:eastAsia="Times New Roman" w:hAnsi="Times New Roman" w:cs="Times New Roman"/>
          <w:sz w:val="23"/>
          <w:szCs w:val="23"/>
          <w:lang w:eastAsia="ru-RU"/>
        </w:rPr>
      </w:pPr>
    </w:p>
    <w:p w:rsidR="005B7AAC" w:rsidRPr="005B7AAC" w:rsidRDefault="005B7AAC" w:rsidP="005B7AAC">
      <w:pPr>
        <w:widowControl w:val="0"/>
        <w:tabs>
          <w:tab w:val="left" w:pos="4260"/>
        </w:tabs>
        <w:autoSpaceDE w:val="0"/>
        <w:autoSpaceDN w:val="0"/>
        <w:adjustRightInd w:val="0"/>
        <w:spacing w:before="20" w:after="40" w:line="240" w:lineRule="auto"/>
        <w:rPr>
          <w:rFonts w:ascii="Times New Roman" w:eastAsia="Times New Roman" w:hAnsi="Times New Roman" w:cs="Times New Roman"/>
          <w:sz w:val="23"/>
          <w:szCs w:val="23"/>
          <w:lang w:eastAsia="ru-RU"/>
        </w:rPr>
      </w:pPr>
    </w:p>
    <w:p w:rsidR="005B7AAC" w:rsidRPr="005B7AAC" w:rsidRDefault="005B7AAC" w:rsidP="005B7AAC">
      <w:pPr>
        <w:widowControl w:val="0"/>
        <w:tabs>
          <w:tab w:val="left" w:pos="4260"/>
        </w:tabs>
        <w:autoSpaceDE w:val="0"/>
        <w:autoSpaceDN w:val="0"/>
        <w:adjustRightInd w:val="0"/>
        <w:spacing w:before="20" w:after="40" w:line="240" w:lineRule="auto"/>
        <w:rPr>
          <w:rFonts w:ascii="Times New Roman" w:eastAsia="Times New Roman" w:hAnsi="Times New Roman" w:cs="Times New Roman"/>
          <w:sz w:val="23"/>
          <w:szCs w:val="23"/>
          <w:lang w:eastAsia="ru-RU"/>
        </w:rPr>
      </w:pPr>
    </w:p>
    <w:p w:rsidR="005B7AAC" w:rsidRPr="005B7AAC" w:rsidRDefault="005B7AAC" w:rsidP="005B7AAC">
      <w:pPr>
        <w:widowControl w:val="0"/>
        <w:tabs>
          <w:tab w:val="left" w:pos="4260"/>
        </w:tabs>
        <w:autoSpaceDE w:val="0"/>
        <w:autoSpaceDN w:val="0"/>
        <w:adjustRightInd w:val="0"/>
        <w:spacing w:before="20" w:after="40" w:line="240" w:lineRule="auto"/>
        <w:rPr>
          <w:rFonts w:ascii="Times New Roman" w:eastAsia="Times New Roman" w:hAnsi="Times New Roman" w:cs="Times New Roman"/>
          <w:sz w:val="23"/>
          <w:szCs w:val="23"/>
          <w:lang w:eastAsia="ru-RU"/>
        </w:rPr>
      </w:pPr>
    </w:p>
    <w:p w:rsidR="005B7AAC" w:rsidRPr="005B7AAC" w:rsidRDefault="005B7AAC" w:rsidP="005B7AAC">
      <w:pPr>
        <w:widowControl w:val="0"/>
        <w:tabs>
          <w:tab w:val="left" w:pos="4260"/>
        </w:tabs>
        <w:autoSpaceDE w:val="0"/>
        <w:autoSpaceDN w:val="0"/>
        <w:adjustRightInd w:val="0"/>
        <w:spacing w:before="20" w:after="40" w:line="240" w:lineRule="auto"/>
        <w:rPr>
          <w:rFonts w:ascii="Times New Roman" w:eastAsia="Times New Roman" w:hAnsi="Times New Roman" w:cs="Times New Roman"/>
          <w:sz w:val="23"/>
          <w:szCs w:val="23"/>
          <w:lang w:eastAsia="ru-RU"/>
        </w:rPr>
      </w:pPr>
    </w:p>
    <w:p w:rsidR="005B7AAC" w:rsidRPr="005B7AAC" w:rsidRDefault="005B7AAC" w:rsidP="005B7AAC">
      <w:pPr>
        <w:widowControl w:val="0"/>
        <w:tabs>
          <w:tab w:val="left" w:pos="4260"/>
        </w:tabs>
        <w:autoSpaceDE w:val="0"/>
        <w:autoSpaceDN w:val="0"/>
        <w:adjustRightInd w:val="0"/>
        <w:spacing w:before="20" w:after="40" w:line="240" w:lineRule="auto"/>
        <w:rPr>
          <w:rFonts w:ascii="Times New Roman" w:eastAsia="Times New Roman" w:hAnsi="Times New Roman" w:cs="Times New Roman"/>
          <w:sz w:val="23"/>
          <w:szCs w:val="23"/>
          <w:lang w:eastAsia="ru-RU"/>
        </w:rPr>
      </w:pPr>
    </w:p>
    <w:p w:rsidR="005B7AAC" w:rsidRPr="005B7AAC" w:rsidRDefault="005B7AAC" w:rsidP="005B7AAC">
      <w:pPr>
        <w:widowControl w:val="0"/>
        <w:tabs>
          <w:tab w:val="left" w:pos="4260"/>
        </w:tabs>
        <w:autoSpaceDE w:val="0"/>
        <w:autoSpaceDN w:val="0"/>
        <w:adjustRightInd w:val="0"/>
        <w:spacing w:before="20" w:after="40" w:line="240" w:lineRule="auto"/>
        <w:rPr>
          <w:rFonts w:ascii="Times New Roman" w:eastAsia="Times New Roman" w:hAnsi="Times New Roman" w:cs="Times New Roman"/>
          <w:sz w:val="23"/>
          <w:szCs w:val="23"/>
          <w:lang w:eastAsia="ru-RU"/>
        </w:rPr>
      </w:pPr>
    </w:p>
    <w:p w:rsidR="005B7AAC" w:rsidRPr="005B7AAC" w:rsidRDefault="005B7AAC" w:rsidP="005B7AAC">
      <w:pPr>
        <w:widowControl w:val="0"/>
        <w:tabs>
          <w:tab w:val="left" w:pos="4260"/>
        </w:tabs>
        <w:autoSpaceDE w:val="0"/>
        <w:autoSpaceDN w:val="0"/>
        <w:adjustRightInd w:val="0"/>
        <w:spacing w:before="20" w:after="40" w:line="240" w:lineRule="auto"/>
        <w:rPr>
          <w:rFonts w:ascii="Times New Roman" w:eastAsia="Times New Roman" w:hAnsi="Times New Roman" w:cs="Times New Roman"/>
          <w:sz w:val="23"/>
          <w:szCs w:val="23"/>
          <w:lang w:eastAsia="ru-RU"/>
        </w:rPr>
      </w:pPr>
    </w:p>
    <w:p w:rsidR="005B7AAC" w:rsidRPr="005B7AAC" w:rsidRDefault="005B7AAC" w:rsidP="005B7AAC">
      <w:pPr>
        <w:widowControl w:val="0"/>
        <w:tabs>
          <w:tab w:val="left" w:pos="4260"/>
        </w:tabs>
        <w:autoSpaceDE w:val="0"/>
        <w:autoSpaceDN w:val="0"/>
        <w:adjustRightInd w:val="0"/>
        <w:spacing w:before="20" w:after="40" w:line="240" w:lineRule="auto"/>
        <w:rPr>
          <w:rFonts w:ascii="Times New Roman" w:eastAsia="Times New Roman" w:hAnsi="Times New Roman" w:cs="Times New Roman"/>
          <w:sz w:val="23"/>
          <w:szCs w:val="23"/>
          <w:lang w:eastAsia="ru-RU"/>
        </w:rPr>
      </w:pPr>
    </w:p>
    <w:p w:rsidR="005B7AAC" w:rsidRPr="005B7AAC" w:rsidRDefault="005B7AAC" w:rsidP="005B7AAC">
      <w:pPr>
        <w:widowControl w:val="0"/>
        <w:tabs>
          <w:tab w:val="left" w:pos="4260"/>
        </w:tabs>
        <w:autoSpaceDE w:val="0"/>
        <w:autoSpaceDN w:val="0"/>
        <w:adjustRightInd w:val="0"/>
        <w:spacing w:before="20" w:after="40" w:line="240" w:lineRule="auto"/>
        <w:rPr>
          <w:rFonts w:ascii="Times New Roman" w:eastAsia="Times New Roman" w:hAnsi="Times New Roman" w:cs="Times New Roman"/>
          <w:sz w:val="23"/>
          <w:szCs w:val="23"/>
          <w:lang w:eastAsia="ru-RU"/>
        </w:rPr>
      </w:pPr>
    </w:p>
    <w:p w:rsidR="005B7AAC" w:rsidRPr="005B7AAC" w:rsidRDefault="005B7AAC" w:rsidP="005B7AAC">
      <w:pPr>
        <w:widowControl w:val="0"/>
        <w:tabs>
          <w:tab w:val="left" w:pos="4260"/>
        </w:tabs>
        <w:autoSpaceDE w:val="0"/>
        <w:autoSpaceDN w:val="0"/>
        <w:adjustRightInd w:val="0"/>
        <w:spacing w:before="20" w:after="40" w:line="240" w:lineRule="auto"/>
        <w:rPr>
          <w:rFonts w:ascii="Times New Roman" w:eastAsia="Times New Roman" w:hAnsi="Times New Roman" w:cs="Times New Roman"/>
          <w:sz w:val="23"/>
          <w:szCs w:val="23"/>
          <w:lang w:eastAsia="ru-RU"/>
        </w:rPr>
      </w:pPr>
    </w:p>
    <w:p w:rsidR="005B7AAC" w:rsidRPr="005B7AAC" w:rsidRDefault="005B7AAC" w:rsidP="005B7AAC">
      <w:pPr>
        <w:pageBreakBefore/>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5B7AAC">
        <w:rPr>
          <w:rFonts w:ascii="Times New Roman" w:eastAsia="Times New Roman" w:hAnsi="Times New Roman" w:cs="Times New Roman"/>
          <w:sz w:val="20"/>
          <w:szCs w:val="20"/>
          <w:lang w:eastAsia="ru-RU"/>
        </w:rPr>
        <w:lastRenderedPageBreak/>
        <w:t>Приложение № 1</w:t>
      </w:r>
    </w:p>
    <w:p w:rsidR="005B7AAC" w:rsidRPr="005B7AAC" w:rsidRDefault="005B7AAC" w:rsidP="005B7AAC">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5B7AAC">
        <w:rPr>
          <w:rFonts w:ascii="Times New Roman" w:eastAsia="Times New Roman" w:hAnsi="Times New Roman" w:cs="Times New Roman"/>
          <w:sz w:val="20"/>
          <w:szCs w:val="20"/>
          <w:lang w:eastAsia="ru-RU"/>
        </w:rPr>
        <w:t>к Положению об учетной политике в целях налогообложения</w:t>
      </w:r>
    </w:p>
    <w:p w:rsidR="005B7AAC" w:rsidRPr="005B7AAC" w:rsidRDefault="005B7AAC" w:rsidP="005B7AAC">
      <w:pPr>
        <w:spacing w:after="0" w:line="240" w:lineRule="auto"/>
        <w:jc w:val="center"/>
        <w:rPr>
          <w:rFonts w:ascii="Times New Roman" w:eastAsia="Times New Roman" w:hAnsi="Times New Roman" w:cs="Times New Roman"/>
          <w:i/>
          <w:iCs/>
          <w:sz w:val="20"/>
          <w:szCs w:val="20"/>
        </w:rPr>
      </w:pPr>
    </w:p>
    <w:p w:rsidR="005B7AAC" w:rsidRPr="005B7AAC" w:rsidRDefault="005B7AAC" w:rsidP="005B7AAC">
      <w:pPr>
        <w:spacing w:after="0" w:line="240" w:lineRule="auto"/>
        <w:jc w:val="center"/>
        <w:rPr>
          <w:rFonts w:ascii="Times New Roman" w:eastAsia="Times New Roman" w:hAnsi="Times New Roman" w:cs="Times New Roman"/>
          <w:sz w:val="24"/>
          <w:szCs w:val="24"/>
        </w:rPr>
      </w:pPr>
    </w:p>
    <w:p w:rsidR="005B7AAC" w:rsidRPr="005B7AAC" w:rsidRDefault="005B7AAC" w:rsidP="005B7AAC">
      <w:pPr>
        <w:spacing w:after="0" w:line="240" w:lineRule="auto"/>
        <w:jc w:val="center"/>
        <w:rPr>
          <w:rFonts w:ascii="Times New Roman" w:eastAsia="Times New Roman" w:hAnsi="Times New Roman" w:cs="Times New Roman"/>
          <w:sz w:val="24"/>
          <w:szCs w:val="24"/>
        </w:rPr>
      </w:pPr>
    </w:p>
    <w:p w:rsidR="005B7AAC" w:rsidRPr="005B7AAC" w:rsidRDefault="005B7AAC" w:rsidP="005B7AAC">
      <w:pPr>
        <w:spacing w:after="0" w:line="240" w:lineRule="auto"/>
        <w:jc w:val="center"/>
        <w:rPr>
          <w:rFonts w:ascii="Times New Roman" w:eastAsia="Times New Roman" w:hAnsi="Times New Roman" w:cs="Times New Roman"/>
          <w:b/>
          <w:bCs/>
          <w:sz w:val="24"/>
          <w:szCs w:val="24"/>
        </w:rPr>
      </w:pPr>
      <w:r w:rsidRPr="005B7AAC">
        <w:rPr>
          <w:rFonts w:ascii="Times New Roman" w:eastAsia="Times New Roman" w:hAnsi="Times New Roman" w:cs="Times New Roman"/>
          <w:b/>
          <w:bCs/>
          <w:sz w:val="24"/>
          <w:szCs w:val="24"/>
        </w:rPr>
        <w:t>Перечень регистров налогового учета</w:t>
      </w:r>
    </w:p>
    <w:p w:rsidR="005B7AAC" w:rsidRPr="005B7AAC" w:rsidRDefault="005B7AAC" w:rsidP="005B7AAC">
      <w:pPr>
        <w:spacing w:after="0" w:line="240" w:lineRule="auto"/>
        <w:jc w:val="center"/>
        <w:rPr>
          <w:rFonts w:ascii="Times New Roman" w:eastAsia="Times New Roman" w:hAnsi="Times New Roman" w:cs="Times New Roman"/>
          <w:sz w:val="24"/>
          <w:szCs w:val="24"/>
        </w:rPr>
      </w:pPr>
    </w:p>
    <w:p w:rsidR="005B7AAC" w:rsidRPr="005B7AAC" w:rsidRDefault="005B7AAC" w:rsidP="005B7AAC">
      <w:pPr>
        <w:spacing w:after="0" w:line="240" w:lineRule="auto"/>
        <w:jc w:val="center"/>
        <w:rPr>
          <w:rFonts w:ascii="Times New Roman" w:eastAsia="Times New Roman" w:hAnsi="Times New Roman" w:cs="Times New Roman"/>
          <w:i/>
          <w:iCs/>
          <w:sz w:val="24"/>
          <w:szCs w:val="24"/>
        </w:rPr>
      </w:pPr>
    </w:p>
    <w:p w:rsidR="005B7AAC" w:rsidRPr="005B7AAC" w:rsidRDefault="005B7AAC" w:rsidP="005B7AAC">
      <w:pPr>
        <w:spacing w:before="120" w:after="0" w:line="240" w:lineRule="auto"/>
        <w:ind w:left="660"/>
        <w:jc w:val="both"/>
        <w:rPr>
          <w:rFonts w:ascii="Times New Roman" w:eastAsia="Times New Roman" w:hAnsi="Times New Roman" w:cs="Times New Roman"/>
          <w:sz w:val="24"/>
          <w:szCs w:val="24"/>
          <w:lang w:eastAsia="ru-RU"/>
        </w:rPr>
      </w:pPr>
      <w:r w:rsidRPr="005B7AAC">
        <w:rPr>
          <w:rFonts w:ascii="Times New Roman" w:eastAsia="Times New Roman" w:hAnsi="Times New Roman" w:cs="Times New Roman"/>
          <w:sz w:val="24"/>
          <w:szCs w:val="24"/>
          <w:lang w:eastAsia="ru-RU"/>
        </w:rPr>
        <w:t xml:space="preserve">1.Регистр затрат по продаже материально-производственных запасов </w:t>
      </w:r>
    </w:p>
    <w:p w:rsidR="005B7AAC" w:rsidRPr="005B7AAC" w:rsidRDefault="005B7AAC" w:rsidP="005B7AAC">
      <w:pPr>
        <w:widowControl w:val="0"/>
        <w:autoSpaceDE w:val="0"/>
        <w:autoSpaceDN w:val="0"/>
        <w:adjustRightInd w:val="0"/>
        <w:spacing w:before="20" w:after="120" w:line="240" w:lineRule="auto"/>
        <w:ind w:left="660"/>
        <w:rPr>
          <w:rFonts w:ascii="Times New Roman" w:eastAsia="Times New Roman" w:hAnsi="Times New Roman" w:cs="Times New Roman"/>
          <w:sz w:val="24"/>
          <w:szCs w:val="24"/>
          <w:lang w:eastAsia="ru-RU"/>
        </w:rPr>
      </w:pPr>
      <w:r w:rsidRPr="005B7AAC">
        <w:rPr>
          <w:rFonts w:ascii="Times New Roman" w:eastAsia="Times New Roman" w:hAnsi="Times New Roman" w:cs="Times New Roman"/>
          <w:sz w:val="24"/>
          <w:szCs w:val="24"/>
          <w:lang w:eastAsia="ru-RU"/>
        </w:rPr>
        <w:t>( балансовый счет 91.2.10).</w:t>
      </w:r>
    </w:p>
    <w:p w:rsidR="005B7AAC" w:rsidRPr="005B7AAC" w:rsidRDefault="005B7AAC" w:rsidP="005B7AAC">
      <w:pPr>
        <w:spacing w:before="120" w:after="0" w:line="240" w:lineRule="auto"/>
        <w:jc w:val="both"/>
        <w:rPr>
          <w:rFonts w:ascii="Times New Roman" w:eastAsia="Times New Roman" w:hAnsi="Times New Roman" w:cs="Times New Roman"/>
          <w:sz w:val="24"/>
          <w:szCs w:val="24"/>
          <w:lang w:eastAsia="ru-RU"/>
        </w:rPr>
      </w:pPr>
      <w:r w:rsidRPr="005B7AAC">
        <w:rPr>
          <w:rFonts w:ascii="Times New Roman" w:eastAsia="Times New Roman" w:hAnsi="Times New Roman" w:cs="Times New Roman"/>
          <w:sz w:val="24"/>
          <w:szCs w:val="24"/>
          <w:lang w:eastAsia="ru-RU"/>
        </w:rPr>
        <w:t xml:space="preserve">           2.Регистр затрат по продаже Материально-производственных запасов </w:t>
      </w:r>
    </w:p>
    <w:p w:rsidR="005B7AAC" w:rsidRPr="005B7AAC" w:rsidRDefault="005B7AAC" w:rsidP="005B7AAC">
      <w:pPr>
        <w:widowControl w:val="0"/>
        <w:autoSpaceDE w:val="0"/>
        <w:autoSpaceDN w:val="0"/>
        <w:adjustRightInd w:val="0"/>
        <w:spacing w:before="20" w:after="120" w:line="240" w:lineRule="auto"/>
        <w:ind w:left="660"/>
        <w:rPr>
          <w:rFonts w:ascii="Times New Roman" w:eastAsia="Times New Roman" w:hAnsi="Times New Roman" w:cs="Times New Roman"/>
          <w:sz w:val="24"/>
          <w:szCs w:val="24"/>
          <w:lang w:eastAsia="ru-RU"/>
        </w:rPr>
      </w:pPr>
      <w:r w:rsidRPr="005B7AAC">
        <w:rPr>
          <w:rFonts w:ascii="Times New Roman" w:eastAsia="Times New Roman" w:hAnsi="Times New Roman" w:cs="Times New Roman"/>
          <w:sz w:val="24"/>
          <w:szCs w:val="24"/>
          <w:lang w:eastAsia="ru-RU"/>
        </w:rPr>
        <w:t>( балансовый счет 91.2.12).</w:t>
      </w:r>
    </w:p>
    <w:p w:rsidR="005B7AAC" w:rsidRPr="005B7AAC" w:rsidRDefault="005B7AAC" w:rsidP="005B7AAC">
      <w:pPr>
        <w:spacing w:before="120" w:after="0" w:line="240" w:lineRule="auto"/>
        <w:ind w:left="660"/>
        <w:jc w:val="both"/>
        <w:rPr>
          <w:rFonts w:ascii="Times New Roman" w:eastAsia="Times New Roman" w:hAnsi="Times New Roman" w:cs="Times New Roman"/>
          <w:sz w:val="24"/>
          <w:szCs w:val="24"/>
          <w:lang w:eastAsia="ru-RU"/>
        </w:rPr>
      </w:pPr>
      <w:r w:rsidRPr="005B7AAC">
        <w:rPr>
          <w:rFonts w:ascii="Times New Roman" w:eastAsia="Times New Roman" w:hAnsi="Times New Roman" w:cs="Times New Roman"/>
          <w:sz w:val="24"/>
          <w:szCs w:val="24"/>
          <w:lang w:eastAsia="ru-RU"/>
        </w:rPr>
        <w:t>3.Регистр начисленного износа.</w:t>
      </w:r>
    </w:p>
    <w:p w:rsidR="005B7AAC" w:rsidRPr="005B7AAC" w:rsidRDefault="005B7AAC" w:rsidP="005B7AAC">
      <w:pPr>
        <w:spacing w:before="120" w:after="0" w:line="240" w:lineRule="auto"/>
        <w:ind w:left="660"/>
        <w:jc w:val="both"/>
        <w:rPr>
          <w:rFonts w:ascii="Times New Roman" w:eastAsia="Times New Roman" w:hAnsi="Times New Roman" w:cs="Times New Roman"/>
          <w:sz w:val="24"/>
          <w:szCs w:val="24"/>
          <w:lang w:eastAsia="ru-RU"/>
        </w:rPr>
      </w:pPr>
      <w:r w:rsidRPr="005B7AAC">
        <w:rPr>
          <w:rFonts w:ascii="Times New Roman" w:eastAsia="Times New Roman" w:hAnsi="Times New Roman" w:cs="Times New Roman"/>
          <w:sz w:val="24"/>
          <w:szCs w:val="24"/>
          <w:lang w:eastAsia="ru-RU"/>
        </w:rPr>
        <w:t>4.Регистр затрат на производство.</w:t>
      </w:r>
    </w:p>
    <w:p w:rsidR="005B7AAC" w:rsidRPr="005B7AAC" w:rsidRDefault="005B7AAC" w:rsidP="005B7AAC">
      <w:pPr>
        <w:spacing w:before="120" w:after="0" w:line="240" w:lineRule="auto"/>
        <w:ind w:left="660"/>
        <w:jc w:val="both"/>
        <w:rPr>
          <w:rFonts w:ascii="Times New Roman" w:eastAsia="Times New Roman" w:hAnsi="Times New Roman" w:cs="Times New Roman"/>
          <w:sz w:val="24"/>
          <w:szCs w:val="24"/>
          <w:lang w:eastAsia="ru-RU"/>
        </w:rPr>
      </w:pPr>
      <w:r w:rsidRPr="005B7AAC">
        <w:rPr>
          <w:rFonts w:ascii="Times New Roman" w:eastAsia="Times New Roman" w:hAnsi="Times New Roman" w:cs="Times New Roman"/>
          <w:sz w:val="24"/>
          <w:szCs w:val="24"/>
          <w:lang w:eastAsia="ru-RU"/>
        </w:rPr>
        <w:t xml:space="preserve">5.Регистр начисления налога на прибыль. </w:t>
      </w:r>
    </w:p>
    <w:p w:rsidR="005B7AAC" w:rsidRPr="005B7AAC" w:rsidRDefault="005B7AAC" w:rsidP="005B7AAC">
      <w:pPr>
        <w:widowControl w:val="0"/>
        <w:autoSpaceDE w:val="0"/>
        <w:autoSpaceDN w:val="0"/>
        <w:adjustRightInd w:val="0"/>
        <w:spacing w:before="20" w:after="120" w:line="240" w:lineRule="auto"/>
        <w:ind w:left="660"/>
        <w:rPr>
          <w:rFonts w:ascii="Times New Roman" w:eastAsia="Times New Roman" w:hAnsi="Times New Roman" w:cs="Times New Roman"/>
          <w:sz w:val="20"/>
          <w:szCs w:val="20"/>
          <w:lang w:eastAsia="ru-RU"/>
        </w:rPr>
      </w:pPr>
      <w:r w:rsidRPr="005B7AAC">
        <w:rPr>
          <w:rFonts w:ascii="Times New Roman" w:eastAsia="Times New Roman" w:hAnsi="Times New Roman" w:cs="Times New Roman"/>
          <w:sz w:val="20"/>
          <w:szCs w:val="20"/>
          <w:lang w:eastAsia="ru-RU"/>
        </w:rPr>
        <w:t xml:space="preserve">      </w:t>
      </w:r>
    </w:p>
    <w:p w:rsidR="005B7AAC" w:rsidRPr="005B7AAC" w:rsidRDefault="005B7AAC" w:rsidP="005B7AAC">
      <w:pPr>
        <w:widowControl w:val="0"/>
        <w:autoSpaceDE w:val="0"/>
        <w:autoSpaceDN w:val="0"/>
        <w:adjustRightInd w:val="0"/>
        <w:spacing w:before="20" w:after="40" w:line="240" w:lineRule="auto"/>
        <w:jc w:val="both"/>
        <w:rPr>
          <w:rFonts w:ascii="Times New Roman" w:eastAsia="Times New Roman" w:hAnsi="Times New Roman" w:cs="Times New Roman"/>
          <w:sz w:val="20"/>
          <w:szCs w:val="20"/>
          <w:lang w:eastAsia="ru-RU"/>
        </w:rPr>
      </w:pPr>
      <w:r w:rsidRPr="005B7AAC">
        <w:rPr>
          <w:rFonts w:ascii="Times New Roman" w:eastAsia="Times New Roman" w:hAnsi="Times New Roman" w:cs="Times New Roman"/>
          <w:sz w:val="20"/>
          <w:szCs w:val="20"/>
          <w:lang w:eastAsia="ru-RU"/>
        </w:rPr>
        <w:t xml:space="preserve"> </w:t>
      </w:r>
    </w:p>
    <w:p w:rsidR="005B7AAC" w:rsidRPr="005B7AAC" w:rsidRDefault="005B7AAC" w:rsidP="005B7AAC">
      <w:pPr>
        <w:widowControl w:val="0"/>
        <w:autoSpaceDE w:val="0"/>
        <w:autoSpaceDN w:val="0"/>
        <w:adjustRightInd w:val="0"/>
        <w:spacing w:before="20" w:after="40" w:line="240" w:lineRule="auto"/>
        <w:jc w:val="both"/>
        <w:rPr>
          <w:rFonts w:ascii="Times New Roman" w:eastAsia="Times New Roman" w:hAnsi="Times New Roman" w:cs="Times New Roman"/>
          <w:sz w:val="20"/>
          <w:szCs w:val="20"/>
          <w:lang w:eastAsia="ru-RU"/>
        </w:rPr>
      </w:pPr>
    </w:p>
    <w:p w:rsidR="005B7AAC" w:rsidRPr="005B7AAC" w:rsidRDefault="005B7AAC" w:rsidP="005B7AAC">
      <w:pPr>
        <w:widowControl w:val="0"/>
        <w:autoSpaceDE w:val="0"/>
        <w:autoSpaceDN w:val="0"/>
        <w:adjustRightInd w:val="0"/>
        <w:spacing w:before="20" w:after="40" w:line="240" w:lineRule="auto"/>
        <w:jc w:val="both"/>
        <w:rPr>
          <w:rFonts w:ascii="Times New Roman" w:eastAsia="Times New Roman" w:hAnsi="Times New Roman" w:cs="Times New Roman"/>
          <w:sz w:val="20"/>
          <w:szCs w:val="20"/>
          <w:lang w:eastAsia="ru-RU"/>
        </w:rPr>
      </w:pPr>
    </w:p>
    <w:p w:rsidR="005B7AAC" w:rsidRPr="005B7AAC" w:rsidRDefault="005B7AAC" w:rsidP="005B7AAC">
      <w:pPr>
        <w:widowControl w:val="0"/>
        <w:autoSpaceDE w:val="0"/>
        <w:autoSpaceDN w:val="0"/>
        <w:adjustRightInd w:val="0"/>
        <w:spacing w:before="20" w:after="40" w:line="240" w:lineRule="auto"/>
        <w:jc w:val="both"/>
        <w:rPr>
          <w:rFonts w:ascii="Times New Roman" w:eastAsia="Times New Roman" w:hAnsi="Times New Roman" w:cs="Times New Roman"/>
          <w:sz w:val="20"/>
          <w:szCs w:val="20"/>
          <w:lang w:eastAsia="ru-RU"/>
        </w:rPr>
      </w:pPr>
    </w:p>
    <w:p w:rsidR="005B7AAC" w:rsidRPr="005B7AAC" w:rsidRDefault="005B7AAC" w:rsidP="005B7AAC">
      <w:pPr>
        <w:widowControl w:val="0"/>
        <w:autoSpaceDE w:val="0"/>
        <w:autoSpaceDN w:val="0"/>
        <w:adjustRightInd w:val="0"/>
        <w:spacing w:before="20" w:after="40" w:line="240" w:lineRule="auto"/>
        <w:jc w:val="both"/>
        <w:rPr>
          <w:rFonts w:ascii="Times New Roman" w:eastAsia="Times New Roman" w:hAnsi="Times New Roman" w:cs="Times New Roman"/>
          <w:sz w:val="20"/>
          <w:szCs w:val="20"/>
          <w:lang w:eastAsia="ru-RU"/>
        </w:rPr>
      </w:pPr>
    </w:p>
    <w:p w:rsidR="005B7AAC" w:rsidRPr="005B7AAC" w:rsidRDefault="005B7AAC" w:rsidP="005B7AAC">
      <w:pPr>
        <w:widowControl w:val="0"/>
        <w:autoSpaceDE w:val="0"/>
        <w:autoSpaceDN w:val="0"/>
        <w:adjustRightInd w:val="0"/>
        <w:spacing w:before="20" w:after="40" w:line="240" w:lineRule="auto"/>
        <w:jc w:val="both"/>
        <w:rPr>
          <w:rFonts w:ascii="Times New Roman" w:eastAsia="Times New Roman" w:hAnsi="Times New Roman" w:cs="Times New Roman"/>
          <w:sz w:val="20"/>
          <w:szCs w:val="20"/>
          <w:lang w:eastAsia="ru-RU"/>
        </w:rPr>
      </w:pPr>
    </w:p>
    <w:p w:rsidR="005B7AAC" w:rsidRPr="005B7AAC" w:rsidRDefault="005B7AAC" w:rsidP="005B7AAC">
      <w:pPr>
        <w:widowControl w:val="0"/>
        <w:autoSpaceDE w:val="0"/>
        <w:autoSpaceDN w:val="0"/>
        <w:adjustRightInd w:val="0"/>
        <w:spacing w:before="20" w:after="40" w:line="240" w:lineRule="auto"/>
        <w:jc w:val="both"/>
        <w:rPr>
          <w:rFonts w:ascii="Times New Roman" w:eastAsia="Times New Roman" w:hAnsi="Times New Roman" w:cs="Times New Roman"/>
          <w:sz w:val="20"/>
          <w:szCs w:val="20"/>
          <w:lang w:eastAsia="ru-RU"/>
        </w:rPr>
      </w:pPr>
    </w:p>
    <w:p w:rsidR="005B7AAC" w:rsidRPr="005B7AAC" w:rsidRDefault="005B7AAC" w:rsidP="005B7AAC">
      <w:pPr>
        <w:widowControl w:val="0"/>
        <w:autoSpaceDE w:val="0"/>
        <w:autoSpaceDN w:val="0"/>
        <w:adjustRightInd w:val="0"/>
        <w:spacing w:before="20" w:after="40" w:line="240" w:lineRule="auto"/>
        <w:jc w:val="both"/>
        <w:rPr>
          <w:rFonts w:ascii="Times New Roman" w:eastAsia="Times New Roman" w:hAnsi="Times New Roman" w:cs="Times New Roman"/>
          <w:sz w:val="20"/>
          <w:szCs w:val="20"/>
          <w:lang w:eastAsia="ru-RU"/>
        </w:rPr>
      </w:pPr>
    </w:p>
    <w:p w:rsidR="005B7AAC" w:rsidRPr="005B7AAC" w:rsidRDefault="005B7AAC" w:rsidP="005B7AAC">
      <w:pPr>
        <w:widowControl w:val="0"/>
        <w:autoSpaceDE w:val="0"/>
        <w:autoSpaceDN w:val="0"/>
        <w:adjustRightInd w:val="0"/>
        <w:spacing w:before="20" w:after="40" w:line="240" w:lineRule="auto"/>
        <w:jc w:val="both"/>
        <w:rPr>
          <w:rFonts w:ascii="Times New Roman" w:eastAsia="Times New Roman" w:hAnsi="Times New Roman" w:cs="Times New Roman"/>
          <w:sz w:val="20"/>
          <w:szCs w:val="20"/>
          <w:lang w:eastAsia="ru-RU"/>
        </w:rPr>
      </w:pPr>
    </w:p>
    <w:p w:rsidR="005B7AAC" w:rsidRPr="005B7AAC" w:rsidRDefault="005B7AAC" w:rsidP="005B7AAC">
      <w:pPr>
        <w:widowControl w:val="0"/>
        <w:autoSpaceDE w:val="0"/>
        <w:autoSpaceDN w:val="0"/>
        <w:adjustRightInd w:val="0"/>
        <w:spacing w:before="20" w:after="40" w:line="240" w:lineRule="auto"/>
        <w:jc w:val="both"/>
        <w:rPr>
          <w:rFonts w:ascii="Times New Roman" w:eastAsia="Times New Roman" w:hAnsi="Times New Roman" w:cs="Times New Roman"/>
          <w:sz w:val="20"/>
          <w:szCs w:val="20"/>
          <w:lang w:eastAsia="ru-RU"/>
        </w:rPr>
      </w:pPr>
    </w:p>
    <w:p w:rsidR="005B7AAC" w:rsidRPr="005B7AAC" w:rsidRDefault="005B7AAC" w:rsidP="005B7AAC">
      <w:pPr>
        <w:widowControl w:val="0"/>
        <w:autoSpaceDE w:val="0"/>
        <w:autoSpaceDN w:val="0"/>
        <w:adjustRightInd w:val="0"/>
        <w:spacing w:before="20" w:after="40" w:line="240" w:lineRule="auto"/>
        <w:jc w:val="both"/>
        <w:rPr>
          <w:rFonts w:ascii="Times New Roman" w:eastAsia="Times New Roman" w:hAnsi="Times New Roman" w:cs="Times New Roman"/>
          <w:sz w:val="20"/>
          <w:szCs w:val="20"/>
          <w:lang w:eastAsia="ru-RU"/>
        </w:rPr>
      </w:pPr>
    </w:p>
    <w:p w:rsidR="005B7AAC" w:rsidRPr="005B7AAC" w:rsidRDefault="005B7AAC" w:rsidP="005B7AAC">
      <w:pPr>
        <w:widowControl w:val="0"/>
        <w:autoSpaceDE w:val="0"/>
        <w:autoSpaceDN w:val="0"/>
        <w:adjustRightInd w:val="0"/>
        <w:spacing w:before="20" w:after="40" w:line="240" w:lineRule="auto"/>
        <w:jc w:val="both"/>
        <w:rPr>
          <w:rFonts w:ascii="Times New Roman" w:eastAsia="Times New Roman" w:hAnsi="Times New Roman" w:cs="Times New Roman"/>
          <w:sz w:val="20"/>
          <w:szCs w:val="20"/>
          <w:lang w:eastAsia="ru-RU"/>
        </w:rPr>
      </w:pPr>
    </w:p>
    <w:p w:rsidR="005B7AAC" w:rsidRPr="005B7AAC" w:rsidRDefault="005B7AAC" w:rsidP="005B7AAC">
      <w:pPr>
        <w:widowControl w:val="0"/>
        <w:autoSpaceDE w:val="0"/>
        <w:autoSpaceDN w:val="0"/>
        <w:adjustRightInd w:val="0"/>
        <w:spacing w:before="20" w:after="40" w:line="240" w:lineRule="auto"/>
        <w:jc w:val="both"/>
        <w:rPr>
          <w:rFonts w:ascii="Times New Roman" w:eastAsia="Times New Roman" w:hAnsi="Times New Roman" w:cs="Times New Roman"/>
          <w:sz w:val="20"/>
          <w:szCs w:val="20"/>
          <w:lang w:eastAsia="ru-RU"/>
        </w:rPr>
      </w:pPr>
    </w:p>
    <w:p w:rsidR="005B7AAC" w:rsidRPr="005B7AAC" w:rsidRDefault="005B7AAC" w:rsidP="005B7AAC">
      <w:pPr>
        <w:widowControl w:val="0"/>
        <w:autoSpaceDE w:val="0"/>
        <w:autoSpaceDN w:val="0"/>
        <w:adjustRightInd w:val="0"/>
        <w:spacing w:before="20" w:after="40" w:line="240" w:lineRule="auto"/>
        <w:jc w:val="both"/>
        <w:rPr>
          <w:rFonts w:ascii="Times New Roman" w:eastAsia="Times New Roman" w:hAnsi="Times New Roman" w:cs="Times New Roman"/>
          <w:sz w:val="20"/>
          <w:szCs w:val="20"/>
          <w:lang w:eastAsia="ru-RU"/>
        </w:rPr>
      </w:pPr>
    </w:p>
    <w:p w:rsidR="005B7AAC" w:rsidRPr="005B7AAC" w:rsidRDefault="005B7AAC" w:rsidP="005B7AAC">
      <w:pPr>
        <w:widowControl w:val="0"/>
        <w:autoSpaceDE w:val="0"/>
        <w:autoSpaceDN w:val="0"/>
        <w:adjustRightInd w:val="0"/>
        <w:spacing w:before="20" w:after="40" w:line="240" w:lineRule="auto"/>
        <w:jc w:val="both"/>
        <w:rPr>
          <w:rFonts w:ascii="Times New Roman" w:eastAsia="Times New Roman" w:hAnsi="Times New Roman" w:cs="Times New Roman"/>
          <w:sz w:val="20"/>
          <w:szCs w:val="20"/>
          <w:lang w:eastAsia="ru-RU"/>
        </w:rPr>
      </w:pPr>
    </w:p>
    <w:p w:rsidR="005B7AAC" w:rsidRPr="005B7AAC" w:rsidRDefault="005B7AAC" w:rsidP="005B7AAC">
      <w:pPr>
        <w:widowControl w:val="0"/>
        <w:autoSpaceDE w:val="0"/>
        <w:autoSpaceDN w:val="0"/>
        <w:adjustRightInd w:val="0"/>
        <w:spacing w:before="20" w:after="40" w:line="240" w:lineRule="auto"/>
        <w:jc w:val="both"/>
        <w:rPr>
          <w:rFonts w:ascii="Times New Roman" w:eastAsia="Times New Roman" w:hAnsi="Times New Roman" w:cs="Times New Roman"/>
          <w:sz w:val="20"/>
          <w:szCs w:val="20"/>
          <w:lang w:eastAsia="ru-RU"/>
        </w:rPr>
      </w:pPr>
    </w:p>
    <w:p w:rsidR="005B7AAC" w:rsidRPr="005B7AAC" w:rsidRDefault="005B7AAC" w:rsidP="005B7AAC">
      <w:pPr>
        <w:widowControl w:val="0"/>
        <w:autoSpaceDE w:val="0"/>
        <w:autoSpaceDN w:val="0"/>
        <w:adjustRightInd w:val="0"/>
        <w:spacing w:before="20" w:after="40" w:line="240" w:lineRule="auto"/>
        <w:jc w:val="both"/>
        <w:rPr>
          <w:rFonts w:ascii="Times New Roman" w:eastAsia="Times New Roman" w:hAnsi="Times New Roman" w:cs="Times New Roman"/>
          <w:sz w:val="20"/>
          <w:szCs w:val="20"/>
          <w:lang w:eastAsia="ru-RU"/>
        </w:rPr>
      </w:pPr>
    </w:p>
    <w:p w:rsidR="005B7AAC" w:rsidRPr="005B7AAC" w:rsidRDefault="005B7AAC" w:rsidP="005B7AAC">
      <w:pPr>
        <w:widowControl w:val="0"/>
        <w:autoSpaceDE w:val="0"/>
        <w:autoSpaceDN w:val="0"/>
        <w:adjustRightInd w:val="0"/>
        <w:spacing w:before="20" w:after="40" w:line="240" w:lineRule="auto"/>
        <w:jc w:val="both"/>
        <w:rPr>
          <w:rFonts w:ascii="Times New Roman" w:eastAsia="Times New Roman" w:hAnsi="Times New Roman" w:cs="Times New Roman"/>
          <w:sz w:val="20"/>
          <w:szCs w:val="20"/>
          <w:lang w:eastAsia="ru-RU"/>
        </w:rPr>
      </w:pPr>
    </w:p>
    <w:p w:rsidR="005B7AAC" w:rsidRPr="005B7AAC" w:rsidRDefault="005B7AAC" w:rsidP="005B7AAC">
      <w:pPr>
        <w:widowControl w:val="0"/>
        <w:autoSpaceDE w:val="0"/>
        <w:autoSpaceDN w:val="0"/>
        <w:adjustRightInd w:val="0"/>
        <w:spacing w:before="20" w:after="40" w:line="240" w:lineRule="auto"/>
        <w:jc w:val="both"/>
        <w:rPr>
          <w:rFonts w:ascii="Times New Roman" w:eastAsia="Times New Roman" w:hAnsi="Times New Roman" w:cs="Times New Roman"/>
          <w:sz w:val="20"/>
          <w:szCs w:val="20"/>
          <w:lang w:eastAsia="ru-RU"/>
        </w:rPr>
      </w:pPr>
    </w:p>
    <w:p w:rsidR="005B7AAC" w:rsidRPr="005B7AAC" w:rsidRDefault="005B7AAC" w:rsidP="005B7AAC">
      <w:pPr>
        <w:widowControl w:val="0"/>
        <w:autoSpaceDE w:val="0"/>
        <w:autoSpaceDN w:val="0"/>
        <w:adjustRightInd w:val="0"/>
        <w:spacing w:before="20" w:after="40" w:line="240" w:lineRule="auto"/>
        <w:jc w:val="both"/>
        <w:rPr>
          <w:rFonts w:ascii="Times New Roman" w:eastAsia="Times New Roman" w:hAnsi="Times New Roman" w:cs="Times New Roman"/>
          <w:sz w:val="20"/>
          <w:szCs w:val="20"/>
          <w:lang w:eastAsia="ru-RU"/>
        </w:rPr>
      </w:pPr>
    </w:p>
    <w:p w:rsidR="005B7AAC" w:rsidRPr="005B7AAC" w:rsidRDefault="005B7AAC" w:rsidP="005B7AAC">
      <w:pPr>
        <w:widowControl w:val="0"/>
        <w:autoSpaceDE w:val="0"/>
        <w:autoSpaceDN w:val="0"/>
        <w:adjustRightInd w:val="0"/>
        <w:spacing w:before="20" w:after="40" w:line="240" w:lineRule="auto"/>
        <w:jc w:val="both"/>
        <w:rPr>
          <w:rFonts w:ascii="Times New Roman" w:eastAsia="Times New Roman" w:hAnsi="Times New Roman" w:cs="Times New Roman"/>
          <w:sz w:val="20"/>
          <w:szCs w:val="20"/>
          <w:lang w:eastAsia="ru-RU"/>
        </w:rPr>
      </w:pPr>
    </w:p>
    <w:p w:rsidR="005B7AAC" w:rsidRPr="005B7AAC" w:rsidRDefault="005B7AAC" w:rsidP="005B7AAC">
      <w:pPr>
        <w:widowControl w:val="0"/>
        <w:autoSpaceDE w:val="0"/>
        <w:autoSpaceDN w:val="0"/>
        <w:adjustRightInd w:val="0"/>
        <w:spacing w:before="20" w:after="40" w:line="240" w:lineRule="auto"/>
        <w:jc w:val="both"/>
        <w:rPr>
          <w:rFonts w:ascii="Times New Roman" w:eastAsia="Times New Roman" w:hAnsi="Times New Roman" w:cs="Times New Roman"/>
          <w:sz w:val="20"/>
          <w:szCs w:val="20"/>
          <w:lang w:eastAsia="ru-RU"/>
        </w:rPr>
      </w:pPr>
    </w:p>
    <w:p w:rsidR="005B7AAC" w:rsidRPr="005B7AAC" w:rsidRDefault="005B7AAC" w:rsidP="005B7AAC">
      <w:pPr>
        <w:widowControl w:val="0"/>
        <w:autoSpaceDE w:val="0"/>
        <w:autoSpaceDN w:val="0"/>
        <w:adjustRightInd w:val="0"/>
        <w:spacing w:before="20" w:after="40" w:line="240" w:lineRule="auto"/>
        <w:jc w:val="both"/>
        <w:rPr>
          <w:rFonts w:ascii="Times New Roman" w:eastAsia="Times New Roman" w:hAnsi="Times New Roman" w:cs="Times New Roman"/>
          <w:sz w:val="20"/>
          <w:szCs w:val="20"/>
          <w:lang w:eastAsia="ru-RU"/>
        </w:rPr>
      </w:pPr>
    </w:p>
    <w:p w:rsidR="005B7AAC" w:rsidRPr="005B7AAC" w:rsidRDefault="005B7AAC" w:rsidP="005B7AAC">
      <w:pPr>
        <w:widowControl w:val="0"/>
        <w:autoSpaceDE w:val="0"/>
        <w:autoSpaceDN w:val="0"/>
        <w:adjustRightInd w:val="0"/>
        <w:spacing w:before="20" w:after="40" w:line="240" w:lineRule="auto"/>
        <w:jc w:val="both"/>
        <w:rPr>
          <w:rFonts w:ascii="Times New Roman" w:eastAsia="Times New Roman" w:hAnsi="Times New Roman" w:cs="Times New Roman"/>
          <w:sz w:val="20"/>
          <w:szCs w:val="20"/>
          <w:lang w:eastAsia="ru-RU"/>
        </w:rPr>
      </w:pPr>
    </w:p>
    <w:p w:rsidR="005B7AAC" w:rsidRPr="005B7AAC" w:rsidRDefault="005B7AAC" w:rsidP="005B7AAC">
      <w:pPr>
        <w:widowControl w:val="0"/>
        <w:autoSpaceDE w:val="0"/>
        <w:autoSpaceDN w:val="0"/>
        <w:adjustRightInd w:val="0"/>
        <w:spacing w:before="20" w:after="40" w:line="240" w:lineRule="auto"/>
        <w:jc w:val="both"/>
        <w:rPr>
          <w:rFonts w:ascii="Times New Roman" w:eastAsia="Times New Roman" w:hAnsi="Times New Roman" w:cs="Times New Roman"/>
          <w:sz w:val="20"/>
          <w:szCs w:val="20"/>
          <w:lang w:eastAsia="ru-RU"/>
        </w:rPr>
      </w:pPr>
    </w:p>
    <w:p w:rsidR="005B7AAC" w:rsidRPr="005B7AAC" w:rsidRDefault="005B7AAC" w:rsidP="005B7AAC">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p>
    <w:p w:rsidR="005B7AAC" w:rsidRPr="005B7AAC" w:rsidRDefault="005B7AAC" w:rsidP="005B7AAC">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p>
    <w:p w:rsidR="005B7AAC" w:rsidRPr="005B7AAC" w:rsidRDefault="005B7AAC" w:rsidP="005B7AAC">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p>
    <w:p w:rsidR="005B7AAC" w:rsidRPr="005B7AAC" w:rsidRDefault="005B7AAC" w:rsidP="005B7AAC">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p>
    <w:p w:rsidR="005B7AAC" w:rsidRPr="005B7AAC" w:rsidRDefault="005B7AAC" w:rsidP="005B7AAC">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p>
    <w:p w:rsidR="005B7AAC" w:rsidRPr="005B7AAC" w:rsidRDefault="005B7AAC" w:rsidP="005B7AAC">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p>
    <w:p w:rsidR="005B7AAC" w:rsidRPr="005B7AAC" w:rsidRDefault="005B7AAC" w:rsidP="005B7AAC">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5B7AAC">
        <w:rPr>
          <w:rFonts w:ascii="Times New Roman" w:eastAsia="Times New Roman" w:hAnsi="Times New Roman" w:cs="Times New Roman"/>
          <w:sz w:val="20"/>
          <w:szCs w:val="20"/>
          <w:lang w:eastAsia="ru-RU"/>
        </w:rPr>
        <w:t xml:space="preserve">  </w:t>
      </w:r>
    </w:p>
    <w:p w:rsidR="005B7AAC" w:rsidRPr="005B7AAC" w:rsidRDefault="005B7AAC" w:rsidP="005B7AAC">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5B7AAC">
        <w:rPr>
          <w:rFonts w:ascii="Times New Roman" w:eastAsia="Times New Roman" w:hAnsi="Times New Roman" w:cs="Times New Roman"/>
          <w:sz w:val="20"/>
          <w:szCs w:val="20"/>
          <w:lang w:eastAsia="ru-RU"/>
        </w:rPr>
        <w:t>Приложение № 2</w:t>
      </w:r>
    </w:p>
    <w:p w:rsidR="005B7AAC" w:rsidRPr="005B7AAC" w:rsidRDefault="005B7AAC" w:rsidP="005B7AAC">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r w:rsidRPr="005B7AAC">
        <w:rPr>
          <w:rFonts w:ascii="Times New Roman" w:eastAsia="Times New Roman" w:hAnsi="Times New Roman" w:cs="Times New Roman"/>
          <w:sz w:val="20"/>
          <w:szCs w:val="20"/>
          <w:lang w:eastAsia="ru-RU"/>
        </w:rPr>
        <w:t>к Положению об учетной политике в целях налогообложения</w:t>
      </w:r>
    </w:p>
    <w:p w:rsidR="005B7AAC" w:rsidRPr="005B7AAC" w:rsidRDefault="005B7AAC" w:rsidP="005B7AAC">
      <w:pPr>
        <w:widowControl w:val="0"/>
        <w:autoSpaceDE w:val="0"/>
        <w:autoSpaceDN w:val="0"/>
        <w:adjustRightInd w:val="0"/>
        <w:spacing w:before="20" w:after="40" w:line="240" w:lineRule="auto"/>
        <w:jc w:val="both"/>
        <w:rPr>
          <w:rFonts w:ascii="Times New Roman" w:eastAsia="Times New Roman" w:hAnsi="Times New Roman" w:cs="Times New Roman"/>
          <w:sz w:val="20"/>
          <w:szCs w:val="20"/>
          <w:lang w:eastAsia="ru-RU"/>
        </w:rPr>
      </w:pPr>
    </w:p>
    <w:p w:rsidR="005B7AAC" w:rsidRPr="005B7AAC" w:rsidRDefault="005B7AAC" w:rsidP="005B7AAC">
      <w:pPr>
        <w:widowControl w:val="0"/>
        <w:autoSpaceDE w:val="0"/>
        <w:autoSpaceDN w:val="0"/>
        <w:adjustRightInd w:val="0"/>
        <w:spacing w:before="100" w:beforeAutospacing="1" w:after="40" w:line="240" w:lineRule="auto"/>
        <w:jc w:val="center"/>
        <w:rPr>
          <w:rFonts w:ascii="Times New Roman" w:eastAsia="Times New Roman" w:hAnsi="Times New Roman" w:cs="Times New Roman"/>
          <w:b/>
          <w:bCs/>
          <w:sz w:val="20"/>
          <w:szCs w:val="20"/>
          <w:lang w:eastAsia="ru-RU"/>
        </w:rPr>
      </w:pPr>
    </w:p>
    <w:p w:rsidR="005B7AAC" w:rsidRPr="005B7AAC" w:rsidRDefault="005B7AAC" w:rsidP="005B7AAC">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p>
    <w:tbl>
      <w:tblPr>
        <w:tblW w:w="9455" w:type="dxa"/>
        <w:tblInd w:w="93" w:type="dxa"/>
        <w:tblLook w:val="0000" w:firstRow="0" w:lastRow="0" w:firstColumn="0" w:lastColumn="0" w:noHBand="0" w:noVBand="0"/>
      </w:tblPr>
      <w:tblGrid>
        <w:gridCol w:w="735"/>
        <w:gridCol w:w="7000"/>
        <w:gridCol w:w="1720"/>
      </w:tblGrid>
      <w:tr w:rsidR="005B7AAC" w:rsidRPr="005B7AAC" w:rsidTr="00927FDF">
        <w:trPr>
          <w:trHeight w:val="315"/>
        </w:trPr>
        <w:tc>
          <w:tcPr>
            <w:tcW w:w="735" w:type="dxa"/>
            <w:tcBorders>
              <w:top w:val="nil"/>
              <w:left w:val="nil"/>
              <w:bottom w:val="nil"/>
              <w:right w:val="nil"/>
            </w:tcBorders>
            <w:noWrap/>
            <w:vAlign w:val="bottom"/>
          </w:tcPr>
          <w:p w:rsidR="005B7AAC" w:rsidRPr="005B7AAC" w:rsidRDefault="005B7AAC" w:rsidP="005B7AAC">
            <w:pPr>
              <w:widowControl w:val="0"/>
              <w:autoSpaceDE w:val="0"/>
              <w:autoSpaceDN w:val="0"/>
              <w:adjustRightInd w:val="0"/>
              <w:spacing w:before="20" w:after="40" w:line="240" w:lineRule="auto"/>
              <w:rPr>
                <w:rFonts w:ascii="Arial CYR" w:eastAsia="Times New Roman" w:hAnsi="Arial CYR" w:cs="Arial CYR"/>
                <w:sz w:val="20"/>
                <w:szCs w:val="20"/>
                <w:lang w:eastAsia="ru-RU"/>
              </w:rPr>
            </w:pPr>
          </w:p>
        </w:tc>
        <w:tc>
          <w:tcPr>
            <w:tcW w:w="7000" w:type="dxa"/>
            <w:tcBorders>
              <w:top w:val="nil"/>
              <w:left w:val="nil"/>
              <w:bottom w:val="nil"/>
              <w:right w:val="nil"/>
            </w:tcBorders>
            <w:noWrap/>
            <w:vAlign w:val="bottom"/>
          </w:tcPr>
          <w:p w:rsidR="005B7AAC" w:rsidRPr="005B7AAC" w:rsidRDefault="005B7AAC" w:rsidP="005B7AAC">
            <w:pPr>
              <w:widowControl w:val="0"/>
              <w:autoSpaceDE w:val="0"/>
              <w:autoSpaceDN w:val="0"/>
              <w:adjustRightInd w:val="0"/>
              <w:spacing w:before="20" w:after="40" w:line="240" w:lineRule="auto"/>
              <w:jc w:val="center"/>
              <w:rPr>
                <w:rFonts w:ascii="Arial CYR" w:eastAsia="Times New Roman" w:hAnsi="Arial CYR" w:cs="Arial CYR"/>
                <w:b/>
                <w:bCs/>
                <w:sz w:val="20"/>
                <w:szCs w:val="20"/>
                <w:lang w:eastAsia="ru-RU"/>
              </w:rPr>
            </w:pPr>
            <w:r w:rsidRPr="005B7AAC">
              <w:rPr>
                <w:rFonts w:ascii="Arial CYR" w:eastAsia="Times New Roman" w:hAnsi="Arial CYR" w:cs="Arial CYR"/>
                <w:b/>
                <w:bCs/>
                <w:sz w:val="20"/>
                <w:szCs w:val="20"/>
                <w:lang w:eastAsia="ru-RU"/>
              </w:rPr>
              <w:t xml:space="preserve">  Р А С Ч Е Т </w:t>
            </w:r>
          </w:p>
        </w:tc>
        <w:tc>
          <w:tcPr>
            <w:tcW w:w="1720" w:type="dxa"/>
            <w:tcBorders>
              <w:top w:val="nil"/>
              <w:left w:val="nil"/>
              <w:bottom w:val="nil"/>
              <w:right w:val="nil"/>
            </w:tcBorders>
            <w:noWrap/>
            <w:vAlign w:val="bottom"/>
          </w:tcPr>
          <w:p w:rsidR="005B7AAC" w:rsidRPr="005B7AAC" w:rsidRDefault="005B7AAC" w:rsidP="005B7AAC">
            <w:pPr>
              <w:widowControl w:val="0"/>
              <w:autoSpaceDE w:val="0"/>
              <w:autoSpaceDN w:val="0"/>
              <w:adjustRightInd w:val="0"/>
              <w:spacing w:before="20" w:after="40" w:line="240" w:lineRule="auto"/>
              <w:rPr>
                <w:rFonts w:ascii="Arial CYR" w:eastAsia="Times New Roman" w:hAnsi="Arial CYR" w:cs="Arial CYR"/>
                <w:sz w:val="20"/>
                <w:szCs w:val="20"/>
                <w:lang w:eastAsia="ru-RU"/>
              </w:rPr>
            </w:pPr>
          </w:p>
        </w:tc>
      </w:tr>
      <w:tr w:rsidR="005B7AAC" w:rsidRPr="005B7AAC" w:rsidTr="00927FDF">
        <w:trPr>
          <w:trHeight w:val="315"/>
        </w:trPr>
        <w:tc>
          <w:tcPr>
            <w:tcW w:w="735" w:type="dxa"/>
            <w:tcBorders>
              <w:top w:val="nil"/>
              <w:left w:val="nil"/>
              <w:bottom w:val="nil"/>
              <w:right w:val="nil"/>
            </w:tcBorders>
            <w:noWrap/>
            <w:vAlign w:val="bottom"/>
          </w:tcPr>
          <w:p w:rsidR="005B7AAC" w:rsidRPr="005B7AAC" w:rsidRDefault="005B7AAC" w:rsidP="005B7AAC">
            <w:pPr>
              <w:widowControl w:val="0"/>
              <w:autoSpaceDE w:val="0"/>
              <w:autoSpaceDN w:val="0"/>
              <w:adjustRightInd w:val="0"/>
              <w:spacing w:before="20" w:after="40" w:line="240" w:lineRule="auto"/>
              <w:rPr>
                <w:rFonts w:ascii="Arial CYR" w:eastAsia="Times New Roman" w:hAnsi="Arial CYR" w:cs="Arial CYR"/>
                <w:sz w:val="20"/>
                <w:szCs w:val="20"/>
                <w:lang w:eastAsia="ru-RU"/>
              </w:rPr>
            </w:pPr>
          </w:p>
        </w:tc>
        <w:tc>
          <w:tcPr>
            <w:tcW w:w="7000" w:type="dxa"/>
            <w:tcBorders>
              <w:top w:val="nil"/>
              <w:left w:val="nil"/>
              <w:bottom w:val="nil"/>
              <w:right w:val="nil"/>
            </w:tcBorders>
            <w:noWrap/>
            <w:vAlign w:val="bottom"/>
          </w:tcPr>
          <w:p w:rsidR="005B7AAC" w:rsidRPr="005B7AAC" w:rsidRDefault="005B7AAC" w:rsidP="005B7AAC">
            <w:pPr>
              <w:widowControl w:val="0"/>
              <w:autoSpaceDE w:val="0"/>
              <w:autoSpaceDN w:val="0"/>
              <w:adjustRightInd w:val="0"/>
              <w:spacing w:before="20" w:after="40" w:line="240" w:lineRule="auto"/>
              <w:jc w:val="center"/>
              <w:rPr>
                <w:rFonts w:ascii="Arial CYR" w:eastAsia="Times New Roman" w:hAnsi="Arial CYR" w:cs="Arial CYR"/>
                <w:b/>
                <w:bCs/>
                <w:sz w:val="20"/>
                <w:szCs w:val="20"/>
                <w:lang w:eastAsia="ru-RU"/>
              </w:rPr>
            </w:pPr>
            <w:r w:rsidRPr="005B7AAC">
              <w:rPr>
                <w:rFonts w:ascii="Arial CYR" w:eastAsia="Times New Roman" w:hAnsi="Arial CYR" w:cs="Arial CYR"/>
                <w:b/>
                <w:bCs/>
                <w:sz w:val="20"/>
                <w:szCs w:val="20"/>
                <w:lang w:eastAsia="ru-RU"/>
              </w:rPr>
              <w:t>прямых расходов по состоянию на отчетную дату</w:t>
            </w:r>
          </w:p>
        </w:tc>
        <w:tc>
          <w:tcPr>
            <w:tcW w:w="1720" w:type="dxa"/>
            <w:tcBorders>
              <w:top w:val="nil"/>
              <w:left w:val="nil"/>
              <w:bottom w:val="nil"/>
              <w:right w:val="nil"/>
            </w:tcBorders>
            <w:noWrap/>
            <w:vAlign w:val="bottom"/>
          </w:tcPr>
          <w:p w:rsidR="005B7AAC" w:rsidRPr="005B7AAC" w:rsidRDefault="005B7AAC" w:rsidP="005B7AAC">
            <w:pPr>
              <w:widowControl w:val="0"/>
              <w:autoSpaceDE w:val="0"/>
              <w:autoSpaceDN w:val="0"/>
              <w:adjustRightInd w:val="0"/>
              <w:spacing w:before="20" w:after="40" w:line="240" w:lineRule="auto"/>
              <w:rPr>
                <w:rFonts w:ascii="Arial CYR" w:eastAsia="Times New Roman" w:hAnsi="Arial CYR" w:cs="Arial CYR"/>
                <w:sz w:val="20"/>
                <w:szCs w:val="20"/>
                <w:lang w:eastAsia="ru-RU"/>
              </w:rPr>
            </w:pPr>
          </w:p>
        </w:tc>
      </w:tr>
      <w:tr w:rsidR="005B7AAC" w:rsidRPr="005B7AAC" w:rsidTr="00927FDF">
        <w:trPr>
          <w:trHeight w:val="315"/>
        </w:trPr>
        <w:tc>
          <w:tcPr>
            <w:tcW w:w="735" w:type="dxa"/>
            <w:tcBorders>
              <w:top w:val="nil"/>
              <w:left w:val="nil"/>
              <w:bottom w:val="nil"/>
              <w:right w:val="nil"/>
            </w:tcBorders>
            <w:noWrap/>
            <w:vAlign w:val="bottom"/>
          </w:tcPr>
          <w:p w:rsidR="005B7AAC" w:rsidRPr="005B7AAC" w:rsidRDefault="005B7AAC" w:rsidP="005B7AAC">
            <w:pPr>
              <w:widowControl w:val="0"/>
              <w:autoSpaceDE w:val="0"/>
              <w:autoSpaceDN w:val="0"/>
              <w:adjustRightInd w:val="0"/>
              <w:spacing w:before="20" w:after="40" w:line="240" w:lineRule="auto"/>
              <w:rPr>
                <w:rFonts w:ascii="Arial CYR" w:eastAsia="Times New Roman" w:hAnsi="Arial CYR" w:cs="Arial CYR"/>
                <w:sz w:val="20"/>
                <w:szCs w:val="20"/>
                <w:lang w:eastAsia="ru-RU"/>
              </w:rPr>
            </w:pPr>
          </w:p>
        </w:tc>
        <w:tc>
          <w:tcPr>
            <w:tcW w:w="7000" w:type="dxa"/>
            <w:tcBorders>
              <w:top w:val="nil"/>
              <w:left w:val="nil"/>
              <w:bottom w:val="nil"/>
              <w:right w:val="nil"/>
            </w:tcBorders>
            <w:noWrap/>
            <w:vAlign w:val="bottom"/>
          </w:tcPr>
          <w:p w:rsidR="005B7AAC" w:rsidRPr="005B7AAC" w:rsidRDefault="005B7AAC" w:rsidP="005B7AAC">
            <w:pPr>
              <w:widowControl w:val="0"/>
              <w:autoSpaceDE w:val="0"/>
              <w:autoSpaceDN w:val="0"/>
              <w:adjustRightInd w:val="0"/>
              <w:spacing w:before="20" w:after="40" w:line="240" w:lineRule="auto"/>
              <w:jc w:val="center"/>
              <w:rPr>
                <w:rFonts w:ascii="Arial CYR" w:eastAsia="Times New Roman" w:hAnsi="Arial CYR" w:cs="Arial CYR"/>
                <w:b/>
                <w:bCs/>
                <w:sz w:val="20"/>
                <w:szCs w:val="20"/>
                <w:lang w:eastAsia="ru-RU"/>
              </w:rPr>
            </w:pPr>
            <w:r w:rsidRPr="005B7AAC">
              <w:rPr>
                <w:rFonts w:ascii="Arial CYR" w:eastAsia="Times New Roman" w:hAnsi="Arial CYR" w:cs="Arial CYR"/>
                <w:b/>
                <w:bCs/>
                <w:sz w:val="20"/>
                <w:szCs w:val="20"/>
                <w:lang w:eastAsia="ru-RU"/>
              </w:rPr>
              <w:t xml:space="preserve">гл. 25 ст. 319 НК </w:t>
            </w:r>
          </w:p>
        </w:tc>
        <w:tc>
          <w:tcPr>
            <w:tcW w:w="1720" w:type="dxa"/>
            <w:tcBorders>
              <w:top w:val="nil"/>
              <w:left w:val="nil"/>
              <w:bottom w:val="nil"/>
              <w:right w:val="nil"/>
            </w:tcBorders>
            <w:noWrap/>
            <w:vAlign w:val="bottom"/>
          </w:tcPr>
          <w:p w:rsidR="005B7AAC" w:rsidRPr="005B7AAC" w:rsidRDefault="005B7AAC" w:rsidP="005B7AAC">
            <w:pPr>
              <w:widowControl w:val="0"/>
              <w:autoSpaceDE w:val="0"/>
              <w:autoSpaceDN w:val="0"/>
              <w:adjustRightInd w:val="0"/>
              <w:spacing w:before="20" w:after="40" w:line="240" w:lineRule="auto"/>
              <w:rPr>
                <w:rFonts w:ascii="Arial CYR" w:eastAsia="Times New Roman" w:hAnsi="Arial CYR" w:cs="Arial CYR"/>
                <w:sz w:val="20"/>
                <w:szCs w:val="20"/>
                <w:lang w:eastAsia="ru-RU"/>
              </w:rPr>
            </w:pPr>
          </w:p>
        </w:tc>
      </w:tr>
      <w:tr w:rsidR="005B7AAC" w:rsidRPr="005B7AAC" w:rsidTr="00927FDF">
        <w:trPr>
          <w:trHeight w:val="255"/>
        </w:trPr>
        <w:tc>
          <w:tcPr>
            <w:tcW w:w="735" w:type="dxa"/>
            <w:tcBorders>
              <w:top w:val="nil"/>
              <w:left w:val="nil"/>
              <w:bottom w:val="nil"/>
              <w:right w:val="nil"/>
            </w:tcBorders>
            <w:noWrap/>
            <w:vAlign w:val="bottom"/>
          </w:tcPr>
          <w:p w:rsidR="005B7AAC" w:rsidRPr="005B7AAC" w:rsidRDefault="005B7AAC" w:rsidP="005B7AAC">
            <w:pPr>
              <w:widowControl w:val="0"/>
              <w:autoSpaceDE w:val="0"/>
              <w:autoSpaceDN w:val="0"/>
              <w:adjustRightInd w:val="0"/>
              <w:spacing w:before="20" w:after="40" w:line="240" w:lineRule="auto"/>
              <w:rPr>
                <w:rFonts w:ascii="Arial CYR" w:eastAsia="Times New Roman" w:hAnsi="Arial CYR" w:cs="Arial CYR"/>
                <w:sz w:val="20"/>
                <w:szCs w:val="20"/>
                <w:lang w:eastAsia="ru-RU"/>
              </w:rPr>
            </w:pPr>
          </w:p>
        </w:tc>
        <w:tc>
          <w:tcPr>
            <w:tcW w:w="7000" w:type="dxa"/>
            <w:tcBorders>
              <w:top w:val="nil"/>
              <w:left w:val="nil"/>
              <w:bottom w:val="nil"/>
              <w:right w:val="nil"/>
            </w:tcBorders>
            <w:noWrap/>
            <w:vAlign w:val="bottom"/>
          </w:tcPr>
          <w:p w:rsidR="005B7AAC" w:rsidRPr="005B7AAC" w:rsidRDefault="005B7AAC" w:rsidP="005B7AAC">
            <w:pPr>
              <w:widowControl w:val="0"/>
              <w:autoSpaceDE w:val="0"/>
              <w:autoSpaceDN w:val="0"/>
              <w:adjustRightInd w:val="0"/>
              <w:spacing w:before="20" w:after="40" w:line="240" w:lineRule="auto"/>
              <w:rPr>
                <w:rFonts w:ascii="Arial CYR" w:eastAsia="Times New Roman" w:hAnsi="Arial CYR" w:cs="Arial CYR"/>
                <w:sz w:val="20"/>
                <w:szCs w:val="20"/>
                <w:lang w:eastAsia="ru-RU"/>
              </w:rPr>
            </w:pPr>
          </w:p>
        </w:tc>
        <w:tc>
          <w:tcPr>
            <w:tcW w:w="1720" w:type="dxa"/>
            <w:tcBorders>
              <w:top w:val="nil"/>
              <w:left w:val="nil"/>
              <w:bottom w:val="nil"/>
              <w:right w:val="nil"/>
            </w:tcBorders>
            <w:noWrap/>
            <w:vAlign w:val="bottom"/>
          </w:tcPr>
          <w:p w:rsidR="005B7AAC" w:rsidRPr="005B7AAC" w:rsidRDefault="005B7AAC" w:rsidP="005B7AAC">
            <w:pPr>
              <w:widowControl w:val="0"/>
              <w:autoSpaceDE w:val="0"/>
              <w:autoSpaceDN w:val="0"/>
              <w:adjustRightInd w:val="0"/>
              <w:spacing w:before="20" w:after="40" w:line="240" w:lineRule="auto"/>
              <w:rPr>
                <w:rFonts w:ascii="Arial CYR" w:eastAsia="Times New Roman" w:hAnsi="Arial CYR" w:cs="Arial CYR"/>
                <w:sz w:val="20"/>
                <w:szCs w:val="20"/>
                <w:lang w:eastAsia="ru-RU"/>
              </w:rPr>
            </w:pPr>
          </w:p>
        </w:tc>
      </w:tr>
      <w:tr w:rsidR="005B7AAC" w:rsidRPr="005B7AAC" w:rsidTr="00927FDF">
        <w:trPr>
          <w:trHeight w:val="285"/>
        </w:trPr>
        <w:tc>
          <w:tcPr>
            <w:tcW w:w="735" w:type="dxa"/>
            <w:tcBorders>
              <w:top w:val="single" w:sz="4" w:space="0" w:color="auto"/>
              <w:left w:val="single" w:sz="4" w:space="0" w:color="auto"/>
              <w:bottom w:val="single" w:sz="4" w:space="0" w:color="auto"/>
              <w:right w:val="single" w:sz="4" w:space="0" w:color="auto"/>
            </w:tcBorders>
            <w:noWrap/>
            <w:vAlign w:val="bottom"/>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lang w:eastAsia="ru-RU"/>
              </w:rPr>
            </w:pPr>
            <w:r w:rsidRPr="005B7AAC">
              <w:rPr>
                <w:rFonts w:ascii="Tahoma" w:eastAsia="Times New Roman" w:hAnsi="Tahoma" w:cs="Tahoma"/>
                <w:lang w:eastAsia="ru-RU"/>
              </w:rPr>
              <w:t>№ п.</w:t>
            </w:r>
          </w:p>
        </w:tc>
        <w:tc>
          <w:tcPr>
            <w:tcW w:w="7000" w:type="dxa"/>
            <w:tcBorders>
              <w:top w:val="single" w:sz="4" w:space="0" w:color="auto"/>
              <w:left w:val="nil"/>
              <w:bottom w:val="single" w:sz="4" w:space="0" w:color="auto"/>
              <w:right w:val="single" w:sz="4" w:space="0" w:color="auto"/>
            </w:tcBorders>
            <w:noWrap/>
            <w:vAlign w:val="bottom"/>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lang w:eastAsia="ru-RU"/>
              </w:rPr>
            </w:pPr>
            <w:r w:rsidRPr="005B7AAC">
              <w:rPr>
                <w:rFonts w:ascii="Tahoma" w:eastAsia="Times New Roman" w:hAnsi="Tahoma" w:cs="Tahoma"/>
                <w:lang w:eastAsia="ru-RU"/>
              </w:rPr>
              <w:t xml:space="preserve">Содержание </w:t>
            </w:r>
          </w:p>
        </w:tc>
        <w:tc>
          <w:tcPr>
            <w:tcW w:w="1720" w:type="dxa"/>
            <w:tcBorders>
              <w:top w:val="single" w:sz="4" w:space="0" w:color="auto"/>
              <w:left w:val="nil"/>
              <w:bottom w:val="single" w:sz="4" w:space="0" w:color="auto"/>
              <w:right w:val="single" w:sz="4" w:space="0" w:color="auto"/>
            </w:tcBorders>
            <w:noWrap/>
            <w:vAlign w:val="bottom"/>
          </w:tcPr>
          <w:p w:rsidR="005B7AAC" w:rsidRPr="005B7AAC" w:rsidRDefault="005B7AAC" w:rsidP="005B7AAC">
            <w:pPr>
              <w:widowControl w:val="0"/>
              <w:autoSpaceDE w:val="0"/>
              <w:autoSpaceDN w:val="0"/>
              <w:adjustRightInd w:val="0"/>
              <w:spacing w:before="20" w:after="40" w:line="240" w:lineRule="auto"/>
              <w:jc w:val="center"/>
              <w:rPr>
                <w:rFonts w:ascii="Tahoma" w:eastAsia="Times New Roman" w:hAnsi="Tahoma" w:cs="Tahoma"/>
                <w:lang w:eastAsia="ru-RU"/>
              </w:rPr>
            </w:pPr>
            <w:r w:rsidRPr="005B7AAC">
              <w:rPr>
                <w:rFonts w:ascii="Tahoma" w:eastAsia="Times New Roman" w:hAnsi="Tahoma" w:cs="Tahoma"/>
                <w:lang w:eastAsia="ru-RU"/>
              </w:rPr>
              <w:t>Сумма</w:t>
            </w:r>
          </w:p>
        </w:tc>
      </w:tr>
      <w:tr w:rsidR="005B7AAC" w:rsidRPr="005B7AAC" w:rsidTr="00927FDF">
        <w:trPr>
          <w:trHeight w:val="780"/>
        </w:trPr>
        <w:tc>
          <w:tcPr>
            <w:tcW w:w="735" w:type="dxa"/>
            <w:tcBorders>
              <w:top w:val="nil"/>
              <w:left w:val="single" w:sz="4" w:space="0" w:color="auto"/>
              <w:bottom w:val="single" w:sz="4" w:space="0" w:color="auto"/>
              <w:right w:val="single" w:sz="4" w:space="0" w:color="auto"/>
            </w:tcBorders>
            <w:noWrap/>
            <w:vAlign w:val="bottom"/>
          </w:tcPr>
          <w:p w:rsidR="005B7AAC" w:rsidRPr="005B7AAC" w:rsidRDefault="005B7AAC" w:rsidP="005B7AAC">
            <w:pPr>
              <w:widowControl w:val="0"/>
              <w:autoSpaceDE w:val="0"/>
              <w:autoSpaceDN w:val="0"/>
              <w:adjustRightInd w:val="0"/>
              <w:spacing w:before="20" w:after="40" w:line="240" w:lineRule="auto"/>
              <w:jc w:val="center"/>
              <w:rPr>
                <w:rFonts w:ascii="Arial CYR" w:eastAsia="Times New Roman" w:hAnsi="Arial CYR" w:cs="Arial CYR"/>
                <w:sz w:val="20"/>
                <w:szCs w:val="20"/>
                <w:lang w:eastAsia="ru-RU"/>
              </w:rPr>
            </w:pPr>
            <w:r w:rsidRPr="005B7AAC">
              <w:rPr>
                <w:rFonts w:ascii="Arial CYR" w:eastAsia="Times New Roman" w:hAnsi="Arial CYR" w:cs="Arial CYR"/>
                <w:sz w:val="20"/>
                <w:szCs w:val="20"/>
                <w:lang w:eastAsia="ru-RU"/>
              </w:rPr>
              <w:t>1</w:t>
            </w:r>
          </w:p>
        </w:tc>
        <w:tc>
          <w:tcPr>
            <w:tcW w:w="7000" w:type="dxa"/>
            <w:tcBorders>
              <w:top w:val="nil"/>
              <w:left w:val="nil"/>
              <w:bottom w:val="single" w:sz="4" w:space="0" w:color="auto"/>
              <w:right w:val="single" w:sz="4" w:space="0" w:color="auto"/>
            </w:tcBorders>
            <w:vAlign w:val="bottom"/>
          </w:tcPr>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5B7AAC">
              <w:rPr>
                <w:rFonts w:ascii="Times New Roman" w:eastAsia="Times New Roman" w:hAnsi="Times New Roman" w:cs="Times New Roman"/>
                <w:lang w:eastAsia="ru-RU"/>
              </w:rPr>
              <w:t xml:space="preserve">Прямые расходы, осуществляемые в отчетном налоговом периоде (вал балансовых счетов  20,44,26) </w:t>
            </w:r>
          </w:p>
        </w:tc>
        <w:tc>
          <w:tcPr>
            <w:tcW w:w="1720" w:type="dxa"/>
            <w:tcBorders>
              <w:top w:val="nil"/>
              <w:left w:val="nil"/>
              <w:bottom w:val="single" w:sz="4" w:space="0" w:color="auto"/>
              <w:right w:val="single" w:sz="4" w:space="0" w:color="auto"/>
            </w:tcBorders>
            <w:noWrap/>
            <w:vAlign w:val="bottom"/>
          </w:tcPr>
          <w:p w:rsidR="005B7AAC" w:rsidRPr="005B7AAC" w:rsidRDefault="005B7AAC" w:rsidP="005B7AAC">
            <w:pPr>
              <w:widowControl w:val="0"/>
              <w:autoSpaceDE w:val="0"/>
              <w:autoSpaceDN w:val="0"/>
              <w:adjustRightInd w:val="0"/>
              <w:spacing w:before="20" w:after="40" w:line="240" w:lineRule="auto"/>
              <w:rPr>
                <w:rFonts w:ascii="Arial CYR" w:eastAsia="Times New Roman" w:hAnsi="Arial CYR" w:cs="Arial CYR"/>
                <w:b/>
                <w:bCs/>
                <w:sz w:val="20"/>
                <w:szCs w:val="20"/>
                <w:lang w:eastAsia="ru-RU"/>
              </w:rPr>
            </w:pPr>
            <w:r w:rsidRPr="005B7AAC">
              <w:rPr>
                <w:rFonts w:ascii="Arial CYR" w:eastAsia="Times New Roman" w:hAnsi="Arial CYR" w:cs="Arial CYR"/>
                <w:b/>
                <w:bCs/>
                <w:sz w:val="20"/>
                <w:szCs w:val="20"/>
                <w:lang w:eastAsia="ru-RU"/>
              </w:rPr>
              <w:t> </w:t>
            </w:r>
          </w:p>
        </w:tc>
      </w:tr>
      <w:tr w:rsidR="005B7AAC" w:rsidRPr="005B7AAC" w:rsidTr="00927FDF">
        <w:trPr>
          <w:trHeight w:val="330"/>
        </w:trPr>
        <w:tc>
          <w:tcPr>
            <w:tcW w:w="735" w:type="dxa"/>
            <w:tcBorders>
              <w:top w:val="nil"/>
              <w:left w:val="single" w:sz="4" w:space="0" w:color="auto"/>
              <w:bottom w:val="single" w:sz="4" w:space="0" w:color="auto"/>
              <w:right w:val="single" w:sz="4" w:space="0" w:color="auto"/>
            </w:tcBorders>
            <w:noWrap/>
            <w:vAlign w:val="bottom"/>
          </w:tcPr>
          <w:p w:rsidR="005B7AAC" w:rsidRPr="005B7AAC" w:rsidRDefault="005B7AAC" w:rsidP="005B7AAC">
            <w:pPr>
              <w:widowControl w:val="0"/>
              <w:autoSpaceDE w:val="0"/>
              <w:autoSpaceDN w:val="0"/>
              <w:adjustRightInd w:val="0"/>
              <w:spacing w:before="20" w:after="40" w:line="240" w:lineRule="auto"/>
              <w:jc w:val="center"/>
              <w:rPr>
                <w:rFonts w:ascii="Arial CYR" w:eastAsia="Times New Roman" w:hAnsi="Arial CYR" w:cs="Arial CYR"/>
                <w:sz w:val="20"/>
                <w:szCs w:val="20"/>
                <w:lang w:eastAsia="ru-RU"/>
              </w:rPr>
            </w:pPr>
            <w:r w:rsidRPr="005B7AAC">
              <w:rPr>
                <w:rFonts w:ascii="Arial CYR" w:eastAsia="Times New Roman" w:hAnsi="Arial CYR" w:cs="Arial CYR"/>
                <w:sz w:val="20"/>
                <w:szCs w:val="20"/>
                <w:lang w:eastAsia="ru-RU"/>
              </w:rPr>
              <w:t> </w:t>
            </w:r>
          </w:p>
        </w:tc>
        <w:tc>
          <w:tcPr>
            <w:tcW w:w="7000" w:type="dxa"/>
            <w:tcBorders>
              <w:top w:val="nil"/>
              <w:left w:val="nil"/>
              <w:bottom w:val="single" w:sz="4" w:space="0" w:color="auto"/>
              <w:right w:val="single" w:sz="4" w:space="0" w:color="auto"/>
            </w:tcBorders>
            <w:vAlign w:val="bottom"/>
          </w:tcPr>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5B7AAC">
              <w:rPr>
                <w:rFonts w:ascii="Times New Roman" w:eastAsia="Times New Roman" w:hAnsi="Times New Roman" w:cs="Times New Roman"/>
                <w:lang w:eastAsia="ru-RU"/>
              </w:rPr>
              <w:t xml:space="preserve"> в т.ч. балансовый счет 20 </w:t>
            </w:r>
          </w:p>
        </w:tc>
        <w:tc>
          <w:tcPr>
            <w:tcW w:w="1720" w:type="dxa"/>
            <w:tcBorders>
              <w:top w:val="nil"/>
              <w:left w:val="nil"/>
              <w:bottom w:val="single" w:sz="4" w:space="0" w:color="auto"/>
              <w:right w:val="single" w:sz="4" w:space="0" w:color="auto"/>
            </w:tcBorders>
            <w:noWrap/>
            <w:vAlign w:val="bottom"/>
          </w:tcPr>
          <w:p w:rsidR="005B7AAC" w:rsidRPr="005B7AAC" w:rsidRDefault="005B7AAC" w:rsidP="005B7AAC">
            <w:pPr>
              <w:widowControl w:val="0"/>
              <w:autoSpaceDE w:val="0"/>
              <w:autoSpaceDN w:val="0"/>
              <w:adjustRightInd w:val="0"/>
              <w:spacing w:before="20" w:after="40" w:line="240" w:lineRule="auto"/>
              <w:rPr>
                <w:rFonts w:ascii="Arial CYR" w:eastAsia="Times New Roman" w:hAnsi="Arial CYR" w:cs="Arial CYR"/>
                <w:sz w:val="20"/>
                <w:szCs w:val="20"/>
                <w:lang w:eastAsia="ru-RU"/>
              </w:rPr>
            </w:pPr>
            <w:r w:rsidRPr="005B7AAC">
              <w:rPr>
                <w:rFonts w:ascii="Arial CYR" w:eastAsia="Times New Roman" w:hAnsi="Arial CYR" w:cs="Arial CYR"/>
                <w:sz w:val="20"/>
                <w:szCs w:val="20"/>
                <w:lang w:eastAsia="ru-RU"/>
              </w:rPr>
              <w:t> </w:t>
            </w:r>
          </w:p>
        </w:tc>
      </w:tr>
      <w:tr w:rsidR="005B7AAC" w:rsidRPr="005B7AAC" w:rsidTr="00927FDF">
        <w:trPr>
          <w:trHeight w:val="390"/>
        </w:trPr>
        <w:tc>
          <w:tcPr>
            <w:tcW w:w="735" w:type="dxa"/>
            <w:tcBorders>
              <w:top w:val="nil"/>
              <w:left w:val="single" w:sz="4" w:space="0" w:color="auto"/>
              <w:bottom w:val="single" w:sz="4" w:space="0" w:color="auto"/>
              <w:right w:val="single" w:sz="4" w:space="0" w:color="auto"/>
            </w:tcBorders>
            <w:noWrap/>
            <w:vAlign w:val="bottom"/>
          </w:tcPr>
          <w:p w:rsidR="005B7AAC" w:rsidRPr="005B7AAC" w:rsidRDefault="005B7AAC" w:rsidP="005B7AAC">
            <w:pPr>
              <w:widowControl w:val="0"/>
              <w:autoSpaceDE w:val="0"/>
              <w:autoSpaceDN w:val="0"/>
              <w:adjustRightInd w:val="0"/>
              <w:spacing w:before="20" w:after="40" w:line="240" w:lineRule="auto"/>
              <w:jc w:val="center"/>
              <w:rPr>
                <w:rFonts w:ascii="Arial CYR" w:eastAsia="Times New Roman" w:hAnsi="Arial CYR" w:cs="Arial CYR"/>
                <w:sz w:val="20"/>
                <w:szCs w:val="20"/>
                <w:lang w:eastAsia="ru-RU"/>
              </w:rPr>
            </w:pPr>
            <w:r w:rsidRPr="005B7AAC">
              <w:rPr>
                <w:rFonts w:ascii="Arial CYR" w:eastAsia="Times New Roman" w:hAnsi="Arial CYR" w:cs="Arial CYR"/>
                <w:sz w:val="20"/>
                <w:szCs w:val="20"/>
                <w:lang w:eastAsia="ru-RU"/>
              </w:rPr>
              <w:t> </w:t>
            </w:r>
          </w:p>
        </w:tc>
        <w:tc>
          <w:tcPr>
            <w:tcW w:w="7000" w:type="dxa"/>
            <w:tcBorders>
              <w:top w:val="nil"/>
              <w:left w:val="nil"/>
              <w:bottom w:val="single" w:sz="4" w:space="0" w:color="auto"/>
              <w:right w:val="single" w:sz="4" w:space="0" w:color="auto"/>
            </w:tcBorders>
            <w:vAlign w:val="bottom"/>
          </w:tcPr>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5B7AAC">
              <w:rPr>
                <w:rFonts w:ascii="Times New Roman" w:eastAsia="Times New Roman" w:hAnsi="Times New Roman" w:cs="Times New Roman"/>
                <w:lang w:eastAsia="ru-RU"/>
              </w:rPr>
              <w:t xml:space="preserve">          Балансовый счет 44</w:t>
            </w:r>
          </w:p>
        </w:tc>
        <w:tc>
          <w:tcPr>
            <w:tcW w:w="1720" w:type="dxa"/>
            <w:tcBorders>
              <w:top w:val="nil"/>
              <w:left w:val="nil"/>
              <w:bottom w:val="single" w:sz="4" w:space="0" w:color="auto"/>
              <w:right w:val="single" w:sz="4" w:space="0" w:color="auto"/>
            </w:tcBorders>
            <w:noWrap/>
            <w:vAlign w:val="bottom"/>
          </w:tcPr>
          <w:p w:rsidR="005B7AAC" w:rsidRPr="005B7AAC" w:rsidRDefault="005B7AAC" w:rsidP="005B7AAC">
            <w:pPr>
              <w:widowControl w:val="0"/>
              <w:autoSpaceDE w:val="0"/>
              <w:autoSpaceDN w:val="0"/>
              <w:adjustRightInd w:val="0"/>
              <w:spacing w:before="20" w:after="40" w:line="240" w:lineRule="auto"/>
              <w:rPr>
                <w:rFonts w:ascii="Arial CYR" w:eastAsia="Times New Roman" w:hAnsi="Arial CYR" w:cs="Arial CYR"/>
                <w:sz w:val="20"/>
                <w:szCs w:val="20"/>
                <w:lang w:eastAsia="ru-RU"/>
              </w:rPr>
            </w:pPr>
            <w:r w:rsidRPr="005B7AAC">
              <w:rPr>
                <w:rFonts w:ascii="Arial CYR" w:eastAsia="Times New Roman" w:hAnsi="Arial CYR" w:cs="Arial CYR"/>
                <w:sz w:val="20"/>
                <w:szCs w:val="20"/>
                <w:lang w:eastAsia="ru-RU"/>
              </w:rPr>
              <w:t> </w:t>
            </w:r>
          </w:p>
        </w:tc>
      </w:tr>
      <w:tr w:rsidR="005B7AAC" w:rsidRPr="005B7AAC" w:rsidTr="00927FDF">
        <w:trPr>
          <w:trHeight w:val="345"/>
        </w:trPr>
        <w:tc>
          <w:tcPr>
            <w:tcW w:w="735" w:type="dxa"/>
            <w:tcBorders>
              <w:top w:val="nil"/>
              <w:left w:val="single" w:sz="4" w:space="0" w:color="auto"/>
              <w:bottom w:val="single" w:sz="4" w:space="0" w:color="auto"/>
              <w:right w:val="single" w:sz="4" w:space="0" w:color="auto"/>
            </w:tcBorders>
            <w:noWrap/>
            <w:vAlign w:val="bottom"/>
          </w:tcPr>
          <w:p w:rsidR="005B7AAC" w:rsidRPr="005B7AAC" w:rsidRDefault="005B7AAC" w:rsidP="005B7AAC">
            <w:pPr>
              <w:widowControl w:val="0"/>
              <w:autoSpaceDE w:val="0"/>
              <w:autoSpaceDN w:val="0"/>
              <w:adjustRightInd w:val="0"/>
              <w:spacing w:before="20" w:after="40" w:line="240" w:lineRule="auto"/>
              <w:jc w:val="center"/>
              <w:rPr>
                <w:rFonts w:ascii="Arial CYR" w:eastAsia="Times New Roman" w:hAnsi="Arial CYR" w:cs="Arial CYR"/>
                <w:sz w:val="20"/>
                <w:szCs w:val="20"/>
                <w:lang w:eastAsia="ru-RU"/>
              </w:rPr>
            </w:pPr>
            <w:r w:rsidRPr="005B7AAC">
              <w:rPr>
                <w:rFonts w:ascii="Arial CYR" w:eastAsia="Times New Roman" w:hAnsi="Arial CYR" w:cs="Arial CYR"/>
                <w:sz w:val="20"/>
                <w:szCs w:val="20"/>
                <w:lang w:eastAsia="ru-RU"/>
              </w:rPr>
              <w:t> </w:t>
            </w:r>
          </w:p>
        </w:tc>
        <w:tc>
          <w:tcPr>
            <w:tcW w:w="7000" w:type="dxa"/>
            <w:tcBorders>
              <w:top w:val="nil"/>
              <w:left w:val="nil"/>
              <w:bottom w:val="single" w:sz="4" w:space="0" w:color="auto"/>
              <w:right w:val="single" w:sz="4" w:space="0" w:color="auto"/>
            </w:tcBorders>
            <w:vAlign w:val="bottom"/>
          </w:tcPr>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5B7AAC">
              <w:rPr>
                <w:rFonts w:ascii="Times New Roman" w:eastAsia="Times New Roman" w:hAnsi="Times New Roman" w:cs="Times New Roman"/>
                <w:lang w:eastAsia="ru-RU"/>
              </w:rPr>
              <w:t xml:space="preserve">          Балансовый счет 26</w:t>
            </w:r>
          </w:p>
        </w:tc>
        <w:tc>
          <w:tcPr>
            <w:tcW w:w="1720" w:type="dxa"/>
            <w:tcBorders>
              <w:top w:val="nil"/>
              <w:left w:val="nil"/>
              <w:bottom w:val="single" w:sz="4" w:space="0" w:color="auto"/>
              <w:right w:val="single" w:sz="4" w:space="0" w:color="auto"/>
            </w:tcBorders>
            <w:noWrap/>
            <w:vAlign w:val="bottom"/>
          </w:tcPr>
          <w:p w:rsidR="005B7AAC" w:rsidRPr="005B7AAC" w:rsidRDefault="005B7AAC" w:rsidP="005B7AAC">
            <w:pPr>
              <w:widowControl w:val="0"/>
              <w:autoSpaceDE w:val="0"/>
              <w:autoSpaceDN w:val="0"/>
              <w:adjustRightInd w:val="0"/>
              <w:spacing w:before="20" w:after="40" w:line="240" w:lineRule="auto"/>
              <w:rPr>
                <w:rFonts w:ascii="Arial CYR" w:eastAsia="Times New Roman" w:hAnsi="Arial CYR" w:cs="Arial CYR"/>
                <w:sz w:val="20"/>
                <w:szCs w:val="20"/>
                <w:lang w:eastAsia="ru-RU"/>
              </w:rPr>
            </w:pPr>
            <w:r w:rsidRPr="005B7AAC">
              <w:rPr>
                <w:rFonts w:ascii="Arial CYR" w:eastAsia="Times New Roman" w:hAnsi="Arial CYR" w:cs="Arial CYR"/>
                <w:sz w:val="20"/>
                <w:szCs w:val="20"/>
                <w:lang w:eastAsia="ru-RU"/>
              </w:rPr>
              <w:t> </w:t>
            </w:r>
          </w:p>
        </w:tc>
      </w:tr>
      <w:tr w:rsidR="005B7AAC" w:rsidRPr="005B7AAC" w:rsidTr="00927FDF">
        <w:trPr>
          <w:trHeight w:val="420"/>
        </w:trPr>
        <w:tc>
          <w:tcPr>
            <w:tcW w:w="735" w:type="dxa"/>
            <w:tcBorders>
              <w:top w:val="nil"/>
              <w:left w:val="single" w:sz="4" w:space="0" w:color="auto"/>
              <w:bottom w:val="single" w:sz="4" w:space="0" w:color="auto"/>
              <w:right w:val="single" w:sz="4" w:space="0" w:color="auto"/>
            </w:tcBorders>
            <w:noWrap/>
            <w:vAlign w:val="bottom"/>
          </w:tcPr>
          <w:p w:rsidR="005B7AAC" w:rsidRPr="005B7AAC" w:rsidRDefault="005B7AAC" w:rsidP="005B7AAC">
            <w:pPr>
              <w:widowControl w:val="0"/>
              <w:autoSpaceDE w:val="0"/>
              <w:autoSpaceDN w:val="0"/>
              <w:adjustRightInd w:val="0"/>
              <w:spacing w:before="20" w:after="40" w:line="240" w:lineRule="auto"/>
              <w:jc w:val="center"/>
              <w:rPr>
                <w:rFonts w:ascii="Arial CYR" w:eastAsia="Times New Roman" w:hAnsi="Arial CYR" w:cs="Arial CYR"/>
                <w:sz w:val="20"/>
                <w:szCs w:val="20"/>
                <w:lang w:eastAsia="ru-RU"/>
              </w:rPr>
            </w:pPr>
            <w:r w:rsidRPr="005B7AAC">
              <w:rPr>
                <w:rFonts w:ascii="Arial CYR" w:eastAsia="Times New Roman" w:hAnsi="Arial CYR" w:cs="Arial CYR"/>
                <w:sz w:val="20"/>
                <w:szCs w:val="20"/>
                <w:lang w:eastAsia="ru-RU"/>
              </w:rPr>
              <w:t>2</w:t>
            </w:r>
          </w:p>
        </w:tc>
        <w:tc>
          <w:tcPr>
            <w:tcW w:w="7000" w:type="dxa"/>
            <w:tcBorders>
              <w:top w:val="nil"/>
              <w:left w:val="nil"/>
              <w:bottom w:val="single" w:sz="4" w:space="0" w:color="auto"/>
              <w:right w:val="single" w:sz="4" w:space="0" w:color="auto"/>
            </w:tcBorders>
            <w:noWrap/>
            <w:vAlign w:val="bottom"/>
          </w:tcPr>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5B7AAC">
              <w:rPr>
                <w:rFonts w:ascii="Times New Roman" w:eastAsia="Times New Roman" w:hAnsi="Times New Roman" w:cs="Times New Roman"/>
                <w:lang w:eastAsia="ru-RU"/>
              </w:rPr>
              <w:t xml:space="preserve">Остатки НЗП (б/с 20,44) - прямые расходы на начало периода </w:t>
            </w:r>
          </w:p>
        </w:tc>
        <w:tc>
          <w:tcPr>
            <w:tcW w:w="1720" w:type="dxa"/>
            <w:tcBorders>
              <w:top w:val="nil"/>
              <w:left w:val="nil"/>
              <w:bottom w:val="single" w:sz="4" w:space="0" w:color="auto"/>
              <w:right w:val="single" w:sz="4" w:space="0" w:color="auto"/>
            </w:tcBorders>
            <w:noWrap/>
            <w:vAlign w:val="bottom"/>
          </w:tcPr>
          <w:p w:rsidR="005B7AAC" w:rsidRPr="005B7AAC" w:rsidRDefault="005B7AAC" w:rsidP="005B7AAC">
            <w:pPr>
              <w:widowControl w:val="0"/>
              <w:autoSpaceDE w:val="0"/>
              <w:autoSpaceDN w:val="0"/>
              <w:adjustRightInd w:val="0"/>
              <w:spacing w:before="20" w:after="40" w:line="240" w:lineRule="auto"/>
              <w:rPr>
                <w:rFonts w:ascii="Arial CYR" w:eastAsia="Times New Roman" w:hAnsi="Arial CYR" w:cs="Arial CYR"/>
                <w:b/>
                <w:bCs/>
                <w:sz w:val="20"/>
                <w:szCs w:val="20"/>
                <w:lang w:eastAsia="ru-RU"/>
              </w:rPr>
            </w:pPr>
            <w:r w:rsidRPr="005B7AAC">
              <w:rPr>
                <w:rFonts w:ascii="Arial CYR" w:eastAsia="Times New Roman" w:hAnsi="Arial CYR" w:cs="Arial CYR"/>
                <w:b/>
                <w:bCs/>
                <w:sz w:val="20"/>
                <w:szCs w:val="20"/>
                <w:lang w:eastAsia="ru-RU"/>
              </w:rPr>
              <w:t> </w:t>
            </w:r>
          </w:p>
        </w:tc>
      </w:tr>
      <w:tr w:rsidR="005B7AAC" w:rsidRPr="005B7AAC" w:rsidTr="00927FDF">
        <w:trPr>
          <w:trHeight w:val="510"/>
        </w:trPr>
        <w:tc>
          <w:tcPr>
            <w:tcW w:w="735" w:type="dxa"/>
            <w:tcBorders>
              <w:top w:val="nil"/>
              <w:left w:val="single" w:sz="4" w:space="0" w:color="auto"/>
              <w:bottom w:val="single" w:sz="4" w:space="0" w:color="auto"/>
              <w:right w:val="single" w:sz="4" w:space="0" w:color="auto"/>
            </w:tcBorders>
            <w:noWrap/>
            <w:vAlign w:val="bottom"/>
          </w:tcPr>
          <w:p w:rsidR="005B7AAC" w:rsidRPr="005B7AAC" w:rsidRDefault="005B7AAC" w:rsidP="005B7AAC">
            <w:pPr>
              <w:widowControl w:val="0"/>
              <w:autoSpaceDE w:val="0"/>
              <w:autoSpaceDN w:val="0"/>
              <w:adjustRightInd w:val="0"/>
              <w:spacing w:before="20" w:after="40" w:line="240" w:lineRule="auto"/>
              <w:jc w:val="center"/>
              <w:rPr>
                <w:rFonts w:ascii="Arial CYR" w:eastAsia="Times New Roman" w:hAnsi="Arial CYR" w:cs="Arial CYR"/>
                <w:sz w:val="20"/>
                <w:szCs w:val="20"/>
                <w:lang w:eastAsia="ru-RU"/>
              </w:rPr>
            </w:pPr>
            <w:r w:rsidRPr="005B7AAC">
              <w:rPr>
                <w:rFonts w:ascii="Arial CYR" w:eastAsia="Times New Roman" w:hAnsi="Arial CYR" w:cs="Arial CYR"/>
                <w:sz w:val="20"/>
                <w:szCs w:val="20"/>
                <w:lang w:eastAsia="ru-RU"/>
              </w:rPr>
              <w:t>3</w:t>
            </w:r>
          </w:p>
        </w:tc>
        <w:tc>
          <w:tcPr>
            <w:tcW w:w="7000" w:type="dxa"/>
            <w:tcBorders>
              <w:top w:val="nil"/>
              <w:left w:val="nil"/>
              <w:bottom w:val="single" w:sz="4" w:space="0" w:color="auto"/>
              <w:right w:val="single" w:sz="4" w:space="0" w:color="auto"/>
            </w:tcBorders>
            <w:noWrap/>
            <w:vAlign w:val="bottom"/>
          </w:tcPr>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5B7AAC">
              <w:rPr>
                <w:rFonts w:ascii="Times New Roman" w:eastAsia="Times New Roman" w:hAnsi="Times New Roman" w:cs="Times New Roman"/>
                <w:lang w:eastAsia="ru-RU"/>
              </w:rPr>
              <w:t>Остатки НЗП (б/с 20,44) - прямые расходы на конец периода</w:t>
            </w:r>
          </w:p>
        </w:tc>
        <w:tc>
          <w:tcPr>
            <w:tcW w:w="1720" w:type="dxa"/>
            <w:tcBorders>
              <w:top w:val="nil"/>
              <w:left w:val="nil"/>
              <w:bottom w:val="single" w:sz="4" w:space="0" w:color="auto"/>
              <w:right w:val="single" w:sz="4" w:space="0" w:color="auto"/>
            </w:tcBorders>
            <w:noWrap/>
            <w:vAlign w:val="bottom"/>
          </w:tcPr>
          <w:p w:rsidR="005B7AAC" w:rsidRPr="005B7AAC" w:rsidRDefault="005B7AAC" w:rsidP="005B7AAC">
            <w:pPr>
              <w:widowControl w:val="0"/>
              <w:autoSpaceDE w:val="0"/>
              <w:autoSpaceDN w:val="0"/>
              <w:adjustRightInd w:val="0"/>
              <w:spacing w:before="20" w:after="40" w:line="240" w:lineRule="auto"/>
              <w:rPr>
                <w:rFonts w:ascii="Arial CYR" w:eastAsia="Times New Roman" w:hAnsi="Arial CYR" w:cs="Arial CYR"/>
                <w:b/>
                <w:bCs/>
                <w:sz w:val="20"/>
                <w:szCs w:val="20"/>
                <w:lang w:eastAsia="ru-RU"/>
              </w:rPr>
            </w:pPr>
            <w:r w:rsidRPr="005B7AAC">
              <w:rPr>
                <w:rFonts w:ascii="Arial CYR" w:eastAsia="Times New Roman" w:hAnsi="Arial CYR" w:cs="Arial CYR"/>
                <w:b/>
                <w:bCs/>
                <w:sz w:val="20"/>
                <w:szCs w:val="20"/>
                <w:lang w:eastAsia="ru-RU"/>
              </w:rPr>
              <w:t> </w:t>
            </w:r>
          </w:p>
        </w:tc>
      </w:tr>
      <w:tr w:rsidR="005B7AAC" w:rsidRPr="005B7AAC" w:rsidTr="00927FDF">
        <w:trPr>
          <w:trHeight w:val="405"/>
        </w:trPr>
        <w:tc>
          <w:tcPr>
            <w:tcW w:w="735" w:type="dxa"/>
            <w:tcBorders>
              <w:top w:val="nil"/>
              <w:left w:val="single" w:sz="4" w:space="0" w:color="auto"/>
              <w:bottom w:val="single" w:sz="4" w:space="0" w:color="auto"/>
              <w:right w:val="single" w:sz="4" w:space="0" w:color="auto"/>
            </w:tcBorders>
            <w:noWrap/>
            <w:vAlign w:val="bottom"/>
          </w:tcPr>
          <w:p w:rsidR="005B7AAC" w:rsidRPr="005B7AAC" w:rsidRDefault="005B7AAC" w:rsidP="005B7AAC">
            <w:pPr>
              <w:widowControl w:val="0"/>
              <w:autoSpaceDE w:val="0"/>
              <w:autoSpaceDN w:val="0"/>
              <w:adjustRightInd w:val="0"/>
              <w:spacing w:before="20" w:after="40" w:line="240" w:lineRule="auto"/>
              <w:jc w:val="center"/>
              <w:rPr>
                <w:rFonts w:ascii="Arial CYR" w:eastAsia="Times New Roman" w:hAnsi="Arial CYR" w:cs="Arial CYR"/>
                <w:sz w:val="20"/>
                <w:szCs w:val="20"/>
                <w:lang w:eastAsia="ru-RU"/>
              </w:rPr>
            </w:pPr>
            <w:r w:rsidRPr="005B7AAC">
              <w:rPr>
                <w:rFonts w:ascii="Arial CYR" w:eastAsia="Times New Roman" w:hAnsi="Arial CYR" w:cs="Arial CYR"/>
                <w:sz w:val="20"/>
                <w:szCs w:val="20"/>
                <w:lang w:eastAsia="ru-RU"/>
              </w:rPr>
              <w:t> </w:t>
            </w:r>
          </w:p>
        </w:tc>
        <w:tc>
          <w:tcPr>
            <w:tcW w:w="7000" w:type="dxa"/>
            <w:tcBorders>
              <w:top w:val="nil"/>
              <w:left w:val="nil"/>
              <w:bottom w:val="single" w:sz="4" w:space="0" w:color="auto"/>
              <w:right w:val="single" w:sz="4" w:space="0" w:color="auto"/>
            </w:tcBorders>
            <w:noWrap/>
            <w:vAlign w:val="bottom"/>
          </w:tcPr>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5B7AAC">
              <w:rPr>
                <w:rFonts w:ascii="Times New Roman" w:eastAsia="Times New Roman" w:hAnsi="Times New Roman" w:cs="Times New Roman"/>
                <w:lang w:eastAsia="ru-RU"/>
              </w:rPr>
              <w:t xml:space="preserve"> в т.ч. балансовый счет 20 </w:t>
            </w:r>
          </w:p>
        </w:tc>
        <w:tc>
          <w:tcPr>
            <w:tcW w:w="1720" w:type="dxa"/>
            <w:tcBorders>
              <w:top w:val="nil"/>
              <w:left w:val="nil"/>
              <w:bottom w:val="single" w:sz="4" w:space="0" w:color="auto"/>
              <w:right w:val="single" w:sz="4" w:space="0" w:color="auto"/>
            </w:tcBorders>
            <w:noWrap/>
            <w:vAlign w:val="bottom"/>
          </w:tcPr>
          <w:p w:rsidR="005B7AAC" w:rsidRPr="005B7AAC" w:rsidRDefault="005B7AAC" w:rsidP="005B7AAC">
            <w:pPr>
              <w:widowControl w:val="0"/>
              <w:autoSpaceDE w:val="0"/>
              <w:autoSpaceDN w:val="0"/>
              <w:adjustRightInd w:val="0"/>
              <w:spacing w:before="20" w:after="40" w:line="240" w:lineRule="auto"/>
              <w:rPr>
                <w:rFonts w:ascii="Arial CYR" w:eastAsia="Times New Roman" w:hAnsi="Arial CYR" w:cs="Arial CYR"/>
                <w:sz w:val="20"/>
                <w:szCs w:val="20"/>
                <w:lang w:eastAsia="ru-RU"/>
              </w:rPr>
            </w:pPr>
            <w:r w:rsidRPr="005B7AAC">
              <w:rPr>
                <w:rFonts w:ascii="Arial CYR" w:eastAsia="Times New Roman" w:hAnsi="Arial CYR" w:cs="Arial CYR"/>
                <w:sz w:val="20"/>
                <w:szCs w:val="20"/>
                <w:lang w:eastAsia="ru-RU"/>
              </w:rPr>
              <w:t> </w:t>
            </w:r>
          </w:p>
        </w:tc>
      </w:tr>
      <w:tr w:rsidR="005B7AAC" w:rsidRPr="005B7AAC" w:rsidTr="00927FDF">
        <w:trPr>
          <w:trHeight w:val="375"/>
        </w:trPr>
        <w:tc>
          <w:tcPr>
            <w:tcW w:w="735" w:type="dxa"/>
            <w:tcBorders>
              <w:top w:val="nil"/>
              <w:left w:val="single" w:sz="4" w:space="0" w:color="auto"/>
              <w:bottom w:val="single" w:sz="4" w:space="0" w:color="auto"/>
              <w:right w:val="single" w:sz="4" w:space="0" w:color="auto"/>
            </w:tcBorders>
            <w:noWrap/>
            <w:vAlign w:val="bottom"/>
          </w:tcPr>
          <w:p w:rsidR="005B7AAC" w:rsidRPr="005B7AAC" w:rsidRDefault="005B7AAC" w:rsidP="005B7AAC">
            <w:pPr>
              <w:widowControl w:val="0"/>
              <w:autoSpaceDE w:val="0"/>
              <w:autoSpaceDN w:val="0"/>
              <w:adjustRightInd w:val="0"/>
              <w:spacing w:before="20" w:after="40" w:line="240" w:lineRule="auto"/>
              <w:jc w:val="center"/>
              <w:rPr>
                <w:rFonts w:ascii="Arial CYR" w:eastAsia="Times New Roman" w:hAnsi="Arial CYR" w:cs="Arial CYR"/>
                <w:sz w:val="20"/>
                <w:szCs w:val="20"/>
                <w:lang w:eastAsia="ru-RU"/>
              </w:rPr>
            </w:pPr>
            <w:r w:rsidRPr="005B7AAC">
              <w:rPr>
                <w:rFonts w:ascii="Arial CYR" w:eastAsia="Times New Roman" w:hAnsi="Arial CYR" w:cs="Arial CYR"/>
                <w:sz w:val="20"/>
                <w:szCs w:val="20"/>
                <w:lang w:eastAsia="ru-RU"/>
              </w:rPr>
              <w:t> </w:t>
            </w:r>
          </w:p>
        </w:tc>
        <w:tc>
          <w:tcPr>
            <w:tcW w:w="7000" w:type="dxa"/>
            <w:tcBorders>
              <w:top w:val="nil"/>
              <w:left w:val="nil"/>
              <w:bottom w:val="single" w:sz="4" w:space="0" w:color="auto"/>
              <w:right w:val="single" w:sz="4" w:space="0" w:color="auto"/>
            </w:tcBorders>
            <w:noWrap/>
            <w:vAlign w:val="bottom"/>
          </w:tcPr>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5B7AAC">
              <w:rPr>
                <w:rFonts w:ascii="Times New Roman" w:eastAsia="Times New Roman" w:hAnsi="Times New Roman" w:cs="Times New Roman"/>
                <w:lang w:eastAsia="ru-RU"/>
              </w:rPr>
              <w:t xml:space="preserve">          Балансовый счет 44</w:t>
            </w:r>
          </w:p>
        </w:tc>
        <w:tc>
          <w:tcPr>
            <w:tcW w:w="1720" w:type="dxa"/>
            <w:tcBorders>
              <w:top w:val="nil"/>
              <w:left w:val="nil"/>
              <w:bottom w:val="single" w:sz="4" w:space="0" w:color="auto"/>
              <w:right w:val="single" w:sz="4" w:space="0" w:color="auto"/>
            </w:tcBorders>
            <w:noWrap/>
            <w:vAlign w:val="bottom"/>
          </w:tcPr>
          <w:p w:rsidR="005B7AAC" w:rsidRPr="005B7AAC" w:rsidRDefault="005B7AAC" w:rsidP="005B7AAC">
            <w:pPr>
              <w:widowControl w:val="0"/>
              <w:autoSpaceDE w:val="0"/>
              <w:autoSpaceDN w:val="0"/>
              <w:adjustRightInd w:val="0"/>
              <w:spacing w:before="20" w:after="40" w:line="240" w:lineRule="auto"/>
              <w:rPr>
                <w:rFonts w:ascii="Arial CYR" w:eastAsia="Times New Roman" w:hAnsi="Arial CYR" w:cs="Arial CYR"/>
                <w:sz w:val="20"/>
                <w:szCs w:val="20"/>
                <w:lang w:eastAsia="ru-RU"/>
              </w:rPr>
            </w:pPr>
            <w:r w:rsidRPr="005B7AAC">
              <w:rPr>
                <w:rFonts w:ascii="Arial CYR" w:eastAsia="Times New Roman" w:hAnsi="Arial CYR" w:cs="Arial CYR"/>
                <w:sz w:val="20"/>
                <w:szCs w:val="20"/>
                <w:lang w:eastAsia="ru-RU"/>
              </w:rPr>
              <w:t> </w:t>
            </w:r>
          </w:p>
        </w:tc>
      </w:tr>
      <w:tr w:rsidR="005B7AAC" w:rsidRPr="005B7AAC" w:rsidTr="00927FDF">
        <w:trPr>
          <w:trHeight w:val="675"/>
        </w:trPr>
        <w:tc>
          <w:tcPr>
            <w:tcW w:w="735" w:type="dxa"/>
            <w:tcBorders>
              <w:top w:val="nil"/>
              <w:left w:val="single" w:sz="4" w:space="0" w:color="auto"/>
              <w:bottom w:val="single" w:sz="4" w:space="0" w:color="auto"/>
              <w:right w:val="single" w:sz="4" w:space="0" w:color="auto"/>
            </w:tcBorders>
            <w:noWrap/>
            <w:vAlign w:val="bottom"/>
          </w:tcPr>
          <w:p w:rsidR="005B7AAC" w:rsidRPr="005B7AAC" w:rsidRDefault="005B7AAC" w:rsidP="005B7AAC">
            <w:pPr>
              <w:widowControl w:val="0"/>
              <w:autoSpaceDE w:val="0"/>
              <w:autoSpaceDN w:val="0"/>
              <w:adjustRightInd w:val="0"/>
              <w:spacing w:before="20" w:after="40" w:line="240" w:lineRule="auto"/>
              <w:jc w:val="center"/>
              <w:rPr>
                <w:rFonts w:ascii="Arial CYR" w:eastAsia="Times New Roman" w:hAnsi="Arial CYR" w:cs="Arial CYR"/>
                <w:sz w:val="20"/>
                <w:szCs w:val="20"/>
                <w:lang w:eastAsia="ru-RU"/>
              </w:rPr>
            </w:pPr>
            <w:r w:rsidRPr="005B7AAC">
              <w:rPr>
                <w:rFonts w:ascii="Arial CYR" w:eastAsia="Times New Roman" w:hAnsi="Arial CYR" w:cs="Arial CYR"/>
                <w:sz w:val="20"/>
                <w:szCs w:val="20"/>
                <w:lang w:eastAsia="ru-RU"/>
              </w:rPr>
              <w:t>4</w:t>
            </w:r>
          </w:p>
        </w:tc>
        <w:tc>
          <w:tcPr>
            <w:tcW w:w="7000" w:type="dxa"/>
            <w:tcBorders>
              <w:top w:val="nil"/>
              <w:left w:val="nil"/>
              <w:bottom w:val="single" w:sz="4" w:space="0" w:color="auto"/>
              <w:right w:val="single" w:sz="4" w:space="0" w:color="auto"/>
            </w:tcBorders>
            <w:vAlign w:val="bottom"/>
          </w:tcPr>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5B7AAC">
              <w:rPr>
                <w:rFonts w:ascii="Times New Roman" w:eastAsia="Times New Roman" w:hAnsi="Times New Roman" w:cs="Times New Roman"/>
                <w:lang w:eastAsia="ru-RU"/>
              </w:rPr>
              <w:t>Прямые расходы (НЗП б/с 20), приходящиеся на выпущенную продукцию ( стр.1+ стр.2 - стр.3)</w:t>
            </w:r>
          </w:p>
        </w:tc>
        <w:tc>
          <w:tcPr>
            <w:tcW w:w="1720" w:type="dxa"/>
            <w:tcBorders>
              <w:top w:val="nil"/>
              <w:left w:val="nil"/>
              <w:bottom w:val="single" w:sz="4" w:space="0" w:color="auto"/>
              <w:right w:val="single" w:sz="4" w:space="0" w:color="auto"/>
            </w:tcBorders>
            <w:noWrap/>
            <w:vAlign w:val="bottom"/>
          </w:tcPr>
          <w:p w:rsidR="005B7AAC" w:rsidRPr="005B7AAC" w:rsidRDefault="005B7AAC" w:rsidP="005B7AAC">
            <w:pPr>
              <w:widowControl w:val="0"/>
              <w:autoSpaceDE w:val="0"/>
              <w:autoSpaceDN w:val="0"/>
              <w:adjustRightInd w:val="0"/>
              <w:spacing w:before="20" w:after="40" w:line="240" w:lineRule="auto"/>
              <w:rPr>
                <w:rFonts w:ascii="Arial CYR" w:eastAsia="Times New Roman" w:hAnsi="Arial CYR" w:cs="Arial CYR"/>
                <w:b/>
                <w:bCs/>
                <w:sz w:val="20"/>
                <w:szCs w:val="20"/>
                <w:lang w:eastAsia="ru-RU"/>
              </w:rPr>
            </w:pPr>
            <w:r w:rsidRPr="005B7AAC">
              <w:rPr>
                <w:rFonts w:ascii="Arial CYR" w:eastAsia="Times New Roman" w:hAnsi="Arial CYR" w:cs="Arial CYR"/>
                <w:b/>
                <w:bCs/>
                <w:sz w:val="20"/>
                <w:szCs w:val="20"/>
                <w:lang w:eastAsia="ru-RU"/>
              </w:rPr>
              <w:t> </w:t>
            </w:r>
          </w:p>
        </w:tc>
      </w:tr>
      <w:tr w:rsidR="005B7AAC" w:rsidRPr="005B7AAC" w:rsidTr="00927FDF">
        <w:trPr>
          <w:trHeight w:val="780"/>
        </w:trPr>
        <w:tc>
          <w:tcPr>
            <w:tcW w:w="735" w:type="dxa"/>
            <w:tcBorders>
              <w:top w:val="nil"/>
              <w:left w:val="single" w:sz="4" w:space="0" w:color="auto"/>
              <w:bottom w:val="single" w:sz="4" w:space="0" w:color="auto"/>
              <w:right w:val="single" w:sz="4" w:space="0" w:color="auto"/>
            </w:tcBorders>
            <w:noWrap/>
            <w:vAlign w:val="bottom"/>
          </w:tcPr>
          <w:p w:rsidR="005B7AAC" w:rsidRPr="005B7AAC" w:rsidRDefault="005B7AAC" w:rsidP="005B7AAC">
            <w:pPr>
              <w:widowControl w:val="0"/>
              <w:autoSpaceDE w:val="0"/>
              <w:autoSpaceDN w:val="0"/>
              <w:adjustRightInd w:val="0"/>
              <w:spacing w:before="20" w:after="40" w:line="240" w:lineRule="auto"/>
              <w:jc w:val="center"/>
              <w:rPr>
                <w:rFonts w:ascii="Arial CYR" w:eastAsia="Times New Roman" w:hAnsi="Arial CYR" w:cs="Arial CYR"/>
                <w:sz w:val="20"/>
                <w:szCs w:val="20"/>
                <w:lang w:eastAsia="ru-RU"/>
              </w:rPr>
            </w:pPr>
            <w:r w:rsidRPr="005B7AAC">
              <w:rPr>
                <w:rFonts w:ascii="Arial CYR" w:eastAsia="Times New Roman" w:hAnsi="Arial CYR" w:cs="Arial CYR"/>
                <w:sz w:val="20"/>
                <w:szCs w:val="20"/>
                <w:lang w:eastAsia="ru-RU"/>
              </w:rPr>
              <w:t>5</w:t>
            </w:r>
          </w:p>
        </w:tc>
        <w:tc>
          <w:tcPr>
            <w:tcW w:w="7000" w:type="dxa"/>
            <w:tcBorders>
              <w:top w:val="nil"/>
              <w:left w:val="nil"/>
              <w:bottom w:val="single" w:sz="4" w:space="0" w:color="auto"/>
              <w:right w:val="single" w:sz="4" w:space="0" w:color="auto"/>
            </w:tcBorders>
            <w:vAlign w:val="bottom"/>
          </w:tcPr>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5B7AAC">
              <w:rPr>
                <w:rFonts w:ascii="Times New Roman" w:eastAsia="Times New Roman" w:hAnsi="Times New Roman" w:cs="Times New Roman"/>
                <w:lang w:eastAsia="ru-RU"/>
              </w:rPr>
              <w:t xml:space="preserve">Прямые расходы, осуществляемые в отчетном налоговом периоде (вал б/с 43 ) </w:t>
            </w:r>
          </w:p>
        </w:tc>
        <w:tc>
          <w:tcPr>
            <w:tcW w:w="1720" w:type="dxa"/>
            <w:tcBorders>
              <w:top w:val="nil"/>
              <w:left w:val="nil"/>
              <w:bottom w:val="single" w:sz="4" w:space="0" w:color="auto"/>
              <w:right w:val="single" w:sz="4" w:space="0" w:color="auto"/>
            </w:tcBorders>
            <w:noWrap/>
            <w:vAlign w:val="bottom"/>
          </w:tcPr>
          <w:p w:rsidR="005B7AAC" w:rsidRPr="005B7AAC" w:rsidRDefault="005B7AAC" w:rsidP="005B7AAC">
            <w:pPr>
              <w:widowControl w:val="0"/>
              <w:autoSpaceDE w:val="0"/>
              <w:autoSpaceDN w:val="0"/>
              <w:adjustRightInd w:val="0"/>
              <w:spacing w:before="20" w:after="40" w:line="240" w:lineRule="auto"/>
              <w:rPr>
                <w:rFonts w:ascii="Arial CYR" w:eastAsia="Times New Roman" w:hAnsi="Arial CYR" w:cs="Arial CYR"/>
                <w:sz w:val="20"/>
                <w:szCs w:val="20"/>
                <w:lang w:eastAsia="ru-RU"/>
              </w:rPr>
            </w:pPr>
            <w:r w:rsidRPr="005B7AAC">
              <w:rPr>
                <w:rFonts w:ascii="Arial CYR" w:eastAsia="Times New Roman" w:hAnsi="Arial CYR" w:cs="Arial CYR"/>
                <w:sz w:val="20"/>
                <w:szCs w:val="20"/>
                <w:lang w:eastAsia="ru-RU"/>
              </w:rPr>
              <w:t> </w:t>
            </w:r>
          </w:p>
        </w:tc>
      </w:tr>
      <w:tr w:rsidR="005B7AAC" w:rsidRPr="005B7AAC" w:rsidTr="00927FDF">
        <w:trPr>
          <w:trHeight w:val="555"/>
        </w:trPr>
        <w:tc>
          <w:tcPr>
            <w:tcW w:w="735" w:type="dxa"/>
            <w:tcBorders>
              <w:top w:val="nil"/>
              <w:left w:val="single" w:sz="4" w:space="0" w:color="auto"/>
              <w:bottom w:val="single" w:sz="4" w:space="0" w:color="auto"/>
              <w:right w:val="single" w:sz="4" w:space="0" w:color="auto"/>
            </w:tcBorders>
            <w:noWrap/>
            <w:vAlign w:val="bottom"/>
          </w:tcPr>
          <w:p w:rsidR="005B7AAC" w:rsidRPr="005B7AAC" w:rsidRDefault="005B7AAC" w:rsidP="005B7AAC">
            <w:pPr>
              <w:widowControl w:val="0"/>
              <w:autoSpaceDE w:val="0"/>
              <w:autoSpaceDN w:val="0"/>
              <w:adjustRightInd w:val="0"/>
              <w:spacing w:before="20" w:after="40" w:line="240" w:lineRule="auto"/>
              <w:jc w:val="center"/>
              <w:rPr>
                <w:rFonts w:ascii="Arial CYR" w:eastAsia="Times New Roman" w:hAnsi="Arial CYR" w:cs="Arial CYR"/>
                <w:sz w:val="20"/>
                <w:szCs w:val="20"/>
                <w:lang w:eastAsia="ru-RU"/>
              </w:rPr>
            </w:pPr>
            <w:r w:rsidRPr="005B7AAC">
              <w:rPr>
                <w:rFonts w:ascii="Arial CYR" w:eastAsia="Times New Roman" w:hAnsi="Arial CYR" w:cs="Arial CYR"/>
                <w:sz w:val="20"/>
                <w:szCs w:val="20"/>
                <w:lang w:eastAsia="ru-RU"/>
              </w:rPr>
              <w:t>6</w:t>
            </w:r>
          </w:p>
        </w:tc>
        <w:tc>
          <w:tcPr>
            <w:tcW w:w="7000" w:type="dxa"/>
            <w:tcBorders>
              <w:top w:val="nil"/>
              <w:left w:val="nil"/>
              <w:bottom w:val="single" w:sz="4" w:space="0" w:color="auto"/>
              <w:right w:val="single" w:sz="4" w:space="0" w:color="auto"/>
            </w:tcBorders>
            <w:vAlign w:val="bottom"/>
          </w:tcPr>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5B7AAC">
              <w:rPr>
                <w:rFonts w:ascii="Times New Roman" w:eastAsia="Times New Roman" w:hAnsi="Times New Roman" w:cs="Times New Roman"/>
                <w:lang w:eastAsia="ru-RU"/>
              </w:rPr>
              <w:t xml:space="preserve">Остатки готовой продукции (балансовый счет 43 на складе на начало периода </w:t>
            </w:r>
          </w:p>
        </w:tc>
        <w:tc>
          <w:tcPr>
            <w:tcW w:w="1720" w:type="dxa"/>
            <w:tcBorders>
              <w:top w:val="nil"/>
              <w:left w:val="nil"/>
              <w:bottom w:val="single" w:sz="4" w:space="0" w:color="auto"/>
              <w:right w:val="single" w:sz="4" w:space="0" w:color="auto"/>
            </w:tcBorders>
            <w:noWrap/>
            <w:vAlign w:val="bottom"/>
          </w:tcPr>
          <w:p w:rsidR="005B7AAC" w:rsidRPr="005B7AAC" w:rsidRDefault="005B7AAC" w:rsidP="005B7AAC">
            <w:pPr>
              <w:widowControl w:val="0"/>
              <w:autoSpaceDE w:val="0"/>
              <w:autoSpaceDN w:val="0"/>
              <w:adjustRightInd w:val="0"/>
              <w:spacing w:before="20" w:after="40" w:line="240" w:lineRule="auto"/>
              <w:rPr>
                <w:rFonts w:ascii="Arial CYR" w:eastAsia="Times New Roman" w:hAnsi="Arial CYR" w:cs="Arial CYR"/>
                <w:sz w:val="20"/>
                <w:szCs w:val="20"/>
                <w:lang w:eastAsia="ru-RU"/>
              </w:rPr>
            </w:pPr>
            <w:r w:rsidRPr="005B7AAC">
              <w:rPr>
                <w:rFonts w:ascii="Arial CYR" w:eastAsia="Times New Roman" w:hAnsi="Arial CYR" w:cs="Arial CYR"/>
                <w:sz w:val="20"/>
                <w:szCs w:val="20"/>
                <w:lang w:eastAsia="ru-RU"/>
              </w:rPr>
              <w:t> </w:t>
            </w:r>
          </w:p>
        </w:tc>
      </w:tr>
      <w:tr w:rsidR="005B7AAC" w:rsidRPr="005B7AAC" w:rsidTr="00927FDF">
        <w:trPr>
          <w:trHeight w:val="750"/>
        </w:trPr>
        <w:tc>
          <w:tcPr>
            <w:tcW w:w="735" w:type="dxa"/>
            <w:tcBorders>
              <w:top w:val="nil"/>
              <w:left w:val="single" w:sz="4" w:space="0" w:color="auto"/>
              <w:bottom w:val="single" w:sz="4" w:space="0" w:color="auto"/>
              <w:right w:val="single" w:sz="4" w:space="0" w:color="auto"/>
            </w:tcBorders>
            <w:noWrap/>
            <w:vAlign w:val="bottom"/>
          </w:tcPr>
          <w:p w:rsidR="005B7AAC" w:rsidRPr="005B7AAC" w:rsidRDefault="005B7AAC" w:rsidP="005B7AAC">
            <w:pPr>
              <w:widowControl w:val="0"/>
              <w:autoSpaceDE w:val="0"/>
              <w:autoSpaceDN w:val="0"/>
              <w:adjustRightInd w:val="0"/>
              <w:spacing w:before="20" w:after="40" w:line="240" w:lineRule="auto"/>
              <w:jc w:val="center"/>
              <w:rPr>
                <w:rFonts w:ascii="Arial CYR" w:eastAsia="Times New Roman" w:hAnsi="Arial CYR" w:cs="Arial CYR"/>
                <w:sz w:val="20"/>
                <w:szCs w:val="20"/>
                <w:lang w:eastAsia="ru-RU"/>
              </w:rPr>
            </w:pPr>
            <w:r w:rsidRPr="005B7AAC">
              <w:rPr>
                <w:rFonts w:ascii="Arial CYR" w:eastAsia="Times New Roman" w:hAnsi="Arial CYR" w:cs="Arial CYR"/>
                <w:sz w:val="20"/>
                <w:szCs w:val="20"/>
                <w:lang w:eastAsia="ru-RU"/>
              </w:rPr>
              <w:t>7</w:t>
            </w:r>
          </w:p>
        </w:tc>
        <w:tc>
          <w:tcPr>
            <w:tcW w:w="7000" w:type="dxa"/>
            <w:tcBorders>
              <w:top w:val="nil"/>
              <w:left w:val="nil"/>
              <w:bottom w:val="single" w:sz="4" w:space="0" w:color="auto"/>
              <w:right w:val="single" w:sz="4" w:space="0" w:color="auto"/>
            </w:tcBorders>
            <w:vAlign w:val="bottom"/>
          </w:tcPr>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5B7AAC">
              <w:rPr>
                <w:rFonts w:ascii="Times New Roman" w:eastAsia="Times New Roman" w:hAnsi="Times New Roman" w:cs="Times New Roman"/>
                <w:lang w:eastAsia="ru-RU"/>
              </w:rPr>
              <w:t>Прямые расходы (доля) в остатках нереализованной продукции на начало периода (расчет из регистра )</w:t>
            </w:r>
          </w:p>
        </w:tc>
        <w:tc>
          <w:tcPr>
            <w:tcW w:w="1720" w:type="dxa"/>
            <w:tcBorders>
              <w:top w:val="nil"/>
              <w:left w:val="nil"/>
              <w:bottom w:val="single" w:sz="4" w:space="0" w:color="auto"/>
              <w:right w:val="single" w:sz="4" w:space="0" w:color="auto"/>
            </w:tcBorders>
            <w:noWrap/>
            <w:vAlign w:val="bottom"/>
          </w:tcPr>
          <w:p w:rsidR="005B7AAC" w:rsidRPr="005B7AAC" w:rsidRDefault="005B7AAC" w:rsidP="005B7AAC">
            <w:pPr>
              <w:widowControl w:val="0"/>
              <w:autoSpaceDE w:val="0"/>
              <w:autoSpaceDN w:val="0"/>
              <w:adjustRightInd w:val="0"/>
              <w:spacing w:before="20" w:after="40" w:line="240" w:lineRule="auto"/>
              <w:rPr>
                <w:rFonts w:ascii="Arial CYR" w:eastAsia="Times New Roman" w:hAnsi="Arial CYR" w:cs="Arial CYR"/>
                <w:sz w:val="20"/>
                <w:szCs w:val="20"/>
                <w:lang w:eastAsia="ru-RU"/>
              </w:rPr>
            </w:pPr>
            <w:r w:rsidRPr="005B7AAC">
              <w:rPr>
                <w:rFonts w:ascii="Arial CYR" w:eastAsia="Times New Roman" w:hAnsi="Arial CYR" w:cs="Arial CYR"/>
                <w:sz w:val="20"/>
                <w:szCs w:val="20"/>
                <w:lang w:eastAsia="ru-RU"/>
              </w:rPr>
              <w:t> </w:t>
            </w:r>
          </w:p>
        </w:tc>
      </w:tr>
      <w:tr w:rsidR="005B7AAC" w:rsidRPr="005B7AAC" w:rsidTr="00927FDF">
        <w:trPr>
          <w:trHeight w:val="480"/>
        </w:trPr>
        <w:tc>
          <w:tcPr>
            <w:tcW w:w="735" w:type="dxa"/>
            <w:tcBorders>
              <w:top w:val="nil"/>
              <w:left w:val="single" w:sz="4" w:space="0" w:color="auto"/>
              <w:bottom w:val="single" w:sz="4" w:space="0" w:color="auto"/>
              <w:right w:val="single" w:sz="4" w:space="0" w:color="auto"/>
            </w:tcBorders>
            <w:noWrap/>
            <w:vAlign w:val="bottom"/>
          </w:tcPr>
          <w:p w:rsidR="005B7AAC" w:rsidRPr="005B7AAC" w:rsidRDefault="005B7AAC" w:rsidP="005B7AAC">
            <w:pPr>
              <w:widowControl w:val="0"/>
              <w:autoSpaceDE w:val="0"/>
              <w:autoSpaceDN w:val="0"/>
              <w:adjustRightInd w:val="0"/>
              <w:spacing w:before="20" w:after="40" w:line="240" w:lineRule="auto"/>
              <w:jc w:val="center"/>
              <w:rPr>
                <w:rFonts w:ascii="Arial CYR" w:eastAsia="Times New Roman" w:hAnsi="Arial CYR" w:cs="Arial CYR"/>
                <w:sz w:val="20"/>
                <w:szCs w:val="20"/>
                <w:lang w:eastAsia="ru-RU"/>
              </w:rPr>
            </w:pPr>
            <w:r w:rsidRPr="005B7AAC">
              <w:rPr>
                <w:rFonts w:ascii="Arial CYR" w:eastAsia="Times New Roman" w:hAnsi="Arial CYR" w:cs="Arial CYR"/>
                <w:sz w:val="20"/>
                <w:szCs w:val="20"/>
                <w:lang w:eastAsia="ru-RU"/>
              </w:rPr>
              <w:t>8</w:t>
            </w:r>
          </w:p>
        </w:tc>
        <w:tc>
          <w:tcPr>
            <w:tcW w:w="7000" w:type="dxa"/>
            <w:tcBorders>
              <w:top w:val="nil"/>
              <w:left w:val="nil"/>
              <w:bottom w:val="single" w:sz="4" w:space="0" w:color="auto"/>
              <w:right w:val="single" w:sz="4" w:space="0" w:color="auto"/>
            </w:tcBorders>
            <w:vAlign w:val="bottom"/>
          </w:tcPr>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5B7AAC">
              <w:rPr>
                <w:rFonts w:ascii="Times New Roman" w:eastAsia="Times New Roman" w:hAnsi="Times New Roman" w:cs="Times New Roman"/>
                <w:lang w:eastAsia="ru-RU"/>
              </w:rPr>
              <w:t>Остатки готовой продукции (балансовый счет 43 на складе на конец периода)</w:t>
            </w:r>
          </w:p>
        </w:tc>
        <w:tc>
          <w:tcPr>
            <w:tcW w:w="1720" w:type="dxa"/>
            <w:tcBorders>
              <w:top w:val="nil"/>
              <w:left w:val="nil"/>
              <w:bottom w:val="single" w:sz="4" w:space="0" w:color="auto"/>
              <w:right w:val="single" w:sz="4" w:space="0" w:color="auto"/>
            </w:tcBorders>
            <w:noWrap/>
            <w:vAlign w:val="bottom"/>
          </w:tcPr>
          <w:p w:rsidR="005B7AAC" w:rsidRPr="005B7AAC" w:rsidRDefault="005B7AAC" w:rsidP="005B7AAC">
            <w:pPr>
              <w:widowControl w:val="0"/>
              <w:autoSpaceDE w:val="0"/>
              <w:autoSpaceDN w:val="0"/>
              <w:adjustRightInd w:val="0"/>
              <w:spacing w:before="20" w:after="40" w:line="240" w:lineRule="auto"/>
              <w:rPr>
                <w:rFonts w:ascii="Arial CYR" w:eastAsia="Times New Roman" w:hAnsi="Arial CYR" w:cs="Arial CYR"/>
                <w:sz w:val="20"/>
                <w:szCs w:val="20"/>
                <w:lang w:eastAsia="ru-RU"/>
              </w:rPr>
            </w:pPr>
            <w:r w:rsidRPr="005B7AAC">
              <w:rPr>
                <w:rFonts w:ascii="Arial CYR" w:eastAsia="Times New Roman" w:hAnsi="Arial CYR" w:cs="Arial CYR"/>
                <w:sz w:val="20"/>
                <w:szCs w:val="20"/>
                <w:lang w:eastAsia="ru-RU"/>
              </w:rPr>
              <w:t> </w:t>
            </w:r>
          </w:p>
        </w:tc>
      </w:tr>
      <w:tr w:rsidR="005B7AAC" w:rsidRPr="005B7AAC" w:rsidTr="00927FDF">
        <w:trPr>
          <w:trHeight w:val="585"/>
        </w:trPr>
        <w:tc>
          <w:tcPr>
            <w:tcW w:w="735" w:type="dxa"/>
            <w:tcBorders>
              <w:top w:val="nil"/>
              <w:left w:val="single" w:sz="4" w:space="0" w:color="auto"/>
              <w:bottom w:val="single" w:sz="4" w:space="0" w:color="auto"/>
              <w:right w:val="single" w:sz="4" w:space="0" w:color="auto"/>
            </w:tcBorders>
            <w:noWrap/>
            <w:vAlign w:val="bottom"/>
          </w:tcPr>
          <w:p w:rsidR="005B7AAC" w:rsidRPr="005B7AAC" w:rsidRDefault="005B7AAC" w:rsidP="005B7AAC">
            <w:pPr>
              <w:widowControl w:val="0"/>
              <w:autoSpaceDE w:val="0"/>
              <w:autoSpaceDN w:val="0"/>
              <w:adjustRightInd w:val="0"/>
              <w:spacing w:before="20" w:after="40" w:line="240" w:lineRule="auto"/>
              <w:jc w:val="center"/>
              <w:rPr>
                <w:rFonts w:ascii="Arial CYR" w:eastAsia="Times New Roman" w:hAnsi="Arial CYR" w:cs="Arial CYR"/>
                <w:sz w:val="20"/>
                <w:szCs w:val="20"/>
                <w:lang w:eastAsia="ru-RU"/>
              </w:rPr>
            </w:pPr>
            <w:r w:rsidRPr="005B7AAC">
              <w:rPr>
                <w:rFonts w:ascii="Arial CYR" w:eastAsia="Times New Roman" w:hAnsi="Arial CYR" w:cs="Arial CYR"/>
                <w:sz w:val="20"/>
                <w:szCs w:val="20"/>
                <w:lang w:eastAsia="ru-RU"/>
              </w:rPr>
              <w:t>9</w:t>
            </w:r>
          </w:p>
        </w:tc>
        <w:tc>
          <w:tcPr>
            <w:tcW w:w="7000" w:type="dxa"/>
            <w:tcBorders>
              <w:top w:val="nil"/>
              <w:left w:val="nil"/>
              <w:bottom w:val="single" w:sz="4" w:space="0" w:color="auto"/>
              <w:right w:val="single" w:sz="4" w:space="0" w:color="auto"/>
            </w:tcBorders>
            <w:vAlign w:val="bottom"/>
          </w:tcPr>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5B7AAC">
              <w:rPr>
                <w:rFonts w:ascii="Times New Roman" w:eastAsia="Times New Roman" w:hAnsi="Times New Roman" w:cs="Times New Roman"/>
                <w:lang w:eastAsia="ru-RU"/>
              </w:rPr>
              <w:t xml:space="preserve">Прямые расходы (доля) в остатках нереализованной продукции на конец периода (расчет из регистра) </w:t>
            </w:r>
          </w:p>
        </w:tc>
        <w:tc>
          <w:tcPr>
            <w:tcW w:w="1720" w:type="dxa"/>
            <w:tcBorders>
              <w:top w:val="nil"/>
              <w:left w:val="nil"/>
              <w:bottom w:val="single" w:sz="4" w:space="0" w:color="auto"/>
              <w:right w:val="single" w:sz="4" w:space="0" w:color="auto"/>
            </w:tcBorders>
            <w:noWrap/>
            <w:vAlign w:val="bottom"/>
          </w:tcPr>
          <w:p w:rsidR="005B7AAC" w:rsidRPr="005B7AAC" w:rsidRDefault="005B7AAC" w:rsidP="005B7AAC">
            <w:pPr>
              <w:widowControl w:val="0"/>
              <w:autoSpaceDE w:val="0"/>
              <w:autoSpaceDN w:val="0"/>
              <w:adjustRightInd w:val="0"/>
              <w:spacing w:before="20" w:after="40" w:line="240" w:lineRule="auto"/>
              <w:rPr>
                <w:rFonts w:ascii="Arial CYR" w:eastAsia="Times New Roman" w:hAnsi="Arial CYR" w:cs="Arial CYR"/>
                <w:sz w:val="20"/>
                <w:szCs w:val="20"/>
                <w:lang w:eastAsia="ru-RU"/>
              </w:rPr>
            </w:pPr>
            <w:r w:rsidRPr="005B7AAC">
              <w:rPr>
                <w:rFonts w:ascii="Arial CYR" w:eastAsia="Times New Roman" w:hAnsi="Arial CYR" w:cs="Arial CYR"/>
                <w:sz w:val="20"/>
                <w:szCs w:val="20"/>
                <w:lang w:eastAsia="ru-RU"/>
              </w:rPr>
              <w:t> </w:t>
            </w:r>
          </w:p>
        </w:tc>
      </w:tr>
      <w:tr w:rsidR="005B7AAC" w:rsidRPr="005B7AAC" w:rsidTr="00927FDF">
        <w:trPr>
          <w:trHeight w:val="570"/>
        </w:trPr>
        <w:tc>
          <w:tcPr>
            <w:tcW w:w="735" w:type="dxa"/>
            <w:tcBorders>
              <w:top w:val="nil"/>
              <w:left w:val="single" w:sz="4" w:space="0" w:color="auto"/>
              <w:bottom w:val="single" w:sz="4" w:space="0" w:color="auto"/>
              <w:right w:val="single" w:sz="4" w:space="0" w:color="auto"/>
            </w:tcBorders>
            <w:noWrap/>
            <w:vAlign w:val="bottom"/>
          </w:tcPr>
          <w:p w:rsidR="005B7AAC" w:rsidRPr="005B7AAC" w:rsidRDefault="005B7AAC" w:rsidP="005B7AAC">
            <w:pPr>
              <w:widowControl w:val="0"/>
              <w:autoSpaceDE w:val="0"/>
              <w:autoSpaceDN w:val="0"/>
              <w:adjustRightInd w:val="0"/>
              <w:spacing w:before="20" w:after="40" w:line="240" w:lineRule="auto"/>
              <w:jc w:val="center"/>
              <w:rPr>
                <w:rFonts w:ascii="Arial CYR" w:eastAsia="Times New Roman" w:hAnsi="Arial CYR" w:cs="Arial CYR"/>
                <w:sz w:val="20"/>
                <w:szCs w:val="20"/>
                <w:lang w:eastAsia="ru-RU"/>
              </w:rPr>
            </w:pPr>
            <w:r w:rsidRPr="005B7AAC">
              <w:rPr>
                <w:rFonts w:ascii="Arial CYR" w:eastAsia="Times New Roman" w:hAnsi="Arial CYR" w:cs="Arial CYR"/>
                <w:sz w:val="20"/>
                <w:szCs w:val="20"/>
                <w:lang w:eastAsia="ru-RU"/>
              </w:rPr>
              <w:t>10</w:t>
            </w:r>
          </w:p>
        </w:tc>
        <w:tc>
          <w:tcPr>
            <w:tcW w:w="7000" w:type="dxa"/>
            <w:tcBorders>
              <w:top w:val="nil"/>
              <w:left w:val="nil"/>
              <w:bottom w:val="single" w:sz="4" w:space="0" w:color="auto"/>
              <w:right w:val="single" w:sz="4" w:space="0" w:color="auto"/>
            </w:tcBorders>
            <w:vAlign w:val="bottom"/>
          </w:tcPr>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5B7AAC">
              <w:rPr>
                <w:rFonts w:ascii="Times New Roman" w:eastAsia="Times New Roman" w:hAnsi="Times New Roman" w:cs="Times New Roman"/>
                <w:lang w:eastAsia="ru-RU"/>
              </w:rPr>
              <w:t>Прямые расходы (балансовый счет  43), приходящиеся на выпущенную готовую продукцию ( стр.5+стр.6+стр.7-стр.8-стр.9)</w:t>
            </w:r>
          </w:p>
        </w:tc>
        <w:tc>
          <w:tcPr>
            <w:tcW w:w="1720" w:type="dxa"/>
            <w:tcBorders>
              <w:top w:val="nil"/>
              <w:left w:val="nil"/>
              <w:bottom w:val="single" w:sz="4" w:space="0" w:color="auto"/>
              <w:right w:val="single" w:sz="4" w:space="0" w:color="auto"/>
            </w:tcBorders>
            <w:noWrap/>
            <w:vAlign w:val="bottom"/>
          </w:tcPr>
          <w:p w:rsidR="005B7AAC" w:rsidRPr="005B7AAC" w:rsidRDefault="005B7AAC" w:rsidP="005B7AAC">
            <w:pPr>
              <w:widowControl w:val="0"/>
              <w:autoSpaceDE w:val="0"/>
              <w:autoSpaceDN w:val="0"/>
              <w:adjustRightInd w:val="0"/>
              <w:spacing w:before="20" w:after="40" w:line="240" w:lineRule="auto"/>
              <w:rPr>
                <w:rFonts w:ascii="Arial CYR" w:eastAsia="Times New Roman" w:hAnsi="Arial CYR" w:cs="Arial CYR"/>
                <w:b/>
                <w:bCs/>
                <w:sz w:val="20"/>
                <w:szCs w:val="20"/>
                <w:lang w:eastAsia="ru-RU"/>
              </w:rPr>
            </w:pPr>
            <w:r w:rsidRPr="005B7AAC">
              <w:rPr>
                <w:rFonts w:ascii="Arial CYR" w:eastAsia="Times New Roman" w:hAnsi="Arial CYR" w:cs="Arial CYR"/>
                <w:b/>
                <w:bCs/>
                <w:sz w:val="20"/>
                <w:szCs w:val="20"/>
                <w:lang w:eastAsia="ru-RU"/>
              </w:rPr>
              <w:t> </w:t>
            </w:r>
          </w:p>
        </w:tc>
      </w:tr>
      <w:tr w:rsidR="005B7AAC" w:rsidRPr="005B7AAC" w:rsidTr="00927FDF">
        <w:trPr>
          <w:trHeight w:val="645"/>
        </w:trPr>
        <w:tc>
          <w:tcPr>
            <w:tcW w:w="735" w:type="dxa"/>
            <w:tcBorders>
              <w:top w:val="nil"/>
              <w:left w:val="single" w:sz="4" w:space="0" w:color="auto"/>
              <w:bottom w:val="single" w:sz="4" w:space="0" w:color="auto"/>
              <w:right w:val="single" w:sz="4" w:space="0" w:color="auto"/>
            </w:tcBorders>
            <w:noWrap/>
            <w:vAlign w:val="bottom"/>
          </w:tcPr>
          <w:p w:rsidR="005B7AAC" w:rsidRPr="005B7AAC" w:rsidRDefault="005B7AAC" w:rsidP="005B7AAC">
            <w:pPr>
              <w:widowControl w:val="0"/>
              <w:autoSpaceDE w:val="0"/>
              <w:autoSpaceDN w:val="0"/>
              <w:adjustRightInd w:val="0"/>
              <w:spacing w:before="20" w:after="40" w:line="240" w:lineRule="auto"/>
              <w:jc w:val="center"/>
              <w:rPr>
                <w:rFonts w:ascii="Arial CYR" w:eastAsia="Times New Roman" w:hAnsi="Arial CYR" w:cs="Arial CYR"/>
                <w:sz w:val="20"/>
                <w:szCs w:val="20"/>
                <w:lang w:eastAsia="ru-RU"/>
              </w:rPr>
            </w:pPr>
            <w:r w:rsidRPr="005B7AAC">
              <w:rPr>
                <w:rFonts w:ascii="Arial CYR" w:eastAsia="Times New Roman" w:hAnsi="Arial CYR" w:cs="Arial CYR"/>
                <w:sz w:val="20"/>
                <w:szCs w:val="20"/>
                <w:lang w:eastAsia="ru-RU"/>
              </w:rPr>
              <w:t>11</w:t>
            </w:r>
          </w:p>
        </w:tc>
        <w:tc>
          <w:tcPr>
            <w:tcW w:w="7000" w:type="dxa"/>
            <w:tcBorders>
              <w:top w:val="nil"/>
              <w:left w:val="nil"/>
              <w:bottom w:val="single" w:sz="4" w:space="0" w:color="auto"/>
              <w:right w:val="single" w:sz="4" w:space="0" w:color="auto"/>
            </w:tcBorders>
            <w:vAlign w:val="bottom"/>
          </w:tcPr>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5B7AAC">
              <w:rPr>
                <w:rFonts w:ascii="Times New Roman" w:eastAsia="Times New Roman" w:hAnsi="Times New Roman" w:cs="Times New Roman"/>
                <w:lang w:eastAsia="ru-RU"/>
              </w:rPr>
              <w:t>Прямые расходы, уменьшающие доходы от реализации текущего налогового периода ( стр. 4 + стр.10)</w:t>
            </w:r>
          </w:p>
        </w:tc>
        <w:tc>
          <w:tcPr>
            <w:tcW w:w="1720" w:type="dxa"/>
            <w:tcBorders>
              <w:top w:val="nil"/>
              <w:left w:val="nil"/>
              <w:bottom w:val="single" w:sz="4" w:space="0" w:color="auto"/>
              <w:right w:val="single" w:sz="4" w:space="0" w:color="auto"/>
            </w:tcBorders>
            <w:noWrap/>
            <w:vAlign w:val="bottom"/>
          </w:tcPr>
          <w:p w:rsidR="005B7AAC" w:rsidRPr="005B7AAC" w:rsidRDefault="005B7AAC" w:rsidP="005B7AAC">
            <w:pPr>
              <w:widowControl w:val="0"/>
              <w:autoSpaceDE w:val="0"/>
              <w:autoSpaceDN w:val="0"/>
              <w:adjustRightInd w:val="0"/>
              <w:spacing w:before="20" w:after="40" w:line="240" w:lineRule="auto"/>
              <w:rPr>
                <w:rFonts w:ascii="Arial CYR" w:eastAsia="Times New Roman" w:hAnsi="Arial CYR" w:cs="Arial CYR"/>
                <w:b/>
                <w:bCs/>
                <w:sz w:val="20"/>
                <w:szCs w:val="20"/>
                <w:lang w:eastAsia="ru-RU"/>
              </w:rPr>
            </w:pPr>
            <w:r w:rsidRPr="005B7AAC">
              <w:rPr>
                <w:rFonts w:ascii="Arial CYR" w:eastAsia="Times New Roman" w:hAnsi="Arial CYR" w:cs="Arial CYR"/>
                <w:b/>
                <w:bCs/>
                <w:sz w:val="20"/>
                <w:szCs w:val="20"/>
                <w:lang w:eastAsia="ru-RU"/>
              </w:rPr>
              <w:t> </w:t>
            </w:r>
          </w:p>
        </w:tc>
      </w:tr>
    </w:tbl>
    <w:p w:rsidR="005B7AAC" w:rsidRPr="005B7AAC" w:rsidRDefault="005B7AAC" w:rsidP="005B7AAC">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p>
    <w:p w:rsidR="005B7AAC" w:rsidRPr="005B7AAC" w:rsidRDefault="005B7AAC" w:rsidP="005B7AAC">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p>
    <w:p w:rsidR="005B7AAC" w:rsidRPr="005B7AAC" w:rsidRDefault="005B7AAC" w:rsidP="005B7AAC">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p>
    <w:p w:rsidR="005B7AAC" w:rsidRPr="005B7AAC" w:rsidRDefault="005B7AAC" w:rsidP="005B7AAC">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p>
    <w:p w:rsidR="005B7AAC" w:rsidRPr="005B7AAC" w:rsidRDefault="005B7AAC" w:rsidP="005B7AAC">
      <w:pPr>
        <w:pageBreakBefore/>
        <w:widowControl w:val="0"/>
        <w:tabs>
          <w:tab w:val="left" w:pos="3098"/>
          <w:tab w:val="right" w:pos="9866"/>
        </w:tabs>
        <w:autoSpaceDE w:val="0"/>
        <w:autoSpaceDN w:val="0"/>
        <w:adjustRightInd w:val="0"/>
        <w:spacing w:before="20" w:after="40" w:line="240" w:lineRule="auto"/>
        <w:rPr>
          <w:rFonts w:ascii="Times New Roman" w:eastAsia="Times New Roman" w:hAnsi="Times New Roman" w:cs="Times New Roman"/>
          <w:sz w:val="20"/>
          <w:szCs w:val="20"/>
          <w:lang w:eastAsia="ru-RU"/>
        </w:rPr>
      </w:pPr>
      <w:r w:rsidRPr="005B7AAC">
        <w:rPr>
          <w:rFonts w:ascii="Times New Roman" w:eastAsia="Times New Roman" w:hAnsi="Times New Roman" w:cs="Times New Roman"/>
          <w:sz w:val="20"/>
          <w:szCs w:val="20"/>
          <w:lang w:eastAsia="ru-RU"/>
        </w:rPr>
        <w:lastRenderedPageBreak/>
        <w:tab/>
      </w:r>
      <w:r w:rsidRPr="005B7AAC">
        <w:rPr>
          <w:rFonts w:ascii="Times New Roman" w:eastAsia="Times New Roman" w:hAnsi="Times New Roman" w:cs="Times New Roman"/>
          <w:sz w:val="20"/>
          <w:szCs w:val="20"/>
          <w:lang w:eastAsia="ru-RU"/>
        </w:rPr>
        <w:tab/>
        <w:t>Приложение № 3</w:t>
      </w:r>
    </w:p>
    <w:p w:rsidR="005B7AAC" w:rsidRPr="005B7AAC" w:rsidRDefault="005B7AAC" w:rsidP="005B7AAC">
      <w:pPr>
        <w:widowControl w:val="0"/>
        <w:autoSpaceDE w:val="0"/>
        <w:autoSpaceDN w:val="0"/>
        <w:adjustRightInd w:val="0"/>
        <w:spacing w:before="20" w:after="40" w:line="240" w:lineRule="auto"/>
        <w:jc w:val="right"/>
        <w:rPr>
          <w:rFonts w:ascii="Times New Roman" w:eastAsia="Times New Roman" w:hAnsi="Times New Roman" w:cs="Times New Roman"/>
          <w:i/>
          <w:iCs/>
          <w:sz w:val="20"/>
          <w:szCs w:val="20"/>
          <w:lang w:eastAsia="ru-RU"/>
        </w:rPr>
      </w:pPr>
      <w:r w:rsidRPr="005B7AAC">
        <w:rPr>
          <w:rFonts w:ascii="Times New Roman" w:eastAsia="Times New Roman" w:hAnsi="Times New Roman" w:cs="Times New Roman"/>
          <w:sz w:val="20"/>
          <w:szCs w:val="20"/>
          <w:lang w:eastAsia="ru-RU"/>
        </w:rPr>
        <w:t>к Положению об учетной политике в целях налогообложения</w:t>
      </w:r>
    </w:p>
    <w:p w:rsidR="005B7AAC" w:rsidRPr="005B7AAC" w:rsidRDefault="005B7AAC" w:rsidP="005B7AAC">
      <w:pPr>
        <w:widowControl w:val="0"/>
        <w:autoSpaceDE w:val="0"/>
        <w:autoSpaceDN w:val="0"/>
        <w:adjustRightInd w:val="0"/>
        <w:spacing w:before="20" w:after="40" w:line="240" w:lineRule="auto"/>
        <w:jc w:val="right"/>
        <w:rPr>
          <w:rFonts w:ascii="Times New Roman" w:eastAsia="Times New Roman" w:hAnsi="Times New Roman" w:cs="Times New Roman"/>
          <w:sz w:val="20"/>
          <w:szCs w:val="20"/>
          <w:lang w:eastAsia="ru-RU"/>
        </w:rPr>
      </w:pPr>
    </w:p>
    <w:tbl>
      <w:tblPr>
        <w:tblpPr w:leftFromText="180" w:rightFromText="180" w:vertAnchor="text" w:tblpY="1"/>
        <w:tblOverlap w:val="never"/>
        <w:tblW w:w="8480" w:type="dxa"/>
        <w:tblLook w:val="0000" w:firstRow="0" w:lastRow="0" w:firstColumn="0" w:lastColumn="0" w:noHBand="0" w:noVBand="0"/>
      </w:tblPr>
      <w:tblGrid>
        <w:gridCol w:w="760"/>
        <w:gridCol w:w="5380"/>
        <w:gridCol w:w="2340"/>
      </w:tblGrid>
      <w:tr w:rsidR="005B7AAC" w:rsidRPr="005B7AAC" w:rsidTr="00927FDF">
        <w:trPr>
          <w:trHeight w:val="315"/>
        </w:trPr>
        <w:tc>
          <w:tcPr>
            <w:tcW w:w="760" w:type="dxa"/>
            <w:tcBorders>
              <w:top w:val="nil"/>
              <w:left w:val="nil"/>
              <w:bottom w:val="nil"/>
              <w:right w:val="nil"/>
            </w:tcBorders>
            <w:noWrap/>
            <w:vAlign w:val="bottom"/>
          </w:tcPr>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c>
          <w:tcPr>
            <w:tcW w:w="5380" w:type="dxa"/>
            <w:tcBorders>
              <w:top w:val="nil"/>
              <w:left w:val="nil"/>
              <w:bottom w:val="nil"/>
              <w:right w:val="nil"/>
            </w:tcBorders>
            <w:noWrap/>
            <w:vAlign w:val="bottom"/>
          </w:tcPr>
          <w:p w:rsidR="005B7AAC" w:rsidRPr="005B7AAC" w:rsidRDefault="005B7AAC" w:rsidP="005B7AAC">
            <w:pPr>
              <w:widowControl w:val="0"/>
              <w:autoSpaceDE w:val="0"/>
              <w:autoSpaceDN w:val="0"/>
              <w:adjustRightInd w:val="0"/>
              <w:spacing w:before="20" w:after="40" w:line="240" w:lineRule="auto"/>
              <w:jc w:val="center"/>
              <w:rPr>
                <w:rFonts w:ascii="Times New Roman" w:eastAsia="Times New Roman" w:hAnsi="Times New Roman" w:cs="Times New Roman"/>
                <w:sz w:val="20"/>
                <w:szCs w:val="20"/>
                <w:lang w:eastAsia="ru-RU"/>
              </w:rPr>
            </w:pPr>
            <w:r w:rsidRPr="005B7AAC">
              <w:rPr>
                <w:rFonts w:ascii="Times New Roman" w:eastAsia="Times New Roman" w:hAnsi="Times New Roman" w:cs="Times New Roman"/>
                <w:sz w:val="20"/>
                <w:szCs w:val="20"/>
                <w:lang w:eastAsia="ru-RU"/>
              </w:rPr>
              <w:t xml:space="preserve">Р А С Ч Е Т </w:t>
            </w:r>
          </w:p>
        </w:tc>
        <w:tc>
          <w:tcPr>
            <w:tcW w:w="2340" w:type="dxa"/>
            <w:tcBorders>
              <w:top w:val="nil"/>
              <w:left w:val="nil"/>
              <w:bottom w:val="nil"/>
              <w:right w:val="nil"/>
            </w:tcBorders>
            <w:noWrap/>
            <w:vAlign w:val="bottom"/>
          </w:tcPr>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sz w:val="20"/>
                <w:szCs w:val="20"/>
                <w:lang w:eastAsia="ru-RU"/>
              </w:rPr>
            </w:pPr>
          </w:p>
        </w:tc>
      </w:tr>
      <w:tr w:rsidR="005B7AAC" w:rsidRPr="005B7AAC" w:rsidTr="00927FDF">
        <w:trPr>
          <w:trHeight w:val="315"/>
        </w:trPr>
        <w:tc>
          <w:tcPr>
            <w:tcW w:w="8480" w:type="dxa"/>
            <w:gridSpan w:val="3"/>
            <w:tcBorders>
              <w:top w:val="nil"/>
              <w:left w:val="nil"/>
              <w:bottom w:val="nil"/>
              <w:right w:val="nil"/>
            </w:tcBorders>
            <w:noWrap/>
            <w:vAlign w:val="bottom"/>
          </w:tcPr>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5B7AAC">
              <w:rPr>
                <w:rFonts w:ascii="Times New Roman" w:eastAsia="Times New Roman" w:hAnsi="Times New Roman" w:cs="Times New Roman"/>
                <w:lang w:eastAsia="ru-RU"/>
              </w:rPr>
              <w:t xml:space="preserve">     суммы НДС, принимаемой в вычету при  производстве</w:t>
            </w:r>
          </w:p>
        </w:tc>
      </w:tr>
      <w:tr w:rsidR="005B7AAC" w:rsidRPr="005B7AAC" w:rsidTr="00927FDF">
        <w:trPr>
          <w:trHeight w:val="315"/>
        </w:trPr>
        <w:tc>
          <w:tcPr>
            <w:tcW w:w="8480" w:type="dxa"/>
            <w:gridSpan w:val="3"/>
            <w:tcBorders>
              <w:top w:val="nil"/>
              <w:left w:val="nil"/>
              <w:bottom w:val="nil"/>
              <w:right w:val="nil"/>
            </w:tcBorders>
            <w:noWrap/>
            <w:vAlign w:val="bottom"/>
          </w:tcPr>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5B7AAC">
              <w:rPr>
                <w:rFonts w:ascii="Times New Roman" w:eastAsia="Times New Roman" w:hAnsi="Times New Roman" w:cs="Times New Roman"/>
                <w:lang w:eastAsia="ru-RU"/>
              </w:rPr>
              <w:t xml:space="preserve">                                        экспортной продукции </w:t>
            </w:r>
          </w:p>
        </w:tc>
      </w:tr>
      <w:tr w:rsidR="005B7AAC" w:rsidRPr="005B7AAC" w:rsidTr="00927FDF">
        <w:trPr>
          <w:trHeight w:val="315"/>
        </w:trPr>
        <w:tc>
          <w:tcPr>
            <w:tcW w:w="760" w:type="dxa"/>
            <w:tcBorders>
              <w:top w:val="nil"/>
              <w:left w:val="nil"/>
              <w:bottom w:val="nil"/>
              <w:right w:val="nil"/>
            </w:tcBorders>
            <w:noWrap/>
            <w:vAlign w:val="bottom"/>
          </w:tcPr>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lang w:eastAsia="ru-RU"/>
              </w:rPr>
            </w:pPr>
          </w:p>
        </w:tc>
        <w:tc>
          <w:tcPr>
            <w:tcW w:w="5380" w:type="dxa"/>
            <w:tcBorders>
              <w:top w:val="nil"/>
              <w:left w:val="nil"/>
              <w:bottom w:val="nil"/>
              <w:right w:val="nil"/>
            </w:tcBorders>
            <w:noWrap/>
            <w:vAlign w:val="bottom"/>
          </w:tcPr>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lang w:eastAsia="ru-RU"/>
              </w:rPr>
            </w:pPr>
          </w:p>
        </w:tc>
        <w:tc>
          <w:tcPr>
            <w:tcW w:w="2340" w:type="dxa"/>
            <w:tcBorders>
              <w:top w:val="nil"/>
              <w:left w:val="nil"/>
              <w:bottom w:val="nil"/>
              <w:right w:val="nil"/>
            </w:tcBorders>
            <w:noWrap/>
            <w:vAlign w:val="bottom"/>
          </w:tcPr>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i/>
                <w:iCs/>
                <w:lang w:eastAsia="ru-RU"/>
              </w:rPr>
            </w:pPr>
            <w:r w:rsidRPr="005B7AAC">
              <w:rPr>
                <w:rFonts w:ascii="Times New Roman" w:eastAsia="Times New Roman" w:hAnsi="Times New Roman" w:cs="Times New Roman"/>
                <w:i/>
                <w:iCs/>
                <w:lang w:eastAsia="ru-RU"/>
              </w:rPr>
              <w:t xml:space="preserve">                    в рублях </w:t>
            </w:r>
          </w:p>
        </w:tc>
      </w:tr>
      <w:tr w:rsidR="005B7AAC" w:rsidRPr="005B7AAC" w:rsidTr="00927FDF">
        <w:trPr>
          <w:trHeight w:val="585"/>
        </w:trPr>
        <w:tc>
          <w:tcPr>
            <w:tcW w:w="760" w:type="dxa"/>
            <w:tcBorders>
              <w:top w:val="single" w:sz="4" w:space="0" w:color="auto"/>
              <w:left w:val="single" w:sz="4" w:space="0" w:color="auto"/>
              <w:bottom w:val="single" w:sz="4" w:space="0" w:color="auto"/>
              <w:right w:val="single" w:sz="4" w:space="0" w:color="auto"/>
            </w:tcBorders>
            <w:noWrap/>
            <w:vAlign w:val="bottom"/>
          </w:tcPr>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5B7AAC">
              <w:rPr>
                <w:rFonts w:ascii="Times New Roman" w:eastAsia="Times New Roman" w:hAnsi="Times New Roman" w:cs="Times New Roman"/>
                <w:lang w:eastAsia="ru-RU"/>
              </w:rPr>
              <w:t>№ п/п</w:t>
            </w:r>
          </w:p>
        </w:tc>
        <w:tc>
          <w:tcPr>
            <w:tcW w:w="5380" w:type="dxa"/>
            <w:tcBorders>
              <w:top w:val="single" w:sz="4" w:space="0" w:color="auto"/>
              <w:left w:val="nil"/>
              <w:bottom w:val="single" w:sz="4" w:space="0" w:color="auto"/>
              <w:right w:val="single" w:sz="4" w:space="0" w:color="auto"/>
            </w:tcBorders>
            <w:noWrap/>
            <w:vAlign w:val="bottom"/>
          </w:tcPr>
          <w:p w:rsidR="005B7AAC" w:rsidRPr="005B7AAC" w:rsidRDefault="005B7AAC" w:rsidP="005B7AAC">
            <w:pPr>
              <w:widowControl w:val="0"/>
              <w:autoSpaceDE w:val="0"/>
              <w:autoSpaceDN w:val="0"/>
              <w:adjustRightInd w:val="0"/>
              <w:spacing w:before="20" w:after="40" w:line="240" w:lineRule="auto"/>
              <w:jc w:val="center"/>
              <w:rPr>
                <w:rFonts w:ascii="Times New Roman" w:eastAsia="Times New Roman" w:hAnsi="Times New Roman" w:cs="Times New Roman"/>
                <w:lang w:eastAsia="ru-RU"/>
              </w:rPr>
            </w:pPr>
            <w:r w:rsidRPr="005B7AAC">
              <w:rPr>
                <w:rFonts w:ascii="Times New Roman" w:eastAsia="Times New Roman" w:hAnsi="Times New Roman" w:cs="Times New Roman"/>
                <w:lang w:eastAsia="ru-RU"/>
              </w:rPr>
              <w:t xml:space="preserve">Наименование </w:t>
            </w:r>
          </w:p>
        </w:tc>
        <w:tc>
          <w:tcPr>
            <w:tcW w:w="2340" w:type="dxa"/>
            <w:tcBorders>
              <w:top w:val="single" w:sz="4" w:space="0" w:color="auto"/>
              <w:left w:val="nil"/>
              <w:bottom w:val="single" w:sz="4" w:space="0" w:color="auto"/>
              <w:right w:val="single" w:sz="4" w:space="0" w:color="auto"/>
            </w:tcBorders>
            <w:noWrap/>
            <w:vAlign w:val="bottom"/>
          </w:tcPr>
          <w:p w:rsidR="005B7AAC" w:rsidRPr="005B7AAC" w:rsidRDefault="005B7AAC" w:rsidP="005B7AAC">
            <w:pPr>
              <w:widowControl w:val="0"/>
              <w:autoSpaceDE w:val="0"/>
              <w:autoSpaceDN w:val="0"/>
              <w:adjustRightInd w:val="0"/>
              <w:spacing w:before="20" w:after="40" w:line="240" w:lineRule="auto"/>
              <w:jc w:val="center"/>
              <w:rPr>
                <w:rFonts w:ascii="Times New Roman" w:eastAsia="Times New Roman" w:hAnsi="Times New Roman" w:cs="Times New Roman"/>
                <w:lang w:eastAsia="ru-RU"/>
              </w:rPr>
            </w:pPr>
            <w:r w:rsidRPr="005B7AAC">
              <w:rPr>
                <w:rFonts w:ascii="Times New Roman" w:eastAsia="Times New Roman" w:hAnsi="Times New Roman" w:cs="Times New Roman"/>
                <w:lang w:eastAsia="ru-RU"/>
              </w:rPr>
              <w:t xml:space="preserve">Отчетный квартал </w:t>
            </w:r>
          </w:p>
        </w:tc>
      </w:tr>
      <w:tr w:rsidR="005B7AAC" w:rsidRPr="005B7AAC" w:rsidTr="00927FDF">
        <w:trPr>
          <w:trHeight w:val="354"/>
        </w:trPr>
        <w:tc>
          <w:tcPr>
            <w:tcW w:w="760" w:type="dxa"/>
            <w:tcBorders>
              <w:top w:val="nil"/>
              <w:left w:val="single" w:sz="4" w:space="0" w:color="auto"/>
              <w:bottom w:val="single" w:sz="4" w:space="0" w:color="auto"/>
              <w:right w:val="single" w:sz="4" w:space="0" w:color="auto"/>
            </w:tcBorders>
            <w:noWrap/>
            <w:vAlign w:val="bottom"/>
          </w:tcPr>
          <w:p w:rsidR="005B7AAC" w:rsidRPr="005B7AAC" w:rsidRDefault="005B7AAC" w:rsidP="005B7AAC">
            <w:pPr>
              <w:widowControl w:val="0"/>
              <w:autoSpaceDE w:val="0"/>
              <w:autoSpaceDN w:val="0"/>
              <w:adjustRightInd w:val="0"/>
              <w:spacing w:before="20" w:after="40" w:line="240" w:lineRule="auto"/>
              <w:jc w:val="center"/>
              <w:rPr>
                <w:rFonts w:ascii="Times New Roman" w:eastAsia="Times New Roman" w:hAnsi="Times New Roman" w:cs="Times New Roman"/>
                <w:lang w:eastAsia="ru-RU"/>
              </w:rPr>
            </w:pPr>
            <w:r w:rsidRPr="005B7AAC">
              <w:rPr>
                <w:rFonts w:ascii="Times New Roman" w:eastAsia="Times New Roman" w:hAnsi="Times New Roman" w:cs="Times New Roman"/>
                <w:lang w:eastAsia="ru-RU"/>
              </w:rPr>
              <w:t>1</w:t>
            </w:r>
          </w:p>
        </w:tc>
        <w:tc>
          <w:tcPr>
            <w:tcW w:w="5380" w:type="dxa"/>
            <w:tcBorders>
              <w:top w:val="nil"/>
              <w:left w:val="nil"/>
              <w:bottom w:val="single" w:sz="4" w:space="0" w:color="auto"/>
              <w:right w:val="single" w:sz="4" w:space="0" w:color="auto"/>
            </w:tcBorders>
            <w:noWrap/>
            <w:vAlign w:val="bottom"/>
          </w:tcPr>
          <w:p w:rsidR="005B7AAC" w:rsidRPr="005B7AAC" w:rsidRDefault="005B7AAC" w:rsidP="005B7AAC">
            <w:pPr>
              <w:widowControl w:val="0"/>
              <w:autoSpaceDE w:val="0"/>
              <w:autoSpaceDN w:val="0"/>
              <w:adjustRightInd w:val="0"/>
              <w:spacing w:before="20" w:after="40" w:line="240" w:lineRule="auto"/>
              <w:jc w:val="center"/>
              <w:rPr>
                <w:rFonts w:ascii="Times New Roman" w:eastAsia="Times New Roman" w:hAnsi="Times New Roman" w:cs="Times New Roman"/>
                <w:lang w:eastAsia="ru-RU"/>
              </w:rPr>
            </w:pPr>
            <w:r w:rsidRPr="005B7AAC">
              <w:rPr>
                <w:rFonts w:ascii="Times New Roman" w:eastAsia="Times New Roman" w:hAnsi="Times New Roman" w:cs="Times New Roman"/>
                <w:lang w:eastAsia="ru-RU"/>
              </w:rPr>
              <w:t>2</w:t>
            </w:r>
          </w:p>
        </w:tc>
        <w:tc>
          <w:tcPr>
            <w:tcW w:w="2340" w:type="dxa"/>
            <w:tcBorders>
              <w:top w:val="nil"/>
              <w:left w:val="nil"/>
              <w:bottom w:val="single" w:sz="4" w:space="0" w:color="auto"/>
              <w:right w:val="single" w:sz="4" w:space="0" w:color="auto"/>
            </w:tcBorders>
            <w:noWrap/>
            <w:vAlign w:val="bottom"/>
          </w:tcPr>
          <w:p w:rsidR="005B7AAC" w:rsidRPr="005B7AAC" w:rsidRDefault="005B7AAC" w:rsidP="005B7AAC">
            <w:pPr>
              <w:widowControl w:val="0"/>
              <w:autoSpaceDE w:val="0"/>
              <w:autoSpaceDN w:val="0"/>
              <w:adjustRightInd w:val="0"/>
              <w:spacing w:before="20" w:after="40" w:line="240" w:lineRule="auto"/>
              <w:jc w:val="center"/>
              <w:rPr>
                <w:rFonts w:ascii="Times New Roman" w:eastAsia="Times New Roman" w:hAnsi="Times New Roman" w:cs="Times New Roman"/>
                <w:lang w:eastAsia="ru-RU"/>
              </w:rPr>
            </w:pPr>
            <w:r w:rsidRPr="005B7AAC">
              <w:rPr>
                <w:rFonts w:ascii="Times New Roman" w:eastAsia="Times New Roman" w:hAnsi="Times New Roman" w:cs="Times New Roman"/>
                <w:lang w:eastAsia="ru-RU"/>
              </w:rPr>
              <w:t>3</w:t>
            </w:r>
          </w:p>
        </w:tc>
      </w:tr>
      <w:tr w:rsidR="005B7AAC" w:rsidRPr="005B7AAC" w:rsidTr="00927FDF">
        <w:trPr>
          <w:trHeight w:val="615"/>
        </w:trPr>
        <w:tc>
          <w:tcPr>
            <w:tcW w:w="760" w:type="dxa"/>
            <w:tcBorders>
              <w:top w:val="nil"/>
              <w:left w:val="single" w:sz="4" w:space="0" w:color="auto"/>
              <w:bottom w:val="single" w:sz="4" w:space="0" w:color="auto"/>
              <w:right w:val="single" w:sz="4" w:space="0" w:color="auto"/>
            </w:tcBorders>
            <w:noWrap/>
            <w:vAlign w:val="bottom"/>
          </w:tcPr>
          <w:p w:rsidR="005B7AAC" w:rsidRPr="005B7AAC" w:rsidRDefault="005B7AAC" w:rsidP="005B7AAC">
            <w:pPr>
              <w:widowControl w:val="0"/>
              <w:autoSpaceDE w:val="0"/>
              <w:autoSpaceDN w:val="0"/>
              <w:adjustRightInd w:val="0"/>
              <w:spacing w:before="20" w:after="40" w:line="240" w:lineRule="auto"/>
              <w:jc w:val="center"/>
              <w:rPr>
                <w:rFonts w:ascii="Times New Roman" w:eastAsia="Times New Roman" w:hAnsi="Times New Roman" w:cs="Times New Roman"/>
                <w:lang w:eastAsia="ru-RU"/>
              </w:rPr>
            </w:pPr>
            <w:r w:rsidRPr="005B7AAC">
              <w:rPr>
                <w:rFonts w:ascii="Times New Roman" w:eastAsia="Times New Roman" w:hAnsi="Times New Roman" w:cs="Times New Roman"/>
                <w:lang w:eastAsia="ru-RU"/>
              </w:rPr>
              <w:t>1</w:t>
            </w:r>
          </w:p>
        </w:tc>
        <w:tc>
          <w:tcPr>
            <w:tcW w:w="5380" w:type="dxa"/>
            <w:tcBorders>
              <w:top w:val="nil"/>
              <w:left w:val="nil"/>
              <w:bottom w:val="single" w:sz="4" w:space="0" w:color="auto"/>
              <w:right w:val="single" w:sz="4" w:space="0" w:color="auto"/>
            </w:tcBorders>
            <w:vAlign w:val="bottom"/>
          </w:tcPr>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5B7AAC">
              <w:rPr>
                <w:rFonts w:ascii="Times New Roman" w:eastAsia="Times New Roman" w:hAnsi="Times New Roman" w:cs="Times New Roman"/>
                <w:lang w:eastAsia="ru-RU"/>
              </w:rPr>
              <w:t xml:space="preserve">Сальдо по неоплаченным счетам на начало расчетного квартала   </w:t>
            </w:r>
            <w:r w:rsidRPr="005B7AAC">
              <w:rPr>
                <w:rFonts w:ascii="Times New Roman" w:eastAsia="Times New Roman" w:hAnsi="Times New Roman" w:cs="Times New Roman"/>
                <w:i/>
                <w:iCs/>
                <w:lang w:eastAsia="ru-RU"/>
              </w:rPr>
              <w:t>(экспорт - б/с.62.1.2)</w:t>
            </w:r>
          </w:p>
        </w:tc>
        <w:tc>
          <w:tcPr>
            <w:tcW w:w="2340" w:type="dxa"/>
            <w:tcBorders>
              <w:top w:val="nil"/>
              <w:left w:val="nil"/>
              <w:bottom w:val="single" w:sz="4" w:space="0" w:color="auto"/>
              <w:right w:val="single" w:sz="4" w:space="0" w:color="auto"/>
            </w:tcBorders>
            <w:noWrap/>
            <w:vAlign w:val="bottom"/>
          </w:tcPr>
          <w:p w:rsidR="005B7AAC" w:rsidRPr="005B7AAC" w:rsidRDefault="005B7AAC" w:rsidP="005B7AAC">
            <w:pPr>
              <w:widowControl w:val="0"/>
              <w:autoSpaceDE w:val="0"/>
              <w:autoSpaceDN w:val="0"/>
              <w:adjustRightInd w:val="0"/>
              <w:spacing w:before="20" w:after="40" w:line="240" w:lineRule="auto"/>
              <w:jc w:val="center"/>
              <w:rPr>
                <w:rFonts w:ascii="Times New Roman" w:eastAsia="Times New Roman" w:hAnsi="Times New Roman" w:cs="Times New Roman"/>
                <w:lang w:eastAsia="ru-RU"/>
              </w:rPr>
            </w:pPr>
            <w:r w:rsidRPr="005B7AAC">
              <w:rPr>
                <w:rFonts w:ascii="Times New Roman" w:eastAsia="Times New Roman" w:hAnsi="Times New Roman" w:cs="Times New Roman"/>
                <w:lang w:eastAsia="ru-RU"/>
              </w:rPr>
              <w:t> </w:t>
            </w:r>
          </w:p>
        </w:tc>
      </w:tr>
      <w:tr w:rsidR="005B7AAC" w:rsidRPr="005B7AAC" w:rsidTr="00927FDF">
        <w:trPr>
          <w:trHeight w:val="600"/>
        </w:trPr>
        <w:tc>
          <w:tcPr>
            <w:tcW w:w="760" w:type="dxa"/>
            <w:tcBorders>
              <w:top w:val="nil"/>
              <w:left w:val="single" w:sz="4" w:space="0" w:color="auto"/>
              <w:bottom w:val="single" w:sz="4" w:space="0" w:color="auto"/>
              <w:right w:val="single" w:sz="4" w:space="0" w:color="auto"/>
            </w:tcBorders>
            <w:noWrap/>
            <w:vAlign w:val="bottom"/>
          </w:tcPr>
          <w:p w:rsidR="005B7AAC" w:rsidRPr="005B7AAC" w:rsidRDefault="005B7AAC" w:rsidP="005B7AAC">
            <w:pPr>
              <w:widowControl w:val="0"/>
              <w:autoSpaceDE w:val="0"/>
              <w:autoSpaceDN w:val="0"/>
              <w:adjustRightInd w:val="0"/>
              <w:spacing w:before="20" w:after="40" w:line="240" w:lineRule="auto"/>
              <w:jc w:val="center"/>
              <w:rPr>
                <w:rFonts w:ascii="Times New Roman" w:eastAsia="Times New Roman" w:hAnsi="Times New Roman" w:cs="Times New Roman"/>
                <w:lang w:eastAsia="ru-RU"/>
              </w:rPr>
            </w:pPr>
            <w:r w:rsidRPr="005B7AAC">
              <w:rPr>
                <w:rFonts w:ascii="Times New Roman" w:eastAsia="Times New Roman" w:hAnsi="Times New Roman" w:cs="Times New Roman"/>
                <w:lang w:eastAsia="ru-RU"/>
              </w:rPr>
              <w:t>2</w:t>
            </w:r>
          </w:p>
        </w:tc>
        <w:tc>
          <w:tcPr>
            <w:tcW w:w="5380" w:type="dxa"/>
            <w:tcBorders>
              <w:top w:val="nil"/>
              <w:left w:val="nil"/>
              <w:bottom w:val="single" w:sz="4" w:space="0" w:color="auto"/>
              <w:right w:val="single" w:sz="4" w:space="0" w:color="auto"/>
            </w:tcBorders>
            <w:vAlign w:val="bottom"/>
          </w:tcPr>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5B7AAC">
              <w:rPr>
                <w:rFonts w:ascii="Times New Roman" w:eastAsia="Times New Roman" w:hAnsi="Times New Roman" w:cs="Times New Roman"/>
                <w:lang w:eastAsia="ru-RU"/>
              </w:rPr>
              <w:t xml:space="preserve">Отгруженная продукция за  расчетный квартал                        </w:t>
            </w:r>
            <w:r w:rsidRPr="005B7AAC">
              <w:rPr>
                <w:rFonts w:ascii="Times New Roman" w:eastAsia="Times New Roman" w:hAnsi="Times New Roman" w:cs="Times New Roman"/>
                <w:i/>
                <w:iCs/>
                <w:lang w:eastAsia="ru-RU"/>
              </w:rPr>
              <w:t>(Д-т 62.1.2 - экспорт)</w:t>
            </w:r>
          </w:p>
        </w:tc>
        <w:tc>
          <w:tcPr>
            <w:tcW w:w="2340" w:type="dxa"/>
            <w:tcBorders>
              <w:top w:val="nil"/>
              <w:left w:val="nil"/>
              <w:bottom w:val="single" w:sz="4" w:space="0" w:color="auto"/>
              <w:right w:val="single" w:sz="4" w:space="0" w:color="auto"/>
            </w:tcBorders>
            <w:noWrap/>
            <w:vAlign w:val="bottom"/>
          </w:tcPr>
          <w:p w:rsidR="005B7AAC" w:rsidRPr="005B7AAC" w:rsidRDefault="005B7AAC" w:rsidP="005B7AAC">
            <w:pPr>
              <w:widowControl w:val="0"/>
              <w:autoSpaceDE w:val="0"/>
              <w:autoSpaceDN w:val="0"/>
              <w:adjustRightInd w:val="0"/>
              <w:spacing w:before="20" w:after="40" w:line="240" w:lineRule="auto"/>
              <w:jc w:val="center"/>
              <w:rPr>
                <w:rFonts w:ascii="Times New Roman" w:eastAsia="Times New Roman" w:hAnsi="Times New Roman" w:cs="Times New Roman"/>
                <w:lang w:eastAsia="ru-RU"/>
              </w:rPr>
            </w:pPr>
            <w:r w:rsidRPr="005B7AAC">
              <w:rPr>
                <w:rFonts w:ascii="Times New Roman" w:eastAsia="Times New Roman" w:hAnsi="Times New Roman" w:cs="Times New Roman"/>
                <w:lang w:eastAsia="ru-RU"/>
              </w:rPr>
              <w:t> </w:t>
            </w:r>
          </w:p>
        </w:tc>
      </w:tr>
      <w:tr w:rsidR="005B7AAC" w:rsidRPr="005B7AAC" w:rsidTr="00927FDF">
        <w:trPr>
          <w:trHeight w:val="679"/>
        </w:trPr>
        <w:tc>
          <w:tcPr>
            <w:tcW w:w="760" w:type="dxa"/>
            <w:tcBorders>
              <w:top w:val="nil"/>
              <w:left w:val="single" w:sz="4" w:space="0" w:color="auto"/>
              <w:bottom w:val="single" w:sz="4" w:space="0" w:color="auto"/>
              <w:right w:val="single" w:sz="4" w:space="0" w:color="auto"/>
            </w:tcBorders>
            <w:noWrap/>
            <w:vAlign w:val="bottom"/>
          </w:tcPr>
          <w:p w:rsidR="005B7AAC" w:rsidRPr="005B7AAC" w:rsidRDefault="005B7AAC" w:rsidP="005B7AAC">
            <w:pPr>
              <w:widowControl w:val="0"/>
              <w:autoSpaceDE w:val="0"/>
              <w:autoSpaceDN w:val="0"/>
              <w:adjustRightInd w:val="0"/>
              <w:spacing w:before="20" w:after="40" w:line="240" w:lineRule="auto"/>
              <w:jc w:val="center"/>
              <w:rPr>
                <w:rFonts w:ascii="Times New Roman" w:eastAsia="Times New Roman" w:hAnsi="Times New Roman" w:cs="Times New Roman"/>
                <w:lang w:eastAsia="ru-RU"/>
              </w:rPr>
            </w:pPr>
            <w:r w:rsidRPr="005B7AAC">
              <w:rPr>
                <w:rFonts w:ascii="Times New Roman" w:eastAsia="Times New Roman" w:hAnsi="Times New Roman" w:cs="Times New Roman"/>
                <w:lang w:eastAsia="ru-RU"/>
              </w:rPr>
              <w:t>3</w:t>
            </w:r>
          </w:p>
        </w:tc>
        <w:tc>
          <w:tcPr>
            <w:tcW w:w="5380" w:type="dxa"/>
            <w:tcBorders>
              <w:top w:val="nil"/>
              <w:left w:val="nil"/>
              <w:bottom w:val="single" w:sz="4" w:space="0" w:color="auto"/>
              <w:right w:val="single" w:sz="4" w:space="0" w:color="auto"/>
            </w:tcBorders>
            <w:vAlign w:val="bottom"/>
          </w:tcPr>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5B7AAC">
              <w:rPr>
                <w:rFonts w:ascii="Times New Roman" w:eastAsia="Times New Roman" w:hAnsi="Times New Roman" w:cs="Times New Roman"/>
                <w:lang w:eastAsia="ru-RU"/>
              </w:rPr>
              <w:t xml:space="preserve">Оплаченная продукция за расчетный квартал                                                                                                             </w:t>
            </w:r>
            <w:r w:rsidRPr="005B7AAC">
              <w:rPr>
                <w:rFonts w:ascii="Times New Roman" w:eastAsia="Times New Roman" w:hAnsi="Times New Roman" w:cs="Times New Roman"/>
                <w:i/>
                <w:iCs/>
                <w:lang w:eastAsia="ru-RU"/>
              </w:rPr>
              <w:t>(К-т 62.1.2 - экспорт)</w:t>
            </w:r>
          </w:p>
        </w:tc>
        <w:tc>
          <w:tcPr>
            <w:tcW w:w="2340" w:type="dxa"/>
            <w:tcBorders>
              <w:top w:val="nil"/>
              <w:left w:val="nil"/>
              <w:bottom w:val="single" w:sz="4" w:space="0" w:color="auto"/>
              <w:right w:val="single" w:sz="4" w:space="0" w:color="auto"/>
            </w:tcBorders>
            <w:noWrap/>
            <w:vAlign w:val="bottom"/>
          </w:tcPr>
          <w:p w:rsidR="005B7AAC" w:rsidRPr="005B7AAC" w:rsidRDefault="005B7AAC" w:rsidP="005B7AAC">
            <w:pPr>
              <w:widowControl w:val="0"/>
              <w:autoSpaceDE w:val="0"/>
              <w:autoSpaceDN w:val="0"/>
              <w:adjustRightInd w:val="0"/>
              <w:spacing w:before="20" w:after="40" w:line="240" w:lineRule="auto"/>
              <w:jc w:val="center"/>
              <w:rPr>
                <w:rFonts w:ascii="Times New Roman" w:eastAsia="Times New Roman" w:hAnsi="Times New Roman" w:cs="Times New Roman"/>
                <w:lang w:eastAsia="ru-RU"/>
              </w:rPr>
            </w:pPr>
            <w:r w:rsidRPr="005B7AAC">
              <w:rPr>
                <w:rFonts w:ascii="Times New Roman" w:eastAsia="Times New Roman" w:hAnsi="Times New Roman" w:cs="Times New Roman"/>
                <w:lang w:eastAsia="ru-RU"/>
              </w:rPr>
              <w:t> </w:t>
            </w:r>
          </w:p>
        </w:tc>
      </w:tr>
      <w:tr w:rsidR="005B7AAC" w:rsidRPr="005B7AAC" w:rsidTr="00927FDF">
        <w:trPr>
          <w:trHeight w:val="945"/>
        </w:trPr>
        <w:tc>
          <w:tcPr>
            <w:tcW w:w="760" w:type="dxa"/>
            <w:tcBorders>
              <w:top w:val="nil"/>
              <w:left w:val="single" w:sz="4" w:space="0" w:color="auto"/>
              <w:bottom w:val="single" w:sz="4" w:space="0" w:color="auto"/>
              <w:right w:val="single" w:sz="4" w:space="0" w:color="auto"/>
            </w:tcBorders>
            <w:noWrap/>
            <w:vAlign w:val="bottom"/>
          </w:tcPr>
          <w:p w:rsidR="005B7AAC" w:rsidRPr="005B7AAC" w:rsidRDefault="005B7AAC" w:rsidP="005B7AAC">
            <w:pPr>
              <w:widowControl w:val="0"/>
              <w:autoSpaceDE w:val="0"/>
              <w:autoSpaceDN w:val="0"/>
              <w:adjustRightInd w:val="0"/>
              <w:spacing w:before="20" w:after="40" w:line="240" w:lineRule="auto"/>
              <w:jc w:val="center"/>
              <w:rPr>
                <w:rFonts w:ascii="Times New Roman" w:eastAsia="Times New Roman" w:hAnsi="Times New Roman" w:cs="Times New Roman"/>
                <w:lang w:eastAsia="ru-RU"/>
              </w:rPr>
            </w:pPr>
            <w:r w:rsidRPr="005B7AAC">
              <w:rPr>
                <w:rFonts w:ascii="Times New Roman" w:eastAsia="Times New Roman" w:hAnsi="Times New Roman" w:cs="Times New Roman"/>
                <w:lang w:eastAsia="ru-RU"/>
              </w:rPr>
              <w:t>4</w:t>
            </w:r>
          </w:p>
        </w:tc>
        <w:tc>
          <w:tcPr>
            <w:tcW w:w="5380" w:type="dxa"/>
            <w:tcBorders>
              <w:top w:val="nil"/>
              <w:left w:val="nil"/>
              <w:bottom w:val="single" w:sz="4" w:space="0" w:color="auto"/>
              <w:right w:val="single" w:sz="4" w:space="0" w:color="auto"/>
            </w:tcBorders>
            <w:vAlign w:val="bottom"/>
          </w:tcPr>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5B7AAC">
              <w:rPr>
                <w:rFonts w:ascii="Times New Roman" w:eastAsia="Times New Roman" w:hAnsi="Times New Roman" w:cs="Times New Roman"/>
                <w:lang w:eastAsia="ru-RU"/>
              </w:rPr>
              <w:t xml:space="preserve">Сальдо по неоплаченных счетов на конец расчетного квартала                                                                                                     </w:t>
            </w:r>
            <w:r w:rsidRPr="005B7AAC">
              <w:rPr>
                <w:rFonts w:ascii="Times New Roman" w:eastAsia="Times New Roman" w:hAnsi="Times New Roman" w:cs="Times New Roman"/>
                <w:i/>
                <w:iCs/>
                <w:lang w:eastAsia="ru-RU"/>
              </w:rPr>
              <w:t>(экспорт -  б/с. 62.1.2)  (стр.1 +стр. 2 -стр. 3)</w:t>
            </w:r>
            <w:r w:rsidRPr="005B7AAC">
              <w:rPr>
                <w:rFonts w:ascii="Times New Roman" w:eastAsia="Times New Roman" w:hAnsi="Times New Roman" w:cs="Times New Roman"/>
                <w:lang w:eastAsia="ru-RU"/>
              </w:rPr>
              <w:t xml:space="preserve"> </w:t>
            </w:r>
          </w:p>
        </w:tc>
        <w:tc>
          <w:tcPr>
            <w:tcW w:w="2340" w:type="dxa"/>
            <w:tcBorders>
              <w:top w:val="nil"/>
              <w:left w:val="nil"/>
              <w:bottom w:val="single" w:sz="4" w:space="0" w:color="auto"/>
              <w:right w:val="single" w:sz="4" w:space="0" w:color="auto"/>
            </w:tcBorders>
            <w:noWrap/>
            <w:vAlign w:val="bottom"/>
          </w:tcPr>
          <w:p w:rsidR="005B7AAC" w:rsidRPr="005B7AAC" w:rsidRDefault="005B7AAC" w:rsidP="005B7AAC">
            <w:pPr>
              <w:widowControl w:val="0"/>
              <w:autoSpaceDE w:val="0"/>
              <w:autoSpaceDN w:val="0"/>
              <w:adjustRightInd w:val="0"/>
              <w:spacing w:before="20" w:after="40" w:line="240" w:lineRule="auto"/>
              <w:jc w:val="center"/>
              <w:rPr>
                <w:rFonts w:ascii="Times New Roman" w:eastAsia="Times New Roman" w:hAnsi="Times New Roman" w:cs="Times New Roman"/>
                <w:lang w:eastAsia="ru-RU"/>
              </w:rPr>
            </w:pPr>
            <w:r w:rsidRPr="005B7AAC">
              <w:rPr>
                <w:rFonts w:ascii="Times New Roman" w:eastAsia="Times New Roman" w:hAnsi="Times New Roman" w:cs="Times New Roman"/>
                <w:lang w:eastAsia="ru-RU"/>
              </w:rPr>
              <w:t> </w:t>
            </w:r>
          </w:p>
        </w:tc>
      </w:tr>
      <w:tr w:rsidR="005B7AAC" w:rsidRPr="005B7AAC" w:rsidTr="00927FDF">
        <w:trPr>
          <w:trHeight w:val="690"/>
        </w:trPr>
        <w:tc>
          <w:tcPr>
            <w:tcW w:w="760" w:type="dxa"/>
            <w:tcBorders>
              <w:top w:val="nil"/>
              <w:left w:val="single" w:sz="4" w:space="0" w:color="auto"/>
              <w:bottom w:val="single" w:sz="4" w:space="0" w:color="auto"/>
              <w:right w:val="single" w:sz="4" w:space="0" w:color="auto"/>
            </w:tcBorders>
            <w:noWrap/>
            <w:vAlign w:val="bottom"/>
          </w:tcPr>
          <w:p w:rsidR="005B7AAC" w:rsidRPr="005B7AAC" w:rsidRDefault="005B7AAC" w:rsidP="005B7AAC">
            <w:pPr>
              <w:widowControl w:val="0"/>
              <w:autoSpaceDE w:val="0"/>
              <w:autoSpaceDN w:val="0"/>
              <w:adjustRightInd w:val="0"/>
              <w:spacing w:before="20" w:after="40" w:line="240" w:lineRule="auto"/>
              <w:jc w:val="center"/>
              <w:rPr>
                <w:rFonts w:ascii="Times New Roman" w:eastAsia="Times New Roman" w:hAnsi="Times New Roman" w:cs="Times New Roman"/>
                <w:lang w:eastAsia="ru-RU"/>
              </w:rPr>
            </w:pPr>
            <w:r w:rsidRPr="005B7AAC">
              <w:rPr>
                <w:rFonts w:ascii="Times New Roman" w:eastAsia="Times New Roman" w:hAnsi="Times New Roman" w:cs="Times New Roman"/>
                <w:lang w:eastAsia="ru-RU"/>
              </w:rPr>
              <w:t>5</w:t>
            </w:r>
          </w:p>
        </w:tc>
        <w:tc>
          <w:tcPr>
            <w:tcW w:w="5380" w:type="dxa"/>
            <w:tcBorders>
              <w:top w:val="nil"/>
              <w:left w:val="nil"/>
              <w:bottom w:val="single" w:sz="4" w:space="0" w:color="auto"/>
              <w:right w:val="single" w:sz="4" w:space="0" w:color="auto"/>
            </w:tcBorders>
            <w:vAlign w:val="bottom"/>
          </w:tcPr>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5B7AAC">
              <w:rPr>
                <w:rFonts w:ascii="Times New Roman" w:eastAsia="Times New Roman" w:hAnsi="Times New Roman" w:cs="Times New Roman"/>
                <w:lang w:eastAsia="ru-RU"/>
              </w:rPr>
              <w:t xml:space="preserve">% подтверждения экспорта                                     </w:t>
            </w:r>
            <w:r w:rsidRPr="005B7AAC">
              <w:rPr>
                <w:rFonts w:ascii="Times New Roman" w:eastAsia="Times New Roman" w:hAnsi="Times New Roman" w:cs="Times New Roman"/>
                <w:i/>
                <w:iCs/>
                <w:lang w:eastAsia="ru-RU"/>
              </w:rPr>
              <w:t>(стр.3 : ( стр.1+ стр.2 )</w:t>
            </w:r>
            <w:r w:rsidRPr="005B7AAC">
              <w:rPr>
                <w:rFonts w:ascii="Times New Roman" w:eastAsia="Times New Roman" w:hAnsi="Times New Roman" w:cs="Times New Roman"/>
                <w:lang w:eastAsia="ru-RU"/>
              </w:rPr>
              <w:t>)</w:t>
            </w:r>
          </w:p>
        </w:tc>
        <w:tc>
          <w:tcPr>
            <w:tcW w:w="2340" w:type="dxa"/>
            <w:tcBorders>
              <w:top w:val="nil"/>
              <w:left w:val="nil"/>
              <w:bottom w:val="single" w:sz="4" w:space="0" w:color="auto"/>
              <w:right w:val="single" w:sz="4" w:space="0" w:color="auto"/>
            </w:tcBorders>
            <w:noWrap/>
            <w:vAlign w:val="bottom"/>
          </w:tcPr>
          <w:p w:rsidR="005B7AAC" w:rsidRPr="005B7AAC" w:rsidRDefault="005B7AAC" w:rsidP="005B7AAC">
            <w:pPr>
              <w:widowControl w:val="0"/>
              <w:autoSpaceDE w:val="0"/>
              <w:autoSpaceDN w:val="0"/>
              <w:adjustRightInd w:val="0"/>
              <w:spacing w:before="20" w:after="40" w:line="240" w:lineRule="auto"/>
              <w:jc w:val="center"/>
              <w:rPr>
                <w:rFonts w:ascii="Times New Roman" w:eastAsia="Times New Roman" w:hAnsi="Times New Roman" w:cs="Times New Roman"/>
                <w:lang w:eastAsia="ru-RU"/>
              </w:rPr>
            </w:pPr>
            <w:r w:rsidRPr="005B7AAC">
              <w:rPr>
                <w:rFonts w:ascii="Times New Roman" w:eastAsia="Times New Roman" w:hAnsi="Times New Roman" w:cs="Times New Roman"/>
                <w:lang w:eastAsia="ru-RU"/>
              </w:rPr>
              <w:t> </w:t>
            </w:r>
          </w:p>
        </w:tc>
      </w:tr>
      <w:tr w:rsidR="005B7AAC" w:rsidRPr="005B7AAC" w:rsidTr="00927FDF">
        <w:trPr>
          <w:trHeight w:val="450"/>
        </w:trPr>
        <w:tc>
          <w:tcPr>
            <w:tcW w:w="760" w:type="dxa"/>
            <w:tcBorders>
              <w:top w:val="nil"/>
              <w:left w:val="single" w:sz="4" w:space="0" w:color="auto"/>
              <w:bottom w:val="single" w:sz="4" w:space="0" w:color="auto"/>
              <w:right w:val="single" w:sz="4" w:space="0" w:color="auto"/>
            </w:tcBorders>
            <w:noWrap/>
            <w:vAlign w:val="bottom"/>
          </w:tcPr>
          <w:p w:rsidR="005B7AAC" w:rsidRPr="005B7AAC" w:rsidRDefault="005B7AAC" w:rsidP="005B7AAC">
            <w:pPr>
              <w:widowControl w:val="0"/>
              <w:autoSpaceDE w:val="0"/>
              <w:autoSpaceDN w:val="0"/>
              <w:adjustRightInd w:val="0"/>
              <w:spacing w:before="20" w:after="40" w:line="240" w:lineRule="auto"/>
              <w:jc w:val="center"/>
              <w:rPr>
                <w:rFonts w:ascii="Times New Roman" w:eastAsia="Times New Roman" w:hAnsi="Times New Roman" w:cs="Times New Roman"/>
                <w:lang w:eastAsia="ru-RU"/>
              </w:rPr>
            </w:pPr>
            <w:r w:rsidRPr="005B7AAC">
              <w:rPr>
                <w:rFonts w:ascii="Times New Roman" w:eastAsia="Times New Roman" w:hAnsi="Times New Roman" w:cs="Times New Roman"/>
                <w:lang w:eastAsia="ru-RU"/>
              </w:rPr>
              <w:t>6</w:t>
            </w:r>
          </w:p>
        </w:tc>
        <w:tc>
          <w:tcPr>
            <w:tcW w:w="5380" w:type="dxa"/>
            <w:tcBorders>
              <w:top w:val="nil"/>
              <w:left w:val="nil"/>
              <w:bottom w:val="single" w:sz="4" w:space="0" w:color="auto"/>
              <w:right w:val="single" w:sz="4" w:space="0" w:color="auto"/>
            </w:tcBorders>
            <w:vAlign w:val="bottom"/>
          </w:tcPr>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5B7AAC">
              <w:rPr>
                <w:rFonts w:ascii="Times New Roman" w:eastAsia="Times New Roman" w:hAnsi="Times New Roman" w:cs="Times New Roman"/>
                <w:lang w:eastAsia="ru-RU"/>
              </w:rPr>
              <w:t>Общий объем реализации  за отчетный квартал :</w:t>
            </w:r>
          </w:p>
        </w:tc>
        <w:tc>
          <w:tcPr>
            <w:tcW w:w="2340" w:type="dxa"/>
            <w:tcBorders>
              <w:top w:val="nil"/>
              <w:left w:val="nil"/>
              <w:bottom w:val="single" w:sz="4" w:space="0" w:color="auto"/>
              <w:right w:val="single" w:sz="4" w:space="0" w:color="auto"/>
            </w:tcBorders>
            <w:noWrap/>
            <w:vAlign w:val="bottom"/>
          </w:tcPr>
          <w:p w:rsidR="005B7AAC" w:rsidRPr="005B7AAC" w:rsidRDefault="005B7AAC" w:rsidP="005B7AAC">
            <w:pPr>
              <w:widowControl w:val="0"/>
              <w:autoSpaceDE w:val="0"/>
              <w:autoSpaceDN w:val="0"/>
              <w:adjustRightInd w:val="0"/>
              <w:spacing w:before="20" w:after="40" w:line="240" w:lineRule="auto"/>
              <w:jc w:val="center"/>
              <w:rPr>
                <w:rFonts w:ascii="Times New Roman" w:eastAsia="Times New Roman" w:hAnsi="Times New Roman" w:cs="Times New Roman"/>
                <w:lang w:eastAsia="ru-RU"/>
              </w:rPr>
            </w:pPr>
            <w:r w:rsidRPr="005B7AAC">
              <w:rPr>
                <w:rFonts w:ascii="Times New Roman" w:eastAsia="Times New Roman" w:hAnsi="Times New Roman" w:cs="Times New Roman"/>
                <w:lang w:eastAsia="ru-RU"/>
              </w:rPr>
              <w:t> </w:t>
            </w:r>
          </w:p>
        </w:tc>
      </w:tr>
      <w:tr w:rsidR="005B7AAC" w:rsidRPr="005B7AAC" w:rsidTr="00927FDF">
        <w:trPr>
          <w:trHeight w:val="400"/>
        </w:trPr>
        <w:tc>
          <w:tcPr>
            <w:tcW w:w="760" w:type="dxa"/>
            <w:tcBorders>
              <w:top w:val="nil"/>
              <w:left w:val="single" w:sz="4" w:space="0" w:color="auto"/>
              <w:bottom w:val="single" w:sz="4" w:space="0" w:color="auto"/>
              <w:right w:val="single" w:sz="4" w:space="0" w:color="auto"/>
            </w:tcBorders>
            <w:noWrap/>
            <w:vAlign w:val="bottom"/>
          </w:tcPr>
          <w:p w:rsidR="005B7AAC" w:rsidRPr="005B7AAC" w:rsidRDefault="005B7AAC" w:rsidP="005B7AAC">
            <w:pPr>
              <w:widowControl w:val="0"/>
              <w:autoSpaceDE w:val="0"/>
              <w:autoSpaceDN w:val="0"/>
              <w:adjustRightInd w:val="0"/>
              <w:spacing w:before="20" w:after="40" w:line="240" w:lineRule="auto"/>
              <w:jc w:val="center"/>
              <w:rPr>
                <w:rFonts w:ascii="Times New Roman" w:eastAsia="Times New Roman" w:hAnsi="Times New Roman" w:cs="Times New Roman"/>
                <w:lang w:eastAsia="ru-RU"/>
              </w:rPr>
            </w:pPr>
            <w:r w:rsidRPr="005B7AAC">
              <w:rPr>
                <w:rFonts w:ascii="Times New Roman" w:eastAsia="Times New Roman" w:hAnsi="Times New Roman" w:cs="Times New Roman"/>
                <w:lang w:eastAsia="ru-RU"/>
              </w:rPr>
              <w:t>7</w:t>
            </w:r>
          </w:p>
        </w:tc>
        <w:tc>
          <w:tcPr>
            <w:tcW w:w="5380" w:type="dxa"/>
            <w:tcBorders>
              <w:top w:val="nil"/>
              <w:left w:val="nil"/>
              <w:bottom w:val="single" w:sz="4" w:space="0" w:color="auto"/>
              <w:right w:val="single" w:sz="4" w:space="0" w:color="auto"/>
            </w:tcBorders>
            <w:vAlign w:val="bottom"/>
          </w:tcPr>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5B7AAC">
              <w:rPr>
                <w:rFonts w:ascii="Times New Roman" w:eastAsia="Times New Roman" w:hAnsi="Times New Roman" w:cs="Times New Roman"/>
                <w:lang w:eastAsia="ru-RU"/>
              </w:rPr>
              <w:t xml:space="preserve">             в т.ч. Экспорт (</w:t>
            </w:r>
            <w:r w:rsidRPr="005B7AAC">
              <w:rPr>
                <w:rFonts w:ascii="Times New Roman" w:eastAsia="Times New Roman" w:hAnsi="Times New Roman" w:cs="Times New Roman"/>
                <w:i/>
                <w:iCs/>
                <w:lang w:eastAsia="ru-RU"/>
              </w:rPr>
              <w:t xml:space="preserve"> б/с 90.1.11 + б/с.  90.1.41</w:t>
            </w:r>
            <w:r w:rsidRPr="005B7AAC">
              <w:rPr>
                <w:rFonts w:ascii="Times New Roman" w:eastAsia="Times New Roman" w:hAnsi="Times New Roman" w:cs="Times New Roman"/>
                <w:lang w:eastAsia="ru-RU"/>
              </w:rPr>
              <w:t>)</w:t>
            </w:r>
          </w:p>
        </w:tc>
        <w:tc>
          <w:tcPr>
            <w:tcW w:w="2340" w:type="dxa"/>
            <w:tcBorders>
              <w:top w:val="nil"/>
              <w:left w:val="nil"/>
              <w:bottom w:val="single" w:sz="4" w:space="0" w:color="auto"/>
              <w:right w:val="single" w:sz="4" w:space="0" w:color="auto"/>
            </w:tcBorders>
            <w:noWrap/>
            <w:vAlign w:val="bottom"/>
          </w:tcPr>
          <w:p w:rsidR="005B7AAC" w:rsidRPr="005B7AAC" w:rsidRDefault="005B7AAC" w:rsidP="005B7AAC">
            <w:pPr>
              <w:widowControl w:val="0"/>
              <w:autoSpaceDE w:val="0"/>
              <w:autoSpaceDN w:val="0"/>
              <w:adjustRightInd w:val="0"/>
              <w:spacing w:before="20" w:after="40" w:line="240" w:lineRule="auto"/>
              <w:jc w:val="center"/>
              <w:rPr>
                <w:rFonts w:ascii="Times New Roman" w:eastAsia="Times New Roman" w:hAnsi="Times New Roman" w:cs="Times New Roman"/>
                <w:lang w:eastAsia="ru-RU"/>
              </w:rPr>
            </w:pPr>
            <w:r w:rsidRPr="005B7AAC">
              <w:rPr>
                <w:rFonts w:ascii="Times New Roman" w:eastAsia="Times New Roman" w:hAnsi="Times New Roman" w:cs="Times New Roman"/>
                <w:lang w:eastAsia="ru-RU"/>
              </w:rPr>
              <w:t> </w:t>
            </w:r>
          </w:p>
        </w:tc>
      </w:tr>
      <w:tr w:rsidR="005B7AAC" w:rsidRPr="005B7AAC" w:rsidTr="00927FDF">
        <w:trPr>
          <w:trHeight w:val="602"/>
        </w:trPr>
        <w:tc>
          <w:tcPr>
            <w:tcW w:w="760" w:type="dxa"/>
            <w:tcBorders>
              <w:top w:val="nil"/>
              <w:left w:val="single" w:sz="4" w:space="0" w:color="auto"/>
              <w:bottom w:val="single" w:sz="4" w:space="0" w:color="auto"/>
              <w:right w:val="single" w:sz="4" w:space="0" w:color="auto"/>
            </w:tcBorders>
            <w:noWrap/>
            <w:vAlign w:val="bottom"/>
          </w:tcPr>
          <w:p w:rsidR="005B7AAC" w:rsidRPr="005B7AAC" w:rsidRDefault="005B7AAC" w:rsidP="005B7AAC">
            <w:pPr>
              <w:widowControl w:val="0"/>
              <w:autoSpaceDE w:val="0"/>
              <w:autoSpaceDN w:val="0"/>
              <w:adjustRightInd w:val="0"/>
              <w:spacing w:before="20" w:after="40" w:line="240" w:lineRule="auto"/>
              <w:jc w:val="center"/>
              <w:rPr>
                <w:rFonts w:ascii="Times New Roman" w:eastAsia="Times New Roman" w:hAnsi="Times New Roman" w:cs="Times New Roman"/>
                <w:lang w:eastAsia="ru-RU"/>
              </w:rPr>
            </w:pPr>
            <w:r w:rsidRPr="005B7AAC">
              <w:rPr>
                <w:rFonts w:ascii="Times New Roman" w:eastAsia="Times New Roman" w:hAnsi="Times New Roman" w:cs="Times New Roman"/>
                <w:lang w:eastAsia="ru-RU"/>
              </w:rPr>
              <w:t>8</w:t>
            </w:r>
          </w:p>
        </w:tc>
        <w:tc>
          <w:tcPr>
            <w:tcW w:w="5380" w:type="dxa"/>
            <w:tcBorders>
              <w:top w:val="nil"/>
              <w:left w:val="nil"/>
              <w:bottom w:val="single" w:sz="4" w:space="0" w:color="auto"/>
              <w:right w:val="single" w:sz="4" w:space="0" w:color="auto"/>
            </w:tcBorders>
            <w:vAlign w:val="bottom"/>
          </w:tcPr>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5B7AAC">
              <w:rPr>
                <w:rFonts w:ascii="Times New Roman" w:eastAsia="Times New Roman" w:hAnsi="Times New Roman" w:cs="Times New Roman"/>
                <w:lang w:eastAsia="ru-RU"/>
              </w:rPr>
              <w:t xml:space="preserve">Доля экспорта в общем объеме реализации                                      </w:t>
            </w:r>
            <w:r w:rsidRPr="005B7AAC">
              <w:rPr>
                <w:rFonts w:ascii="Times New Roman" w:eastAsia="Times New Roman" w:hAnsi="Times New Roman" w:cs="Times New Roman"/>
                <w:i/>
                <w:iCs/>
                <w:lang w:eastAsia="ru-RU"/>
              </w:rPr>
              <w:t>( стр.7 : стр.6 )</w:t>
            </w:r>
          </w:p>
        </w:tc>
        <w:tc>
          <w:tcPr>
            <w:tcW w:w="2340" w:type="dxa"/>
            <w:tcBorders>
              <w:top w:val="nil"/>
              <w:left w:val="nil"/>
              <w:bottom w:val="single" w:sz="4" w:space="0" w:color="auto"/>
              <w:right w:val="single" w:sz="4" w:space="0" w:color="auto"/>
            </w:tcBorders>
            <w:noWrap/>
            <w:vAlign w:val="bottom"/>
          </w:tcPr>
          <w:p w:rsidR="005B7AAC" w:rsidRPr="005B7AAC" w:rsidRDefault="005B7AAC" w:rsidP="005B7AAC">
            <w:pPr>
              <w:widowControl w:val="0"/>
              <w:autoSpaceDE w:val="0"/>
              <w:autoSpaceDN w:val="0"/>
              <w:adjustRightInd w:val="0"/>
              <w:spacing w:before="20" w:after="40" w:line="240" w:lineRule="auto"/>
              <w:jc w:val="center"/>
              <w:rPr>
                <w:rFonts w:ascii="Times New Roman" w:eastAsia="Times New Roman" w:hAnsi="Times New Roman" w:cs="Times New Roman"/>
                <w:lang w:eastAsia="ru-RU"/>
              </w:rPr>
            </w:pPr>
            <w:r w:rsidRPr="005B7AAC">
              <w:rPr>
                <w:rFonts w:ascii="Times New Roman" w:eastAsia="Times New Roman" w:hAnsi="Times New Roman" w:cs="Times New Roman"/>
                <w:lang w:eastAsia="ru-RU"/>
              </w:rPr>
              <w:t> </w:t>
            </w:r>
          </w:p>
        </w:tc>
      </w:tr>
      <w:tr w:rsidR="005B7AAC" w:rsidRPr="005B7AAC" w:rsidTr="00927FDF">
        <w:trPr>
          <w:trHeight w:val="735"/>
        </w:trPr>
        <w:tc>
          <w:tcPr>
            <w:tcW w:w="760" w:type="dxa"/>
            <w:tcBorders>
              <w:top w:val="nil"/>
              <w:left w:val="single" w:sz="4" w:space="0" w:color="auto"/>
              <w:bottom w:val="single" w:sz="4" w:space="0" w:color="auto"/>
              <w:right w:val="single" w:sz="4" w:space="0" w:color="auto"/>
            </w:tcBorders>
            <w:noWrap/>
            <w:vAlign w:val="bottom"/>
          </w:tcPr>
          <w:p w:rsidR="005B7AAC" w:rsidRPr="005B7AAC" w:rsidRDefault="005B7AAC" w:rsidP="005B7AAC">
            <w:pPr>
              <w:widowControl w:val="0"/>
              <w:autoSpaceDE w:val="0"/>
              <w:autoSpaceDN w:val="0"/>
              <w:adjustRightInd w:val="0"/>
              <w:spacing w:before="20" w:after="40" w:line="240" w:lineRule="auto"/>
              <w:jc w:val="center"/>
              <w:rPr>
                <w:rFonts w:ascii="Times New Roman" w:eastAsia="Times New Roman" w:hAnsi="Times New Roman" w:cs="Times New Roman"/>
                <w:lang w:eastAsia="ru-RU"/>
              </w:rPr>
            </w:pPr>
            <w:r w:rsidRPr="005B7AAC">
              <w:rPr>
                <w:rFonts w:ascii="Times New Roman" w:eastAsia="Times New Roman" w:hAnsi="Times New Roman" w:cs="Times New Roman"/>
                <w:lang w:eastAsia="ru-RU"/>
              </w:rPr>
              <w:t>9</w:t>
            </w:r>
          </w:p>
        </w:tc>
        <w:tc>
          <w:tcPr>
            <w:tcW w:w="5380" w:type="dxa"/>
            <w:tcBorders>
              <w:top w:val="nil"/>
              <w:left w:val="nil"/>
              <w:bottom w:val="single" w:sz="4" w:space="0" w:color="auto"/>
              <w:right w:val="single" w:sz="4" w:space="0" w:color="auto"/>
            </w:tcBorders>
            <w:vAlign w:val="bottom"/>
          </w:tcPr>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5B7AAC">
              <w:rPr>
                <w:rFonts w:ascii="Times New Roman" w:eastAsia="Times New Roman" w:hAnsi="Times New Roman" w:cs="Times New Roman"/>
                <w:lang w:eastAsia="ru-RU"/>
              </w:rPr>
              <w:t xml:space="preserve">Сальдо НДС по среднему расчету на начало отчетного квартала </w:t>
            </w:r>
            <w:r w:rsidRPr="005B7AAC">
              <w:rPr>
                <w:rFonts w:ascii="Times New Roman" w:eastAsia="Times New Roman" w:hAnsi="Times New Roman" w:cs="Times New Roman"/>
                <w:i/>
                <w:iCs/>
                <w:lang w:eastAsia="ru-RU"/>
              </w:rPr>
              <w:t>( Д-т б/с. 19.10)</w:t>
            </w:r>
          </w:p>
        </w:tc>
        <w:tc>
          <w:tcPr>
            <w:tcW w:w="2340" w:type="dxa"/>
            <w:tcBorders>
              <w:top w:val="nil"/>
              <w:left w:val="nil"/>
              <w:bottom w:val="single" w:sz="4" w:space="0" w:color="auto"/>
              <w:right w:val="single" w:sz="4" w:space="0" w:color="auto"/>
            </w:tcBorders>
            <w:noWrap/>
            <w:vAlign w:val="bottom"/>
          </w:tcPr>
          <w:p w:rsidR="005B7AAC" w:rsidRPr="005B7AAC" w:rsidRDefault="005B7AAC" w:rsidP="005B7AAC">
            <w:pPr>
              <w:widowControl w:val="0"/>
              <w:autoSpaceDE w:val="0"/>
              <w:autoSpaceDN w:val="0"/>
              <w:adjustRightInd w:val="0"/>
              <w:spacing w:before="20" w:after="40" w:line="240" w:lineRule="auto"/>
              <w:jc w:val="center"/>
              <w:rPr>
                <w:rFonts w:ascii="Times New Roman" w:eastAsia="Times New Roman" w:hAnsi="Times New Roman" w:cs="Times New Roman"/>
                <w:lang w:eastAsia="ru-RU"/>
              </w:rPr>
            </w:pPr>
            <w:r w:rsidRPr="005B7AAC">
              <w:rPr>
                <w:rFonts w:ascii="Times New Roman" w:eastAsia="Times New Roman" w:hAnsi="Times New Roman" w:cs="Times New Roman"/>
                <w:lang w:eastAsia="ru-RU"/>
              </w:rPr>
              <w:t> </w:t>
            </w:r>
          </w:p>
        </w:tc>
      </w:tr>
      <w:tr w:rsidR="005B7AAC" w:rsidRPr="005B7AAC" w:rsidTr="00927FDF">
        <w:trPr>
          <w:trHeight w:val="683"/>
        </w:trPr>
        <w:tc>
          <w:tcPr>
            <w:tcW w:w="760" w:type="dxa"/>
            <w:tcBorders>
              <w:top w:val="nil"/>
              <w:left w:val="single" w:sz="4" w:space="0" w:color="auto"/>
              <w:bottom w:val="single" w:sz="4" w:space="0" w:color="auto"/>
              <w:right w:val="single" w:sz="4" w:space="0" w:color="auto"/>
            </w:tcBorders>
            <w:noWrap/>
            <w:vAlign w:val="bottom"/>
          </w:tcPr>
          <w:p w:rsidR="005B7AAC" w:rsidRPr="005B7AAC" w:rsidRDefault="005B7AAC" w:rsidP="005B7AAC">
            <w:pPr>
              <w:widowControl w:val="0"/>
              <w:autoSpaceDE w:val="0"/>
              <w:autoSpaceDN w:val="0"/>
              <w:adjustRightInd w:val="0"/>
              <w:spacing w:before="20" w:after="40" w:line="240" w:lineRule="auto"/>
              <w:jc w:val="center"/>
              <w:rPr>
                <w:rFonts w:ascii="Times New Roman" w:eastAsia="Times New Roman" w:hAnsi="Times New Roman" w:cs="Times New Roman"/>
                <w:lang w:eastAsia="ru-RU"/>
              </w:rPr>
            </w:pPr>
            <w:r w:rsidRPr="005B7AAC">
              <w:rPr>
                <w:rFonts w:ascii="Times New Roman" w:eastAsia="Times New Roman" w:hAnsi="Times New Roman" w:cs="Times New Roman"/>
                <w:lang w:eastAsia="ru-RU"/>
              </w:rPr>
              <w:t>10</w:t>
            </w:r>
          </w:p>
        </w:tc>
        <w:tc>
          <w:tcPr>
            <w:tcW w:w="5380" w:type="dxa"/>
            <w:tcBorders>
              <w:top w:val="nil"/>
              <w:left w:val="nil"/>
              <w:bottom w:val="single" w:sz="4" w:space="0" w:color="auto"/>
              <w:right w:val="single" w:sz="4" w:space="0" w:color="auto"/>
            </w:tcBorders>
            <w:vAlign w:val="bottom"/>
          </w:tcPr>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5B7AAC">
              <w:rPr>
                <w:rFonts w:ascii="Times New Roman" w:eastAsia="Times New Roman" w:hAnsi="Times New Roman" w:cs="Times New Roman"/>
                <w:lang w:eastAsia="ru-RU"/>
              </w:rPr>
              <w:t xml:space="preserve">"Входной" НДС к возмещению за отчетный квартал                                                                              </w:t>
            </w:r>
            <w:r w:rsidRPr="005B7AAC">
              <w:rPr>
                <w:rFonts w:ascii="Times New Roman" w:eastAsia="Times New Roman" w:hAnsi="Times New Roman" w:cs="Times New Roman"/>
                <w:i/>
                <w:iCs/>
                <w:lang w:eastAsia="ru-RU"/>
              </w:rPr>
              <w:t xml:space="preserve">( Д-т  68.15  </w:t>
            </w:r>
            <w:r w:rsidRPr="005B7AAC">
              <w:rPr>
                <w:rFonts w:ascii="Times New Roman" w:eastAsia="Times New Roman" w:hAnsi="Times New Roman" w:cs="Times New Roman"/>
                <w:lang w:eastAsia="ru-RU"/>
              </w:rPr>
              <w:t>)</w:t>
            </w:r>
          </w:p>
        </w:tc>
        <w:tc>
          <w:tcPr>
            <w:tcW w:w="2340" w:type="dxa"/>
            <w:tcBorders>
              <w:top w:val="nil"/>
              <w:left w:val="nil"/>
              <w:bottom w:val="single" w:sz="4" w:space="0" w:color="auto"/>
              <w:right w:val="single" w:sz="4" w:space="0" w:color="auto"/>
            </w:tcBorders>
            <w:noWrap/>
            <w:vAlign w:val="bottom"/>
          </w:tcPr>
          <w:p w:rsidR="005B7AAC" w:rsidRPr="005B7AAC" w:rsidRDefault="005B7AAC" w:rsidP="005B7AAC">
            <w:pPr>
              <w:widowControl w:val="0"/>
              <w:autoSpaceDE w:val="0"/>
              <w:autoSpaceDN w:val="0"/>
              <w:adjustRightInd w:val="0"/>
              <w:spacing w:before="20" w:after="40" w:line="240" w:lineRule="auto"/>
              <w:jc w:val="center"/>
              <w:rPr>
                <w:rFonts w:ascii="Times New Roman" w:eastAsia="Times New Roman" w:hAnsi="Times New Roman" w:cs="Times New Roman"/>
                <w:lang w:eastAsia="ru-RU"/>
              </w:rPr>
            </w:pPr>
            <w:r w:rsidRPr="005B7AAC">
              <w:rPr>
                <w:rFonts w:ascii="Times New Roman" w:eastAsia="Times New Roman" w:hAnsi="Times New Roman" w:cs="Times New Roman"/>
                <w:lang w:eastAsia="ru-RU"/>
              </w:rPr>
              <w:t> </w:t>
            </w:r>
          </w:p>
        </w:tc>
      </w:tr>
      <w:tr w:rsidR="005B7AAC" w:rsidRPr="005B7AAC" w:rsidTr="00927FDF">
        <w:trPr>
          <w:trHeight w:val="675"/>
        </w:trPr>
        <w:tc>
          <w:tcPr>
            <w:tcW w:w="760" w:type="dxa"/>
            <w:tcBorders>
              <w:top w:val="nil"/>
              <w:left w:val="single" w:sz="4" w:space="0" w:color="auto"/>
              <w:bottom w:val="single" w:sz="4" w:space="0" w:color="auto"/>
              <w:right w:val="single" w:sz="4" w:space="0" w:color="auto"/>
            </w:tcBorders>
            <w:noWrap/>
            <w:vAlign w:val="bottom"/>
          </w:tcPr>
          <w:p w:rsidR="005B7AAC" w:rsidRPr="005B7AAC" w:rsidRDefault="005B7AAC" w:rsidP="005B7AAC">
            <w:pPr>
              <w:widowControl w:val="0"/>
              <w:autoSpaceDE w:val="0"/>
              <w:autoSpaceDN w:val="0"/>
              <w:adjustRightInd w:val="0"/>
              <w:spacing w:before="20" w:after="40" w:line="240" w:lineRule="auto"/>
              <w:jc w:val="center"/>
              <w:rPr>
                <w:rFonts w:ascii="Times New Roman" w:eastAsia="Times New Roman" w:hAnsi="Times New Roman" w:cs="Times New Roman"/>
                <w:lang w:eastAsia="ru-RU"/>
              </w:rPr>
            </w:pPr>
            <w:r w:rsidRPr="005B7AAC">
              <w:rPr>
                <w:rFonts w:ascii="Times New Roman" w:eastAsia="Times New Roman" w:hAnsi="Times New Roman" w:cs="Times New Roman"/>
                <w:lang w:eastAsia="ru-RU"/>
              </w:rPr>
              <w:t>11</w:t>
            </w:r>
          </w:p>
        </w:tc>
        <w:tc>
          <w:tcPr>
            <w:tcW w:w="5380" w:type="dxa"/>
            <w:tcBorders>
              <w:top w:val="nil"/>
              <w:left w:val="nil"/>
              <w:bottom w:val="single" w:sz="4" w:space="0" w:color="auto"/>
              <w:right w:val="single" w:sz="4" w:space="0" w:color="auto"/>
            </w:tcBorders>
            <w:vAlign w:val="bottom"/>
          </w:tcPr>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5B7AAC">
              <w:rPr>
                <w:rFonts w:ascii="Times New Roman" w:eastAsia="Times New Roman" w:hAnsi="Times New Roman" w:cs="Times New Roman"/>
                <w:lang w:eastAsia="ru-RU"/>
              </w:rPr>
              <w:t xml:space="preserve">Сумма НДС относящаяся к экспорту                                          </w:t>
            </w:r>
            <w:r w:rsidRPr="005B7AAC">
              <w:rPr>
                <w:rFonts w:ascii="Times New Roman" w:eastAsia="Times New Roman" w:hAnsi="Times New Roman" w:cs="Times New Roman"/>
                <w:i/>
                <w:iCs/>
                <w:lang w:eastAsia="ru-RU"/>
              </w:rPr>
              <w:t>( стр.10 стр.8 )</w:t>
            </w:r>
            <w:r w:rsidRPr="005B7AAC">
              <w:rPr>
                <w:rFonts w:ascii="Times New Roman" w:eastAsia="Times New Roman" w:hAnsi="Times New Roman" w:cs="Times New Roman"/>
                <w:lang w:eastAsia="ru-RU"/>
              </w:rPr>
              <w:t xml:space="preserve"> </w:t>
            </w:r>
          </w:p>
        </w:tc>
        <w:tc>
          <w:tcPr>
            <w:tcW w:w="2340" w:type="dxa"/>
            <w:tcBorders>
              <w:top w:val="nil"/>
              <w:left w:val="nil"/>
              <w:bottom w:val="single" w:sz="4" w:space="0" w:color="auto"/>
              <w:right w:val="single" w:sz="4" w:space="0" w:color="auto"/>
            </w:tcBorders>
            <w:noWrap/>
            <w:vAlign w:val="bottom"/>
          </w:tcPr>
          <w:p w:rsidR="005B7AAC" w:rsidRPr="005B7AAC" w:rsidRDefault="005B7AAC" w:rsidP="005B7AAC">
            <w:pPr>
              <w:widowControl w:val="0"/>
              <w:autoSpaceDE w:val="0"/>
              <w:autoSpaceDN w:val="0"/>
              <w:adjustRightInd w:val="0"/>
              <w:spacing w:before="20" w:after="40" w:line="240" w:lineRule="auto"/>
              <w:jc w:val="center"/>
              <w:rPr>
                <w:rFonts w:ascii="Times New Roman" w:eastAsia="Times New Roman" w:hAnsi="Times New Roman" w:cs="Times New Roman"/>
                <w:lang w:eastAsia="ru-RU"/>
              </w:rPr>
            </w:pPr>
            <w:r w:rsidRPr="005B7AAC">
              <w:rPr>
                <w:rFonts w:ascii="Times New Roman" w:eastAsia="Times New Roman" w:hAnsi="Times New Roman" w:cs="Times New Roman"/>
                <w:lang w:eastAsia="ru-RU"/>
              </w:rPr>
              <w:t> </w:t>
            </w:r>
          </w:p>
        </w:tc>
      </w:tr>
      <w:tr w:rsidR="005B7AAC" w:rsidRPr="005B7AAC" w:rsidTr="00927FDF">
        <w:trPr>
          <w:trHeight w:val="872"/>
        </w:trPr>
        <w:tc>
          <w:tcPr>
            <w:tcW w:w="760" w:type="dxa"/>
            <w:tcBorders>
              <w:top w:val="nil"/>
              <w:left w:val="single" w:sz="4" w:space="0" w:color="auto"/>
              <w:bottom w:val="single" w:sz="4" w:space="0" w:color="auto"/>
              <w:right w:val="single" w:sz="4" w:space="0" w:color="auto"/>
            </w:tcBorders>
            <w:noWrap/>
            <w:vAlign w:val="bottom"/>
          </w:tcPr>
          <w:p w:rsidR="005B7AAC" w:rsidRPr="005B7AAC" w:rsidRDefault="005B7AAC" w:rsidP="005B7AAC">
            <w:pPr>
              <w:widowControl w:val="0"/>
              <w:autoSpaceDE w:val="0"/>
              <w:autoSpaceDN w:val="0"/>
              <w:adjustRightInd w:val="0"/>
              <w:spacing w:before="20" w:after="40" w:line="240" w:lineRule="auto"/>
              <w:jc w:val="center"/>
              <w:rPr>
                <w:rFonts w:ascii="Times New Roman" w:eastAsia="Times New Roman" w:hAnsi="Times New Roman" w:cs="Times New Roman"/>
                <w:lang w:eastAsia="ru-RU"/>
              </w:rPr>
            </w:pPr>
            <w:r w:rsidRPr="005B7AAC">
              <w:rPr>
                <w:rFonts w:ascii="Times New Roman" w:eastAsia="Times New Roman" w:hAnsi="Times New Roman" w:cs="Times New Roman"/>
                <w:lang w:eastAsia="ru-RU"/>
              </w:rPr>
              <w:t>12</w:t>
            </w:r>
          </w:p>
        </w:tc>
        <w:tc>
          <w:tcPr>
            <w:tcW w:w="5380" w:type="dxa"/>
            <w:tcBorders>
              <w:top w:val="nil"/>
              <w:left w:val="nil"/>
              <w:bottom w:val="single" w:sz="4" w:space="0" w:color="auto"/>
              <w:right w:val="single" w:sz="4" w:space="0" w:color="auto"/>
            </w:tcBorders>
            <w:vAlign w:val="bottom"/>
          </w:tcPr>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5B7AAC">
              <w:rPr>
                <w:rFonts w:ascii="Times New Roman" w:eastAsia="Times New Roman" w:hAnsi="Times New Roman" w:cs="Times New Roman"/>
                <w:lang w:eastAsia="ru-RU"/>
              </w:rPr>
              <w:t xml:space="preserve">Итого сумма НДС относящаяся к экспорту с учетом сальдо НДС по среднему расчету                                                   </w:t>
            </w:r>
            <w:r w:rsidRPr="005B7AAC">
              <w:rPr>
                <w:rFonts w:ascii="Times New Roman" w:eastAsia="Times New Roman" w:hAnsi="Times New Roman" w:cs="Times New Roman"/>
                <w:i/>
                <w:iCs/>
                <w:lang w:eastAsia="ru-RU"/>
              </w:rPr>
              <w:t>(стр.11 + стр.9)</w:t>
            </w:r>
            <w:r w:rsidRPr="005B7AAC">
              <w:rPr>
                <w:rFonts w:ascii="Times New Roman" w:eastAsia="Times New Roman" w:hAnsi="Times New Roman" w:cs="Times New Roman"/>
                <w:lang w:eastAsia="ru-RU"/>
              </w:rPr>
              <w:t xml:space="preserve"> </w:t>
            </w:r>
          </w:p>
        </w:tc>
        <w:tc>
          <w:tcPr>
            <w:tcW w:w="2340" w:type="dxa"/>
            <w:tcBorders>
              <w:top w:val="nil"/>
              <w:left w:val="nil"/>
              <w:bottom w:val="single" w:sz="4" w:space="0" w:color="auto"/>
              <w:right w:val="single" w:sz="4" w:space="0" w:color="auto"/>
            </w:tcBorders>
            <w:noWrap/>
            <w:vAlign w:val="bottom"/>
          </w:tcPr>
          <w:p w:rsidR="005B7AAC" w:rsidRPr="005B7AAC" w:rsidRDefault="005B7AAC" w:rsidP="005B7AAC">
            <w:pPr>
              <w:widowControl w:val="0"/>
              <w:autoSpaceDE w:val="0"/>
              <w:autoSpaceDN w:val="0"/>
              <w:adjustRightInd w:val="0"/>
              <w:spacing w:before="20" w:after="40" w:line="240" w:lineRule="auto"/>
              <w:jc w:val="center"/>
              <w:rPr>
                <w:rFonts w:ascii="Times New Roman" w:eastAsia="Times New Roman" w:hAnsi="Times New Roman" w:cs="Times New Roman"/>
                <w:lang w:eastAsia="ru-RU"/>
              </w:rPr>
            </w:pPr>
            <w:r w:rsidRPr="005B7AAC">
              <w:rPr>
                <w:rFonts w:ascii="Times New Roman" w:eastAsia="Times New Roman" w:hAnsi="Times New Roman" w:cs="Times New Roman"/>
                <w:lang w:eastAsia="ru-RU"/>
              </w:rPr>
              <w:t> </w:t>
            </w:r>
          </w:p>
        </w:tc>
      </w:tr>
      <w:tr w:rsidR="005B7AAC" w:rsidRPr="005B7AAC" w:rsidTr="00927FDF">
        <w:trPr>
          <w:trHeight w:val="849"/>
        </w:trPr>
        <w:tc>
          <w:tcPr>
            <w:tcW w:w="760" w:type="dxa"/>
            <w:tcBorders>
              <w:top w:val="nil"/>
              <w:left w:val="single" w:sz="4" w:space="0" w:color="auto"/>
              <w:bottom w:val="single" w:sz="4" w:space="0" w:color="auto"/>
              <w:right w:val="single" w:sz="4" w:space="0" w:color="auto"/>
            </w:tcBorders>
            <w:noWrap/>
            <w:vAlign w:val="bottom"/>
          </w:tcPr>
          <w:p w:rsidR="005B7AAC" w:rsidRPr="005B7AAC" w:rsidRDefault="005B7AAC" w:rsidP="005B7AAC">
            <w:pPr>
              <w:widowControl w:val="0"/>
              <w:autoSpaceDE w:val="0"/>
              <w:autoSpaceDN w:val="0"/>
              <w:adjustRightInd w:val="0"/>
              <w:spacing w:before="20" w:after="40" w:line="240" w:lineRule="auto"/>
              <w:jc w:val="center"/>
              <w:rPr>
                <w:rFonts w:ascii="Times New Roman" w:eastAsia="Times New Roman" w:hAnsi="Times New Roman" w:cs="Times New Roman"/>
                <w:lang w:eastAsia="ru-RU"/>
              </w:rPr>
            </w:pPr>
            <w:r w:rsidRPr="005B7AAC">
              <w:rPr>
                <w:rFonts w:ascii="Times New Roman" w:eastAsia="Times New Roman" w:hAnsi="Times New Roman" w:cs="Times New Roman"/>
                <w:lang w:eastAsia="ru-RU"/>
              </w:rPr>
              <w:t>13</w:t>
            </w:r>
          </w:p>
        </w:tc>
        <w:tc>
          <w:tcPr>
            <w:tcW w:w="5380" w:type="dxa"/>
            <w:tcBorders>
              <w:top w:val="nil"/>
              <w:left w:val="nil"/>
              <w:bottom w:val="single" w:sz="4" w:space="0" w:color="auto"/>
              <w:right w:val="single" w:sz="4" w:space="0" w:color="auto"/>
            </w:tcBorders>
            <w:vAlign w:val="bottom"/>
          </w:tcPr>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b/>
                <w:bCs/>
                <w:lang w:eastAsia="ru-RU"/>
              </w:rPr>
            </w:pPr>
            <w:r w:rsidRPr="005B7AAC">
              <w:rPr>
                <w:rFonts w:ascii="Times New Roman" w:eastAsia="Times New Roman" w:hAnsi="Times New Roman" w:cs="Times New Roman"/>
                <w:b/>
                <w:bCs/>
                <w:lang w:eastAsia="ru-RU"/>
              </w:rPr>
              <w:t>Сумма НДС подтверждающая применения "О" ставки по экспорту подлежащая вычету                                                     ( с</w:t>
            </w:r>
            <w:r w:rsidRPr="005B7AAC">
              <w:rPr>
                <w:rFonts w:ascii="Times New Roman" w:eastAsia="Times New Roman" w:hAnsi="Times New Roman" w:cs="Times New Roman"/>
                <w:b/>
                <w:bCs/>
                <w:i/>
                <w:iCs/>
                <w:lang w:eastAsia="ru-RU"/>
              </w:rPr>
              <w:t xml:space="preserve">тр.12 </w:t>
            </w:r>
            <w:r w:rsidRPr="005B7AAC">
              <w:rPr>
                <w:rFonts w:ascii="Times New Roman" w:eastAsia="Times New Roman" w:hAnsi="Times New Roman" w:cs="Times New Roman"/>
                <w:lang w:eastAsia="ru-RU"/>
              </w:rPr>
              <w:t xml:space="preserve">х </w:t>
            </w:r>
            <w:r w:rsidRPr="005B7AAC">
              <w:rPr>
                <w:rFonts w:ascii="Times New Roman" w:eastAsia="Times New Roman" w:hAnsi="Times New Roman" w:cs="Times New Roman"/>
                <w:b/>
                <w:bCs/>
                <w:i/>
                <w:iCs/>
                <w:lang w:eastAsia="ru-RU"/>
              </w:rPr>
              <w:t>стр.5</w:t>
            </w:r>
            <w:r w:rsidRPr="005B7AAC">
              <w:rPr>
                <w:rFonts w:ascii="Times New Roman" w:eastAsia="Times New Roman" w:hAnsi="Times New Roman" w:cs="Times New Roman"/>
                <w:b/>
                <w:bCs/>
                <w:lang w:eastAsia="ru-RU"/>
              </w:rPr>
              <w:t>) ( в декларацию - раздел 5 )</w:t>
            </w:r>
          </w:p>
        </w:tc>
        <w:tc>
          <w:tcPr>
            <w:tcW w:w="2340" w:type="dxa"/>
            <w:tcBorders>
              <w:top w:val="nil"/>
              <w:left w:val="nil"/>
              <w:bottom w:val="single" w:sz="4" w:space="0" w:color="auto"/>
              <w:right w:val="single" w:sz="4" w:space="0" w:color="auto"/>
            </w:tcBorders>
            <w:noWrap/>
            <w:vAlign w:val="bottom"/>
          </w:tcPr>
          <w:p w:rsidR="005B7AAC" w:rsidRPr="005B7AAC" w:rsidRDefault="005B7AAC" w:rsidP="005B7AAC">
            <w:pPr>
              <w:widowControl w:val="0"/>
              <w:autoSpaceDE w:val="0"/>
              <w:autoSpaceDN w:val="0"/>
              <w:adjustRightInd w:val="0"/>
              <w:spacing w:before="20" w:after="40" w:line="240" w:lineRule="auto"/>
              <w:jc w:val="center"/>
              <w:rPr>
                <w:rFonts w:ascii="Times New Roman" w:eastAsia="Times New Roman" w:hAnsi="Times New Roman" w:cs="Times New Roman"/>
                <w:lang w:eastAsia="ru-RU"/>
              </w:rPr>
            </w:pPr>
            <w:r w:rsidRPr="005B7AAC">
              <w:rPr>
                <w:rFonts w:ascii="Times New Roman" w:eastAsia="Times New Roman" w:hAnsi="Times New Roman" w:cs="Times New Roman"/>
                <w:lang w:eastAsia="ru-RU"/>
              </w:rPr>
              <w:t> </w:t>
            </w:r>
          </w:p>
        </w:tc>
      </w:tr>
      <w:tr w:rsidR="005B7AAC" w:rsidRPr="005B7AAC" w:rsidTr="00927FDF">
        <w:trPr>
          <w:trHeight w:val="795"/>
        </w:trPr>
        <w:tc>
          <w:tcPr>
            <w:tcW w:w="760" w:type="dxa"/>
            <w:tcBorders>
              <w:top w:val="nil"/>
              <w:left w:val="single" w:sz="4" w:space="0" w:color="auto"/>
              <w:bottom w:val="single" w:sz="4" w:space="0" w:color="auto"/>
              <w:right w:val="single" w:sz="4" w:space="0" w:color="auto"/>
            </w:tcBorders>
            <w:noWrap/>
            <w:vAlign w:val="bottom"/>
          </w:tcPr>
          <w:p w:rsidR="005B7AAC" w:rsidRPr="005B7AAC" w:rsidRDefault="005B7AAC" w:rsidP="005B7AAC">
            <w:pPr>
              <w:widowControl w:val="0"/>
              <w:autoSpaceDE w:val="0"/>
              <w:autoSpaceDN w:val="0"/>
              <w:adjustRightInd w:val="0"/>
              <w:spacing w:before="20" w:after="40" w:line="240" w:lineRule="auto"/>
              <w:jc w:val="center"/>
              <w:rPr>
                <w:rFonts w:ascii="Times New Roman" w:eastAsia="Times New Roman" w:hAnsi="Times New Roman" w:cs="Times New Roman"/>
                <w:lang w:eastAsia="ru-RU"/>
              </w:rPr>
            </w:pPr>
            <w:r w:rsidRPr="005B7AAC">
              <w:rPr>
                <w:rFonts w:ascii="Times New Roman" w:eastAsia="Times New Roman" w:hAnsi="Times New Roman" w:cs="Times New Roman"/>
                <w:lang w:eastAsia="ru-RU"/>
              </w:rPr>
              <w:t>14</w:t>
            </w:r>
          </w:p>
        </w:tc>
        <w:tc>
          <w:tcPr>
            <w:tcW w:w="5380" w:type="dxa"/>
            <w:tcBorders>
              <w:top w:val="nil"/>
              <w:left w:val="nil"/>
              <w:bottom w:val="single" w:sz="4" w:space="0" w:color="auto"/>
              <w:right w:val="single" w:sz="4" w:space="0" w:color="auto"/>
            </w:tcBorders>
            <w:vAlign w:val="bottom"/>
          </w:tcPr>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lang w:eastAsia="ru-RU"/>
              </w:rPr>
            </w:pPr>
            <w:r w:rsidRPr="005B7AAC">
              <w:rPr>
                <w:rFonts w:ascii="Times New Roman" w:eastAsia="Times New Roman" w:hAnsi="Times New Roman" w:cs="Times New Roman"/>
                <w:lang w:eastAsia="ru-RU"/>
              </w:rPr>
              <w:t xml:space="preserve">Сальдо НДС по неоплаченным счетам экспорта на конец отчетного квартала                                                                      </w:t>
            </w:r>
            <w:r w:rsidRPr="005B7AAC">
              <w:rPr>
                <w:rFonts w:ascii="Times New Roman" w:eastAsia="Times New Roman" w:hAnsi="Times New Roman" w:cs="Times New Roman"/>
                <w:i/>
                <w:iCs/>
                <w:lang w:eastAsia="ru-RU"/>
              </w:rPr>
              <w:t>( стр.12 - стр.13 )</w:t>
            </w:r>
          </w:p>
        </w:tc>
        <w:tc>
          <w:tcPr>
            <w:tcW w:w="2340" w:type="dxa"/>
            <w:tcBorders>
              <w:top w:val="nil"/>
              <w:left w:val="nil"/>
              <w:bottom w:val="single" w:sz="4" w:space="0" w:color="auto"/>
              <w:right w:val="single" w:sz="4" w:space="0" w:color="auto"/>
            </w:tcBorders>
            <w:noWrap/>
            <w:vAlign w:val="bottom"/>
          </w:tcPr>
          <w:p w:rsidR="005B7AAC" w:rsidRPr="005B7AAC" w:rsidRDefault="005B7AAC" w:rsidP="005B7AAC">
            <w:pPr>
              <w:widowControl w:val="0"/>
              <w:autoSpaceDE w:val="0"/>
              <w:autoSpaceDN w:val="0"/>
              <w:adjustRightInd w:val="0"/>
              <w:spacing w:before="20" w:after="40" w:line="240" w:lineRule="auto"/>
              <w:jc w:val="center"/>
              <w:rPr>
                <w:rFonts w:ascii="Times New Roman" w:eastAsia="Times New Roman" w:hAnsi="Times New Roman" w:cs="Times New Roman"/>
                <w:lang w:eastAsia="ru-RU"/>
              </w:rPr>
            </w:pPr>
            <w:r w:rsidRPr="005B7AAC">
              <w:rPr>
                <w:rFonts w:ascii="Times New Roman" w:eastAsia="Times New Roman" w:hAnsi="Times New Roman" w:cs="Times New Roman"/>
                <w:lang w:eastAsia="ru-RU"/>
              </w:rPr>
              <w:t> </w:t>
            </w:r>
          </w:p>
        </w:tc>
      </w:tr>
      <w:tr w:rsidR="005B7AAC" w:rsidRPr="005B7AAC" w:rsidTr="00927FDF">
        <w:trPr>
          <w:trHeight w:val="895"/>
        </w:trPr>
        <w:tc>
          <w:tcPr>
            <w:tcW w:w="760" w:type="dxa"/>
            <w:tcBorders>
              <w:top w:val="nil"/>
              <w:left w:val="single" w:sz="4" w:space="0" w:color="auto"/>
              <w:bottom w:val="single" w:sz="4" w:space="0" w:color="auto"/>
              <w:right w:val="single" w:sz="4" w:space="0" w:color="auto"/>
            </w:tcBorders>
            <w:noWrap/>
            <w:vAlign w:val="bottom"/>
          </w:tcPr>
          <w:p w:rsidR="005B7AAC" w:rsidRPr="005B7AAC" w:rsidRDefault="005B7AAC" w:rsidP="005B7AAC">
            <w:pPr>
              <w:widowControl w:val="0"/>
              <w:autoSpaceDE w:val="0"/>
              <w:autoSpaceDN w:val="0"/>
              <w:adjustRightInd w:val="0"/>
              <w:spacing w:before="20" w:after="40" w:line="240" w:lineRule="auto"/>
              <w:jc w:val="center"/>
              <w:rPr>
                <w:rFonts w:ascii="Times New Roman" w:eastAsia="Times New Roman" w:hAnsi="Times New Roman" w:cs="Times New Roman"/>
                <w:lang w:eastAsia="ru-RU"/>
              </w:rPr>
            </w:pPr>
            <w:r w:rsidRPr="005B7AAC">
              <w:rPr>
                <w:rFonts w:ascii="Times New Roman" w:eastAsia="Times New Roman" w:hAnsi="Times New Roman" w:cs="Times New Roman"/>
                <w:lang w:eastAsia="ru-RU"/>
              </w:rPr>
              <w:t>15</w:t>
            </w:r>
          </w:p>
        </w:tc>
        <w:tc>
          <w:tcPr>
            <w:tcW w:w="5380" w:type="dxa"/>
            <w:tcBorders>
              <w:top w:val="nil"/>
              <w:left w:val="nil"/>
              <w:bottom w:val="single" w:sz="4" w:space="0" w:color="auto"/>
              <w:right w:val="single" w:sz="4" w:space="0" w:color="auto"/>
            </w:tcBorders>
            <w:vAlign w:val="bottom"/>
          </w:tcPr>
          <w:p w:rsidR="005B7AAC" w:rsidRPr="005B7AAC" w:rsidRDefault="005B7AAC" w:rsidP="005B7AAC">
            <w:pPr>
              <w:widowControl w:val="0"/>
              <w:autoSpaceDE w:val="0"/>
              <w:autoSpaceDN w:val="0"/>
              <w:adjustRightInd w:val="0"/>
              <w:spacing w:before="20" w:after="40" w:line="240" w:lineRule="auto"/>
              <w:rPr>
                <w:rFonts w:ascii="Times New Roman" w:eastAsia="Times New Roman" w:hAnsi="Times New Roman" w:cs="Times New Roman"/>
                <w:b/>
                <w:bCs/>
                <w:lang w:eastAsia="ru-RU"/>
              </w:rPr>
            </w:pPr>
            <w:r w:rsidRPr="005B7AAC">
              <w:rPr>
                <w:rFonts w:ascii="Times New Roman" w:eastAsia="Times New Roman" w:hAnsi="Times New Roman" w:cs="Times New Roman"/>
                <w:b/>
                <w:bCs/>
                <w:lang w:eastAsia="ru-RU"/>
              </w:rPr>
              <w:t xml:space="preserve">Сумма НДС подлежащая вычету, предъявленная при приобретении на территории России                                                                                </w:t>
            </w:r>
            <w:r w:rsidRPr="005B7AAC">
              <w:rPr>
                <w:rFonts w:ascii="Times New Roman" w:eastAsia="Times New Roman" w:hAnsi="Times New Roman" w:cs="Times New Roman"/>
                <w:b/>
                <w:bCs/>
                <w:i/>
                <w:iCs/>
                <w:lang w:eastAsia="ru-RU"/>
              </w:rPr>
              <w:t>( стр.10 - стр.11) (</w:t>
            </w:r>
            <w:r w:rsidRPr="005B7AAC">
              <w:rPr>
                <w:rFonts w:ascii="Times New Roman" w:eastAsia="Times New Roman" w:hAnsi="Times New Roman" w:cs="Times New Roman"/>
                <w:b/>
                <w:bCs/>
                <w:lang w:eastAsia="ru-RU"/>
              </w:rPr>
              <w:t xml:space="preserve"> в декларацию - раздел 3) </w:t>
            </w:r>
          </w:p>
        </w:tc>
        <w:tc>
          <w:tcPr>
            <w:tcW w:w="2340" w:type="dxa"/>
            <w:tcBorders>
              <w:top w:val="nil"/>
              <w:left w:val="nil"/>
              <w:bottom w:val="single" w:sz="4" w:space="0" w:color="auto"/>
              <w:right w:val="single" w:sz="4" w:space="0" w:color="auto"/>
            </w:tcBorders>
            <w:noWrap/>
            <w:vAlign w:val="bottom"/>
          </w:tcPr>
          <w:p w:rsidR="005B7AAC" w:rsidRPr="005B7AAC" w:rsidRDefault="005B7AAC" w:rsidP="005B7AAC">
            <w:pPr>
              <w:widowControl w:val="0"/>
              <w:autoSpaceDE w:val="0"/>
              <w:autoSpaceDN w:val="0"/>
              <w:adjustRightInd w:val="0"/>
              <w:spacing w:before="20" w:after="40" w:line="240" w:lineRule="auto"/>
              <w:jc w:val="center"/>
              <w:rPr>
                <w:rFonts w:ascii="Times New Roman" w:eastAsia="Times New Roman" w:hAnsi="Times New Roman" w:cs="Times New Roman"/>
                <w:lang w:eastAsia="ru-RU"/>
              </w:rPr>
            </w:pPr>
            <w:r w:rsidRPr="005B7AAC">
              <w:rPr>
                <w:rFonts w:ascii="Times New Roman" w:eastAsia="Times New Roman" w:hAnsi="Times New Roman" w:cs="Times New Roman"/>
                <w:lang w:eastAsia="ru-RU"/>
              </w:rPr>
              <w:t> </w:t>
            </w:r>
          </w:p>
        </w:tc>
      </w:tr>
    </w:tbl>
    <w:p w:rsidR="005B7AAC" w:rsidRPr="005B7AAC" w:rsidRDefault="005B7AAC" w:rsidP="005B7AAC">
      <w:pPr>
        <w:widowControl w:val="0"/>
        <w:autoSpaceDE w:val="0"/>
        <w:autoSpaceDN w:val="0"/>
        <w:adjustRightInd w:val="0"/>
        <w:spacing w:before="100" w:beforeAutospacing="1" w:after="40" w:line="240" w:lineRule="auto"/>
        <w:jc w:val="center"/>
        <w:rPr>
          <w:rFonts w:ascii="Times New Roman" w:eastAsia="Times New Roman" w:hAnsi="Times New Roman" w:cs="Times New Roman"/>
          <w:sz w:val="20"/>
          <w:szCs w:val="20"/>
          <w:lang w:eastAsia="ru-RU"/>
        </w:rPr>
      </w:pPr>
      <w:r w:rsidRPr="005B7AAC">
        <w:rPr>
          <w:rFonts w:ascii="Times New Roman" w:eastAsia="Times New Roman" w:hAnsi="Times New Roman" w:cs="Times New Roman"/>
          <w:sz w:val="20"/>
          <w:szCs w:val="20"/>
          <w:lang w:eastAsia="ru-RU"/>
        </w:rPr>
        <w:br w:type="textWrapping" w:clear="all"/>
      </w:r>
    </w:p>
    <w:p w:rsidR="005B7AAC" w:rsidRPr="005B7AAC" w:rsidRDefault="005B7AAC" w:rsidP="005B7AAC">
      <w:pPr>
        <w:widowControl w:val="0"/>
        <w:autoSpaceDE w:val="0"/>
        <w:autoSpaceDN w:val="0"/>
        <w:adjustRightInd w:val="0"/>
        <w:spacing w:before="100" w:beforeAutospacing="1" w:after="40" w:line="240" w:lineRule="auto"/>
        <w:jc w:val="center"/>
        <w:rPr>
          <w:rFonts w:ascii="Times New Roman" w:eastAsia="Times New Roman" w:hAnsi="Times New Roman" w:cs="Times New Roman"/>
          <w:sz w:val="20"/>
          <w:szCs w:val="20"/>
          <w:lang w:eastAsia="ru-RU"/>
        </w:rPr>
      </w:pPr>
    </w:p>
    <w:p w:rsidR="00067329" w:rsidRDefault="00067329">
      <w:bookmarkStart w:id="11" w:name="_GoBack"/>
      <w:bookmarkEnd w:id="11"/>
    </w:p>
    <w:sectPr w:rsidR="00067329">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Arial">
    <w:panose1 w:val="020B0604020202020204"/>
    <w:charset w:val="CC"/>
    <w:family w:val="swiss"/>
    <w:pitch w:val="variable"/>
    <w:sig w:usb0="E0002AFF" w:usb1="C0007843" w:usb2="00000009" w:usb3="00000000" w:csb0="000001FF" w:csb1="00000000"/>
  </w:font>
  <w:font w:name="Tahoma">
    <w:panose1 w:val="020B0604030504040204"/>
    <w:charset w:val="CC"/>
    <w:family w:val="swiss"/>
    <w:pitch w:val="variable"/>
    <w:sig w:usb0="E1002EFF" w:usb1="C000605B" w:usb2="00000029" w:usb3="00000000" w:csb0="000101FF" w:csb1="00000000"/>
  </w:font>
  <w:font w:name="NTTimes/Cyrillic">
    <w:altName w:val="Times New Roman"/>
    <w:panose1 w:val="00000000000000000000"/>
    <w:charset w:val="00"/>
    <w:family w:val="auto"/>
    <w:notTrueType/>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0000012" w:usb3="00000000" w:csb0="0002009F" w:csb1="00000000"/>
  </w:font>
  <w:font w:name="Arial CYR">
    <w:panose1 w:val="020B0604020202020204"/>
    <w:charset w:val="CC"/>
    <w:family w:val="swiss"/>
    <w:pitch w:val="variable"/>
    <w:sig w:usb0="E0002AFF" w:usb1="C0007843" w:usb2="00000009" w:usb3="00000000" w:csb0="000001FF" w:csb1="00000000"/>
  </w:font>
  <w:font w:name="Academy">
    <w:altName w:val="Times New Roman"/>
    <w:panose1 w:val="00000000000000000000"/>
    <w:charset w:val="00"/>
    <w:family w:val="auto"/>
    <w:notTrueType/>
    <w:pitch w:val="variable"/>
    <w:sig w:usb0="00000003" w:usb1="00000000" w:usb2="00000000" w:usb3="00000000" w:csb0="00000001" w:csb1="00000000"/>
  </w:font>
  <w:font w:name="TimesET">
    <w:altName w:val="Times New Roman"/>
    <w:panose1 w:val="00000000000000000000"/>
    <w:charset w:val="00"/>
    <w:family w:val="auto"/>
    <w:notTrueType/>
    <w:pitch w:val="variable"/>
    <w:sig w:usb0="00000003" w:usb1="00000000" w:usb2="00000000" w:usb3="00000000" w:csb0="00000001"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23562E"/>
    <w:multiLevelType w:val="hybridMultilevel"/>
    <w:tmpl w:val="B036AEBC"/>
    <w:lvl w:ilvl="0" w:tplc="04190001">
      <w:start w:val="1"/>
      <w:numFmt w:val="bullet"/>
      <w:lvlText w:val=""/>
      <w:lvlJc w:val="left"/>
      <w:pPr>
        <w:tabs>
          <w:tab w:val="num" w:pos="720"/>
        </w:tabs>
        <w:ind w:left="720" w:hanging="360"/>
      </w:pPr>
      <w:rPr>
        <w:rFonts w:ascii="Symbol" w:hAnsi="Symbol" w:cs="Symbol" w:hint="default"/>
      </w:rPr>
    </w:lvl>
    <w:lvl w:ilvl="1" w:tplc="04190003">
      <w:start w:val="1"/>
      <w:numFmt w:val="bullet"/>
      <w:lvlText w:val="o"/>
      <w:lvlJc w:val="left"/>
      <w:pPr>
        <w:tabs>
          <w:tab w:val="num" w:pos="1440"/>
        </w:tabs>
        <w:ind w:left="1440" w:hanging="360"/>
      </w:pPr>
      <w:rPr>
        <w:rFonts w:ascii="Courier New" w:hAnsi="Courier New" w:cs="Courier New" w:hint="default"/>
      </w:rPr>
    </w:lvl>
    <w:lvl w:ilvl="2" w:tplc="04190005">
      <w:start w:val="1"/>
      <w:numFmt w:val="bullet"/>
      <w:lvlText w:val=""/>
      <w:lvlJc w:val="left"/>
      <w:pPr>
        <w:tabs>
          <w:tab w:val="num" w:pos="2160"/>
        </w:tabs>
        <w:ind w:left="2160" w:hanging="360"/>
      </w:pPr>
      <w:rPr>
        <w:rFonts w:ascii="Wingdings" w:hAnsi="Wingdings" w:cs="Wingdings" w:hint="default"/>
      </w:rPr>
    </w:lvl>
    <w:lvl w:ilvl="3" w:tplc="04190001">
      <w:start w:val="1"/>
      <w:numFmt w:val="bullet"/>
      <w:lvlText w:val=""/>
      <w:lvlJc w:val="left"/>
      <w:pPr>
        <w:tabs>
          <w:tab w:val="num" w:pos="2880"/>
        </w:tabs>
        <w:ind w:left="2880" w:hanging="360"/>
      </w:pPr>
      <w:rPr>
        <w:rFonts w:ascii="Symbol" w:hAnsi="Symbol" w:cs="Symbol" w:hint="default"/>
      </w:rPr>
    </w:lvl>
    <w:lvl w:ilvl="4" w:tplc="04190003">
      <w:start w:val="1"/>
      <w:numFmt w:val="bullet"/>
      <w:lvlText w:val="o"/>
      <w:lvlJc w:val="left"/>
      <w:pPr>
        <w:tabs>
          <w:tab w:val="num" w:pos="3600"/>
        </w:tabs>
        <w:ind w:left="3600" w:hanging="360"/>
      </w:pPr>
      <w:rPr>
        <w:rFonts w:ascii="Courier New" w:hAnsi="Courier New" w:cs="Courier New" w:hint="default"/>
      </w:rPr>
    </w:lvl>
    <w:lvl w:ilvl="5" w:tplc="04190005">
      <w:start w:val="1"/>
      <w:numFmt w:val="bullet"/>
      <w:lvlText w:val=""/>
      <w:lvlJc w:val="left"/>
      <w:pPr>
        <w:tabs>
          <w:tab w:val="num" w:pos="4320"/>
        </w:tabs>
        <w:ind w:left="4320" w:hanging="360"/>
      </w:pPr>
      <w:rPr>
        <w:rFonts w:ascii="Wingdings" w:hAnsi="Wingdings" w:cs="Wingdings" w:hint="default"/>
      </w:rPr>
    </w:lvl>
    <w:lvl w:ilvl="6" w:tplc="04190001">
      <w:start w:val="1"/>
      <w:numFmt w:val="bullet"/>
      <w:lvlText w:val=""/>
      <w:lvlJc w:val="left"/>
      <w:pPr>
        <w:tabs>
          <w:tab w:val="num" w:pos="5040"/>
        </w:tabs>
        <w:ind w:left="5040" w:hanging="360"/>
      </w:pPr>
      <w:rPr>
        <w:rFonts w:ascii="Symbol" w:hAnsi="Symbol" w:cs="Symbol" w:hint="default"/>
      </w:rPr>
    </w:lvl>
    <w:lvl w:ilvl="7" w:tplc="04190003">
      <w:start w:val="1"/>
      <w:numFmt w:val="bullet"/>
      <w:lvlText w:val="o"/>
      <w:lvlJc w:val="left"/>
      <w:pPr>
        <w:tabs>
          <w:tab w:val="num" w:pos="5760"/>
        </w:tabs>
        <w:ind w:left="5760" w:hanging="360"/>
      </w:pPr>
      <w:rPr>
        <w:rFonts w:ascii="Courier New" w:hAnsi="Courier New" w:cs="Courier New" w:hint="default"/>
      </w:rPr>
    </w:lvl>
    <w:lvl w:ilvl="8" w:tplc="04190005">
      <w:start w:val="1"/>
      <w:numFmt w:val="bullet"/>
      <w:lvlText w:val=""/>
      <w:lvlJc w:val="left"/>
      <w:pPr>
        <w:tabs>
          <w:tab w:val="num" w:pos="6480"/>
        </w:tabs>
        <w:ind w:left="6480" w:hanging="360"/>
      </w:pPr>
      <w:rPr>
        <w:rFonts w:ascii="Wingdings" w:hAnsi="Wingdings" w:cs="Wingdings" w:hint="default"/>
      </w:rPr>
    </w:lvl>
  </w:abstractNum>
  <w:abstractNum w:abstractNumId="1">
    <w:nsid w:val="056116A1"/>
    <w:multiLevelType w:val="multilevel"/>
    <w:tmpl w:val="C5A867FC"/>
    <w:lvl w:ilvl="0">
      <w:start w:val="1"/>
      <w:numFmt w:val="bullet"/>
      <w:lvlText w:val="-"/>
      <w:lvlJc w:val="left"/>
    </w:lvl>
    <w:lvl w:ilvl="1">
      <w:start w:val="1"/>
      <w:numFmt w:val="bullet"/>
      <w:lvlText w:val="o"/>
      <w:lvlJc w:val="left"/>
      <w:rPr>
        <w:rFonts w:ascii="Courier New" w:hAnsi="Courier New" w:cs="Courier New"/>
        <w:sz w:val="24"/>
        <w:szCs w:val="24"/>
      </w:rPr>
    </w:lvl>
    <w:lvl w:ilvl="2">
      <w:start w:val="1"/>
      <w:numFmt w:val="bullet"/>
      <w:lvlText w:val="§"/>
      <w:lvlJc w:val="left"/>
      <w:rPr>
        <w:rFonts w:ascii="Times New Roman" w:hAnsi="Times New Roman" w:cs="Times New Roman"/>
        <w:sz w:val="24"/>
        <w:szCs w:val="24"/>
      </w:rPr>
    </w:lvl>
    <w:lvl w:ilvl="3">
      <w:start w:val="1"/>
      <w:numFmt w:val="bullet"/>
      <w:lvlText w:val="·"/>
      <w:lvlJc w:val="left"/>
      <w:rPr>
        <w:rFonts w:ascii="Times New Roman" w:hAnsi="Times New Roman" w:cs="Times New Roman"/>
        <w:sz w:val="24"/>
        <w:szCs w:val="24"/>
      </w:rPr>
    </w:lvl>
    <w:lvl w:ilvl="4">
      <w:start w:val="1"/>
      <w:numFmt w:val="bullet"/>
      <w:lvlText w:val="o"/>
      <w:lvlJc w:val="left"/>
      <w:rPr>
        <w:rFonts w:ascii="Courier New" w:hAnsi="Courier New" w:cs="Courier New"/>
        <w:sz w:val="24"/>
        <w:szCs w:val="24"/>
      </w:rPr>
    </w:lvl>
    <w:lvl w:ilvl="5">
      <w:start w:val="1"/>
      <w:numFmt w:val="bullet"/>
      <w:lvlText w:val="§"/>
      <w:lvlJc w:val="left"/>
      <w:rPr>
        <w:rFonts w:ascii="Times New Roman" w:hAnsi="Times New Roman" w:cs="Times New Roman"/>
        <w:sz w:val="24"/>
        <w:szCs w:val="24"/>
      </w:rPr>
    </w:lvl>
    <w:lvl w:ilvl="6">
      <w:start w:val="1"/>
      <w:numFmt w:val="bullet"/>
      <w:lvlText w:val="·"/>
      <w:lvlJc w:val="left"/>
      <w:rPr>
        <w:rFonts w:ascii="Times New Roman" w:hAnsi="Times New Roman" w:cs="Times New Roman"/>
        <w:sz w:val="24"/>
        <w:szCs w:val="24"/>
      </w:rPr>
    </w:lvl>
    <w:lvl w:ilvl="7">
      <w:start w:val="1"/>
      <w:numFmt w:val="bullet"/>
      <w:lvlText w:val="o"/>
      <w:lvlJc w:val="left"/>
      <w:rPr>
        <w:rFonts w:ascii="Courier New" w:hAnsi="Courier New" w:cs="Courier New"/>
        <w:sz w:val="24"/>
        <w:szCs w:val="24"/>
      </w:rPr>
    </w:lvl>
    <w:lvl w:ilvl="8">
      <w:start w:val="1"/>
      <w:numFmt w:val="bullet"/>
      <w:lvlText w:val="§"/>
      <w:lvlJc w:val="left"/>
      <w:rPr>
        <w:rFonts w:ascii="Times New Roman" w:hAnsi="Times New Roman" w:cs="Times New Roman"/>
        <w:sz w:val="24"/>
        <w:szCs w:val="24"/>
      </w:rPr>
    </w:lvl>
  </w:abstractNum>
  <w:abstractNum w:abstractNumId="2">
    <w:nsid w:val="08A9707A"/>
    <w:multiLevelType w:val="multilevel"/>
    <w:tmpl w:val="70D29AE2"/>
    <w:lvl w:ilvl="0">
      <w:start w:val="1"/>
      <w:numFmt w:val="bullet"/>
      <w:lvlText w:val="ü"/>
      <w:lvlJc w:val="left"/>
      <w:rPr>
        <w:rFonts w:ascii="Times New Roman" w:hAnsi="Times New Roman" w:cs="Times New Roman"/>
        <w:sz w:val="24"/>
        <w:szCs w:val="24"/>
      </w:rPr>
    </w:lvl>
    <w:lvl w:ilvl="1">
      <w:start w:val="1"/>
      <w:numFmt w:val="bullet"/>
      <w:lvlText w:val="-"/>
      <w:lvlJc w:val="left"/>
    </w:lvl>
    <w:lvl w:ilvl="2">
      <w:start w:val="1"/>
      <w:numFmt w:val="bullet"/>
      <w:lvlText w:val="§"/>
      <w:lvlJc w:val="left"/>
      <w:rPr>
        <w:rFonts w:ascii="Times New Roman" w:hAnsi="Times New Roman" w:cs="Times New Roman"/>
        <w:sz w:val="24"/>
        <w:szCs w:val="24"/>
      </w:rPr>
    </w:lvl>
    <w:lvl w:ilvl="3">
      <w:start w:val="1"/>
      <w:numFmt w:val="bullet"/>
      <w:lvlText w:val="·"/>
      <w:lvlJc w:val="left"/>
      <w:rPr>
        <w:rFonts w:ascii="Times New Roman" w:hAnsi="Times New Roman" w:cs="Times New Roman"/>
        <w:sz w:val="24"/>
        <w:szCs w:val="24"/>
      </w:rPr>
    </w:lvl>
    <w:lvl w:ilvl="4">
      <w:start w:val="1"/>
      <w:numFmt w:val="bullet"/>
      <w:lvlText w:val="o"/>
      <w:lvlJc w:val="left"/>
      <w:rPr>
        <w:rFonts w:ascii="Courier New" w:hAnsi="Courier New" w:cs="Courier New"/>
        <w:sz w:val="24"/>
        <w:szCs w:val="24"/>
      </w:rPr>
    </w:lvl>
    <w:lvl w:ilvl="5">
      <w:start w:val="1"/>
      <w:numFmt w:val="bullet"/>
      <w:lvlText w:val="§"/>
      <w:lvlJc w:val="left"/>
      <w:rPr>
        <w:rFonts w:ascii="Times New Roman" w:hAnsi="Times New Roman" w:cs="Times New Roman"/>
        <w:sz w:val="24"/>
        <w:szCs w:val="24"/>
      </w:rPr>
    </w:lvl>
    <w:lvl w:ilvl="6">
      <w:start w:val="1"/>
      <w:numFmt w:val="bullet"/>
      <w:lvlText w:val="·"/>
      <w:lvlJc w:val="left"/>
      <w:rPr>
        <w:rFonts w:ascii="Times New Roman" w:hAnsi="Times New Roman" w:cs="Times New Roman"/>
        <w:sz w:val="24"/>
        <w:szCs w:val="24"/>
      </w:rPr>
    </w:lvl>
    <w:lvl w:ilvl="7">
      <w:start w:val="1"/>
      <w:numFmt w:val="bullet"/>
      <w:lvlText w:val="o"/>
      <w:lvlJc w:val="left"/>
      <w:rPr>
        <w:rFonts w:ascii="Courier New" w:hAnsi="Courier New" w:cs="Courier New"/>
        <w:sz w:val="24"/>
        <w:szCs w:val="24"/>
      </w:rPr>
    </w:lvl>
    <w:lvl w:ilvl="8">
      <w:start w:val="1"/>
      <w:numFmt w:val="bullet"/>
      <w:lvlText w:val="§"/>
      <w:lvlJc w:val="left"/>
      <w:rPr>
        <w:rFonts w:ascii="Times New Roman" w:hAnsi="Times New Roman" w:cs="Times New Roman"/>
        <w:sz w:val="24"/>
        <w:szCs w:val="24"/>
      </w:rPr>
    </w:lvl>
  </w:abstractNum>
  <w:abstractNum w:abstractNumId="3">
    <w:nsid w:val="0B3D6289"/>
    <w:multiLevelType w:val="multilevel"/>
    <w:tmpl w:val="70D29AE2"/>
    <w:lvl w:ilvl="0">
      <w:start w:val="1"/>
      <w:numFmt w:val="bullet"/>
      <w:lvlText w:val="ü"/>
      <w:lvlJc w:val="left"/>
      <w:rPr>
        <w:rFonts w:ascii="Times New Roman" w:hAnsi="Times New Roman" w:cs="Times New Roman"/>
        <w:sz w:val="24"/>
        <w:szCs w:val="24"/>
      </w:rPr>
    </w:lvl>
    <w:lvl w:ilvl="1">
      <w:start w:val="1"/>
      <w:numFmt w:val="bullet"/>
      <w:lvlText w:val="-"/>
      <w:lvlJc w:val="left"/>
    </w:lvl>
    <w:lvl w:ilvl="2">
      <w:start w:val="1"/>
      <w:numFmt w:val="bullet"/>
      <w:lvlText w:val="§"/>
      <w:lvlJc w:val="left"/>
      <w:rPr>
        <w:rFonts w:ascii="Times New Roman" w:hAnsi="Times New Roman" w:cs="Times New Roman"/>
        <w:sz w:val="24"/>
        <w:szCs w:val="24"/>
      </w:rPr>
    </w:lvl>
    <w:lvl w:ilvl="3">
      <w:start w:val="1"/>
      <w:numFmt w:val="bullet"/>
      <w:lvlText w:val="·"/>
      <w:lvlJc w:val="left"/>
      <w:rPr>
        <w:rFonts w:ascii="Times New Roman" w:hAnsi="Times New Roman" w:cs="Times New Roman"/>
        <w:sz w:val="24"/>
        <w:szCs w:val="24"/>
      </w:rPr>
    </w:lvl>
    <w:lvl w:ilvl="4">
      <w:start w:val="1"/>
      <w:numFmt w:val="bullet"/>
      <w:lvlText w:val="o"/>
      <w:lvlJc w:val="left"/>
      <w:rPr>
        <w:rFonts w:ascii="Courier New" w:hAnsi="Courier New" w:cs="Courier New"/>
        <w:sz w:val="24"/>
        <w:szCs w:val="24"/>
      </w:rPr>
    </w:lvl>
    <w:lvl w:ilvl="5">
      <w:start w:val="1"/>
      <w:numFmt w:val="bullet"/>
      <w:lvlText w:val="§"/>
      <w:lvlJc w:val="left"/>
      <w:rPr>
        <w:rFonts w:ascii="Times New Roman" w:hAnsi="Times New Roman" w:cs="Times New Roman"/>
        <w:sz w:val="24"/>
        <w:szCs w:val="24"/>
      </w:rPr>
    </w:lvl>
    <w:lvl w:ilvl="6">
      <w:start w:val="1"/>
      <w:numFmt w:val="bullet"/>
      <w:lvlText w:val="·"/>
      <w:lvlJc w:val="left"/>
      <w:rPr>
        <w:rFonts w:ascii="Times New Roman" w:hAnsi="Times New Roman" w:cs="Times New Roman"/>
        <w:sz w:val="24"/>
        <w:szCs w:val="24"/>
      </w:rPr>
    </w:lvl>
    <w:lvl w:ilvl="7">
      <w:start w:val="1"/>
      <w:numFmt w:val="bullet"/>
      <w:lvlText w:val="o"/>
      <w:lvlJc w:val="left"/>
      <w:rPr>
        <w:rFonts w:ascii="Courier New" w:hAnsi="Courier New" w:cs="Courier New"/>
        <w:sz w:val="24"/>
        <w:szCs w:val="24"/>
      </w:rPr>
    </w:lvl>
    <w:lvl w:ilvl="8">
      <w:start w:val="1"/>
      <w:numFmt w:val="bullet"/>
      <w:lvlText w:val="§"/>
      <w:lvlJc w:val="left"/>
      <w:rPr>
        <w:rFonts w:ascii="Times New Roman" w:hAnsi="Times New Roman" w:cs="Times New Roman"/>
        <w:sz w:val="24"/>
        <w:szCs w:val="24"/>
      </w:rPr>
    </w:lvl>
  </w:abstractNum>
  <w:abstractNum w:abstractNumId="4">
    <w:nsid w:val="10931125"/>
    <w:multiLevelType w:val="hybridMultilevel"/>
    <w:tmpl w:val="E75429C8"/>
    <w:lvl w:ilvl="0" w:tplc="0419000F">
      <w:start w:val="1"/>
      <w:numFmt w:val="decimal"/>
      <w:lvlText w:val="%1."/>
      <w:lvlJc w:val="left"/>
      <w:pPr>
        <w:tabs>
          <w:tab w:val="num" w:pos="720"/>
        </w:tabs>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5">
    <w:nsid w:val="15853212"/>
    <w:multiLevelType w:val="multilevel"/>
    <w:tmpl w:val="4356B7D4"/>
    <w:lvl w:ilvl="0">
      <w:start w:val="1"/>
      <w:numFmt w:val="bullet"/>
      <w:lvlText w:val="-"/>
      <w:lvlJc w:val="left"/>
    </w:lvl>
    <w:lvl w:ilvl="1">
      <w:start w:val="1"/>
      <w:numFmt w:val="bullet"/>
      <w:lvlText w:val="o"/>
      <w:lvlJc w:val="left"/>
      <w:rPr>
        <w:rFonts w:ascii="Courier New" w:hAnsi="Courier New" w:cs="Courier New"/>
        <w:sz w:val="24"/>
        <w:szCs w:val="24"/>
      </w:rPr>
    </w:lvl>
    <w:lvl w:ilvl="2">
      <w:start w:val="1"/>
      <w:numFmt w:val="bullet"/>
      <w:lvlText w:val="§"/>
      <w:lvlJc w:val="left"/>
      <w:rPr>
        <w:rFonts w:ascii="Times New Roman" w:hAnsi="Times New Roman" w:cs="Times New Roman"/>
        <w:sz w:val="24"/>
        <w:szCs w:val="24"/>
      </w:rPr>
    </w:lvl>
    <w:lvl w:ilvl="3">
      <w:start w:val="1"/>
      <w:numFmt w:val="bullet"/>
      <w:lvlText w:val="·"/>
      <w:lvlJc w:val="left"/>
      <w:rPr>
        <w:rFonts w:ascii="Times New Roman" w:hAnsi="Times New Roman" w:cs="Times New Roman"/>
        <w:sz w:val="24"/>
        <w:szCs w:val="24"/>
      </w:rPr>
    </w:lvl>
    <w:lvl w:ilvl="4">
      <w:start w:val="1"/>
      <w:numFmt w:val="bullet"/>
      <w:lvlText w:val="o"/>
      <w:lvlJc w:val="left"/>
      <w:rPr>
        <w:rFonts w:ascii="Courier New" w:hAnsi="Courier New" w:cs="Courier New"/>
        <w:sz w:val="24"/>
        <w:szCs w:val="24"/>
      </w:rPr>
    </w:lvl>
    <w:lvl w:ilvl="5">
      <w:start w:val="1"/>
      <w:numFmt w:val="bullet"/>
      <w:lvlText w:val="§"/>
      <w:lvlJc w:val="left"/>
      <w:rPr>
        <w:rFonts w:ascii="Times New Roman" w:hAnsi="Times New Roman" w:cs="Times New Roman"/>
        <w:sz w:val="24"/>
        <w:szCs w:val="24"/>
      </w:rPr>
    </w:lvl>
    <w:lvl w:ilvl="6">
      <w:start w:val="1"/>
      <w:numFmt w:val="bullet"/>
      <w:lvlText w:val="·"/>
      <w:lvlJc w:val="left"/>
      <w:rPr>
        <w:rFonts w:ascii="Times New Roman" w:hAnsi="Times New Roman" w:cs="Times New Roman"/>
        <w:sz w:val="24"/>
        <w:szCs w:val="24"/>
      </w:rPr>
    </w:lvl>
    <w:lvl w:ilvl="7">
      <w:start w:val="1"/>
      <w:numFmt w:val="bullet"/>
      <w:lvlText w:val="o"/>
      <w:lvlJc w:val="left"/>
      <w:rPr>
        <w:rFonts w:ascii="Courier New" w:hAnsi="Courier New" w:cs="Courier New"/>
        <w:sz w:val="24"/>
        <w:szCs w:val="24"/>
      </w:rPr>
    </w:lvl>
    <w:lvl w:ilvl="8">
      <w:start w:val="1"/>
      <w:numFmt w:val="bullet"/>
      <w:lvlText w:val="§"/>
      <w:lvlJc w:val="left"/>
      <w:rPr>
        <w:rFonts w:ascii="Times New Roman" w:hAnsi="Times New Roman" w:cs="Times New Roman"/>
        <w:sz w:val="24"/>
        <w:szCs w:val="24"/>
      </w:rPr>
    </w:lvl>
  </w:abstractNum>
  <w:abstractNum w:abstractNumId="6">
    <w:nsid w:val="17804FA2"/>
    <w:multiLevelType w:val="multilevel"/>
    <w:tmpl w:val="BA0E360E"/>
    <w:lvl w:ilvl="0">
      <w:start w:val="1"/>
      <w:numFmt w:val="bullet"/>
      <w:lvlText w:val="-"/>
      <w:lvlJc w:val="left"/>
      <w:rPr>
        <w:sz w:val="24"/>
        <w:szCs w:val="24"/>
      </w:rPr>
    </w:lvl>
    <w:lvl w:ilvl="1">
      <w:start w:val="1"/>
      <w:numFmt w:val="bullet"/>
      <w:lvlText w:val="o"/>
      <w:lvlJc w:val="left"/>
      <w:rPr>
        <w:rFonts w:ascii="Courier New" w:hAnsi="Courier New" w:cs="Courier New"/>
        <w:sz w:val="24"/>
        <w:szCs w:val="24"/>
      </w:rPr>
    </w:lvl>
    <w:lvl w:ilvl="2">
      <w:start w:val="1"/>
      <w:numFmt w:val="bullet"/>
      <w:lvlText w:val="§"/>
      <w:lvlJc w:val="left"/>
      <w:rPr>
        <w:rFonts w:ascii="Times New Roman" w:hAnsi="Times New Roman" w:cs="Times New Roman"/>
        <w:sz w:val="24"/>
        <w:szCs w:val="24"/>
      </w:rPr>
    </w:lvl>
    <w:lvl w:ilvl="3">
      <w:start w:val="1"/>
      <w:numFmt w:val="bullet"/>
      <w:lvlText w:val="·"/>
      <w:lvlJc w:val="left"/>
      <w:rPr>
        <w:rFonts w:ascii="Times New Roman" w:hAnsi="Times New Roman" w:cs="Times New Roman"/>
        <w:sz w:val="24"/>
        <w:szCs w:val="24"/>
      </w:rPr>
    </w:lvl>
    <w:lvl w:ilvl="4">
      <w:start w:val="1"/>
      <w:numFmt w:val="bullet"/>
      <w:lvlText w:val="o"/>
      <w:lvlJc w:val="left"/>
      <w:rPr>
        <w:rFonts w:ascii="Courier New" w:hAnsi="Courier New" w:cs="Courier New"/>
        <w:sz w:val="24"/>
        <w:szCs w:val="24"/>
      </w:rPr>
    </w:lvl>
    <w:lvl w:ilvl="5">
      <w:start w:val="1"/>
      <w:numFmt w:val="bullet"/>
      <w:lvlText w:val="§"/>
      <w:lvlJc w:val="left"/>
      <w:rPr>
        <w:rFonts w:ascii="Times New Roman" w:hAnsi="Times New Roman" w:cs="Times New Roman"/>
        <w:sz w:val="24"/>
        <w:szCs w:val="24"/>
      </w:rPr>
    </w:lvl>
    <w:lvl w:ilvl="6">
      <w:start w:val="1"/>
      <w:numFmt w:val="bullet"/>
      <w:lvlText w:val="·"/>
      <w:lvlJc w:val="left"/>
      <w:rPr>
        <w:rFonts w:ascii="Times New Roman" w:hAnsi="Times New Roman" w:cs="Times New Roman"/>
        <w:sz w:val="24"/>
        <w:szCs w:val="24"/>
      </w:rPr>
    </w:lvl>
    <w:lvl w:ilvl="7">
      <w:start w:val="1"/>
      <w:numFmt w:val="bullet"/>
      <w:lvlText w:val="o"/>
      <w:lvlJc w:val="left"/>
      <w:rPr>
        <w:rFonts w:ascii="Courier New" w:hAnsi="Courier New" w:cs="Courier New"/>
        <w:sz w:val="24"/>
        <w:szCs w:val="24"/>
      </w:rPr>
    </w:lvl>
    <w:lvl w:ilvl="8">
      <w:start w:val="1"/>
      <w:numFmt w:val="bullet"/>
      <w:lvlText w:val="§"/>
      <w:lvlJc w:val="left"/>
      <w:rPr>
        <w:rFonts w:ascii="Times New Roman" w:hAnsi="Times New Roman" w:cs="Times New Roman"/>
        <w:sz w:val="24"/>
        <w:szCs w:val="24"/>
      </w:rPr>
    </w:lvl>
  </w:abstractNum>
  <w:abstractNum w:abstractNumId="7">
    <w:nsid w:val="18FC2473"/>
    <w:multiLevelType w:val="multilevel"/>
    <w:tmpl w:val="F668931C"/>
    <w:lvl w:ilvl="0">
      <w:start w:val="1"/>
      <w:numFmt w:val="bullet"/>
      <w:lvlText w:val="-"/>
      <w:lvlJc w:val="left"/>
    </w:lvl>
    <w:lvl w:ilvl="1">
      <w:start w:val="1"/>
      <w:numFmt w:val="bullet"/>
      <w:lvlText w:val="o"/>
      <w:lvlJc w:val="left"/>
      <w:rPr>
        <w:rFonts w:ascii="Courier New" w:hAnsi="Courier New" w:cs="Courier New"/>
        <w:sz w:val="24"/>
        <w:szCs w:val="24"/>
      </w:rPr>
    </w:lvl>
    <w:lvl w:ilvl="2">
      <w:start w:val="1"/>
      <w:numFmt w:val="bullet"/>
      <w:lvlText w:val="§"/>
      <w:lvlJc w:val="left"/>
      <w:rPr>
        <w:rFonts w:ascii="Times New Roman" w:hAnsi="Times New Roman" w:cs="Times New Roman"/>
        <w:sz w:val="24"/>
        <w:szCs w:val="24"/>
      </w:rPr>
    </w:lvl>
    <w:lvl w:ilvl="3">
      <w:start w:val="1"/>
      <w:numFmt w:val="bullet"/>
      <w:lvlText w:val="·"/>
      <w:lvlJc w:val="left"/>
      <w:rPr>
        <w:rFonts w:ascii="Times New Roman" w:hAnsi="Times New Roman" w:cs="Times New Roman"/>
        <w:sz w:val="24"/>
        <w:szCs w:val="24"/>
      </w:rPr>
    </w:lvl>
    <w:lvl w:ilvl="4">
      <w:start w:val="1"/>
      <w:numFmt w:val="bullet"/>
      <w:lvlText w:val="o"/>
      <w:lvlJc w:val="left"/>
      <w:rPr>
        <w:rFonts w:ascii="Courier New" w:hAnsi="Courier New" w:cs="Courier New"/>
        <w:sz w:val="24"/>
        <w:szCs w:val="24"/>
      </w:rPr>
    </w:lvl>
    <w:lvl w:ilvl="5">
      <w:start w:val="1"/>
      <w:numFmt w:val="bullet"/>
      <w:lvlText w:val="§"/>
      <w:lvlJc w:val="left"/>
      <w:rPr>
        <w:rFonts w:ascii="Times New Roman" w:hAnsi="Times New Roman" w:cs="Times New Roman"/>
        <w:sz w:val="24"/>
        <w:szCs w:val="24"/>
      </w:rPr>
    </w:lvl>
    <w:lvl w:ilvl="6">
      <w:start w:val="1"/>
      <w:numFmt w:val="bullet"/>
      <w:lvlText w:val="·"/>
      <w:lvlJc w:val="left"/>
      <w:rPr>
        <w:rFonts w:ascii="Times New Roman" w:hAnsi="Times New Roman" w:cs="Times New Roman"/>
        <w:sz w:val="24"/>
        <w:szCs w:val="24"/>
      </w:rPr>
    </w:lvl>
    <w:lvl w:ilvl="7">
      <w:start w:val="1"/>
      <w:numFmt w:val="bullet"/>
      <w:lvlText w:val="o"/>
      <w:lvlJc w:val="left"/>
      <w:rPr>
        <w:rFonts w:ascii="Courier New" w:hAnsi="Courier New" w:cs="Courier New"/>
        <w:sz w:val="24"/>
        <w:szCs w:val="24"/>
      </w:rPr>
    </w:lvl>
    <w:lvl w:ilvl="8">
      <w:start w:val="1"/>
      <w:numFmt w:val="bullet"/>
      <w:lvlText w:val="§"/>
      <w:lvlJc w:val="left"/>
      <w:rPr>
        <w:rFonts w:ascii="Times New Roman" w:hAnsi="Times New Roman" w:cs="Times New Roman"/>
        <w:sz w:val="24"/>
        <w:szCs w:val="24"/>
      </w:rPr>
    </w:lvl>
  </w:abstractNum>
  <w:abstractNum w:abstractNumId="8">
    <w:nsid w:val="1CD126EF"/>
    <w:multiLevelType w:val="multilevel"/>
    <w:tmpl w:val="BE66FE26"/>
    <w:lvl w:ilvl="0">
      <w:start w:val="6"/>
      <w:numFmt w:val="decimal"/>
      <w:lvlText w:val="%1"/>
      <w:lvlJc w:val="left"/>
    </w:lvl>
    <w:lvl w:ilvl="1">
      <w:start w:val="3"/>
      <w:numFmt w:val="decimal"/>
      <w:lvlText w:val="%1.%2"/>
      <w:lvlJc w:val="left"/>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9">
    <w:nsid w:val="1EF433B7"/>
    <w:multiLevelType w:val="multilevel"/>
    <w:tmpl w:val="5730501A"/>
    <w:lvl w:ilvl="0">
      <w:start w:val="1"/>
      <w:numFmt w:val="bullet"/>
      <w:lvlText w:val="-"/>
      <w:lvlJc w:val="left"/>
    </w:lvl>
    <w:lvl w:ilvl="1">
      <w:start w:val="1"/>
      <w:numFmt w:val="bullet"/>
      <w:lvlText w:val="o"/>
      <w:lvlJc w:val="left"/>
      <w:rPr>
        <w:rFonts w:ascii="Courier New" w:hAnsi="Courier New" w:cs="Courier New"/>
        <w:sz w:val="24"/>
        <w:szCs w:val="24"/>
      </w:rPr>
    </w:lvl>
    <w:lvl w:ilvl="2">
      <w:start w:val="1"/>
      <w:numFmt w:val="bullet"/>
      <w:lvlText w:val="§"/>
      <w:lvlJc w:val="left"/>
      <w:rPr>
        <w:rFonts w:ascii="Times New Roman" w:hAnsi="Times New Roman" w:cs="Times New Roman"/>
        <w:sz w:val="24"/>
        <w:szCs w:val="24"/>
      </w:rPr>
    </w:lvl>
    <w:lvl w:ilvl="3">
      <w:start w:val="1"/>
      <w:numFmt w:val="bullet"/>
      <w:lvlText w:val="·"/>
      <w:lvlJc w:val="left"/>
      <w:rPr>
        <w:rFonts w:ascii="Times New Roman" w:hAnsi="Times New Roman" w:cs="Times New Roman"/>
        <w:sz w:val="24"/>
        <w:szCs w:val="24"/>
      </w:rPr>
    </w:lvl>
    <w:lvl w:ilvl="4">
      <w:start w:val="1"/>
      <w:numFmt w:val="bullet"/>
      <w:lvlText w:val="o"/>
      <w:lvlJc w:val="left"/>
      <w:rPr>
        <w:rFonts w:ascii="Courier New" w:hAnsi="Courier New" w:cs="Courier New"/>
        <w:sz w:val="24"/>
        <w:szCs w:val="24"/>
      </w:rPr>
    </w:lvl>
    <w:lvl w:ilvl="5">
      <w:start w:val="1"/>
      <w:numFmt w:val="bullet"/>
      <w:lvlText w:val="§"/>
      <w:lvlJc w:val="left"/>
      <w:rPr>
        <w:rFonts w:ascii="Times New Roman" w:hAnsi="Times New Roman" w:cs="Times New Roman"/>
        <w:sz w:val="24"/>
        <w:szCs w:val="24"/>
      </w:rPr>
    </w:lvl>
    <w:lvl w:ilvl="6">
      <w:start w:val="1"/>
      <w:numFmt w:val="bullet"/>
      <w:lvlText w:val="·"/>
      <w:lvlJc w:val="left"/>
      <w:rPr>
        <w:rFonts w:ascii="Times New Roman" w:hAnsi="Times New Roman" w:cs="Times New Roman"/>
        <w:sz w:val="24"/>
        <w:szCs w:val="24"/>
      </w:rPr>
    </w:lvl>
    <w:lvl w:ilvl="7">
      <w:start w:val="1"/>
      <w:numFmt w:val="bullet"/>
      <w:lvlText w:val="o"/>
      <w:lvlJc w:val="left"/>
      <w:rPr>
        <w:rFonts w:ascii="Courier New" w:hAnsi="Courier New" w:cs="Courier New"/>
        <w:sz w:val="24"/>
        <w:szCs w:val="24"/>
      </w:rPr>
    </w:lvl>
    <w:lvl w:ilvl="8">
      <w:start w:val="1"/>
      <w:numFmt w:val="bullet"/>
      <w:lvlText w:val="§"/>
      <w:lvlJc w:val="left"/>
      <w:rPr>
        <w:rFonts w:ascii="Times New Roman" w:hAnsi="Times New Roman" w:cs="Times New Roman"/>
        <w:sz w:val="24"/>
        <w:szCs w:val="24"/>
      </w:rPr>
    </w:lvl>
  </w:abstractNum>
  <w:abstractNum w:abstractNumId="10">
    <w:nsid w:val="26293F7A"/>
    <w:multiLevelType w:val="multilevel"/>
    <w:tmpl w:val="DB22587C"/>
    <w:lvl w:ilvl="0">
      <w:start w:val="1"/>
      <w:numFmt w:val="bullet"/>
      <w:lvlText w:val="-"/>
      <w:lvlJc w:val="left"/>
      <w:rPr>
        <w:sz w:val="24"/>
        <w:szCs w:val="24"/>
      </w:rPr>
    </w:lvl>
    <w:lvl w:ilvl="1">
      <w:start w:val="1"/>
      <w:numFmt w:val="bullet"/>
      <w:lvlText w:val="o"/>
      <w:lvlJc w:val="left"/>
      <w:rPr>
        <w:rFonts w:ascii="Courier New" w:hAnsi="Courier New" w:cs="Courier New"/>
        <w:sz w:val="24"/>
        <w:szCs w:val="24"/>
      </w:rPr>
    </w:lvl>
    <w:lvl w:ilvl="2">
      <w:start w:val="1"/>
      <w:numFmt w:val="bullet"/>
      <w:lvlText w:val="§"/>
      <w:lvlJc w:val="left"/>
      <w:rPr>
        <w:rFonts w:ascii="Times New Roman" w:hAnsi="Times New Roman" w:cs="Times New Roman"/>
        <w:sz w:val="24"/>
        <w:szCs w:val="24"/>
      </w:rPr>
    </w:lvl>
    <w:lvl w:ilvl="3">
      <w:start w:val="1"/>
      <w:numFmt w:val="bullet"/>
      <w:lvlText w:val="·"/>
      <w:lvlJc w:val="left"/>
      <w:rPr>
        <w:rFonts w:ascii="Times New Roman" w:hAnsi="Times New Roman" w:cs="Times New Roman"/>
        <w:sz w:val="24"/>
        <w:szCs w:val="24"/>
      </w:rPr>
    </w:lvl>
    <w:lvl w:ilvl="4">
      <w:start w:val="1"/>
      <w:numFmt w:val="bullet"/>
      <w:lvlText w:val="o"/>
      <w:lvlJc w:val="left"/>
      <w:rPr>
        <w:rFonts w:ascii="Courier New" w:hAnsi="Courier New" w:cs="Courier New"/>
        <w:sz w:val="24"/>
        <w:szCs w:val="24"/>
      </w:rPr>
    </w:lvl>
    <w:lvl w:ilvl="5">
      <w:start w:val="1"/>
      <w:numFmt w:val="bullet"/>
      <w:lvlText w:val="§"/>
      <w:lvlJc w:val="left"/>
      <w:rPr>
        <w:rFonts w:ascii="Times New Roman" w:hAnsi="Times New Roman" w:cs="Times New Roman"/>
        <w:sz w:val="24"/>
        <w:szCs w:val="24"/>
      </w:rPr>
    </w:lvl>
    <w:lvl w:ilvl="6">
      <w:start w:val="1"/>
      <w:numFmt w:val="bullet"/>
      <w:lvlText w:val="·"/>
      <w:lvlJc w:val="left"/>
      <w:rPr>
        <w:rFonts w:ascii="Times New Roman" w:hAnsi="Times New Roman" w:cs="Times New Roman"/>
        <w:sz w:val="24"/>
        <w:szCs w:val="24"/>
      </w:rPr>
    </w:lvl>
    <w:lvl w:ilvl="7">
      <w:start w:val="1"/>
      <w:numFmt w:val="bullet"/>
      <w:lvlText w:val="o"/>
      <w:lvlJc w:val="left"/>
      <w:rPr>
        <w:rFonts w:ascii="Courier New" w:hAnsi="Courier New" w:cs="Courier New"/>
        <w:sz w:val="24"/>
        <w:szCs w:val="24"/>
      </w:rPr>
    </w:lvl>
    <w:lvl w:ilvl="8">
      <w:start w:val="1"/>
      <w:numFmt w:val="bullet"/>
      <w:lvlText w:val="§"/>
      <w:lvlJc w:val="left"/>
      <w:rPr>
        <w:rFonts w:ascii="Times New Roman" w:hAnsi="Times New Roman" w:cs="Times New Roman"/>
        <w:sz w:val="24"/>
        <w:szCs w:val="24"/>
      </w:rPr>
    </w:lvl>
  </w:abstractNum>
  <w:abstractNum w:abstractNumId="11">
    <w:nsid w:val="29817F24"/>
    <w:multiLevelType w:val="multilevel"/>
    <w:tmpl w:val="C56C4280"/>
    <w:lvl w:ilvl="0">
      <w:start w:val="1"/>
      <w:numFmt w:val="bullet"/>
      <w:lvlText w:val="·"/>
      <w:lvlJc w:val="left"/>
      <w:rPr>
        <w:rFonts w:ascii="Times New Roman" w:hAnsi="Times New Roman" w:cs="Times New Roman"/>
        <w:sz w:val="24"/>
        <w:szCs w:val="24"/>
      </w:rPr>
    </w:lvl>
    <w:lvl w:ilvl="1">
      <w:start w:val="1"/>
      <w:numFmt w:val="bullet"/>
      <w:lvlText w:val="o"/>
      <w:lvlJc w:val="left"/>
      <w:rPr>
        <w:rFonts w:ascii="Courier New" w:hAnsi="Courier New" w:cs="Courier New"/>
        <w:sz w:val="24"/>
        <w:szCs w:val="24"/>
      </w:rPr>
    </w:lvl>
    <w:lvl w:ilvl="2">
      <w:start w:val="1"/>
      <w:numFmt w:val="bullet"/>
      <w:lvlText w:val="§"/>
      <w:lvlJc w:val="left"/>
      <w:rPr>
        <w:rFonts w:ascii="Times New Roman" w:hAnsi="Times New Roman" w:cs="Times New Roman"/>
        <w:sz w:val="24"/>
        <w:szCs w:val="24"/>
      </w:rPr>
    </w:lvl>
    <w:lvl w:ilvl="3">
      <w:start w:val="1"/>
      <w:numFmt w:val="bullet"/>
      <w:lvlText w:val="·"/>
      <w:lvlJc w:val="left"/>
      <w:rPr>
        <w:rFonts w:ascii="Times New Roman" w:hAnsi="Times New Roman" w:cs="Times New Roman"/>
        <w:sz w:val="24"/>
        <w:szCs w:val="24"/>
      </w:rPr>
    </w:lvl>
    <w:lvl w:ilvl="4">
      <w:start w:val="1"/>
      <w:numFmt w:val="bullet"/>
      <w:lvlText w:val="o"/>
      <w:lvlJc w:val="left"/>
      <w:rPr>
        <w:rFonts w:ascii="Courier New" w:hAnsi="Courier New" w:cs="Courier New"/>
        <w:sz w:val="24"/>
        <w:szCs w:val="24"/>
      </w:rPr>
    </w:lvl>
    <w:lvl w:ilvl="5">
      <w:start w:val="1"/>
      <w:numFmt w:val="bullet"/>
      <w:lvlText w:val="§"/>
      <w:lvlJc w:val="left"/>
      <w:rPr>
        <w:rFonts w:ascii="Times New Roman" w:hAnsi="Times New Roman" w:cs="Times New Roman"/>
        <w:sz w:val="24"/>
        <w:szCs w:val="24"/>
      </w:rPr>
    </w:lvl>
    <w:lvl w:ilvl="6">
      <w:start w:val="1"/>
      <w:numFmt w:val="bullet"/>
      <w:lvlText w:val="·"/>
      <w:lvlJc w:val="left"/>
      <w:rPr>
        <w:rFonts w:ascii="Times New Roman" w:hAnsi="Times New Roman" w:cs="Times New Roman"/>
        <w:sz w:val="24"/>
        <w:szCs w:val="24"/>
      </w:rPr>
    </w:lvl>
    <w:lvl w:ilvl="7">
      <w:start w:val="1"/>
      <w:numFmt w:val="bullet"/>
      <w:lvlText w:val="o"/>
      <w:lvlJc w:val="left"/>
      <w:rPr>
        <w:rFonts w:ascii="Courier New" w:hAnsi="Courier New" w:cs="Courier New"/>
        <w:sz w:val="24"/>
        <w:szCs w:val="24"/>
      </w:rPr>
    </w:lvl>
    <w:lvl w:ilvl="8">
      <w:start w:val="1"/>
      <w:numFmt w:val="bullet"/>
      <w:lvlText w:val="§"/>
      <w:lvlJc w:val="left"/>
      <w:rPr>
        <w:rFonts w:ascii="Times New Roman" w:hAnsi="Times New Roman" w:cs="Times New Roman"/>
        <w:sz w:val="24"/>
        <w:szCs w:val="24"/>
      </w:rPr>
    </w:lvl>
  </w:abstractNum>
  <w:abstractNum w:abstractNumId="12">
    <w:nsid w:val="2CE1631F"/>
    <w:multiLevelType w:val="multilevel"/>
    <w:tmpl w:val="F29A7EF4"/>
    <w:lvl w:ilvl="0">
      <w:start w:val="1"/>
      <w:numFmt w:val="bullet"/>
      <w:lvlText w:val="-"/>
      <w:lvlJc w:val="left"/>
      <w:rPr>
        <w:sz w:val="24"/>
        <w:szCs w:val="24"/>
      </w:rPr>
    </w:lvl>
    <w:lvl w:ilvl="1">
      <w:start w:val="1"/>
      <w:numFmt w:val="bullet"/>
      <w:lvlText w:val="o"/>
      <w:lvlJc w:val="left"/>
      <w:rPr>
        <w:rFonts w:ascii="Courier New" w:hAnsi="Courier New" w:cs="Courier New"/>
        <w:sz w:val="24"/>
        <w:szCs w:val="24"/>
      </w:rPr>
    </w:lvl>
    <w:lvl w:ilvl="2">
      <w:start w:val="1"/>
      <w:numFmt w:val="bullet"/>
      <w:lvlText w:val="§"/>
      <w:lvlJc w:val="left"/>
      <w:rPr>
        <w:rFonts w:ascii="Times New Roman" w:hAnsi="Times New Roman" w:cs="Times New Roman"/>
        <w:sz w:val="24"/>
        <w:szCs w:val="24"/>
      </w:rPr>
    </w:lvl>
    <w:lvl w:ilvl="3">
      <w:start w:val="1"/>
      <w:numFmt w:val="bullet"/>
      <w:lvlText w:val="·"/>
      <w:lvlJc w:val="left"/>
      <w:rPr>
        <w:rFonts w:ascii="Times New Roman" w:hAnsi="Times New Roman" w:cs="Times New Roman"/>
        <w:sz w:val="24"/>
        <w:szCs w:val="24"/>
      </w:rPr>
    </w:lvl>
    <w:lvl w:ilvl="4">
      <w:start w:val="1"/>
      <w:numFmt w:val="bullet"/>
      <w:lvlText w:val="o"/>
      <w:lvlJc w:val="left"/>
      <w:rPr>
        <w:rFonts w:ascii="Courier New" w:hAnsi="Courier New" w:cs="Courier New"/>
        <w:sz w:val="24"/>
        <w:szCs w:val="24"/>
      </w:rPr>
    </w:lvl>
    <w:lvl w:ilvl="5">
      <w:start w:val="1"/>
      <w:numFmt w:val="bullet"/>
      <w:lvlText w:val="§"/>
      <w:lvlJc w:val="left"/>
      <w:rPr>
        <w:rFonts w:ascii="Times New Roman" w:hAnsi="Times New Roman" w:cs="Times New Roman"/>
        <w:sz w:val="24"/>
        <w:szCs w:val="24"/>
      </w:rPr>
    </w:lvl>
    <w:lvl w:ilvl="6">
      <w:start w:val="1"/>
      <w:numFmt w:val="bullet"/>
      <w:lvlText w:val="·"/>
      <w:lvlJc w:val="left"/>
      <w:rPr>
        <w:rFonts w:ascii="Times New Roman" w:hAnsi="Times New Roman" w:cs="Times New Roman"/>
        <w:sz w:val="24"/>
        <w:szCs w:val="24"/>
      </w:rPr>
    </w:lvl>
    <w:lvl w:ilvl="7">
      <w:start w:val="1"/>
      <w:numFmt w:val="bullet"/>
      <w:lvlText w:val="o"/>
      <w:lvlJc w:val="left"/>
      <w:rPr>
        <w:rFonts w:ascii="Courier New" w:hAnsi="Courier New" w:cs="Courier New"/>
        <w:sz w:val="24"/>
        <w:szCs w:val="24"/>
      </w:rPr>
    </w:lvl>
    <w:lvl w:ilvl="8">
      <w:start w:val="1"/>
      <w:numFmt w:val="bullet"/>
      <w:lvlText w:val="§"/>
      <w:lvlJc w:val="left"/>
      <w:rPr>
        <w:rFonts w:ascii="Times New Roman" w:hAnsi="Times New Roman" w:cs="Times New Roman"/>
        <w:sz w:val="24"/>
        <w:szCs w:val="24"/>
      </w:rPr>
    </w:lvl>
  </w:abstractNum>
  <w:abstractNum w:abstractNumId="13">
    <w:nsid w:val="2DD2006F"/>
    <w:multiLevelType w:val="hybridMultilevel"/>
    <w:tmpl w:val="71FAF8FC"/>
    <w:lvl w:ilvl="0" w:tplc="04190011">
      <w:start w:val="12"/>
      <w:numFmt w:val="decimal"/>
      <w:lvlText w:val="%1)"/>
      <w:lvlJc w:val="left"/>
      <w:pPr>
        <w:tabs>
          <w:tab w:val="num" w:pos="720"/>
        </w:tabs>
        <w:ind w:left="720" w:hanging="360"/>
      </w:pPr>
      <w:rPr>
        <w:rFonts w:hint="default"/>
      </w:rPr>
    </w:lvl>
    <w:lvl w:ilvl="1" w:tplc="04190019">
      <w:start w:val="1"/>
      <w:numFmt w:val="lowerLetter"/>
      <w:lvlText w:val="%2."/>
      <w:lvlJc w:val="left"/>
      <w:pPr>
        <w:tabs>
          <w:tab w:val="num" w:pos="1440"/>
        </w:tabs>
        <w:ind w:left="1440" w:hanging="360"/>
      </w:pPr>
    </w:lvl>
    <w:lvl w:ilvl="2" w:tplc="0419001B">
      <w:start w:val="1"/>
      <w:numFmt w:val="lowerRoman"/>
      <w:lvlText w:val="%3."/>
      <w:lvlJc w:val="right"/>
      <w:pPr>
        <w:tabs>
          <w:tab w:val="num" w:pos="2160"/>
        </w:tabs>
        <w:ind w:left="2160" w:hanging="180"/>
      </w:pPr>
    </w:lvl>
    <w:lvl w:ilvl="3" w:tplc="0419000F">
      <w:start w:val="1"/>
      <w:numFmt w:val="decimal"/>
      <w:lvlText w:val="%4."/>
      <w:lvlJc w:val="left"/>
      <w:pPr>
        <w:tabs>
          <w:tab w:val="num" w:pos="2880"/>
        </w:tabs>
        <w:ind w:left="2880" w:hanging="360"/>
      </w:pPr>
    </w:lvl>
    <w:lvl w:ilvl="4" w:tplc="04190019">
      <w:start w:val="1"/>
      <w:numFmt w:val="lowerLetter"/>
      <w:lvlText w:val="%5."/>
      <w:lvlJc w:val="left"/>
      <w:pPr>
        <w:tabs>
          <w:tab w:val="num" w:pos="3600"/>
        </w:tabs>
        <w:ind w:left="3600" w:hanging="360"/>
      </w:pPr>
    </w:lvl>
    <w:lvl w:ilvl="5" w:tplc="0419001B">
      <w:start w:val="1"/>
      <w:numFmt w:val="lowerRoman"/>
      <w:lvlText w:val="%6."/>
      <w:lvlJc w:val="right"/>
      <w:pPr>
        <w:tabs>
          <w:tab w:val="num" w:pos="4320"/>
        </w:tabs>
        <w:ind w:left="4320" w:hanging="180"/>
      </w:pPr>
    </w:lvl>
    <w:lvl w:ilvl="6" w:tplc="0419000F">
      <w:start w:val="1"/>
      <w:numFmt w:val="decimal"/>
      <w:lvlText w:val="%7."/>
      <w:lvlJc w:val="left"/>
      <w:pPr>
        <w:tabs>
          <w:tab w:val="num" w:pos="5040"/>
        </w:tabs>
        <w:ind w:left="5040" w:hanging="360"/>
      </w:pPr>
    </w:lvl>
    <w:lvl w:ilvl="7" w:tplc="04190019">
      <w:start w:val="1"/>
      <w:numFmt w:val="lowerLetter"/>
      <w:lvlText w:val="%8."/>
      <w:lvlJc w:val="left"/>
      <w:pPr>
        <w:tabs>
          <w:tab w:val="num" w:pos="5760"/>
        </w:tabs>
        <w:ind w:left="5760" w:hanging="360"/>
      </w:pPr>
    </w:lvl>
    <w:lvl w:ilvl="8" w:tplc="0419001B">
      <w:start w:val="1"/>
      <w:numFmt w:val="lowerRoman"/>
      <w:lvlText w:val="%9."/>
      <w:lvlJc w:val="right"/>
      <w:pPr>
        <w:tabs>
          <w:tab w:val="num" w:pos="6480"/>
        </w:tabs>
        <w:ind w:left="6480" w:hanging="180"/>
      </w:pPr>
    </w:lvl>
  </w:abstractNum>
  <w:abstractNum w:abstractNumId="14">
    <w:nsid w:val="30185168"/>
    <w:multiLevelType w:val="multilevel"/>
    <w:tmpl w:val="8CB80D5E"/>
    <w:lvl w:ilvl="0">
      <w:start w:val="3"/>
      <w:numFmt w:val="decimal"/>
      <w:lvlText w:val="%1"/>
      <w:lvlJc w:val="left"/>
    </w:lvl>
    <w:lvl w:ilvl="1">
      <w:start w:val="8"/>
      <w:numFmt w:val="decimal"/>
      <w:lvlText w:val="%1.%2"/>
      <w:lvlJc w:val="left"/>
    </w:lvl>
    <w:lvl w:ilvl="2">
      <w:start w:val="2"/>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15">
    <w:nsid w:val="311E7D0B"/>
    <w:multiLevelType w:val="multilevel"/>
    <w:tmpl w:val="D2CA1E56"/>
    <w:lvl w:ilvl="0">
      <w:start w:val="1"/>
      <w:numFmt w:val="bullet"/>
      <w:lvlText w:val="-"/>
      <w:lvlJc w:val="left"/>
    </w:lvl>
    <w:lvl w:ilvl="1">
      <w:start w:val="1"/>
      <w:numFmt w:val="bullet"/>
      <w:lvlText w:val="o"/>
      <w:lvlJc w:val="left"/>
      <w:rPr>
        <w:rFonts w:ascii="Courier New" w:hAnsi="Courier New" w:cs="Courier New"/>
        <w:sz w:val="24"/>
        <w:szCs w:val="24"/>
      </w:rPr>
    </w:lvl>
    <w:lvl w:ilvl="2">
      <w:start w:val="1"/>
      <w:numFmt w:val="bullet"/>
      <w:lvlText w:val="§"/>
      <w:lvlJc w:val="left"/>
      <w:rPr>
        <w:rFonts w:ascii="Times New Roman" w:hAnsi="Times New Roman" w:cs="Times New Roman"/>
        <w:sz w:val="24"/>
        <w:szCs w:val="24"/>
      </w:rPr>
    </w:lvl>
    <w:lvl w:ilvl="3">
      <w:start w:val="1"/>
      <w:numFmt w:val="bullet"/>
      <w:lvlText w:val="·"/>
      <w:lvlJc w:val="left"/>
      <w:rPr>
        <w:rFonts w:ascii="Times New Roman" w:hAnsi="Times New Roman" w:cs="Times New Roman"/>
        <w:sz w:val="24"/>
        <w:szCs w:val="24"/>
      </w:rPr>
    </w:lvl>
    <w:lvl w:ilvl="4">
      <w:start w:val="1"/>
      <w:numFmt w:val="bullet"/>
      <w:lvlText w:val="o"/>
      <w:lvlJc w:val="left"/>
      <w:rPr>
        <w:rFonts w:ascii="Courier New" w:hAnsi="Courier New" w:cs="Courier New"/>
        <w:sz w:val="24"/>
        <w:szCs w:val="24"/>
      </w:rPr>
    </w:lvl>
    <w:lvl w:ilvl="5">
      <w:start w:val="1"/>
      <w:numFmt w:val="bullet"/>
      <w:lvlText w:val="§"/>
      <w:lvlJc w:val="left"/>
      <w:rPr>
        <w:rFonts w:ascii="Times New Roman" w:hAnsi="Times New Roman" w:cs="Times New Roman"/>
        <w:sz w:val="24"/>
        <w:szCs w:val="24"/>
      </w:rPr>
    </w:lvl>
    <w:lvl w:ilvl="6">
      <w:start w:val="1"/>
      <w:numFmt w:val="bullet"/>
      <w:lvlText w:val="·"/>
      <w:lvlJc w:val="left"/>
      <w:rPr>
        <w:rFonts w:ascii="Times New Roman" w:hAnsi="Times New Roman" w:cs="Times New Roman"/>
        <w:sz w:val="24"/>
        <w:szCs w:val="24"/>
      </w:rPr>
    </w:lvl>
    <w:lvl w:ilvl="7">
      <w:start w:val="1"/>
      <w:numFmt w:val="bullet"/>
      <w:lvlText w:val="o"/>
      <w:lvlJc w:val="left"/>
      <w:rPr>
        <w:rFonts w:ascii="Courier New" w:hAnsi="Courier New" w:cs="Courier New"/>
        <w:sz w:val="24"/>
        <w:szCs w:val="24"/>
      </w:rPr>
    </w:lvl>
    <w:lvl w:ilvl="8">
      <w:start w:val="1"/>
      <w:numFmt w:val="bullet"/>
      <w:lvlText w:val="§"/>
      <w:lvlJc w:val="left"/>
      <w:rPr>
        <w:rFonts w:ascii="Times New Roman" w:hAnsi="Times New Roman" w:cs="Times New Roman"/>
        <w:sz w:val="24"/>
        <w:szCs w:val="24"/>
      </w:rPr>
    </w:lvl>
  </w:abstractNum>
  <w:abstractNum w:abstractNumId="16">
    <w:nsid w:val="36DE30F8"/>
    <w:multiLevelType w:val="multilevel"/>
    <w:tmpl w:val="A87298A2"/>
    <w:lvl w:ilvl="0">
      <w:start w:val="1"/>
      <w:numFmt w:val="bullet"/>
      <w:lvlText w:val="-"/>
      <w:lvlJc w:val="left"/>
    </w:lvl>
    <w:lvl w:ilvl="1">
      <w:start w:val="1"/>
      <w:numFmt w:val="bullet"/>
      <w:lvlText w:val="o"/>
      <w:lvlJc w:val="left"/>
      <w:rPr>
        <w:rFonts w:ascii="Courier New" w:hAnsi="Courier New" w:cs="Courier New"/>
        <w:sz w:val="24"/>
        <w:szCs w:val="24"/>
      </w:rPr>
    </w:lvl>
    <w:lvl w:ilvl="2">
      <w:start w:val="1"/>
      <w:numFmt w:val="bullet"/>
      <w:lvlText w:val="§"/>
      <w:lvlJc w:val="left"/>
      <w:rPr>
        <w:rFonts w:ascii="Times New Roman" w:hAnsi="Times New Roman" w:cs="Times New Roman"/>
        <w:sz w:val="24"/>
        <w:szCs w:val="24"/>
      </w:rPr>
    </w:lvl>
    <w:lvl w:ilvl="3">
      <w:start w:val="1"/>
      <w:numFmt w:val="bullet"/>
      <w:lvlText w:val="·"/>
      <w:lvlJc w:val="left"/>
      <w:rPr>
        <w:rFonts w:ascii="Times New Roman" w:hAnsi="Times New Roman" w:cs="Times New Roman"/>
        <w:sz w:val="24"/>
        <w:szCs w:val="24"/>
      </w:rPr>
    </w:lvl>
    <w:lvl w:ilvl="4">
      <w:start w:val="1"/>
      <w:numFmt w:val="bullet"/>
      <w:lvlText w:val="o"/>
      <w:lvlJc w:val="left"/>
      <w:rPr>
        <w:rFonts w:ascii="Courier New" w:hAnsi="Courier New" w:cs="Courier New"/>
        <w:sz w:val="24"/>
        <w:szCs w:val="24"/>
      </w:rPr>
    </w:lvl>
    <w:lvl w:ilvl="5">
      <w:start w:val="1"/>
      <w:numFmt w:val="bullet"/>
      <w:lvlText w:val="§"/>
      <w:lvlJc w:val="left"/>
      <w:rPr>
        <w:rFonts w:ascii="Times New Roman" w:hAnsi="Times New Roman" w:cs="Times New Roman"/>
        <w:sz w:val="24"/>
        <w:szCs w:val="24"/>
      </w:rPr>
    </w:lvl>
    <w:lvl w:ilvl="6">
      <w:start w:val="1"/>
      <w:numFmt w:val="bullet"/>
      <w:lvlText w:val="·"/>
      <w:lvlJc w:val="left"/>
      <w:rPr>
        <w:rFonts w:ascii="Times New Roman" w:hAnsi="Times New Roman" w:cs="Times New Roman"/>
        <w:sz w:val="24"/>
        <w:szCs w:val="24"/>
      </w:rPr>
    </w:lvl>
    <w:lvl w:ilvl="7">
      <w:start w:val="1"/>
      <w:numFmt w:val="bullet"/>
      <w:lvlText w:val="o"/>
      <w:lvlJc w:val="left"/>
      <w:rPr>
        <w:rFonts w:ascii="Courier New" w:hAnsi="Courier New" w:cs="Courier New"/>
        <w:sz w:val="24"/>
        <w:szCs w:val="24"/>
      </w:rPr>
    </w:lvl>
    <w:lvl w:ilvl="8">
      <w:start w:val="1"/>
      <w:numFmt w:val="bullet"/>
      <w:lvlText w:val="§"/>
      <w:lvlJc w:val="left"/>
      <w:rPr>
        <w:rFonts w:ascii="Times New Roman" w:hAnsi="Times New Roman" w:cs="Times New Roman"/>
        <w:sz w:val="24"/>
        <w:szCs w:val="24"/>
      </w:rPr>
    </w:lvl>
  </w:abstractNum>
  <w:abstractNum w:abstractNumId="17">
    <w:nsid w:val="3EAB7648"/>
    <w:multiLevelType w:val="multilevel"/>
    <w:tmpl w:val="E2EAAFB6"/>
    <w:lvl w:ilvl="0">
      <w:start w:val="1"/>
      <w:numFmt w:val="bullet"/>
      <w:lvlText w:val="-"/>
      <w:lvlJc w:val="left"/>
      <w:rPr>
        <w:sz w:val="24"/>
        <w:szCs w:val="24"/>
      </w:rPr>
    </w:lvl>
    <w:lvl w:ilvl="1">
      <w:start w:val="1"/>
      <w:numFmt w:val="bullet"/>
      <w:lvlText w:val="o"/>
      <w:lvlJc w:val="left"/>
      <w:rPr>
        <w:rFonts w:ascii="Courier New" w:hAnsi="Courier New" w:cs="Courier New"/>
        <w:sz w:val="24"/>
        <w:szCs w:val="24"/>
      </w:rPr>
    </w:lvl>
    <w:lvl w:ilvl="2">
      <w:start w:val="1"/>
      <w:numFmt w:val="bullet"/>
      <w:lvlText w:val="§"/>
      <w:lvlJc w:val="left"/>
      <w:rPr>
        <w:rFonts w:ascii="Times New Roman" w:hAnsi="Times New Roman" w:cs="Times New Roman"/>
        <w:sz w:val="24"/>
        <w:szCs w:val="24"/>
      </w:rPr>
    </w:lvl>
    <w:lvl w:ilvl="3">
      <w:start w:val="1"/>
      <w:numFmt w:val="bullet"/>
      <w:lvlText w:val="·"/>
      <w:lvlJc w:val="left"/>
      <w:rPr>
        <w:rFonts w:ascii="Times New Roman" w:hAnsi="Times New Roman" w:cs="Times New Roman"/>
        <w:sz w:val="24"/>
        <w:szCs w:val="24"/>
      </w:rPr>
    </w:lvl>
    <w:lvl w:ilvl="4">
      <w:start w:val="1"/>
      <w:numFmt w:val="bullet"/>
      <w:lvlText w:val="o"/>
      <w:lvlJc w:val="left"/>
      <w:rPr>
        <w:rFonts w:ascii="Courier New" w:hAnsi="Courier New" w:cs="Courier New"/>
        <w:sz w:val="24"/>
        <w:szCs w:val="24"/>
      </w:rPr>
    </w:lvl>
    <w:lvl w:ilvl="5">
      <w:start w:val="1"/>
      <w:numFmt w:val="bullet"/>
      <w:lvlText w:val="§"/>
      <w:lvlJc w:val="left"/>
      <w:rPr>
        <w:rFonts w:ascii="Times New Roman" w:hAnsi="Times New Roman" w:cs="Times New Roman"/>
        <w:sz w:val="24"/>
        <w:szCs w:val="24"/>
      </w:rPr>
    </w:lvl>
    <w:lvl w:ilvl="6">
      <w:start w:val="1"/>
      <w:numFmt w:val="bullet"/>
      <w:lvlText w:val="·"/>
      <w:lvlJc w:val="left"/>
      <w:rPr>
        <w:rFonts w:ascii="Times New Roman" w:hAnsi="Times New Roman" w:cs="Times New Roman"/>
        <w:sz w:val="24"/>
        <w:szCs w:val="24"/>
      </w:rPr>
    </w:lvl>
    <w:lvl w:ilvl="7">
      <w:start w:val="1"/>
      <w:numFmt w:val="bullet"/>
      <w:lvlText w:val="o"/>
      <w:lvlJc w:val="left"/>
      <w:rPr>
        <w:rFonts w:ascii="Courier New" w:hAnsi="Courier New" w:cs="Courier New"/>
        <w:sz w:val="24"/>
        <w:szCs w:val="24"/>
      </w:rPr>
    </w:lvl>
    <w:lvl w:ilvl="8">
      <w:start w:val="1"/>
      <w:numFmt w:val="bullet"/>
      <w:lvlText w:val="§"/>
      <w:lvlJc w:val="left"/>
      <w:rPr>
        <w:rFonts w:ascii="Times New Roman" w:hAnsi="Times New Roman" w:cs="Times New Roman"/>
        <w:sz w:val="24"/>
        <w:szCs w:val="24"/>
      </w:rPr>
    </w:lvl>
  </w:abstractNum>
  <w:abstractNum w:abstractNumId="18">
    <w:nsid w:val="40E5545A"/>
    <w:multiLevelType w:val="multilevel"/>
    <w:tmpl w:val="8F181D0E"/>
    <w:lvl w:ilvl="0">
      <w:start w:val="5"/>
      <w:numFmt w:val="bullet"/>
      <w:lvlText w:val="-"/>
      <w:lvlJc w:val="left"/>
      <w:rPr>
        <w:sz w:val="24"/>
        <w:szCs w:val="24"/>
      </w:rPr>
    </w:lvl>
    <w:lvl w:ilvl="1">
      <w:start w:val="1"/>
      <w:numFmt w:val="bullet"/>
      <w:lvlText w:val="­"/>
      <w:lvlJc w:val="left"/>
      <w:rPr>
        <w:rFonts w:ascii="Courier New" w:hAnsi="Courier New" w:cs="Courier New"/>
        <w:sz w:val="24"/>
        <w:szCs w:val="24"/>
      </w:rPr>
    </w:lvl>
    <w:lvl w:ilvl="2">
      <w:start w:val="1"/>
      <w:numFmt w:val="bullet"/>
      <w:lvlText w:val="§"/>
      <w:lvlJc w:val="left"/>
      <w:rPr>
        <w:rFonts w:ascii="Times New Roman" w:hAnsi="Times New Roman" w:cs="Times New Roman"/>
        <w:sz w:val="24"/>
        <w:szCs w:val="24"/>
      </w:rPr>
    </w:lvl>
    <w:lvl w:ilvl="3">
      <w:start w:val="1"/>
      <w:numFmt w:val="bullet"/>
      <w:lvlText w:val="·"/>
      <w:lvlJc w:val="left"/>
      <w:rPr>
        <w:rFonts w:ascii="Times New Roman" w:hAnsi="Times New Roman" w:cs="Times New Roman"/>
        <w:sz w:val="24"/>
        <w:szCs w:val="24"/>
      </w:rPr>
    </w:lvl>
    <w:lvl w:ilvl="4">
      <w:start w:val="1"/>
      <w:numFmt w:val="bullet"/>
      <w:lvlText w:val="o"/>
      <w:lvlJc w:val="left"/>
      <w:rPr>
        <w:rFonts w:ascii="Courier New" w:hAnsi="Courier New" w:cs="Courier New"/>
        <w:sz w:val="24"/>
        <w:szCs w:val="24"/>
      </w:rPr>
    </w:lvl>
    <w:lvl w:ilvl="5">
      <w:start w:val="1"/>
      <w:numFmt w:val="bullet"/>
      <w:lvlText w:val="§"/>
      <w:lvlJc w:val="left"/>
      <w:rPr>
        <w:rFonts w:ascii="Times New Roman" w:hAnsi="Times New Roman" w:cs="Times New Roman"/>
        <w:sz w:val="24"/>
        <w:szCs w:val="24"/>
      </w:rPr>
    </w:lvl>
    <w:lvl w:ilvl="6">
      <w:start w:val="1"/>
      <w:numFmt w:val="bullet"/>
      <w:lvlText w:val="·"/>
      <w:lvlJc w:val="left"/>
      <w:rPr>
        <w:rFonts w:ascii="Times New Roman" w:hAnsi="Times New Roman" w:cs="Times New Roman"/>
        <w:sz w:val="24"/>
        <w:szCs w:val="24"/>
      </w:rPr>
    </w:lvl>
    <w:lvl w:ilvl="7">
      <w:start w:val="1"/>
      <w:numFmt w:val="bullet"/>
      <w:lvlText w:val="o"/>
      <w:lvlJc w:val="left"/>
      <w:rPr>
        <w:rFonts w:ascii="Courier New" w:hAnsi="Courier New" w:cs="Courier New"/>
        <w:sz w:val="24"/>
        <w:szCs w:val="24"/>
      </w:rPr>
    </w:lvl>
    <w:lvl w:ilvl="8">
      <w:start w:val="1"/>
      <w:numFmt w:val="bullet"/>
      <w:lvlText w:val="§"/>
      <w:lvlJc w:val="left"/>
      <w:rPr>
        <w:rFonts w:ascii="Times New Roman" w:hAnsi="Times New Roman" w:cs="Times New Roman"/>
        <w:sz w:val="24"/>
        <w:szCs w:val="24"/>
      </w:rPr>
    </w:lvl>
  </w:abstractNum>
  <w:abstractNum w:abstractNumId="19">
    <w:nsid w:val="44C03B1B"/>
    <w:multiLevelType w:val="singleLevel"/>
    <w:tmpl w:val="88F22F5C"/>
    <w:lvl w:ilvl="0">
      <w:start w:val="3"/>
      <w:numFmt w:val="decimal"/>
      <w:lvlText w:val="1.%1."/>
      <w:legacy w:legacy="1" w:legacySpace="0" w:legacyIndent="677"/>
      <w:lvlJc w:val="left"/>
      <w:rPr>
        <w:rFonts w:ascii="Times New Roman" w:hAnsi="Times New Roman" w:cs="Times New Roman" w:hint="default"/>
      </w:rPr>
    </w:lvl>
  </w:abstractNum>
  <w:abstractNum w:abstractNumId="20">
    <w:nsid w:val="4E961FE5"/>
    <w:multiLevelType w:val="multilevel"/>
    <w:tmpl w:val="9E18794C"/>
    <w:lvl w:ilvl="0">
      <w:start w:val="5"/>
      <w:numFmt w:val="decimal"/>
      <w:lvlText w:val="%1"/>
      <w:lvlJc w:val="left"/>
    </w:lvl>
    <w:lvl w:ilvl="1">
      <w:start w:val="2"/>
      <w:numFmt w:val="decimal"/>
      <w:lvlText w:val="%1.%2"/>
      <w:lvlJc w:val="left"/>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21">
    <w:nsid w:val="51C945BD"/>
    <w:multiLevelType w:val="singleLevel"/>
    <w:tmpl w:val="2F30BA24"/>
    <w:lvl w:ilvl="0">
      <w:start w:val="1"/>
      <w:numFmt w:val="bullet"/>
      <w:lvlText w:val="-"/>
      <w:lvlJc w:val="left"/>
    </w:lvl>
  </w:abstractNum>
  <w:abstractNum w:abstractNumId="22">
    <w:nsid w:val="543546E0"/>
    <w:multiLevelType w:val="multilevel"/>
    <w:tmpl w:val="8D9C3650"/>
    <w:lvl w:ilvl="0">
      <w:start w:val="1"/>
      <w:numFmt w:val="bullet"/>
      <w:lvlText w:val="-"/>
      <w:lvlJc w:val="left"/>
    </w:lvl>
    <w:lvl w:ilvl="1">
      <w:start w:val="1"/>
      <w:numFmt w:val="bullet"/>
      <w:lvlText w:val="o"/>
      <w:lvlJc w:val="left"/>
      <w:rPr>
        <w:rFonts w:ascii="Courier New" w:hAnsi="Courier New" w:cs="Courier New"/>
        <w:sz w:val="24"/>
        <w:szCs w:val="24"/>
      </w:rPr>
    </w:lvl>
    <w:lvl w:ilvl="2">
      <w:start w:val="1"/>
      <w:numFmt w:val="bullet"/>
      <w:lvlText w:val="§"/>
      <w:lvlJc w:val="left"/>
      <w:rPr>
        <w:rFonts w:ascii="Times New Roman" w:hAnsi="Times New Roman" w:cs="Times New Roman"/>
        <w:sz w:val="24"/>
        <w:szCs w:val="24"/>
      </w:rPr>
    </w:lvl>
    <w:lvl w:ilvl="3">
      <w:start w:val="1"/>
      <w:numFmt w:val="bullet"/>
      <w:lvlText w:val="·"/>
      <w:lvlJc w:val="left"/>
      <w:rPr>
        <w:rFonts w:ascii="Times New Roman" w:hAnsi="Times New Roman" w:cs="Times New Roman"/>
        <w:sz w:val="24"/>
        <w:szCs w:val="24"/>
      </w:rPr>
    </w:lvl>
    <w:lvl w:ilvl="4">
      <w:start w:val="1"/>
      <w:numFmt w:val="bullet"/>
      <w:lvlText w:val="o"/>
      <w:lvlJc w:val="left"/>
      <w:rPr>
        <w:rFonts w:ascii="Courier New" w:hAnsi="Courier New" w:cs="Courier New"/>
        <w:sz w:val="24"/>
        <w:szCs w:val="24"/>
      </w:rPr>
    </w:lvl>
    <w:lvl w:ilvl="5">
      <w:start w:val="1"/>
      <w:numFmt w:val="bullet"/>
      <w:lvlText w:val="§"/>
      <w:lvlJc w:val="left"/>
      <w:rPr>
        <w:rFonts w:ascii="Times New Roman" w:hAnsi="Times New Roman" w:cs="Times New Roman"/>
        <w:sz w:val="24"/>
        <w:szCs w:val="24"/>
      </w:rPr>
    </w:lvl>
    <w:lvl w:ilvl="6">
      <w:start w:val="1"/>
      <w:numFmt w:val="bullet"/>
      <w:lvlText w:val="·"/>
      <w:lvlJc w:val="left"/>
      <w:rPr>
        <w:rFonts w:ascii="Times New Roman" w:hAnsi="Times New Roman" w:cs="Times New Roman"/>
        <w:sz w:val="24"/>
        <w:szCs w:val="24"/>
      </w:rPr>
    </w:lvl>
    <w:lvl w:ilvl="7">
      <w:start w:val="1"/>
      <w:numFmt w:val="bullet"/>
      <w:lvlText w:val="o"/>
      <w:lvlJc w:val="left"/>
      <w:rPr>
        <w:rFonts w:ascii="Courier New" w:hAnsi="Courier New" w:cs="Courier New"/>
        <w:sz w:val="24"/>
        <w:szCs w:val="24"/>
      </w:rPr>
    </w:lvl>
    <w:lvl w:ilvl="8">
      <w:start w:val="1"/>
      <w:numFmt w:val="bullet"/>
      <w:lvlText w:val="§"/>
      <w:lvlJc w:val="left"/>
      <w:rPr>
        <w:rFonts w:ascii="Times New Roman" w:hAnsi="Times New Roman" w:cs="Times New Roman"/>
        <w:sz w:val="24"/>
        <w:szCs w:val="24"/>
      </w:rPr>
    </w:lvl>
  </w:abstractNum>
  <w:abstractNum w:abstractNumId="23">
    <w:nsid w:val="5F2A2724"/>
    <w:multiLevelType w:val="multilevel"/>
    <w:tmpl w:val="856E34AE"/>
    <w:lvl w:ilvl="0">
      <w:start w:val="1"/>
      <w:numFmt w:val="bullet"/>
      <w:lvlText w:val="-"/>
      <w:lvlJc w:val="left"/>
    </w:lvl>
    <w:lvl w:ilvl="1">
      <w:start w:val="1"/>
      <w:numFmt w:val="bullet"/>
      <w:lvlText w:val="o"/>
      <w:lvlJc w:val="left"/>
      <w:rPr>
        <w:rFonts w:ascii="Courier New" w:hAnsi="Courier New" w:cs="Courier New"/>
        <w:sz w:val="24"/>
        <w:szCs w:val="24"/>
      </w:rPr>
    </w:lvl>
    <w:lvl w:ilvl="2">
      <w:start w:val="1"/>
      <w:numFmt w:val="bullet"/>
      <w:lvlText w:val="§"/>
      <w:lvlJc w:val="left"/>
      <w:rPr>
        <w:rFonts w:ascii="Times New Roman" w:hAnsi="Times New Roman" w:cs="Times New Roman"/>
        <w:sz w:val="24"/>
        <w:szCs w:val="24"/>
      </w:rPr>
    </w:lvl>
    <w:lvl w:ilvl="3">
      <w:start w:val="1"/>
      <w:numFmt w:val="bullet"/>
      <w:lvlText w:val="·"/>
      <w:lvlJc w:val="left"/>
      <w:rPr>
        <w:rFonts w:ascii="Times New Roman" w:hAnsi="Times New Roman" w:cs="Times New Roman"/>
        <w:sz w:val="24"/>
        <w:szCs w:val="24"/>
      </w:rPr>
    </w:lvl>
    <w:lvl w:ilvl="4">
      <w:start w:val="1"/>
      <w:numFmt w:val="bullet"/>
      <w:lvlText w:val="o"/>
      <w:lvlJc w:val="left"/>
      <w:rPr>
        <w:rFonts w:ascii="Courier New" w:hAnsi="Courier New" w:cs="Courier New"/>
        <w:sz w:val="24"/>
        <w:szCs w:val="24"/>
      </w:rPr>
    </w:lvl>
    <w:lvl w:ilvl="5">
      <w:start w:val="1"/>
      <w:numFmt w:val="bullet"/>
      <w:lvlText w:val="§"/>
      <w:lvlJc w:val="left"/>
      <w:rPr>
        <w:rFonts w:ascii="Times New Roman" w:hAnsi="Times New Roman" w:cs="Times New Roman"/>
        <w:sz w:val="24"/>
        <w:szCs w:val="24"/>
      </w:rPr>
    </w:lvl>
    <w:lvl w:ilvl="6">
      <w:start w:val="1"/>
      <w:numFmt w:val="bullet"/>
      <w:lvlText w:val="·"/>
      <w:lvlJc w:val="left"/>
      <w:rPr>
        <w:rFonts w:ascii="Times New Roman" w:hAnsi="Times New Roman" w:cs="Times New Roman"/>
        <w:sz w:val="24"/>
        <w:szCs w:val="24"/>
      </w:rPr>
    </w:lvl>
    <w:lvl w:ilvl="7">
      <w:start w:val="1"/>
      <w:numFmt w:val="bullet"/>
      <w:lvlText w:val="o"/>
      <w:lvlJc w:val="left"/>
      <w:rPr>
        <w:rFonts w:ascii="Courier New" w:hAnsi="Courier New" w:cs="Courier New"/>
        <w:sz w:val="24"/>
        <w:szCs w:val="24"/>
      </w:rPr>
    </w:lvl>
    <w:lvl w:ilvl="8">
      <w:start w:val="1"/>
      <w:numFmt w:val="bullet"/>
      <w:lvlText w:val="§"/>
      <w:lvlJc w:val="left"/>
      <w:rPr>
        <w:rFonts w:ascii="Times New Roman" w:hAnsi="Times New Roman" w:cs="Times New Roman"/>
        <w:sz w:val="24"/>
        <w:szCs w:val="24"/>
      </w:rPr>
    </w:lvl>
  </w:abstractNum>
  <w:abstractNum w:abstractNumId="24">
    <w:nsid w:val="73A725CA"/>
    <w:multiLevelType w:val="multilevel"/>
    <w:tmpl w:val="D1F8AA96"/>
    <w:lvl w:ilvl="0">
      <w:start w:val="1"/>
      <w:numFmt w:val="decimal"/>
      <w:lvlText w:val="%1)"/>
      <w:lvlJc w:val="left"/>
    </w:lvl>
    <w:lvl w:ilvl="1">
      <w:start w:val="1"/>
      <w:numFmt w:val="lowerLetter"/>
      <w:lvlText w:val="%2."/>
      <w:lvlJc w:val="left"/>
    </w:lvl>
    <w:lvl w:ilvl="2">
      <w:start w:val="1"/>
      <w:numFmt w:val="lowerRoman"/>
      <w:lvlText w:val="%3."/>
      <w:lvlJc w:val="left"/>
    </w:lvl>
    <w:lvl w:ilvl="3">
      <w:start w:val="1"/>
      <w:numFmt w:val="decimal"/>
      <w:lvlText w:val="%4."/>
      <w:lvlJc w:val="left"/>
    </w:lvl>
    <w:lvl w:ilvl="4">
      <w:start w:val="1"/>
      <w:numFmt w:val="lowerLetter"/>
      <w:lvlText w:val="%5."/>
      <w:lvlJc w:val="left"/>
    </w:lvl>
    <w:lvl w:ilvl="5">
      <w:start w:val="1"/>
      <w:numFmt w:val="lowerRoman"/>
      <w:lvlText w:val="%6."/>
      <w:lvlJc w:val="left"/>
    </w:lvl>
    <w:lvl w:ilvl="6">
      <w:start w:val="1"/>
      <w:numFmt w:val="decimal"/>
      <w:lvlText w:val="%7."/>
      <w:lvlJc w:val="left"/>
    </w:lvl>
    <w:lvl w:ilvl="7">
      <w:start w:val="1"/>
      <w:numFmt w:val="lowerLetter"/>
      <w:lvlText w:val="%8."/>
      <w:lvlJc w:val="left"/>
    </w:lvl>
    <w:lvl w:ilvl="8">
      <w:start w:val="1"/>
      <w:numFmt w:val="lowerRoman"/>
      <w:lvlText w:val="%9."/>
      <w:lvlJc w:val="left"/>
    </w:lvl>
  </w:abstractNum>
  <w:abstractNum w:abstractNumId="25">
    <w:nsid w:val="758667A1"/>
    <w:multiLevelType w:val="singleLevel"/>
    <w:tmpl w:val="AC62D16A"/>
    <w:lvl w:ilvl="0">
      <w:start w:val="3"/>
      <w:numFmt w:val="bullet"/>
      <w:lvlText w:val="-"/>
      <w:lvlJc w:val="left"/>
      <w:pPr>
        <w:tabs>
          <w:tab w:val="num" w:pos="360"/>
        </w:tabs>
        <w:ind w:left="360" w:hanging="360"/>
      </w:pPr>
      <w:rPr>
        <w:rFonts w:hint="default"/>
      </w:rPr>
    </w:lvl>
  </w:abstractNum>
  <w:abstractNum w:abstractNumId="26">
    <w:nsid w:val="77C80DF2"/>
    <w:multiLevelType w:val="multilevel"/>
    <w:tmpl w:val="768A22FE"/>
    <w:lvl w:ilvl="0">
      <w:start w:val="1"/>
      <w:numFmt w:val="bullet"/>
      <w:lvlText w:val="-"/>
      <w:lvlJc w:val="left"/>
    </w:lvl>
    <w:lvl w:ilvl="1">
      <w:start w:val="1"/>
      <w:numFmt w:val="bullet"/>
      <w:lvlText w:val="o"/>
      <w:lvlJc w:val="left"/>
      <w:rPr>
        <w:rFonts w:ascii="Courier New" w:hAnsi="Courier New" w:cs="Courier New"/>
        <w:sz w:val="24"/>
        <w:szCs w:val="24"/>
      </w:rPr>
    </w:lvl>
    <w:lvl w:ilvl="2">
      <w:start w:val="1"/>
      <w:numFmt w:val="bullet"/>
      <w:lvlText w:val="§"/>
      <w:lvlJc w:val="left"/>
      <w:rPr>
        <w:rFonts w:ascii="Times New Roman" w:hAnsi="Times New Roman" w:cs="Times New Roman"/>
        <w:sz w:val="24"/>
        <w:szCs w:val="24"/>
      </w:rPr>
    </w:lvl>
    <w:lvl w:ilvl="3">
      <w:start w:val="1"/>
      <w:numFmt w:val="bullet"/>
      <w:lvlText w:val="·"/>
      <w:lvlJc w:val="left"/>
      <w:rPr>
        <w:rFonts w:ascii="Times New Roman" w:hAnsi="Times New Roman" w:cs="Times New Roman"/>
        <w:sz w:val="24"/>
        <w:szCs w:val="24"/>
      </w:rPr>
    </w:lvl>
    <w:lvl w:ilvl="4">
      <w:start w:val="1"/>
      <w:numFmt w:val="bullet"/>
      <w:lvlText w:val="o"/>
      <w:lvlJc w:val="left"/>
      <w:rPr>
        <w:rFonts w:ascii="Courier New" w:hAnsi="Courier New" w:cs="Courier New"/>
        <w:sz w:val="24"/>
        <w:szCs w:val="24"/>
      </w:rPr>
    </w:lvl>
    <w:lvl w:ilvl="5">
      <w:start w:val="1"/>
      <w:numFmt w:val="bullet"/>
      <w:lvlText w:val="§"/>
      <w:lvlJc w:val="left"/>
      <w:rPr>
        <w:rFonts w:ascii="Times New Roman" w:hAnsi="Times New Roman" w:cs="Times New Roman"/>
        <w:sz w:val="24"/>
        <w:szCs w:val="24"/>
      </w:rPr>
    </w:lvl>
    <w:lvl w:ilvl="6">
      <w:start w:val="1"/>
      <w:numFmt w:val="bullet"/>
      <w:lvlText w:val="·"/>
      <w:lvlJc w:val="left"/>
      <w:rPr>
        <w:rFonts w:ascii="Times New Roman" w:hAnsi="Times New Roman" w:cs="Times New Roman"/>
        <w:sz w:val="24"/>
        <w:szCs w:val="24"/>
      </w:rPr>
    </w:lvl>
    <w:lvl w:ilvl="7">
      <w:start w:val="1"/>
      <w:numFmt w:val="bullet"/>
      <w:lvlText w:val="o"/>
      <w:lvlJc w:val="left"/>
      <w:rPr>
        <w:rFonts w:ascii="Courier New" w:hAnsi="Courier New" w:cs="Courier New"/>
        <w:sz w:val="24"/>
        <w:szCs w:val="24"/>
      </w:rPr>
    </w:lvl>
    <w:lvl w:ilvl="8">
      <w:start w:val="1"/>
      <w:numFmt w:val="bullet"/>
      <w:lvlText w:val="§"/>
      <w:lvlJc w:val="left"/>
      <w:rPr>
        <w:rFonts w:ascii="Times New Roman" w:hAnsi="Times New Roman" w:cs="Times New Roman"/>
        <w:sz w:val="24"/>
        <w:szCs w:val="24"/>
      </w:rPr>
    </w:lvl>
  </w:abstractNum>
  <w:abstractNum w:abstractNumId="27">
    <w:nsid w:val="7DE92BD5"/>
    <w:multiLevelType w:val="multilevel"/>
    <w:tmpl w:val="F550A172"/>
    <w:lvl w:ilvl="0">
      <w:start w:val="3"/>
      <w:numFmt w:val="decimal"/>
      <w:lvlText w:val="%1"/>
      <w:lvlJc w:val="left"/>
    </w:lvl>
    <w:lvl w:ilvl="1">
      <w:start w:val="8"/>
      <w:numFmt w:val="decimal"/>
      <w:lvlText w:val="%1.%2"/>
      <w:lvlJc w:val="left"/>
    </w:lvl>
    <w:lvl w:ilvl="2">
      <w:start w:val="8"/>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28">
    <w:nsid w:val="7E5E2CD3"/>
    <w:multiLevelType w:val="multilevel"/>
    <w:tmpl w:val="C9E02E3C"/>
    <w:lvl w:ilvl="0">
      <w:start w:val="1"/>
      <w:numFmt w:val="bullet"/>
      <w:lvlText w:val="-"/>
      <w:lvlJc w:val="left"/>
    </w:lvl>
    <w:lvl w:ilvl="1">
      <w:start w:val="1"/>
      <w:numFmt w:val="bullet"/>
      <w:lvlText w:val="o"/>
      <w:lvlJc w:val="left"/>
      <w:rPr>
        <w:rFonts w:ascii="Courier New" w:hAnsi="Courier New" w:cs="Courier New"/>
        <w:sz w:val="24"/>
        <w:szCs w:val="24"/>
      </w:rPr>
    </w:lvl>
    <w:lvl w:ilvl="2">
      <w:start w:val="1"/>
      <w:numFmt w:val="bullet"/>
      <w:lvlText w:val="§"/>
      <w:lvlJc w:val="left"/>
      <w:rPr>
        <w:rFonts w:ascii="Times New Roman" w:hAnsi="Times New Roman" w:cs="Times New Roman"/>
        <w:sz w:val="24"/>
        <w:szCs w:val="24"/>
      </w:rPr>
    </w:lvl>
    <w:lvl w:ilvl="3">
      <w:start w:val="1"/>
      <w:numFmt w:val="bullet"/>
      <w:lvlText w:val="·"/>
      <w:lvlJc w:val="left"/>
      <w:rPr>
        <w:rFonts w:ascii="Times New Roman" w:hAnsi="Times New Roman" w:cs="Times New Roman"/>
        <w:sz w:val="24"/>
        <w:szCs w:val="24"/>
      </w:rPr>
    </w:lvl>
    <w:lvl w:ilvl="4">
      <w:start w:val="1"/>
      <w:numFmt w:val="bullet"/>
      <w:lvlText w:val="o"/>
      <w:lvlJc w:val="left"/>
      <w:rPr>
        <w:rFonts w:ascii="Courier New" w:hAnsi="Courier New" w:cs="Courier New"/>
        <w:sz w:val="24"/>
        <w:szCs w:val="24"/>
      </w:rPr>
    </w:lvl>
    <w:lvl w:ilvl="5">
      <w:start w:val="1"/>
      <w:numFmt w:val="bullet"/>
      <w:lvlText w:val="§"/>
      <w:lvlJc w:val="left"/>
      <w:rPr>
        <w:rFonts w:ascii="Times New Roman" w:hAnsi="Times New Roman" w:cs="Times New Roman"/>
        <w:sz w:val="24"/>
        <w:szCs w:val="24"/>
      </w:rPr>
    </w:lvl>
    <w:lvl w:ilvl="6">
      <w:start w:val="1"/>
      <w:numFmt w:val="bullet"/>
      <w:lvlText w:val="·"/>
      <w:lvlJc w:val="left"/>
      <w:rPr>
        <w:rFonts w:ascii="Times New Roman" w:hAnsi="Times New Roman" w:cs="Times New Roman"/>
        <w:sz w:val="24"/>
        <w:szCs w:val="24"/>
      </w:rPr>
    </w:lvl>
    <w:lvl w:ilvl="7">
      <w:start w:val="1"/>
      <w:numFmt w:val="bullet"/>
      <w:lvlText w:val="o"/>
      <w:lvlJc w:val="left"/>
      <w:rPr>
        <w:rFonts w:ascii="Courier New" w:hAnsi="Courier New" w:cs="Courier New"/>
        <w:sz w:val="24"/>
        <w:szCs w:val="24"/>
      </w:rPr>
    </w:lvl>
    <w:lvl w:ilvl="8">
      <w:start w:val="1"/>
      <w:numFmt w:val="bullet"/>
      <w:lvlText w:val="§"/>
      <w:lvlJc w:val="left"/>
      <w:rPr>
        <w:rFonts w:ascii="Times New Roman" w:hAnsi="Times New Roman" w:cs="Times New Roman"/>
        <w:sz w:val="24"/>
        <w:szCs w:val="24"/>
      </w:rPr>
    </w:lvl>
  </w:abstractNum>
  <w:num w:numId="1">
    <w:abstractNumId w:val="21"/>
  </w:num>
  <w:num w:numId="2">
    <w:abstractNumId w:val="10"/>
  </w:num>
  <w:num w:numId="3">
    <w:abstractNumId w:val="28"/>
  </w:num>
  <w:num w:numId="4">
    <w:abstractNumId w:val="1"/>
  </w:num>
  <w:num w:numId="5">
    <w:abstractNumId w:val="16"/>
  </w:num>
  <w:num w:numId="6">
    <w:abstractNumId w:val="5"/>
  </w:num>
  <w:num w:numId="7">
    <w:abstractNumId w:val="26"/>
  </w:num>
  <w:num w:numId="8">
    <w:abstractNumId w:val="23"/>
  </w:num>
  <w:num w:numId="9">
    <w:abstractNumId w:val="7"/>
  </w:num>
  <w:num w:numId="10">
    <w:abstractNumId w:val="12"/>
  </w:num>
  <w:num w:numId="11">
    <w:abstractNumId w:val="17"/>
  </w:num>
  <w:num w:numId="12">
    <w:abstractNumId w:val="9"/>
  </w:num>
  <w:num w:numId="13">
    <w:abstractNumId w:val="15"/>
  </w:num>
  <w:num w:numId="14">
    <w:abstractNumId w:val="18"/>
  </w:num>
  <w:num w:numId="15">
    <w:abstractNumId w:val="24"/>
  </w:num>
  <w:num w:numId="16">
    <w:abstractNumId w:val="14"/>
  </w:num>
  <w:num w:numId="17">
    <w:abstractNumId w:val="27"/>
  </w:num>
  <w:num w:numId="18">
    <w:abstractNumId w:val="6"/>
  </w:num>
  <w:num w:numId="19">
    <w:abstractNumId w:val="2"/>
  </w:num>
  <w:num w:numId="20">
    <w:abstractNumId w:val="22"/>
  </w:num>
  <w:num w:numId="21">
    <w:abstractNumId w:val="3"/>
  </w:num>
  <w:num w:numId="22">
    <w:abstractNumId w:val="11"/>
  </w:num>
  <w:num w:numId="23">
    <w:abstractNumId w:val="20"/>
  </w:num>
  <w:num w:numId="24">
    <w:abstractNumId w:val="8"/>
  </w:num>
  <w:num w:numId="25">
    <w:abstractNumId w:val="25"/>
    <w:lvlOverride w:ilvl="0"/>
  </w:num>
  <w:num w:numId="26">
    <w:abstractNumId w:val="19"/>
    <w:lvlOverride w:ilvl="0">
      <w:startOverride w:val="3"/>
    </w:lvlOverride>
  </w:num>
  <w:num w:numId="27">
    <w:abstractNumId w:val="4"/>
  </w:num>
  <w:num w:numId="28">
    <w:abstractNumId w:val="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13"/>
  </w:num>
  <w:numIdMacAtCleanup w:val="2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B7AAC"/>
    <w:rsid w:val="00067329"/>
    <w:rsid w:val="005B7AAC"/>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5" w:uiPriority="39"/>
    <w:lsdException w:name="toc 6" w:uiPriority="39"/>
    <w:lsdException w:name="toc 7" w:uiPriority="39"/>
    <w:lsdException w:name="toc 8" w:uiPriority="39"/>
    <w:lsdException w:name="toc 9" w:uiPriority="39"/>
    <w:lsdException w:name="caption" w:qFormat="1"/>
    <w:lsdException w:name="Title" w:semiHidden="0" w:unhideWhenUsed="0" w:qFormat="1"/>
    <w:lsdException w:name="Default Paragraph Font" w:uiPriority="1"/>
    <w:lsdException w:name="Subtitle" w:semiHidden="0" w:unhideWhenUsed="0" w:qFormat="1"/>
    <w:lsdException w:name="Strong" w:semiHidden="0" w:uiPriority="22" w:unhideWhenUsed="0" w:qFormat="1"/>
    <w:lsdException w:name="Emphasis" w:semiHidden="0" w:uiPriority="20" w:unhideWhenUsed="0" w:qFormat="1"/>
    <w:lsdException w:name="Table Grid"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next w:val="a"/>
    <w:link w:val="10"/>
    <w:uiPriority w:val="99"/>
    <w:qFormat/>
    <w:rsid w:val="005B7AAC"/>
    <w:pPr>
      <w:widowControl w:val="0"/>
      <w:autoSpaceDE w:val="0"/>
      <w:autoSpaceDN w:val="0"/>
      <w:adjustRightInd w:val="0"/>
      <w:spacing w:before="360" w:after="120" w:line="240" w:lineRule="auto"/>
      <w:jc w:val="center"/>
      <w:outlineLvl w:val="0"/>
    </w:pPr>
    <w:rPr>
      <w:rFonts w:ascii="Times New Roman" w:eastAsia="Times New Roman" w:hAnsi="Times New Roman" w:cs="Times New Roman"/>
      <w:b/>
      <w:bCs/>
      <w:sz w:val="28"/>
      <w:szCs w:val="28"/>
      <w:lang w:eastAsia="ru-RU"/>
    </w:rPr>
  </w:style>
  <w:style w:type="paragraph" w:styleId="2">
    <w:name w:val="heading 2"/>
    <w:basedOn w:val="a"/>
    <w:next w:val="a"/>
    <w:link w:val="20"/>
    <w:uiPriority w:val="99"/>
    <w:qFormat/>
    <w:rsid w:val="005B7AAC"/>
    <w:pPr>
      <w:widowControl w:val="0"/>
      <w:autoSpaceDE w:val="0"/>
      <w:autoSpaceDN w:val="0"/>
      <w:adjustRightInd w:val="0"/>
      <w:spacing w:before="240" w:after="40" w:line="240" w:lineRule="auto"/>
      <w:outlineLvl w:val="1"/>
    </w:pPr>
    <w:rPr>
      <w:rFonts w:ascii="Times New Roman" w:eastAsia="Times New Roman" w:hAnsi="Times New Roman" w:cs="Times New Roman"/>
      <w:b/>
      <w:bCs/>
      <w:lang w:eastAsia="ru-RU"/>
    </w:rPr>
  </w:style>
  <w:style w:type="paragraph" w:styleId="3">
    <w:name w:val="heading 3"/>
    <w:basedOn w:val="a"/>
    <w:next w:val="a"/>
    <w:link w:val="30"/>
    <w:uiPriority w:val="99"/>
    <w:qFormat/>
    <w:rsid w:val="005B7AAC"/>
    <w:pPr>
      <w:keepNext/>
      <w:widowControl w:val="0"/>
      <w:autoSpaceDE w:val="0"/>
      <w:autoSpaceDN w:val="0"/>
      <w:adjustRightInd w:val="0"/>
      <w:spacing w:before="240" w:after="60" w:line="240" w:lineRule="auto"/>
      <w:outlineLvl w:val="2"/>
    </w:pPr>
    <w:rPr>
      <w:rFonts w:ascii="Arial" w:eastAsia="Times New Roman" w:hAnsi="Arial" w:cs="Arial"/>
      <w:b/>
      <w:bCs/>
      <w:sz w:val="26"/>
      <w:szCs w:val="26"/>
      <w:lang w:eastAsia="ru-RU"/>
    </w:rPr>
  </w:style>
  <w:style w:type="paragraph" w:styleId="4">
    <w:name w:val="heading 4"/>
    <w:basedOn w:val="a"/>
    <w:next w:val="a"/>
    <w:link w:val="40"/>
    <w:uiPriority w:val="99"/>
    <w:qFormat/>
    <w:rsid w:val="005B7AAC"/>
    <w:pPr>
      <w:keepNext/>
      <w:spacing w:after="0" w:line="240" w:lineRule="auto"/>
      <w:jc w:val="center"/>
      <w:outlineLvl w:val="3"/>
    </w:pPr>
    <w:rPr>
      <w:rFonts w:ascii="Times New Roman" w:eastAsia="Times New Roman" w:hAnsi="Times New Roman" w:cs="Times New Roman"/>
      <w:sz w:val="24"/>
      <w:szCs w:val="24"/>
      <w:lang w:eastAsia="ru-RU"/>
    </w:rPr>
  </w:style>
  <w:style w:type="paragraph" w:styleId="5">
    <w:name w:val="heading 5"/>
    <w:basedOn w:val="a"/>
    <w:next w:val="a"/>
    <w:link w:val="50"/>
    <w:uiPriority w:val="99"/>
    <w:qFormat/>
    <w:rsid w:val="005B7AAC"/>
    <w:pPr>
      <w:spacing w:before="240" w:after="60" w:line="240" w:lineRule="auto"/>
      <w:outlineLvl w:val="4"/>
    </w:pPr>
    <w:rPr>
      <w:rFonts w:ascii="Times New Roman" w:eastAsia="Times New Roman" w:hAnsi="Times New Roman" w:cs="Times New Roman"/>
      <w:b/>
      <w:bCs/>
      <w:i/>
      <w:iCs/>
      <w:sz w:val="26"/>
      <w:szCs w:val="26"/>
      <w:lang w:eastAsia="ru-RU"/>
    </w:rPr>
  </w:style>
  <w:style w:type="paragraph" w:styleId="6">
    <w:name w:val="heading 6"/>
    <w:basedOn w:val="a"/>
    <w:next w:val="a"/>
    <w:link w:val="60"/>
    <w:uiPriority w:val="99"/>
    <w:qFormat/>
    <w:rsid w:val="005B7AAC"/>
    <w:pPr>
      <w:keepNext/>
      <w:spacing w:after="0" w:line="240" w:lineRule="auto"/>
      <w:jc w:val="both"/>
      <w:outlineLvl w:val="5"/>
    </w:pPr>
    <w:rPr>
      <w:rFonts w:ascii="Times New Roman" w:eastAsia="Times New Roman" w:hAnsi="Times New Roman" w:cs="Times New Roman"/>
      <w:b/>
      <w:bCs/>
      <w:sz w:val="20"/>
      <w:szCs w:val="20"/>
      <w:lang w:eastAsia="ru-RU"/>
    </w:rPr>
  </w:style>
  <w:style w:type="paragraph" w:styleId="7">
    <w:name w:val="heading 7"/>
    <w:basedOn w:val="a"/>
    <w:next w:val="a"/>
    <w:link w:val="70"/>
    <w:uiPriority w:val="99"/>
    <w:qFormat/>
    <w:rsid w:val="005B7AAC"/>
    <w:pPr>
      <w:keepNext/>
      <w:spacing w:after="0" w:line="240" w:lineRule="auto"/>
      <w:jc w:val="both"/>
      <w:outlineLvl w:val="6"/>
    </w:pPr>
    <w:rPr>
      <w:rFonts w:ascii="Times New Roman" w:eastAsia="Times New Roman" w:hAnsi="Times New Roman" w:cs="Times New Roman"/>
      <w:b/>
      <w:bCs/>
      <w:sz w:val="28"/>
      <w:szCs w:val="28"/>
      <w:lang w:eastAsia="ru-RU"/>
    </w:rPr>
  </w:style>
  <w:style w:type="paragraph" w:styleId="8">
    <w:name w:val="heading 8"/>
    <w:basedOn w:val="a"/>
    <w:next w:val="a"/>
    <w:link w:val="80"/>
    <w:uiPriority w:val="99"/>
    <w:qFormat/>
    <w:rsid w:val="005B7AAC"/>
    <w:pPr>
      <w:spacing w:before="240" w:after="60" w:line="240" w:lineRule="auto"/>
      <w:outlineLvl w:val="7"/>
    </w:pPr>
    <w:rPr>
      <w:rFonts w:ascii="Times New Roman" w:eastAsia="Times New Roman" w:hAnsi="Times New Roman" w:cs="Times New Roman"/>
      <w:i/>
      <w:iCs/>
      <w:sz w:val="24"/>
      <w:szCs w:val="24"/>
      <w:lang w:eastAsia="ru-RU"/>
    </w:rPr>
  </w:style>
  <w:style w:type="paragraph" w:styleId="9">
    <w:name w:val="heading 9"/>
    <w:basedOn w:val="a"/>
    <w:next w:val="a"/>
    <w:link w:val="90"/>
    <w:uiPriority w:val="99"/>
    <w:qFormat/>
    <w:rsid w:val="005B7AAC"/>
    <w:pPr>
      <w:keepNext/>
      <w:spacing w:after="0" w:line="240" w:lineRule="auto"/>
      <w:outlineLvl w:val="8"/>
    </w:pPr>
    <w:rPr>
      <w:rFonts w:ascii="Times New Roman" w:eastAsia="Times New Roman" w:hAnsi="Times New Roman" w:cs="Times New Roman"/>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9"/>
    <w:rsid w:val="005B7AAC"/>
    <w:rPr>
      <w:rFonts w:ascii="Times New Roman" w:eastAsia="Times New Roman" w:hAnsi="Times New Roman" w:cs="Times New Roman"/>
      <w:b/>
      <w:bCs/>
      <w:sz w:val="28"/>
      <w:szCs w:val="28"/>
      <w:lang w:eastAsia="ru-RU"/>
    </w:rPr>
  </w:style>
  <w:style w:type="character" w:customStyle="1" w:styleId="20">
    <w:name w:val="Заголовок 2 Знак"/>
    <w:basedOn w:val="a0"/>
    <w:link w:val="2"/>
    <w:uiPriority w:val="99"/>
    <w:rsid w:val="005B7AAC"/>
    <w:rPr>
      <w:rFonts w:ascii="Times New Roman" w:eastAsia="Times New Roman" w:hAnsi="Times New Roman" w:cs="Times New Roman"/>
      <w:b/>
      <w:bCs/>
      <w:lang w:eastAsia="ru-RU"/>
    </w:rPr>
  </w:style>
  <w:style w:type="character" w:customStyle="1" w:styleId="30">
    <w:name w:val="Заголовок 3 Знак"/>
    <w:basedOn w:val="a0"/>
    <w:link w:val="3"/>
    <w:uiPriority w:val="99"/>
    <w:rsid w:val="005B7AAC"/>
    <w:rPr>
      <w:rFonts w:ascii="Arial" w:eastAsia="Times New Roman" w:hAnsi="Arial" w:cs="Arial"/>
      <w:b/>
      <w:bCs/>
      <w:sz w:val="26"/>
      <w:szCs w:val="26"/>
      <w:lang w:eastAsia="ru-RU"/>
    </w:rPr>
  </w:style>
  <w:style w:type="character" w:customStyle="1" w:styleId="40">
    <w:name w:val="Заголовок 4 Знак"/>
    <w:basedOn w:val="a0"/>
    <w:link w:val="4"/>
    <w:uiPriority w:val="99"/>
    <w:rsid w:val="005B7AAC"/>
    <w:rPr>
      <w:rFonts w:ascii="Times New Roman" w:eastAsia="Times New Roman" w:hAnsi="Times New Roman" w:cs="Times New Roman"/>
      <w:sz w:val="24"/>
      <w:szCs w:val="24"/>
      <w:lang w:eastAsia="ru-RU"/>
    </w:rPr>
  </w:style>
  <w:style w:type="character" w:customStyle="1" w:styleId="50">
    <w:name w:val="Заголовок 5 Знак"/>
    <w:basedOn w:val="a0"/>
    <w:link w:val="5"/>
    <w:uiPriority w:val="99"/>
    <w:rsid w:val="005B7AAC"/>
    <w:rPr>
      <w:rFonts w:ascii="Times New Roman" w:eastAsia="Times New Roman" w:hAnsi="Times New Roman" w:cs="Times New Roman"/>
      <w:b/>
      <w:bCs/>
      <w:i/>
      <w:iCs/>
      <w:sz w:val="26"/>
      <w:szCs w:val="26"/>
      <w:lang w:eastAsia="ru-RU"/>
    </w:rPr>
  </w:style>
  <w:style w:type="character" w:customStyle="1" w:styleId="60">
    <w:name w:val="Заголовок 6 Знак"/>
    <w:basedOn w:val="a0"/>
    <w:link w:val="6"/>
    <w:uiPriority w:val="99"/>
    <w:rsid w:val="005B7AAC"/>
    <w:rPr>
      <w:rFonts w:ascii="Times New Roman" w:eastAsia="Times New Roman" w:hAnsi="Times New Roman" w:cs="Times New Roman"/>
      <w:b/>
      <w:bCs/>
      <w:sz w:val="20"/>
      <w:szCs w:val="20"/>
      <w:lang w:eastAsia="ru-RU"/>
    </w:rPr>
  </w:style>
  <w:style w:type="character" w:customStyle="1" w:styleId="70">
    <w:name w:val="Заголовок 7 Знак"/>
    <w:basedOn w:val="a0"/>
    <w:link w:val="7"/>
    <w:uiPriority w:val="99"/>
    <w:rsid w:val="005B7AAC"/>
    <w:rPr>
      <w:rFonts w:ascii="Times New Roman" w:eastAsia="Times New Roman" w:hAnsi="Times New Roman" w:cs="Times New Roman"/>
      <w:b/>
      <w:bCs/>
      <w:sz w:val="28"/>
      <w:szCs w:val="28"/>
      <w:lang w:eastAsia="ru-RU"/>
    </w:rPr>
  </w:style>
  <w:style w:type="character" w:customStyle="1" w:styleId="80">
    <w:name w:val="Заголовок 8 Знак"/>
    <w:basedOn w:val="a0"/>
    <w:link w:val="8"/>
    <w:uiPriority w:val="99"/>
    <w:rsid w:val="005B7AAC"/>
    <w:rPr>
      <w:rFonts w:ascii="Times New Roman" w:eastAsia="Times New Roman" w:hAnsi="Times New Roman" w:cs="Times New Roman"/>
      <w:i/>
      <w:iCs/>
      <w:sz w:val="24"/>
      <w:szCs w:val="24"/>
      <w:lang w:eastAsia="ru-RU"/>
    </w:rPr>
  </w:style>
  <w:style w:type="character" w:customStyle="1" w:styleId="90">
    <w:name w:val="Заголовок 9 Знак"/>
    <w:basedOn w:val="a0"/>
    <w:link w:val="9"/>
    <w:uiPriority w:val="99"/>
    <w:rsid w:val="005B7AAC"/>
    <w:rPr>
      <w:rFonts w:ascii="Times New Roman" w:eastAsia="Times New Roman" w:hAnsi="Times New Roman" w:cs="Times New Roman"/>
      <w:sz w:val="24"/>
      <w:szCs w:val="24"/>
      <w:lang w:eastAsia="ru-RU"/>
    </w:rPr>
  </w:style>
  <w:style w:type="numbering" w:customStyle="1" w:styleId="11">
    <w:name w:val="Нет списка1"/>
    <w:next w:val="a2"/>
    <w:uiPriority w:val="99"/>
    <w:semiHidden/>
    <w:unhideWhenUsed/>
    <w:rsid w:val="005B7AAC"/>
  </w:style>
  <w:style w:type="paragraph" w:customStyle="1" w:styleId="SubHeading">
    <w:name w:val="Sub Heading"/>
    <w:uiPriority w:val="99"/>
    <w:rsid w:val="005B7AAC"/>
    <w:pPr>
      <w:widowControl w:val="0"/>
      <w:autoSpaceDE w:val="0"/>
      <w:autoSpaceDN w:val="0"/>
      <w:adjustRightInd w:val="0"/>
      <w:spacing w:before="240" w:after="40" w:line="240" w:lineRule="auto"/>
    </w:pPr>
    <w:rPr>
      <w:rFonts w:ascii="Times New Roman" w:eastAsia="Times New Roman" w:hAnsi="Times New Roman" w:cs="Times New Roman"/>
      <w:sz w:val="20"/>
      <w:szCs w:val="20"/>
      <w:lang w:eastAsia="ru-RU"/>
    </w:rPr>
  </w:style>
  <w:style w:type="paragraph" w:styleId="a3">
    <w:name w:val="Title"/>
    <w:basedOn w:val="a"/>
    <w:link w:val="a4"/>
    <w:uiPriority w:val="99"/>
    <w:qFormat/>
    <w:rsid w:val="005B7AAC"/>
    <w:pPr>
      <w:widowControl w:val="0"/>
      <w:autoSpaceDE w:val="0"/>
      <w:autoSpaceDN w:val="0"/>
      <w:adjustRightInd w:val="0"/>
      <w:spacing w:after="240" w:line="240" w:lineRule="auto"/>
      <w:jc w:val="center"/>
    </w:pPr>
    <w:rPr>
      <w:rFonts w:ascii="Times New Roman" w:eastAsia="Times New Roman" w:hAnsi="Times New Roman" w:cs="Times New Roman"/>
      <w:b/>
      <w:bCs/>
      <w:sz w:val="32"/>
      <w:szCs w:val="32"/>
      <w:lang w:eastAsia="ru-RU"/>
    </w:rPr>
  </w:style>
  <w:style w:type="character" w:customStyle="1" w:styleId="a4">
    <w:name w:val="Название Знак"/>
    <w:basedOn w:val="a0"/>
    <w:link w:val="a3"/>
    <w:uiPriority w:val="99"/>
    <w:rsid w:val="005B7AAC"/>
    <w:rPr>
      <w:rFonts w:ascii="Times New Roman" w:eastAsia="Times New Roman" w:hAnsi="Times New Roman" w:cs="Times New Roman"/>
      <w:b/>
      <w:bCs/>
      <w:sz w:val="32"/>
      <w:szCs w:val="32"/>
      <w:lang w:eastAsia="ru-RU"/>
    </w:rPr>
  </w:style>
  <w:style w:type="paragraph" w:customStyle="1" w:styleId="SubTitle">
    <w:name w:val="Sub Title"/>
    <w:uiPriority w:val="99"/>
    <w:rsid w:val="005B7AAC"/>
    <w:pPr>
      <w:widowControl w:val="0"/>
      <w:autoSpaceDE w:val="0"/>
      <w:autoSpaceDN w:val="0"/>
      <w:adjustRightInd w:val="0"/>
      <w:spacing w:after="240" w:line="240" w:lineRule="auto"/>
      <w:jc w:val="center"/>
    </w:pPr>
    <w:rPr>
      <w:rFonts w:ascii="Times New Roman" w:eastAsia="Times New Roman" w:hAnsi="Times New Roman" w:cs="Times New Roman"/>
      <w:b/>
      <w:bCs/>
      <w:sz w:val="24"/>
      <w:szCs w:val="24"/>
      <w:lang w:eastAsia="ru-RU"/>
    </w:rPr>
  </w:style>
  <w:style w:type="paragraph" w:customStyle="1" w:styleId="SubHeading1">
    <w:name w:val="Sub Heading1"/>
    <w:uiPriority w:val="99"/>
    <w:rsid w:val="005B7AAC"/>
    <w:pPr>
      <w:widowControl w:val="0"/>
      <w:autoSpaceDE w:val="0"/>
      <w:autoSpaceDN w:val="0"/>
      <w:adjustRightInd w:val="0"/>
      <w:spacing w:before="80" w:after="20" w:line="240" w:lineRule="auto"/>
    </w:pPr>
    <w:rPr>
      <w:rFonts w:ascii="Times New Roman" w:eastAsia="Times New Roman" w:hAnsi="Times New Roman" w:cs="Times New Roman"/>
      <w:sz w:val="20"/>
      <w:szCs w:val="20"/>
      <w:lang w:eastAsia="ru-RU"/>
    </w:rPr>
  </w:style>
  <w:style w:type="paragraph" w:customStyle="1" w:styleId="SpacedNormal">
    <w:name w:val="Spaced Normal"/>
    <w:uiPriority w:val="99"/>
    <w:rsid w:val="005B7AAC"/>
    <w:pPr>
      <w:widowControl w:val="0"/>
      <w:autoSpaceDE w:val="0"/>
      <w:autoSpaceDN w:val="0"/>
      <w:adjustRightInd w:val="0"/>
      <w:spacing w:before="120" w:after="40" w:line="240" w:lineRule="auto"/>
    </w:pPr>
    <w:rPr>
      <w:rFonts w:ascii="Times New Roman" w:eastAsia="Times New Roman" w:hAnsi="Times New Roman" w:cs="Times New Roman"/>
      <w:sz w:val="20"/>
      <w:szCs w:val="20"/>
      <w:lang w:eastAsia="ru-RU"/>
    </w:rPr>
  </w:style>
  <w:style w:type="paragraph" w:customStyle="1" w:styleId="ThinDelim">
    <w:name w:val="Thin Delim"/>
    <w:uiPriority w:val="99"/>
    <w:rsid w:val="005B7AAC"/>
    <w:pPr>
      <w:widowControl w:val="0"/>
      <w:autoSpaceDE w:val="0"/>
      <w:autoSpaceDN w:val="0"/>
      <w:adjustRightInd w:val="0"/>
      <w:spacing w:after="0" w:line="240" w:lineRule="auto"/>
    </w:pPr>
    <w:rPr>
      <w:rFonts w:ascii="Times New Roman" w:eastAsia="Times New Roman" w:hAnsi="Times New Roman" w:cs="Times New Roman"/>
      <w:sz w:val="16"/>
      <w:szCs w:val="16"/>
      <w:lang w:eastAsia="ru-RU"/>
    </w:rPr>
  </w:style>
  <w:style w:type="character" w:customStyle="1" w:styleId="Subst">
    <w:name w:val="Subst"/>
    <w:uiPriority w:val="99"/>
    <w:rsid w:val="005B7AAC"/>
    <w:rPr>
      <w:b/>
      <w:bCs/>
      <w:i/>
      <w:iCs/>
    </w:rPr>
  </w:style>
  <w:style w:type="paragraph" w:styleId="12">
    <w:name w:val="toc 1"/>
    <w:basedOn w:val="a"/>
    <w:next w:val="a"/>
    <w:autoRedefine/>
    <w:uiPriority w:val="99"/>
    <w:semiHidden/>
    <w:rsid w:val="005B7AAC"/>
    <w:pPr>
      <w:widowControl w:val="0"/>
      <w:autoSpaceDE w:val="0"/>
      <w:autoSpaceDN w:val="0"/>
      <w:adjustRightInd w:val="0"/>
      <w:spacing w:before="20" w:after="40" w:line="240" w:lineRule="auto"/>
    </w:pPr>
    <w:rPr>
      <w:rFonts w:ascii="Times New Roman" w:eastAsia="Times New Roman" w:hAnsi="Times New Roman" w:cs="Times New Roman"/>
      <w:sz w:val="20"/>
      <w:szCs w:val="20"/>
      <w:lang w:eastAsia="ru-RU"/>
    </w:rPr>
  </w:style>
  <w:style w:type="paragraph" w:styleId="21">
    <w:name w:val="toc 2"/>
    <w:basedOn w:val="a"/>
    <w:next w:val="a"/>
    <w:autoRedefine/>
    <w:uiPriority w:val="99"/>
    <w:semiHidden/>
    <w:rsid w:val="005B7AAC"/>
    <w:pPr>
      <w:widowControl w:val="0"/>
      <w:autoSpaceDE w:val="0"/>
      <w:autoSpaceDN w:val="0"/>
      <w:adjustRightInd w:val="0"/>
      <w:spacing w:before="20" w:after="40" w:line="240" w:lineRule="auto"/>
      <w:ind w:left="200"/>
    </w:pPr>
    <w:rPr>
      <w:rFonts w:ascii="Times New Roman" w:eastAsia="Times New Roman" w:hAnsi="Times New Roman" w:cs="Times New Roman"/>
      <w:sz w:val="20"/>
      <w:szCs w:val="20"/>
      <w:lang w:eastAsia="ru-RU"/>
    </w:rPr>
  </w:style>
  <w:style w:type="paragraph" w:styleId="a5">
    <w:name w:val="footer"/>
    <w:basedOn w:val="a"/>
    <w:link w:val="a6"/>
    <w:uiPriority w:val="99"/>
    <w:rsid w:val="005B7AAC"/>
    <w:pPr>
      <w:widowControl w:val="0"/>
      <w:tabs>
        <w:tab w:val="center" w:pos="4677"/>
        <w:tab w:val="right" w:pos="9355"/>
      </w:tabs>
      <w:autoSpaceDE w:val="0"/>
      <w:autoSpaceDN w:val="0"/>
      <w:adjustRightInd w:val="0"/>
      <w:spacing w:before="20" w:after="40" w:line="240" w:lineRule="auto"/>
    </w:pPr>
    <w:rPr>
      <w:rFonts w:ascii="Times New Roman" w:eastAsia="Times New Roman" w:hAnsi="Times New Roman" w:cs="Times New Roman"/>
      <w:sz w:val="20"/>
      <w:szCs w:val="20"/>
      <w:lang w:eastAsia="ru-RU"/>
    </w:rPr>
  </w:style>
  <w:style w:type="character" w:customStyle="1" w:styleId="a6">
    <w:name w:val="Нижний колонтитул Знак"/>
    <w:basedOn w:val="a0"/>
    <w:link w:val="a5"/>
    <w:uiPriority w:val="99"/>
    <w:rsid w:val="005B7AAC"/>
    <w:rPr>
      <w:rFonts w:ascii="Times New Roman" w:eastAsia="Times New Roman" w:hAnsi="Times New Roman" w:cs="Times New Roman"/>
      <w:sz w:val="20"/>
      <w:szCs w:val="20"/>
      <w:lang w:eastAsia="ru-RU"/>
    </w:rPr>
  </w:style>
  <w:style w:type="character" w:styleId="a7">
    <w:name w:val="page number"/>
    <w:basedOn w:val="a0"/>
    <w:uiPriority w:val="99"/>
    <w:rsid w:val="005B7AAC"/>
  </w:style>
  <w:style w:type="paragraph" w:styleId="a8">
    <w:name w:val="Balloon Text"/>
    <w:basedOn w:val="a"/>
    <w:link w:val="a9"/>
    <w:uiPriority w:val="99"/>
    <w:semiHidden/>
    <w:rsid w:val="005B7AAC"/>
    <w:pPr>
      <w:widowControl w:val="0"/>
      <w:autoSpaceDE w:val="0"/>
      <w:autoSpaceDN w:val="0"/>
      <w:adjustRightInd w:val="0"/>
      <w:spacing w:before="20" w:after="40" w:line="240" w:lineRule="auto"/>
    </w:pPr>
    <w:rPr>
      <w:rFonts w:ascii="Tahoma" w:eastAsia="Times New Roman" w:hAnsi="Tahoma" w:cs="Tahoma"/>
      <w:sz w:val="16"/>
      <w:szCs w:val="16"/>
      <w:lang w:eastAsia="ru-RU"/>
    </w:rPr>
  </w:style>
  <w:style w:type="character" w:customStyle="1" w:styleId="a9">
    <w:name w:val="Текст выноски Знак"/>
    <w:basedOn w:val="a0"/>
    <w:link w:val="a8"/>
    <w:uiPriority w:val="99"/>
    <w:semiHidden/>
    <w:rsid w:val="005B7AAC"/>
    <w:rPr>
      <w:rFonts w:ascii="Tahoma" w:eastAsia="Times New Roman" w:hAnsi="Tahoma" w:cs="Tahoma"/>
      <w:sz w:val="16"/>
      <w:szCs w:val="16"/>
      <w:lang w:eastAsia="ru-RU"/>
    </w:rPr>
  </w:style>
  <w:style w:type="paragraph" w:styleId="aa">
    <w:name w:val="header"/>
    <w:basedOn w:val="a"/>
    <w:link w:val="ab"/>
    <w:uiPriority w:val="99"/>
    <w:rsid w:val="005B7AAC"/>
    <w:pPr>
      <w:widowControl w:val="0"/>
      <w:tabs>
        <w:tab w:val="center" w:pos="4677"/>
        <w:tab w:val="right" w:pos="9355"/>
      </w:tabs>
      <w:autoSpaceDE w:val="0"/>
      <w:autoSpaceDN w:val="0"/>
      <w:adjustRightInd w:val="0"/>
      <w:spacing w:before="20" w:after="40" w:line="240" w:lineRule="auto"/>
    </w:pPr>
    <w:rPr>
      <w:rFonts w:ascii="Times New Roman" w:eastAsia="Times New Roman" w:hAnsi="Times New Roman" w:cs="Times New Roman"/>
      <w:sz w:val="20"/>
      <w:szCs w:val="20"/>
      <w:lang w:eastAsia="ru-RU"/>
    </w:rPr>
  </w:style>
  <w:style w:type="character" w:customStyle="1" w:styleId="ab">
    <w:name w:val="Верхний колонтитул Знак"/>
    <w:basedOn w:val="a0"/>
    <w:link w:val="aa"/>
    <w:uiPriority w:val="99"/>
    <w:rsid w:val="005B7AAC"/>
    <w:rPr>
      <w:rFonts w:ascii="Times New Roman" w:eastAsia="Times New Roman" w:hAnsi="Times New Roman" w:cs="Times New Roman"/>
      <w:sz w:val="20"/>
      <w:szCs w:val="20"/>
      <w:lang w:eastAsia="ru-RU"/>
    </w:rPr>
  </w:style>
  <w:style w:type="paragraph" w:customStyle="1" w:styleId="Heading1">
    <w:name w:val="Heading 1"/>
    <w:uiPriority w:val="99"/>
    <w:rsid w:val="005B7AAC"/>
    <w:pPr>
      <w:widowControl w:val="0"/>
      <w:autoSpaceDE w:val="0"/>
      <w:autoSpaceDN w:val="0"/>
      <w:adjustRightInd w:val="0"/>
      <w:spacing w:before="360" w:after="120" w:line="240" w:lineRule="auto"/>
      <w:jc w:val="center"/>
    </w:pPr>
    <w:rPr>
      <w:rFonts w:ascii="Times New Roman" w:eastAsia="Times New Roman" w:hAnsi="Times New Roman" w:cs="Times New Roman"/>
      <w:b/>
      <w:bCs/>
      <w:sz w:val="28"/>
      <w:szCs w:val="28"/>
      <w:lang w:eastAsia="ru-RU"/>
    </w:rPr>
  </w:style>
  <w:style w:type="paragraph" w:customStyle="1" w:styleId="Heading2">
    <w:name w:val="Heading 2"/>
    <w:uiPriority w:val="99"/>
    <w:rsid w:val="005B7AAC"/>
    <w:pPr>
      <w:widowControl w:val="0"/>
      <w:autoSpaceDE w:val="0"/>
      <w:autoSpaceDN w:val="0"/>
      <w:adjustRightInd w:val="0"/>
      <w:spacing w:before="240" w:after="40" w:line="240" w:lineRule="auto"/>
    </w:pPr>
    <w:rPr>
      <w:rFonts w:ascii="Times New Roman" w:eastAsia="Times New Roman" w:hAnsi="Times New Roman" w:cs="Times New Roman"/>
      <w:b/>
      <w:bCs/>
      <w:sz w:val="24"/>
      <w:szCs w:val="24"/>
      <w:lang w:eastAsia="ru-RU"/>
    </w:rPr>
  </w:style>
  <w:style w:type="character" w:customStyle="1" w:styleId="SUBST0">
    <w:name w:val="__SUBST"/>
    <w:uiPriority w:val="99"/>
    <w:rsid w:val="005B7AAC"/>
    <w:rPr>
      <w:b/>
      <w:bCs/>
      <w:i/>
      <w:iCs/>
      <w:sz w:val="22"/>
      <w:szCs w:val="22"/>
    </w:rPr>
  </w:style>
  <w:style w:type="paragraph" w:customStyle="1" w:styleId="Heading3">
    <w:name w:val="Heading 3"/>
    <w:uiPriority w:val="99"/>
    <w:rsid w:val="005B7AAC"/>
    <w:pPr>
      <w:widowControl w:val="0"/>
      <w:autoSpaceDE w:val="0"/>
      <w:autoSpaceDN w:val="0"/>
      <w:adjustRightInd w:val="0"/>
      <w:spacing w:before="240" w:after="40" w:line="240" w:lineRule="auto"/>
    </w:pPr>
    <w:rPr>
      <w:rFonts w:ascii="Times New Roman" w:eastAsia="Times New Roman" w:hAnsi="Times New Roman" w:cs="Times New Roman"/>
      <w:b/>
      <w:bCs/>
      <w:lang w:eastAsia="ru-RU"/>
    </w:rPr>
  </w:style>
  <w:style w:type="character" w:styleId="ac">
    <w:name w:val="Hyperlink"/>
    <w:uiPriority w:val="99"/>
    <w:rsid w:val="005B7AAC"/>
    <w:rPr>
      <w:color w:val="0000FF"/>
      <w:u w:val="single"/>
    </w:rPr>
  </w:style>
  <w:style w:type="paragraph" w:customStyle="1" w:styleId="ConsNormal">
    <w:name w:val="ConsNormal"/>
    <w:uiPriority w:val="99"/>
    <w:rsid w:val="005B7AAC"/>
    <w:pPr>
      <w:widowControl w:val="0"/>
      <w:autoSpaceDE w:val="0"/>
      <w:autoSpaceDN w:val="0"/>
      <w:spacing w:after="0" w:line="240" w:lineRule="auto"/>
      <w:ind w:firstLine="720"/>
    </w:pPr>
    <w:rPr>
      <w:rFonts w:ascii="Arial" w:eastAsia="Times New Roman" w:hAnsi="Arial" w:cs="Arial"/>
      <w:sz w:val="20"/>
      <w:szCs w:val="20"/>
      <w:lang w:eastAsia="ru-RU"/>
    </w:rPr>
  </w:style>
  <w:style w:type="paragraph" w:customStyle="1" w:styleId="ConsNonformat">
    <w:name w:val="ConsNonformat"/>
    <w:uiPriority w:val="99"/>
    <w:rsid w:val="005B7AAC"/>
    <w:pPr>
      <w:widowControl w:val="0"/>
      <w:autoSpaceDE w:val="0"/>
      <w:autoSpaceDN w:val="0"/>
      <w:spacing w:after="0" w:line="240" w:lineRule="auto"/>
    </w:pPr>
    <w:rPr>
      <w:rFonts w:ascii="Courier New" w:eastAsia="Times New Roman" w:hAnsi="Courier New" w:cs="Courier New"/>
      <w:sz w:val="20"/>
      <w:szCs w:val="20"/>
      <w:lang w:eastAsia="ru-RU"/>
    </w:rPr>
  </w:style>
  <w:style w:type="paragraph" w:styleId="ad">
    <w:name w:val="Body Text Indent"/>
    <w:basedOn w:val="a"/>
    <w:link w:val="ae"/>
    <w:uiPriority w:val="99"/>
    <w:rsid w:val="005B7AAC"/>
    <w:pPr>
      <w:widowControl w:val="0"/>
      <w:autoSpaceDE w:val="0"/>
      <w:autoSpaceDN w:val="0"/>
      <w:adjustRightInd w:val="0"/>
      <w:spacing w:before="40" w:after="120" w:line="480" w:lineRule="auto"/>
      <w:ind w:left="200"/>
    </w:pPr>
    <w:rPr>
      <w:rFonts w:ascii="Times New Roman" w:eastAsia="Times New Roman" w:hAnsi="Times New Roman" w:cs="Times New Roman"/>
      <w:lang w:eastAsia="ru-RU"/>
    </w:rPr>
  </w:style>
  <w:style w:type="character" w:customStyle="1" w:styleId="ae">
    <w:name w:val="Основной текст с отступом Знак"/>
    <w:basedOn w:val="a0"/>
    <w:link w:val="ad"/>
    <w:uiPriority w:val="99"/>
    <w:rsid w:val="005B7AAC"/>
    <w:rPr>
      <w:rFonts w:ascii="Times New Roman" w:eastAsia="Times New Roman" w:hAnsi="Times New Roman" w:cs="Times New Roman"/>
      <w:lang w:eastAsia="ru-RU"/>
    </w:rPr>
  </w:style>
  <w:style w:type="paragraph" w:styleId="af">
    <w:name w:val="Plain Text"/>
    <w:basedOn w:val="a"/>
    <w:link w:val="af0"/>
    <w:uiPriority w:val="99"/>
    <w:rsid w:val="005B7AAC"/>
    <w:pPr>
      <w:autoSpaceDE w:val="0"/>
      <w:autoSpaceDN w:val="0"/>
      <w:spacing w:after="0" w:line="240" w:lineRule="auto"/>
    </w:pPr>
    <w:rPr>
      <w:rFonts w:ascii="Courier New" w:eastAsia="Times New Roman" w:hAnsi="Courier New" w:cs="Courier New"/>
      <w:sz w:val="20"/>
      <w:szCs w:val="20"/>
      <w:lang w:eastAsia="ru-RU"/>
    </w:rPr>
  </w:style>
  <w:style w:type="character" w:customStyle="1" w:styleId="af0">
    <w:name w:val="Текст Знак"/>
    <w:basedOn w:val="a0"/>
    <w:link w:val="af"/>
    <w:uiPriority w:val="99"/>
    <w:rsid w:val="005B7AAC"/>
    <w:rPr>
      <w:rFonts w:ascii="Courier New" w:eastAsia="Times New Roman" w:hAnsi="Courier New" w:cs="Courier New"/>
      <w:sz w:val="20"/>
      <w:szCs w:val="20"/>
      <w:lang w:eastAsia="ru-RU"/>
    </w:rPr>
  </w:style>
  <w:style w:type="paragraph" w:customStyle="1" w:styleId="AcntTableHeader">
    <w:name w:val="Acnt Table Header"/>
    <w:uiPriority w:val="99"/>
    <w:rsid w:val="005B7AAC"/>
    <w:pPr>
      <w:widowControl w:val="0"/>
      <w:autoSpaceDE w:val="0"/>
      <w:autoSpaceDN w:val="0"/>
      <w:adjustRightInd w:val="0"/>
      <w:spacing w:before="40" w:after="40" w:line="240" w:lineRule="auto"/>
      <w:jc w:val="center"/>
    </w:pPr>
    <w:rPr>
      <w:rFonts w:ascii="Times New Roman" w:eastAsia="Times New Roman" w:hAnsi="Times New Roman" w:cs="Times New Roman"/>
      <w:b/>
      <w:bCs/>
      <w:sz w:val="18"/>
      <w:szCs w:val="18"/>
      <w:lang w:eastAsia="ru-RU"/>
    </w:rPr>
  </w:style>
  <w:style w:type="paragraph" w:styleId="af1">
    <w:name w:val="caption"/>
    <w:basedOn w:val="a"/>
    <w:uiPriority w:val="99"/>
    <w:qFormat/>
    <w:rsid w:val="005B7AAC"/>
    <w:pPr>
      <w:widowControl w:val="0"/>
      <w:spacing w:after="0" w:line="240" w:lineRule="auto"/>
      <w:jc w:val="center"/>
    </w:pPr>
    <w:rPr>
      <w:rFonts w:ascii="Times New Roman" w:eastAsia="Times New Roman" w:hAnsi="Times New Roman" w:cs="Times New Roman"/>
      <w:b/>
      <w:bCs/>
      <w:sz w:val="24"/>
      <w:szCs w:val="24"/>
      <w:lang w:eastAsia="ru-RU"/>
    </w:rPr>
  </w:style>
  <w:style w:type="paragraph" w:customStyle="1" w:styleId="AcntHeading2">
    <w:name w:val="Acnt Heading 2"/>
    <w:uiPriority w:val="99"/>
    <w:rsid w:val="005B7AAC"/>
    <w:pPr>
      <w:widowControl w:val="0"/>
      <w:autoSpaceDE w:val="0"/>
      <w:autoSpaceDN w:val="0"/>
      <w:adjustRightInd w:val="0"/>
      <w:spacing w:before="360" w:after="40" w:line="240" w:lineRule="auto"/>
      <w:jc w:val="center"/>
    </w:pPr>
    <w:rPr>
      <w:rFonts w:ascii="Times New Roman" w:eastAsia="Times New Roman" w:hAnsi="Times New Roman" w:cs="Times New Roman"/>
      <w:b/>
      <w:bCs/>
      <w:sz w:val="24"/>
      <w:szCs w:val="24"/>
      <w:lang w:eastAsia="ru-RU"/>
    </w:rPr>
  </w:style>
  <w:style w:type="paragraph" w:customStyle="1" w:styleId="TableHeader2">
    <w:name w:val="Table Header 2"/>
    <w:uiPriority w:val="99"/>
    <w:rsid w:val="005B7AAC"/>
    <w:pPr>
      <w:widowControl w:val="0"/>
      <w:autoSpaceDE w:val="0"/>
      <w:autoSpaceDN w:val="0"/>
      <w:adjustRightInd w:val="0"/>
      <w:spacing w:after="0" w:line="240" w:lineRule="auto"/>
      <w:jc w:val="center"/>
    </w:pPr>
    <w:rPr>
      <w:rFonts w:ascii="Times New Roman" w:eastAsia="Times New Roman" w:hAnsi="Times New Roman" w:cs="Times New Roman"/>
      <w:b/>
      <w:bCs/>
      <w:sz w:val="18"/>
      <w:szCs w:val="18"/>
      <w:lang w:eastAsia="ru-RU"/>
    </w:rPr>
  </w:style>
  <w:style w:type="paragraph" w:customStyle="1" w:styleId="TableHeader3">
    <w:name w:val="Table Header 3"/>
    <w:uiPriority w:val="99"/>
    <w:rsid w:val="005B7AAC"/>
    <w:pPr>
      <w:widowControl w:val="0"/>
      <w:autoSpaceDE w:val="0"/>
      <w:autoSpaceDN w:val="0"/>
      <w:adjustRightInd w:val="0"/>
      <w:spacing w:before="20" w:after="20" w:line="240" w:lineRule="auto"/>
    </w:pPr>
    <w:rPr>
      <w:rFonts w:ascii="Times New Roman" w:eastAsia="Times New Roman" w:hAnsi="Times New Roman" w:cs="Times New Roman"/>
      <w:b/>
      <w:bCs/>
      <w:sz w:val="18"/>
      <w:szCs w:val="18"/>
      <w:lang w:eastAsia="ru-RU"/>
    </w:rPr>
  </w:style>
  <w:style w:type="table" w:styleId="af2">
    <w:name w:val="Table Grid"/>
    <w:basedOn w:val="a1"/>
    <w:uiPriority w:val="99"/>
    <w:rsid w:val="005B7AAC"/>
    <w:pPr>
      <w:widowControl w:val="0"/>
      <w:autoSpaceDE w:val="0"/>
      <w:autoSpaceDN w:val="0"/>
      <w:adjustRightInd w:val="0"/>
      <w:spacing w:before="20" w:after="20" w:line="240" w:lineRule="auto"/>
    </w:pPr>
    <w:rPr>
      <w:rFonts w:ascii="Times New Roman" w:eastAsia="Times New Roman" w:hAnsi="Times New Roman" w:cs="Times New Roman"/>
      <w:sz w:val="20"/>
      <w:szCs w:val="20"/>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3">
    <w:name w:val="Body Text"/>
    <w:basedOn w:val="a"/>
    <w:link w:val="af4"/>
    <w:uiPriority w:val="99"/>
    <w:rsid w:val="005B7AAC"/>
    <w:pPr>
      <w:widowControl w:val="0"/>
      <w:autoSpaceDE w:val="0"/>
      <w:autoSpaceDN w:val="0"/>
      <w:adjustRightInd w:val="0"/>
      <w:spacing w:before="20" w:after="120" w:line="240" w:lineRule="auto"/>
    </w:pPr>
    <w:rPr>
      <w:rFonts w:ascii="Times New Roman" w:eastAsia="Times New Roman" w:hAnsi="Times New Roman" w:cs="Times New Roman"/>
      <w:sz w:val="20"/>
      <w:szCs w:val="20"/>
      <w:lang w:eastAsia="ru-RU"/>
    </w:rPr>
  </w:style>
  <w:style w:type="character" w:customStyle="1" w:styleId="af4">
    <w:name w:val="Основной текст Знак"/>
    <w:basedOn w:val="a0"/>
    <w:link w:val="af3"/>
    <w:uiPriority w:val="99"/>
    <w:rsid w:val="005B7AAC"/>
    <w:rPr>
      <w:rFonts w:ascii="Times New Roman" w:eastAsia="Times New Roman" w:hAnsi="Times New Roman" w:cs="Times New Roman"/>
      <w:sz w:val="20"/>
      <w:szCs w:val="20"/>
      <w:lang w:eastAsia="ru-RU"/>
    </w:rPr>
  </w:style>
  <w:style w:type="paragraph" w:styleId="22">
    <w:name w:val="Body Text 2"/>
    <w:basedOn w:val="a"/>
    <w:link w:val="23"/>
    <w:uiPriority w:val="99"/>
    <w:rsid w:val="005B7AAC"/>
    <w:pPr>
      <w:widowControl w:val="0"/>
      <w:autoSpaceDE w:val="0"/>
      <w:autoSpaceDN w:val="0"/>
      <w:adjustRightInd w:val="0"/>
      <w:spacing w:before="20" w:after="120" w:line="480" w:lineRule="auto"/>
    </w:pPr>
    <w:rPr>
      <w:rFonts w:ascii="Times New Roman" w:eastAsia="Times New Roman" w:hAnsi="Times New Roman" w:cs="Times New Roman"/>
      <w:sz w:val="20"/>
      <w:szCs w:val="20"/>
      <w:lang w:eastAsia="ru-RU"/>
    </w:rPr>
  </w:style>
  <w:style w:type="character" w:customStyle="1" w:styleId="23">
    <w:name w:val="Основной текст 2 Знак"/>
    <w:basedOn w:val="a0"/>
    <w:link w:val="22"/>
    <w:uiPriority w:val="99"/>
    <w:rsid w:val="005B7AAC"/>
    <w:rPr>
      <w:rFonts w:ascii="Times New Roman" w:eastAsia="Times New Roman" w:hAnsi="Times New Roman" w:cs="Times New Roman"/>
      <w:sz w:val="20"/>
      <w:szCs w:val="20"/>
      <w:lang w:eastAsia="ru-RU"/>
    </w:rPr>
  </w:style>
  <w:style w:type="paragraph" w:styleId="31">
    <w:name w:val="Body Text Indent 3"/>
    <w:basedOn w:val="a"/>
    <w:link w:val="32"/>
    <w:uiPriority w:val="99"/>
    <w:rsid w:val="005B7AAC"/>
    <w:pPr>
      <w:widowControl w:val="0"/>
      <w:autoSpaceDE w:val="0"/>
      <w:autoSpaceDN w:val="0"/>
      <w:adjustRightInd w:val="0"/>
      <w:spacing w:before="20" w:after="120" w:line="240" w:lineRule="auto"/>
      <w:ind w:left="283"/>
    </w:pPr>
    <w:rPr>
      <w:rFonts w:ascii="Times New Roman" w:eastAsia="Times New Roman" w:hAnsi="Times New Roman" w:cs="Times New Roman"/>
      <w:sz w:val="16"/>
      <w:szCs w:val="16"/>
      <w:lang w:eastAsia="ru-RU"/>
    </w:rPr>
  </w:style>
  <w:style w:type="character" w:customStyle="1" w:styleId="32">
    <w:name w:val="Основной текст с отступом 3 Знак"/>
    <w:basedOn w:val="a0"/>
    <w:link w:val="31"/>
    <w:uiPriority w:val="99"/>
    <w:rsid w:val="005B7AAC"/>
    <w:rPr>
      <w:rFonts w:ascii="Times New Roman" w:eastAsia="Times New Roman" w:hAnsi="Times New Roman" w:cs="Times New Roman"/>
      <w:sz w:val="16"/>
      <w:szCs w:val="16"/>
      <w:lang w:eastAsia="ru-RU"/>
    </w:rPr>
  </w:style>
  <w:style w:type="character" w:styleId="af5">
    <w:name w:val="FollowedHyperlink"/>
    <w:uiPriority w:val="99"/>
    <w:rsid w:val="005B7AAC"/>
    <w:rPr>
      <w:color w:val="800080"/>
      <w:u w:val="single"/>
    </w:rPr>
  </w:style>
  <w:style w:type="paragraph" w:styleId="33">
    <w:name w:val="toc 3"/>
    <w:basedOn w:val="a"/>
    <w:next w:val="a"/>
    <w:autoRedefine/>
    <w:uiPriority w:val="99"/>
    <w:semiHidden/>
    <w:rsid w:val="005B7AAC"/>
    <w:pPr>
      <w:spacing w:after="0" w:line="240" w:lineRule="auto"/>
      <w:ind w:left="480"/>
    </w:pPr>
    <w:rPr>
      <w:rFonts w:ascii="Times New Roman" w:eastAsia="Times New Roman" w:hAnsi="Times New Roman" w:cs="Times New Roman"/>
      <w:sz w:val="24"/>
      <w:szCs w:val="24"/>
      <w:lang w:eastAsia="ru-RU"/>
    </w:rPr>
  </w:style>
  <w:style w:type="paragraph" w:styleId="af6">
    <w:name w:val="Closing"/>
    <w:basedOn w:val="a"/>
    <w:link w:val="af7"/>
    <w:uiPriority w:val="99"/>
    <w:rsid w:val="005B7AAC"/>
    <w:pPr>
      <w:spacing w:after="0" w:line="290" w:lineRule="atLeast"/>
    </w:pPr>
    <w:rPr>
      <w:rFonts w:ascii="Times New Roman" w:eastAsia="Times New Roman" w:hAnsi="Times New Roman" w:cs="Times New Roman"/>
      <w:sz w:val="24"/>
      <w:szCs w:val="24"/>
      <w:lang w:val="en-GB" w:eastAsia="ru-RU"/>
    </w:rPr>
  </w:style>
  <w:style w:type="character" w:customStyle="1" w:styleId="af7">
    <w:name w:val="Прощание Знак"/>
    <w:basedOn w:val="a0"/>
    <w:link w:val="af6"/>
    <w:uiPriority w:val="99"/>
    <w:rsid w:val="005B7AAC"/>
    <w:rPr>
      <w:rFonts w:ascii="Times New Roman" w:eastAsia="Times New Roman" w:hAnsi="Times New Roman" w:cs="Times New Roman"/>
      <w:sz w:val="24"/>
      <w:szCs w:val="24"/>
      <w:lang w:val="en-GB" w:eastAsia="ru-RU"/>
    </w:rPr>
  </w:style>
  <w:style w:type="paragraph" w:styleId="34">
    <w:name w:val="Body Text 3"/>
    <w:basedOn w:val="a"/>
    <w:link w:val="35"/>
    <w:uiPriority w:val="99"/>
    <w:rsid w:val="005B7AAC"/>
    <w:pPr>
      <w:spacing w:after="0" w:line="240" w:lineRule="auto"/>
      <w:jc w:val="both"/>
    </w:pPr>
    <w:rPr>
      <w:rFonts w:ascii="Times New Roman" w:eastAsia="Times New Roman" w:hAnsi="Times New Roman" w:cs="Times New Roman"/>
      <w:b/>
      <w:bCs/>
      <w:sz w:val="28"/>
      <w:szCs w:val="28"/>
      <w:lang w:eastAsia="ru-RU"/>
    </w:rPr>
  </w:style>
  <w:style w:type="character" w:customStyle="1" w:styleId="35">
    <w:name w:val="Основной текст 3 Знак"/>
    <w:basedOn w:val="a0"/>
    <w:link w:val="34"/>
    <w:uiPriority w:val="99"/>
    <w:rsid w:val="005B7AAC"/>
    <w:rPr>
      <w:rFonts w:ascii="Times New Roman" w:eastAsia="Times New Roman" w:hAnsi="Times New Roman" w:cs="Times New Roman"/>
      <w:b/>
      <w:bCs/>
      <w:sz w:val="28"/>
      <w:szCs w:val="28"/>
      <w:lang w:eastAsia="ru-RU"/>
    </w:rPr>
  </w:style>
  <w:style w:type="paragraph" w:styleId="24">
    <w:name w:val="Body Text Indent 2"/>
    <w:basedOn w:val="a"/>
    <w:link w:val="25"/>
    <w:uiPriority w:val="99"/>
    <w:rsid w:val="005B7AAC"/>
    <w:pPr>
      <w:spacing w:after="120" w:line="480" w:lineRule="auto"/>
      <w:ind w:left="283"/>
    </w:pPr>
    <w:rPr>
      <w:rFonts w:ascii="Times New Roman" w:eastAsia="Times New Roman" w:hAnsi="Times New Roman" w:cs="Times New Roman"/>
      <w:sz w:val="24"/>
      <w:szCs w:val="24"/>
      <w:lang w:eastAsia="ru-RU"/>
    </w:rPr>
  </w:style>
  <w:style w:type="character" w:customStyle="1" w:styleId="25">
    <w:name w:val="Основной текст с отступом 2 Знак"/>
    <w:basedOn w:val="a0"/>
    <w:link w:val="24"/>
    <w:uiPriority w:val="99"/>
    <w:rsid w:val="005B7AAC"/>
    <w:rPr>
      <w:rFonts w:ascii="Times New Roman" w:eastAsia="Times New Roman" w:hAnsi="Times New Roman" w:cs="Times New Roman"/>
      <w:sz w:val="24"/>
      <w:szCs w:val="24"/>
      <w:lang w:eastAsia="ru-RU"/>
    </w:rPr>
  </w:style>
  <w:style w:type="paragraph" w:styleId="af8">
    <w:name w:val="Block Text"/>
    <w:basedOn w:val="a"/>
    <w:uiPriority w:val="99"/>
    <w:rsid w:val="005B7AAC"/>
    <w:pPr>
      <w:tabs>
        <w:tab w:val="left" w:pos="993"/>
      </w:tabs>
      <w:spacing w:after="0" w:line="240" w:lineRule="auto"/>
      <w:ind w:left="360" w:right="-1333"/>
      <w:jc w:val="both"/>
    </w:pPr>
    <w:rPr>
      <w:rFonts w:ascii="Times New Roman" w:eastAsia="Times New Roman" w:hAnsi="Times New Roman" w:cs="Times New Roman"/>
      <w:sz w:val="24"/>
      <w:szCs w:val="24"/>
      <w:lang w:eastAsia="ru-RU"/>
    </w:rPr>
  </w:style>
  <w:style w:type="paragraph" w:customStyle="1" w:styleId="lena1">
    <w:name w:val="lena1"/>
    <w:basedOn w:val="5"/>
    <w:uiPriority w:val="99"/>
    <w:rsid w:val="005B7AAC"/>
    <w:pPr>
      <w:keepNext/>
      <w:tabs>
        <w:tab w:val="num" w:pos="360"/>
      </w:tabs>
      <w:spacing w:before="0" w:after="0"/>
      <w:ind w:left="360" w:hanging="360"/>
      <w:jc w:val="both"/>
    </w:pPr>
    <w:rPr>
      <w:b w:val="0"/>
      <w:bCs w:val="0"/>
      <w:i w:val="0"/>
      <w:iCs w:val="0"/>
      <w:sz w:val="24"/>
      <w:szCs w:val="24"/>
      <w:u w:val="single"/>
    </w:rPr>
  </w:style>
  <w:style w:type="paragraph" w:customStyle="1" w:styleId="10pt">
    <w:name w:val="Обычный + 10 pt"/>
    <w:aliases w:val="по центру"/>
    <w:basedOn w:val="a"/>
    <w:uiPriority w:val="99"/>
    <w:rsid w:val="005B7AAC"/>
    <w:pPr>
      <w:autoSpaceDE w:val="0"/>
      <w:autoSpaceDN w:val="0"/>
      <w:adjustRightInd w:val="0"/>
      <w:spacing w:after="0" w:line="240" w:lineRule="auto"/>
      <w:jc w:val="center"/>
    </w:pPr>
    <w:rPr>
      <w:rFonts w:ascii="Times New Roman" w:eastAsia="Times New Roman" w:hAnsi="Times New Roman" w:cs="Times New Roman"/>
      <w:sz w:val="20"/>
      <w:szCs w:val="20"/>
      <w:lang w:eastAsia="ru-RU"/>
    </w:rPr>
  </w:style>
  <w:style w:type="paragraph" w:customStyle="1" w:styleId="af9">
    <w:name w:val="Обычный + Индиго"/>
    <w:aliases w:val="по ширине,Слева:  0,75 см,Первая строка:  0,52 см,Перед:..."/>
    <w:basedOn w:val="a"/>
    <w:uiPriority w:val="99"/>
    <w:rsid w:val="005B7AAC"/>
    <w:pPr>
      <w:widowControl w:val="0"/>
      <w:autoSpaceDE w:val="0"/>
      <w:autoSpaceDN w:val="0"/>
      <w:spacing w:before="40" w:after="0" w:line="240" w:lineRule="auto"/>
      <w:ind w:left="200" w:firstLine="520"/>
      <w:jc w:val="both"/>
    </w:pPr>
    <w:rPr>
      <w:rFonts w:ascii="Times New Roman" w:eastAsia="Times New Roman" w:hAnsi="Times New Roman" w:cs="Times New Roman"/>
      <w:color w:val="333399"/>
      <w:lang w:eastAsia="ru-RU"/>
    </w:rPr>
  </w:style>
  <w:style w:type="paragraph" w:customStyle="1" w:styleId="lena">
    <w:name w:val="lena"/>
    <w:basedOn w:val="2"/>
    <w:uiPriority w:val="99"/>
    <w:rsid w:val="005B7AAC"/>
    <w:pPr>
      <w:keepNext/>
      <w:widowControl/>
      <w:tabs>
        <w:tab w:val="num" w:pos="720"/>
      </w:tabs>
      <w:autoSpaceDE/>
      <w:autoSpaceDN/>
      <w:adjustRightInd/>
      <w:spacing w:before="0" w:after="0"/>
      <w:ind w:left="720" w:hanging="720"/>
      <w:jc w:val="both"/>
    </w:pPr>
    <w:rPr>
      <w:sz w:val="28"/>
      <w:szCs w:val="28"/>
    </w:rPr>
  </w:style>
  <w:style w:type="paragraph" w:customStyle="1" w:styleId="lenaII1">
    <w:name w:val="lenaII1"/>
    <w:basedOn w:val="7"/>
    <w:uiPriority w:val="99"/>
    <w:rsid w:val="005B7AAC"/>
    <w:pPr>
      <w:tabs>
        <w:tab w:val="num" w:pos="360"/>
      </w:tabs>
      <w:ind w:left="360" w:hanging="360"/>
    </w:pPr>
    <w:rPr>
      <w:b w:val="0"/>
      <w:bCs w:val="0"/>
      <w:sz w:val="24"/>
      <w:szCs w:val="24"/>
      <w:u w:val="single"/>
    </w:rPr>
  </w:style>
  <w:style w:type="paragraph" w:customStyle="1" w:styleId="Subject">
    <w:name w:val="Subject"/>
    <w:basedOn w:val="a"/>
    <w:uiPriority w:val="99"/>
    <w:rsid w:val="005B7AAC"/>
    <w:pPr>
      <w:keepNext/>
      <w:keepLines/>
      <w:spacing w:after="290" w:line="290" w:lineRule="atLeast"/>
    </w:pPr>
    <w:rPr>
      <w:rFonts w:ascii="Times New Roman" w:eastAsia="Times New Roman" w:hAnsi="Times New Roman" w:cs="Times New Roman"/>
      <w:b/>
      <w:bCs/>
      <w:sz w:val="24"/>
      <w:szCs w:val="24"/>
      <w:lang w:val="en-GB" w:eastAsia="ru-RU"/>
    </w:rPr>
  </w:style>
  <w:style w:type="paragraph" w:customStyle="1" w:styleId="ioeoeiaaio">
    <w:name w:val="io?eo. eiaaio"/>
    <w:basedOn w:val="a"/>
    <w:uiPriority w:val="99"/>
    <w:rsid w:val="005B7AAC"/>
    <w:pPr>
      <w:tabs>
        <w:tab w:val="left" w:pos="0"/>
        <w:tab w:val="left" w:pos="737"/>
        <w:tab w:val="left" w:pos="1332"/>
        <w:tab w:val="decimal" w:pos="9540"/>
      </w:tabs>
      <w:suppressAutoHyphens/>
      <w:spacing w:after="0" w:line="240" w:lineRule="auto"/>
      <w:ind w:right="634"/>
      <w:jc w:val="both"/>
    </w:pPr>
    <w:rPr>
      <w:rFonts w:ascii="NTTimes/Cyrillic" w:eastAsia="Times New Roman" w:hAnsi="NTTimes/Cyrillic" w:cs="NTTimes/Cyrillic"/>
      <w:b/>
      <w:bCs/>
      <w:spacing w:val="-2"/>
      <w:sz w:val="20"/>
      <w:szCs w:val="20"/>
      <w:lang w:eastAsia="ru-RU"/>
    </w:rPr>
  </w:style>
  <w:style w:type="paragraph" w:customStyle="1" w:styleId="Iauiue">
    <w:name w:val="Iau?iue"/>
    <w:uiPriority w:val="99"/>
    <w:rsid w:val="005B7AAC"/>
    <w:pPr>
      <w:spacing w:after="0" w:line="240" w:lineRule="auto"/>
    </w:pPr>
    <w:rPr>
      <w:rFonts w:ascii="Times New Roman" w:eastAsia="Times New Roman" w:hAnsi="Times New Roman" w:cs="Times New Roman"/>
      <w:sz w:val="20"/>
      <w:szCs w:val="20"/>
      <w:lang w:eastAsia="ru-RU"/>
    </w:rPr>
  </w:style>
  <w:style w:type="paragraph" w:customStyle="1" w:styleId="Ieieeeieiioeooe">
    <w:name w:val="Ie?iee eieiioeooe"/>
    <w:basedOn w:val="Iauiue"/>
    <w:uiPriority w:val="99"/>
    <w:rsid w:val="005B7AAC"/>
    <w:pPr>
      <w:tabs>
        <w:tab w:val="center" w:pos="4153"/>
        <w:tab w:val="right" w:pos="8306"/>
      </w:tabs>
    </w:pPr>
  </w:style>
  <w:style w:type="paragraph" w:styleId="afa">
    <w:name w:val="Normal (Web)"/>
    <w:basedOn w:val="a"/>
    <w:uiPriority w:val="99"/>
    <w:rsid w:val="005B7AAC"/>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fb">
    <w:name w:val="annotation text"/>
    <w:basedOn w:val="a"/>
    <w:link w:val="afc"/>
    <w:uiPriority w:val="99"/>
    <w:semiHidden/>
    <w:rsid w:val="005B7AAC"/>
    <w:pPr>
      <w:spacing w:after="0" w:line="240" w:lineRule="auto"/>
    </w:pPr>
    <w:rPr>
      <w:rFonts w:ascii="Times New Roman" w:eastAsia="Times New Roman" w:hAnsi="Times New Roman" w:cs="Times New Roman"/>
      <w:sz w:val="20"/>
      <w:szCs w:val="20"/>
      <w:lang w:eastAsia="ru-RU"/>
    </w:rPr>
  </w:style>
  <w:style w:type="character" w:customStyle="1" w:styleId="afc">
    <w:name w:val="Текст примечания Знак"/>
    <w:basedOn w:val="a0"/>
    <w:link w:val="afb"/>
    <w:uiPriority w:val="99"/>
    <w:semiHidden/>
    <w:rsid w:val="005B7AAC"/>
    <w:rPr>
      <w:rFonts w:ascii="Times New Roman" w:eastAsia="Times New Roman" w:hAnsi="Times New Roman" w:cs="Times New Roman"/>
      <w:sz w:val="20"/>
      <w:szCs w:val="20"/>
      <w:lang w:eastAsia="ru-RU"/>
    </w:rPr>
  </w:style>
  <w:style w:type="paragraph" w:styleId="afd">
    <w:name w:val="annotation subject"/>
    <w:basedOn w:val="afb"/>
    <w:next w:val="afb"/>
    <w:link w:val="afe"/>
    <w:uiPriority w:val="99"/>
    <w:semiHidden/>
    <w:rsid w:val="005B7AAC"/>
    <w:rPr>
      <w:b/>
      <w:bCs/>
    </w:rPr>
  </w:style>
  <w:style w:type="character" w:customStyle="1" w:styleId="afe">
    <w:name w:val="Тема примечания Знак"/>
    <w:basedOn w:val="afc"/>
    <w:link w:val="afd"/>
    <w:uiPriority w:val="99"/>
    <w:semiHidden/>
    <w:rsid w:val="005B7AAC"/>
    <w:rPr>
      <w:rFonts w:ascii="Times New Roman" w:eastAsia="Times New Roman" w:hAnsi="Times New Roman" w:cs="Times New Roman"/>
      <w:b/>
      <w:bCs/>
      <w:sz w:val="20"/>
      <w:szCs w:val="20"/>
      <w:lang w:eastAsia="ru-RU"/>
    </w:rPr>
  </w:style>
  <w:style w:type="character" w:customStyle="1" w:styleId="text">
    <w:name w:val="text"/>
    <w:basedOn w:val="a0"/>
    <w:uiPriority w:val="99"/>
    <w:rsid w:val="005B7AAC"/>
  </w:style>
  <w:style w:type="character" w:styleId="aff">
    <w:name w:val="annotation reference"/>
    <w:uiPriority w:val="99"/>
    <w:semiHidden/>
    <w:rsid w:val="005B7AAC"/>
    <w:rPr>
      <w:sz w:val="16"/>
      <w:szCs w:val="16"/>
    </w:rPr>
  </w:style>
  <w:style w:type="paragraph" w:styleId="aff0">
    <w:name w:val="Subtitle"/>
    <w:basedOn w:val="a"/>
    <w:link w:val="aff1"/>
    <w:uiPriority w:val="99"/>
    <w:qFormat/>
    <w:rsid w:val="005B7AAC"/>
    <w:pPr>
      <w:spacing w:after="0" w:line="240" w:lineRule="auto"/>
      <w:jc w:val="center"/>
    </w:pPr>
    <w:rPr>
      <w:rFonts w:ascii="Times New Roman" w:eastAsia="Times New Roman" w:hAnsi="Times New Roman" w:cs="Times New Roman"/>
      <w:sz w:val="28"/>
      <w:szCs w:val="28"/>
    </w:rPr>
  </w:style>
  <w:style w:type="character" w:customStyle="1" w:styleId="aff1">
    <w:name w:val="Подзаголовок Знак"/>
    <w:basedOn w:val="a0"/>
    <w:link w:val="aff0"/>
    <w:uiPriority w:val="99"/>
    <w:rsid w:val="005B7AAC"/>
    <w:rPr>
      <w:rFonts w:ascii="Times New Roman" w:eastAsia="Times New Roman" w:hAnsi="Times New Roman" w:cs="Times New Roman"/>
      <w:sz w:val="28"/>
      <w:szCs w:val="28"/>
    </w:rPr>
  </w:style>
  <w:style w:type="paragraph" w:customStyle="1" w:styleId="26">
    <w:name w:val="заголовок 2"/>
    <w:basedOn w:val="a"/>
    <w:next w:val="a"/>
    <w:link w:val="27"/>
    <w:uiPriority w:val="99"/>
    <w:rsid w:val="005B7AAC"/>
    <w:pPr>
      <w:keepNext/>
      <w:spacing w:after="0" w:line="240" w:lineRule="auto"/>
      <w:jc w:val="center"/>
    </w:pPr>
    <w:rPr>
      <w:rFonts w:ascii="Times New Roman" w:eastAsia="Times New Roman" w:hAnsi="Times New Roman" w:cs="Times New Roman"/>
      <w:b/>
      <w:bCs/>
      <w:sz w:val="28"/>
      <w:szCs w:val="28"/>
      <w:lang w:eastAsia="ru-RU"/>
    </w:rPr>
  </w:style>
  <w:style w:type="character" w:customStyle="1" w:styleId="27">
    <w:name w:val="заголовок 2 Знак"/>
    <w:link w:val="26"/>
    <w:uiPriority w:val="99"/>
    <w:locked/>
    <w:rsid w:val="005B7AAC"/>
    <w:rPr>
      <w:rFonts w:ascii="Times New Roman" w:eastAsia="Times New Roman" w:hAnsi="Times New Roman" w:cs="Times New Roman"/>
      <w:b/>
      <w:bCs/>
      <w:sz w:val="28"/>
      <w:szCs w:val="28"/>
      <w:lang w:eastAsia="ru-RU"/>
    </w:rPr>
  </w:style>
  <w:style w:type="paragraph" w:customStyle="1" w:styleId="Default">
    <w:name w:val="Default"/>
    <w:uiPriority w:val="99"/>
    <w:rsid w:val="005B7AAC"/>
    <w:pPr>
      <w:autoSpaceDE w:val="0"/>
      <w:autoSpaceDN w:val="0"/>
      <w:adjustRightInd w:val="0"/>
      <w:spacing w:after="0" w:line="240" w:lineRule="auto"/>
    </w:pPr>
    <w:rPr>
      <w:rFonts w:ascii="Times New Roman" w:eastAsia="Times New Roman" w:hAnsi="Times New Roman" w:cs="Times New Roman"/>
      <w:color w:val="000000"/>
      <w:sz w:val="24"/>
      <w:szCs w:val="24"/>
      <w:lang w:eastAsia="ru-RU"/>
    </w:rPr>
  </w:style>
  <w:style w:type="paragraph" w:styleId="aff2">
    <w:name w:val="footnote text"/>
    <w:basedOn w:val="a"/>
    <w:link w:val="aff3"/>
    <w:uiPriority w:val="99"/>
    <w:semiHidden/>
    <w:rsid w:val="005B7AAC"/>
    <w:pPr>
      <w:spacing w:after="0" w:line="240" w:lineRule="auto"/>
    </w:pPr>
    <w:rPr>
      <w:rFonts w:ascii="Times New Roman" w:eastAsia="Times New Roman" w:hAnsi="Times New Roman" w:cs="Times New Roman"/>
      <w:sz w:val="20"/>
      <w:szCs w:val="20"/>
      <w:lang w:eastAsia="ru-RU"/>
    </w:rPr>
  </w:style>
  <w:style w:type="character" w:customStyle="1" w:styleId="aff3">
    <w:name w:val="Текст сноски Знак"/>
    <w:basedOn w:val="a0"/>
    <w:link w:val="aff2"/>
    <w:uiPriority w:val="99"/>
    <w:semiHidden/>
    <w:rsid w:val="005B7AAC"/>
    <w:rPr>
      <w:rFonts w:ascii="Times New Roman" w:eastAsia="Times New Roman" w:hAnsi="Times New Roman" w:cs="Times New Roman"/>
      <w:sz w:val="20"/>
      <w:szCs w:val="20"/>
      <w:lang w:eastAsia="ru-RU"/>
    </w:rPr>
  </w:style>
  <w:style w:type="paragraph" w:styleId="aff4">
    <w:name w:val="List"/>
    <w:basedOn w:val="a"/>
    <w:uiPriority w:val="99"/>
    <w:rsid w:val="005B7AAC"/>
    <w:pPr>
      <w:spacing w:after="0" w:line="240" w:lineRule="auto"/>
    </w:pPr>
    <w:rPr>
      <w:rFonts w:ascii="Times New Roman" w:eastAsia="Times New Roman" w:hAnsi="Times New Roman" w:cs="Times New Roman"/>
      <w:sz w:val="20"/>
      <w:szCs w:val="20"/>
      <w:lang w:eastAsia="ru-RU"/>
    </w:rPr>
  </w:style>
  <w:style w:type="paragraph" w:styleId="41">
    <w:name w:val="toc 4"/>
    <w:basedOn w:val="a"/>
    <w:next w:val="a"/>
    <w:autoRedefine/>
    <w:uiPriority w:val="99"/>
    <w:semiHidden/>
    <w:rsid w:val="005B7AAC"/>
    <w:pPr>
      <w:widowControl w:val="0"/>
      <w:autoSpaceDE w:val="0"/>
      <w:autoSpaceDN w:val="0"/>
      <w:adjustRightInd w:val="0"/>
      <w:spacing w:before="20" w:after="40" w:line="240" w:lineRule="auto"/>
      <w:ind w:left="600"/>
    </w:pPr>
    <w:rPr>
      <w:rFonts w:ascii="Times New Roman" w:eastAsia="Times New Roman" w:hAnsi="Times New Roman" w:cs="Times New Roman"/>
      <w:sz w:val="20"/>
      <w:szCs w:val="20"/>
      <w:lang w:eastAsia="ru-RU"/>
    </w:rPr>
  </w:style>
  <w:style w:type="numbering" w:customStyle="1" w:styleId="110">
    <w:name w:val="Нет списка11"/>
    <w:next w:val="a2"/>
    <w:uiPriority w:val="99"/>
    <w:semiHidden/>
    <w:unhideWhenUsed/>
    <w:rsid w:val="005B7AAC"/>
  </w:style>
  <w:style w:type="numbering" w:customStyle="1" w:styleId="28">
    <w:name w:val="Нет списка2"/>
    <w:next w:val="a2"/>
    <w:uiPriority w:val="99"/>
    <w:semiHidden/>
    <w:unhideWhenUsed/>
    <w:rsid w:val="005B7AAC"/>
  </w:style>
  <w:style w:type="numbering" w:customStyle="1" w:styleId="36">
    <w:name w:val="Нет списка3"/>
    <w:next w:val="a2"/>
    <w:uiPriority w:val="99"/>
    <w:semiHidden/>
    <w:unhideWhenUsed/>
    <w:rsid w:val="005B7AAC"/>
  </w:style>
  <w:style w:type="numbering" w:customStyle="1" w:styleId="42">
    <w:name w:val="Нет списка4"/>
    <w:next w:val="a2"/>
    <w:uiPriority w:val="99"/>
    <w:semiHidden/>
    <w:unhideWhenUsed/>
    <w:rsid w:val="005B7AAC"/>
  </w:style>
  <w:style w:type="numbering" w:customStyle="1" w:styleId="51">
    <w:name w:val="Нет списка5"/>
    <w:next w:val="a2"/>
    <w:uiPriority w:val="99"/>
    <w:semiHidden/>
    <w:unhideWhenUsed/>
    <w:rsid w:val="005B7AAC"/>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5" w:uiPriority="39"/>
    <w:lsdException w:name="toc 6" w:uiPriority="39"/>
    <w:lsdException w:name="toc 7" w:uiPriority="39"/>
    <w:lsdException w:name="toc 8" w:uiPriority="39"/>
    <w:lsdException w:name="toc 9" w:uiPriority="39"/>
    <w:lsdException w:name="caption" w:qFormat="1"/>
    <w:lsdException w:name="Title" w:semiHidden="0" w:unhideWhenUsed="0" w:qFormat="1"/>
    <w:lsdException w:name="Default Paragraph Font" w:uiPriority="1"/>
    <w:lsdException w:name="Subtitle" w:semiHidden="0" w:unhideWhenUsed="0" w:qFormat="1"/>
    <w:lsdException w:name="Strong" w:semiHidden="0" w:uiPriority="22" w:unhideWhenUsed="0" w:qFormat="1"/>
    <w:lsdException w:name="Emphasis" w:semiHidden="0" w:uiPriority="20" w:unhideWhenUsed="0" w:qFormat="1"/>
    <w:lsdException w:name="Table Grid"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next w:val="a"/>
    <w:link w:val="10"/>
    <w:uiPriority w:val="99"/>
    <w:qFormat/>
    <w:rsid w:val="005B7AAC"/>
    <w:pPr>
      <w:widowControl w:val="0"/>
      <w:autoSpaceDE w:val="0"/>
      <w:autoSpaceDN w:val="0"/>
      <w:adjustRightInd w:val="0"/>
      <w:spacing w:before="360" w:after="120" w:line="240" w:lineRule="auto"/>
      <w:jc w:val="center"/>
      <w:outlineLvl w:val="0"/>
    </w:pPr>
    <w:rPr>
      <w:rFonts w:ascii="Times New Roman" w:eastAsia="Times New Roman" w:hAnsi="Times New Roman" w:cs="Times New Roman"/>
      <w:b/>
      <w:bCs/>
      <w:sz w:val="28"/>
      <w:szCs w:val="28"/>
      <w:lang w:eastAsia="ru-RU"/>
    </w:rPr>
  </w:style>
  <w:style w:type="paragraph" w:styleId="2">
    <w:name w:val="heading 2"/>
    <w:basedOn w:val="a"/>
    <w:next w:val="a"/>
    <w:link w:val="20"/>
    <w:uiPriority w:val="99"/>
    <w:qFormat/>
    <w:rsid w:val="005B7AAC"/>
    <w:pPr>
      <w:widowControl w:val="0"/>
      <w:autoSpaceDE w:val="0"/>
      <w:autoSpaceDN w:val="0"/>
      <w:adjustRightInd w:val="0"/>
      <w:spacing w:before="240" w:after="40" w:line="240" w:lineRule="auto"/>
      <w:outlineLvl w:val="1"/>
    </w:pPr>
    <w:rPr>
      <w:rFonts w:ascii="Times New Roman" w:eastAsia="Times New Roman" w:hAnsi="Times New Roman" w:cs="Times New Roman"/>
      <w:b/>
      <w:bCs/>
      <w:lang w:eastAsia="ru-RU"/>
    </w:rPr>
  </w:style>
  <w:style w:type="paragraph" w:styleId="3">
    <w:name w:val="heading 3"/>
    <w:basedOn w:val="a"/>
    <w:next w:val="a"/>
    <w:link w:val="30"/>
    <w:uiPriority w:val="99"/>
    <w:qFormat/>
    <w:rsid w:val="005B7AAC"/>
    <w:pPr>
      <w:keepNext/>
      <w:widowControl w:val="0"/>
      <w:autoSpaceDE w:val="0"/>
      <w:autoSpaceDN w:val="0"/>
      <w:adjustRightInd w:val="0"/>
      <w:spacing w:before="240" w:after="60" w:line="240" w:lineRule="auto"/>
      <w:outlineLvl w:val="2"/>
    </w:pPr>
    <w:rPr>
      <w:rFonts w:ascii="Arial" w:eastAsia="Times New Roman" w:hAnsi="Arial" w:cs="Arial"/>
      <w:b/>
      <w:bCs/>
      <w:sz w:val="26"/>
      <w:szCs w:val="26"/>
      <w:lang w:eastAsia="ru-RU"/>
    </w:rPr>
  </w:style>
  <w:style w:type="paragraph" w:styleId="4">
    <w:name w:val="heading 4"/>
    <w:basedOn w:val="a"/>
    <w:next w:val="a"/>
    <w:link w:val="40"/>
    <w:uiPriority w:val="99"/>
    <w:qFormat/>
    <w:rsid w:val="005B7AAC"/>
    <w:pPr>
      <w:keepNext/>
      <w:spacing w:after="0" w:line="240" w:lineRule="auto"/>
      <w:jc w:val="center"/>
      <w:outlineLvl w:val="3"/>
    </w:pPr>
    <w:rPr>
      <w:rFonts w:ascii="Times New Roman" w:eastAsia="Times New Roman" w:hAnsi="Times New Roman" w:cs="Times New Roman"/>
      <w:sz w:val="24"/>
      <w:szCs w:val="24"/>
      <w:lang w:eastAsia="ru-RU"/>
    </w:rPr>
  </w:style>
  <w:style w:type="paragraph" w:styleId="5">
    <w:name w:val="heading 5"/>
    <w:basedOn w:val="a"/>
    <w:next w:val="a"/>
    <w:link w:val="50"/>
    <w:uiPriority w:val="99"/>
    <w:qFormat/>
    <w:rsid w:val="005B7AAC"/>
    <w:pPr>
      <w:spacing w:before="240" w:after="60" w:line="240" w:lineRule="auto"/>
      <w:outlineLvl w:val="4"/>
    </w:pPr>
    <w:rPr>
      <w:rFonts w:ascii="Times New Roman" w:eastAsia="Times New Roman" w:hAnsi="Times New Roman" w:cs="Times New Roman"/>
      <w:b/>
      <w:bCs/>
      <w:i/>
      <w:iCs/>
      <w:sz w:val="26"/>
      <w:szCs w:val="26"/>
      <w:lang w:eastAsia="ru-RU"/>
    </w:rPr>
  </w:style>
  <w:style w:type="paragraph" w:styleId="6">
    <w:name w:val="heading 6"/>
    <w:basedOn w:val="a"/>
    <w:next w:val="a"/>
    <w:link w:val="60"/>
    <w:uiPriority w:val="99"/>
    <w:qFormat/>
    <w:rsid w:val="005B7AAC"/>
    <w:pPr>
      <w:keepNext/>
      <w:spacing w:after="0" w:line="240" w:lineRule="auto"/>
      <w:jc w:val="both"/>
      <w:outlineLvl w:val="5"/>
    </w:pPr>
    <w:rPr>
      <w:rFonts w:ascii="Times New Roman" w:eastAsia="Times New Roman" w:hAnsi="Times New Roman" w:cs="Times New Roman"/>
      <w:b/>
      <w:bCs/>
      <w:sz w:val="20"/>
      <w:szCs w:val="20"/>
      <w:lang w:eastAsia="ru-RU"/>
    </w:rPr>
  </w:style>
  <w:style w:type="paragraph" w:styleId="7">
    <w:name w:val="heading 7"/>
    <w:basedOn w:val="a"/>
    <w:next w:val="a"/>
    <w:link w:val="70"/>
    <w:uiPriority w:val="99"/>
    <w:qFormat/>
    <w:rsid w:val="005B7AAC"/>
    <w:pPr>
      <w:keepNext/>
      <w:spacing w:after="0" w:line="240" w:lineRule="auto"/>
      <w:jc w:val="both"/>
      <w:outlineLvl w:val="6"/>
    </w:pPr>
    <w:rPr>
      <w:rFonts w:ascii="Times New Roman" w:eastAsia="Times New Roman" w:hAnsi="Times New Roman" w:cs="Times New Roman"/>
      <w:b/>
      <w:bCs/>
      <w:sz w:val="28"/>
      <w:szCs w:val="28"/>
      <w:lang w:eastAsia="ru-RU"/>
    </w:rPr>
  </w:style>
  <w:style w:type="paragraph" w:styleId="8">
    <w:name w:val="heading 8"/>
    <w:basedOn w:val="a"/>
    <w:next w:val="a"/>
    <w:link w:val="80"/>
    <w:uiPriority w:val="99"/>
    <w:qFormat/>
    <w:rsid w:val="005B7AAC"/>
    <w:pPr>
      <w:spacing w:before="240" w:after="60" w:line="240" w:lineRule="auto"/>
      <w:outlineLvl w:val="7"/>
    </w:pPr>
    <w:rPr>
      <w:rFonts w:ascii="Times New Roman" w:eastAsia="Times New Roman" w:hAnsi="Times New Roman" w:cs="Times New Roman"/>
      <w:i/>
      <w:iCs/>
      <w:sz w:val="24"/>
      <w:szCs w:val="24"/>
      <w:lang w:eastAsia="ru-RU"/>
    </w:rPr>
  </w:style>
  <w:style w:type="paragraph" w:styleId="9">
    <w:name w:val="heading 9"/>
    <w:basedOn w:val="a"/>
    <w:next w:val="a"/>
    <w:link w:val="90"/>
    <w:uiPriority w:val="99"/>
    <w:qFormat/>
    <w:rsid w:val="005B7AAC"/>
    <w:pPr>
      <w:keepNext/>
      <w:spacing w:after="0" w:line="240" w:lineRule="auto"/>
      <w:outlineLvl w:val="8"/>
    </w:pPr>
    <w:rPr>
      <w:rFonts w:ascii="Times New Roman" w:eastAsia="Times New Roman" w:hAnsi="Times New Roman" w:cs="Times New Roman"/>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9"/>
    <w:rsid w:val="005B7AAC"/>
    <w:rPr>
      <w:rFonts w:ascii="Times New Roman" w:eastAsia="Times New Roman" w:hAnsi="Times New Roman" w:cs="Times New Roman"/>
      <w:b/>
      <w:bCs/>
      <w:sz w:val="28"/>
      <w:szCs w:val="28"/>
      <w:lang w:eastAsia="ru-RU"/>
    </w:rPr>
  </w:style>
  <w:style w:type="character" w:customStyle="1" w:styleId="20">
    <w:name w:val="Заголовок 2 Знак"/>
    <w:basedOn w:val="a0"/>
    <w:link w:val="2"/>
    <w:uiPriority w:val="99"/>
    <w:rsid w:val="005B7AAC"/>
    <w:rPr>
      <w:rFonts w:ascii="Times New Roman" w:eastAsia="Times New Roman" w:hAnsi="Times New Roman" w:cs="Times New Roman"/>
      <w:b/>
      <w:bCs/>
      <w:lang w:eastAsia="ru-RU"/>
    </w:rPr>
  </w:style>
  <w:style w:type="character" w:customStyle="1" w:styleId="30">
    <w:name w:val="Заголовок 3 Знак"/>
    <w:basedOn w:val="a0"/>
    <w:link w:val="3"/>
    <w:uiPriority w:val="99"/>
    <w:rsid w:val="005B7AAC"/>
    <w:rPr>
      <w:rFonts w:ascii="Arial" w:eastAsia="Times New Roman" w:hAnsi="Arial" w:cs="Arial"/>
      <w:b/>
      <w:bCs/>
      <w:sz w:val="26"/>
      <w:szCs w:val="26"/>
      <w:lang w:eastAsia="ru-RU"/>
    </w:rPr>
  </w:style>
  <w:style w:type="character" w:customStyle="1" w:styleId="40">
    <w:name w:val="Заголовок 4 Знак"/>
    <w:basedOn w:val="a0"/>
    <w:link w:val="4"/>
    <w:uiPriority w:val="99"/>
    <w:rsid w:val="005B7AAC"/>
    <w:rPr>
      <w:rFonts w:ascii="Times New Roman" w:eastAsia="Times New Roman" w:hAnsi="Times New Roman" w:cs="Times New Roman"/>
      <w:sz w:val="24"/>
      <w:szCs w:val="24"/>
      <w:lang w:eastAsia="ru-RU"/>
    </w:rPr>
  </w:style>
  <w:style w:type="character" w:customStyle="1" w:styleId="50">
    <w:name w:val="Заголовок 5 Знак"/>
    <w:basedOn w:val="a0"/>
    <w:link w:val="5"/>
    <w:uiPriority w:val="99"/>
    <w:rsid w:val="005B7AAC"/>
    <w:rPr>
      <w:rFonts w:ascii="Times New Roman" w:eastAsia="Times New Roman" w:hAnsi="Times New Roman" w:cs="Times New Roman"/>
      <w:b/>
      <w:bCs/>
      <w:i/>
      <w:iCs/>
      <w:sz w:val="26"/>
      <w:szCs w:val="26"/>
      <w:lang w:eastAsia="ru-RU"/>
    </w:rPr>
  </w:style>
  <w:style w:type="character" w:customStyle="1" w:styleId="60">
    <w:name w:val="Заголовок 6 Знак"/>
    <w:basedOn w:val="a0"/>
    <w:link w:val="6"/>
    <w:uiPriority w:val="99"/>
    <w:rsid w:val="005B7AAC"/>
    <w:rPr>
      <w:rFonts w:ascii="Times New Roman" w:eastAsia="Times New Roman" w:hAnsi="Times New Roman" w:cs="Times New Roman"/>
      <w:b/>
      <w:bCs/>
      <w:sz w:val="20"/>
      <w:szCs w:val="20"/>
      <w:lang w:eastAsia="ru-RU"/>
    </w:rPr>
  </w:style>
  <w:style w:type="character" w:customStyle="1" w:styleId="70">
    <w:name w:val="Заголовок 7 Знак"/>
    <w:basedOn w:val="a0"/>
    <w:link w:val="7"/>
    <w:uiPriority w:val="99"/>
    <w:rsid w:val="005B7AAC"/>
    <w:rPr>
      <w:rFonts w:ascii="Times New Roman" w:eastAsia="Times New Roman" w:hAnsi="Times New Roman" w:cs="Times New Roman"/>
      <w:b/>
      <w:bCs/>
      <w:sz w:val="28"/>
      <w:szCs w:val="28"/>
      <w:lang w:eastAsia="ru-RU"/>
    </w:rPr>
  </w:style>
  <w:style w:type="character" w:customStyle="1" w:styleId="80">
    <w:name w:val="Заголовок 8 Знак"/>
    <w:basedOn w:val="a0"/>
    <w:link w:val="8"/>
    <w:uiPriority w:val="99"/>
    <w:rsid w:val="005B7AAC"/>
    <w:rPr>
      <w:rFonts w:ascii="Times New Roman" w:eastAsia="Times New Roman" w:hAnsi="Times New Roman" w:cs="Times New Roman"/>
      <w:i/>
      <w:iCs/>
      <w:sz w:val="24"/>
      <w:szCs w:val="24"/>
      <w:lang w:eastAsia="ru-RU"/>
    </w:rPr>
  </w:style>
  <w:style w:type="character" w:customStyle="1" w:styleId="90">
    <w:name w:val="Заголовок 9 Знак"/>
    <w:basedOn w:val="a0"/>
    <w:link w:val="9"/>
    <w:uiPriority w:val="99"/>
    <w:rsid w:val="005B7AAC"/>
    <w:rPr>
      <w:rFonts w:ascii="Times New Roman" w:eastAsia="Times New Roman" w:hAnsi="Times New Roman" w:cs="Times New Roman"/>
      <w:sz w:val="24"/>
      <w:szCs w:val="24"/>
      <w:lang w:eastAsia="ru-RU"/>
    </w:rPr>
  </w:style>
  <w:style w:type="numbering" w:customStyle="1" w:styleId="11">
    <w:name w:val="Нет списка1"/>
    <w:next w:val="a2"/>
    <w:uiPriority w:val="99"/>
    <w:semiHidden/>
    <w:unhideWhenUsed/>
    <w:rsid w:val="005B7AAC"/>
  </w:style>
  <w:style w:type="paragraph" w:customStyle="1" w:styleId="SubHeading">
    <w:name w:val="Sub Heading"/>
    <w:uiPriority w:val="99"/>
    <w:rsid w:val="005B7AAC"/>
    <w:pPr>
      <w:widowControl w:val="0"/>
      <w:autoSpaceDE w:val="0"/>
      <w:autoSpaceDN w:val="0"/>
      <w:adjustRightInd w:val="0"/>
      <w:spacing w:before="240" w:after="40" w:line="240" w:lineRule="auto"/>
    </w:pPr>
    <w:rPr>
      <w:rFonts w:ascii="Times New Roman" w:eastAsia="Times New Roman" w:hAnsi="Times New Roman" w:cs="Times New Roman"/>
      <w:sz w:val="20"/>
      <w:szCs w:val="20"/>
      <w:lang w:eastAsia="ru-RU"/>
    </w:rPr>
  </w:style>
  <w:style w:type="paragraph" w:styleId="a3">
    <w:name w:val="Title"/>
    <w:basedOn w:val="a"/>
    <w:link w:val="a4"/>
    <w:uiPriority w:val="99"/>
    <w:qFormat/>
    <w:rsid w:val="005B7AAC"/>
    <w:pPr>
      <w:widowControl w:val="0"/>
      <w:autoSpaceDE w:val="0"/>
      <w:autoSpaceDN w:val="0"/>
      <w:adjustRightInd w:val="0"/>
      <w:spacing w:after="240" w:line="240" w:lineRule="auto"/>
      <w:jc w:val="center"/>
    </w:pPr>
    <w:rPr>
      <w:rFonts w:ascii="Times New Roman" w:eastAsia="Times New Roman" w:hAnsi="Times New Roman" w:cs="Times New Roman"/>
      <w:b/>
      <w:bCs/>
      <w:sz w:val="32"/>
      <w:szCs w:val="32"/>
      <w:lang w:eastAsia="ru-RU"/>
    </w:rPr>
  </w:style>
  <w:style w:type="character" w:customStyle="1" w:styleId="a4">
    <w:name w:val="Название Знак"/>
    <w:basedOn w:val="a0"/>
    <w:link w:val="a3"/>
    <w:uiPriority w:val="99"/>
    <w:rsid w:val="005B7AAC"/>
    <w:rPr>
      <w:rFonts w:ascii="Times New Roman" w:eastAsia="Times New Roman" w:hAnsi="Times New Roman" w:cs="Times New Roman"/>
      <w:b/>
      <w:bCs/>
      <w:sz w:val="32"/>
      <w:szCs w:val="32"/>
      <w:lang w:eastAsia="ru-RU"/>
    </w:rPr>
  </w:style>
  <w:style w:type="paragraph" w:customStyle="1" w:styleId="SubTitle">
    <w:name w:val="Sub Title"/>
    <w:uiPriority w:val="99"/>
    <w:rsid w:val="005B7AAC"/>
    <w:pPr>
      <w:widowControl w:val="0"/>
      <w:autoSpaceDE w:val="0"/>
      <w:autoSpaceDN w:val="0"/>
      <w:adjustRightInd w:val="0"/>
      <w:spacing w:after="240" w:line="240" w:lineRule="auto"/>
      <w:jc w:val="center"/>
    </w:pPr>
    <w:rPr>
      <w:rFonts w:ascii="Times New Roman" w:eastAsia="Times New Roman" w:hAnsi="Times New Roman" w:cs="Times New Roman"/>
      <w:b/>
      <w:bCs/>
      <w:sz w:val="24"/>
      <w:szCs w:val="24"/>
      <w:lang w:eastAsia="ru-RU"/>
    </w:rPr>
  </w:style>
  <w:style w:type="paragraph" w:customStyle="1" w:styleId="SubHeading1">
    <w:name w:val="Sub Heading1"/>
    <w:uiPriority w:val="99"/>
    <w:rsid w:val="005B7AAC"/>
    <w:pPr>
      <w:widowControl w:val="0"/>
      <w:autoSpaceDE w:val="0"/>
      <w:autoSpaceDN w:val="0"/>
      <w:adjustRightInd w:val="0"/>
      <w:spacing w:before="80" w:after="20" w:line="240" w:lineRule="auto"/>
    </w:pPr>
    <w:rPr>
      <w:rFonts w:ascii="Times New Roman" w:eastAsia="Times New Roman" w:hAnsi="Times New Roman" w:cs="Times New Roman"/>
      <w:sz w:val="20"/>
      <w:szCs w:val="20"/>
      <w:lang w:eastAsia="ru-RU"/>
    </w:rPr>
  </w:style>
  <w:style w:type="paragraph" w:customStyle="1" w:styleId="SpacedNormal">
    <w:name w:val="Spaced Normal"/>
    <w:uiPriority w:val="99"/>
    <w:rsid w:val="005B7AAC"/>
    <w:pPr>
      <w:widowControl w:val="0"/>
      <w:autoSpaceDE w:val="0"/>
      <w:autoSpaceDN w:val="0"/>
      <w:adjustRightInd w:val="0"/>
      <w:spacing w:before="120" w:after="40" w:line="240" w:lineRule="auto"/>
    </w:pPr>
    <w:rPr>
      <w:rFonts w:ascii="Times New Roman" w:eastAsia="Times New Roman" w:hAnsi="Times New Roman" w:cs="Times New Roman"/>
      <w:sz w:val="20"/>
      <w:szCs w:val="20"/>
      <w:lang w:eastAsia="ru-RU"/>
    </w:rPr>
  </w:style>
  <w:style w:type="paragraph" w:customStyle="1" w:styleId="ThinDelim">
    <w:name w:val="Thin Delim"/>
    <w:uiPriority w:val="99"/>
    <w:rsid w:val="005B7AAC"/>
    <w:pPr>
      <w:widowControl w:val="0"/>
      <w:autoSpaceDE w:val="0"/>
      <w:autoSpaceDN w:val="0"/>
      <w:adjustRightInd w:val="0"/>
      <w:spacing w:after="0" w:line="240" w:lineRule="auto"/>
    </w:pPr>
    <w:rPr>
      <w:rFonts w:ascii="Times New Roman" w:eastAsia="Times New Roman" w:hAnsi="Times New Roman" w:cs="Times New Roman"/>
      <w:sz w:val="16"/>
      <w:szCs w:val="16"/>
      <w:lang w:eastAsia="ru-RU"/>
    </w:rPr>
  </w:style>
  <w:style w:type="character" w:customStyle="1" w:styleId="Subst">
    <w:name w:val="Subst"/>
    <w:uiPriority w:val="99"/>
    <w:rsid w:val="005B7AAC"/>
    <w:rPr>
      <w:b/>
      <w:bCs/>
      <w:i/>
      <w:iCs/>
    </w:rPr>
  </w:style>
  <w:style w:type="paragraph" w:styleId="12">
    <w:name w:val="toc 1"/>
    <w:basedOn w:val="a"/>
    <w:next w:val="a"/>
    <w:autoRedefine/>
    <w:uiPriority w:val="99"/>
    <w:semiHidden/>
    <w:rsid w:val="005B7AAC"/>
    <w:pPr>
      <w:widowControl w:val="0"/>
      <w:autoSpaceDE w:val="0"/>
      <w:autoSpaceDN w:val="0"/>
      <w:adjustRightInd w:val="0"/>
      <w:spacing w:before="20" w:after="40" w:line="240" w:lineRule="auto"/>
    </w:pPr>
    <w:rPr>
      <w:rFonts w:ascii="Times New Roman" w:eastAsia="Times New Roman" w:hAnsi="Times New Roman" w:cs="Times New Roman"/>
      <w:sz w:val="20"/>
      <w:szCs w:val="20"/>
      <w:lang w:eastAsia="ru-RU"/>
    </w:rPr>
  </w:style>
  <w:style w:type="paragraph" w:styleId="21">
    <w:name w:val="toc 2"/>
    <w:basedOn w:val="a"/>
    <w:next w:val="a"/>
    <w:autoRedefine/>
    <w:uiPriority w:val="99"/>
    <w:semiHidden/>
    <w:rsid w:val="005B7AAC"/>
    <w:pPr>
      <w:widowControl w:val="0"/>
      <w:autoSpaceDE w:val="0"/>
      <w:autoSpaceDN w:val="0"/>
      <w:adjustRightInd w:val="0"/>
      <w:spacing w:before="20" w:after="40" w:line="240" w:lineRule="auto"/>
      <w:ind w:left="200"/>
    </w:pPr>
    <w:rPr>
      <w:rFonts w:ascii="Times New Roman" w:eastAsia="Times New Roman" w:hAnsi="Times New Roman" w:cs="Times New Roman"/>
      <w:sz w:val="20"/>
      <w:szCs w:val="20"/>
      <w:lang w:eastAsia="ru-RU"/>
    </w:rPr>
  </w:style>
  <w:style w:type="paragraph" w:styleId="a5">
    <w:name w:val="footer"/>
    <w:basedOn w:val="a"/>
    <w:link w:val="a6"/>
    <w:uiPriority w:val="99"/>
    <w:rsid w:val="005B7AAC"/>
    <w:pPr>
      <w:widowControl w:val="0"/>
      <w:tabs>
        <w:tab w:val="center" w:pos="4677"/>
        <w:tab w:val="right" w:pos="9355"/>
      </w:tabs>
      <w:autoSpaceDE w:val="0"/>
      <w:autoSpaceDN w:val="0"/>
      <w:adjustRightInd w:val="0"/>
      <w:spacing w:before="20" w:after="40" w:line="240" w:lineRule="auto"/>
    </w:pPr>
    <w:rPr>
      <w:rFonts w:ascii="Times New Roman" w:eastAsia="Times New Roman" w:hAnsi="Times New Roman" w:cs="Times New Roman"/>
      <w:sz w:val="20"/>
      <w:szCs w:val="20"/>
      <w:lang w:eastAsia="ru-RU"/>
    </w:rPr>
  </w:style>
  <w:style w:type="character" w:customStyle="1" w:styleId="a6">
    <w:name w:val="Нижний колонтитул Знак"/>
    <w:basedOn w:val="a0"/>
    <w:link w:val="a5"/>
    <w:uiPriority w:val="99"/>
    <w:rsid w:val="005B7AAC"/>
    <w:rPr>
      <w:rFonts w:ascii="Times New Roman" w:eastAsia="Times New Roman" w:hAnsi="Times New Roman" w:cs="Times New Roman"/>
      <w:sz w:val="20"/>
      <w:szCs w:val="20"/>
      <w:lang w:eastAsia="ru-RU"/>
    </w:rPr>
  </w:style>
  <w:style w:type="character" w:styleId="a7">
    <w:name w:val="page number"/>
    <w:basedOn w:val="a0"/>
    <w:uiPriority w:val="99"/>
    <w:rsid w:val="005B7AAC"/>
  </w:style>
  <w:style w:type="paragraph" w:styleId="a8">
    <w:name w:val="Balloon Text"/>
    <w:basedOn w:val="a"/>
    <w:link w:val="a9"/>
    <w:uiPriority w:val="99"/>
    <w:semiHidden/>
    <w:rsid w:val="005B7AAC"/>
    <w:pPr>
      <w:widowControl w:val="0"/>
      <w:autoSpaceDE w:val="0"/>
      <w:autoSpaceDN w:val="0"/>
      <w:adjustRightInd w:val="0"/>
      <w:spacing w:before="20" w:after="40" w:line="240" w:lineRule="auto"/>
    </w:pPr>
    <w:rPr>
      <w:rFonts w:ascii="Tahoma" w:eastAsia="Times New Roman" w:hAnsi="Tahoma" w:cs="Tahoma"/>
      <w:sz w:val="16"/>
      <w:szCs w:val="16"/>
      <w:lang w:eastAsia="ru-RU"/>
    </w:rPr>
  </w:style>
  <w:style w:type="character" w:customStyle="1" w:styleId="a9">
    <w:name w:val="Текст выноски Знак"/>
    <w:basedOn w:val="a0"/>
    <w:link w:val="a8"/>
    <w:uiPriority w:val="99"/>
    <w:semiHidden/>
    <w:rsid w:val="005B7AAC"/>
    <w:rPr>
      <w:rFonts w:ascii="Tahoma" w:eastAsia="Times New Roman" w:hAnsi="Tahoma" w:cs="Tahoma"/>
      <w:sz w:val="16"/>
      <w:szCs w:val="16"/>
      <w:lang w:eastAsia="ru-RU"/>
    </w:rPr>
  </w:style>
  <w:style w:type="paragraph" w:styleId="aa">
    <w:name w:val="header"/>
    <w:basedOn w:val="a"/>
    <w:link w:val="ab"/>
    <w:uiPriority w:val="99"/>
    <w:rsid w:val="005B7AAC"/>
    <w:pPr>
      <w:widowControl w:val="0"/>
      <w:tabs>
        <w:tab w:val="center" w:pos="4677"/>
        <w:tab w:val="right" w:pos="9355"/>
      </w:tabs>
      <w:autoSpaceDE w:val="0"/>
      <w:autoSpaceDN w:val="0"/>
      <w:adjustRightInd w:val="0"/>
      <w:spacing w:before="20" w:after="40" w:line="240" w:lineRule="auto"/>
    </w:pPr>
    <w:rPr>
      <w:rFonts w:ascii="Times New Roman" w:eastAsia="Times New Roman" w:hAnsi="Times New Roman" w:cs="Times New Roman"/>
      <w:sz w:val="20"/>
      <w:szCs w:val="20"/>
      <w:lang w:eastAsia="ru-RU"/>
    </w:rPr>
  </w:style>
  <w:style w:type="character" w:customStyle="1" w:styleId="ab">
    <w:name w:val="Верхний колонтитул Знак"/>
    <w:basedOn w:val="a0"/>
    <w:link w:val="aa"/>
    <w:uiPriority w:val="99"/>
    <w:rsid w:val="005B7AAC"/>
    <w:rPr>
      <w:rFonts w:ascii="Times New Roman" w:eastAsia="Times New Roman" w:hAnsi="Times New Roman" w:cs="Times New Roman"/>
      <w:sz w:val="20"/>
      <w:szCs w:val="20"/>
      <w:lang w:eastAsia="ru-RU"/>
    </w:rPr>
  </w:style>
  <w:style w:type="paragraph" w:customStyle="1" w:styleId="Heading1">
    <w:name w:val="Heading 1"/>
    <w:uiPriority w:val="99"/>
    <w:rsid w:val="005B7AAC"/>
    <w:pPr>
      <w:widowControl w:val="0"/>
      <w:autoSpaceDE w:val="0"/>
      <w:autoSpaceDN w:val="0"/>
      <w:adjustRightInd w:val="0"/>
      <w:spacing w:before="360" w:after="120" w:line="240" w:lineRule="auto"/>
      <w:jc w:val="center"/>
    </w:pPr>
    <w:rPr>
      <w:rFonts w:ascii="Times New Roman" w:eastAsia="Times New Roman" w:hAnsi="Times New Roman" w:cs="Times New Roman"/>
      <w:b/>
      <w:bCs/>
      <w:sz w:val="28"/>
      <w:szCs w:val="28"/>
      <w:lang w:eastAsia="ru-RU"/>
    </w:rPr>
  </w:style>
  <w:style w:type="paragraph" w:customStyle="1" w:styleId="Heading2">
    <w:name w:val="Heading 2"/>
    <w:uiPriority w:val="99"/>
    <w:rsid w:val="005B7AAC"/>
    <w:pPr>
      <w:widowControl w:val="0"/>
      <w:autoSpaceDE w:val="0"/>
      <w:autoSpaceDN w:val="0"/>
      <w:adjustRightInd w:val="0"/>
      <w:spacing w:before="240" w:after="40" w:line="240" w:lineRule="auto"/>
    </w:pPr>
    <w:rPr>
      <w:rFonts w:ascii="Times New Roman" w:eastAsia="Times New Roman" w:hAnsi="Times New Roman" w:cs="Times New Roman"/>
      <w:b/>
      <w:bCs/>
      <w:sz w:val="24"/>
      <w:szCs w:val="24"/>
      <w:lang w:eastAsia="ru-RU"/>
    </w:rPr>
  </w:style>
  <w:style w:type="character" w:customStyle="1" w:styleId="SUBST0">
    <w:name w:val="__SUBST"/>
    <w:uiPriority w:val="99"/>
    <w:rsid w:val="005B7AAC"/>
    <w:rPr>
      <w:b/>
      <w:bCs/>
      <w:i/>
      <w:iCs/>
      <w:sz w:val="22"/>
      <w:szCs w:val="22"/>
    </w:rPr>
  </w:style>
  <w:style w:type="paragraph" w:customStyle="1" w:styleId="Heading3">
    <w:name w:val="Heading 3"/>
    <w:uiPriority w:val="99"/>
    <w:rsid w:val="005B7AAC"/>
    <w:pPr>
      <w:widowControl w:val="0"/>
      <w:autoSpaceDE w:val="0"/>
      <w:autoSpaceDN w:val="0"/>
      <w:adjustRightInd w:val="0"/>
      <w:spacing w:before="240" w:after="40" w:line="240" w:lineRule="auto"/>
    </w:pPr>
    <w:rPr>
      <w:rFonts w:ascii="Times New Roman" w:eastAsia="Times New Roman" w:hAnsi="Times New Roman" w:cs="Times New Roman"/>
      <w:b/>
      <w:bCs/>
      <w:lang w:eastAsia="ru-RU"/>
    </w:rPr>
  </w:style>
  <w:style w:type="character" w:styleId="ac">
    <w:name w:val="Hyperlink"/>
    <w:uiPriority w:val="99"/>
    <w:rsid w:val="005B7AAC"/>
    <w:rPr>
      <w:color w:val="0000FF"/>
      <w:u w:val="single"/>
    </w:rPr>
  </w:style>
  <w:style w:type="paragraph" w:customStyle="1" w:styleId="ConsNormal">
    <w:name w:val="ConsNormal"/>
    <w:uiPriority w:val="99"/>
    <w:rsid w:val="005B7AAC"/>
    <w:pPr>
      <w:widowControl w:val="0"/>
      <w:autoSpaceDE w:val="0"/>
      <w:autoSpaceDN w:val="0"/>
      <w:spacing w:after="0" w:line="240" w:lineRule="auto"/>
      <w:ind w:firstLine="720"/>
    </w:pPr>
    <w:rPr>
      <w:rFonts w:ascii="Arial" w:eastAsia="Times New Roman" w:hAnsi="Arial" w:cs="Arial"/>
      <w:sz w:val="20"/>
      <w:szCs w:val="20"/>
      <w:lang w:eastAsia="ru-RU"/>
    </w:rPr>
  </w:style>
  <w:style w:type="paragraph" w:customStyle="1" w:styleId="ConsNonformat">
    <w:name w:val="ConsNonformat"/>
    <w:uiPriority w:val="99"/>
    <w:rsid w:val="005B7AAC"/>
    <w:pPr>
      <w:widowControl w:val="0"/>
      <w:autoSpaceDE w:val="0"/>
      <w:autoSpaceDN w:val="0"/>
      <w:spacing w:after="0" w:line="240" w:lineRule="auto"/>
    </w:pPr>
    <w:rPr>
      <w:rFonts w:ascii="Courier New" w:eastAsia="Times New Roman" w:hAnsi="Courier New" w:cs="Courier New"/>
      <w:sz w:val="20"/>
      <w:szCs w:val="20"/>
      <w:lang w:eastAsia="ru-RU"/>
    </w:rPr>
  </w:style>
  <w:style w:type="paragraph" w:styleId="ad">
    <w:name w:val="Body Text Indent"/>
    <w:basedOn w:val="a"/>
    <w:link w:val="ae"/>
    <w:uiPriority w:val="99"/>
    <w:rsid w:val="005B7AAC"/>
    <w:pPr>
      <w:widowControl w:val="0"/>
      <w:autoSpaceDE w:val="0"/>
      <w:autoSpaceDN w:val="0"/>
      <w:adjustRightInd w:val="0"/>
      <w:spacing w:before="40" w:after="120" w:line="480" w:lineRule="auto"/>
      <w:ind w:left="200"/>
    </w:pPr>
    <w:rPr>
      <w:rFonts w:ascii="Times New Roman" w:eastAsia="Times New Roman" w:hAnsi="Times New Roman" w:cs="Times New Roman"/>
      <w:lang w:eastAsia="ru-RU"/>
    </w:rPr>
  </w:style>
  <w:style w:type="character" w:customStyle="1" w:styleId="ae">
    <w:name w:val="Основной текст с отступом Знак"/>
    <w:basedOn w:val="a0"/>
    <w:link w:val="ad"/>
    <w:uiPriority w:val="99"/>
    <w:rsid w:val="005B7AAC"/>
    <w:rPr>
      <w:rFonts w:ascii="Times New Roman" w:eastAsia="Times New Roman" w:hAnsi="Times New Roman" w:cs="Times New Roman"/>
      <w:lang w:eastAsia="ru-RU"/>
    </w:rPr>
  </w:style>
  <w:style w:type="paragraph" w:styleId="af">
    <w:name w:val="Plain Text"/>
    <w:basedOn w:val="a"/>
    <w:link w:val="af0"/>
    <w:uiPriority w:val="99"/>
    <w:rsid w:val="005B7AAC"/>
    <w:pPr>
      <w:autoSpaceDE w:val="0"/>
      <w:autoSpaceDN w:val="0"/>
      <w:spacing w:after="0" w:line="240" w:lineRule="auto"/>
    </w:pPr>
    <w:rPr>
      <w:rFonts w:ascii="Courier New" w:eastAsia="Times New Roman" w:hAnsi="Courier New" w:cs="Courier New"/>
      <w:sz w:val="20"/>
      <w:szCs w:val="20"/>
      <w:lang w:eastAsia="ru-RU"/>
    </w:rPr>
  </w:style>
  <w:style w:type="character" w:customStyle="1" w:styleId="af0">
    <w:name w:val="Текст Знак"/>
    <w:basedOn w:val="a0"/>
    <w:link w:val="af"/>
    <w:uiPriority w:val="99"/>
    <w:rsid w:val="005B7AAC"/>
    <w:rPr>
      <w:rFonts w:ascii="Courier New" w:eastAsia="Times New Roman" w:hAnsi="Courier New" w:cs="Courier New"/>
      <w:sz w:val="20"/>
      <w:szCs w:val="20"/>
      <w:lang w:eastAsia="ru-RU"/>
    </w:rPr>
  </w:style>
  <w:style w:type="paragraph" w:customStyle="1" w:styleId="AcntTableHeader">
    <w:name w:val="Acnt Table Header"/>
    <w:uiPriority w:val="99"/>
    <w:rsid w:val="005B7AAC"/>
    <w:pPr>
      <w:widowControl w:val="0"/>
      <w:autoSpaceDE w:val="0"/>
      <w:autoSpaceDN w:val="0"/>
      <w:adjustRightInd w:val="0"/>
      <w:spacing w:before="40" w:after="40" w:line="240" w:lineRule="auto"/>
      <w:jc w:val="center"/>
    </w:pPr>
    <w:rPr>
      <w:rFonts w:ascii="Times New Roman" w:eastAsia="Times New Roman" w:hAnsi="Times New Roman" w:cs="Times New Roman"/>
      <w:b/>
      <w:bCs/>
      <w:sz w:val="18"/>
      <w:szCs w:val="18"/>
      <w:lang w:eastAsia="ru-RU"/>
    </w:rPr>
  </w:style>
  <w:style w:type="paragraph" w:styleId="af1">
    <w:name w:val="caption"/>
    <w:basedOn w:val="a"/>
    <w:uiPriority w:val="99"/>
    <w:qFormat/>
    <w:rsid w:val="005B7AAC"/>
    <w:pPr>
      <w:widowControl w:val="0"/>
      <w:spacing w:after="0" w:line="240" w:lineRule="auto"/>
      <w:jc w:val="center"/>
    </w:pPr>
    <w:rPr>
      <w:rFonts w:ascii="Times New Roman" w:eastAsia="Times New Roman" w:hAnsi="Times New Roman" w:cs="Times New Roman"/>
      <w:b/>
      <w:bCs/>
      <w:sz w:val="24"/>
      <w:szCs w:val="24"/>
      <w:lang w:eastAsia="ru-RU"/>
    </w:rPr>
  </w:style>
  <w:style w:type="paragraph" w:customStyle="1" w:styleId="AcntHeading2">
    <w:name w:val="Acnt Heading 2"/>
    <w:uiPriority w:val="99"/>
    <w:rsid w:val="005B7AAC"/>
    <w:pPr>
      <w:widowControl w:val="0"/>
      <w:autoSpaceDE w:val="0"/>
      <w:autoSpaceDN w:val="0"/>
      <w:adjustRightInd w:val="0"/>
      <w:spacing w:before="360" w:after="40" w:line="240" w:lineRule="auto"/>
      <w:jc w:val="center"/>
    </w:pPr>
    <w:rPr>
      <w:rFonts w:ascii="Times New Roman" w:eastAsia="Times New Roman" w:hAnsi="Times New Roman" w:cs="Times New Roman"/>
      <w:b/>
      <w:bCs/>
      <w:sz w:val="24"/>
      <w:szCs w:val="24"/>
      <w:lang w:eastAsia="ru-RU"/>
    </w:rPr>
  </w:style>
  <w:style w:type="paragraph" w:customStyle="1" w:styleId="TableHeader2">
    <w:name w:val="Table Header 2"/>
    <w:uiPriority w:val="99"/>
    <w:rsid w:val="005B7AAC"/>
    <w:pPr>
      <w:widowControl w:val="0"/>
      <w:autoSpaceDE w:val="0"/>
      <w:autoSpaceDN w:val="0"/>
      <w:adjustRightInd w:val="0"/>
      <w:spacing w:after="0" w:line="240" w:lineRule="auto"/>
      <w:jc w:val="center"/>
    </w:pPr>
    <w:rPr>
      <w:rFonts w:ascii="Times New Roman" w:eastAsia="Times New Roman" w:hAnsi="Times New Roman" w:cs="Times New Roman"/>
      <w:b/>
      <w:bCs/>
      <w:sz w:val="18"/>
      <w:szCs w:val="18"/>
      <w:lang w:eastAsia="ru-RU"/>
    </w:rPr>
  </w:style>
  <w:style w:type="paragraph" w:customStyle="1" w:styleId="TableHeader3">
    <w:name w:val="Table Header 3"/>
    <w:uiPriority w:val="99"/>
    <w:rsid w:val="005B7AAC"/>
    <w:pPr>
      <w:widowControl w:val="0"/>
      <w:autoSpaceDE w:val="0"/>
      <w:autoSpaceDN w:val="0"/>
      <w:adjustRightInd w:val="0"/>
      <w:spacing w:before="20" w:after="20" w:line="240" w:lineRule="auto"/>
    </w:pPr>
    <w:rPr>
      <w:rFonts w:ascii="Times New Roman" w:eastAsia="Times New Roman" w:hAnsi="Times New Roman" w:cs="Times New Roman"/>
      <w:b/>
      <w:bCs/>
      <w:sz w:val="18"/>
      <w:szCs w:val="18"/>
      <w:lang w:eastAsia="ru-RU"/>
    </w:rPr>
  </w:style>
  <w:style w:type="table" w:styleId="af2">
    <w:name w:val="Table Grid"/>
    <w:basedOn w:val="a1"/>
    <w:uiPriority w:val="99"/>
    <w:rsid w:val="005B7AAC"/>
    <w:pPr>
      <w:widowControl w:val="0"/>
      <w:autoSpaceDE w:val="0"/>
      <w:autoSpaceDN w:val="0"/>
      <w:adjustRightInd w:val="0"/>
      <w:spacing w:before="20" w:after="20" w:line="240" w:lineRule="auto"/>
    </w:pPr>
    <w:rPr>
      <w:rFonts w:ascii="Times New Roman" w:eastAsia="Times New Roman" w:hAnsi="Times New Roman" w:cs="Times New Roman"/>
      <w:sz w:val="20"/>
      <w:szCs w:val="20"/>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3">
    <w:name w:val="Body Text"/>
    <w:basedOn w:val="a"/>
    <w:link w:val="af4"/>
    <w:uiPriority w:val="99"/>
    <w:rsid w:val="005B7AAC"/>
    <w:pPr>
      <w:widowControl w:val="0"/>
      <w:autoSpaceDE w:val="0"/>
      <w:autoSpaceDN w:val="0"/>
      <w:adjustRightInd w:val="0"/>
      <w:spacing w:before="20" w:after="120" w:line="240" w:lineRule="auto"/>
    </w:pPr>
    <w:rPr>
      <w:rFonts w:ascii="Times New Roman" w:eastAsia="Times New Roman" w:hAnsi="Times New Roman" w:cs="Times New Roman"/>
      <w:sz w:val="20"/>
      <w:szCs w:val="20"/>
      <w:lang w:eastAsia="ru-RU"/>
    </w:rPr>
  </w:style>
  <w:style w:type="character" w:customStyle="1" w:styleId="af4">
    <w:name w:val="Основной текст Знак"/>
    <w:basedOn w:val="a0"/>
    <w:link w:val="af3"/>
    <w:uiPriority w:val="99"/>
    <w:rsid w:val="005B7AAC"/>
    <w:rPr>
      <w:rFonts w:ascii="Times New Roman" w:eastAsia="Times New Roman" w:hAnsi="Times New Roman" w:cs="Times New Roman"/>
      <w:sz w:val="20"/>
      <w:szCs w:val="20"/>
      <w:lang w:eastAsia="ru-RU"/>
    </w:rPr>
  </w:style>
  <w:style w:type="paragraph" w:styleId="22">
    <w:name w:val="Body Text 2"/>
    <w:basedOn w:val="a"/>
    <w:link w:val="23"/>
    <w:uiPriority w:val="99"/>
    <w:rsid w:val="005B7AAC"/>
    <w:pPr>
      <w:widowControl w:val="0"/>
      <w:autoSpaceDE w:val="0"/>
      <w:autoSpaceDN w:val="0"/>
      <w:adjustRightInd w:val="0"/>
      <w:spacing w:before="20" w:after="120" w:line="480" w:lineRule="auto"/>
    </w:pPr>
    <w:rPr>
      <w:rFonts w:ascii="Times New Roman" w:eastAsia="Times New Roman" w:hAnsi="Times New Roman" w:cs="Times New Roman"/>
      <w:sz w:val="20"/>
      <w:szCs w:val="20"/>
      <w:lang w:eastAsia="ru-RU"/>
    </w:rPr>
  </w:style>
  <w:style w:type="character" w:customStyle="1" w:styleId="23">
    <w:name w:val="Основной текст 2 Знак"/>
    <w:basedOn w:val="a0"/>
    <w:link w:val="22"/>
    <w:uiPriority w:val="99"/>
    <w:rsid w:val="005B7AAC"/>
    <w:rPr>
      <w:rFonts w:ascii="Times New Roman" w:eastAsia="Times New Roman" w:hAnsi="Times New Roman" w:cs="Times New Roman"/>
      <w:sz w:val="20"/>
      <w:szCs w:val="20"/>
      <w:lang w:eastAsia="ru-RU"/>
    </w:rPr>
  </w:style>
  <w:style w:type="paragraph" w:styleId="31">
    <w:name w:val="Body Text Indent 3"/>
    <w:basedOn w:val="a"/>
    <w:link w:val="32"/>
    <w:uiPriority w:val="99"/>
    <w:rsid w:val="005B7AAC"/>
    <w:pPr>
      <w:widowControl w:val="0"/>
      <w:autoSpaceDE w:val="0"/>
      <w:autoSpaceDN w:val="0"/>
      <w:adjustRightInd w:val="0"/>
      <w:spacing w:before="20" w:after="120" w:line="240" w:lineRule="auto"/>
      <w:ind w:left="283"/>
    </w:pPr>
    <w:rPr>
      <w:rFonts w:ascii="Times New Roman" w:eastAsia="Times New Roman" w:hAnsi="Times New Roman" w:cs="Times New Roman"/>
      <w:sz w:val="16"/>
      <w:szCs w:val="16"/>
      <w:lang w:eastAsia="ru-RU"/>
    </w:rPr>
  </w:style>
  <w:style w:type="character" w:customStyle="1" w:styleId="32">
    <w:name w:val="Основной текст с отступом 3 Знак"/>
    <w:basedOn w:val="a0"/>
    <w:link w:val="31"/>
    <w:uiPriority w:val="99"/>
    <w:rsid w:val="005B7AAC"/>
    <w:rPr>
      <w:rFonts w:ascii="Times New Roman" w:eastAsia="Times New Roman" w:hAnsi="Times New Roman" w:cs="Times New Roman"/>
      <w:sz w:val="16"/>
      <w:szCs w:val="16"/>
      <w:lang w:eastAsia="ru-RU"/>
    </w:rPr>
  </w:style>
  <w:style w:type="character" w:styleId="af5">
    <w:name w:val="FollowedHyperlink"/>
    <w:uiPriority w:val="99"/>
    <w:rsid w:val="005B7AAC"/>
    <w:rPr>
      <w:color w:val="800080"/>
      <w:u w:val="single"/>
    </w:rPr>
  </w:style>
  <w:style w:type="paragraph" w:styleId="33">
    <w:name w:val="toc 3"/>
    <w:basedOn w:val="a"/>
    <w:next w:val="a"/>
    <w:autoRedefine/>
    <w:uiPriority w:val="99"/>
    <w:semiHidden/>
    <w:rsid w:val="005B7AAC"/>
    <w:pPr>
      <w:spacing w:after="0" w:line="240" w:lineRule="auto"/>
      <w:ind w:left="480"/>
    </w:pPr>
    <w:rPr>
      <w:rFonts w:ascii="Times New Roman" w:eastAsia="Times New Roman" w:hAnsi="Times New Roman" w:cs="Times New Roman"/>
      <w:sz w:val="24"/>
      <w:szCs w:val="24"/>
      <w:lang w:eastAsia="ru-RU"/>
    </w:rPr>
  </w:style>
  <w:style w:type="paragraph" w:styleId="af6">
    <w:name w:val="Closing"/>
    <w:basedOn w:val="a"/>
    <w:link w:val="af7"/>
    <w:uiPriority w:val="99"/>
    <w:rsid w:val="005B7AAC"/>
    <w:pPr>
      <w:spacing w:after="0" w:line="290" w:lineRule="atLeast"/>
    </w:pPr>
    <w:rPr>
      <w:rFonts w:ascii="Times New Roman" w:eastAsia="Times New Roman" w:hAnsi="Times New Roman" w:cs="Times New Roman"/>
      <w:sz w:val="24"/>
      <w:szCs w:val="24"/>
      <w:lang w:val="en-GB" w:eastAsia="ru-RU"/>
    </w:rPr>
  </w:style>
  <w:style w:type="character" w:customStyle="1" w:styleId="af7">
    <w:name w:val="Прощание Знак"/>
    <w:basedOn w:val="a0"/>
    <w:link w:val="af6"/>
    <w:uiPriority w:val="99"/>
    <w:rsid w:val="005B7AAC"/>
    <w:rPr>
      <w:rFonts w:ascii="Times New Roman" w:eastAsia="Times New Roman" w:hAnsi="Times New Roman" w:cs="Times New Roman"/>
      <w:sz w:val="24"/>
      <w:szCs w:val="24"/>
      <w:lang w:val="en-GB" w:eastAsia="ru-RU"/>
    </w:rPr>
  </w:style>
  <w:style w:type="paragraph" w:styleId="34">
    <w:name w:val="Body Text 3"/>
    <w:basedOn w:val="a"/>
    <w:link w:val="35"/>
    <w:uiPriority w:val="99"/>
    <w:rsid w:val="005B7AAC"/>
    <w:pPr>
      <w:spacing w:after="0" w:line="240" w:lineRule="auto"/>
      <w:jc w:val="both"/>
    </w:pPr>
    <w:rPr>
      <w:rFonts w:ascii="Times New Roman" w:eastAsia="Times New Roman" w:hAnsi="Times New Roman" w:cs="Times New Roman"/>
      <w:b/>
      <w:bCs/>
      <w:sz w:val="28"/>
      <w:szCs w:val="28"/>
      <w:lang w:eastAsia="ru-RU"/>
    </w:rPr>
  </w:style>
  <w:style w:type="character" w:customStyle="1" w:styleId="35">
    <w:name w:val="Основной текст 3 Знак"/>
    <w:basedOn w:val="a0"/>
    <w:link w:val="34"/>
    <w:uiPriority w:val="99"/>
    <w:rsid w:val="005B7AAC"/>
    <w:rPr>
      <w:rFonts w:ascii="Times New Roman" w:eastAsia="Times New Roman" w:hAnsi="Times New Roman" w:cs="Times New Roman"/>
      <w:b/>
      <w:bCs/>
      <w:sz w:val="28"/>
      <w:szCs w:val="28"/>
      <w:lang w:eastAsia="ru-RU"/>
    </w:rPr>
  </w:style>
  <w:style w:type="paragraph" w:styleId="24">
    <w:name w:val="Body Text Indent 2"/>
    <w:basedOn w:val="a"/>
    <w:link w:val="25"/>
    <w:uiPriority w:val="99"/>
    <w:rsid w:val="005B7AAC"/>
    <w:pPr>
      <w:spacing w:after="120" w:line="480" w:lineRule="auto"/>
      <w:ind w:left="283"/>
    </w:pPr>
    <w:rPr>
      <w:rFonts w:ascii="Times New Roman" w:eastAsia="Times New Roman" w:hAnsi="Times New Roman" w:cs="Times New Roman"/>
      <w:sz w:val="24"/>
      <w:szCs w:val="24"/>
      <w:lang w:eastAsia="ru-RU"/>
    </w:rPr>
  </w:style>
  <w:style w:type="character" w:customStyle="1" w:styleId="25">
    <w:name w:val="Основной текст с отступом 2 Знак"/>
    <w:basedOn w:val="a0"/>
    <w:link w:val="24"/>
    <w:uiPriority w:val="99"/>
    <w:rsid w:val="005B7AAC"/>
    <w:rPr>
      <w:rFonts w:ascii="Times New Roman" w:eastAsia="Times New Roman" w:hAnsi="Times New Roman" w:cs="Times New Roman"/>
      <w:sz w:val="24"/>
      <w:szCs w:val="24"/>
      <w:lang w:eastAsia="ru-RU"/>
    </w:rPr>
  </w:style>
  <w:style w:type="paragraph" w:styleId="af8">
    <w:name w:val="Block Text"/>
    <w:basedOn w:val="a"/>
    <w:uiPriority w:val="99"/>
    <w:rsid w:val="005B7AAC"/>
    <w:pPr>
      <w:tabs>
        <w:tab w:val="left" w:pos="993"/>
      </w:tabs>
      <w:spacing w:after="0" w:line="240" w:lineRule="auto"/>
      <w:ind w:left="360" w:right="-1333"/>
      <w:jc w:val="both"/>
    </w:pPr>
    <w:rPr>
      <w:rFonts w:ascii="Times New Roman" w:eastAsia="Times New Roman" w:hAnsi="Times New Roman" w:cs="Times New Roman"/>
      <w:sz w:val="24"/>
      <w:szCs w:val="24"/>
      <w:lang w:eastAsia="ru-RU"/>
    </w:rPr>
  </w:style>
  <w:style w:type="paragraph" w:customStyle="1" w:styleId="lena1">
    <w:name w:val="lena1"/>
    <w:basedOn w:val="5"/>
    <w:uiPriority w:val="99"/>
    <w:rsid w:val="005B7AAC"/>
    <w:pPr>
      <w:keepNext/>
      <w:tabs>
        <w:tab w:val="num" w:pos="360"/>
      </w:tabs>
      <w:spacing w:before="0" w:after="0"/>
      <w:ind w:left="360" w:hanging="360"/>
      <w:jc w:val="both"/>
    </w:pPr>
    <w:rPr>
      <w:b w:val="0"/>
      <w:bCs w:val="0"/>
      <w:i w:val="0"/>
      <w:iCs w:val="0"/>
      <w:sz w:val="24"/>
      <w:szCs w:val="24"/>
      <w:u w:val="single"/>
    </w:rPr>
  </w:style>
  <w:style w:type="paragraph" w:customStyle="1" w:styleId="10pt">
    <w:name w:val="Обычный + 10 pt"/>
    <w:aliases w:val="по центру"/>
    <w:basedOn w:val="a"/>
    <w:uiPriority w:val="99"/>
    <w:rsid w:val="005B7AAC"/>
    <w:pPr>
      <w:autoSpaceDE w:val="0"/>
      <w:autoSpaceDN w:val="0"/>
      <w:adjustRightInd w:val="0"/>
      <w:spacing w:after="0" w:line="240" w:lineRule="auto"/>
      <w:jc w:val="center"/>
    </w:pPr>
    <w:rPr>
      <w:rFonts w:ascii="Times New Roman" w:eastAsia="Times New Roman" w:hAnsi="Times New Roman" w:cs="Times New Roman"/>
      <w:sz w:val="20"/>
      <w:szCs w:val="20"/>
      <w:lang w:eastAsia="ru-RU"/>
    </w:rPr>
  </w:style>
  <w:style w:type="paragraph" w:customStyle="1" w:styleId="af9">
    <w:name w:val="Обычный + Индиго"/>
    <w:aliases w:val="по ширине,Слева:  0,75 см,Первая строка:  0,52 см,Перед:..."/>
    <w:basedOn w:val="a"/>
    <w:uiPriority w:val="99"/>
    <w:rsid w:val="005B7AAC"/>
    <w:pPr>
      <w:widowControl w:val="0"/>
      <w:autoSpaceDE w:val="0"/>
      <w:autoSpaceDN w:val="0"/>
      <w:spacing w:before="40" w:after="0" w:line="240" w:lineRule="auto"/>
      <w:ind w:left="200" w:firstLine="520"/>
      <w:jc w:val="both"/>
    </w:pPr>
    <w:rPr>
      <w:rFonts w:ascii="Times New Roman" w:eastAsia="Times New Roman" w:hAnsi="Times New Roman" w:cs="Times New Roman"/>
      <w:color w:val="333399"/>
      <w:lang w:eastAsia="ru-RU"/>
    </w:rPr>
  </w:style>
  <w:style w:type="paragraph" w:customStyle="1" w:styleId="lena">
    <w:name w:val="lena"/>
    <w:basedOn w:val="2"/>
    <w:uiPriority w:val="99"/>
    <w:rsid w:val="005B7AAC"/>
    <w:pPr>
      <w:keepNext/>
      <w:widowControl/>
      <w:tabs>
        <w:tab w:val="num" w:pos="720"/>
      </w:tabs>
      <w:autoSpaceDE/>
      <w:autoSpaceDN/>
      <w:adjustRightInd/>
      <w:spacing w:before="0" w:after="0"/>
      <w:ind w:left="720" w:hanging="720"/>
      <w:jc w:val="both"/>
    </w:pPr>
    <w:rPr>
      <w:sz w:val="28"/>
      <w:szCs w:val="28"/>
    </w:rPr>
  </w:style>
  <w:style w:type="paragraph" w:customStyle="1" w:styleId="lenaII1">
    <w:name w:val="lenaII1"/>
    <w:basedOn w:val="7"/>
    <w:uiPriority w:val="99"/>
    <w:rsid w:val="005B7AAC"/>
    <w:pPr>
      <w:tabs>
        <w:tab w:val="num" w:pos="360"/>
      </w:tabs>
      <w:ind w:left="360" w:hanging="360"/>
    </w:pPr>
    <w:rPr>
      <w:b w:val="0"/>
      <w:bCs w:val="0"/>
      <w:sz w:val="24"/>
      <w:szCs w:val="24"/>
      <w:u w:val="single"/>
    </w:rPr>
  </w:style>
  <w:style w:type="paragraph" w:customStyle="1" w:styleId="Subject">
    <w:name w:val="Subject"/>
    <w:basedOn w:val="a"/>
    <w:uiPriority w:val="99"/>
    <w:rsid w:val="005B7AAC"/>
    <w:pPr>
      <w:keepNext/>
      <w:keepLines/>
      <w:spacing w:after="290" w:line="290" w:lineRule="atLeast"/>
    </w:pPr>
    <w:rPr>
      <w:rFonts w:ascii="Times New Roman" w:eastAsia="Times New Roman" w:hAnsi="Times New Roman" w:cs="Times New Roman"/>
      <w:b/>
      <w:bCs/>
      <w:sz w:val="24"/>
      <w:szCs w:val="24"/>
      <w:lang w:val="en-GB" w:eastAsia="ru-RU"/>
    </w:rPr>
  </w:style>
  <w:style w:type="paragraph" w:customStyle="1" w:styleId="ioeoeiaaio">
    <w:name w:val="io?eo. eiaaio"/>
    <w:basedOn w:val="a"/>
    <w:uiPriority w:val="99"/>
    <w:rsid w:val="005B7AAC"/>
    <w:pPr>
      <w:tabs>
        <w:tab w:val="left" w:pos="0"/>
        <w:tab w:val="left" w:pos="737"/>
        <w:tab w:val="left" w:pos="1332"/>
        <w:tab w:val="decimal" w:pos="9540"/>
      </w:tabs>
      <w:suppressAutoHyphens/>
      <w:spacing w:after="0" w:line="240" w:lineRule="auto"/>
      <w:ind w:right="634"/>
      <w:jc w:val="both"/>
    </w:pPr>
    <w:rPr>
      <w:rFonts w:ascii="NTTimes/Cyrillic" w:eastAsia="Times New Roman" w:hAnsi="NTTimes/Cyrillic" w:cs="NTTimes/Cyrillic"/>
      <w:b/>
      <w:bCs/>
      <w:spacing w:val="-2"/>
      <w:sz w:val="20"/>
      <w:szCs w:val="20"/>
      <w:lang w:eastAsia="ru-RU"/>
    </w:rPr>
  </w:style>
  <w:style w:type="paragraph" w:customStyle="1" w:styleId="Iauiue">
    <w:name w:val="Iau?iue"/>
    <w:uiPriority w:val="99"/>
    <w:rsid w:val="005B7AAC"/>
    <w:pPr>
      <w:spacing w:after="0" w:line="240" w:lineRule="auto"/>
    </w:pPr>
    <w:rPr>
      <w:rFonts w:ascii="Times New Roman" w:eastAsia="Times New Roman" w:hAnsi="Times New Roman" w:cs="Times New Roman"/>
      <w:sz w:val="20"/>
      <w:szCs w:val="20"/>
      <w:lang w:eastAsia="ru-RU"/>
    </w:rPr>
  </w:style>
  <w:style w:type="paragraph" w:customStyle="1" w:styleId="Ieieeeieiioeooe">
    <w:name w:val="Ie?iee eieiioeooe"/>
    <w:basedOn w:val="Iauiue"/>
    <w:uiPriority w:val="99"/>
    <w:rsid w:val="005B7AAC"/>
    <w:pPr>
      <w:tabs>
        <w:tab w:val="center" w:pos="4153"/>
        <w:tab w:val="right" w:pos="8306"/>
      </w:tabs>
    </w:pPr>
  </w:style>
  <w:style w:type="paragraph" w:styleId="afa">
    <w:name w:val="Normal (Web)"/>
    <w:basedOn w:val="a"/>
    <w:uiPriority w:val="99"/>
    <w:rsid w:val="005B7AAC"/>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fb">
    <w:name w:val="annotation text"/>
    <w:basedOn w:val="a"/>
    <w:link w:val="afc"/>
    <w:uiPriority w:val="99"/>
    <w:semiHidden/>
    <w:rsid w:val="005B7AAC"/>
    <w:pPr>
      <w:spacing w:after="0" w:line="240" w:lineRule="auto"/>
    </w:pPr>
    <w:rPr>
      <w:rFonts w:ascii="Times New Roman" w:eastAsia="Times New Roman" w:hAnsi="Times New Roman" w:cs="Times New Roman"/>
      <w:sz w:val="20"/>
      <w:szCs w:val="20"/>
      <w:lang w:eastAsia="ru-RU"/>
    </w:rPr>
  </w:style>
  <w:style w:type="character" w:customStyle="1" w:styleId="afc">
    <w:name w:val="Текст примечания Знак"/>
    <w:basedOn w:val="a0"/>
    <w:link w:val="afb"/>
    <w:uiPriority w:val="99"/>
    <w:semiHidden/>
    <w:rsid w:val="005B7AAC"/>
    <w:rPr>
      <w:rFonts w:ascii="Times New Roman" w:eastAsia="Times New Roman" w:hAnsi="Times New Roman" w:cs="Times New Roman"/>
      <w:sz w:val="20"/>
      <w:szCs w:val="20"/>
      <w:lang w:eastAsia="ru-RU"/>
    </w:rPr>
  </w:style>
  <w:style w:type="paragraph" w:styleId="afd">
    <w:name w:val="annotation subject"/>
    <w:basedOn w:val="afb"/>
    <w:next w:val="afb"/>
    <w:link w:val="afe"/>
    <w:uiPriority w:val="99"/>
    <w:semiHidden/>
    <w:rsid w:val="005B7AAC"/>
    <w:rPr>
      <w:b/>
      <w:bCs/>
    </w:rPr>
  </w:style>
  <w:style w:type="character" w:customStyle="1" w:styleId="afe">
    <w:name w:val="Тема примечания Знак"/>
    <w:basedOn w:val="afc"/>
    <w:link w:val="afd"/>
    <w:uiPriority w:val="99"/>
    <w:semiHidden/>
    <w:rsid w:val="005B7AAC"/>
    <w:rPr>
      <w:rFonts w:ascii="Times New Roman" w:eastAsia="Times New Roman" w:hAnsi="Times New Roman" w:cs="Times New Roman"/>
      <w:b/>
      <w:bCs/>
      <w:sz w:val="20"/>
      <w:szCs w:val="20"/>
      <w:lang w:eastAsia="ru-RU"/>
    </w:rPr>
  </w:style>
  <w:style w:type="character" w:customStyle="1" w:styleId="text">
    <w:name w:val="text"/>
    <w:basedOn w:val="a0"/>
    <w:uiPriority w:val="99"/>
    <w:rsid w:val="005B7AAC"/>
  </w:style>
  <w:style w:type="character" w:styleId="aff">
    <w:name w:val="annotation reference"/>
    <w:uiPriority w:val="99"/>
    <w:semiHidden/>
    <w:rsid w:val="005B7AAC"/>
    <w:rPr>
      <w:sz w:val="16"/>
      <w:szCs w:val="16"/>
    </w:rPr>
  </w:style>
  <w:style w:type="paragraph" w:styleId="aff0">
    <w:name w:val="Subtitle"/>
    <w:basedOn w:val="a"/>
    <w:link w:val="aff1"/>
    <w:uiPriority w:val="99"/>
    <w:qFormat/>
    <w:rsid w:val="005B7AAC"/>
    <w:pPr>
      <w:spacing w:after="0" w:line="240" w:lineRule="auto"/>
      <w:jc w:val="center"/>
    </w:pPr>
    <w:rPr>
      <w:rFonts w:ascii="Times New Roman" w:eastAsia="Times New Roman" w:hAnsi="Times New Roman" w:cs="Times New Roman"/>
      <w:sz w:val="28"/>
      <w:szCs w:val="28"/>
    </w:rPr>
  </w:style>
  <w:style w:type="character" w:customStyle="1" w:styleId="aff1">
    <w:name w:val="Подзаголовок Знак"/>
    <w:basedOn w:val="a0"/>
    <w:link w:val="aff0"/>
    <w:uiPriority w:val="99"/>
    <w:rsid w:val="005B7AAC"/>
    <w:rPr>
      <w:rFonts w:ascii="Times New Roman" w:eastAsia="Times New Roman" w:hAnsi="Times New Roman" w:cs="Times New Roman"/>
      <w:sz w:val="28"/>
      <w:szCs w:val="28"/>
    </w:rPr>
  </w:style>
  <w:style w:type="paragraph" w:customStyle="1" w:styleId="26">
    <w:name w:val="заголовок 2"/>
    <w:basedOn w:val="a"/>
    <w:next w:val="a"/>
    <w:link w:val="27"/>
    <w:uiPriority w:val="99"/>
    <w:rsid w:val="005B7AAC"/>
    <w:pPr>
      <w:keepNext/>
      <w:spacing w:after="0" w:line="240" w:lineRule="auto"/>
      <w:jc w:val="center"/>
    </w:pPr>
    <w:rPr>
      <w:rFonts w:ascii="Times New Roman" w:eastAsia="Times New Roman" w:hAnsi="Times New Roman" w:cs="Times New Roman"/>
      <w:b/>
      <w:bCs/>
      <w:sz w:val="28"/>
      <w:szCs w:val="28"/>
      <w:lang w:eastAsia="ru-RU"/>
    </w:rPr>
  </w:style>
  <w:style w:type="character" w:customStyle="1" w:styleId="27">
    <w:name w:val="заголовок 2 Знак"/>
    <w:link w:val="26"/>
    <w:uiPriority w:val="99"/>
    <w:locked/>
    <w:rsid w:val="005B7AAC"/>
    <w:rPr>
      <w:rFonts w:ascii="Times New Roman" w:eastAsia="Times New Roman" w:hAnsi="Times New Roman" w:cs="Times New Roman"/>
      <w:b/>
      <w:bCs/>
      <w:sz w:val="28"/>
      <w:szCs w:val="28"/>
      <w:lang w:eastAsia="ru-RU"/>
    </w:rPr>
  </w:style>
  <w:style w:type="paragraph" w:customStyle="1" w:styleId="Default">
    <w:name w:val="Default"/>
    <w:uiPriority w:val="99"/>
    <w:rsid w:val="005B7AAC"/>
    <w:pPr>
      <w:autoSpaceDE w:val="0"/>
      <w:autoSpaceDN w:val="0"/>
      <w:adjustRightInd w:val="0"/>
      <w:spacing w:after="0" w:line="240" w:lineRule="auto"/>
    </w:pPr>
    <w:rPr>
      <w:rFonts w:ascii="Times New Roman" w:eastAsia="Times New Roman" w:hAnsi="Times New Roman" w:cs="Times New Roman"/>
      <w:color w:val="000000"/>
      <w:sz w:val="24"/>
      <w:szCs w:val="24"/>
      <w:lang w:eastAsia="ru-RU"/>
    </w:rPr>
  </w:style>
  <w:style w:type="paragraph" w:styleId="aff2">
    <w:name w:val="footnote text"/>
    <w:basedOn w:val="a"/>
    <w:link w:val="aff3"/>
    <w:uiPriority w:val="99"/>
    <w:semiHidden/>
    <w:rsid w:val="005B7AAC"/>
    <w:pPr>
      <w:spacing w:after="0" w:line="240" w:lineRule="auto"/>
    </w:pPr>
    <w:rPr>
      <w:rFonts w:ascii="Times New Roman" w:eastAsia="Times New Roman" w:hAnsi="Times New Roman" w:cs="Times New Roman"/>
      <w:sz w:val="20"/>
      <w:szCs w:val="20"/>
      <w:lang w:eastAsia="ru-RU"/>
    </w:rPr>
  </w:style>
  <w:style w:type="character" w:customStyle="1" w:styleId="aff3">
    <w:name w:val="Текст сноски Знак"/>
    <w:basedOn w:val="a0"/>
    <w:link w:val="aff2"/>
    <w:uiPriority w:val="99"/>
    <w:semiHidden/>
    <w:rsid w:val="005B7AAC"/>
    <w:rPr>
      <w:rFonts w:ascii="Times New Roman" w:eastAsia="Times New Roman" w:hAnsi="Times New Roman" w:cs="Times New Roman"/>
      <w:sz w:val="20"/>
      <w:szCs w:val="20"/>
      <w:lang w:eastAsia="ru-RU"/>
    </w:rPr>
  </w:style>
  <w:style w:type="paragraph" w:styleId="aff4">
    <w:name w:val="List"/>
    <w:basedOn w:val="a"/>
    <w:uiPriority w:val="99"/>
    <w:rsid w:val="005B7AAC"/>
    <w:pPr>
      <w:spacing w:after="0" w:line="240" w:lineRule="auto"/>
    </w:pPr>
    <w:rPr>
      <w:rFonts w:ascii="Times New Roman" w:eastAsia="Times New Roman" w:hAnsi="Times New Roman" w:cs="Times New Roman"/>
      <w:sz w:val="20"/>
      <w:szCs w:val="20"/>
      <w:lang w:eastAsia="ru-RU"/>
    </w:rPr>
  </w:style>
  <w:style w:type="paragraph" w:styleId="41">
    <w:name w:val="toc 4"/>
    <w:basedOn w:val="a"/>
    <w:next w:val="a"/>
    <w:autoRedefine/>
    <w:uiPriority w:val="99"/>
    <w:semiHidden/>
    <w:rsid w:val="005B7AAC"/>
    <w:pPr>
      <w:widowControl w:val="0"/>
      <w:autoSpaceDE w:val="0"/>
      <w:autoSpaceDN w:val="0"/>
      <w:adjustRightInd w:val="0"/>
      <w:spacing w:before="20" w:after="40" w:line="240" w:lineRule="auto"/>
      <w:ind w:left="600"/>
    </w:pPr>
    <w:rPr>
      <w:rFonts w:ascii="Times New Roman" w:eastAsia="Times New Roman" w:hAnsi="Times New Roman" w:cs="Times New Roman"/>
      <w:sz w:val="20"/>
      <w:szCs w:val="20"/>
      <w:lang w:eastAsia="ru-RU"/>
    </w:rPr>
  </w:style>
  <w:style w:type="numbering" w:customStyle="1" w:styleId="110">
    <w:name w:val="Нет списка11"/>
    <w:next w:val="a2"/>
    <w:uiPriority w:val="99"/>
    <w:semiHidden/>
    <w:unhideWhenUsed/>
    <w:rsid w:val="005B7AAC"/>
  </w:style>
  <w:style w:type="numbering" w:customStyle="1" w:styleId="28">
    <w:name w:val="Нет списка2"/>
    <w:next w:val="a2"/>
    <w:uiPriority w:val="99"/>
    <w:semiHidden/>
    <w:unhideWhenUsed/>
    <w:rsid w:val="005B7AAC"/>
  </w:style>
  <w:style w:type="numbering" w:customStyle="1" w:styleId="36">
    <w:name w:val="Нет списка3"/>
    <w:next w:val="a2"/>
    <w:uiPriority w:val="99"/>
    <w:semiHidden/>
    <w:unhideWhenUsed/>
    <w:rsid w:val="005B7AAC"/>
  </w:style>
  <w:style w:type="numbering" w:customStyle="1" w:styleId="42">
    <w:name w:val="Нет списка4"/>
    <w:next w:val="a2"/>
    <w:uiPriority w:val="99"/>
    <w:semiHidden/>
    <w:unhideWhenUsed/>
    <w:rsid w:val="005B7AAC"/>
  </w:style>
  <w:style w:type="numbering" w:customStyle="1" w:styleId="51">
    <w:name w:val="Нет списка5"/>
    <w:next w:val="a2"/>
    <w:uiPriority w:val="99"/>
    <w:semiHidden/>
    <w:unhideWhenUsed/>
    <w:rsid w:val="005B7AA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tsry-stock@tuapse.ru" TargetMode="External"/><Relationship Id="rId3" Type="http://schemas.microsoft.com/office/2007/relationships/stylesWithEffects" Target="stylesWithEffects.xml"/><Relationship Id="rId7" Type="http://schemas.openxmlformats.org/officeDocument/2006/relationships/hyperlink" Target="http://www.tsrz.tmtp.ru"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mailto:stock@tuapse.ru" TargetMode="Externa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yperlink" Target="http://www.arbitr.ru/decision/vas_obraz/doc.asp?id_doc=2397" TargetMode="External"/><Relationship Id="rId4" Type="http://schemas.openxmlformats.org/officeDocument/2006/relationships/settings" Target="settings.xml"/><Relationship Id="rId9" Type="http://schemas.openxmlformats.org/officeDocument/2006/relationships/hyperlink" Target="http://www.tsrz.tmtp.ru/"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115</Pages>
  <Words>38883</Words>
  <Characters>221634</Characters>
  <Application>Microsoft Office Word</Application>
  <DocSecurity>0</DocSecurity>
  <Lines>1846</Lines>
  <Paragraphs>519</Paragraphs>
  <ScaleCrop>false</ScaleCrop>
  <Company/>
  <LinksUpToDate>false</LinksUpToDate>
  <CharactersWithSpaces>259998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Полозов Вячеслав Вячеславович</dc:creator>
  <cp:lastModifiedBy>Полозов Вячеслав Вячеславович</cp:lastModifiedBy>
  <cp:revision>1</cp:revision>
  <dcterms:created xsi:type="dcterms:W3CDTF">2012-08-21T10:27:00Z</dcterms:created>
  <dcterms:modified xsi:type="dcterms:W3CDTF">2012-08-21T10:27:00Z</dcterms:modified>
</cp:coreProperties>
</file>