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AD8" w:rsidRPr="007105E1" w:rsidRDefault="00CF198D">
      <w:pPr>
        <w:rPr>
          <w:lang w:val="ru-RU"/>
        </w:rPr>
      </w:pPr>
      <w:r w:rsidRPr="007105E1">
        <w:rPr>
          <w:lang w:val="ru-RU"/>
        </w:rPr>
        <w:t>2.1. Форма проведения повторного общего собрания акционеров (собрание или заочное голосование)</w:t>
      </w:r>
    </w:p>
    <w:p w:rsidR="00CF198D" w:rsidRPr="007105E1" w:rsidRDefault="00CF198D">
      <w:pPr>
        <w:rPr>
          <w:lang w:val="ru-RU"/>
        </w:rPr>
      </w:pPr>
      <w:r w:rsidRPr="007105E1">
        <w:rPr>
          <w:lang w:val="ru-RU"/>
        </w:rPr>
        <w:t>Собрание ( совместное присутствие акционеров для обсуждения вопросов повестки дня и принятия решений по вопросам</w:t>
      </w:r>
      <w:proofErr w:type="gramStart"/>
      <w:r w:rsidRPr="007105E1">
        <w:rPr>
          <w:lang w:val="ru-RU"/>
        </w:rPr>
        <w:t xml:space="preserve"> ,</w:t>
      </w:r>
      <w:proofErr w:type="gramEnd"/>
      <w:r w:rsidRPr="007105E1">
        <w:rPr>
          <w:lang w:val="ru-RU"/>
        </w:rPr>
        <w:t xml:space="preserve"> поставленным на голосование).</w:t>
      </w:r>
    </w:p>
    <w:p w:rsidR="00CF198D" w:rsidRPr="007105E1" w:rsidRDefault="00CF198D">
      <w:pPr>
        <w:rPr>
          <w:lang w:val="ru-RU"/>
        </w:rPr>
      </w:pPr>
    </w:p>
    <w:p w:rsidR="00CF198D" w:rsidRPr="007105E1" w:rsidRDefault="00CF198D">
      <w:pPr>
        <w:rPr>
          <w:lang w:val="ru-RU"/>
        </w:rPr>
      </w:pPr>
      <w:r w:rsidRPr="007105E1">
        <w:rPr>
          <w:lang w:val="ru-RU"/>
        </w:rPr>
        <w:t xml:space="preserve">2.2. Дата, место, время проведения повторного общего собрания акционеров 23 октября 2020 года в 14 часов 00 минут по адресу : 431700,Республика Мордовия, </w:t>
      </w:r>
      <w:proofErr w:type="spellStart"/>
      <w:r w:rsidRPr="007105E1">
        <w:rPr>
          <w:lang w:val="ru-RU"/>
        </w:rPr>
        <w:t>Чамзинский</w:t>
      </w:r>
      <w:proofErr w:type="spellEnd"/>
      <w:r w:rsidRPr="007105E1">
        <w:rPr>
          <w:lang w:val="ru-RU"/>
        </w:rPr>
        <w:t xml:space="preserve"> р-н, п</w:t>
      </w:r>
      <w:proofErr w:type="gramStart"/>
      <w:r w:rsidRPr="007105E1">
        <w:rPr>
          <w:lang w:val="ru-RU"/>
        </w:rPr>
        <w:t>.Ч</w:t>
      </w:r>
      <w:proofErr w:type="gramEnd"/>
      <w:r w:rsidRPr="007105E1">
        <w:rPr>
          <w:lang w:val="ru-RU"/>
        </w:rPr>
        <w:t>амзинка, ул.Заречная , дом 1 (административное здание).</w:t>
      </w:r>
    </w:p>
    <w:p w:rsidR="00CF198D" w:rsidRPr="007105E1" w:rsidRDefault="00CF198D">
      <w:pPr>
        <w:rPr>
          <w:lang w:val="ru-RU"/>
        </w:rPr>
      </w:pPr>
    </w:p>
    <w:p w:rsidR="00CF198D" w:rsidRPr="007105E1" w:rsidRDefault="00CF198D">
      <w:pPr>
        <w:rPr>
          <w:lang w:val="ru-RU"/>
        </w:rPr>
      </w:pPr>
      <w:r w:rsidRPr="007105E1">
        <w:rPr>
          <w:lang w:val="ru-RU"/>
        </w:rPr>
        <w:t xml:space="preserve">Почтовый адрес, по которому могут , а в случаях , предусмотренных Федеральным законом «Об акционерных обществах»,- должны направляться заполненные бюллетени для голосования : 431700,Республика Мордовия, </w:t>
      </w:r>
      <w:proofErr w:type="spellStart"/>
      <w:r w:rsidRPr="007105E1">
        <w:rPr>
          <w:lang w:val="ru-RU"/>
        </w:rPr>
        <w:t>Чамзинский</w:t>
      </w:r>
      <w:proofErr w:type="spellEnd"/>
      <w:r w:rsidRPr="007105E1">
        <w:rPr>
          <w:lang w:val="ru-RU"/>
        </w:rPr>
        <w:t xml:space="preserve"> р-н, п</w:t>
      </w:r>
      <w:proofErr w:type="gramStart"/>
      <w:r w:rsidRPr="007105E1">
        <w:rPr>
          <w:lang w:val="ru-RU"/>
        </w:rPr>
        <w:t>.Ч</w:t>
      </w:r>
      <w:proofErr w:type="gramEnd"/>
      <w:r w:rsidRPr="007105E1">
        <w:rPr>
          <w:lang w:val="ru-RU"/>
        </w:rPr>
        <w:t>амзинка, ул.Заречная , дом 1 .</w:t>
      </w:r>
    </w:p>
    <w:p w:rsidR="00CF198D" w:rsidRPr="007105E1" w:rsidRDefault="00CF198D">
      <w:pPr>
        <w:rPr>
          <w:lang w:val="ru-RU"/>
        </w:rPr>
      </w:pPr>
    </w:p>
    <w:p w:rsidR="00CF198D" w:rsidRPr="007105E1" w:rsidRDefault="00CF198D">
      <w:pPr>
        <w:rPr>
          <w:lang w:val="ru-RU"/>
        </w:rPr>
      </w:pPr>
      <w:r w:rsidRPr="007105E1">
        <w:rPr>
          <w:lang w:val="ru-RU"/>
        </w:rPr>
        <w:t xml:space="preserve">2.3. Время начала регистрации лиц, принимающих участие в общем собрании акционеров </w:t>
      </w:r>
      <w:proofErr w:type="gramStart"/>
      <w:r w:rsidRPr="007105E1">
        <w:rPr>
          <w:lang w:val="ru-RU"/>
        </w:rPr>
        <w:t xml:space="preserve">( </w:t>
      </w:r>
      <w:proofErr w:type="gramEnd"/>
      <w:r w:rsidRPr="007105E1">
        <w:rPr>
          <w:lang w:val="ru-RU"/>
        </w:rPr>
        <w:t>в случае</w:t>
      </w:r>
      <w:r w:rsidR="005B4904" w:rsidRPr="007105E1">
        <w:rPr>
          <w:lang w:val="ru-RU"/>
        </w:rPr>
        <w:t xml:space="preserve"> проведения общего собрания акционеров в форме собрания) 13 часов 00 минут.</w:t>
      </w:r>
    </w:p>
    <w:p w:rsidR="005B4904" w:rsidRPr="007105E1" w:rsidRDefault="005B4904">
      <w:pPr>
        <w:rPr>
          <w:lang w:val="ru-RU"/>
        </w:rPr>
      </w:pPr>
    </w:p>
    <w:p w:rsidR="005B4904" w:rsidRPr="007105E1" w:rsidRDefault="005B4904">
      <w:pPr>
        <w:rPr>
          <w:lang w:val="ru-RU"/>
        </w:rPr>
      </w:pPr>
      <w:r w:rsidRPr="007105E1">
        <w:rPr>
          <w:lang w:val="ru-RU"/>
        </w:rPr>
        <w:t>2.4. Дата окончания приема бюллетеней для голосовани</w:t>
      </w:r>
      <w:proofErr w:type="gramStart"/>
      <w:r w:rsidRPr="007105E1">
        <w:rPr>
          <w:lang w:val="ru-RU"/>
        </w:rPr>
        <w:t>я(</w:t>
      </w:r>
      <w:proofErr w:type="gramEnd"/>
      <w:r w:rsidRPr="007105E1">
        <w:rPr>
          <w:lang w:val="ru-RU"/>
        </w:rPr>
        <w:t xml:space="preserve"> в случае проведения общего собрания акционеров в форме заочного голосования ) : не указывается.</w:t>
      </w:r>
    </w:p>
    <w:p w:rsidR="005B4904" w:rsidRPr="007105E1" w:rsidRDefault="005B4904">
      <w:pPr>
        <w:rPr>
          <w:lang w:val="ru-RU"/>
        </w:rPr>
      </w:pPr>
    </w:p>
    <w:p w:rsidR="005B4904" w:rsidRPr="007105E1" w:rsidRDefault="005B4904">
      <w:pPr>
        <w:rPr>
          <w:lang w:val="ru-RU"/>
        </w:rPr>
      </w:pPr>
      <w:r w:rsidRPr="007105E1">
        <w:rPr>
          <w:lang w:val="ru-RU"/>
        </w:rPr>
        <w:t>2.5. Дата составления списка лиц, имеющих право на участие в общем собрании акционеров</w:t>
      </w:r>
      <w:proofErr w:type="gramStart"/>
      <w:r w:rsidRPr="007105E1">
        <w:rPr>
          <w:lang w:val="ru-RU"/>
        </w:rPr>
        <w:t xml:space="preserve"> :</w:t>
      </w:r>
      <w:proofErr w:type="gramEnd"/>
      <w:r w:rsidRPr="007105E1">
        <w:rPr>
          <w:lang w:val="ru-RU"/>
        </w:rPr>
        <w:t xml:space="preserve"> « 01» сентября 2020 г.</w:t>
      </w:r>
    </w:p>
    <w:p w:rsidR="005B4904" w:rsidRPr="007105E1" w:rsidRDefault="005B4904">
      <w:pPr>
        <w:rPr>
          <w:lang w:val="ru-RU"/>
        </w:rPr>
      </w:pPr>
    </w:p>
    <w:p w:rsidR="005B4904" w:rsidRPr="007105E1" w:rsidRDefault="005B4904">
      <w:pPr>
        <w:rPr>
          <w:lang w:val="ru-RU"/>
        </w:rPr>
      </w:pPr>
      <w:r w:rsidRPr="007105E1">
        <w:rPr>
          <w:lang w:val="ru-RU"/>
        </w:rPr>
        <w:t>2.6. Повестка дня общего собрания акционеров:</w:t>
      </w:r>
    </w:p>
    <w:p w:rsidR="005B4904" w:rsidRDefault="005B4904">
      <w:pPr>
        <w:rPr>
          <w:lang w:val="ru-RU"/>
        </w:rPr>
      </w:pPr>
      <w:r w:rsidRPr="007105E1">
        <w:rPr>
          <w:lang w:val="ru-RU"/>
        </w:rPr>
        <w:t>1. Избрание счетной комиссии Общества в количестве трех членов.</w:t>
      </w:r>
    </w:p>
    <w:p w:rsidR="007105E1" w:rsidRPr="007105E1" w:rsidRDefault="007105E1">
      <w:pPr>
        <w:rPr>
          <w:lang w:val="ru-RU"/>
        </w:rPr>
      </w:pPr>
    </w:p>
    <w:p w:rsidR="005B4904" w:rsidRDefault="005B4904">
      <w:pPr>
        <w:rPr>
          <w:lang w:val="ru-RU"/>
        </w:rPr>
      </w:pPr>
      <w:r w:rsidRPr="007105E1">
        <w:rPr>
          <w:lang w:val="ru-RU"/>
        </w:rPr>
        <w:t>2. Утверждение годового отчета Общества за 2019 год.</w:t>
      </w:r>
    </w:p>
    <w:p w:rsidR="007105E1" w:rsidRPr="007105E1" w:rsidRDefault="007105E1">
      <w:pPr>
        <w:rPr>
          <w:lang w:val="ru-RU"/>
        </w:rPr>
      </w:pPr>
    </w:p>
    <w:p w:rsidR="005B4904" w:rsidRDefault="005B4904">
      <w:pPr>
        <w:rPr>
          <w:lang w:val="ru-RU"/>
        </w:rPr>
      </w:pPr>
      <w:r w:rsidRPr="007105E1">
        <w:rPr>
          <w:lang w:val="ru-RU"/>
        </w:rPr>
        <w:t>3. Утверждение годовой бухгалтерской (финансовой) отчетности и распределение прибыли и убытков Общества по результатам отчетного 2019 года.</w:t>
      </w:r>
    </w:p>
    <w:p w:rsidR="007105E1" w:rsidRPr="007105E1" w:rsidRDefault="007105E1">
      <w:pPr>
        <w:rPr>
          <w:lang w:val="ru-RU"/>
        </w:rPr>
      </w:pPr>
    </w:p>
    <w:p w:rsidR="005B4904" w:rsidRDefault="005B4904">
      <w:pPr>
        <w:rPr>
          <w:lang w:val="ru-RU"/>
        </w:rPr>
      </w:pPr>
      <w:r w:rsidRPr="007105E1">
        <w:rPr>
          <w:lang w:val="ru-RU"/>
        </w:rPr>
        <w:t>4. Избрание членов Совета директоров Общества.</w:t>
      </w:r>
    </w:p>
    <w:p w:rsidR="007105E1" w:rsidRPr="007105E1" w:rsidRDefault="007105E1">
      <w:pPr>
        <w:rPr>
          <w:lang w:val="ru-RU"/>
        </w:rPr>
      </w:pPr>
    </w:p>
    <w:p w:rsidR="005B4904" w:rsidRDefault="005B4904">
      <w:pPr>
        <w:rPr>
          <w:lang w:val="ru-RU"/>
        </w:rPr>
      </w:pPr>
      <w:r w:rsidRPr="007105E1">
        <w:rPr>
          <w:lang w:val="ru-RU"/>
        </w:rPr>
        <w:t>5. Избрание ревизионной комиссии.</w:t>
      </w:r>
    </w:p>
    <w:p w:rsidR="007105E1" w:rsidRPr="007105E1" w:rsidRDefault="007105E1">
      <w:pPr>
        <w:rPr>
          <w:lang w:val="ru-RU"/>
        </w:rPr>
      </w:pPr>
    </w:p>
    <w:p w:rsidR="005B4904" w:rsidRPr="007105E1" w:rsidRDefault="005B4904">
      <w:pPr>
        <w:rPr>
          <w:lang w:val="ru-RU"/>
        </w:rPr>
      </w:pPr>
      <w:r w:rsidRPr="007105E1">
        <w:rPr>
          <w:lang w:val="ru-RU"/>
        </w:rPr>
        <w:t>6. Избрание аудитора Общества.</w:t>
      </w:r>
    </w:p>
    <w:p w:rsidR="005B4904" w:rsidRPr="007105E1" w:rsidRDefault="005B4904">
      <w:pPr>
        <w:rPr>
          <w:lang w:val="ru-RU"/>
        </w:rPr>
      </w:pPr>
    </w:p>
    <w:p w:rsidR="005B4904" w:rsidRPr="007105E1" w:rsidRDefault="005B4904">
      <w:pPr>
        <w:rPr>
          <w:lang w:val="ru-RU"/>
        </w:rPr>
      </w:pPr>
      <w:r w:rsidRPr="007105E1">
        <w:rPr>
          <w:lang w:val="ru-RU"/>
        </w:rPr>
        <w:t>2.7. Порядок ознакомле</w:t>
      </w:r>
      <w:r w:rsidR="007F6F69" w:rsidRPr="007105E1">
        <w:rPr>
          <w:lang w:val="ru-RU"/>
        </w:rPr>
        <w:t>ния с информацией (материалами)</w:t>
      </w:r>
      <w:r w:rsidRPr="007105E1">
        <w:rPr>
          <w:lang w:val="ru-RU"/>
        </w:rPr>
        <w:t>, подлежащей предоставлению при подготовке к проведению годового общего собрания акционеров</w:t>
      </w:r>
      <w:proofErr w:type="gramStart"/>
      <w:r w:rsidRPr="007105E1">
        <w:rPr>
          <w:lang w:val="ru-RU"/>
        </w:rPr>
        <w:t xml:space="preserve"> </w:t>
      </w:r>
      <w:r w:rsidR="007F6F69" w:rsidRPr="007105E1">
        <w:rPr>
          <w:lang w:val="ru-RU"/>
        </w:rPr>
        <w:t>,</w:t>
      </w:r>
      <w:proofErr w:type="gramEnd"/>
      <w:r w:rsidR="007F6F69" w:rsidRPr="007105E1">
        <w:rPr>
          <w:lang w:val="ru-RU"/>
        </w:rPr>
        <w:t>и адрес (адреса) , по которому с ней  можно ознакомиться</w:t>
      </w:r>
    </w:p>
    <w:p w:rsidR="007F6F69" w:rsidRPr="007105E1" w:rsidRDefault="007F6F69">
      <w:pPr>
        <w:rPr>
          <w:lang w:val="ru-RU"/>
        </w:rPr>
      </w:pPr>
    </w:p>
    <w:p w:rsidR="007F6F69" w:rsidRPr="007105E1" w:rsidRDefault="007F6F69" w:rsidP="007F6F69">
      <w:pPr>
        <w:rPr>
          <w:lang w:val="ru-RU"/>
        </w:rPr>
      </w:pPr>
      <w:r w:rsidRPr="007105E1">
        <w:rPr>
          <w:lang w:val="ru-RU"/>
        </w:rPr>
        <w:t xml:space="preserve">С информацией (материалами) , подлежащей предоставлению акционерам при подготовке к проведению общего собрания акционеров, можно ознакомиться в течение 20 дней до даты проведения общего собрания акционеров в рабочее время в рабочие дни по письменному требованию , предъявленному в кабинет Генерального директора Общества по адресу: 431700,Республика Мордовия, </w:t>
      </w:r>
      <w:proofErr w:type="spellStart"/>
      <w:r w:rsidRPr="007105E1">
        <w:rPr>
          <w:lang w:val="ru-RU"/>
        </w:rPr>
        <w:t>Чамзинский</w:t>
      </w:r>
      <w:proofErr w:type="spellEnd"/>
      <w:r w:rsidRPr="007105E1">
        <w:rPr>
          <w:lang w:val="ru-RU"/>
        </w:rPr>
        <w:t xml:space="preserve"> р-н, п</w:t>
      </w:r>
      <w:proofErr w:type="gramStart"/>
      <w:r w:rsidRPr="007105E1">
        <w:rPr>
          <w:lang w:val="ru-RU"/>
        </w:rPr>
        <w:t>.Ч</w:t>
      </w:r>
      <w:proofErr w:type="gramEnd"/>
      <w:r w:rsidRPr="007105E1">
        <w:rPr>
          <w:lang w:val="ru-RU"/>
        </w:rPr>
        <w:t>амзинка, ул.Заречная , дом 1 . Телефон : (83437)2-15-36.</w:t>
      </w:r>
    </w:p>
    <w:p w:rsidR="007F6F69" w:rsidRPr="007105E1" w:rsidRDefault="007F6F69" w:rsidP="007F6F69">
      <w:pPr>
        <w:rPr>
          <w:lang w:val="ru-RU"/>
        </w:rPr>
      </w:pPr>
    </w:p>
    <w:p w:rsidR="007F6F69" w:rsidRPr="007105E1" w:rsidRDefault="007F6F69" w:rsidP="007F6F69">
      <w:pPr>
        <w:rPr>
          <w:lang w:val="ru-RU"/>
        </w:rPr>
      </w:pPr>
      <w:r w:rsidRPr="007105E1">
        <w:rPr>
          <w:lang w:val="ru-RU"/>
        </w:rPr>
        <w:lastRenderedPageBreak/>
        <w:t>2.8. Идентификационные признаки акций</w:t>
      </w:r>
      <w:proofErr w:type="gramStart"/>
      <w:r w:rsidRPr="007105E1">
        <w:rPr>
          <w:lang w:val="ru-RU"/>
        </w:rPr>
        <w:t xml:space="preserve"> ,</w:t>
      </w:r>
      <w:proofErr w:type="gramEnd"/>
      <w:r w:rsidRPr="007105E1">
        <w:rPr>
          <w:lang w:val="ru-RU"/>
        </w:rPr>
        <w:t xml:space="preserve"> владельцы которых имеют право на участие в общем собрании акционеров эмитента.</w:t>
      </w:r>
    </w:p>
    <w:p w:rsidR="007F6F69" w:rsidRPr="007105E1" w:rsidRDefault="007F6F69" w:rsidP="007F6F69">
      <w:pPr>
        <w:rPr>
          <w:lang w:val="ru-RU"/>
        </w:rPr>
      </w:pPr>
    </w:p>
    <w:p w:rsidR="007F6F69" w:rsidRPr="007105E1" w:rsidRDefault="007F6F69" w:rsidP="007F6F69">
      <w:pPr>
        <w:rPr>
          <w:lang w:val="ru-RU"/>
        </w:rPr>
      </w:pPr>
      <w:r w:rsidRPr="007105E1">
        <w:rPr>
          <w:lang w:val="ru-RU"/>
        </w:rPr>
        <w:t>Государственный регистрационный номер выпуска акций: 1-01-12091-Е.</w:t>
      </w:r>
    </w:p>
    <w:p w:rsidR="007F6F69" w:rsidRPr="007105E1" w:rsidRDefault="007F6F69" w:rsidP="007F6F69">
      <w:pPr>
        <w:rPr>
          <w:lang w:val="ru-RU"/>
        </w:rPr>
      </w:pPr>
    </w:p>
    <w:p w:rsidR="007F6F69" w:rsidRPr="007105E1" w:rsidRDefault="007F6F69" w:rsidP="007F6F69">
      <w:pPr>
        <w:rPr>
          <w:lang w:val="ru-RU"/>
        </w:rPr>
      </w:pPr>
      <w:r w:rsidRPr="007105E1">
        <w:rPr>
          <w:lang w:val="ru-RU"/>
        </w:rPr>
        <w:t>Дата государственной регистрации выпуска акций</w:t>
      </w:r>
      <w:proofErr w:type="gramStart"/>
      <w:r w:rsidRPr="007105E1">
        <w:rPr>
          <w:lang w:val="ru-RU"/>
        </w:rPr>
        <w:t xml:space="preserve"> :</w:t>
      </w:r>
      <w:proofErr w:type="gramEnd"/>
      <w:r w:rsidRPr="007105E1">
        <w:rPr>
          <w:lang w:val="ru-RU"/>
        </w:rPr>
        <w:t xml:space="preserve"> 05.09.2005 г.</w:t>
      </w:r>
    </w:p>
    <w:p w:rsidR="007F6F69" w:rsidRPr="007105E1" w:rsidRDefault="007F6F69">
      <w:pPr>
        <w:rPr>
          <w:lang w:val="ru-RU"/>
        </w:rPr>
      </w:pPr>
    </w:p>
    <w:p w:rsidR="007105E1" w:rsidRPr="007105E1" w:rsidRDefault="007105E1">
      <w:pPr>
        <w:rPr>
          <w:lang w:val="ru-RU"/>
        </w:rPr>
      </w:pPr>
    </w:p>
    <w:sectPr w:rsidR="007105E1" w:rsidRPr="007105E1" w:rsidSect="00327A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198D"/>
    <w:rsid w:val="000176D8"/>
    <w:rsid w:val="00327AD8"/>
    <w:rsid w:val="00362E21"/>
    <w:rsid w:val="003E79F7"/>
    <w:rsid w:val="005B4904"/>
    <w:rsid w:val="007105E1"/>
    <w:rsid w:val="007F6F69"/>
    <w:rsid w:val="00CF198D"/>
    <w:rsid w:val="00EF36A8"/>
    <w:rsid w:val="00F000AA"/>
    <w:rsid w:val="00FE46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76D8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0176D8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176D8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176D8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176D8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176D8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176D8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176D8"/>
    <w:pPr>
      <w:spacing w:before="240" w:after="60"/>
      <w:outlineLvl w:val="6"/>
    </w:pPr>
    <w:rPr>
      <w:rFonts w:cstheme="majorBidi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76D8"/>
    <w:pPr>
      <w:spacing w:before="240" w:after="60"/>
      <w:outlineLvl w:val="7"/>
    </w:pPr>
    <w:rPr>
      <w:rFonts w:cstheme="majorBidi"/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76D8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176D8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0176D8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0176D8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0176D8"/>
    <w:rPr>
      <w:rFonts w:cstheme="maj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0176D8"/>
    <w:rPr>
      <w:rFonts w:cstheme="majorBidi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0176D8"/>
    <w:rPr>
      <w:rFonts w:cstheme="majorBidi"/>
      <w:b/>
      <w:bCs/>
    </w:rPr>
  </w:style>
  <w:style w:type="character" w:customStyle="1" w:styleId="70">
    <w:name w:val="Заголовок 7 Знак"/>
    <w:basedOn w:val="a0"/>
    <w:link w:val="7"/>
    <w:uiPriority w:val="9"/>
    <w:semiHidden/>
    <w:rsid w:val="000176D8"/>
    <w:rPr>
      <w:rFonts w:cstheme="majorBidi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0176D8"/>
    <w:rPr>
      <w:rFonts w:cstheme="majorBidi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0176D8"/>
    <w:rPr>
      <w:rFonts w:asciiTheme="majorHAnsi" w:eastAsiaTheme="majorEastAsia" w:hAnsiTheme="majorHAnsi" w:cstheme="majorBidi"/>
    </w:rPr>
  </w:style>
  <w:style w:type="paragraph" w:styleId="a3">
    <w:name w:val="Title"/>
    <w:basedOn w:val="a"/>
    <w:next w:val="a"/>
    <w:link w:val="a4"/>
    <w:uiPriority w:val="10"/>
    <w:qFormat/>
    <w:rsid w:val="000176D8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0176D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next w:val="a"/>
    <w:link w:val="a6"/>
    <w:uiPriority w:val="11"/>
    <w:qFormat/>
    <w:rsid w:val="000176D8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a6">
    <w:name w:val="Подзаголовок Знак"/>
    <w:basedOn w:val="a0"/>
    <w:link w:val="a5"/>
    <w:uiPriority w:val="11"/>
    <w:rsid w:val="000176D8"/>
    <w:rPr>
      <w:rFonts w:asciiTheme="majorHAnsi" w:eastAsiaTheme="majorEastAsia" w:hAnsiTheme="majorHAnsi" w:cstheme="majorBidi"/>
      <w:sz w:val="24"/>
      <w:szCs w:val="24"/>
    </w:rPr>
  </w:style>
  <w:style w:type="character" w:styleId="a7">
    <w:name w:val="Strong"/>
    <w:basedOn w:val="a0"/>
    <w:uiPriority w:val="22"/>
    <w:qFormat/>
    <w:rsid w:val="000176D8"/>
    <w:rPr>
      <w:b/>
      <w:bCs/>
    </w:rPr>
  </w:style>
  <w:style w:type="character" w:styleId="a8">
    <w:name w:val="Emphasis"/>
    <w:basedOn w:val="a0"/>
    <w:uiPriority w:val="20"/>
    <w:qFormat/>
    <w:rsid w:val="000176D8"/>
    <w:rPr>
      <w:rFonts w:asciiTheme="minorHAnsi" w:hAnsiTheme="minorHAnsi"/>
      <w:b/>
      <w:i/>
      <w:iCs/>
    </w:rPr>
  </w:style>
  <w:style w:type="paragraph" w:styleId="a9">
    <w:name w:val="No Spacing"/>
    <w:basedOn w:val="a"/>
    <w:uiPriority w:val="1"/>
    <w:qFormat/>
    <w:rsid w:val="000176D8"/>
    <w:rPr>
      <w:szCs w:val="32"/>
    </w:rPr>
  </w:style>
  <w:style w:type="paragraph" w:styleId="aa">
    <w:name w:val="List Paragraph"/>
    <w:basedOn w:val="a"/>
    <w:uiPriority w:val="34"/>
    <w:qFormat/>
    <w:rsid w:val="000176D8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0176D8"/>
    <w:rPr>
      <w:i/>
    </w:rPr>
  </w:style>
  <w:style w:type="character" w:customStyle="1" w:styleId="22">
    <w:name w:val="Цитата 2 Знак"/>
    <w:basedOn w:val="a0"/>
    <w:link w:val="21"/>
    <w:uiPriority w:val="29"/>
    <w:rsid w:val="000176D8"/>
    <w:rPr>
      <w:i/>
      <w:sz w:val="24"/>
      <w:szCs w:val="24"/>
    </w:rPr>
  </w:style>
  <w:style w:type="paragraph" w:styleId="ab">
    <w:name w:val="Intense Quote"/>
    <w:basedOn w:val="a"/>
    <w:next w:val="a"/>
    <w:link w:val="ac"/>
    <w:uiPriority w:val="30"/>
    <w:qFormat/>
    <w:rsid w:val="000176D8"/>
    <w:pPr>
      <w:ind w:left="720" w:right="720"/>
    </w:pPr>
    <w:rPr>
      <w:b/>
      <w:i/>
      <w:szCs w:val="22"/>
    </w:rPr>
  </w:style>
  <w:style w:type="character" w:customStyle="1" w:styleId="ac">
    <w:name w:val="Выделенная цитата Знак"/>
    <w:basedOn w:val="a0"/>
    <w:link w:val="ab"/>
    <w:uiPriority w:val="30"/>
    <w:rsid w:val="000176D8"/>
    <w:rPr>
      <w:b/>
      <w:i/>
      <w:sz w:val="24"/>
    </w:rPr>
  </w:style>
  <w:style w:type="character" w:styleId="ad">
    <w:name w:val="Subtle Emphasis"/>
    <w:uiPriority w:val="19"/>
    <w:qFormat/>
    <w:rsid w:val="000176D8"/>
    <w:rPr>
      <w:i/>
      <w:color w:val="5A5A5A" w:themeColor="text1" w:themeTint="A5"/>
    </w:rPr>
  </w:style>
  <w:style w:type="character" w:styleId="ae">
    <w:name w:val="Intense Emphasis"/>
    <w:basedOn w:val="a0"/>
    <w:uiPriority w:val="21"/>
    <w:qFormat/>
    <w:rsid w:val="000176D8"/>
    <w:rPr>
      <w:b/>
      <w:i/>
      <w:sz w:val="24"/>
      <w:szCs w:val="24"/>
      <w:u w:val="single"/>
    </w:rPr>
  </w:style>
  <w:style w:type="character" w:styleId="af">
    <w:name w:val="Subtle Reference"/>
    <w:basedOn w:val="a0"/>
    <w:uiPriority w:val="31"/>
    <w:qFormat/>
    <w:rsid w:val="000176D8"/>
    <w:rPr>
      <w:sz w:val="24"/>
      <w:szCs w:val="24"/>
      <w:u w:val="single"/>
    </w:rPr>
  </w:style>
  <w:style w:type="character" w:styleId="af0">
    <w:name w:val="Intense Reference"/>
    <w:basedOn w:val="a0"/>
    <w:uiPriority w:val="32"/>
    <w:qFormat/>
    <w:rsid w:val="000176D8"/>
    <w:rPr>
      <w:b/>
      <w:sz w:val="24"/>
      <w:u w:val="single"/>
    </w:rPr>
  </w:style>
  <w:style w:type="character" w:styleId="af1">
    <w:name w:val="Book Title"/>
    <w:basedOn w:val="a0"/>
    <w:uiPriority w:val="33"/>
    <w:qFormat/>
    <w:rsid w:val="000176D8"/>
    <w:rPr>
      <w:rFonts w:asciiTheme="majorHAnsi" w:eastAsiaTheme="majorEastAsia" w:hAnsiTheme="majorHAnsi"/>
      <w:b/>
      <w:i/>
      <w:sz w:val="24"/>
      <w:szCs w:val="24"/>
    </w:rPr>
  </w:style>
  <w:style w:type="paragraph" w:styleId="af2">
    <w:name w:val="TOC Heading"/>
    <w:basedOn w:val="1"/>
    <w:next w:val="a"/>
    <w:uiPriority w:val="39"/>
    <w:semiHidden/>
    <w:unhideWhenUsed/>
    <w:qFormat/>
    <w:rsid w:val="000176D8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2020-09-29T08:35:00Z</dcterms:created>
  <dcterms:modified xsi:type="dcterms:W3CDTF">2020-09-29T09:09:00Z</dcterms:modified>
</cp:coreProperties>
</file>