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A9D" w:rsidRDefault="00210D37">
      <w:pPr>
        <w:pStyle w:val="afa"/>
        <w:rPr>
          <w:color w:val="000000"/>
        </w:rPr>
      </w:pPr>
      <w:r>
        <w:t xml:space="preserve">Сообщение </w:t>
      </w:r>
    </w:p>
    <w:p w:rsidR="00C45A9D" w:rsidRDefault="00210D37">
      <w:pPr>
        <w:adjustRightInd w:val="0"/>
        <w:ind w:firstLine="720"/>
        <w:jc w:val="center"/>
        <w:rPr>
          <w:rStyle w:val="afd"/>
          <w:color w:val="000000"/>
          <w:szCs w:val="20"/>
        </w:rPr>
      </w:pPr>
      <w:r>
        <w:rPr>
          <w:rStyle w:val="afd"/>
          <w:color w:val="000000"/>
          <w:szCs w:val="20"/>
        </w:rPr>
        <w:t>«Об отдельных решениях, принятых Советом директоров ОАО фирма «Адыгпромстрой»</w:t>
      </w:r>
    </w:p>
    <w:p w:rsidR="00C45A9D" w:rsidRDefault="00C45A9D">
      <w:pPr>
        <w:adjustRightInd w:val="0"/>
        <w:ind w:firstLine="720"/>
        <w:jc w:val="center"/>
        <w:rPr>
          <w:rFonts w:eastAsia="Calibri"/>
          <w:szCs w:val="26"/>
        </w:rPr>
      </w:pPr>
    </w:p>
    <w:tbl>
      <w:tblPr>
        <w:tblW w:w="1046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"/>
        <w:gridCol w:w="1242"/>
        <w:gridCol w:w="432"/>
        <w:gridCol w:w="198"/>
        <w:gridCol w:w="1410"/>
        <w:gridCol w:w="415"/>
        <w:gridCol w:w="297"/>
        <w:gridCol w:w="30"/>
        <w:gridCol w:w="63"/>
        <w:gridCol w:w="2542"/>
        <w:gridCol w:w="142"/>
        <w:gridCol w:w="3638"/>
        <w:gridCol w:w="19"/>
      </w:tblGrid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</w:tcPr>
          <w:p w:rsidR="00C45A9D" w:rsidRDefault="00210D37">
            <w:pPr>
              <w:jc w:val="center"/>
            </w:pPr>
            <w:r>
              <w:t>1. Общие сведения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1.1. Полное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Открытое акционерное общество 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1.2. Сокращенное фирменное наименование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ОАО фирма «Адыгпромстрой»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1.3. Место нахождения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385000, Республика Адыгея, г. Майкоп, ул. Крестьянская, 238.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1.4. ОГРН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1020100701114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vAlign w:val="center"/>
          </w:tcPr>
          <w:p w:rsidR="00C45A9D" w:rsidRDefault="00210D37">
            <w:pPr>
              <w:ind w:left="57" w:right="57"/>
            </w:pPr>
            <w:r>
              <w:t>1.5. ИНН эмитента</w:t>
            </w:r>
          </w:p>
        </w:tc>
        <w:tc>
          <w:tcPr>
            <w:tcW w:w="6322" w:type="dxa"/>
            <w:gridSpan w:val="3"/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0105003792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bCs/>
                <w:szCs w:val="22"/>
              </w:rPr>
              <w:t>30308-Е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bottom w:val="single" w:sz="4" w:space="0" w:color="auto"/>
            </w:tcBorders>
            <w:vAlign w:val="center"/>
          </w:tcPr>
          <w:p w:rsidR="00C45A9D" w:rsidRDefault="00210D37">
            <w:pPr>
              <w:ind w:left="57" w:right="57"/>
            </w:pPr>
            <w:r>
              <w:rPr>
                <w:snapToGrid w:val="0"/>
                <w:color w:val="00000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6322" w:type="dxa"/>
            <w:gridSpan w:val="3"/>
            <w:tcBorders>
              <w:bottom w:val="single" w:sz="4" w:space="0" w:color="auto"/>
            </w:tcBorders>
            <w:vAlign w:val="center"/>
          </w:tcPr>
          <w:p w:rsidR="00C45A9D" w:rsidRDefault="0053426B">
            <w:pPr>
              <w:ind w:left="57"/>
              <w:rPr>
                <w:szCs w:val="22"/>
              </w:rPr>
            </w:pPr>
            <w:hyperlink r:id="rId7" w:tgtFrame="_blank" w:history="1">
              <w:r w:rsidR="00210D37">
                <w:rPr>
                  <w:rStyle w:val="a3"/>
                  <w:color w:val="auto"/>
                  <w:sz w:val="22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4087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45A9D" w:rsidRDefault="00C45A9D">
            <w:pPr>
              <w:ind w:left="57" w:right="57"/>
              <w:rPr>
                <w:szCs w:val="22"/>
              </w:rPr>
            </w:pPr>
          </w:p>
        </w:tc>
        <w:tc>
          <w:tcPr>
            <w:tcW w:w="632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45A9D" w:rsidRDefault="00C45A9D">
            <w:pPr>
              <w:rPr>
                <w:szCs w:val="22"/>
              </w:rPr>
            </w:pP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jc w:val="center"/>
              <w:rPr>
                <w:szCs w:val="22"/>
              </w:rPr>
            </w:pPr>
            <w:r>
              <w:t>2. Содержание сообщения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2.1.Кворум заседания Совета директоров эмитента: Численный состав Совета директоров – 7 человек; приняли участие в голосовании – 7 человек.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Кворум для принятия решений имеется (100%).</w:t>
            </w:r>
          </w:p>
          <w:p w:rsidR="00C45A9D" w:rsidRDefault="00210D37">
            <w:pPr>
              <w:pStyle w:val="afb"/>
            </w:pPr>
            <w:r>
              <w:t>2.2.Содержание отдельных решений, принятых Советом директоров: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1. О проведении годового Общего собрания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ind w:left="36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Решение: Созвать годовое Общее собрание акционеров Общества в форме </w:t>
            </w:r>
            <w:r>
              <w:rPr>
                <w:rFonts w:cs="Tahoma"/>
              </w:rPr>
              <w:t>Собрания (совместное присутствие).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Вопрос 2. Об  определении повестки дня годового Общего собрания акционеров Общества.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DF3FEC" w:rsidRDefault="00210D37" w:rsidP="00DF3FEC">
            <w:pPr>
              <w:widowControl w:val="0"/>
              <w:tabs>
                <w:tab w:val="left" w:pos="1276"/>
              </w:tabs>
              <w:jc w:val="both"/>
            </w:pPr>
            <w:r>
              <w:rPr>
                <w:color w:val="000000"/>
                <w:szCs w:val="20"/>
              </w:rPr>
              <w:t>Решение: Утвердить следующую повестку дня годового Общего собрания акционеров Общества:</w:t>
            </w:r>
            <w:r>
              <w:rPr>
                <w:color w:val="000000"/>
                <w:szCs w:val="20"/>
              </w:rPr>
              <w:br/>
            </w:r>
            <w:r w:rsidR="00DF3FEC">
              <w:t xml:space="preserve">1. Утверждение годового отчета  Общества за 2020 финансовый год.                                                                  </w:t>
            </w:r>
          </w:p>
          <w:p w:rsidR="00DF3FEC" w:rsidRDefault="00DF3FEC" w:rsidP="00DF3FEC">
            <w:pPr>
              <w:widowControl w:val="0"/>
              <w:tabs>
                <w:tab w:val="left" w:pos="1276"/>
              </w:tabs>
              <w:jc w:val="both"/>
            </w:pPr>
            <w:r>
              <w:t>2. Утверждение годовой бухгалтерской отчетности Общества за 2020 финансовый год, в том числе отчета о прибылях и убытках (счетов прибылей и убытков) Общества. Перспективы  развития на 20</w:t>
            </w:r>
            <w:r w:rsidRPr="005D64FA">
              <w:t>2</w:t>
            </w:r>
            <w:r>
              <w:t>1 год. Утверждение отчета заключения аудитора.</w:t>
            </w:r>
          </w:p>
          <w:p w:rsidR="00DF3FEC" w:rsidRDefault="00DF3FEC" w:rsidP="00DF3FEC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3. Утверждение распределения прибыли (в том числе выплата (объявление) дивидендов по итогам 2020 финансового года) и убытков Общества по результатам 2020 финансового года.</w:t>
            </w:r>
          </w:p>
          <w:p w:rsidR="00DF3FEC" w:rsidRDefault="00DF3FEC" w:rsidP="00DF3FEC">
            <w:pPr>
              <w:shd w:val="clear" w:color="auto" w:fill="FFFFFF"/>
              <w:tabs>
                <w:tab w:val="left" w:pos="408"/>
              </w:tabs>
              <w:spacing w:line="274" w:lineRule="exact"/>
              <w:jc w:val="both"/>
              <w:rPr>
                <w:color w:val="000000"/>
              </w:rPr>
            </w:pPr>
            <w:r>
              <w:rPr>
                <w:color w:val="000000"/>
              </w:rPr>
              <w:t>4. Избрание членов Совета директоров (наблюдательного совета) Общества.</w:t>
            </w:r>
          </w:p>
          <w:p w:rsidR="00DF3FEC" w:rsidRPr="00A53C68" w:rsidRDefault="00DF3FEC" w:rsidP="00DF3FEC">
            <w:pPr>
              <w:jc w:val="both"/>
            </w:pPr>
            <w:r w:rsidRPr="00A53C68">
              <w:t xml:space="preserve">5. </w:t>
            </w:r>
            <w:r>
              <w:t>Утверждение п</w:t>
            </w:r>
            <w:r w:rsidRPr="00A53C68">
              <w:t>оложени</w:t>
            </w:r>
            <w:r>
              <w:t>я</w:t>
            </w:r>
            <w:r w:rsidRPr="00A53C68">
              <w:t xml:space="preserve"> о вознаграждении Председател</w:t>
            </w:r>
            <w:r>
              <w:t>ю</w:t>
            </w:r>
            <w:r w:rsidRPr="00A53C68">
              <w:t xml:space="preserve"> совета директоров Общества</w:t>
            </w:r>
            <w:r>
              <w:t>.</w:t>
            </w:r>
          </w:p>
          <w:p w:rsidR="00DF3FEC" w:rsidRDefault="00DF3FEC" w:rsidP="00DF3FEC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</w:rPr>
            </w:pPr>
            <w:r>
              <w:rPr>
                <w:color w:val="000000"/>
              </w:rPr>
              <w:t>6. Избрание членов ревизионной комиссии Общества.</w:t>
            </w:r>
          </w:p>
          <w:p w:rsidR="00DF3FEC" w:rsidRDefault="00DF3FEC" w:rsidP="00DF3FEC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 xml:space="preserve">7. Утверждение аудитора Общества.  </w:t>
            </w:r>
          </w:p>
          <w:p w:rsidR="00DF3FEC" w:rsidRDefault="00DF3FEC" w:rsidP="00DF3FEC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  <w:r>
              <w:rPr>
                <w:iCs/>
                <w:snapToGrid w:val="0"/>
              </w:rPr>
              <w:t>8. Утверждение Устава Общества в новой редакции.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pStyle w:val="afb"/>
            </w:pPr>
            <w:r>
              <w:t xml:space="preserve">Вопрос 3. Об  определении даты, места и времени проведения годового Общего собрания акционеров Общества, времени начала регистрации лиц, участвующих в годовом Общем </w:t>
            </w:r>
            <w:r>
              <w:lastRenderedPageBreak/>
              <w:t>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autoSpaceDE/>
              <w:autoSpaceDN/>
              <w:spacing w:before="120" w:after="120"/>
              <w:jc w:val="both"/>
              <w:rPr>
                <w:rFonts w:cs="Tahoma"/>
                <w:b/>
                <w:bCs/>
              </w:rPr>
            </w:pPr>
            <w:r>
              <w:rPr>
                <w:color w:val="000000"/>
                <w:szCs w:val="20"/>
              </w:rPr>
              <w:t xml:space="preserve">       Решение: 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 xml:space="preserve">      1.Определить дату </w:t>
            </w:r>
            <w:r>
              <w:rPr>
                <w:rFonts w:cs="Tahoma"/>
              </w:rPr>
              <w:t xml:space="preserve">проведения общего собрания акционеров эмитента: </w:t>
            </w:r>
            <w:r w:rsidR="000B4592">
              <w:rPr>
                <w:rFonts w:cs="Tahoma"/>
                <w:b/>
                <w:bCs/>
              </w:rPr>
              <w:t>20</w:t>
            </w:r>
            <w:r>
              <w:rPr>
                <w:rFonts w:cs="Tahoma"/>
                <w:b/>
                <w:bCs/>
              </w:rPr>
              <w:t xml:space="preserve"> </w:t>
            </w:r>
            <w:r w:rsidR="00DA2D06">
              <w:rPr>
                <w:rFonts w:cs="Tahoma"/>
                <w:b/>
                <w:bCs/>
              </w:rPr>
              <w:t>а</w:t>
            </w:r>
            <w:r w:rsidR="009F6777">
              <w:rPr>
                <w:rFonts w:cs="Tahoma"/>
                <w:b/>
                <w:bCs/>
              </w:rPr>
              <w:t>прел</w:t>
            </w:r>
            <w:r w:rsidR="00DA2D06">
              <w:rPr>
                <w:rFonts w:cs="Tahoma"/>
                <w:b/>
                <w:bCs/>
              </w:rPr>
              <w:t>я</w:t>
            </w:r>
            <w:r>
              <w:rPr>
                <w:rFonts w:cs="Tahoma"/>
                <w:b/>
                <w:bCs/>
              </w:rPr>
              <w:t xml:space="preserve"> 20</w:t>
            </w:r>
            <w:r w:rsidR="00DA2D06">
              <w:rPr>
                <w:rFonts w:cs="Tahoma"/>
                <w:b/>
                <w:bCs/>
              </w:rPr>
              <w:t>2</w:t>
            </w:r>
            <w:r w:rsidR="009F6777">
              <w:rPr>
                <w:rFonts w:cs="Tahoma"/>
                <w:b/>
                <w:bCs/>
              </w:rPr>
              <w:t>1</w:t>
            </w:r>
            <w:r>
              <w:rPr>
                <w:rFonts w:cs="Tahoma"/>
                <w:b/>
                <w:bCs/>
              </w:rPr>
              <w:t xml:space="preserve"> г.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rFonts w:cs="Tahoma"/>
              </w:rPr>
            </w:pPr>
            <w:r>
              <w:rPr>
                <w:rFonts w:cs="Tahoma"/>
              </w:rPr>
              <w:t xml:space="preserve">      2. Определить место проведения годового Общего собрания акционеров эмитента: Российская   Федерация, Республика Адыгея, г. Майкоп, ул. Крестьянская, 238.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</w:pPr>
            <w:r>
              <w:rPr>
                <w:rFonts w:cs="Tahoma"/>
              </w:rPr>
              <w:t xml:space="preserve">      3. Определить время проведения годового Общего собрания акционеров эмитента: 15 часов 00 мин. </w:t>
            </w:r>
            <w:r>
              <w:rPr>
                <w:color w:val="000000"/>
                <w:szCs w:val="20"/>
              </w:rPr>
              <w:t>по местному времени</w:t>
            </w:r>
            <w:r>
              <w:t>.</w:t>
            </w:r>
          </w:p>
          <w:p w:rsidR="00C45A9D" w:rsidRDefault="00210D37">
            <w:pPr>
              <w:autoSpaceDE/>
              <w:autoSpaceDN/>
              <w:spacing w:before="120" w:after="120"/>
              <w:ind w:left="360" w:hanging="360"/>
              <w:jc w:val="both"/>
              <w:rPr>
                <w:color w:val="000000"/>
                <w:szCs w:val="20"/>
              </w:rPr>
            </w:pPr>
            <w:r>
              <w:t xml:space="preserve">      4. </w:t>
            </w:r>
            <w:r>
              <w:rPr>
                <w:color w:val="000000"/>
                <w:szCs w:val="20"/>
              </w:rPr>
              <w:t>Определить время начала регистрации лиц, участвующих в годовом Общем собрании акционеров Общества – 14 час. 30 мин. по местному времени.</w:t>
            </w:r>
          </w:p>
          <w:p w:rsidR="00C45A9D" w:rsidRDefault="00210D37">
            <w:pPr>
              <w:spacing w:before="120" w:after="120"/>
              <w:ind w:left="360"/>
              <w:jc w:val="both"/>
            </w:pPr>
            <w:r>
              <w:rPr>
                <w:color w:val="000000"/>
                <w:szCs w:val="20"/>
              </w:rPr>
              <w:t xml:space="preserve">Вопрос 4. </w:t>
            </w:r>
            <w:r>
              <w:t>О предварительном утверждении годового отчета Общества по результатам работы за 20</w:t>
            </w:r>
            <w:r w:rsidR="009F6777">
              <w:t>20</w:t>
            </w:r>
            <w:r>
              <w:t xml:space="preserve"> год (приложение № 1).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ind w:left="360"/>
              <w:jc w:val="both"/>
            </w:pPr>
            <w:r>
              <w:t>Решение:</w:t>
            </w:r>
            <w:r>
              <w:rPr>
                <w:b/>
                <w:bCs/>
              </w:rPr>
              <w:t xml:space="preserve"> </w:t>
            </w:r>
            <w:r>
              <w:t>Предварительно утвердить годовой отчет Общества по результатам работы за 20</w:t>
            </w:r>
            <w:r w:rsidR="009F6777">
              <w:t>20</w:t>
            </w:r>
            <w:r>
              <w:t xml:space="preserve"> год и представить его на утверждение годовому собранию акционеров Общества (приложение № </w:t>
            </w:r>
            <w:r w:rsidR="0099111E">
              <w:t>1</w:t>
            </w:r>
            <w:r>
              <w:t>).</w:t>
            </w:r>
          </w:p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5. О рассмотрении годовой бухгалтерской отчетности за 20</w:t>
            </w:r>
            <w:r w:rsidR="009F6777">
              <w:t>20</w:t>
            </w:r>
            <w:r>
              <w:t xml:space="preserve"> год (Приложение № 2), в том числе о рекомендациях по распределению прибыли и убытков Общества по итогам 20</w:t>
            </w:r>
            <w:r w:rsidR="009F6777">
              <w:t>20</w:t>
            </w:r>
            <w:r>
              <w:t xml:space="preserve"> финансового года.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DF3FEC" w:rsidRDefault="00DF3FEC" w:rsidP="00DF3FEC">
            <w:pPr>
              <w:pStyle w:val="afb"/>
              <w:ind w:left="0"/>
            </w:pPr>
            <w:r>
              <w:t xml:space="preserve">       </w:t>
            </w:r>
            <w:r w:rsidR="00210D37">
              <w:t>Решение: Рекомендовать годовому Общему собранию акционеров Общества утвердить годовую бухгалтерскую отчетность Общества за 20</w:t>
            </w:r>
            <w:r w:rsidR="009F6777">
              <w:t>20</w:t>
            </w:r>
            <w:r w:rsidR="00210D37">
              <w:t xml:space="preserve"> год (Приложение № 2).</w:t>
            </w:r>
            <w:r w:rsidR="00210D37">
              <w:br/>
              <w:t>Рекомендовать годовому Общему собранию акционеров Общества утвердить следующее распределение прибыли Общества по результатам 20</w:t>
            </w:r>
            <w:r w:rsidR="009F6777">
              <w:t>20</w:t>
            </w:r>
            <w:r w:rsidR="00210D37">
              <w:t xml:space="preserve"> финансового года:</w:t>
            </w:r>
            <w:r w:rsidR="00210D37">
              <w:br/>
              <w:t xml:space="preserve">Показатель Сумма (руб., коп.) </w:t>
            </w:r>
            <w:r>
              <w:t xml:space="preserve">Чистая прибыль по результатам 2020 финансового года –  </w:t>
            </w:r>
            <w:r w:rsidRPr="00A53C68">
              <w:t>3 880</w:t>
            </w:r>
            <w:r>
              <w:t> </w:t>
            </w:r>
            <w:r w:rsidRPr="00A53C68">
              <w:t>378</w:t>
            </w:r>
            <w:r>
              <w:t xml:space="preserve"> руб. </w:t>
            </w:r>
            <w:r w:rsidRPr="00A53C68">
              <w:t xml:space="preserve">92 </w:t>
            </w:r>
            <w:r>
              <w:t>коп</w:t>
            </w:r>
            <w:r w:rsidRPr="00A53C68">
              <w:t>.</w:t>
            </w:r>
            <w:r>
              <w:t xml:space="preserve"> Предварительно утвердить и рекомендовать годовому Общему собранию акционеров Общества утвердить следующее распределение прибыли (убытков) Общества по результатам 2020 года финансового года:</w:t>
            </w:r>
          </w:p>
          <w:tbl>
            <w:tblPr>
              <w:tblW w:w="0" w:type="auto"/>
              <w:tblInd w:w="10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000"/>
            </w:tblPr>
            <w:tblGrid>
              <w:gridCol w:w="7380"/>
              <w:gridCol w:w="2082"/>
            </w:tblGrid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center"/>
                  </w:pPr>
                  <w:r>
                    <w:t>Наименование</w:t>
                  </w:r>
                </w:p>
              </w:tc>
              <w:tc>
                <w:tcPr>
                  <w:tcW w:w="2082" w:type="dxa"/>
                </w:tcPr>
                <w:p w:rsidR="00DF3FEC" w:rsidRDefault="00DF3FEC" w:rsidP="005C4983">
                  <w:pPr>
                    <w:jc w:val="both"/>
                  </w:pPr>
                  <w:r>
                    <w:t>Сумма, руб., коп.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>Нераспределенная прибыль (убыток) отчетного периода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>
                    <w:t>24 761 603</w:t>
                  </w:r>
                  <w:r w:rsidRPr="00A53C68">
                    <w:t>,</w:t>
                  </w:r>
                  <w:r>
                    <w:t>45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>Распределить на:          Резервный фонд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 w:rsidRPr="00A53C68">
                    <w:t>7</w:t>
                  </w:r>
                  <w:r>
                    <w:t>30</w:t>
                  </w:r>
                  <w:r w:rsidRPr="00A53C68">
                    <w:t> </w:t>
                  </w:r>
                  <w:r>
                    <w:t>546</w:t>
                  </w:r>
                  <w:r w:rsidRPr="00A53C68">
                    <w:t>,</w:t>
                  </w:r>
                  <w:r>
                    <w:t>26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 xml:space="preserve">                                       Резерв на подготовку строительной площадки 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10 000 000,00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t xml:space="preserve">                                       Резерв на приобретении транспортных средств </w:t>
                  </w:r>
                </w:p>
                <w:p w:rsidR="00DF3FEC" w:rsidRDefault="00DF3FEC" w:rsidP="005C4983">
                  <w:pPr>
                    <w:jc w:val="both"/>
                  </w:pPr>
                  <w:r>
                    <w:t xml:space="preserve">                                       и механизмов</w:t>
                  </w:r>
                </w:p>
              </w:tc>
              <w:tc>
                <w:tcPr>
                  <w:tcW w:w="2082" w:type="dxa"/>
                </w:tcPr>
                <w:p w:rsidR="00DF3FEC" w:rsidRDefault="00DF3FEC" w:rsidP="005C4983">
                  <w:pPr>
                    <w:jc w:val="both"/>
                    <w:rPr>
                      <w:bCs/>
                    </w:rPr>
                  </w:pPr>
                  <w:r>
                    <w:rPr>
                      <w:bCs/>
                    </w:rPr>
                    <w:t>2 813 013,00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Инвестиции текущего года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  <w:rPr>
                      <w:bCs/>
                    </w:rPr>
                  </w:pPr>
                  <w:r w:rsidRPr="00A53C68">
                    <w:rPr>
                      <w:bCs/>
                    </w:rPr>
                    <w:t>1</w:t>
                  </w:r>
                  <w:r>
                    <w:rPr>
                      <w:bCs/>
                    </w:rPr>
                    <w:t>09 463 200,00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Дивиденды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>
                    <w:t>3</w:t>
                  </w:r>
                  <w:r w:rsidRPr="00A53C68">
                    <w:t> </w:t>
                  </w:r>
                  <w:r>
                    <w:t>879</w:t>
                  </w:r>
                  <w:r w:rsidRPr="00A53C68">
                    <w:t> </w:t>
                  </w:r>
                  <w:r>
                    <w:t>916</w:t>
                  </w:r>
                  <w:r w:rsidRPr="00A53C68">
                    <w:t>,</w:t>
                  </w:r>
                  <w:r>
                    <w:t>92</w:t>
                  </w:r>
                  <w:r w:rsidRPr="00A53C68">
                    <w:t xml:space="preserve"> 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>
                    <w:t>Фонд накопления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>
                    <w:t>462,00</w:t>
                  </w:r>
                </w:p>
              </w:tc>
            </w:tr>
            <w:tr w:rsidR="00DF3FEC" w:rsidTr="005C4983">
              <w:tc>
                <w:tcPr>
                  <w:tcW w:w="7380" w:type="dxa"/>
                </w:tcPr>
                <w:p w:rsidR="00DF3FEC" w:rsidRDefault="00DF3FEC" w:rsidP="005C4983">
                  <w:pPr>
                    <w:jc w:val="both"/>
                  </w:pPr>
                  <w:r>
                    <w:rPr>
                      <w:b/>
                      <w:bCs/>
                    </w:rPr>
                    <w:t xml:space="preserve">                                       </w:t>
                  </w:r>
                  <w:r w:rsidRPr="00C661C9">
                    <w:rPr>
                      <w:bCs/>
                    </w:rPr>
                    <w:t>П</w:t>
                  </w:r>
                  <w:r>
                    <w:t>огашение убытков прошлых лет</w:t>
                  </w:r>
                </w:p>
              </w:tc>
              <w:tc>
                <w:tcPr>
                  <w:tcW w:w="2082" w:type="dxa"/>
                </w:tcPr>
                <w:p w:rsidR="00DF3FEC" w:rsidRPr="00A53C68" w:rsidRDefault="00DF3FEC" w:rsidP="005C4983">
                  <w:pPr>
                    <w:jc w:val="both"/>
                  </w:pPr>
                  <w:r w:rsidRPr="00A53C68">
                    <w:t>7</w:t>
                  </w:r>
                  <w:r>
                    <w:t xml:space="preserve"> 337</w:t>
                  </w:r>
                  <w:r w:rsidRPr="00A53C68">
                    <w:t> </w:t>
                  </w:r>
                  <w:r>
                    <w:t>665</w:t>
                  </w:r>
                  <w:r w:rsidRPr="00A53C68">
                    <w:t>,</w:t>
                  </w:r>
                  <w:r>
                    <w:t>27</w:t>
                  </w:r>
                </w:p>
              </w:tc>
            </w:tr>
          </w:tbl>
          <w:p w:rsidR="00C45A9D" w:rsidRDefault="00C45A9D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6. О рекомендациях по размеру и порядку выплаты дивидендов по результатам 20</w:t>
            </w:r>
            <w:r w:rsidR="009F6777">
              <w:t>20</w:t>
            </w:r>
            <w:r>
              <w:t xml:space="preserve"> года.</w:t>
            </w:r>
            <w:r>
              <w:rPr>
                <w:rStyle w:val="apple-converted-space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DF3FEC" w:rsidRDefault="00DF3FEC" w:rsidP="00DF3FEC">
            <w:pPr>
              <w:tabs>
                <w:tab w:val="left" w:pos="0"/>
                <w:tab w:val="left" w:pos="1276"/>
              </w:tabs>
              <w:ind w:right="-70"/>
              <w:jc w:val="both"/>
              <w:rPr>
                <w:color w:val="000000"/>
                <w:szCs w:val="20"/>
              </w:rPr>
            </w:pPr>
            <w:r>
              <w:t xml:space="preserve">       </w:t>
            </w:r>
            <w:r w:rsidR="00210D37">
              <w:t xml:space="preserve">Решение: </w:t>
            </w:r>
            <w:r>
              <w:rPr>
                <w:color w:val="000000"/>
                <w:szCs w:val="20"/>
              </w:rPr>
              <w:t>Рекомендовать годовому Общему собранию акционеров Общества принять следующее решение: Выплатить дивиденды в денежной форме в размере 1</w:t>
            </w:r>
            <w:r w:rsidRPr="00C661C9">
              <w:rPr>
                <w:color w:val="000000"/>
                <w:szCs w:val="20"/>
              </w:rPr>
              <w:t xml:space="preserve"> руб</w:t>
            </w:r>
            <w:r>
              <w:rPr>
                <w:color w:val="000000"/>
                <w:szCs w:val="20"/>
              </w:rPr>
              <w:t>.</w:t>
            </w:r>
            <w:r w:rsidRPr="00C661C9">
              <w:rPr>
                <w:color w:val="000000"/>
                <w:szCs w:val="20"/>
              </w:rPr>
              <w:t xml:space="preserve"> 98 коп</w:t>
            </w:r>
            <w:r>
              <w:rPr>
                <w:color w:val="000000"/>
                <w:szCs w:val="20"/>
              </w:rPr>
              <w:t>. на одну обыкновенную именную акцию ОАО фирма «Адыгпромстрой». Установить дату, на которую определяются лица, имеющие право на получение дивидендов – 2</w:t>
            </w:r>
            <w:r w:rsidR="000B4592">
              <w:rPr>
                <w:color w:val="000000"/>
                <w:szCs w:val="20"/>
              </w:rPr>
              <w:t>6</w:t>
            </w:r>
            <w:r>
              <w:rPr>
                <w:color w:val="000000"/>
                <w:szCs w:val="20"/>
              </w:rPr>
              <w:t xml:space="preserve"> марта 2021 г. Срок выплаты дивидендов – 25 рабочих дней с даты, на которую определяются лица, имеющие право на получение дивидендов.</w:t>
            </w:r>
          </w:p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</w:p>
          <w:p w:rsidR="00DF3FEC" w:rsidRDefault="00210D37" w:rsidP="00DF3FEC">
            <w:pPr>
              <w:jc w:val="both"/>
            </w:pPr>
            <w:r>
              <w:t xml:space="preserve">Вопрос </w:t>
            </w:r>
            <w:r>
              <w:rPr>
                <w:color w:val="000000"/>
                <w:szCs w:val="20"/>
              </w:rPr>
              <w:t>7. </w:t>
            </w:r>
            <w:r w:rsidR="00DF3FEC" w:rsidRPr="0017438F">
              <w:t xml:space="preserve">Об утверждении </w:t>
            </w:r>
            <w:r w:rsidR="00DF3FEC" w:rsidRPr="00E87B69">
              <w:rPr>
                <w:color w:val="000000"/>
              </w:rPr>
              <w:t>кандидатур для включения в бюллетень по избранию членов Совета директоров</w:t>
            </w:r>
            <w:r w:rsidR="00DF3FEC" w:rsidRPr="0017438F">
              <w:rPr>
                <w:color w:val="000000"/>
              </w:rPr>
              <w:t xml:space="preserve">, </w:t>
            </w:r>
            <w:r w:rsidR="00DF3FEC">
              <w:rPr>
                <w:color w:val="000000"/>
              </w:rPr>
              <w:t>членов р</w:t>
            </w:r>
            <w:r w:rsidR="00DF3FEC" w:rsidRPr="00E87B69">
              <w:rPr>
                <w:color w:val="000000"/>
              </w:rPr>
              <w:t>евизионной комиссии</w:t>
            </w:r>
            <w:r w:rsidR="00DF3FEC">
              <w:rPr>
                <w:color w:val="000000"/>
              </w:rPr>
              <w:t>, аудитора Общества на годовом О</w:t>
            </w:r>
            <w:r w:rsidR="00DF3FEC" w:rsidRPr="00E87B69">
              <w:rPr>
                <w:color w:val="000000"/>
              </w:rPr>
              <w:t>бщем собрании акционеров</w:t>
            </w:r>
            <w:r w:rsidR="00DF3FEC">
              <w:rPr>
                <w:color w:val="000000"/>
              </w:rPr>
              <w:t xml:space="preserve"> Общества</w:t>
            </w:r>
            <w:r w:rsidR="00DF3FEC" w:rsidRPr="0017438F">
              <w:t>.</w:t>
            </w:r>
            <w:r w:rsidR="00DF3FEC" w:rsidRPr="005810F1">
              <w:t xml:space="preserve"> </w:t>
            </w:r>
            <w:r w:rsidR="00DF3FEC">
              <w:t>Утверждение п</w:t>
            </w:r>
            <w:r w:rsidR="00DF3FEC" w:rsidRPr="00A53C68">
              <w:t>оложени</w:t>
            </w:r>
            <w:r w:rsidR="00DF3FEC">
              <w:t>я</w:t>
            </w:r>
            <w:r w:rsidR="00DF3FEC" w:rsidRPr="00A53C68">
              <w:t xml:space="preserve"> о вознаграждении Председател</w:t>
            </w:r>
            <w:r w:rsidR="00DF3FEC">
              <w:t>ю</w:t>
            </w:r>
            <w:r w:rsidR="00DF3FEC" w:rsidRPr="00A53C68">
              <w:t xml:space="preserve"> совета директоров Общества</w:t>
            </w:r>
            <w:r w:rsidR="00DF3FEC">
              <w:t>.</w:t>
            </w:r>
          </w:p>
          <w:p w:rsidR="00292CBC" w:rsidRDefault="00292CBC" w:rsidP="00292CBC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9D0717" w:rsidRPr="00B30575" w:rsidRDefault="00292CBC" w:rsidP="00292CBC">
            <w:pPr>
              <w:jc w:val="both"/>
              <w:rPr>
                <w:color w:val="000000"/>
              </w:rPr>
            </w:pPr>
            <w:r>
              <w:t xml:space="preserve">       Решение: </w:t>
            </w:r>
            <w:r w:rsidR="009D0717" w:rsidRPr="00B30575">
              <w:rPr>
                <w:color w:val="000000"/>
              </w:rPr>
              <w:t xml:space="preserve">Утвердить  </w:t>
            </w:r>
            <w:r w:rsidR="009D0717">
              <w:rPr>
                <w:color w:val="000000"/>
              </w:rPr>
              <w:t xml:space="preserve">следующие </w:t>
            </w:r>
            <w:r w:rsidR="009D0717" w:rsidRPr="00B30575">
              <w:rPr>
                <w:color w:val="000000"/>
              </w:rPr>
              <w:t>кандидатуры  для  включения  в  бюллетень  по  вопросу  избрания  членов  Совета директоров</w:t>
            </w:r>
            <w:r w:rsidR="009D0717">
              <w:rPr>
                <w:color w:val="000000"/>
              </w:rPr>
              <w:t xml:space="preserve"> Общества</w:t>
            </w:r>
            <w:r w:rsidR="009D0717" w:rsidRPr="00B30575">
              <w:rPr>
                <w:color w:val="000000"/>
              </w:rPr>
              <w:t xml:space="preserve"> на годовом </w:t>
            </w:r>
            <w:r w:rsidR="009D0717">
              <w:rPr>
                <w:color w:val="000000"/>
              </w:rPr>
              <w:t>О</w:t>
            </w:r>
            <w:r w:rsidR="009D0717" w:rsidRPr="00B30575">
              <w:rPr>
                <w:color w:val="000000"/>
              </w:rPr>
              <w:t>бщем собрании акционеров: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Абреч Аскер Меджидович;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Багов Аслан Рамазанович;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Женетль Анзаур Казбекович;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Кудайнетов Мурат Аминович;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bCs/>
              </w:rPr>
            </w:pPr>
            <w:r>
              <w:rPr>
                <w:color w:val="000000"/>
              </w:rPr>
              <w:t xml:space="preserve">- </w:t>
            </w:r>
            <w:r>
              <w:rPr>
                <w:bCs/>
              </w:rPr>
              <w:t>Татижев Схатбий Аскарбиевич;</w:t>
            </w:r>
          </w:p>
          <w:p w:rsidR="009D0717" w:rsidRDefault="009D0717" w:rsidP="009D0717">
            <w:pPr>
              <w:shd w:val="clear" w:color="auto" w:fill="FFFFFF"/>
              <w:ind w:left="426"/>
              <w:rPr>
                <w:color w:val="000000"/>
              </w:rPr>
            </w:pPr>
            <w:r>
              <w:rPr>
                <w:color w:val="000000"/>
              </w:rPr>
              <w:t>- Хутыз Асланбий Исмаилович;</w:t>
            </w:r>
          </w:p>
          <w:p w:rsidR="009D0717" w:rsidRDefault="009D0717" w:rsidP="009D0717">
            <w:pPr>
              <w:ind w:left="426"/>
              <w:jc w:val="both"/>
              <w:rPr>
                <w:color w:val="000000"/>
              </w:rPr>
            </w:pPr>
            <w:r>
              <w:rPr>
                <w:color w:val="000000"/>
              </w:rPr>
              <w:t>- Шемаджуков Азамат Ибрагимович;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Утвердить кандидатуры для включения в бюллетень по вопросу избрания членов</w:t>
            </w:r>
            <w:r>
              <w:rPr>
                <w:color w:val="000000"/>
              </w:rPr>
              <w:t xml:space="preserve"> </w:t>
            </w:r>
            <w:r w:rsidRPr="00B30575">
              <w:rPr>
                <w:color w:val="000000"/>
              </w:rPr>
              <w:t>Ревизионной комиссии</w:t>
            </w:r>
            <w:r>
              <w:rPr>
                <w:color w:val="000000"/>
              </w:rPr>
              <w:t xml:space="preserve"> Общества</w:t>
            </w:r>
            <w:r w:rsidRPr="00B30575">
              <w:rPr>
                <w:color w:val="000000"/>
              </w:rPr>
              <w:t xml:space="preserve"> на годовом </w:t>
            </w:r>
            <w:r>
              <w:rPr>
                <w:color w:val="000000"/>
              </w:rPr>
              <w:t>О</w:t>
            </w:r>
            <w:r w:rsidRPr="00B30575">
              <w:rPr>
                <w:color w:val="000000"/>
              </w:rPr>
              <w:t>бщем собрании акционеров:</w:t>
            </w:r>
          </w:p>
          <w:p w:rsidR="009D071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- Сахно Татьяну Ивановну;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>
              <w:rPr>
                <w:color w:val="000000"/>
              </w:rPr>
              <w:t>-Усенко Ольгу Адольфовну;</w:t>
            </w:r>
          </w:p>
          <w:p w:rsidR="009D0717" w:rsidRPr="00B30575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B30575">
              <w:rPr>
                <w:color w:val="000000"/>
              </w:rPr>
              <w:t>- Штоколову Наталью Александровну;</w:t>
            </w:r>
          </w:p>
          <w:p w:rsidR="009F6777" w:rsidRDefault="009D0717" w:rsidP="009D0717">
            <w:pPr>
              <w:shd w:val="clear" w:color="auto" w:fill="FFFFFF"/>
              <w:ind w:left="426"/>
              <w:jc w:val="both"/>
              <w:rPr>
                <w:color w:val="000000"/>
              </w:rPr>
            </w:pPr>
            <w:r w:rsidRPr="00010FF6">
              <w:rPr>
                <w:bCs/>
              </w:rPr>
              <w:t>У</w:t>
            </w:r>
            <w:r w:rsidRPr="00010FF6">
              <w:rPr>
                <w:color w:val="000000"/>
              </w:rPr>
              <w:t>тве</w:t>
            </w:r>
            <w:r>
              <w:rPr>
                <w:color w:val="000000"/>
              </w:rPr>
              <w:t>рдить</w:t>
            </w:r>
            <w:r w:rsidRPr="00010FF6">
              <w:rPr>
                <w:color w:val="000000"/>
              </w:rPr>
              <w:t xml:space="preserve"> аудитор</w:t>
            </w:r>
            <w:r>
              <w:rPr>
                <w:color w:val="000000"/>
              </w:rPr>
              <w:t>ом</w:t>
            </w:r>
            <w:r w:rsidRPr="00010FF6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О</w:t>
            </w:r>
            <w:r w:rsidRPr="00010FF6">
              <w:rPr>
                <w:color w:val="000000"/>
              </w:rPr>
              <w:t xml:space="preserve">бщества </w:t>
            </w:r>
            <w:r>
              <w:rPr>
                <w:color w:val="000000"/>
              </w:rPr>
              <w:t>на 202</w:t>
            </w:r>
            <w:r w:rsidR="009F6777">
              <w:rPr>
                <w:color w:val="000000"/>
              </w:rPr>
              <w:t>1</w:t>
            </w:r>
            <w:r>
              <w:rPr>
                <w:color w:val="000000"/>
              </w:rPr>
              <w:t xml:space="preserve"> год </w:t>
            </w:r>
            <w:r w:rsidRPr="00010FF6">
              <w:rPr>
                <w:color w:val="000000"/>
              </w:rPr>
              <w:t xml:space="preserve">для включения в бюллетень на годовом </w:t>
            </w:r>
            <w:r>
              <w:rPr>
                <w:color w:val="000000"/>
              </w:rPr>
              <w:t>О</w:t>
            </w:r>
            <w:r w:rsidRPr="00010FF6">
              <w:rPr>
                <w:color w:val="000000"/>
              </w:rPr>
              <w:t xml:space="preserve">бщем собрании </w:t>
            </w:r>
            <w:r>
              <w:rPr>
                <w:color w:val="000000"/>
              </w:rPr>
              <w:t>а</w:t>
            </w:r>
            <w:r w:rsidRPr="00010FF6">
              <w:rPr>
                <w:color w:val="000000"/>
              </w:rPr>
              <w:t>кционеров</w:t>
            </w:r>
            <w:r>
              <w:rPr>
                <w:color w:val="000000"/>
              </w:rPr>
              <w:t>: Общество с ограниченной ответственностью «Обязательный аудит».</w:t>
            </w:r>
          </w:p>
          <w:p w:rsidR="000B4592" w:rsidRPr="00A53C68" w:rsidRDefault="000B4592" w:rsidP="000B4592">
            <w:pPr>
              <w:jc w:val="both"/>
            </w:pPr>
            <w:r>
              <w:rPr>
                <w:color w:val="000000"/>
              </w:rPr>
              <w:t xml:space="preserve">       Утвердить «П</w:t>
            </w:r>
            <w:r w:rsidRPr="00A53C68">
              <w:t>оложени</w:t>
            </w:r>
            <w:r>
              <w:t>е</w:t>
            </w:r>
            <w:r w:rsidRPr="00A53C68">
              <w:t xml:space="preserve"> о вознаграждении Председател</w:t>
            </w:r>
            <w:r>
              <w:t>ю</w:t>
            </w:r>
            <w:r w:rsidRPr="00A53C68">
              <w:t xml:space="preserve"> совета директоров Общества</w:t>
            </w:r>
            <w:r>
              <w:t>».</w:t>
            </w:r>
          </w:p>
          <w:p w:rsidR="0040252F" w:rsidRDefault="0040252F" w:rsidP="0040252F">
            <w:pPr>
              <w:tabs>
                <w:tab w:val="left" w:pos="0"/>
                <w:tab w:val="num" w:pos="1134"/>
                <w:tab w:val="left" w:pos="1276"/>
              </w:tabs>
              <w:ind w:right="-70"/>
              <w:jc w:val="both"/>
              <w:rPr>
                <w:iCs/>
                <w:snapToGrid w:val="0"/>
              </w:rPr>
            </w:pP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t>Вопрос</w:t>
            </w:r>
            <w:r>
              <w:rPr>
                <w:color w:val="000000"/>
                <w:szCs w:val="20"/>
              </w:rPr>
              <w:t xml:space="preserve"> 8. Об определении даты составления списка лиц, имеющих право на участие в годовом Общем собрании акционеров Общества.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</w:pPr>
            <w:r>
              <w:t xml:space="preserve">Решение: </w:t>
            </w:r>
            <w:r>
              <w:rPr>
                <w:color w:val="000000"/>
                <w:szCs w:val="20"/>
              </w:rPr>
              <w:t xml:space="preserve">Определить дату составления списка лиц, имеющих право на участие в годовом Общем собрании акционеров Общества – </w:t>
            </w:r>
            <w:r w:rsidR="009F6777">
              <w:rPr>
                <w:b/>
                <w:bCs/>
                <w:color w:val="000000"/>
                <w:szCs w:val="20"/>
              </w:rPr>
              <w:t>2</w:t>
            </w:r>
            <w:r w:rsidR="00292CBC">
              <w:rPr>
                <w:b/>
                <w:bCs/>
                <w:color w:val="000000"/>
                <w:szCs w:val="20"/>
              </w:rPr>
              <w:t>6</w:t>
            </w:r>
            <w:r>
              <w:rPr>
                <w:b/>
                <w:bCs/>
                <w:color w:val="000000"/>
                <w:szCs w:val="20"/>
              </w:rPr>
              <w:t xml:space="preserve"> </w:t>
            </w:r>
            <w:r w:rsidR="008B166C">
              <w:rPr>
                <w:b/>
                <w:bCs/>
                <w:color w:val="000000"/>
                <w:szCs w:val="20"/>
              </w:rPr>
              <w:t>м</w:t>
            </w:r>
            <w:r w:rsidR="0099111E">
              <w:rPr>
                <w:b/>
                <w:bCs/>
                <w:color w:val="000000"/>
                <w:szCs w:val="20"/>
              </w:rPr>
              <w:t>а</w:t>
            </w:r>
            <w:r w:rsidR="009F6777">
              <w:rPr>
                <w:b/>
                <w:bCs/>
                <w:color w:val="000000"/>
                <w:szCs w:val="20"/>
              </w:rPr>
              <w:t>рта</w:t>
            </w:r>
            <w:r>
              <w:rPr>
                <w:b/>
                <w:bCs/>
                <w:color w:val="000000"/>
                <w:szCs w:val="20"/>
              </w:rPr>
              <w:t xml:space="preserve"> 20</w:t>
            </w:r>
            <w:r w:rsidR="009D0717">
              <w:rPr>
                <w:b/>
                <w:bCs/>
                <w:color w:val="000000"/>
                <w:szCs w:val="20"/>
              </w:rPr>
              <w:t>2</w:t>
            </w:r>
            <w:r w:rsidR="009F6777">
              <w:rPr>
                <w:b/>
                <w:bCs/>
                <w:color w:val="000000"/>
                <w:szCs w:val="20"/>
              </w:rPr>
              <w:t>1</w:t>
            </w:r>
            <w:r>
              <w:rPr>
                <w:b/>
                <w:bCs/>
                <w:color w:val="000000"/>
                <w:szCs w:val="20"/>
              </w:rPr>
              <w:t xml:space="preserve"> года</w:t>
            </w:r>
            <w:r>
              <w:rPr>
                <w:color w:val="000000"/>
                <w:szCs w:val="20"/>
              </w:rPr>
              <w:t>.</w:t>
            </w:r>
            <w:r>
              <w:rPr>
                <w:color w:val="000000"/>
                <w:szCs w:val="20"/>
              </w:rPr>
              <w:br/>
              <w:t>Поручить единоличному исполнительному органу Общества в трехдневный срок с даты принятия настоящего решения уведомить регистратора Общества</w:t>
            </w:r>
            <w:r w:rsidR="009D0717">
              <w:rPr>
                <w:color w:val="000000"/>
                <w:szCs w:val="20"/>
              </w:rPr>
              <w:t xml:space="preserve"> </w:t>
            </w:r>
            <w:r>
              <w:rPr>
                <w:color w:val="000000"/>
                <w:szCs w:val="20"/>
              </w:rPr>
              <w:t>о необходимости составления указанного списка.</w:t>
            </w:r>
          </w:p>
          <w:p w:rsidR="00F04841" w:rsidRDefault="00F04841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Вид, категория (тип), серия и иные идентификационные признаки ценных бумаг, в отношении которых составляется список их владельцев:</w:t>
            </w:r>
            <w:r>
              <w:rPr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>Акции  обыкновенные  именные  бездокументарные,</w:t>
            </w:r>
            <w:r>
              <w:rPr>
                <w:b/>
                <w:bCs/>
                <w:i/>
                <w:iCs/>
                <w:color w:val="000000"/>
                <w:szCs w:val="20"/>
              </w:rPr>
              <w:br/>
            </w:r>
            <w:r>
              <w:rPr>
                <w:rStyle w:val="afd"/>
                <w:color w:val="000000"/>
                <w:szCs w:val="20"/>
              </w:rPr>
              <w:t xml:space="preserve">государственный регистрационный номер выпуска </w:t>
            </w:r>
            <w:r>
              <w:rPr>
                <w:b/>
                <w:bCs/>
                <w:i/>
                <w:iCs/>
              </w:rPr>
              <w:t>1-08-30308-Е</w:t>
            </w:r>
            <w:r>
              <w:t xml:space="preserve"> </w:t>
            </w:r>
            <w:r>
              <w:rPr>
                <w:rStyle w:val="afd"/>
                <w:color w:val="000000"/>
                <w:szCs w:val="20"/>
              </w:rPr>
              <w:t xml:space="preserve">от 06.08.2007г., государственный регистрационный номер дополнительного выпуска </w:t>
            </w:r>
            <w:r>
              <w:rPr>
                <w:b/>
                <w:bCs/>
                <w:i/>
                <w:iCs/>
              </w:rPr>
              <w:t>1-08-30308-Е-001</w:t>
            </w:r>
            <w:r>
              <w:rPr>
                <w:b/>
                <w:bCs/>
                <w:i/>
                <w:iCs/>
                <w:lang w:val="en-US"/>
              </w:rPr>
              <w:t>D</w:t>
            </w:r>
            <w:r>
              <w:rPr>
                <w:b/>
                <w:bCs/>
                <w:i/>
                <w:iCs/>
              </w:rPr>
              <w:t xml:space="preserve"> </w:t>
            </w:r>
            <w:r>
              <w:rPr>
                <w:rStyle w:val="afd"/>
                <w:color w:val="000000"/>
                <w:szCs w:val="20"/>
              </w:rPr>
              <w:t>от 24.05.2010г.</w:t>
            </w:r>
          </w:p>
          <w:p w:rsidR="009D0717" w:rsidRDefault="009D0717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color w:val="000000"/>
                <w:szCs w:val="20"/>
              </w:rPr>
            </w:pPr>
          </w:p>
          <w:p w:rsidR="009D0717" w:rsidRDefault="009D0717" w:rsidP="009D0717">
            <w:pPr>
              <w:ind w:left="426"/>
              <w:jc w:val="both"/>
            </w:pPr>
            <w:r>
              <w:t>Вопрос 9</w:t>
            </w:r>
            <w:r w:rsidR="009F6777">
              <w:t>.</w:t>
            </w:r>
            <w:r>
              <w:t xml:space="preserve"> </w:t>
            </w:r>
            <w:r w:rsidR="009F6777">
              <w:t>Об утверждении Устава Общества в новой редакции.</w:t>
            </w:r>
          </w:p>
          <w:p w:rsidR="009D0717" w:rsidRDefault="009D0717" w:rsidP="009D071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A51C76" w:rsidRPr="00BB4B53" w:rsidRDefault="004A496F" w:rsidP="00A51C76">
            <w:pPr>
              <w:jc w:val="both"/>
            </w:pPr>
            <w:r>
              <w:rPr>
                <w:bCs/>
              </w:rPr>
              <w:t xml:space="preserve">       </w:t>
            </w:r>
            <w:r w:rsidR="009D0717" w:rsidRPr="009D0717">
              <w:rPr>
                <w:bCs/>
              </w:rPr>
              <w:t>Решение:</w:t>
            </w:r>
            <w:r w:rsidR="009D0717">
              <w:rPr>
                <w:b/>
                <w:bCs/>
              </w:rPr>
              <w:t xml:space="preserve"> </w:t>
            </w:r>
            <w:r w:rsidR="00A51C76" w:rsidRPr="00BB4B53">
              <w:t>Внести в повестку дня годового Общего собрания акционеров вопрос: Утвердить Устав Общества в новой редакции и внести изменения в</w:t>
            </w:r>
            <w:r w:rsidR="00A51C76">
              <w:t>:</w:t>
            </w:r>
          </w:p>
          <w:p w:rsidR="00A51C76" w:rsidRDefault="00A51C76" w:rsidP="00A51C76">
            <w:pPr>
              <w:jc w:val="both"/>
            </w:pPr>
            <w:r w:rsidRPr="00BB4B53">
              <w:t>- полное наименование</w:t>
            </w:r>
            <w:r>
              <w:t xml:space="preserve"> Общества: </w:t>
            </w:r>
            <w:r w:rsidRPr="00BB4B53">
              <w:t>Публичное акционерное общество Специализированный застройщик «Адыгпромстрой</w:t>
            </w:r>
            <w:r>
              <w:t>», сокращенное наименование: ПАО СЗ «Адыгпромстрой»;</w:t>
            </w:r>
          </w:p>
          <w:p w:rsidR="00A51C76" w:rsidRPr="00BB4B53" w:rsidRDefault="00A51C76" w:rsidP="00A51C76">
            <w:pPr>
              <w:jc w:val="both"/>
            </w:pPr>
            <w:r w:rsidRPr="00BB4B53">
              <w:t xml:space="preserve"> </w:t>
            </w:r>
            <w:r>
              <w:t>- пункт 19 раздела IV</w:t>
            </w:r>
            <w:r w:rsidRPr="00BB4B53">
              <w:t xml:space="preserve"> </w:t>
            </w:r>
            <w:r>
              <w:t xml:space="preserve">Устава изменить и изложить в следующей редакции: </w:t>
            </w:r>
          </w:p>
          <w:p w:rsidR="00A51C76" w:rsidRPr="00BB4B53" w:rsidRDefault="00A51C76" w:rsidP="00A51C76">
            <w:pPr>
              <w:jc w:val="both"/>
            </w:pPr>
            <w:r w:rsidRPr="00BB4B53">
              <w:t>- Уставный капитал Общества составляет 1</w:t>
            </w:r>
            <w:r>
              <w:t>3 716 878</w:t>
            </w:r>
            <w:r w:rsidRPr="00BB4B53">
              <w:t>,00 (</w:t>
            </w:r>
            <w:r>
              <w:t>тринадцать миллионов семьсот шестнадцать тысяч восемьсот семьдесят восемь</w:t>
            </w:r>
            <w:r w:rsidRPr="00BB4B53">
              <w:t>) рублей 00 копеек. Номинальная стоимость  одной акции составляет 7,00 (семь) рублей 00 копеек</w:t>
            </w:r>
            <w:r>
              <w:t>. Количество размещенных акций 1 </w:t>
            </w:r>
            <w:r w:rsidRPr="00BB4B53">
              <w:t>9</w:t>
            </w:r>
            <w:r>
              <w:t>59 554</w:t>
            </w:r>
            <w:r w:rsidRPr="00BB4B53">
              <w:t xml:space="preserve"> (</w:t>
            </w:r>
            <w:r>
              <w:t xml:space="preserve">один </w:t>
            </w:r>
            <w:r w:rsidRPr="00BB4B53">
              <w:t xml:space="preserve">миллион </w:t>
            </w:r>
            <w:r>
              <w:t xml:space="preserve">девятьсот пятьдесят девять </w:t>
            </w:r>
            <w:r w:rsidRPr="00BB4B53">
              <w:t>тысяч</w:t>
            </w:r>
            <w:r>
              <w:t xml:space="preserve"> пятьсот пятьдесят четыре</w:t>
            </w:r>
            <w:r w:rsidRPr="00BB4B53">
              <w:t>) штук.</w:t>
            </w:r>
          </w:p>
          <w:p w:rsidR="009D0717" w:rsidRDefault="009D0717" w:rsidP="00F04841">
            <w:pPr>
              <w:tabs>
                <w:tab w:val="left" w:pos="1276"/>
              </w:tabs>
              <w:ind w:left="426" w:right="-70"/>
              <w:jc w:val="both"/>
              <w:rPr>
                <w:rStyle w:val="afd"/>
                <w:i/>
                <w:iCs/>
                <w:color w:val="000000"/>
                <w:szCs w:val="20"/>
              </w:rPr>
            </w:pPr>
          </w:p>
          <w:p w:rsidR="00C45A9D" w:rsidRDefault="00210D37">
            <w:pPr>
              <w:pStyle w:val="afb"/>
            </w:pPr>
            <w:r>
              <w:t xml:space="preserve">Вопрос </w:t>
            </w:r>
            <w:r w:rsidR="009D0717">
              <w:t>10</w:t>
            </w:r>
            <w:r>
              <w:t>. Об определении перечня информации (материалов), предоставляемой акционерам Общества при подготовке к проведению годового Общего собрания акционеров Общества, и порядка ее предоставления.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iCs/>
                <w:snapToGrid w:val="0"/>
              </w:rPr>
              <w:t xml:space="preserve"> </w:t>
            </w: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e"/>
              <w:ind w:left="360"/>
              <w:rPr>
                <w:rFonts w:ascii="Times New Roman" w:hAnsi="Times New Roman"/>
                <w:color w:val="000000"/>
                <w:szCs w:val="20"/>
              </w:rPr>
            </w:pPr>
            <w:r>
              <w:rPr>
                <w:rFonts w:ascii="Times New Roman" w:hAnsi="Times New Roman"/>
              </w:rPr>
              <w:t xml:space="preserve">Решение: </w:t>
            </w:r>
            <w:r>
              <w:rPr>
                <w:rFonts w:ascii="Times New Roman" w:hAnsi="Times New Roman"/>
                <w:color w:val="000000"/>
                <w:szCs w:val="20"/>
              </w:rPr>
              <w:t>Определить, что информацией (материалами), предоставляемой лицам, имеющим право на участие в годовом Общем собрании акционеров Общества, является:</w:t>
            </w:r>
          </w:p>
          <w:p w:rsid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годовая бухгалтерская отчетность, в том числе заключение аудитора;</w:t>
            </w:r>
          </w:p>
          <w:p w:rsidR="009D0717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годовой отчет Общества;</w:t>
            </w:r>
          </w:p>
          <w:p w:rsidR="009D0717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сведения о кандидатах в Совет директоров Общества;</w:t>
            </w:r>
          </w:p>
          <w:p w:rsidR="0040252F" w:rsidRPr="009D0717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9D0717">
              <w:rPr>
                <w:color w:val="000000"/>
                <w:szCs w:val="20"/>
              </w:rPr>
              <w:t>сведения о кандидатах в Ревизионную комиссию Общества;</w:t>
            </w:r>
          </w:p>
          <w:p w:rsidR="0040252F" w:rsidRPr="0040252F" w:rsidRDefault="00210D37" w:rsidP="0040252F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ведения о кандидатуре аудитора Общества;</w:t>
            </w:r>
          </w:p>
          <w:p w:rsidR="0040252F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>
              <w:t>информация о наличии либо отсутствии письменного согласия кандидатов, выдвинутых для избрания в Совет директоров Общества, Ревизионную комиссию Общества;</w:t>
            </w:r>
          </w:p>
          <w:p w:rsidR="00C45A9D" w:rsidRPr="0040252F" w:rsidRDefault="00210D37" w:rsidP="004A4E81">
            <w:pPr>
              <w:numPr>
                <w:ilvl w:val="0"/>
                <w:numId w:val="21"/>
              </w:numPr>
              <w:spacing w:before="100" w:beforeAutospacing="1" w:after="100" w:afterAutospacing="1"/>
              <w:jc w:val="both"/>
              <w:rPr>
                <w:color w:val="000000"/>
                <w:szCs w:val="20"/>
              </w:rPr>
            </w:pPr>
            <w:r w:rsidRPr="0040252F">
              <w:rPr>
                <w:color w:val="000000"/>
                <w:szCs w:val="20"/>
              </w:rPr>
              <w:t>рекомендации Совета директоров Общества по распределению прибыли и убытков Общества по результатам 20</w:t>
            </w:r>
            <w:r w:rsidR="0053790B">
              <w:rPr>
                <w:color w:val="000000"/>
                <w:szCs w:val="20"/>
              </w:rPr>
              <w:t>20</w:t>
            </w:r>
            <w:r w:rsidRPr="0040252F">
              <w:rPr>
                <w:color w:val="000000"/>
                <w:szCs w:val="20"/>
              </w:rPr>
              <w:t xml:space="preserve"> финансового года, в том числе по размеру и порядку выплаты дивидендов;</w:t>
            </w:r>
          </w:p>
          <w:p w:rsidR="00C45A9D" w:rsidRDefault="00210D37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проекты решений годового Обще</w:t>
            </w:r>
            <w:r w:rsidR="00DF3922">
              <w:rPr>
                <w:color w:val="000000"/>
                <w:szCs w:val="20"/>
              </w:rPr>
              <w:t>го собрания акционеров Общества;</w:t>
            </w:r>
          </w:p>
          <w:p w:rsidR="00DF3922" w:rsidRDefault="00DF3922">
            <w:pPr>
              <w:numPr>
                <w:ilvl w:val="0"/>
                <w:numId w:val="21"/>
              </w:numPr>
              <w:spacing w:before="100" w:beforeAutospacing="1" w:after="100" w:afterAutospacing="1"/>
              <w:rPr>
                <w:color w:val="000000"/>
                <w:szCs w:val="20"/>
              </w:rPr>
            </w:pPr>
            <w:r>
              <w:rPr>
                <w:color w:val="000000"/>
              </w:rPr>
              <w:t>П</w:t>
            </w:r>
            <w:r w:rsidRPr="00A53C68">
              <w:t>оложени</w:t>
            </w:r>
            <w:r>
              <w:t>е</w:t>
            </w:r>
            <w:r w:rsidRPr="00A53C68">
              <w:t xml:space="preserve"> о вознаграждении Председател</w:t>
            </w:r>
            <w:r>
              <w:t>ю</w:t>
            </w:r>
            <w:r w:rsidRPr="00A53C68">
              <w:t xml:space="preserve"> совета директоров Общества</w:t>
            </w:r>
            <w:r>
              <w:t>.</w:t>
            </w:r>
          </w:p>
          <w:p w:rsidR="009D0717" w:rsidRDefault="00210D37" w:rsidP="009D0717">
            <w:pPr>
              <w:tabs>
                <w:tab w:val="left" w:pos="1276"/>
              </w:tabs>
              <w:ind w:left="426" w:right="-70"/>
              <w:jc w:val="both"/>
              <w:rPr>
                <w:rFonts w:cs="Tahoma"/>
              </w:rPr>
            </w:pPr>
            <w:r>
              <w:rPr>
                <w:color w:val="000000"/>
                <w:szCs w:val="20"/>
              </w:rPr>
              <w:t xml:space="preserve"> </w:t>
            </w:r>
            <w:r w:rsidR="009D0717">
              <w:rPr>
                <w:color w:val="000000"/>
                <w:szCs w:val="20"/>
              </w:rPr>
              <w:t xml:space="preserve">Установить, что с указанной информацией (материалами), </w:t>
            </w:r>
            <w:r w:rsidR="009D0717">
              <w:rPr>
                <w:rFonts w:cs="Tahoma"/>
              </w:rPr>
              <w:t xml:space="preserve">подлежащими предоставлению при подготовке к проведению общего собрания акционеров эмитента, лица, имеющие право на участие в годовом общем собрании эмитента, могут ознакомиться в период с </w:t>
            </w:r>
            <w:r w:rsidR="00A552CE">
              <w:rPr>
                <w:rFonts w:cs="Tahoma"/>
              </w:rPr>
              <w:t>30</w:t>
            </w:r>
            <w:r w:rsidR="009D0717">
              <w:rPr>
                <w:rFonts w:cs="Tahoma"/>
              </w:rPr>
              <w:t xml:space="preserve"> </w:t>
            </w:r>
            <w:r w:rsidR="008B166C">
              <w:rPr>
                <w:rFonts w:cs="Tahoma"/>
              </w:rPr>
              <w:t>м</w:t>
            </w:r>
            <w:r w:rsidR="009D0717">
              <w:rPr>
                <w:rFonts w:cs="Tahoma"/>
              </w:rPr>
              <w:t>а</w:t>
            </w:r>
            <w:r w:rsidR="0053790B">
              <w:rPr>
                <w:rFonts w:cs="Tahoma"/>
              </w:rPr>
              <w:t>рта</w:t>
            </w:r>
            <w:r w:rsidR="009D0717">
              <w:rPr>
                <w:rFonts w:cs="Tahoma"/>
              </w:rPr>
              <w:t xml:space="preserve"> 202</w:t>
            </w:r>
            <w:r w:rsidR="0053790B">
              <w:rPr>
                <w:rFonts w:cs="Tahoma"/>
              </w:rPr>
              <w:t>1</w:t>
            </w:r>
            <w:r w:rsidR="009D0717">
              <w:rPr>
                <w:rFonts w:cs="Tahoma"/>
              </w:rPr>
              <w:t xml:space="preserve"> года по </w:t>
            </w:r>
            <w:r w:rsidR="00A552CE">
              <w:rPr>
                <w:rFonts w:cs="Tahoma"/>
              </w:rPr>
              <w:t>20</w:t>
            </w:r>
            <w:r w:rsidR="009D0717">
              <w:rPr>
                <w:rFonts w:cs="Tahoma"/>
              </w:rPr>
              <w:t xml:space="preserve"> а</w:t>
            </w:r>
            <w:r w:rsidR="0053790B">
              <w:rPr>
                <w:rFonts w:cs="Tahoma"/>
              </w:rPr>
              <w:t>преля</w:t>
            </w:r>
            <w:r w:rsidR="009D0717">
              <w:rPr>
                <w:rFonts w:cs="Tahoma"/>
              </w:rPr>
              <w:t xml:space="preserve"> 202</w:t>
            </w:r>
            <w:r w:rsidR="0053790B">
              <w:rPr>
                <w:rFonts w:cs="Tahoma"/>
              </w:rPr>
              <w:t>1</w:t>
            </w:r>
            <w:r w:rsidR="009D0717">
              <w:rPr>
                <w:rFonts w:cs="Tahoma"/>
              </w:rPr>
              <w:t xml:space="preserve"> года, за исключением выходных и праздничных дней с 10.00 до 17.00 по адресу: г. Майкоп, ул. Крестьянская, д. 238, каб. 52 (кабинет председателя Совета директоров ОАО фирма «Адыгпромстрой».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rStyle w:val="apple-converted-space"/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br/>
              <w:t>Вопрос 1</w:t>
            </w:r>
            <w:r w:rsidR="009D0717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>. Об утверждении формы и текста бюллетеней для голосования на годовом Общем собрании акционеров.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C45A9D" w:rsidRDefault="00210D37">
            <w:pPr>
              <w:pStyle w:val="afb"/>
            </w:pPr>
            <w:r>
              <w:t>Решение: Утвердить форму и текст бюллетеней для голосования на годовом Общем собрании акционеров Общества согласно Приложению № 3.</w:t>
            </w:r>
          </w:p>
          <w:p w:rsidR="009D0717" w:rsidRDefault="009D0717">
            <w:pPr>
              <w:pStyle w:val="afb"/>
            </w:pPr>
          </w:p>
          <w:p w:rsidR="00C45A9D" w:rsidRDefault="00210D37">
            <w:pPr>
              <w:pStyle w:val="afb"/>
            </w:pPr>
            <w:r>
              <w:t>Вопрос 1</w:t>
            </w:r>
            <w:r w:rsidR="009D0717">
              <w:t>2</w:t>
            </w:r>
            <w:r>
              <w:t>. Об определении порядка сообщения акционерам Общества о проведении годового Общего собрания акционеров.</w:t>
            </w:r>
          </w:p>
          <w:p w:rsidR="00C45A9D" w:rsidRDefault="00210D37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  <w:r>
              <w:rPr>
                <w:color w:val="000000"/>
                <w:szCs w:val="20"/>
              </w:rPr>
              <w:t>Результаты голосования: «за» - 7, «против» - нет, «воздержался» - нет.</w:t>
            </w:r>
            <w:r>
              <w:rPr>
                <w:rStyle w:val="apple-converted-space"/>
                <w:color w:val="000000"/>
                <w:szCs w:val="20"/>
              </w:rPr>
              <w:t> </w:t>
            </w:r>
            <w:r>
              <w:rPr>
                <w:color w:val="000000"/>
                <w:szCs w:val="20"/>
              </w:rPr>
              <w:br/>
              <w:t>Решение принято единогласно.</w:t>
            </w:r>
          </w:p>
          <w:p w:rsidR="0040252F" w:rsidRPr="00CB6515" w:rsidRDefault="00210D37" w:rsidP="0040252F">
            <w:pPr>
              <w:ind w:left="426"/>
              <w:jc w:val="both"/>
            </w:pPr>
            <w:r>
              <w:t xml:space="preserve">Решение: </w:t>
            </w:r>
            <w:r w:rsidR="0040252F" w:rsidRPr="00CB6515">
              <w:t>Утвердить форму и текст сообщения о проведении годового Общего собрания акционеров согласно Приложению № 4. Определить, что сообщение о проведении годового Общего собрания акционеров Общества</w:t>
            </w:r>
            <w:r w:rsidR="0040252F" w:rsidRPr="00CB6515">
              <w:rPr>
                <w:rStyle w:val="apple-converted-space"/>
              </w:rPr>
              <w:t> </w:t>
            </w:r>
            <w:r w:rsidR="0040252F" w:rsidRPr="00CB6515">
              <w:t>размещается на веб-сайте Общества в сети Интернет (</w:t>
            </w:r>
            <w:hyperlink r:id="rId8" w:history="1"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www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aps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maykop</w:t>
              </w:r>
              <w:r w:rsidR="0040252F" w:rsidRPr="00CB6515">
                <w:rPr>
                  <w:rStyle w:val="a3"/>
                  <w:b/>
                  <w:bCs/>
                  <w:color w:val="auto"/>
                </w:rPr>
                <w:t>.</w:t>
              </w:r>
              <w:r w:rsidR="0040252F" w:rsidRPr="00CB6515">
                <w:rPr>
                  <w:rStyle w:val="a3"/>
                  <w:b/>
                  <w:bCs/>
                  <w:color w:val="auto"/>
                  <w:lang w:val="en-US"/>
                </w:rPr>
                <w:t>ru</w:t>
              </w:r>
            </w:hyperlink>
            <w:r w:rsidR="009E5476">
              <w:t>)</w:t>
            </w:r>
            <w:r w:rsidR="004A4E81">
              <w:t xml:space="preserve"> не </w:t>
            </w:r>
            <w:r w:rsidR="004A4E81" w:rsidRPr="00713983">
              <w:t xml:space="preserve">позднее </w:t>
            </w:r>
            <w:r w:rsidR="00713983">
              <w:t>30</w:t>
            </w:r>
            <w:r w:rsidR="0040252F" w:rsidRPr="00713983">
              <w:t xml:space="preserve"> </w:t>
            </w:r>
            <w:r w:rsidR="008B166C" w:rsidRPr="00713983">
              <w:t>м</w:t>
            </w:r>
            <w:r w:rsidR="0040252F" w:rsidRPr="00713983">
              <w:t>а</w:t>
            </w:r>
            <w:r w:rsidR="0053790B" w:rsidRPr="00713983">
              <w:t>рта</w:t>
            </w:r>
            <w:r w:rsidR="0040252F" w:rsidRPr="00713983">
              <w:t xml:space="preserve"> 20</w:t>
            </w:r>
            <w:r w:rsidR="009D0717" w:rsidRPr="00713983">
              <w:t>2</w:t>
            </w:r>
            <w:r w:rsidR="0053790B" w:rsidRPr="00713983">
              <w:t>1</w:t>
            </w:r>
            <w:r w:rsidR="0040252F" w:rsidRPr="00713983">
              <w:t xml:space="preserve"> года.</w:t>
            </w:r>
            <w:r w:rsidR="0040252F" w:rsidRPr="00CB6515">
              <w:t xml:space="preserve"> </w:t>
            </w:r>
            <w:r w:rsidR="0040252F">
              <w:t>Б</w:t>
            </w:r>
            <w:r w:rsidR="0040252F" w:rsidRPr="00CB6515">
              <w:rPr>
                <w:rStyle w:val="blk"/>
              </w:rPr>
              <w:t>юллетен</w:t>
            </w:r>
            <w:r w:rsidR="0040252F">
              <w:rPr>
                <w:rStyle w:val="blk"/>
              </w:rPr>
              <w:t>и</w:t>
            </w:r>
            <w:r w:rsidR="0040252F" w:rsidRPr="00CB6515">
              <w:rPr>
                <w:rStyle w:val="blk"/>
              </w:rPr>
              <w:t xml:space="preserve"> для голосования </w:t>
            </w:r>
            <w:r w:rsidR="0040252F">
              <w:rPr>
                <w:rStyle w:val="blk"/>
              </w:rPr>
              <w:t xml:space="preserve">направить </w:t>
            </w:r>
            <w:r w:rsidR="0040252F" w:rsidRPr="00CB6515">
              <w:rPr>
                <w:rStyle w:val="blk"/>
              </w:rPr>
              <w:t>заказным письмом</w:t>
            </w:r>
            <w:r w:rsidR="0040252F">
              <w:rPr>
                <w:rStyle w:val="blk"/>
              </w:rPr>
              <w:t xml:space="preserve"> или вручить </w:t>
            </w:r>
            <w:r w:rsidR="0040252F" w:rsidRPr="00CB6515">
              <w:rPr>
                <w:rStyle w:val="blk"/>
              </w:rPr>
              <w:t>под роспись </w:t>
            </w:r>
            <w:r w:rsidR="0040252F">
              <w:rPr>
                <w:rStyle w:val="blk"/>
              </w:rPr>
              <w:t>акционерам</w:t>
            </w:r>
            <w:hyperlink r:id="rId9" w:anchor="dst100009" w:history="1"/>
            <w:r w:rsidR="0040252F" w:rsidRPr="00CB6515">
              <w:rPr>
                <w:rStyle w:val="blk"/>
              </w:rPr>
              <w:t>, зарегистрированн</w:t>
            </w:r>
            <w:r w:rsidR="0040252F">
              <w:rPr>
                <w:rStyle w:val="blk"/>
              </w:rPr>
              <w:t>ым</w:t>
            </w:r>
            <w:r w:rsidR="0040252F" w:rsidRPr="00CB6515">
              <w:rPr>
                <w:rStyle w:val="blk"/>
              </w:rPr>
              <w:t xml:space="preserve"> в реестре акционеров общества и имеющ</w:t>
            </w:r>
            <w:r w:rsidR="0040252F">
              <w:rPr>
                <w:rStyle w:val="blk"/>
              </w:rPr>
              <w:t>им</w:t>
            </w:r>
            <w:r w:rsidR="0040252F" w:rsidRPr="00CB6515">
              <w:rPr>
                <w:rStyle w:val="blk"/>
              </w:rPr>
              <w:t xml:space="preserve"> право на участие в общем собрании акционеров, не позднее </w:t>
            </w:r>
            <w:r w:rsidR="00713983">
              <w:rPr>
                <w:rStyle w:val="blk"/>
              </w:rPr>
              <w:t>30</w:t>
            </w:r>
            <w:r w:rsidR="0040252F" w:rsidRPr="00713983">
              <w:rPr>
                <w:rStyle w:val="blk"/>
              </w:rPr>
              <w:t xml:space="preserve"> </w:t>
            </w:r>
            <w:r w:rsidR="008B166C" w:rsidRPr="00713983">
              <w:rPr>
                <w:rStyle w:val="blk"/>
              </w:rPr>
              <w:t>м</w:t>
            </w:r>
            <w:r w:rsidR="0040252F" w:rsidRPr="00713983">
              <w:rPr>
                <w:rStyle w:val="blk"/>
              </w:rPr>
              <w:t>а</w:t>
            </w:r>
            <w:r w:rsidR="0053790B" w:rsidRPr="00713983">
              <w:rPr>
                <w:rStyle w:val="blk"/>
              </w:rPr>
              <w:t>рта</w:t>
            </w:r>
            <w:r w:rsidR="0040252F" w:rsidRPr="00713983">
              <w:rPr>
                <w:rStyle w:val="blk"/>
              </w:rPr>
              <w:t xml:space="preserve"> 20</w:t>
            </w:r>
            <w:r w:rsidR="0053790B" w:rsidRPr="00713983">
              <w:rPr>
                <w:rStyle w:val="blk"/>
              </w:rPr>
              <w:t>21</w:t>
            </w:r>
            <w:r w:rsidR="0040252F" w:rsidRPr="00713983">
              <w:rPr>
                <w:rStyle w:val="blk"/>
              </w:rPr>
              <w:t xml:space="preserve"> года.</w:t>
            </w:r>
          </w:p>
          <w:p w:rsidR="004A4E81" w:rsidRDefault="004A4E81" w:rsidP="00815709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  <w:p w:rsidR="00C45A9D" w:rsidRDefault="00210D37" w:rsidP="00713983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szCs w:val="23"/>
              </w:rPr>
            </w:pPr>
            <w:r>
              <w:rPr>
                <w:color w:val="000000"/>
                <w:szCs w:val="20"/>
              </w:rPr>
              <w:t xml:space="preserve">2.3. Дата проведения заседания Совета директоров: </w:t>
            </w:r>
            <w:r w:rsidR="0053790B">
              <w:rPr>
                <w:color w:val="000000"/>
                <w:szCs w:val="20"/>
              </w:rPr>
              <w:t>1</w:t>
            </w:r>
            <w:r w:rsidR="00713983">
              <w:rPr>
                <w:color w:val="000000"/>
                <w:szCs w:val="20"/>
              </w:rPr>
              <w:t>5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</w:t>
            </w:r>
            <w:r>
              <w:rPr>
                <w:color w:val="000000"/>
                <w:szCs w:val="20"/>
              </w:rPr>
              <w:br/>
              <w:t xml:space="preserve">2.4. Дата составления и номер протокола заседания Совета директоров – </w:t>
            </w:r>
            <w:r w:rsidR="0053790B">
              <w:rPr>
                <w:color w:val="000000"/>
                <w:szCs w:val="20"/>
              </w:rPr>
              <w:t>1</w:t>
            </w:r>
            <w:r w:rsidR="008E3BB2">
              <w:rPr>
                <w:color w:val="000000"/>
                <w:szCs w:val="20"/>
              </w:rPr>
              <w:t>8</w:t>
            </w:r>
            <w:r>
              <w:rPr>
                <w:color w:val="000000"/>
                <w:szCs w:val="20"/>
              </w:rPr>
              <w:t xml:space="preserve"> </w:t>
            </w:r>
            <w:r w:rsidR="0053790B">
              <w:rPr>
                <w:color w:val="000000"/>
                <w:szCs w:val="20"/>
              </w:rPr>
              <w:t>марта</w:t>
            </w:r>
            <w:r>
              <w:rPr>
                <w:color w:val="000000"/>
                <w:szCs w:val="20"/>
              </w:rPr>
              <w:t xml:space="preserve"> 20</w:t>
            </w:r>
            <w:r w:rsidR="009D0717">
              <w:rPr>
                <w:color w:val="000000"/>
                <w:szCs w:val="20"/>
              </w:rPr>
              <w:t>2</w:t>
            </w:r>
            <w:r w:rsidR="0053790B">
              <w:rPr>
                <w:color w:val="000000"/>
                <w:szCs w:val="20"/>
              </w:rPr>
              <w:t>1</w:t>
            </w:r>
            <w:r>
              <w:rPr>
                <w:color w:val="000000"/>
                <w:szCs w:val="20"/>
              </w:rPr>
              <w:t xml:space="preserve"> г.,</w:t>
            </w:r>
            <w:r>
              <w:rPr>
                <w:color w:val="000000"/>
                <w:szCs w:val="20"/>
              </w:rPr>
              <w:br/>
              <w:t xml:space="preserve">       Протокол № </w:t>
            </w:r>
            <w:r w:rsidR="0053790B">
              <w:rPr>
                <w:color w:val="000000"/>
                <w:szCs w:val="20"/>
              </w:rPr>
              <w:t>4</w:t>
            </w:r>
          </w:p>
        </w:tc>
      </w:tr>
      <w:tr w:rsidR="00C45A9D" w:rsidTr="002811D3">
        <w:trPr>
          <w:gridBefore w:val="1"/>
          <w:gridAfter w:val="1"/>
          <w:wBefore w:w="34" w:type="dxa"/>
          <w:wAfter w:w="19" w:type="dxa"/>
        </w:trPr>
        <w:tc>
          <w:tcPr>
            <w:tcW w:w="10409" w:type="dxa"/>
            <w:gridSpan w:val="11"/>
            <w:tcBorders>
              <w:top w:val="single" w:sz="4" w:space="0" w:color="auto"/>
            </w:tcBorders>
            <w:vAlign w:val="center"/>
          </w:tcPr>
          <w:p w:rsidR="00C45A9D" w:rsidRDefault="00C45A9D">
            <w:pPr>
              <w:tabs>
                <w:tab w:val="left" w:pos="0"/>
                <w:tab w:val="left" w:pos="1276"/>
              </w:tabs>
              <w:ind w:left="426" w:right="-70"/>
              <w:jc w:val="both"/>
              <w:rPr>
                <w:color w:val="000000"/>
                <w:szCs w:val="20"/>
              </w:rPr>
            </w:pPr>
          </w:p>
        </w:tc>
      </w:tr>
      <w:tr w:rsidR="00C45A9D" w:rsidTr="002811D3">
        <w:tblPrEx>
          <w:tblCellMar>
            <w:left w:w="0" w:type="dxa"/>
            <w:right w:w="0" w:type="dxa"/>
          </w:tblCellMar>
          <w:tblLook w:val="0000"/>
        </w:tblPrEx>
        <w:trPr>
          <w:cantSplit/>
          <w:trHeight w:val="284"/>
        </w:trPr>
        <w:tc>
          <w:tcPr>
            <w:tcW w:w="10462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5A9D" w:rsidRDefault="00210D37">
            <w:pPr>
              <w:jc w:val="center"/>
            </w:pPr>
            <w:r>
              <w:t>3. Подпись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  <w:trHeight w:val="774"/>
        </w:trPr>
        <w:tc>
          <w:tcPr>
            <w:tcW w:w="4028" w:type="dxa"/>
            <w:gridSpan w:val="7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3.1. Генеральный директор </w:t>
            </w:r>
          </w:p>
          <w:p w:rsidR="00C45A9D" w:rsidRDefault="00210D37">
            <w:pPr>
              <w:ind w:left="57"/>
              <w:rPr>
                <w:szCs w:val="22"/>
              </w:rPr>
            </w:pPr>
            <w:r>
              <w:rPr>
                <w:szCs w:val="22"/>
              </w:rPr>
              <w:t xml:space="preserve">ОАО фирма «Адыгпромстрой»                              </w:t>
            </w:r>
          </w:p>
        </w:tc>
        <w:tc>
          <w:tcPr>
            <w:tcW w:w="2635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 w:rsidP="00A249E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А.</w:t>
            </w:r>
            <w:r w:rsidR="00A249E5">
              <w:rPr>
                <w:szCs w:val="22"/>
              </w:rPr>
              <w:t>Р</w:t>
            </w:r>
            <w:r>
              <w:rPr>
                <w:szCs w:val="22"/>
              </w:rPr>
              <w:t>.</w:t>
            </w:r>
            <w:r w:rsidR="00A249E5">
              <w:rPr>
                <w:szCs w:val="22"/>
              </w:rPr>
              <w:t>Багов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cantSplit/>
        </w:trPr>
        <w:tc>
          <w:tcPr>
            <w:tcW w:w="4028" w:type="dxa"/>
            <w:gridSpan w:val="7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2635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C45A9D" w:rsidRDefault="00210D3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  <w:tc>
          <w:tcPr>
            <w:tcW w:w="36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rPr>
          <w:trHeight w:val="284"/>
        </w:trPr>
        <w:tc>
          <w:tcPr>
            <w:tcW w:w="1276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45A9D" w:rsidRDefault="00210D37">
            <w:pPr>
              <w:tabs>
                <w:tab w:val="right" w:pos="1091"/>
              </w:tabs>
              <w:jc w:val="center"/>
              <w:rPr>
                <w:szCs w:val="22"/>
              </w:rPr>
            </w:pPr>
            <w:r>
              <w:rPr>
                <w:szCs w:val="22"/>
              </w:rPr>
              <w:t>3.2. Дата</w:t>
            </w:r>
            <w:r>
              <w:rPr>
                <w:szCs w:val="22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3790B" w:rsidP="0071398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13983">
              <w:rPr>
                <w:szCs w:val="22"/>
              </w:rPr>
              <w:t>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rPr>
                <w:szCs w:val="22"/>
              </w:rPr>
            </w:pPr>
            <w:r>
              <w:rPr>
                <w:szCs w:val="22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53790B" w:rsidP="0053790B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м</w:t>
            </w:r>
            <w:r w:rsidR="009D0717">
              <w:rPr>
                <w:szCs w:val="22"/>
              </w:rPr>
              <w:t>а</w:t>
            </w:r>
            <w:r>
              <w:rPr>
                <w:szCs w:val="22"/>
              </w:rPr>
              <w:t>рта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45A9D" w:rsidRDefault="00210D37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45A9D" w:rsidRDefault="009D0717" w:rsidP="0053790B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3790B">
              <w:rPr>
                <w:szCs w:val="22"/>
              </w:rPr>
              <w:t>1</w:t>
            </w:r>
          </w:p>
        </w:tc>
        <w:tc>
          <w:tcPr>
            <w:tcW w:w="6404" w:type="dxa"/>
            <w:gridSpan w:val="5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45A9D" w:rsidRDefault="00210D37">
            <w:pPr>
              <w:pStyle w:val="a4"/>
              <w:tabs>
                <w:tab w:val="clear" w:pos="4677"/>
                <w:tab w:val="clear" w:pos="9355"/>
                <w:tab w:val="left" w:pos="1046"/>
              </w:tabs>
              <w:rPr>
                <w:szCs w:val="22"/>
              </w:rPr>
            </w:pPr>
            <w:r>
              <w:rPr>
                <w:szCs w:val="22"/>
              </w:rPr>
              <w:t xml:space="preserve"> г.</w:t>
            </w:r>
            <w:r>
              <w:rPr>
                <w:szCs w:val="22"/>
              </w:rPr>
              <w:tab/>
              <w:t>М. П.</w:t>
            </w:r>
          </w:p>
        </w:tc>
      </w:tr>
      <w:tr w:rsidR="00C45A9D" w:rsidTr="002811D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0" w:type="dxa"/>
            <w:right w:w="0" w:type="dxa"/>
          </w:tblCellMar>
          <w:tblLook w:val="0000"/>
        </w:tblPrEx>
        <w:tc>
          <w:tcPr>
            <w:tcW w:w="1046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45A9D" w:rsidRDefault="00C45A9D">
            <w:pPr>
              <w:jc w:val="center"/>
              <w:rPr>
                <w:szCs w:val="22"/>
              </w:rPr>
            </w:pPr>
          </w:p>
        </w:tc>
      </w:tr>
    </w:tbl>
    <w:p w:rsidR="00210D37" w:rsidRDefault="00210D37"/>
    <w:sectPr w:rsidR="00210D37" w:rsidSect="00C45A9D">
      <w:footerReference w:type="default" r:id="rId10"/>
      <w:pgSz w:w="11906" w:h="16838"/>
      <w:pgMar w:top="1134" w:right="1134" w:bottom="1134" w:left="1134" w:header="340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3285A" w:rsidRDefault="00A3285A">
      <w:r>
        <w:separator/>
      </w:r>
    </w:p>
  </w:endnote>
  <w:endnote w:type="continuationSeparator" w:id="1">
    <w:p w:rsidR="00A3285A" w:rsidRDefault="00A3285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5A9D" w:rsidRDefault="0053426B">
    <w:pPr>
      <w:pStyle w:val="a6"/>
      <w:jc w:val="right"/>
    </w:pPr>
    <w:r>
      <w:fldChar w:fldCharType="begin"/>
    </w:r>
    <w:r w:rsidR="00210D37">
      <w:instrText xml:space="preserve"> PAGE   \* MERGEFORMAT </w:instrText>
    </w:r>
    <w:r>
      <w:fldChar w:fldCharType="separate"/>
    </w:r>
    <w:r w:rsidR="00D87ECA">
      <w:rPr>
        <w:noProof/>
      </w:rPr>
      <w:t>5</w:t>
    </w:r>
    <w:r>
      <w:fldChar w:fldCharType="end"/>
    </w:r>
  </w:p>
  <w:p w:rsidR="00C45A9D" w:rsidRDefault="00C45A9D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3285A" w:rsidRDefault="00A3285A">
      <w:r>
        <w:separator/>
      </w:r>
    </w:p>
  </w:footnote>
  <w:footnote w:type="continuationSeparator" w:id="1">
    <w:p w:rsidR="00A3285A" w:rsidRDefault="00A3285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E44EF0"/>
    <w:multiLevelType w:val="hybridMultilevel"/>
    <w:tmpl w:val="49407CF2"/>
    <w:lvl w:ilvl="0" w:tplc="48D218D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E41113"/>
    <w:multiLevelType w:val="hybridMultilevel"/>
    <w:tmpl w:val="B74C8812"/>
    <w:lvl w:ilvl="0" w:tplc="FFFFFFFF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2">
    <w:nsid w:val="0B81118C"/>
    <w:multiLevelType w:val="hybridMultilevel"/>
    <w:tmpl w:val="02549E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141B71E6"/>
    <w:multiLevelType w:val="hybridMultilevel"/>
    <w:tmpl w:val="92E6F02A"/>
    <w:lvl w:ilvl="0" w:tplc="194CBA4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12A48F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57064F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DD7C7304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D43A485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1514E80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FA2288AC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C764BFA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F01E5B2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C580BE0"/>
    <w:multiLevelType w:val="hybridMultilevel"/>
    <w:tmpl w:val="6C58F1E0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2066C3"/>
    <w:multiLevelType w:val="hybridMultilevel"/>
    <w:tmpl w:val="4780525A"/>
    <w:lvl w:ilvl="0" w:tplc="F82658E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38F56DD"/>
    <w:multiLevelType w:val="hybridMultilevel"/>
    <w:tmpl w:val="4B06BDD6"/>
    <w:lvl w:ilvl="0" w:tplc="A28AF05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1E4639"/>
    <w:multiLevelType w:val="hybridMultilevel"/>
    <w:tmpl w:val="6F54659E"/>
    <w:lvl w:ilvl="0" w:tplc="F82EB648">
      <w:start w:val="1"/>
      <w:numFmt w:val="bullet"/>
      <w:lvlText w:val=""/>
      <w:lvlJc w:val="left"/>
      <w:pPr>
        <w:tabs>
          <w:tab w:val="num" w:pos="1146"/>
        </w:tabs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31C8048D"/>
    <w:multiLevelType w:val="hybridMultilevel"/>
    <w:tmpl w:val="6512FBAE"/>
    <w:lvl w:ilvl="0" w:tplc="9E2C8CA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671ED4"/>
    <w:multiLevelType w:val="singleLevel"/>
    <w:tmpl w:val="C2E45E40"/>
    <w:lvl w:ilvl="0">
      <w:start w:val="2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</w:abstractNum>
  <w:abstractNum w:abstractNumId="10">
    <w:nsid w:val="3CA65B5F"/>
    <w:multiLevelType w:val="hybridMultilevel"/>
    <w:tmpl w:val="2CBA6514"/>
    <w:lvl w:ilvl="0" w:tplc="DB68C62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841C87"/>
    <w:multiLevelType w:val="hybridMultilevel"/>
    <w:tmpl w:val="5994D6BE"/>
    <w:lvl w:ilvl="0" w:tplc="D958BB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951886"/>
    <w:multiLevelType w:val="hybridMultilevel"/>
    <w:tmpl w:val="2162FF3E"/>
    <w:lvl w:ilvl="0" w:tplc="E1AC15E8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8DD507A"/>
    <w:multiLevelType w:val="hybridMultilevel"/>
    <w:tmpl w:val="4C70CFC0"/>
    <w:lvl w:ilvl="0" w:tplc="AC44375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A744EE7"/>
    <w:multiLevelType w:val="hybridMultilevel"/>
    <w:tmpl w:val="830E2FB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F74578"/>
    <w:multiLevelType w:val="hybridMultilevel"/>
    <w:tmpl w:val="7CD21242"/>
    <w:lvl w:ilvl="0" w:tplc="27BCBEE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91EA7"/>
    <w:multiLevelType w:val="hybridMultilevel"/>
    <w:tmpl w:val="59DA5728"/>
    <w:lvl w:ilvl="0" w:tplc="05C81D06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B2E0BC7"/>
    <w:multiLevelType w:val="hybridMultilevel"/>
    <w:tmpl w:val="24925DE0"/>
    <w:lvl w:ilvl="0" w:tplc="D3E8F6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4F86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984E640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E376C21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492810C6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004CD1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022CF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110FDF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28F22BB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B9B7028"/>
    <w:multiLevelType w:val="hybridMultilevel"/>
    <w:tmpl w:val="02500FC8"/>
    <w:lvl w:ilvl="0" w:tplc="A794458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C5B3A45"/>
    <w:multiLevelType w:val="hybridMultilevel"/>
    <w:tmpl w:val="403CB76C"/>
    <w:lvl w:ilvl="0" w:tplc="F82658E8">
      <w:start w:val="1"/>
      <w:numFmt w:val="bullet"/>
      <w:lvlText w:val=""/>
      <w:lvlJc w:val="left"/>
      <w:pPr>
        <w:ind w:left="1712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>
    <w:nsid w:val="6F205E4E"/>
    <w:multiLevelType w:val="hybridMultilevel"/>
    <w:tmpl w:val="3ABCBF4A"/>
    <w:lvl w:ilvl="0" w:tplc="14CAD5DC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3C52B8F"/>
    <w:multiLevelType w:val="hybridMultilevel"/>
    <w:tmpl w:val="8C7C11D4"/>
    <w:lvl w:ilvl="0" w:tplc="0419000F">
      <w:start w:val="1"/>
      <w:numFmt w:val="decimal"/>
      <w:lvlText w:val="%1."/>
      <w:lvlJc w:val="left"/>
      <w:pPr>
        <w:ind w:left="895" w:hanging="360"/>
      </w:pPr>
    </w:lvl>
    <w:lvl w:ilvl="1" w:tplc="04190019" w:tentative="1">
      <w:start w:val="1"/>
      <w:numFmt w:val="lowerLetter"/>
      <w:lvlText w:val="%2."/>
      <w:lvlJc w:val="left"/>
      <w:pPr>
        <w:ind w:left="1615" w:hanging="360"/>
      </w:pPr>
    </w:lvl>
    <w:lvl w:ilvl="2" w:tplc="0419001B" w:tentative="1">
      <w:start w:val="1"/>
      <w:numFmt w:val="lowerRoman"/>
      <w:lvlText w:val="%3."/>
      <w:lvlJc w:val="right"/>
      <w:pPr>
        <w:ind w:left="2335" w:hanging="180"/>
      </w:pPr>
    </w:lvl>
    <w:lvl w:ilvl="3" w:tplc="0419000F" w:tentative="1">
      <w:start w:val="1"/>
      <w:numFmt w:val="decimal"/>
      <w:lvlText w:val="%4."/>
      <w:lvlJc w:val="left"/>
      <w:pPr>
        <w:ind w:left="3055" w:hanging="360"/>
      </w:pPr>
    </w:lvl>
    <w:lvl w:ilvl="4" w:tplc="04190019" w:tentative="1">
      <w:start w:val="1"/>
      <w:numFmt w:val="lowerLetter"/>
      <w:lvlText w:val="%5."/>
      <w:lvlJc w:val="left"/>
      <w:pPr>
        <w:ind w:left="3775" w:hanging="360"/>
      </w:pPr>
    </w:lvl>
    <w:lvl w:ilvl="5" w:tplc="0419001B" w:tentative="1">
      <w:start w:val="1"/>
      <w:numFmt w:val="lowerRoman"/>
      <w:lvlText w:val="%6."/>
      <w:lvlJc w:val="right"/>
      <w:pPr>
        <w:ind w:left="4495" w:hanging="180"/>
      </w:pPr>
    </w:lvl>
    <w:lvl w:ilvl="6" w:tplc="0419000F" w:tentative="1">
      <w:start w:val="1"/>
      <w:numFmt w:val="decimal"/>
      <w:lvlText w:val="%7."/>
      <w:lvlJc w:val="left"/>
      <w:pPr>
        <w:ind w:left="5215" w:hanging="360"/>
      </w:pPr>
    </w:lvl>
    <w:lvl w:ilvl="7" w:tplc="04190019" w:tentative="1">
      <w:start w:val="1"/>
      <w:numFmt w:val="lowerLetter"/>
      <w:lvlText w:val="%8."/>
      <w:lvlJc w:val="left"/>
      <w:pPr>
        <w:ind w:left="5935" w:hanging="360"/>
      </w:pPr>
    </w:lvl>
    <w:lvl w:ilvl="8" w:tplc="0419001B" w:tentative="1">
      <w:start w:val="1"/>
      <w:numFmt w:val="lowerRoman"/>
      <w:lvlText w:val="%9."/>
      <w:lvlJc w:val="right"/>
      <w:pPr>
        <w:ind w:left="6655" w:hanging="180"/>
      </w:pPr>
    </w:lvl>
  </w:abstractNum>
  <w:num w:numId="1">
    <w:abstractNumId w:val="1"/>
  </w:num>
  <w:num w:numId="2">
    <w:abstractNumId w:val="7"/>
  </w:num>
  <w:num w:numId="3">
    <w:abstractNumId w:val="18"/>
  </w:num>
  <w:num w:numId="4">
    <w:abstractNumId w:val="4"/>
  </w:num>
  <w:num w:numId="5">
    <w:abstractNumId w:val="0"/>
  </w:num>
  <w:num w:numId="6">
    <w:abstractNumId w:val="6"/>
  </w:num>
  <w:num w:numId="7">
    <w:abstractNumId w:val="20"/>
  </w:num>
  <w:num w:numId="8">
    <w:abstractNumId w:val="15"/>
  </w:num>
  <w:num w:numId="9">
    <w:abstractNumId w:val="13"/>
  </w:num>
  <w:num w:numId="10">
    <w:abstractNumId w:val="11"/>
  </w:num>
  <w:num w:numId="11">
    <w:abstractNumId w:val="12"/>
  </w:num>
  <w:num w:numId="12">
    <w:abstractNumId w:val="14"/>
  </w:num>
  <w:num w:numId="13">
    <w:abstractNumId w:val="8"/>
  </w:num>
  <w:num w:numId="14">
    <w:abstractNumId w:val="10"/>
  </w:num>
  <w:num w:numId="15">
    <w:abstractNumId w:val="16"/>
  </w:num>
  <w:num w:numId="16">
    <w:abstractNumId w:val="21"/>
  </w:num>
  <w:num w:numId="17">
    <w:abstractNumId w:val="5"/>
  </w:num>
  <w:num w:numId="18">
    <w:abstractNumId w:val="19"/>
  </w:num>
  <w:num w:numId="19">
    <w:abstractNumId w:val="2"/>
  </w:num>
  <w:num w:numId="20">
    <w:abstractNumId w:val="17"/>
  </w:num>
  <w:num w:numId="21">
    <w:abstractNumId w:val="3"/>
  </w:num>
  <w:num w:numId="2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C568E4"/>
    <w:rsid w:val="0003680A"/>
    <w:rsid w:val="000423F3"/>
    <w:rsid w:val="000512A1"/>
    <w:rsid w:val="00096726"/>
    <w:rsid w:val="000A0AE5"/>
    <w:rsid w:val="000B4592"/>
    <w:rsid w:val="000B5401"/>
    <w:rsid w:val="000E13D3"/>
    <w:rsid w:val="000E5674"/>
    <w:rsid w:val="00130B99"/>
    <w:rsid w:val="00173FBD"/>
    <w:rsid w:val="001C7D17"/>
    <w:rsid w:val="00210D37"/>
    <w:rsid w:val="00212B08"/>
    <w:rsid w:val="0026784D"/>
    <w:rsid w:val="002811D3"/>
    <w:rsid w:val="00292CBC"/>
    <w:rsid w:val="00295862"/>
    <w:rsid w:val="00305E61"/>
    <w:rsid w:val="00343CD0"/>
    <w:rsid w:val="00354297"/>
    <w:rsid w:val="0040252F"/>
    <w:rsid w:val="00406D3B"/>
    <w:rsid w:val="00496C9F"/>
    <w:rsid w:val="004A496F"/>
    <w:rsid w:val="004A4E81"/>
    <w:rsid w:val="004A7BA2"/>
    <w:rsid w:val="004D052C"/>
    <w:rsid w:val="0053426B"/>
    <w:rsid w:val="0053790B"/>
    <w:rsid w:val="005D069F"/>
    <w:rsid w:val="005E3CA4"/>
    <w:rsid w:val="0067013A"/>
    <w:rsid w:val="0067707B"/>
    <w:rsid w:val="00713983"/>
    <w:rsid w:val="0076285F"/>
    <w:rsid w:val="00780B2F"/>
    <w:rsid w:val="007F2A13"/>
    <w:rsid w:val="00814AD3"/>
    <w:rsid w:val="00815709"/>
    <w:rsid w:val="008341FB"/>
    <w:rsid w:val="00870963"/>
    <w:rsid w:val="008B166C"/>
    <w:rsid w:val="008B4A9B"/>
    <w:rsid w:val="008C4678"/>
    <w:rsid w:val="008E3BB2"/>
    <w:rsid w:val="00910C3F"/>
    <w:rsid w:val="0099111E"/>
    <w:rsid w:val="009D0717"/>
    <w:rsid w:val="009E5476"/>
    <w:rsid w:val="009F6777"/>
    <w:rsid w:val="00A13109"/>
    <w:rsid w:val="00A17671"/>
    <w:rsid w:val="00A249E5"/>
    <w:rsid w:val="00A3285A"/>
    <w:rsid w:val="00A4176E"/>
    <w:rsid w:val="00A51C76"/>
    <w:rsid w:val="00A552CE"/>
    <w:rsid w:val="00A63C10"/>
    <w:rsid w:val="00A8221A"/>
    <w:rsid w:val="00AC1A33"/>
    <w:rsid w:val="00B154E5"/>
    <w:rsid w:val="00B67C7B"/>
    <w:rsid w:val="00C45A9D"/>
    <w:rsid w:val="00C568E4"/>
    <w:rsid w:val="00C60456"/>
    <w:rsid w:val="00C9572B"/>
    <w:rsid w:val="00D87ECA"/>
    <w:rsid w:val="00DA2D06"/>
    <w:rsid w:val="00DF3922"/>
    <w:rsid w:val="00DF3FEC"/>
    <w:rsid w:val="00E15D60"/>
    <w:rsid w:val="00E56BA8"/>
    <w:rsid w:val="00EE0010"/>
    <w:rsid w:val="00F04841"/>
    <w:rsid w:val="00F4398A"/>
    <w:rsid w:val="00F93489"/>
    <w:rsid w:val="00FA6A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lock Text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qFormat/>
    <w:rsid w:val="00C45A9D"/>
    <w:pPr>
      <w:adjustRightInd w:val="0"/>
      <w:spacing w:before="108" w:after="108"/>
      <w:jc w:val="center"/>
      <w:outlineLvl w:val="0"/>
    </w:pPr>
    <w:rPr>
      <w:rFonts w:ascii="Arial" w:eastAsia="Calibri" w:hAnsi="Arial" w:cs="Arial"/>
      <w:b/>
      <w:bCs/>
      <w:color w:val="000080"/>
    </w:rPr>
  </w:style>
  <w:style w:type="paragraph" w:styleId="3">
    <w:name w:val="heading 3"/>
    <w:basedOn w:val="a"/>
    <w:next w:val="a"/>
    <w:qFormat/>
    <w:rsid w:val="00C45A9D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rsid w:val="00C45A9D"/>
    <w:rPr>
      <w:color w:val="0000FF"/>
      <w:u w:val="single"/>
    </w:rPr>
  </w:style>
  <w:style w:type="paragraph" w:styleId="a4">
    <w:name w:val="head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rsid w:val="00C45A9D"/>
  </w:style>
  <w:style w:type="paragraph" w:styleId="a6">
    <w:name w:val="footer"/>
    <w:basedOn w:val="a"/>
    <w:semiHidden/>
    <w:unhideWhenUsed/>
    <w:rsid w:val="00C45A9D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rsid w:val="00C45A9D"/>
  </w:style>
  <w:style w:type="paragraph" w:styleId="a8">
    <w:name w:val="List Paragraph"/>
    <w:basedOn w:val="a"/>
    <w:qFormat/>
    <w:rsid w:val="00C45A9D"/>
    <w:pPr>
      <w:autoSpaceDE/>
      <w:autoSpaceDN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10">
    <w:name w:val="Заголовок 1 Знак"/>
    <w:basedOn w:val="a0"/>
    <w:rsid w:val="00C45A9D"/>
    <w:rPr>
      <w:rFonts w:ascii="Arial" w:hAnsi="Arial" w:cs="Arial"/>
      <w:b/>
      <w:bCs/>
      <w:color w:val="000080"/>
      <w:sz w:val="24"/>
      <w:szCs w:val="24"/>
    </w:rPr>
  </w:style>
  <w:style w:type="paragraph" w:styleId="a9">
    <w:name w:val="Body Text"/>
    <w:basedOn w:val="a"/>
    <w:semiHidden/>
    <w:rsid w:val="00C45A9D"/>
    <w:pPr>
      <w:autoSpaceDE/>
      <w:autoSpaceDN/>
      <w:jc w:val="center"/>
    </w:pPr>
    <w:rPr>
      <w:b/>
      <w:sz w:val="28"/>
      <w:szCs w:val="20"/>
    </w:rPr>
  </w:style>
  <w:style w:type="character" w:customStyle="1" w:styleId="aa">
    <w:name w:val="Основной текст Знак"/>
    <w:basedOn w:val="a0"/>
    <w:rsid w:val="00C45A9D"/>
    <w:rPr>
      <w:rFonts w:ascii="Times New Roman" w:eastAsia="Times New Roman" w:hAnsi="Times New Roman"/>
      <w:b/>
      <w:sz w:val="28"/>
    </w:rPr>
  </w:style>
  <w:style w:type="paragraph" w:styleId="ab">
    <w:name w:val="No Spacing"/>
    <w:qFormat/>
    <w:rsid w:val="00C45A9D"/>
    <w:pPr>
      <w:autoSpaceDE w:val="0"/>
      <w:autoSpaceDN w:val="0"/>
    </w:pPr>
    <w:rPr>
      <w:rFonts w:ascii="Times New Roman" w:eastAsia="Times New Roman" w:hAnsi="Times New Roman"/>
      <w:sz w:val="24"/>
      <w:szCs w:val="24"/>
    </w:rPr>
  </w:style>
  <w:style w:type="character" w:customStyle="1" w:styleId="FontStyle49">
    <w:name w:val="Font Style49"/>
    <w:basedOn w:val="a0"/>
    <w:rsid w:val="00C45A9D"/>
    <w:rPr>
      <w:rFonts w:ascii="Times New Roman" w:hAnsi="Times New Roman" w:cs="Times New Roman" w:hint="default"/>
      <w:sz w:val="22"/>
      <w:szCs w:val="22"/>
    </w:rPr>
  </w:style>
  <w:style w:type="character" w:styleId="ac">
    <w:name w:val="annotation reference"/>
    <w:basedOn w:val="a0"/>
    <w:semiHidden/>
    <w:unhideWhenUsed/>
    <w:rsid w:val="00C45A9D"/>
    <w:rPr>
      <w:sz w:val="16"/>
      <w:szCs w:val="16"/>
    </w:rPr>
  </w:style>
  <w:style w:type="paragraph" w:styleId="ad">
    <w:name w:val="annotation text"/>
    <w:basedOn w:val="a"/>
    <w:semiHidden/>
    <w:unhideWhenUsed/>
    <w:rsid w:val="00C45A9D"/>
    <w:rPr>
      <w:sz w:val="20"/>
      <w:szCs w:val="20"/>
    </w:rPr>
  </w:style>
  <w:style w:type="character" w:customStyle="1" w:styleId="ae">
    <w:name w:val="Текст примечания Знак"/>
    <w:basedOn w:val="a0"/>
    <w:semiHidden/>
    <w:rsid w:val="00C45A9D"/>
    <w:rPr>
      <w:rFonts w:ascii="Times New Roman" w:eastAsia="Times New Roman" w:hAnsi="Times New Roman"/>
    </w:rPr>
  </w:style>
  <w:style w:type="paragraph" w:styleId="af">
    <w:name w:val="annotation subject"/>
    <w:basedOn w:val="ad"/>
    <w:next w:val="ad"/>
    <w:semiHidden/>
    <w:unhideWhenUsed/>
    <w:rsid w:val="00C45A9D"/>
    <w:rPr>
      <w:b/>
      <w:bCs/>
    </w:rPr>
  </w:style>
  <w:style w:type="character" w:customStyle="1" w:styleId="af0">
    <w:name w:val="Тема примечания Знак"/>
    <w:basedOn w:val="ae"/>
    <w:semiHidden/>
    <w:rsid w:val="00C45A9D"/>
    <w:rPr>
      <w:b/>
      <w:bCs/>
    </w:rPr>
  </w:style>
  <w:style w:type="paragraph" w:styleId="af1">
    <w:name w:val="Balloon Text"/>
    <w:basedOn w:val="a"/>
    <w:semiHidden/>
    <w:unhideWhenUsed/>
    <w:rsid w:val="00C45A9D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semiHidden/>
    <w:rsid w:val="00C45A9D"/>
    <w:rPr>
      <w:rFonts w:ascii="Tahoma" w:eastAsia="Times New Roman" w:hAnsi="Tahoma" w:cs="Tahoma"/>
      <w:sz w:val="16"/>
      <w:szCs w:val="16"/>
    </w:rPr>
  </w:style>
  <w:style w:type="paragraph" w:styleId="2">
    <w:name w:val="Body Text Indent 2"/>
    <w:basedOn w:val="a"/>
    <w:semiHidden/>
    <w:unhideWhenUsed/>
    <w:rsid w:val="00C45A9D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30">
    <w:name w:val="Body Text Indent 3"/>
    <w:basedOn w:val="a"/>
    <w:semiHidden/>
    <w:unhideWhenUsed/>
    <w:rsid w:val="00C45A9D"/>
    <w:pPr>
      <w:spacing w:after="120"/>
      <w:ind w:left="283"/>
    </w:pPr>
    <w:rPr>
      <w:sz w:val="16"/>
      <w:szCs w:val="16"/>
    </w:rPr>
  </w:style>
  <w:style w:type="character" w:customStyle="1" w:styleId="31">
    <w:name w:val="Основной текст с отступом 3 Знак"/>
    <w:basedOn w:val="a0"/>
    <w:semiHidden/>
    <w:rsid w:val="00C45A9D"/>
    <w:rPr>
      <w:rFonts w:ascii="Times New Roman" w:eastAsia="Times New Roman" w:hAnsi="Times New Roman"/>
      <w:sz w:val="16"/>
      <w:szCs w:val="16"/>
    </w:rPr>
  </w:style>
  <w:style w:type="paragraph" w:styleId="af3">
    <w:name w:val="Body Text Indent"/>
    <w:basedOn w:val="a"/>
    <w:semiHidden/>
    <w:unhideWhenUsed/>
    <w:rsid w:val="00C45A9D"/>
    <w:pPr>
      <w:spacing w:after="120"/>
      <w:ind w:left="283"/>
    </w:pPr>
  </w:style>
  <w:style w:type="character" w:customStyle="1" w:styleId="af4">
    <w:name w:val="Основной текст с отступом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styleId="21">
    <w:name w:val="Body Text 2"/>
    <w:basedOn w:val="a"/>
    <w:semiHidden/>
    <w:unhideWhenUsed/>
    <w:rsid w:val="00C45A9D"/>
    <w:pPr>
      <w:spacing w:after="120" w:line="480" w:lineRule="auto"/>
    </w:pPr>
  </w:style>
  <w:style w:type="character" w:customStyle="1" w:styleId="22">
    <w:name w:val="Основной текст 2 Знак"/>
    <w:basedOn w:val="a0"/>
    <w:semiHidden/>
    <w:rsid w:val="00C45A9D"/>
    <w:rPr>
      <w:rFonts w:ascii="Times New Roman" w:eastAsia="Times New Roman" w:hAnsi="Times New Roman"/>
      <w:sz w:val="24"/>
      <w:szCs w:val="24"/>
    </w:rPr>
  </w:style>
  <w:style w:type="paragraph" w:customStyle="1" w:styleId="11">
    <w:name w:val="Абзац списка1"/>
    <w:basedOn w:val="a"/>
    <w:rsid w:val="00C45A9D"/>
    <w:pPr>
      <w:autoSpaceDE/>
      <w:autoSpaceDN/>
      <w:ind w:left="708"/>
    </w:pPr>
  </w:style>
  <w:style w:type="paragraph" w:customStyle="1" w:styleId="12">
    <w:name w:val="Абзац списка1"/>
    <w:basedOn w:val="a"/>
    <w:rsid w:val="00C45A9D"/>
    <w:pPr>
      <w:autoSpaceDE/>
      <w:autoSpaceDN/>
      <w:ind w:left="708"/>
    </w:pPr>
  </w:style>
  <w:style w:type="paragraph" w:customStyle="1" w:styleId="af5">
    <w:name w:val="Пункт договора"/>
    <w:basedOn w:val="a"/>
    <w:rsid w:val="00C45A9D"/>
    <w:pPr>
      <w:widowControl w:val="0"/>
      <w:tabs>
        <w:tab w:val="num" w:pos="360"/>
        <w:tab w:val="num" w:pos="705"/>
      </w:tabs>
      <w:ind w:left="705" w:hanging="705"/>
      <w:jc w:val="both"/>
    </w:pPr>
    <w:rPr>
      <w:rFonts w:ascii="Arial" w:hAnsi="Arial" w:cs="Arial"/>
      <w:sz w:val="20"/>
      <w:szCs w:val="20"/>
    </w:rPr>
  </w:style>
  <w:style w:type="character" w:customStyle="1" w:styleId="13">
    <w:name w:val="Пункт Знак1"/>
    <w:basedOn w:val="a0"/>
    <w:locked/>
    <w:rsid w:val="00C45A9D"/>
    <w:rPr>
      <w:szCs w:val="28"/>
    </w:rPr>
  </w:style>
  <w:style w:type="paragraph" w:customStyle="1" w:styleId="af6">
    <w:name w:val="Пункт"/>
    <w:basedOn w:val="a"/>
    <w:rsid w:val="00C45A9D"/>
    <w:pPr>
      <w:tabs>
        <w:tab w:val="num" w:pos="360"/>
      </w:tabs>
      <w:autoSpaceDE/>
      <w:autoSpaceDN/>
      <w:spacing w:line="360" w:lineRule="auto"/>
      <w:jc w:val="both"/>
    </w:pPr>
    <w:rPr>
      <w:rFonts w:ascii="Calibri" w:eastAsia="Calibri" w:hAnsi="Calibri"/>
      <w:sz w:val="20"/>
      <w:szCs w:val="28"/>
    </w:rPr>
  </w:style>
  <w:style w:type="paragraph" w:customStyle="1" w:styleId="ConsPlusNormal">
    <w:name w:val="ConsPlusNormal"/>
    <w:rsid w:val="00C45A9D"/>
    <w:pPr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styleId="af7">
    <w:name w:val="footnote text"/>
    <w:basedOn w:val="a"/>
    <w:semiHidden/>
    <w:rsid w:val="00C45A9D"/>
    <w:pPr>
      <w:overflowPunct w:val="0"/>
      <w:adjustRightInd w:val="0"/>
      <w:textAlignment w:val="baseline"/>
    </w:pPr>
    <w:rPr>
      <w:sz w:val="20"/>
      <w:szCs w:val="20"/>
    </w:rPr>
  </w:style>
  <w:style w:type="character" w:customStyle="1" w:styleId="af8">
    <w:name w:val="Текст сноски Знак"/>
    <w:basedOn w:val="a0"/>
    <w:semiHidden/>
    <w:rsid w:val="00C45A9D"/>
    <w:rPr>
      <w:rFonts w:ascii="Times New Roman" w:eastAsia="Times New Roman" w:hAnsi="Times New Roman"/>
    </w:rPr>
  </w:style>
  <w:style w:type="character" w:styleId="af9">
    <w:name w:val="footnote reference"/>
    <w:basedOn w:val="a0"/>
    <w:semiHidden/>
    <w:rsid w:val="00C45A9D"/>
    <w:rPr>
      <w:vertAlign w:val="superscript"/>
    </w:rPr>
  </w:style>
  <w:style w:type="paragraph" w:customStyle="1" w:styleId="14">
    <w:name w:val="Без интервала1"/>
    <w:rsid w:val="00C45A9D"/>
    <w:rPr>
      <w:rFonts w:eastAsia="Times New Roman"/>
      <w:sz w:val="22"/>
      <w:szCs w:val="22"/>
      <w:lang w:eastAsia="en-US"/>
    </w:rPr>
  </w:style>
  <w:style w:type="character" w:customStyle="1" w:styleId="32">
    <w:name w:val="Заголовок 3 Знак"/>
    <w:basedOn w:val="a0"/>
    <w:semiHidden/>
    <w:rsid w:val="00C45A9D"/>
    <w:rPr>
      <w:rFonts w:ascii="Cambria" w:eastAsia="Times New Roman" w:hAnsi="Cambria" w:cs="Times New Roman"/>
      <w:b/>
      <w:bCs/>
      <w:sz w:val="26"/>
      <w:szCs w:val="26"/>
    </w:rPr>
  </w:style>
  <w:style w:type="paragraph" w:styleId="afa">
    <w:name w:val="Title"/>
    <w:basedOn w:val="a"/>
    <w:qFormat/>
    <w:rsid w:val="00C45A9D"/>
    <w:pPr>
      <w:spacing w:before="240" w:after="240"/>
      <w:jc w:val="center"/>
    </w:pPr>
    <w:rPr>
      <w:b/>
      <w:bCs/>
      <w:szCs w:val="26"/>
    </w:rPr>
  </w:style>
  <w:style w:type="character" w:customStyle="1" w:styleId="apple-converted-space">
    <w:name w:val="apple-converted-space"/>
    <w:basedOn w:val="a0"/>
    <w:rsid w:val="00C45A9D"/>
  </w:style>
  <w:style w:type="paragraph" w:styleId="afb">
    <w:name w:val="Block Text"/>
    <w:basedOn w:val="a"/>
    <w:semiHidden/>
    <w:rsid w:val="00C45A9D"/>
    <w:pPr>
      <w:tabs>
        <w:tab w:val="left" w:pos="0"/>
        <w:tab w:val="left" w:pos="1276"/>
      </w:tabs>
      <w:ind w:left="426" w:right="-70"/>
      <w:jc w:val="both"/>
    </w:pPr>
    <w:rPr>
      <w:color w:val="000000"/>
      <w:szCs w:val="20"/>
    </w:rPr>
  </w:style>
  <w:style w:type="character" w:styleId="afc">
    <w:name w:val="Emphasis"/>
    <w:basedOn w:val="a0"/>
    <w:qFormat/>
    <w:rsid w:val="00C45A9D"/>
    <w:rPr>
      <w:i/>
      <w:iCs/>
    </w:rPr>
  </w:style>
  <w:style w:type="character" w:styleId="afd">
    <w:name w:val="Strong"/>
    <w:basedOn w:val="a0"/>
    <w:qFormat/>
    <w:rsid w:val="00C45A9D"/>
    <w:rPr>
      <w:b/>
      <w:bCs/>
    </w:rPr>
  </w:style>
  <w:style w:type="paragraph" w:styleId="afe">
    <w:name w:val="Normal (Web)"/>
    <w:basedOn w:val="a"/>
    <w:semiHidden/>
    <w:rsid w:val="00C45A9D"/>
    <w:pPr>
      <w:autoSpaceDE/>
      <w:autoSpaceDN/>
      <w:spacing w:before="100" w:beforeAutospacing="1" w:after="100" w:afterAutospacing="1"/>
    </w:pPr>
    <w:rPr>
      <w:rFonts w:ascii="Arial Unicode MS" w:hAnsi="Arial Unicode MS"/>
    </w:rPr>
  </w:style>
  <w:style w:type="character" w:styleId="aff">
    <w:name w:val="FollowedHyperlink"/>
    <w:basedOn w:val="a0"/>
    <w:semiHidden/>
    <w:rsid w:val="00C45A9D"/>
    <w:rPr>
      <w:color w:val="800080"/>
      <w:u w:val="single"/>
    </w:rPr>
  </w:style>
  <w:style w:type="character" w:customStyle="1" w:styleId="blk">
    <w:name w:val="blk"/>
    <w:basedOn w:val="a0"/>
    <w:rsid w:val="0040252F"/>
  </w:style>
  <w:style w:type="character" w:customStyle="1" w:styleId="aff0">
    <w:name w:val="Гипертекстовая ссылка"/>
    <w:basedOn w:val="a0"/>
    <w:rsid w:val="005D069F"/>
    <w:rPr>
      <w:b/>
      <w:bCs/>
      <w:color w:val="008000"/>
    </w:rPr>
  </w:style>
  <w:style w:type="paragraph" w:customStyle="1" w:styleId="aff1">
    <w:name w:val="Заголовок статьи"/>
    <w:basedOn w:val="a"/>
    <w:next w:val="a"/>
    <w:rsid w:val="005D069F"/>
    <w:pPr>
      <w:widowControl w:val="0"/>
      <w:adjustRightInd w:val="0"/>
      <w:ind w:left="1612" w:hanging="892"/>
      <w:jc w:val="both"/>
    </w:pPr>
    <w:rPr>
      <w:rFonts w:ascii="Arial" w:hAnsi="Arial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s.mayko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105003792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consultant.ru/document/Cons_doc_LAW_21795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1802</Words>
  <Characters>10272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</vt:lpstr>
    </vt:vector>
  </TitlesOfParts>
  <Company>Mosenergosbyt</Company>
  <LinksUpToDate>false</LinksUpToDate>
  <CharactersWithSpaces>12050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</dc:title>
  <dc:creator>Кармадонов Константин Сергеевич</dc:creator>
  <cp:lastModifiedBy>Andrei</cp:lastModifiedBy>
  <cp:revision>15</cp:revision>
  <cp:lastPrinted>2021-03-17T14:54:00Z</cp:lastPrinted>
  <dcterms:created xsi:type="dcterms:W3CDTF">2021-03-15T14:10:00Z</dcterms:created>
  <dcterms:modified xsi:type="dcterms:W3CDTF">2021-03-18T09:21:00Z</dcterms:modified>
</cp:coreProperties>
</file>