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F25" w:rsidRPr="007E5DEC" w:rsidRDefault="00B12F25" w:rsidP="00B12F25">
      <w:pPr>
        <w:pStyle w:val="a3"/>
        <w:rPr>
          <w:color w:val="000000"/>
        </w:rPr>
      </w:pPr>
      <w:r w:rsidRPr="007E5DEC">
        <w:rPr>
          <w:color w:val="000000"/>
        </w:rPr>
        <w:t>1. Общие сведения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1.1. Полное фирменное наименование эмитента (для некоммерческой организации - наименование): Закрытое акционерное общество "Аптека № 31 "</w:t>
      </w:r>
      <w:proofErr w:type="spellStart"/>
      <w:r w:rsidRPr="007E5DEC">
        <w:rPr>
          <w:color w:val="000000"/>
        </w:rPr>
        <w:t>Сущевская</w:t>
      </w:r>
      <w:proofErr w:type="spellEnd"/>
      <w:r w:rsidRPr="007E5DEC">
        <w:rPr>
          <w:color w:val="000000"/>
        </w:rPr>
        <w:t>"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1.2. Сокращенное фирменное наименование эмитента: ЗАО "Аптека № 31 "</w:t>
      </w:r>
      <w:proofErr w:type="spellStart"/>
      <w:r w:rsidRPr="007E5DEC">
        <w:rPr>
          <w:color w:val="000000"/>
        </w:rPr>
        <w:t>Сущевская</w:t>
      </w:r>
      <w:proofErr w:type="spellEnd"/>
      <w:r w:rsidRPr="007E5DEC">
        <w:rPr>
          <w:color w:val="000000"/>
        </w:rPr>
        <w:t>"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1.3. Место нахождения эмитента: г. Москва, ул. Октябрьская, д. 33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1.4. ОГРН эмитента: 1027739250780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1.5. ИНН эмитента: 7715234521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1.6. Уникальный код эмитента, присвоенный регистрирующим органом: 04881-A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1.7. Адрес страницы в сети Интернет, используемой эмитентом для раскрытия информации: https://disclosure.1prime.ru/portal/default.aspx?emId=7715234521</w:t>
      </w:r>
    </w:p>
    <w:p w:rsidR="00B12F25" w:rsidRPr="007E5DEC" w:rsidRDefault="00B12F25" w:rsidP="00B37AED">
      <w:pPr>
        <w:pStyle w:val="a3"/>
        <w:spacing w:before="0" w:beforeAutospacing="0" w:after="0" w:afterAutospacing="0"/>
      </w:pPr>
      <w:r w:rsidRPr="007E5DEC">
        <w:rPr>
          <w:color w:val="000000"/>
        </w:rPr>
        <w:t xml:space="preserve">2. </w:t>
      </w:r>
      <w:r w:rsidRPr="007E5DEC">
        <w:t>Сообщение об изменении текста ежеквартального отчета.</w:t>
      </w:r>
    </w:p>
    <w:p w:rsidR="00B12F25" w:rsidRPr="007E5DEC" w:rsidRDefault="00B12F25" w:rsidP="00B37AED">
      <w:pPr>
        <w:pStyle w:val="a3"/>
        <w:spacing w:before="0" w:beforeAutospacing="0" w:after="0" w:afterAutospacing="0"/>
      </w:pPr>
      <w:r w:rsidRPr="007E5DEC">
        <w:t xml:space="preserve">Изменен текст ежеквартального отчета за </w:t>
      </w:r>
      <w:r w:rsidR="003F2043">
        <w:t>1</w:t>
      </w:r>
      <w:r w:rsidRPr="007E5DEC">
        <w:t>-й квартал 20</w:t>
      </w:r>
      <w:r w:rsidR="003F2043">
        <w:t>20</w:t>
      </w:r>
      <w:r w:rsidRPr="007E5DEC">
        <w:t xml:space="preserve"> года.</w:t>
      </w:r>
    </w:p>
    <w:p w:rsidR="00B12F25" w:rsidRPr="007E5DEC" w:rsidRDefault="00B12F25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5DEC">
        <w:rPr>
          <w:rFonts w:ascii="Times New Roman" w:hAnsi="Times New Roman" w:cs="Times New Roman"/>
          <w:sz w:val="24"/>
          <w:szCs w:val="24"/>
        </w:rPr>
        <w:t>Описание внесенных изменений и причины (обстоятельства), послужившие основанием для их внесения:</w:t>
      </w:r>
    </w:p>
    <w:p w:rsidR="00B37AED" w:rsidRPr="007E5DEC" w:rsidRDefault="00B37AED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2F25" w:rsidRDefault="005009C9" w:rsidP="00B37AE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E5DEC">
        <w:rPr>
          <w:rFonts w:ascii="Times New Roman" w:hAnsi="Times New Roman" w:cs="Times New Roman"/>
          <w:sz w:val="24"/>
          <w:szCs w:val="24"/>
        </w:rPr>
        <w:t>2.</w:t>
      </w:r>
      <w:r w:rsidR="00B12F25" w:rsidRPr="007E5DEC">
        <w:rPr>
          <w:rFonts w:ascii="Times New Roman" w:hAnsi="Times New Roman" w:cs="Times New Roman"/>
          <w:sz w:val="24"/>
          <w:szCs w:val="24"/>
        </w:rPr>
        <w:t>1. В пункт 1.2 внесена отсутствовавшая информация о</w:t>
      </w:r>
      <w:r w:rsidR="003F2043">
        <w:rPr>
          <w:rFonts w:ascii="Times New Roman" w:hAnsi="Times New Roman" w:cs="Times New Roman"/>
          <w:sz w:val="24"/>
          <w:szCs w:val="24"/>
        </w:rPr>
        <w:t>б</w:t>
      </w:r>
      <w:r w:rsidR="00B12F25" w:rsidRPr="007E5DEC">
        <w:rPr>
          <w:rFonts w:ascii="Times New Roman" w:hAnsi="Times New Roman" w:cs="Times New Roman"/>
          <w:sz w:val="24"/>
          <w:szCs w:val="24"/>
        </w:rPr>
        <w:t xml:space="preserve"> </w:t>
      </w:r>
      <w:r w:rsidR="00B12F25">
        <w:rPr>
          <w:rFonts w:ascii="Times New Roman" w:hAnsi="Times New Roman" w:cs="Times New Roman"/>
          <w:sz w:val="24"/>
          <w:szCs w:val="24"/>
        </w:rPr>
        <w:t xml:space="preserve"> аудитор</w:t>
      </w:r>
      <w:r w:rsidR="003F2043">
        <w:rPr>
          <w:rFonts w:ascii="Times New Roman" w:hAnsi="Times New Roman" w:cs="Times New Roman"/>
          <w:sz w:val="24"/>
          <w:szCs w:val="24"/>
        </w:rPr>
        <w:t>е</w:t>
      </w:r>
      <w:r w:rsidR="00B12F25">
        <w:rPr>
          <w:rFonts w:ascii="Times New Roman" w:hAnsi="Times New Roman" w:cs="Times New Roman"/>
          <w:sz w:val="24"/>
          <w:szCs w:val="24"/>
        </w:rPr>
        <w:t xml:space="preserve"> эмитента</w:t>
      </w:r>
      <w:r w:rsidR="003F2043">
        <w:rPr>
          <w:rFonts w:ascii="Times New Roman" w:hAnsi="Times New Roman" w:cs="Times New Roman"/>
          <w:sz w:val="24"/>
          <w:szCs w:val="24"/>
        </w:rPr>
        <w:t xml:space="preserve"> ЗАО АК «</w:t>
      </w:r>
      <w:proofErr w:type="spellStart"/>
      <w:r w:rsidR="003F2043">
        <w:rPr>
          <w:rFonts w:ascii="Times New Roman" w:hAnsi="Times New Roman" w:cs="Times New Roman"/>
          <w:sz w:val="24"/>
          <w:szCs w:val="24"/>
        </w:rPr>
        <w:t>Торгаудит</w:t>
      </w:r>
      <w:proofErr w:type="spellEnd"/>
      <w:r w:rsidR="003F2043">
        <w:rPr>
          <w:rFonts w:ascii="Times New Roman" w:hAnsi="Times New Roman" w:cs="Times New Roman"/>
          <w:sz w:val="24"/>
          <w:szCs w:val="24"/>
        </w:rPr>
        <w:t>»</w:t>
      </w:r>
      <w:r w:rsidR="00B12F25">
        <w:rPr>
          <w:rFonts w:ascii="Times New Roman" w:hAnsi="Times New Roman" w:cs="Times New Roman"/>
          <w:sz w:val="24"/>
          <w:szCs w:val="24"/>
        </w:rPr>
        <w:t>:</w:t>
      </w:r>
    </w:p>
    <w:p w:rsidR="003F2043" w:rsidRPr="003F2043" w:rsidRDefault="00B12F25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E5DEC">
        <w:rPr>
          <w:rFonts w:ascii="Times New Roman" w:hAnsi="Times New Roman" w:cs="Times New Roman"/>
          <w:sz w:val="24"/>
          <w:szCs w:val="24"/>
        </w:rPr>
        <w:t xml:space="preserve"> </w:t>
      </w:r>
      <w:r w:rsidR="003F2043"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Полное фирменное наименование: Закрытое акционерное общество АК «</w:t>
      </w:r>
      <w:proofErr w:type="spellStart"/>
      <w:r w:rsidR="003F2043"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>Торгаудит</w:t>
      </w:r>
      <w:proofErr w:type="spellEnd"/>
      <w:r w:rsidR="003F2043"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>»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Сокращенное фирменное наименование:</w:t>
      </w:r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 xml:space="preserve"> ЗАО АК «</w:t>
      </w:r>
      <w:proofErr w:type="spellStart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Торгаудит</w:t>
      </w:r>
      <w:proofErr w:type="spellEnd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»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Место нахождения:</w:t>
      </w:r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 xml:space="preserve"> 129626, </w:t>
      </w:r>
      <w:proofErr w:type="spellStart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г</w:t>
      </w:r>
      <w:proofErr w:type="gramStart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.М</w:t>
      </w:r>
      <w:proofErr w:type="gramEnd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осква</w:t>
      </w:r>
      <w:proofErr w:type="spellEnd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 xml:space="preserve">, </w:t>
      </w:r>
      <w:proofErr w:type="spellStart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ул.Новоалексеевская</w:t>
      </w:r>
      <w:proofErr w:type="spellEnd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, д.11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ИНН:</w:t>
      </w:r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 xml:space="preserve"> 7701194149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ОГРН:</w:t>
      </w:r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 xml:space="preserve"> 1027739040317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Телефон:</w:t>
      </w:r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 xml:space="preserve"> +7 (495) 682-38-81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>Факс: отсутствует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Адрес электронной почты:</w:t>
      </w:r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 xml:space="preserve"> torgaudit@mail.ru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ЗАО АК «</w:t>
      </w:r>
      <w:proofErr w:type="spellStart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Торгаудит</w:t>
      </w:r>
      <w:proofErr w:type="spellEnd"/>
      <w:r w:rsidRPr="003F2043">
        <w:rPr>
          <w:rFonts w:ascii="Times New Roman" w:eastAsiaTheme="minorEastAsia" w:hAnsi="Times New Roman" w:cs="Times New Roman"/>
          <w:sz w:val="24"/>
          <w:szCs w:val="24"/>
          <w:lang w:val="x-none" w:eastAsia="ru-RU"/>
        </w:rPr>
        <w:t>» оказывает услуги в области финансового аудита широкому спектру частных и государственных компаний от фармацевтических предприятий до крупных строительных объединений, и является членом саморегулируемой организации аудиторов «Российский Союз аудиторов», ОРНЗ 10303000018.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color w:val="000000"/>
          <w:sz w:val="24"/>
          <w:szCs w:val="24"/>
          <w:lang w:val="x-none" w:eastAsia="ru-RU"/>
        </w:rPr>
        <w:t xml:space="preserve">Место нахождения </w:t>
      </w:r>
      <w:r w:rsidRPr="003F2043">
        <w:rPr>
          <w:rFonts w:ascii="Times New Roman" w:eastAsiaTheme="minorEastAsia" w:hAnsi="Times New Roman" w:cs="Times New Roman"/>
          <w:color w:val="000000"/>
          <w:sz w:val="24"/>
          <w:szCs w:val="24"/>
          <w:lang w:eastAsia="ru-RU"/>
        </w:rPr>
        <w:t xml:space="preserve">СРО </w:t>
      </w:r>
      <w:r w:rsidRPr="003F2043">
        <w:rPr>
          <w:rFonts w:ascii="Times New Roman" w:eastAsiaTheme="minorEastAsia" w:hAnsi="Times New Roman" w:cs="Times New Roman"/>
          <w:color w:val="000000"/>
          <w:sz w:val="24"/>
          <w:szCs w:val="24"/>
          <w:lang w:val="x-none" w:eastAsia="ru-RU"/>
        </w:rPr>
        <w:t xml:space="preserve">«Российский Союз аудиторов»: 127473, Москва, ул. </w:t>
      </w:r>
      <w:proofErr w:type="spellStart"/>
      <w:r w:rsidRPr="003F2043">
        <w:rPr>
          <w:rFonts w:ascii="Times New Roman" w:eastAsiaTheme="minorEastAsia" w:hAnsi="Times New Roman" w:cs="Times New Roman"/>
          <w:color w:val="000000"/>
          <w:sz w:val="24"/>
          <w:szCs w:val="24"/>
          <w:lang w:val="x-none" w:eastAsia="ru-RU"/>
        </w:rPr>
        <w:t>Селезневская</w:t>
      </w:r>
      <w:proofErr w:type="spellEnd"/>
      <w:r w:rsidRPr="003F2043">
        <w:rPr>
          <w:rFonts w:ascii="Times New Roman" w:eastAsiaTheme="minorEastAsia" w:hAnsi="Times New Roman" w:cs="Times New Roman"/>
          <w:color w:val="000000"/>
          <w:sz w:val="24"/>
          <w:szCs w:val="24"/>
          <w:lang w:val="x-none" w:eastAsia="ru-RU"/>
        </w:rPr>
        <w:t>, д.32</w:t>
      </w:r>
    </w:p>
    <w:p w:rsidR="003F2043" w:rsidRPr="003F2043" w:rsidRDefault="003F2043" w:rsidP="003F2043">
      <w:pPr>
        <w:spacing w:after="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Телефон: </w:t>
      </w:r>
      <w:hyperlink r:id="rId5" w:history="1">
        <w:r w:rsidRPr="003F2043">
          <w:rPr>
            <w:rFonts w:ascii="Times New Roman" w:eastAsiaTheme="minorEastAsia" w:hAnsi="Times New Roman" w:cs="Times New Roman"/>
            <w:color w:val="000000"/>
            <w:sz w:val="24"/>
            <w:szCs w:val="24"/>
            <w:lang w:eastAsia="ru-RU"/>
          </w:rPr>
          <w:t>+ 7 (495) 150-33-47</w:t>
        </w:r>
      </w:hyperlink>
    </w:p>
    <w:p w:rsidR="005009C9" w:rsidRDefault="005009C9" w:rsidP="00B37AED">
      <w:pPr>
        <w:spacing w:after="0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p w:rsidR="00B12F25" w:rsidRDefault="005009C9" w:rsidP="00B37AED">
      <w:pPr>
        <w:spacing w:after="0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2.</w:t>
      </w:r>
      <w:r w:rsidR="00B12F25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2. В </w:t>
      </w:r>
      <w:r w:rsidR="00B37AE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пункт </w:t>
      </w:r>
      <w:r w:rsidR="003F2043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6</w:t>
      </w:r>
      <w:r w:rsidR="00B37AE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.</w:t>
      </w:r>
      <w:r w:rsidR="007E5DEC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1</w:t>
      </w:r>
      <w:r w:rsidR="00B37AE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отчета</w:t>
      </w:r>
      <w:r w:rsidR="003F2043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внесена верная дата составления списка лиц, имевших </w:t>
      </w:r>
      <w:proofErr w:type="spellStart"/>
      <w:r w:rsidR="003F2043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пераво</w:t>
      </w:r>
      <w:proofErr w:type="spellEnd"/>
      <w:r w:rsidR="003F2043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на участие в </w:t>
      </w:r>
      <w:proofErr w:type="gramStart"/>
      <w:r w:rsidR="003F2043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общем</w:t>
      </w:r>
      <w:proofErr w:type="gramEnd"/>
      <w:r w:rsidR="003F2043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собрании акционеров эмитента</w:t>
      </w:r>
      <w:r w:rsidR="00B37AE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:</w:t>
      </w:r>
    </w:p>
    <w:p w:rsidR="006106C7" w:rsidRPr="00274C79" w:rsidRDefault="006106C7" w:rsidP="003F2043">
      <w:pPr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bookmarkStart w:id="0" w:name="_GoBack"/>
      <w:proofErr w:type="gramStart"/>
      <w:r w:rsidRPr="00274C79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«</w:t>
      </w:r>
      <w:r w:rsidR="003F2043" w:rsidRPr="00274C79">
        <w:rPr>
          <w:rFonts w:ascii="Times New Roman" w:eastAsiaTheme="minorEastAsia" w:hAnsi="Times New Roman" w:cs="Times New Roman"/>
          <w:b/>
          <w:color w:val="3B3B3B"/>
          <w:sz w:val="24"/>
          <w:szCs w:val="24"/>
          <w:shd w:val="clear" w:color="auto" w:fill="FFFFFF"/>
          <w:lang w:eastAsia="ru-RU"/>
        </w:rPr>
        <w:t>…</w:t>
      </w:r>
      <w:r w:rsidR="003F2043" w:rsidRPr="00274C79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23.04.2019г.».</w:t>
      </w:r>
      <w:proofErr w:type="gramEnd"/>
    </w:p>
    <w:bookmarkEnd w:id="0"/>
    <w:p w:rsidR="006106C7" w:rsidRDefault="00C8005B" w:rsidP="003F20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lastRenderedPageBreak/>
        <w:t xml:space="preserve">2.3. 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В подпункт</w:t>
      </w:r>
      <w:r w:rsidR="005009C9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8.7.1 пункта 8.7 отчета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внесены сведения </w:t>
      </w:r>
      <w:r w:rsid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о дате принятия решения об объявлении дивидендов за </w:t>
      </w:r>
      <w:proofErr w:type="gramStart"/>
      <w:r w:rsidR="003F2043">
        <w:rPr>
          <w:rFonts w:ascii="Times New Roman" w:eastAsiaTheme="minorEastAsia" w:hAnsi="Times New Roman" w:cs="Times New Roman"/>
          <w:sz w:val="24"/>
          <w:szCs w:val="24"/>
          <w:lang w:eastAsia="ru-RU"/>
        </w:rPr>
        <w:t>2015 полный год</w:t>
      </w:r>
      <w:proofErr w:type="gramEnd"/>
      <w:r w:rsidR="00EE5E74"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5009C9" w:rsidRPr="006106C7" w:rsidRDefault="005009C9" w:rsidP="006106C7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831"/>
        <w:gridCol w:w="3311"/>
      </w:tblGrid>
      <w:tr w:rsidR="00EE5E74" w:rsidRPr="00EE5E74" w:rsidTr="00A160F0">
        <w:tc>
          <w:tcPr>
            <w:tcW w:w="583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Наименование показателя</w:t>
            </w:r>
          </w:p>
        </w:tc>
        <w:tc>
          <w:tcPr>
            <w:tcW w:w="331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 xml:space="preserve">Значение показателя за соответствующий отчетный период - </w:t>
            </w:r>
            <w:r w:rsidRPr="00EE5E74">
              <w:rPr>
                <w:rFonts w:eastAsiaTheme="minorEastAsia" w:cs="Times New Roman"/>
                <w:b/>
                <w:lang w:eastAsia="ru-RU"/>
              </w:rPr>
              <w:t>2015г., полный год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Категория акций, для привилегированных акций – тип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обыкновенные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Годовое общее собрание акционеров 21.04.2016г, протокол № 1 от 21.04.2016 г.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 xml:space="preserve">Размер объявленных дивидендов в </w:t>
            </w:r>
            <w:proofErr w:type="gramStart"/>
            <w:r w:rsidRPr="00EE5E74">
              <w:rPr>
                <w:rFonts w:eastAsiaTheme="minorEastAsia" w:cs="Times New Roman"/>
                <w:lang w:eastAsia="ru-RU"/>
              </w:rPr>
              <w:t>расчете</w:t>
            </w:r>
            <w:proofErr w:type="gramEnd"/>
            <w:r w:rsidRPr="00EE5E74">
              <w:rPr>
                <w:rFonts w:eastAsiaTheme="minorEastAsia" w:cs="Times New Roman"/>
                <w:lang w:eastAsia="ru-RU"/>
              </w:rPr>
              <w:t xml:space="preserve"> на одну акцию, руб.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1,1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 xml:space="preserve">7 092 418 , в том числе выплаченные ранее за 9 м 5 467 072 </w:t>
            </w:r>
          </w:p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(2 068 622+3 398 450)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04.05.2016г.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proofErr w:type="gramStart"/>
            <w:r w:rsidRPr="00EE5E74">
              <w:rPr>
                <w:rFonts w:eastAsiaTheme="minorEastAsia" w:cs="Times New Roman"/>
                <w:lang w:eastAsia="ru-RU"/>
              </w:rPr>
              <w:t>Отчетный период (год, квартал), за который (по итогам которого) выплачиваются (выплачивались) объявленные дивиденды</w:t>
            </w:r>
            <w:proofErr w:type="gramEnd"/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2015г., полный год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Срок (дата) выплаты объявленных дивидендов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по 14.05.2016г.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2015г., полный год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денежные средства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Доля объявленных дивидендов в чистой прибыли отчетного года, %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более 50%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1 625 346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 xml:space="preserve">Доля выплаченных дивидендов в </w:t>
            </w:r>
            <w:proofErr w:type="gramStart"/>
            <w:r w:rsidRPr="00EE5E74">
              <w:rPr>
                <w:rFonts w:eastAsiaTheme="minorEastAsia" w:cs="Times New Roman"/>
                <w:lang w:eastAsia="ru-RU"/>
              </w:rPr>
              <w:t>общем</w:t>
            </w:r>
            <w:proofErr w:type="gramEnd"/>
            <w:r w:rsidRPr="00EE5E74">
              <w:rPr>
                <w:rFonts w:eastAsiaTheme="minorEastAsia" w:cs="Times New Roman"/>
                <w:lang w:eastAsia="ru-RU"/>
              </w:rPr>
              <w:t xml:space="preserve"> размере объявленных дивидендов по акциям данной категории </w:t>
            </w:r>
            <w:r w:rsidRPr="00EE5E74">
              <w:rPr>
                <w:rFonts w:eastAsiaTheme="minorEastAsia" w:cs="Times New Roman"/>
                <w:lang w:eastAsia="ru-RU"/>
              </w:rPr>
              <w:lastRenderedPageBreak/>
              <w:t>(типа), %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lastRenderedPageBreak/>
              <w:t>100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lastRenderedPageBreak/>
              <w:t xml:space="preserve">В </w:t>
            </w:r>
            <w:proofErr w:type="gramStart"/>
            <w:r w:rsidRPr="00EE5E74">
              <w:rPr>
                <w:rFonts w:eastAsiaTheme="minorEastAsia" w:cs="Times New Roman"/>
                <w:lang w:eastAsia="ru-RU"/>
              </w:rPr>
              <w:t>случае</w:t>
            </w:r>
            <w:proofErr w:type="gramEnd"/>
            <w:r w:rsidRPr="00EE5E74">
              <w:rPr>
                <w:rFonts w:eastAsiaTheme="minorEastAsia" w:cs="Times New Roman"/>
                <w:lang w:eastAsia="ru-RU"/>
              </w:rPr>
              <w:t xml:space="preserve">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выплачены полностью</w:t>
            </w:r>
          </w:p>
        </w:tc>
      </w:tr>
      <w:tr w:rsidR="00EE5E74" w:rsidRPr="00EE5E74" w:rsidTr="00A160F0">
        <w:tc>
          <w:tcPr>
            <w:tcW w:w="583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31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>
              <w:rPr>
                <w:rFonts w:eastAsiaTheme="minorEastAsia" w:cs="Times New Roman"/>
                <w:lang w:eastAsia="ru-RU"/>
              </w:rPr>
              <w:t>нет</w:t>
            </w:r>
          </w:p>
        </w:tc>
      </w:tr>
    </w:tbl>
    <w:p w:rsidR="00C8005B" w:rsidRDefault="00C8005B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p w:rsidR="00C8005B" w:rsidRDefault="00C8005B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p w:rsidR="003F2043" w:rsidRDefault="003F2043" w:rsidP="003F20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и </w:t>
      </w:r>
      <w:r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об объявленных и</w:t>
      </w: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выплаченных дивидендах за </w:t>
      </w:r>
      <w:proofErr w:type="gramStart"/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2017 полный год</w:t>
      </w:r>
      <w:proofErr w:type="gramEnd"/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:</w:t>
      </w:r>
      <w:r w:rsidRPr="006106C7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</w:t>
      </w:r>
    </w:p>
    <w:p w:rsidR="00EE5E74" w:rsidRDefault="00EE5E74" w:rsidP="003F20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821"/>
        <w:gridCol w:w="3321"/>
      </w:tblGrid>
      <w:tr w:rsidR="00EE5E74" w:rsidRPr="00EE5E74" w:rsidTr="00A160F0">
        <w:tc>
          <w:tcPr>
            <w:tcW w:w="58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Наименование показателя</w:t>
            </w:r>
          </w:p>
        </w:tc>
        <w:tc>
          <w:tcPr>
            <w:tcW w:w="332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 xml:space="preserve">Значение показателя за соответствующий отчетный период - </w:t>
            </w:r>
            <w:r w:rsidRPr="00EE5E74">
              <w:rPr>
                <w:rFonts w:eastAsiaTheme="minorEastAsia" w:cs="Times New Roman"/>
                <w:b/>
                <w:lang w:eastAsia="ru-RU"/>
              </w:rPr>
              <w:t>2017г., полный год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Категория акций, для привилегированных акций – тип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обыкновенные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Годовое общее собрание акционеров 19.04.2018 г., протокол № 1 от 19.04.2018 г.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 xml:space="preserve">Размер объявленных дивидендов в </w:t>
            </w:r>
            <w:proofErr w:type="gramStart"/>
            <w:r w:rsidRPr="00EE5E74">
              <w:rPr>
                <w:rFonts w:eastAsiaTheme="minorEastAsia" w:cs="Times New Roman"/>
                <w:lang w:eastAsia="ru-RU"/>
              </w:rPr>
              <w:t>расчете</w:t>
            </w:r>
            <w:proofErr w:type="gramEnd"/>
            <w:r w:rsidRPr="00EE5E74">
              <w:rPr>
                <w:rFonts w:eastAsiaTheme="minorEastAsia" w:cs="Times New Roman"/>
                <w:lang w:eastAsia="ru-RU"/>
              </w:rPr>
              <w:t xml:space="preserve"> на одну акцию, руб.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3,60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5 319 314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30.04.2018 г.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proofErr w:type="gramStart"/>
            <w:r w:rsidRPr="00EE5E74">
              <w:rPr>
                <w:rFonts w:eastAsiaTheme="minorEastAsia" w:cs="Times New Roman"/>
                <w:lang w:eastAsia="ru-RU"/>
              </w:rPr>
              <w:t>Отчетный период (год, квартал), за который (по итогам которого) выплачиваются (выплачивались) объявленные дивиденды</w:t>
            </w:r>
            <w:proofErr w:type="gramEnd"/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2017г., полный год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Срок (дата) выплаты объявленных дивидендов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по 11.05.2018г.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Денежные средства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чистая прибыль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 xml:space="preserve">Доля объявленных дивидендов в чистой прибыли </w:t>
            </w:r>
            <w:r w:rsidRPr="00EE5E74">
              <w:rPr>
                <w:rFonts w:eastAsiaTheme="minorEastAsia" w:cs="Times New Roman"/>
                <w:lang w:eastAsia="ru-RU"/>
              </w:rPr>
              <w:lastRenderedPageBreak/>
              <w:t>отчетного года, %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lastRenderedPageBreak/>
              <w:t>более 50%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lastRenderedPageBreak/>
              <w:t>Общий размер выплаченных дивидендов по акциям данной категории (типа), руб.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5 319 314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 xml:space="preserve">Доля выплаченных дивидендов в </w:t>
            </w:r>
            <w:proofErr w:type="gramStart"/>
            <w:r w:rsidRPr="00EE5E74">
              <w:rPr>
                <w:rFonts w:eastAsiaTheme="minorEastAsia" w:cs="Times New Roman"/>
                <w:lang w:eastAsia="ru-RU"/>
              </w:rPr>
              <w:t>общем</w:t>
            </w:r>
            <w:proofErr w:type="gramEnd"/>
            <w:r w:rsidRPr="00EE5E74">
              <w:rPr>
                <w:rFonts w:eastAsiaTheme="minorEastAsia" w:cs="Times New Roman"/>
                <w:lang w:eastAsia="ru-RU"/>
              </w:rPr>
              <w:t xml:space="preserve"> размере объявленных дивидендов по акциям данной категории (типа), %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100%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 xml:space="preserve">В </w:t>
            </w:r>
            <w:proofErr w:type="gramStart"/>
            <w:r w:rsidRPr="00EE5E74">
              <w:rPr>
                <w:rFonts w:eastAsiaTheme="minorEastAsia" w:cs="Times New Roman"/>
                <w:lang w:eastAsia="ru-RU"/>
              </w:rPr>
              <w:t>случае</w:t>
            </w:r>
            <w:proofErr w:type="gramEnd"/>
            <w:r w:rsidRPr="00EE5E74">
              <w:rPr>
                <w:rFonts w:eastAsiaTheme="minorEastAsia" w:cs="Times New Roman"/>
                <w:lang w:eastAsia="ru-RU"/>
              </w:rPr>
              <w:t xml:space="preserve">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выплачены полностью</w:t>
            </w:r>
          </w:p>
        </w:tc>
      </w:tr>
      <w:tr w:rsidR="00EE5E74" w:rsidRPr="00EE5E74" w:rsidTr="00A160F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EE5E74" w:rsidRPr="00EE5E74" w:rsidRDefault="00EE5E74" w:rsidP="00EE5E74">
            <w:pPr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32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EE5E74" w:rsidRPr="00EE5E74" w:rsidRDefault="00EE5E74" w:rsidP="00EE5E74">
            <w:pPr>
              <w:jc w:val="center"/>
              <w:rPr>
                <w:rFonts w:eastAsiaTheme="minorEastAsia" w:cs="Times New Roman"/>
                <w:lang w:eastAsia="ru-RU"/>
              </w:rPr>
            </w:pPr>
            <w:r w:rsidRPr="00EE5E74">
              <w:rPr>
                <w:rFonts w:eastAsiaTheme="minorEastAsia" w:cs="Times New Roman"/>
                <w:lang w:eastAsia="ru-RU"/>
              </w:rPr>
              <w:t>нет</w:t>
            </w:r>
          </w:p>
        </w:tc>
      </w:tr>
    </w:tbl>
    <w:p w:rsidR="00EE5E74" w:rsidRDefault="00EE5E74" w:rsidP="003F20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 Подпись</w:t>
      </w:r>
    </w:p>
    <w:p w:rsidR="005009C9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3.1. Наименование должности, И.О. Фамилия уполномоченного лица эмитента: </w:t>
      </w: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Генеральный директор Н.А. </w:t>
      </w:r>
      <w:proofErr w:type="spellStart"/>
      <w:r>
        <w:rPr>
          <w:color w:val="000000"/>
          <w:sz w:val="27"/>
          <w:szCs w:val="27"/>
        </w:rPr>
        <w:t>Бровина</w:t>
      </w:r>
      <w:proofErr w:type="spellEnd"/>
    </w:p>
    <w:p w:rsidR="00DF09CB" w:rsidRPr="00DF09CB" w:rsidRDefault="00B12F25" w:rsidP="00C8005B">
      <w:pPr>
        <w:pStyle w:val="a3"/>
      </w:pPr>
      <w:r>
        <w:rPr>
          <w:color w:val="000000"/>
          <w:sz w:val="27"/>
          <w:szCs w:val="27"/>
        </w:rPr>
        <w:t>3.2. Дата: 1</w:t>
      </w:r>
      <w:r w:rsidR="00EE5E74">
        <w:rPr>
          <w:color w:val="000000"/>
          <w:sz w:val="27"/>
          <w:szCs w:val="27"/>
        </w:rPr>
        <w:t>6</w:t>
      </w:r>
      <w:r>
        <w:rPr>
          <w:color w:val="000000"/>
          <w:sz w:val="27"/>
          <w:szCs w:val="27"/>
        </w:rPr>
        <w:t>.0</w:t>
      </w:r>
      <w:r w:rsidR="005009C9">
        <w:rPr>
          <w:color w:val="000000"/>
          <w:sz w:val="27"/>
          <w:szCs w:val="27"/>
        </w:rPr>
        <w:t>4</w:t>
      </w:r>
      <w:r>
        <w:rPr>
          <w:color w:val="000000"/>
          <w:sz w:val="27"/>
          <w:szCs w:val="27"/>
        </w:rPr>
        <w:t>.2021</w:t>
      </w:r>
    </w:p>
    <w:sectPr w:rsidR="00DF09CB" w:rsidRPr="00DF09CB" w:rsidSect="006A5BBD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9CB"/>
    <w:rsid w:val="00274C79"/>
    <w:rsid w:val="003F2043"/>
    <w:rsid w:val="005009C9"/>
    <w:rsid w:val="006106C7"/>
    <w:rsid w:val="00702480"/>
    <w:rsid w:val="007E5DEC"/>
    <w:rsid w:val="0097357B"/>
    <w:rsid w:val="00B12F25"/>
    <w:rsid w:val="00B37AED"/>
    <w:rsid w:val="00B81D29"/>
    <w:rsid w:val="00C8005B"/>
    <w:rsid w:val="00DF09CB"/>
    <w:rsid w:val="00EE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3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tel:+7495150334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Богацкий Юрий Глебович</dc:creator>
  <cp:lastModifiedBy>Богацкий Юрий Глебович</cp:lastModifiedBy>
  <cp:revision>3</cp:revision>
  <dcterms:created xsi:type="dcterms:W3CDTF">2021-04-16T12:05:00Z</dcterms:created>
  <dcterms:modified xsi:type="dcterms:W3CDTF">2021-04-16T12:07:00Z</dcterms:modified>
</cp:coreProperties>
</file>