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26B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p w:rsidR="0010726B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p w:rsidR="0010726B" w:rsidRPr="00316C56" w:rsidRDefault="0010726B" w:rsidP="00251C1E">
      <w:pPr>
        <w:tabs>
          <w:tab w:val="left" w:pos="5208"/>
        </w:tabs>
        <w:jc w:val="both"/>
        <w:rPr>
          <w:sz w:val="16"/>
          <w:szCs w:val="16"/>
        </w:rPr>
      </w:pPr>
      <w:r w:rsidRPr="008529F7">
        <w:rPr>
          <w:rFonts w:ascii="Arial" w:hAnsi="Arial" w:cs="Arial"/>
          <w:sz w:val="22"/>
          <w:szCs w:val="22"/>
        </w:rPr>
        <w:tab/>
      </w:r>
    </w:p>
    <w:p w:rsidR="0010726B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p w:rsidR="0010726B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p w:rsidR="0010726B" w:rsidRPr="00023F0B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610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82"/>
        <w:gridCol w:w="456"/>
        <w:gridCol w:w="2972"/>
      </w:tblGrid>
      <w:tr w:rsidR="0010726B" w:rsidRPr="00C91FC2" w:rsidTr="00333ED0">
        <w:trPr>
          <w:trHeight w:val="284"/>
          <w:jc w:val="center"/>
        </w:trPr>
        <w:tc>
          <w:tcPr>
            <w:tcW w:w="2182" w:type="dxa"/>
            <w:vAlign w:val="bottom"/>
          </w:tcPr>
          <w:p w:rsidR="0010726B" w:rsidRPr="00333ED0" w:rsidRDefault="0010726B" w:rsidP="00333ED0">
            <w:pPr>
              <w:ind w:right="57"/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333ED0">
              <w:rPr>
                <w:rFonts w:ascii="Arial" w:hAnsi="Arial" w:cs="Arial"/>
                <w:b/>
                <w:bCs/>
                <w:sz w:val="28"/>
                <w:szCs w:val="28"/>
              </w:rPr>
              <w:t>Изменения №</w:t>
            </w:r>
          </w:p>
        </w:tc>
        <w:tc>
          <w:tcPr>
            <w:tcW w:w="456" w:type="dxa"/>
            <w:tcBorders>
              <w:bottom w:val="single" w:sz="4" w:space="0" w:color="auto"/>
            </w:tcBorders>
            <w:vAlign w:val="bottom"/>
          </w:tcPr>
          <w:p w:rsidR="0010726B" w:rsidRPr="00333ED0" w:rsidRDefault="0010726B" w:rsidP="00333ED0">
            <w:pPr>
              <w:ind w:right="57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333ED0">
              <w:rPr>
                <w:rFonts w:ascii="Arial" w:hAnsi="Arial" w:cs="Arial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972" w:type="dxa"/>
            <w:vAlign w:val="bottom"/>
          </w:tcPr>
          <w:p w:rsidR="0010726B" w:rsidRPr="00333ED0" w:rsidRDefault="0010726B" w:rsidP="00333ED0">
            <w:pPr>
              <w:ind w:right="57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333ED0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, </w:t>
            </w:r>
            <w:proofErr w:type="gramStart"/>
            <w:r w:rsidRPr="00333ED0">
              <w:rPr>
                <w:rFonts w:ascii="Arial" w:hAnsi="Arial" w:cs="Arial"/>
                <w:b/>
                <w:bCs/>
                <w:sz w:val="28"/>
                <w:szCs w:val="28"/>
              </w:rPr>
              <w:t>вносимые</w:t>
            </w:r>
            <w:proofErr w:type="gramEnd"/>
            <w:r w:rsidRPr="00333ED0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в устав</w:t>
            </w:r>
          </w:p>
        </w:tc>
      </w:tr>
    </w:tbl>
    <w:p w:rsidR="009F5858" w:rsidRDefault="009F5858" w:rsidP="00531309">
      <w:pPr>
        <w:jc w:val="center"/>
        <w:rPr>
          <w:sz w:val="28"/>
          <w:szCs w:val="28"/>
        </w:rPr>
      </w:pPr>
      <w:r>
        <w:rPr>
          <w:sz w:val="28"/>
          <w:szCs w:val="28"/>
        </w:rPr>
        <w:t>«</w:t>
      </w:r>
      <w:r w:rsidR="0010726B" w:rsidRPr="006A773C">
        <w:rPr>
          <w:sz w:val="28"/>
          <w:szCs w:val="28"/>
        </w:rPr>
        <w:t>Северный строительный банк</w:t>
      </w:r>
      <w:r>
        <w:rPr>
          <w:sz w:val="28"/>
          <w:szCs w:val="28"/>
        </w:rPr>
        <w:t xml:space="preserve">» </w:t>
      </w:r>
      <w:r w:rsidR="0010726B" w:rsidRPr="006A773C">
        <w:rPr>
          <w:sz w:val="28"/>
          <w:szCs w:val="28"/>
        </w:rPr>
        <w:t xml:space="preserve"> Открыто</w:t>
      </w:r>
      <w:r w:rsidR="0010726B">
        <w:rPr>
          <w:sz w:val="28"/>
          <w:szCs w:val="28"/>
        </w:rPr>
        <w:t>е</w:t>
      </w:r>
      <w:r w:rsidR="0010726B" w:rsidRPr="006A773C">
        <w:rPr>
          <w:sz w:val="28"/>
          <w:szCs w:val="28"/>
        </w:rPr>
        <w:t xml:space="preserve"> акционерно</w:t>
      </w:r>
      <w:r w:rsidR="0010726B">
        <w:rPr>
          <w:sz w:val="28"/>
          <w:szCs w:val="28"/>
        </w:rPr>
        <w:t>е</w:t>
      </w:r>
      <w:r w:rsidR="0010726B" w:rsidRPr="006A773C">
        <w:rPr>
          <w:sz w:val="28"/>
          <w:szCs w:val="28"/>
        </w:rPr>
        <w:t xml:space="preserve"> обществ</w:t>
      </w:r>
      <w:r w:rsidR="0010726B">
        <w:rPr>
          <w:sz w:val="28"/>
          <w:szCs w:val="28"/>
        </w:rPr>
        <w:t xml:space="preserve">о </w:t>
      </w:r>
    </w:p>
    <w:p w:rsidR="0010726B" w:rsidRPr="006A773C" w:rsidRDefault="009F5858" w:rsidP="00531309">
      <w:pPr>
        <w:jc w:val="center"/>
        <w:rPr>
          <w:sz w:val="28"/>
          <w:szCs w:val="28"/>
        </w:rPr>
      </w:pPr>
      <w:r>
        <w:rPr>
          <w:sz w:val="28"/>
          <w:szCs w:val="28"/>
        </w:rPr>
        <w:t>«</w:t>
      </w:r>
      <w:proofErr w:type="spellStart"/>
      <w:r w:rsidR="0010726B">
        <w:rPr>
          <w:sz w:val="28"/>
          <w:szCs w:val="28"/>
        </w:rPr>
        <w:t>СеверСтройБанк</w:t>
      </w:r>
      <w:proofErr w:type="spellEnd"/>
      <w:r>
        <w:rPr>
          <w:sz w:val="28"/>
          <w:szCs w:val="28"/>
        </w:rPr>
        <w:t xml:space="preserve">» </w:t>
      </w:r>
      <w:r w:rsidR="0010726B">
        <w:rPr>
          <w:sz w:val="28"/>
          <w:szCs w:val="28"/>
        </w:rPr>
        <w:t xml:space="preserve"> ОАО</w:t>
      </w:r>
    </w:p>
    <w:p w:rsidR="0010726B" w:rsidRPr="00531309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102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"/>
        <w:gridCol w:w="476"/>
        <w:gridCol w:w="252"/>
        <w:gridCol w:w="1792"/>
        <w:gridCol w:w="98"/>
        <w:gridCol w:w="699"/>
        <w:gridCol w:w="743"/>
        <w:gridCol w:w="2099"/>
        <w:gridCol w:w="420"/>
        <w:gridCol w:w="252"/>
        <w:gridCol w:w="644"/>
        <w:gridCol w:w="644"/>
        <w:gridCol w:w="154"/>
        <w:gridCol w:w="98"/>
        <w:gridCol w:w="700"/>
        <w:gridCol w:w="448"/>
        <w:gridCol w:w="210"/>
      </w:tblGrid>
      <w:tr w:rsidR="0010726B" w:rsidRPr="006A773C" w:rsidTr="00333ED0">
        <w:trPr>
          <w:trHeight w:val="284"/>
        </w:trPr>
        <w:tc>
          <w:tcPr>
            <w:tcW w:w="7951" w:type="dxa"/>
            <w:gridSpan w:val="11"/>
            <w:vAlign w:val="bottom"/>
          </w:tcPr>
          <w:p w:rsidR="0010726B" w:rsidRPr="006A773C" w:rsidRDefault="0010726B" w:rsidP="00333ED0">
            <w:pPr>
              <w:ind w:right="57"/>
            </w:pPr>
            <w:r w:rsidRPr="006A773C">
              <w:t>основной государственный регистрационный номер кредитной организации</w:t>
            </w:r>
          </w:p>
        </w:tc>
        <w:tc>
          <w:tcPr>
            <w:tcW w:w="2044" w:type="dxa"/>
            <w:gridSpan w:val="5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1123500000216</w:t>
            </w:r>
          </w:p>
        </w:tc>
        <w:tc>
          <w:tcPr>
            <w:tcW w:w="196" w:type="dxa"/>
            <w:vAlign w:val="bottom"/>
          </w:tcPr>
          <w:p w:rsidR="0010726B" w:rsidRPr="006A773C" w:rsidRDefault="0010726B" w:rsidP="00333ED0">
            <w:pPr>
              <w:ind w:right="57"/>
              <w:jc w:val="right"/>
            </w:pPr>
            <w:r w:rsidRPr="006A773C">
              <w:t>,</w:t>
            </w:r>
          </w:p>
        </w:tc>
      </w:tr>
      <w:tr w:rsidR="0010726B" w:rsidRPr="006A773C" w:rsidTr="00333ED0">
        <w:trPr>
          <w:trHeight w:val="284"/>
        </w:trPr>
        <w:tc>
          <w:tcPr>
            <w:tcW w:w="6635" w:type="dxa"/>
            <w:gridSpan w:val="8"/>
            <w:vAlign w:val="bottom"/>
          </w:tcPr>
          <w:p w:rsidR="0010726B" w:rsidRPr="006A773C" w:rsidRDefault="0010726B" w:rsidP="00333ED0">
            <w:pPr>
              <w:tabs>
                <w:tab w:val="right" w:pos="6621"/>
              </w:tabs>
              <w:ind w:right="57"/>
            </w:pPr>
            <w:r w:rsidRPr="006A773C">
              <w:t xml:space="preserve">дата государственной регистрации кредитной организации </w:t>
            </w:r>
            <w:proofErr w:type="gramStart"/>
            <w:r w:rsidRPr="006A773C">
              <w:t>от</w:t>
            </w:r>
            <w:proofErr w:type="gramEnd"/>
            <w:r w:rsidRPr="006A773C">
              <w:tab/>
              <w:t>«</w:t>
            </w:r>
          </w:p>
        </w:tc>
        <w:tc>
          <w:tcPr>
            <w:tcW w:w="420" w:type="dxa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11</w:t>
            </w:r>
          </w:p>
        </w:tc>
        <w:tc>
          <w:tcPr>
            <w:tcW w:w="252" w:type="dxa"/>
            <w:vAlign w:val="bottom"/>
          </w:tcPr>
          <w:p w:rsidR="0010726B" w:rsidRPr="006A773C" w:rsidRDefault="0010726B" w:rsidP="00333ED0">
            <w:pPr>
              <w:ind w:right="57"/>
            </w:pPr>
            <w:r w:rsidRPr="006A773C">
              <w:t>»</w:t>
            </w:r>
          </w:p>
        </w:tc>
        <w:tc>
          <w:tcPr>
            <w:tcW w:w="1442" w:type="dxa"/>
            <w:gridSpan w:val="3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марта</w:t>
            </w:r>
          </w:p>
        </w:tc>
        <w:tc>
          <w:tcPr>
            <w:tcW w:w="98" w:type="dxa"/>
            <w:vAlign w:val="bottom"/>
          </w:tcPr>
          <w:p w:rsidR="0010726B" w:rsidRPr="006A773C" w:rsidRDefault="0010726B" w:rsidP="00333ED0">
            <w:pPr>
              <w:ind w:right="57"/>
              <w:jc w:val="right"/>
            </w:pPr>
          </w:p>
        </w:tc>
        <w:tc>
          <w:tcPr>
            <w:tcW w:w="700" w:type="dxa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2012</w:t>
            </w:r>
          </w:p>
        </w:tc>
        <w:tc>
          <w:tcPr>
            <w:tcW w:w="644" w:type="dxa"/>
            <w:gridSpan w:val="2"/>
            <w:vAlign w:val="bottom"/>
          </w:tcPr>
          <w:p w:rsidR="0010726B" w:rsidRPr="006A773C" w:rsidRDefault="0010726B" w:rsidP="00333ED0">
            <w:pPr>
              <w:ind w:right="57"/>
            </w:pPr>
            <w:r w:rsidRPr="006A773C">
              <w:t xml:space="preserve"> года,</w:t>
            </w:r>
          </w:p>
        </w:tc>
      </w:tr>
      <w:tr w:rsidR="0010726B" w:rsidRPr="006A773C" w:rsidTr="00333ED0">
        <w:trPr>
          <w:trHeight w:val="284"/>
        </w:trPr>
        <w:tc>
          <w:tcPr>
            <w:tcW w:w="8595" w:type="dxa"/>
            <w:gridSpan w:val="12"/>
            <w:vAlign w:val="bottom"/>
          </w:tcPr>
          <w:p w:rsidR="0010726B" w:rsidRPr="006A773C" w:rsidRDefault="0010726B" w:rsidP="00333ED0">
            <w:pPr>
              <w:ind w:right="57"/>
            </w:pPr>
            <w:r w:rsidRPr="006A773C">
              <w:t>регистрационный номер кредитной организации, присвоенный ей Банком России,</w:t>
            </w:r>
          </w:p>
        </w:tc>
        <w:tc>
          <w:tcPr>
            <w:tcW w:w="1596" w:type="dxa"/>
            <w:gridSpan w:val="5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3507</w:t>
            </w:r>
          </w:p>
        </w:tc>
      </w:tr>
      <w:tr w:rsidR="0010726B" w:rsidRPr="006A773C" w:rsidTr="00333ED0">
        <w:trPr>
          <w:gridAfter w:val="10"/>
          <w:wAfter w:w="5669" w:type="dxa"/>
          <w:trHeight w:val="284"/>
        </w:trPr>
        <w:tc>
          <w:tcPr>
            <w:tcW w:w="476" w:type="dxa"/>
            <w:vAlign w:val="bottom"/>
          </w:tcPr>
          <w:p w:rsidR="0010726B" w:rsidRPr="006A773C" w:rsidRDefault="0010726B" w:rsidP="00333ED0">
            <w:pPr>
              <w:tabs>
                <w:tab w:val="right" w:pos="462"/>
              </w:tabs>
              <w:ind w:right="57"/>
            </w:pPr>
            <w:r w:rsidRPr="006A773C">
              <w:t>от</w:t>
            </w:r>
            <w:r w:rsidRPr="006A773C">
              <w:tab/>
              <w:t>«</w:t>
            </w:r>
          </w:p>
        </w:tc>
        <w:tc>
          <w:tcPr>
            <w:tcW w:w="476" w:type="dxa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11</w:t>
            </w:r>
          </w:p>
        </w:tc>
        <w:tc>
          <w:tcPr>
            <w:tcW w:w="252" w:type="dxa"/>
            <w:vAlign w:val="bottom"/>
          </w:tcPr>
          <w:p w:rsidR="0010726B" w:rsidRPr="006A773C" w:rsidRDefault="0010726B" w:rsidP="00333ED0">
            <w:pPr>
              <w:ind w:right="57"/>
            </w:pPr>
            <w:r w:rsidRPr="006A773C">
              <w:t>»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марта</w:t>
            </w:r>
          </w:p>
        </w:tc>
        <w:tc>
          <w:tcPr>
            <w:tcW w:w="98" w:type="dxa"/>
            <w:vAlign w:val="bottom"/>
          </w:tcPr>
          <w:p w:rsidR="0010726B" w:rsidRPr="006A773C" w:rsidRDefault="0010726B" w:rsidP="00333ED0">
            <w:pPr>
              <w:ind w:right="57"/>
              <w:jc w:val="right"/>
            </w:pPr>
          </w:p>
        </w:tc>
        <w:tc>
          <w:tcPr>
            <w:tcW w:w="699" w:type="dxa"/>
            <w:tcBorders>
              <w:bottom w:val="single" w:sz="4" w:space="0" w:color="auto"/>
            </w:tcBorders>
            <w:vAlign w:val="bottom"/>
          </w:tcPr>
          <w:p w:rsidR="0010726B" w:rsidRPr="006A773C" w:rsidRDefault="0010726B" w:rsidP="00333ED0">
            <w:pPr>
              <w:ind w:right="57"/>
              <w:jc w:val="center"/>
            </w:pPr>
            <w:r w:rsidRPr="006A773C">
              <w:t>2012</w:t>
            </w:r>
          </w:p>
        </w:tc>
        <w:tc>
          <w:tcPr>
            <w:tcW w:w="743" w:type="dxa"/>
            <w:vAlign w:val="bottom"/>
          </w:tcPr>
          <w:p w:rsidR="0010726B" w:rsidRPr="006A773C" w:rsidRDefault="0010726B" w:rsidP="00333ED0">
            <w:pPr>
              <w:ind w:right="57"/>
            </w:pPr>
            <w:r w:rsidRPr="006A773C">
              <w:t xml:space="preserve"> года.</w:t>
            </w:r>
          </w:p>
        </w:tc>
      </w:tr>
    </w:tbl>
    <w:p w:rsidR="0010726B" w:rsidRDefault="0010726B" w:rsidP="00462B30">
      <w:pPr>
        <w:jc w:val="both"/>
        <w:rPr>
          <w:rFonts w:ascii="Arial" w:hAnsi="Arial" w:cs="Arial"/>
          <w:sz w:val="22"/>
          <w:szCs w:val="22"/>
        </w:rPr>
      </w:pPr>
    </w:p>
    <w:p w:rsidR="0010726B" w:rsidRPr="006A773C" w:rsidRDefault="0010726B" w:rsidP="00462B30">
      <w:pPr>
        <w:jc w:val="both"/>
      </w:pPr>
      <w:r w:rsidRPr="006A773C">
        <w:t>Текст изменений:</w:t>
      </w:r>
    </w:p>
    <w:p w:rsidR="0010726B" w:rsidRPr="00B46E4F" w:rsidRDefault="0010726B" w:rsidP="00462B30">
      <w:pPr>
        <w:jc w:val="both"/>
      </w:pPr>
      <w:r>
        <w:rPr>
          <w:b/>
        </w:rPr>
        <w:tab/>
      </w:r>
      <w:r w:rsidRPr="00B46E4F">
        <w:rPr>
          <w:b/>
        </w:rPr>
        <w:t>1)</w:t>
      </w:r>
      <w:r w:rsidRPr="00B46E4F">
        <w:t xml:space="preserve"> пункт 1.1. после слов «Протокол» дополнить словами «номер 1»</w:t>
      </w:r>
    </w:p>
    <w:p w:rsidR="0010726B" w:rsidRPr="00B46E4F" w:rsidRDefault="0010726B" w:rsidP="00462B30">
      <w:pPr>
        <w:jc w:val="both"/>
      </w:pPr>
    </w:p>
    <w:p w:rsidR="0010726B" w:rsidRPr="00B46E4F" w:rsidRDefault="0010726B" w:rsidP="00462B30">
      <w:pPr>
        <w:jc w:val="both"/>
      </w:pPr>
      <w:r w:rsidRPr="00B46E4F">
        <w:rPr>
          <w:b/>
        </w:rPr>
        <w:tab/>
        <w:t>2)</w:t>
      </w:r>
      <w:r w:rsidRPr="00B46E4F">
        <w:t xml:space="preserve"> часть </w:t>
      </w:r>
      <w:r>
        <w:t>1</w:t>
      </w:r>
      <w:r w:rsidRPr="00B46E4F">
        <w:t xml:space="preserve"> пункта 6.1</w:t>
      </w:r>
      <w:r>
        <w:t xml:space="preserve"> после слов «… по размещенным акциям»</w:t>
      </w:r>
      <w:r w:rsidR="001F3FF8">
        <w:t xml:space="preserve"> </w:t>
      </w:r>
      <w:r>
        <w:t>дополнить фразой следующего содержания</w:t>
      </w:r>
      <w:r w:rsidRPr="00B46E4F">
        <w:t>:</w:t>
      </w:r>
    </w:p>
    <w:p w:rsidR="0010726B" w:rsidRPr="008D6B9D" w:rsidRDefault="0010726B" w:rsidP="008D6B9D">
      <w:pPr>
        <w:ind w:firstLine="720"/>
        <w:jc w:val="both"/>
      </w:pPr>
      <w:r w:rsidRPr="008D6B9D">
        <w:t>«Решение о выплате (объявлении) дивидендов по результатам первого квартала, полугодия и девяти месяцев финансового года может быть принято в течение трех месяцев после окончания соответствующего периода</w:t>
      </w:r>
      <w:proofErr w:type="gramStart"/>
      <w:r w:rsidRPr="008D6B9D">
        <w:t>.»</w:t>
      </w:r>
      <w:proofErr w:type="gramEnd"/>
    </w:p>
    <w:p w:rsidR="0010726B" w:rsidRPr="00B46E4F" w:rsidRDefault="0010726B" w:rsidP="00CC4A01">
      <w:pPr>
        <w:ind w:firstLine="720"/>
        <w:jc w:val="both"/>
      </w:pPr>
    </w:p>
    <w:p w:rsidR="0010726B" w:rsidRPr="00B46E4F" w:rsidRDefault="0010726B" w:rsidP="00F417A3">
      <w:pPr>
        <w:jc w:val="both"/>
      </w:pPr>
      <w:bookmarkStart w:id="0" w:name="sub_42042"/>
      <w:r w:rsidRPr="00B46E4F">
        <w:rPr>
          <w:b/>
        </w:rPr>
        <w:tab/>
        <w:t>3)</w:t>
      </w:r>
      <w:r w:rsidRPr="00B46E4F">
        <w:t xml:space="preserve"> пункт 6.1 дополнить частью 4 следующего содержания:</w:t>
      </w:r>
    </w:p>
    <w:p w:rsidR="0010726B" w:rsidRPr="00B46E4F" w:rsidRDefault="001F3FF8" w:rsidP="00F417A3">
      <w:pPr>
        <w:jc w:val="both"/>
      </w:pPr>
      <w:r>
        <w:tab/>
      </w:r>
      <w:r w:rsidR="0010726B" w:rsidRPr="00B46E4F">
        <w:t>«Список лиц, имеющих право получения дивидендов, составляется на дату составления списка лиц, имеющих право участвовать в общем собрании акционеров, на котором принимается решение о выплате соответствующих дивидендов</w:t>
      </w:r>
      <w:proofErr w:type="gramStart"/>
      <w:r w:rsidR="0010726B" w:rsidRPr="00B46E4F">
        <w:t xml:space="preserve">.» </w:t>
      </w:r>
      <w:proofErr w:type="gramEnd"/>
    </w:p>
    <w:p w:rsidR="0010726B" w:rsidRPr="00B46E4F" w:rsidRDefault="0010726B" w:rsidP="00351055">
      <w:pPr>
        <w:jc w:val="both"/>
      </w:pPr>
      <w:r w:rsidRPr="00B46E4F">
        <w:t>Части 4 и 5 пункта 6.1 считать соответственно частями 5 и 6.</w:t>
      </w:r>
    </w:p>
    <w:p w:rsidR="0010726B" w:rsidRPr="00B46E4F" w:rsidRDefault="0010726B" w:rsidP="00F666D1">
      <w:pPr>
        <w:ind w:firstLine="720"/>
        <w:jc w:val="both"/>
      </w:pPr>
    </w:p>
    <w:p w:rsidR="0010726B" w:rsidRPr="00B46E4F" w:rsidRDefault="0010726B" w:rsidP="00750E2A">
      <w:pPr>
        <w:jc w:val="both"/>
      </w:pPr>
      <w:r w:rsidRPr="00B46E4F">
        <w:tab/>
      </w:r>
      <w:r w:rsidRPr="00316C56">
        <w:rPr>
          <w:b/>
        </w:rPr>
        <w:t>4</w:t>
      </w:r>
      <w:r w:rsidRPr="00B46E4F">
        <w:rPr>
          <w:b/>
        </w:rPr>
        <w:t>)</w:t>
      </w:r>
      <w:r w:rsidRPr="00B46E4F">
        <w:t xml:space="preserve"> пункт 9.1.13 после слова «Избрание» дополнить словом «членов»</w:t>
      </w:r>
    </w:p>
    <w:p w:rsidR="0010726B" w:rsidRPr="00B46E4F" w:rsidRDefault="0010726B" w:rsidP="00750E2A">
      <w:pPr>
        <w:jc w:val="both"/>
      </w:pPr>
    </w:p>
    <w:p w:rsidR="0010726B" w:rsidRPr="00B46E4F" w:rsidRDefault="0010726B" w:rsidP="00750E2A">
      <w:pPr>
        <w:jc w:val="both"/>
      </w:pPr>
      <w:r w:rsidRPr="00B46E4F">
        <w:tab/>
      </w:r>
      <w:r>
        <w:rPr>
          <w:b/>
        </w:rPr>
        <w:t>5</w:t>
      </w:r>
      <w:r w:rsidRPr="00B46E4F">
        <w:rPr>
          <w:b/>
        </w:rPr>
        <w:t>)</w:t>
      </w:r>
      <w:r w:rsidRPr="00B46E4F">
        <w:t xml:space="preserve"> пункт 9.2 слова «Общие собрания проводятся» заменить словами «Годовое общее собрание проводится</w:t>
      </w:r>
      <w:proofErr w:type="gramStart"/>
      <w:r w:rsidRPr="00B46E4F">
        <w:t>..»</w:t>
      </w:r>
      <w:proofErr w:type="gramEnd"/>
    </w:p>
    <w:p w:rsidR="0010726B" w:rsidRPr="00B46E4F" w:rsidRDefault="0010726B" w:rsidP="00750E2A">
      <w:pPr>
        <w:jc w:val="both"/>
      </w:pPr>
    </w:p>
    <w:p w:rsidR="0010726B" w:rsidRPr="00B46E4F" w:rsidRDefault="0010726B" w:rsidP="00F417A3">
      <w:pPr>
        <w:jc w:val="both"/>
      </w:pPr>
      <w:r w:rsidRPr="00B46E4F">
        <w:rPr>
          <w:b/>
        </w:rPr>
        <w:tab/>
      </w:r>
      <w:r>
        <w:rPr>
          <w:b/>
        </w:rPr>
        <w:t>6</w:t>
      </w:r>
      <w:r w:rsidRPr="00B46E4F">
        <w:rPr>
          <w:b/>
        </w:rPr>
        <w:t xml:space="preserve">) </w:t>
      </w:r>
      <w:r w:rsidR="007633D0" w:rsidRPr="001F3FF8">
        <w:rPr>
          <w:b/>
        </w:rPr>
        <w:t>в</w:t>
      </w:r>
      <w:r w:rsidR="007633D0" w:rsidRPr="007633D0">
        <w:rPr>
          <w:b/>
        </w:rPr>
        <w:t xml:space="preserve"> </w:t>
      </w:r>
      <w:r w:rsidRPr="00B46E4F">
        <w:t>пункт</w:t>
      </w:r>
      <w:r w:rsidR="007633D0" w:rsidRPr="001F3FF8">
        <w:t>е</w:t>
      </w:r>
      <w:r w:rsidRPr="00B46E4F">
        <w:t xml:space="preserve">  9.7.после слов « в подпунктах 9.1.1, 9.1.2., 9.1.3., 9.1.5.» слова «9.1.6.» исключить.</w:t>
      </w:r>
    </w:p>
    <w:p w:rsidR="0010726B" w:rsidRPr="00B46E4F" w:rsidRDefault="0010726B" w:rsidP="008D6B9D">
      <w:pPr>
        <w:jc w:val="both"/>
      </w:pPr>
      <w:bookmarkStart w:id="1" w:name="sub_520102"/>
    </w:p>
    <w:p w:rsidR="0010726B" w:rsidRPr="00B46E4F" w:rsidRDefault="0010726B" w:rsidP="00431E7D">
      <w:pPr>
        <w:jc w:val="both"/>
      </w:pPr>
      <w:r w:rsidRPr="00B46E4F">
        <w:tab/>
      </w:r>
      <w:proofErr w:type="gramStart"/>
      <w:r>
        <w:rPr>
          <w:b/>
        </w:rPr>
        <w:t>7</w:t>
      </w:r>
      <w:r w:rsidRPr="00B46E4F">
        <w:rPr>
          <w:b/>
        </w:rPr>
        <w:t>)</w:t>
      </w:r>
      <w:r w:rsidRPr="00B46E4F">
        <w:t xml:space="preserve"> </w:t>
      </w:r>
      <w:r w:rsidR="007633D0" w:rsidRPr="001F3FF8">
        <w:t>в</w:t>
      </w:r>
      <w:r w:rsidR="007633D0" w:rsidRPr="007633D0">
        <w:rPr>
          <w:color w:val="008000"/>
        </w:rPr>
        <w:t xml:space="preserve"> </w:t>
      </w:r>
      <w:r w:rsidRPr="00B46E4F">
        <w:t>пункт</w:t>
      </w:r>
      <w:r w:rsidR="007633D0" w:rsidRPr="001F3FF8">
        <w:t>е</w:t>
      </w:r>
      <w:r w:rsidRPr="007633D0">
        <w:rPr>
          <w:color w:val="008000"/>
        </w:rPr>
        <w:t xml:space="preserve"> </w:t>
      </w:r>
      <w:r w:rsidRPr="00B46E4F">
        <w:t>10.2 подпункт 12) принять в новой редакции:</w:t>
      </w:r>
      <w:proofErr w:type="gramEnd"/>
    </w:p>
    <w:p w:rsidR="0010726B" w:rsidRPr="00B46E4F" w:rsidRDefault="001F3FF8" w:rsidP="00431E7D">
      <w:pPr>
        <w:adjustRightInd w:val="0"/>
        <w:jc w:val="both"/>
      </w:pPr>
      <w:r>
        <w:tab/>
      </w:r>
      <w:r w:rsidR="0010726B" w:rsidRPr="00B46E4F">
        <w:t>«12) утверждение внутренних документов Банка, за исключением документов, утверждение которых отнесено к компетенции общего собрания акционеров либо исполнительных органов Банка,  по направлениям:</w:t>
      </w:r>
    </w:p>
    <w:p w:rsidR="0010726B" w:rsidRPr="00B46E4F" w:rsidRDefault="0010726B" w:rsidP="00431E7D">
      <w:pPr>
        <w:adjustRightInd w:val="0"/>
        <w:ind w:firstLine="540"/>
        <w:jc w:val="both"/>
      </w:pPr>
      <w:r w:rsidRPr="00B46E4F">
        <w:t>- политики по направлениям деятельности Банка;</w:t>
      </w:r>
    </w:p>
    <w:p w:rsidR="001F3FF8" w:rsidRPr="00B46E4F" w:rsidRDefault="0010726B" w:rsidP="00431E7D">
      <w:pPr>
        <w:adjustRightInd w:val="0"/>
        <w:ind w:firstLine="540"/>
        <w:jc w:val="both"/>
      </w:pPr>
      <w:r w:rsidRPr="00B46E4F">
        <w:t>- управление банковскими рисками;</w:t>
      </w:r>
    </w:p>
    <w:p w:rsidR="0010726B" w:rsidRPr="00B46E4F" w:rsidRDefault="0010726B" w:rsidP="00431E7D">
      <w:pPr>
        <w:adjustRightInd w:val="0"/>
        <w:ind w:firstLine="540"/>
        <w:jc w:val="both"/>
      </w:pPr>
      <w:r w:rsidRPr="00B46E4F">
        <w:t>- организация внутреннего контроля;</w:t>
      </w:r>
    </w:p>
    <w:p w:rsidR="0010726B" w:rsidRPr="00B46E4F" w:rsidRDefault="0010726B" w:rsidP="00431E7D">
      <w:pPr>
        <w:adjustRightInd w:val="0"/>
        <w:ind w:firstLine="540"/>
        <w:jc w:val="both"/>
      </w:pPr>
      <w:r w:rsidRPr="00B46E4F">
        <w:t>- предотвращение конфликта интересов между акционерами, членами совета директоров и исполнительных органов;</w:t>
      </w:r>
    </w:p>
    <w:p w:rsidR="0010726B" w:rsidRPr="00B46E4F" w:rsidRDefault="0010726B" w:rsidP="00431E7D">
      <w:pPr>
        <w:adjustRightInd w:val="0"/>
        <w:ind w:firstLine="540"/>
        <w:jc w:val="both"/>
      </w:pPr>
      <w:r w:rsidRPr="00B46E4F">
        <w:t>- кадровому обеспечению,  размеру  фонда заработной платы, вознаграждений и иных выплат, включая порядок определения  размера, форм и начисления выплат членам исполнительных органов;</w:t>
      </w:r>
    </w:p>
    <w:p w:rsidR="0010726B" w:rsidRPr="00B46E4F" w:rsidRDefault="0010726B" w:rsidP="00431E7D">
      <w:pPr>
        <w:adjustRightInd w:val="0"/>
        <w:ind w:firstLine="540"/>
        <w:jc w:val="both"/>
      </w:pPr>
      <w:r w:rsidRPr="00B46E4F">
        <w:t>- пересмотр внутренних документов, в связи с изменением условий деятельности Банка, в том числе в связи с изменением Стратегии Банка;</w:t>
      </w:r>
    </w:p>
    <w:p w:rsidR="0010726B" w:rsidRPr="008C0437" w:rsidRDefault="0010726B" w:rsidP="00431E7D">
      <w:pPr>
        <w:adjustRightInd w:val="0"/>
        <w:ind w:firstLine="540"/>
        <w:jc w:val="both"/>
        <w:rPr>
          <w:color w:val="FF0000"/>
        </w:rPr>
      </w:pPr>
      <w:r w:rsidRPr="00B46E4F">
        <w:t>- раскрытие инф</w:t>
      </w:r>
      <w:r w:rsidR="008F6429">
        <w:t>ормации о кредитной организации</w:t>
      </w:r>
      <w:proofErr w:type="gramStart"/>
      <w:r w:rsidR="008F6429">
        <w:t>.</w:t>
      </w:r>
      <w:r w:rsidR="001F3FF8">
        <w:t>»</w:t>
      </w:r>
      <w:proofErr w:type="gramEnd"/>
    </w:p>
    <w:p w:rsidR="0010726B" w:rsidRPr="00B46E4F" w:rsidRDefault="0010726B" w:rsidP="00431E7D">
      <w:pPr>
        <w:jc w:val="both"/>
      </w:pPr>
    </w:p>
    <w:p w:rsidR="0010726B" w:rsidRPr="00B46E4F" w:rsidRDefault="0010726B" w:rsidP="00C12388">
      <w:pPr>
        <w:jc w:val="both"/>
      </w:pPr>
      <w:r w:rsidRPr="00B46E4F">
        <w:tab/>
      </w:r>
      <w:r>
        <w:rPr>
          <w:b/>
        </w:rPr>
        <w:t>8</w:t>
      </w:r>
      <w:r w:rsidRPr="00B46E4F">
        <w:rPr>
          <w:b/>
        </w:rPr>
        <w:t>)</w:t>
      </w:r>
      <w:r w:rsidRPr="00B46E4F">
        <w:t xml:space="preserve"> пункт 12.1:</w:t>
      </w:r>
    </w:p>
    <w:p w:rsidR="0010726B" w:rsidRPr="00B46E4F" w:rsidRDefault="001F3FF8" w:rsidP="00C12388">
      <w:pPr>
        <w:jc w:val="both"/>
      </w:pPr>
      <w:r>
        <w:lastRenderedPageBreak/>
        <w:tab/>
      </w:r>
      <w:r w:rsidR="0010726B" w:rsidRPr="001F3FF8">
        <w:t xml:space="preserve">Абзац </w:t>
      </w:r>
      <w:r w:rsidR="008F6429" w:rsidRPr="001F3FF8">
        <w:t>6</w:t>
      </w:r>
      <w:r w:rsidR="0010726B" w:rsidRPr="007633D0">
        <w:rPr>
          <w:color w:val="FF0000"/>
        </w:rPr>
        <w:t xml:space="preserve">  </w:t>
      </w:r>
      <w:r w:rsidR="0010726B" w:rsidRPr="00B46E4F">
        <w:t>- после слов «Утверждает Правила» дополнить словами «в том числе Правила внутреннего контроля в целях  противодействия легализации (отмыванию) доходов, полученных преступным путем, и финансированию терроризма»</w:t>
      </w:r>
    </w:p>
    <w:p w:rsidR="0010726B" w:rsidRPr="00B46E4F" w:rsidRDefault="001F3FF8" w:rsidP="00C12388">
      <w:pPr>
        <w:jc w:val="both"/>
      </w:pPr>
      <w:r>
        <w:tab/>
      </w:r>
      <w:r w:rsidR="0010726B" w:rsidRPr="001F3FF8">
        <w:t>Абзац</w:t>
      </w:r>
      <w:r w:rsidR="007633D0" w:rsidRPr="001F3FF8">
        <w:t xml:space="preserve"> 8</w:t>
      </w:r>
      <w:r w:rsidR="0010726B" w:rsidRPr="00B46E4F">
        <w:t xml:space="preserve">  - после слов «Утверждает штатное расписание Банка» исключить слова «фонд оплаты труда»</w:t>
      </w:r>
    </w:p>
    <w:p w:rsidR="0010726B" w:rsidRPr="00B46E4F" w:rsidRDefault="0010726B" w:rsidP="00C12388">
      <w:pPr>
        <w:jc w:val="both"/>
      </w:pPr>
    </w:p>
    <w:p w:rsidR="0010726B" w:rsidRPr="00B46E4F" w:rsidRDefault="0010726B" w:rsidP="00C334CD">
      <w:r w:rsidRPr="00B46E4F">
        <w:tab/>
      </w:r>
      <w:r>
        <w:rPr>
          <w:b/>
        </w:rPr>
        <w:t>9</w:t>
      </w:r>
      <w:r w:rsidRPr="00B46E4F">
        <w:rPr>
          <w:b/>
        </w:rPr>
        <w:t>)</w:t>
      </w:r>
      <w:r w:rsidRPr="00B46E4F">
        <w:t xml:space="preserve"> Глава 14 дополнить пунктами следующего содержания:</w:t>
      </w:r>
    </w:p>
    <w:p w:rsidR="0010726B" w:rsidRPr="00B46E4F" w:rsidRDefault="0010726B" w:rsidP="00C334CD">
      <w:pPr>
        <w:widowControl w:val="0"/>
        <w:adjustRightInd w:val="0"/>
        <w:ind w:firstLine="540"/>
        <w:jc w:val="both"/>
      </w:pPr>
      <w:r w:rsidRPr="00B46E4F">
        <w:t xml:space="preserve">« 14.28.  Для обеспечения реализации Банком  </w:t>
      </w:r>
      <w:r w:rsidR="008F6429">
        <w:t>Правил внутреннего контроля в целях противодействия легализации (отмыванию) доходов, полученных преступным путем, и финансированию терроризма</w:t>
      </w:r>
      <w:r w:rsidR="001F3FF8">
        <w:t>,</w:t>
      </w:r>
      <w:r w:rsidRPr="00B46E4F">
        <w:t xml:space="preserve"> орган управления </w:t>
      </w:r>
      <w:r w:rsidR="008F6429">
        <w:t>Банка</w:t>
      </w:r>
      <w:r w:rsidRPr="00B46E4F">
        <w:t xml:space="preserve">, уполномоченный на то внутренним документом, принимает решение о создании самостоятельного подразделения по </w:t>
      </w:r>
      <w:r>
        <w:t>противодействию отмыванию доходов/финансированию терроризма (</w:t>
      </w:r>
      <w:r w:rsidRPr="00B46E4F">
        <w:t>ПОД/ФТ</w:t>
      </w:r>
      <w:r>
        <w:t xml:space="preserve">) </w:t>
      </w:r>
      <w:r w:rsidRPr="00B46E4F">
        <w:t xml:space="preserve"> – службы финансового мониторинга.</w:t>
      </w:r>
    </w:p>
    <w:p w:rsidR="0010726B" w:rsidRDefault="0010726B" w:rsidP="00C334CD">
      <w:pPr>
        <w:widowControl w:val="0"/>
        <w:adjustRightInd w:val="0"/>
        <w:ind w:firstLine="540"/>
        <w:jc w:val="both"/>
      </w:pPr>
      <w:r w:rsidRPr="00B46E4F">
        <w:t xml:space="preserve">Службу финансового мониторинга возглавляет специальное должностное лицо, ответственное за реализацию </w:t>
      </w:r>
      <w:r w:rsidR="009B71F9" w:rsidRPr="00B46E4F">
        <w:t xml:space="preserve">Банком  </w:t>
      </w:r>
      <w:r w:rsidR="009B71F9">
        <w:t>Правил внутреннего контроля в целях противодействия легализации (отмыванию) доходов, полученных преступным путем, и финансированию терроризма</w:t>
      </w:r>
      <w:r w:rsidR="009B71F9" w:rsidRPr="00B46E4F">
        <w:t xml:space="preserve"> </w:t>
      </w:r>
      <w:r w:rsidRPr="00B46E4F">
        <w:t>(далее - ответственный сотрудник), соответствующее квалификационным требованиям, установленным</w:t>
      </w:r>
      <w:r w:rsidRPr="00B96676">
        <w:rPr>
          <w:color w:val="548DD4"/>
        </w:rPr>
        <w:t xml:space="preserve"> </w:t>
      </w:r>
      <w:r w:rsidR="008C0437" w:rsidRPr="001F3FF8">
        <w:t>нормативными актами</w:t>
      </w:r>
      <w:r w:rsidR="008F6429" w:rsidRPr="00B96676">
        <w:rPr>
          <w:color w:val="548DD4"/>
        </w:rPr>
        <w:t xml:space="preserve"> </w:t>
      </w:r>
      <w:r w:rsidRPr="00B46E4F">
        <w:t xml:space="preserve"> Банка России.</w:t>
      </w:r>
    </w:p>
    <w:p w:rsidR="008F6429" w:rsidRPr="001F3FF8" w:rsidRDefault="0010726B" w:rsidP="008F6429">
      <w:pPr>
        <w:widowControl w:val="0"/>
        <w:adjustRightInd w:val="0"/>
        <w:ind w:firstLine="540"/>
        <w:jc w:val="both"/>
      </w:pPr>
      <w:proofErr w:type="gramStart"/>
      <w:r w:rsidRPr="001F3FF8">
        <w:t>Ответственны</w:t>
      </w:r>
      <w:r w:rsidR="008F6429" w:rsidRPr="001F3FF8">
        <w:t>й</w:t>
      </w:r>
      <w:r w:rsidRPr="001F3FF8">
        <w:t xml:space="preserve"> сотрудник Банка</w:t>
      </w:r>
      <w:r w:rsidR="00E430C5" w:rsidRPr="001F3FF8">
        <w:t xml:space="preserve"> должен состоять в штате Банка</w:t>
      </w:r>
      <w:r w:rsidR="00E430C5" w:rsidRPr="00E430C5">
        <w:rPr>
          <w:color w:val="008000"/>
        </w:rPr>
        <w:t xml:space="preserve"> </w:t>
      </w:r>
      <w:r w:rsidR="00E430C5" w:rsidRPr="001F3FF8">
        <w:t>и это должно быть его основным местом работы</w:t>
      </w:r>
      <w:r w:rsidR="001F3FF8" w:rsidRPr="001F3FF8">
        <w:t>,</w:t>
      </w:r>
      <w:r w:rsidR="00E430C5" w:rsidRPr="001F3FF8">
        <w:t xml:space="preserve">  </w:t>
      </w:r>
      <w:r w:rsidR="001F3FF8" w:rsidRPr="001F3FF8">
        <w:t>он</w:t>
      </w:r>
      <w:r w:rsidR="008F6429" w:rsidRPr="001F3FF8">
        <w:t xml:space="preserve"> должен иметь высшее юридическое или экономическое образование и опыт руководства отделом, иным подразделением кредитной организации, связанным с осуществлением банковских операций, не менее одного года, а при отсутствии указанного образования - опыт работы в сфере противодействия легализации (отмыванию) доходов, полученных преступным путем, и финансированию терроризма</w:t>
      </w:r>
      <w:proofErr w:type="gramEnd"/>
      <w:r w:rsidR="008F6429" w:rsidRPr="001F3FF8">
        <w:t xml:space="preserve"> не менее двух лет или опыт руководства подразделением кредитной организации, связанным с осуществлением банковских операций, не менее двух лет.</w:t>
      </w:r>
    </w:p>
    <w:p w:rsidR="0010726B" w:rsidRPr="00B46E4F" w:rsidRDefault="0010726B" w:rsidP="00C334CD">
      <w:pPr>
        <w:widowControl w:val="0"/>
        <w:adjustRightInd w:val="0"/>
        <w:ind w:firstLine="540"/>
        <w:jc w:val="both"/>
      </w:pPr>
      <w:proofErr w:type="gramStart"/>
      <w:r w:rsidRPr="00B46E4F">
        <w:t xml:space="preserve">Обязанности ответственного сотрудника в период его временной нетрудоспособности, отпуска (за исключением отпуска по беременности и родам, а также отпуска по уходу за ребенком), служебной командировки исполняет другой сотрудник кредитной организации при условии его соответствия квалификационным требованиям к </w:t>
      </w:r>
      <w:r w:rsidR="008B7B26">
        <w:t xml:space="preserve">ответственному </w:t>
      </w:r>
      <w:r w:rsidRPr="00B46E4F">
        <w:t>сотрудник</w:t>
      </w:r>
      <w:r w:rsidR="008B7B26">
        <w:t>у</w:t>
      </w:r>
      <w:r w:rsidRPr="00B46E4F">
        <w:t xml:space="preserve"> подразделения по ПОД/ФТ, установленным </w:t>
      </w:r>
      <w:hyperlink r:id="rId7" w:history="1">
        <w:r w:rsidRPr="001F3FF8">
          <w:t>нормативными</w:t>
        </w:r>
      </w:hyperlink>
      <w:r w:rsidRPr="001F3FF8">
        <w:t xml:space="preserve"> актами</w:t>
      </w:r>
      <w:r w:rsidRPr="00B46E4F">
        <w:t xml:space="preserve"> Банка России.</w:t>
      </w:r>
      <w:proofErr w:type="gramEnd"/>
    </w:p>
    <w:p w:rsidR="0010726B" w:rsidRPr="00B46E4F" w:rsidRDefault="0010726B" w:rsidP="00C334CD">
      <w:pPr>
        <w:widowControl w:val="0"/>
        <w:adjustRightInd w:val="0"/>
        <w:ind w:firstLine="540"/>
        <w:jc w:val="both"/>
      </w:pPr>
      <w:bookmarkStart w:id="2" w:name="Par55"/>
      <w:bookmarkEnd w:id="2"/>
      <w:r w:rsidRPr="00B46E4F">
        <w:t>В период нахождения ответственного сотрудника в отпуске по беременности и родам, а также в отпуске по уходу за ребенком</w:t>
      </w:r>
      <w:r w:rsidR="001F3FF8">
        <w:t>,</w:t>
      </w:r>
      <w:r w:rsidRPr="00B46E4F">
        <w:t xml:space="preserve"> допускается назначение исполняющим его обязанности другого сотрудника кредитной организации</w:t>
      </w:r>
      <w:r w:rsidR="001F3FF8">
        <w:t>,</w:t>
      </w:r>
      <w:r w:rsidRPr="00B46E4F">
        <w:t xml:space="preserve"> при условии его соответствия квалификационным требованиям к ответственному сотруднику, установленным </w:t>
      </w:r>
      <w:hyperlink r:id="rId8" w:history="1">
        <w:r w:rsidRPr="001F3FF8">
          <w:t>нормативными</w:t>
        </w:r>
      </w:hyperlink>
      <w:r w:rsidRPr="001F3FF8">
        <w:t xml:space="preserve"> актами</w:t>
      </w:r>
      <w:r w:rsidRPr="00B46E4F">
        <w:t xml:space="preserve"> Банка России.</w:t>
      </w:r>
    </w:p>
    <w:p w:rsidR="0010726B" w:rsidRPr="00B46E4F" w:rsidRDefault="0010726B" w:rsidP="00C334CD">
      <w:pPr>
        <w:widowControl w:val="0"/>
        <w:adjustRightInd w:val="0"/>
        <w:ind w:firstLine="540"/>
        <w:jc w:val="both"/>
      </w:pPr>
      <w:r w:rsidRPr="00B46E4F">
        <w:t>14.29. Ответственный сотрудник подчиняется непосредственно Председателю Правления Банка.</w:t>
      </w:r>
    </w:p>
    <w:p w:rsidR="0010726B" w:rsidRPr="00B46E4F" w:rsidRDefault="0010726B" w:rsidP="00C334CD">
      <w:pPr>
        <w:widowControl w:val="0"/>
        <w:adjustRightInd w:val="0"/>
        <w:ind w:firstLine="540"/>
        <w:jc w:val="both"/>
      </w:pPr>
      <w:proofErr w:type="gramStart"/>
      <w:r w:rsidRPr="00B46E4F">
        <w:t xml:space="preserve">Банк  информирует в письменной форме территориальное учреждение Банка России, осуществляющее надзор за ее деятельностью, о назначении ответственного сотрудника, а также о назначении (освобождении) другого сотрудника </w:t>
      </w:r>
      <w:r>
        <w:t>Банка, исполняющего</w:t>
      </w:r>
      <w:r w:rsidRPr="00B46E4F">
        <w:t xml:space="preserve"> обязанности ответственного сотрудника, в течение трех рабочих дней со дня назначения (освобождения) с указанием фамилий, имен, отчеств (если имеются) и контактных данных таких сотрудников.</w:t>
      </w:r>
      <w:proofErr w:type="gramEnd"/>
    </w:p>
    <w:p w:rsidR="008E0812" w:rsidRDefault="0010726B" w:rsidP="00C334CD">
      <w:pPr>
        <w:jc w:val="both"/>
      </w:pPr>
      <w:r w:rsidRPr="00B46E4F">
        <w:t xml:space="preserve">       14.30. Ответственный сотрудник, сотрудники службы финансового мониторинга могут совмещать</w:t>
      </w:r>
      <w:r w:rsidR="008E0812">
        <w:t xml:space="preserve"> </w:t>
      </w:r>
      <w:r w:rsidRPr="00B46E4F">
        <w:t xml:space="preserve"> свою </w:t>
      </w:r>
      <w:r w:rsidR="008E0812">
        <w:t xml:space="preserve"> </w:t>
      </w:r>
      <w:r w:rsidRPr="00B46E4F">
        <w:t xml:space="preserve">деятельность </w:t>
      </w:r>
      <w:r w:rsidR="008E0812">
        <w:t xml:space="preserve">  </w:t>
      </w:r>
      <w:r w:rsidRPr="00B46E4F">
        <w:t>с</w:t>
      </w:r>
      <w:r w:rsidR="008E0812">
        <w:t xml:space="preserve">  </w:t>
      </w:r>
      <w:r w:rsidRPr="00B46E4F">
        <w:t xml:space="preserve"> осуществлением</w:t>
      </w:r>
      <w:r w:rsidR="008E0812">
        <w:t xml:space="preserve"> </w:t>
      </w:r>
      <w:r w:rsidRPr="00B46E4F">
        <w:t xml:space="preserve"> иных</w:t>
      </w:r>
      <w:r w:rsidR="008E0812">
        <w:t xml:space="preserve"> </w:t>
      </w:r>
      <w:r w:rsidRPr="00B46E4F">
        <w:t xml:space="preserve"> функций </w:t>
      </w:r>
      <w:r w:rsidR="008E0812">
        <w:t xml:space="preserve">  </w:t>
      </w:r>
      <w:r w:rsidRPr="00B46E4F">
        <w:t>в</w:t>
      </w:r>
      <w:r w:rsidR="008E0812">
        <w:t xml:space="preserve">  </w:t>
      </w:r>
      <w:r w:rsidRPr="00B46E4F">
        <w:t xml:space="preserve"> Банке,</w:t>
      </w:r>
      <w:r w:rsidR="008E0812">
        <w:t xml:space="preserve"> </w:t>
      </w:r>
      <w:r w:rsidRPr="00B46E4F">
        <w:t xml:space="preserve"> за</w:t>
      </w:r>
      <w:r w:rsidR="008E0812">
        <w:t xml:space="preserve"> </w:t>
      </w:r>
      <w:r w:rsidRPr="00B46E4F">
        <w:t xml:space="preserve"> исключением </w:t>
      </w:r>
    </w:p>
    <w:p w:rsidR="0010726B" w:rsidRPr="00B46E4F" w:rsidRDefault="0010726B" w:rsidP="00C334CD">
      <w:pPr>
        <w:jc w:val="both"/>
      </w:pPr>
      <w:r w:rsidRPr="00B46E4F">
        <w:t>функций, осуществляемых службой внутреннего контроля (внутреннего аудита), при условии, что они не имеют права подписывать от имени кредитной организации платежные (расчетные) и бухгалтерские документы, а также иные документы, связанные с возникновением и исполнением прав и обязанностей кредитной организации</w:t>
      </w:r>
      <w:proofErr w:type="gramStart"/>
      <w:r w:rsidRPr="00B46E4F">
        <w:t>.»</w:t>
      </w:r>
      <w:proofErr w:type="gramEnd"/>
    </w:p>
    <w:p w:rsidR="0010726B" w:rsidRPr="00B46E4F" w:rsidRDefault="0010726B" w:rsidP="00C334CD">
      <w:pPr>
        <w:jc w:val="both"/>
      </w:pPr>
    </w:p>
    <w:p w:rsidR="0010726B" w:rsidRPr="00B46E4F" w:rsidRDefault="0010726B" w:rsidP="00C334CD">
      <w:pPr>
        <w:jc w:val="both"/>
      </w:pPr>
      <w:r w:rsidRPr="00B46E4F">
        <w:tab/>
      </w:r>
      <w:r w:rsidRPr="00B46E4F">
        <w:rPr>
          <w:b/>
        </w:rPr>
        <w:t>1</w:t>
      </w:r>
      <w:r>
        <w:rPr>
          <w:b/>
        </w:rPr>
        <w:t>0</w:t>
      </w:r>
      <w:r w:rsidRPr="00B46E4F">
        <w:rPr>
          <w:b/>
        </w:rPr>
        <w:t>)</w:t>
      </w:r>
      <w:r w:rsidRPr="00B46E4F">
        <w:t xml:space="preserve"> пункт 17.1 после слов … </w:t>
      </w:r>
      <w:r>
        <w:t>«</w:t>
      </w:r>
      <w:r w:rsidRPr="00B46E4F">
        <w:t>а также порядок их представления определяются…</w:t>
      </w:r>
      <w:r>
        <w:t>»</w:t>
      </w:r>
      <w:r w:rsidRPr="00B46E4F">
        <w:t xml:space="preserve"> слова «</w:t>
      </w:r>
      <w:smartTag w:uri="urn:schemas-microsoft-com:office:smarttags" w:element="PersonName">
        <w:smartTagPr>
          <w:attr w:name="ProductID" w:val="Банком России"/>
        </w:smartTagPr>
        <w:r w:rsidRPr="00B46E4F">
          <w:t>Банком России</w:t>
        </w:r>
      </w:smartTag>
      <w:r w:rsidRPr="00B46E4F">
        <w:t>» заменить словами «федеральными законами».</w:t>
      </w:r>
    </w:p>
    <w:p w:rsidR="0010726B" w:rsidRPr="00B46E4F" w:rsidRDefault="0010726B" w:rsidP="00C334CD">
      <w:pPr>
        <w:jc w:val="both"/>
      </w:pPr>
    </w:p>
    <w:bookmarkEnd w:id="1"/>
    <w:p w:rsidR="0010726B" w:rsidRPr="00B46E4F" w:rsidRDefault="0010726B" w:rsidP="00F417A3">
      <w:pPr>
        <w:jc w:val="both"/>
      </w:pPr>
      <w:r w:rsidRPr="00B46E4F">
        <w:rPr>
          <w:b/>
        </w:rPr>
        <w:tab/>
        <w:t>1</w:t>
      </w:r>
      <w:r>
        <w:rPr>
          <w:b/>
        </w:rPr>
        <w:t>1</w:t>
      </w:r>
      <w:r w:rsidRPr="00B46E4F">
        <w:rPr>
          <w:b/>
        </w:rPr>
        <w:t xml:space="preserve">) </w:t>
      </w:r>
      <w:r w:rsidRPr="00B46E4F">
        <w:t>часть</w:t>
      </w:r>
      <w:r>
        <w:t xml:space="preserve"> </w:t>
      </w:r>
      <w:r w:rsidRPr="00B46E4F">
        <w:t xml:space="preserve"> 2 пункта 18.5принять в новой редакции:</w:t>
      </w:r>
    </w:p>
    <w:p w:rsidR="0010726B" w:rsidRPr="00B46E4F" w:rsidRDefault="0010726B" w:rsidP="00C334CD">
      <w:pPr>
        <w:jc w:val="both"/>
      </w:pPr>
      <w:r w:rsidRPr="00B46E4F">
        <w:t>«</w:t>
      </w:r>
      <w:bookmarkEnd w:id="0"/>
      <w:r w:rsidRPr="00B46E4F">
        <w:t xml:space="preserve">Документы, предусмотренные </w:t>
      </w:r>
      <w:r w:rsidRPr="001F3FF8">
        <w:t>пунктом 18.</w:t>
      </w:r>
      <w:r w:rsidR="0043156D" w:rsidRPr="001F3FF8">
        <w:t>2</w:t>
      </w:r>
      <w:r w:rsidRPr="001F3FF8">
        <w:t xml:space="preserve"> Устава</w:t>
      </w:r>
      <w:r w:rsidRPr="00B46E4F">
        <w:t xml:space="preserve">, должны быть предоставлены Банком акционеру в течение семи дней со дня предъявления соответствующего требования для ознакомления в помещении исполнительного органа Банка. Банк обязан по требованию лиц, </w:t>
      </w:r>
      <w:r w:rsidRPr="00B46E4F">
        <w:lastRenderedPageBreak/>
        <w:t>имеющих право доступа к документам, предусмотренным частью 1 настоящего пункта, предоставить им копии указанных документов. Плата, взимаемая Банком за предоставление данных копий, не может превышать затраты на их изготовление</w:t>
      </w:r>
      <w:proofErr w:type="gramStart"/>
      <w:r w:rsidRPr="00B46E4F">
        <w:t>.»</w:t>
      </w:r>
      <w:proofErr w:type="gramEnd"/>
    </w:p>
    <w:p w:rsidR="0010726B" w:rsidRPr="00B46E4F" w:rsidRDefault="0010726B" w:rsidP="008855AC">
      <w:pPr>
        <w:pStyle w:val="OEM"/>
        <w:ind w:firstLine="340"/>
        <w:rPr>
          <w:rFonts w:ascii="Times New Roman" w:hAnsi="Times New Roman" w:cs="Times New Roman"/>
        </w:rPr>
      </w:pPr>
      <w:bookmarkStart w:id="3" w:name="_GoBack"/>
      <w:bookmarkEnd w:id="3"/>
    </w:p>
    <w:sectPr w:rsidR="0010726B" w:rsidRPr="00B46E4F" w:rsidSect="00A924BA">
      <w:endnotePr>
        <w:numFmt w:val="decimal"/>
      </w:endnotePr>
      <w:pgSz w:w="11906" w:h="16838" w:code="9"/>
      <w:pgMar w:top="567" w:right="567" w:bottom="567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88C" w:rsidRDefault="005E588C">
      <w:r>
        <w:separator/>
      </w:r>
    </w:p>
  </w:endnote>
  <w:endnote w:type="continuationSeparator" w:id="0">
    <w:p w:rsidR="005E588C" w:rsidRDefault="005E5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88C" w:rsidRDefault="005E588C">
      <w:r>
        <w:separator/>
      </w:r>
    </w:p>
  </w:footnote>
  <w:footnote w:type="continuationSeparator" w:id="0">
    <w:p w:rsidR="005E588C" w:rsidRDefault="005E58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CF1"/>
    <w:rsid w:val="00000757"/>
    <w:rsid w:val="00007513"/>
    <w:rsid w:val="0000760D"/>
    <w:rsid w:val="0001042A"/>
    <w:rsid w:val="00010937"/>
    <w:rsid w:val="00010E30"/>
    <w:rsid w:val="00014084"/>
    <w:rsid w:val="00014425"/>
    <w:rsid w:val="00020318"/>
    <w:rsid w:val="00023910"/>
    <w:rsid w:val="00023F0B"/>
    <w:rsid w:val="0002437B"/>
    <w:rsid w:val="00024E2C"/>
    <w:rsid w:val="00026BA4"/>
    <w:rsid w:val="00031A48"/>
    <w:rsid w:val="0003249C"/>
    <w:rsid w:val="0003488A"/>
    <w:rsid w:val="0003510D"/>
    <w:rsid w:val="000417D7"/>
    <w:rsid w:val="000428C4"/>
    <w:rsid w:val="00044D9E"/>
    <w:rsid w:val="00044EEB"/>
    <w:rsid w:val="0004765E"/>
    <w:rsid w:val="000512E3"/>
    <w:rsid w:val="00051DCA"/>
    <w:rsid w:val="0005419C"/>
    <w:rsid w:val="00056A7E"/>
    <w:rsid w:val="00060CCB"/>
    <w:rsid w:val="000625C7"/>
    <w:rsid w:val="000715EF"/>
    <w:rsid w:val="000739E7"/>
    <w:rsid w:val="00076E2E"/>
    <w:rsid w:val="0008012E"/>
    <w:rsid w:val="00085B57"/>
    <w:rsid w:val="0009142D"/>
    <w:rsid w:val="00092A31"/>
    <w:rsid w:val="00092CBA"/>
    <w:rsid w:val="00094A6E"/>
    <w:rsid w:val="000A09C4"/>
    <w:rsid w:val="000A34AB"/>
    <w:rsid w:val="000A4C4B"/>
    <w:rsid w:val="000A52DF"/>
    <w:rsid w:val="000B25FB"/>
    <w:rsid w:val="000C44A8"/>
    <w:rsid w:val="000C632E"/>
    <w:rsid w:val="000C6631"/>
    <w:rsid w:val="000D0C18"/>
    <w:rsid w:val="000E358F"/>
    <w:rsid w:val="000E65E8"/>
    <w:rsid w:val="000F03B9"/>
    <w:rsid w:val="000F0C37"/>
    <w:rsid w:val="000F66D2"/>
    <w:rsid w:val="000F76A6"/>
    <w:rsid w:val="0010726B"/>
    <w:rsid w:val="001101CA"/>
    <w:rsid w:val="0011114B"/>
    <w:rsid w:val="00111159"/>
    <w:rsid w:val="00112E50"/>
    <w:rsid w:val="001130ED"/>
    <w:rsid w:val="00120F6D"/>
    <w:rsid w:val="001226BE"/>
    <w:rsid w:val="001243C4"/>
    <w:rsid w:val="00125C06"/>
    <w:rsid w:val="00125C18"/>
    <w:rsid w:val="00127779"/>
    <w:rsid w:val="001305A2"/>
    <w:rsid w:val="001305D9"/>
    <w:rsid w:val="0013250A"/>
    <w:rsid w:val="001326AE"/>
    <w:rsid w:val="00140CD7"/>
    <w:rsid w:val="00146797"/>
    <w:rsid w:val="00152E7E"/>
    <w:rsid w:val="00157F1C"/>
    <w:rsid w:val="00161C0D"/>
    <w:rsid w:val="001642EA"/>
    <w:rsid w:val="00164AB6"/>
    <w:rsid w:val="00166A2D"/>
    <w:rsid w:val="00166B79"/>
    <w:rsid w:val="00171046"/>
    <w:rsid w:val="001754ED"/>
    <w:rsid w:val="001767AC"/>
    <w:rsid w:val="00177082"/>
    <w:rsid w:val="00180CC3"/>
    <w:rsid w:val="001836AA"/>
    <w:rsid w:val="00184446"/>
    <w:rsid w:val="00185B5E"/>
    <w:rsid w:val="00191C12"/>
    <w:rsid w:val="001A260E"/>
    <w:rsid w:val="001A79C4"/>
    <w:rsid w:val="001A7C74"/>
    <w:rsid w:val="001B14E0"/>
    <w:rsid w:val="001B25F7"/>
    <w:rsid w:val="001B3B26"/>
    <w:rsid w:val="001B4268"/>
    <w:rsid w:val="001D2C57"/>
    <w:rsid w:val="001E060B"/>
    <w:rsid w:val="001E2416"/>
    <w:rsid w:val="001F215E"/>
    <w:rsid w:val="001F35F1"/>
    <w:rsid w:val="001F3FF8"/>
    <w:rsid w:val="001F5E06"/>
    <w:rsid w:val="0020654D"/>
    <w:rsid w:val="002069E0"/>
    <w:rsid w:val="002079D2"/>
    <w:rsid w:val="00212143"/>
    <w:rsid w:val="002132C3"/>
    <w:rsid w:val="00214B38"/>
    <w:rsid w:val="00222437"/>
    <w:rsid w:val="00223096"/>
    <w:rsid w:val="00225960"/>
    <w:rsid w:val="00227F49"/>
    <w:rsid w:val="0023081F"/>
    <w:rsid w:val="00237D1C"/>
    <w:rsid w:val="00241262"/>
    <w:rsid w:val="00244A1F"/>
    <w:rsid w:val="00245317"/>
    <w:rsid w:val="0025030A"/>
    <w:rsid w:val="0025059F"/>
    <w:rsid w:val="00251C1E"/>
    <w:rsid w:val="002524DA"/>
    <w:rsid w:val="0026168A"/>
    <w:rsid w:val="00261E9C"/>
    <w:rsid w:val="002669A2"/>
    <w:rsid w:val="0027032D"/>
    <w:rsid w:val="00271599"/>
    <w:rsid w:val="00272954"/>
    <w:rsid w:val="00273C8B"/>
    <w:rsid w:val="00275EF2"/>
    <w:rsid w:val="00275F11"/>
    <w:rsid w:val="0027734E"/>
    <w:rsid w:val="002805FA"/>
    <w:rsid w:val="00280804"/>
    <w:rsid w:val="00282704"/>
    <w:rsid w:val="0028332D"/>
    <w:rsid w:val="002849C7"/>
    <w:rsid w:val="0028660F"/>
    <w:rsid w:val="0028771A"/>
    <w:rsid w:val="00287BE2"/>
    <w:rsid w:val="00290B87"/>
    <w:rsid w:val="00292FE9"/>
    <w:rsid w:val="002A19D6"/>
    <w:rsid w:val="002A272A"/>
    <w:rsid w:val="002A3DE5"/>
    <w:rsid w:val="002A5F02"/>
    <w:rsid w:val="002A66D5"/>
    <w:rsid w:val="002C6879"/>
    <w:rsid w:val="002C6AEF"/>
    <w:rsid w:val="002D0562"/>
    <w:rsid w:val="002D2B42"/>
    <w:rsid w:val="002D38B6"/>
    <w:rsid w:val="002E3A1E"/>
    <w:rsid w:val="002E4702"/>
    <w:rsid w:val="002E64FC"/>
    <w:rsid w:val="002E7467"/>
    <w:rsid w:val="002F4DB0"/>
    <w:rsid w:val="002F6636"/>
    <w:rsid w:val="002F67AE"/>
    <w:rsid w:val="00300B49"/>
    <w:rsid w:val="00307E54"/>
    <w:rsid w:val="00311A47"/>
    <w:rsid w:val="00312503"/>
    <w:rsid w:val="003129AA"/>
    <w:rsid w:val="00314F6F"/>
    <w:rsid w:val="00315165"/>
    <w:rsid w:val="00316C56"/>
    <w:rsid w:val="00317E7E"/>
    <w:rsid w:val="003230D6"/>
    <w:rsid w:val="00333C63"/>
    <w:rsid w:val="00333ED0"/>
    <w:rsid w:val="0033553C"/>
    <w:rsid w:val="00335CF1"/>
    <w:rsid w:val="00346141"/>
    <w:rsid w:val="00347622"/>
    <w:rsid w:val="00351055"/>
    <w:rsid w:val="003518D5"/>
    <w:rsid w:val="00351FED"/>
    <w:rsid w:val="0035295B"/>
    <w:rsid w:val="003550A0"/>
    <w:rsid w:val="00355923"/>
    <w:rsid w:val="00362A00"/>
    <w:rsid w:val="00367EB3"/>
    <w:rsid w:val="00371100"/>
    <w:rsid w:val="003722C8"/>
    <w:rsid w:val="00372DFC"/>
    <w:rsid w:val="00377716"/>
    <w:rsid w:val="00386AB1"/>
    <w:rsid w:val="00386F20"/>
    <w:rsid w:val="00392F3B"/>
    <w:rsid w:val="00392FD2"/>
    <w:rsid w:val="00397301"/>
    <w:rsid w:val="003A2472"/>
    <w:rsid w:val="003A3713"/>
    <w:rsid w:val="003B16E6"/>
    <w:rsid w:val="003B1A8C"/>
    <w:rsid w:val="003B3FF9"/>
    <w:rsid w:val="003B646B"/>
    <w:rsid w:val="003B7B52"/>
    <w:rsid w:val="003C46E7"/>
    <w:rsid w:val="003C6A46"/>
    <w:rsid w:val="003D2CB1"/>
    <w:rsid w:val="003D651E"/>
    <w:rsid w:val="003D7021"/>
    <w:rsid w:val="003D7F5C"/>
    <w:rsid w:val="003E182B"/>
    <w:rsid w:val="003E28F1"/>
    <w:rsid w:val="003E3C88"/>
    <w:rsid w:val="003F36CD"/>
    <w:rsid w:val="003F5969"/>
    <w:rsid w:val="003F7BE5"/>
    <w:rsid w:val="0040271D"/>
    <w:rsid w:val="0040342E"/>
    <w:rsid w:val="00403E76"/>
    <w:rsid w:val="0040502E"/>
    <w:rsid w:val="00412BC0"/>
    <w:rsid w:val="00412D6F"/>
    <w:rsid w:val="00413691"/>
    <w:rsid w:val="00415B38"/>
    <w:rsid w:val="00415F37"/>
    <w:rsid w:val="004179FF"/>
    <w:rsid w:val="00420EFC"/>
    <w:rsid w:val="0042235E"/>
    <w:rsid w:val="0042258E"/>
    <w:rsid w:val="00424459"/>
    <w:rsid w:val="00430C2A"/>
    <w:rsid w:val="0043156D"/>
    <w:rsid w:val="00431E7D"/>
    <w:rsid w:val="00431F81"/>
    <w:rsid w:val="0043206E"/>
    <w:rsid w:val="00432BFA"/>
    <w:rsid w:val="0043379B"/>
    <w:rsid w:val="004343AC"/>
    <w:rsid w:val="00437E33"/>
    <w:rsid w:val="004402DD"/>
    <w:rsid w:val="00443D67"/>
    <w:rsid w:val="00445CA2"/>
    <w:rsid w:val="00460FF7"/>
    <w:rsid w:val="00461666"/>
    <w:rsid w:val="00462B30"/>
    <w:rsid w:val="004632B5"/>
    <w:rsid w:val="00466B5F"/>
    <w:rsid w:val="0047144F"/>
    <w:rsid w:val="0047196E"/>
    <w:rsid w:val="0047536E"/>
    <w:rsid w:val="00475824"/>
    <w:rsid w:val="00483F15"/>
    <w:rsid w:val="00483F58"/>
    <w:rsid w:val="00484522"/>
    <w:rsid w:val="00491555"/>
    <w:rsid w:val="00496DFD"/>
    <w:rsid w:val="004B0238"/>
    <w:rsid w:val="004B2837"/>
    <w:rsid w:val="004B2CA2"/>
    <w:rsid w:val="004B4C9C"/>
    <w:rsid w:val="004B78E0"/>
    <w:rsid w:val="004C01D1"/>
    <w:rsid w:val="004C33B3"/>
    <w:rsid w:val="004C7CA2"/>
    <w:rsid w:val="004D478B"/>
    <w:rsid w:val="004E095D"/>
    <w:rsid w:val="004E2FBF"/>
    <w:rsid w:val="004E38C1"/>
    <w:rsid w:val="004E576E"/>
    <w:rsid w:val="004E65C4"/>
    <w:rsid w:val="004F0490"/>
    <w:rsid w:val="004F0D75"/>
    <w:rsid w:val="004F4A4E"/>
    <w:rsid w:val="004F4D4B"/>
    <w:rsid w:val="004F6678"/>
    <w:rsid w:val="00500165"/>
    <w:rsid w:val="00503C20"/>
    <w:rsid w:val="00504905"/>
    <w:rsid w:val="00506B30"/>
    <w:rsid w:val="00506F6C"/>
    <w:rsid w:val="0051049C"/>
    <w:rsid w:val="005135A0"/>
    <w:rsid w:val="0051720D"/>
    <w:rsid w:val="00523831"/>
    <w:rsid w:val="005255CB"/>
    <w:rsid w:val="00531309"/>
    <w:rsid w:val="005339C4"/>
    <w:rsid w:val="00534778"/>
    <w:rsid w:val="0053719A"/>
    <w:rsid w:val="0053793F"/>
    <w:rsid w:val="005406C0"/>
    <w:rsid w:val="00540A34"/>
    <w:rsid w:val="00543167"/>
    <w:rsid w:val="005438D9"/>
    <w:rsid w:val="00545BA1"/>
    <w:rsid w:val="005461FA"/>
    <w:rsid w:val="005553F7"/>
    <w:rsid w:val="00555C39"/>
    <w:rsid w:val="00557EAE"/>
    <w:rsid w:val="00560413"/>
    <w:rsid w:val="005605D0"/>
    <w:rsid w:val="005607AD"/>
    <w:rsid w:val="005638EA"/>
    <w:rsid w:val="00564C17"/>
    <w:rsid w:val="0056505D"/>
    <w:rsid w:val="0057016C"/>
    <w:rsid w:val="00571E79"/>
    <w:rsid w:val="00572636"/>
    <w:rsid w:val="005751A5"/>
    <w:rsid w:val="005752D9"/>
    <w:rsid w:val="00576136"/>
    <w:rsid w:val="00577528"/>
    <w:rsid w:val="00586B47"/>
    <w:rsid w:val="0059264C"/>
    <w:rsid w:val="00593ACF"/>
    <w:rsid w:val="005944F9"/>
    <w:rsid w:val="005A1890"/>
    <w:rsid w:val="005A1947"/>
    <w:rsid w:val="005A61B3"/>
    <w:rsid w:val="005A7583"/>
    <w:rsid w:val="005B2869"/>
    <w:rsid w:val="005B3B6F"/>
    <w:rsid w:val="005B3EFD"/>
    <w:rsid w:val="005B51AF"/>
    <w:rsid w:val="005C4E83"/>
    <w:rsid w:val="005C5F16"/>
    <w:rsid w:val="005C676D"/>
    <w:rsid w:val="005C7B61"/>
    <w:rsid w:val="005D148E"/>
    <w:rsid w:val="005D1B94"/>
    <w:rsid w:val="005D3302"/>
    <w:rsid w:val="005D4F95"/>
    <w:rsid w:val="005D6C42"/>
    <w:rsid w:val="005E5182"/>
    <w:rsid w:val="005E588C"/>
    <w:rsid w:val="005E717F"/>
    <w:rsid w:val="005F0E04"/>
    <w:rsid w:val="005F22B5"/>
    <w:rsid w:val="005F5CC6"/>
    <w:rsid w:val="005F7500"/>
    <w:rsid w:val="006044D8"/>
    <w:rsid w:val="00606825"/>
    <w:rsid w:val="00606B8A"/>
    <w:rsid w:val="0060727E"/>
    <w:rsid w:val="00607FCD"/>
    <w:rsid w:val="0061249C"/>
    <w:rsid w:val="00615749"/>
    <w:rsid w:val="006206D8"/>
    <w:rsid w:val="0062082D"/>
    <w:rsid w:val="00620A01"/>
    <w:rsid w:val="0062166E"/>
    <w:rsid w:val="00621DB7"/>
    <w:rsid w:val="00622268"/>
    <w:rsid w:val="00625868"/>
    <w:rsid w:val="00625AE1"/>
    <w:rsid w:val="00627930"/>
    <w:rsid w:val="00627B67"/>
    <w:rsid w:val="006336A9"/>
    <w:rsid w:val="00634782"/>
    <w:rsid w:val="006374B4"/>
    <w:rsid w:val="00641B98"/>
    <w:rsid w:val="00643FA7"/>
    <w:rsid w:val="00645077"/>
    <w:rsid w:val="00646799"/>
    <w:rsid w:val="00652664"/>
    <w:rsid w:val="006556B3"/>
    <w:rsid w:val="00656B55"/>
    <w:rsid w:val="00657F4D"/>
    <w:rsid w:val="0066098E"/>
    <w:rsid w:val="00660A45"/>
    <w:rsid w:val="00662C04"/>
    <w:rsid w:val="006642B8"/>
    <w:rsid w:val="00664583"/>
    <w:rsid w:val="006712F8"/>
    <w:rsid w:val="006718DF"/>
    <w:rsid w:val="006728A4"/>
    <w:rsid w:val="0067291D"/>
    <w:rsid w:val="00675040"/>
    <w:rsid w:val="006758AE"/>
    <w:rsid w:val="00682104"/>
    <w:rsid w:val="00683C21"/>
    <w:rsid w:val="006876ED"/>
    <w:rsid w:val="006919A8"/>
    <w:rsid w:val="0069334C"/>
    <w:rsid w:val="006953B9"/>
    <w:rsid w:val="0069738B"/>
    <w:rsid w:val="006A1364"/>
    <w:rsid w:val="006A5DA8"/>
    <w:rsid w:val="006A773C"/>
    <w:rsid w:val="006B122A"/>
    <w:rsid w:val="006B5286"/>
    <w:rsid w:val="006C35A2"/>
    <w:rsid w:val="006C3630"/>
    <w:rsid w:val="006C5ADF"/>
    <w:rsid w:val="006D00FE"/>
    <w:rsid w:val="006D12D9"/>
    <w:rsid w:val="006D2B04"/>
    <w:rsid w:val="006D3B11"/>
    <w:rsid w:val="006D3B1D"/>
    <w:rsid w:val="006D6A4D"/>
    <w:rsid w:val="006E0EED"/>
    <w:rsid w:val="006F0697"/>
    <w:rsid w:val="006F1E80"/>
    <w:rsid w:val="006F295B"/>
    <w:rsid w:val="006F755D"/>
    <w:rsid w:val="00701FFC"/>
    <w:rsid w:val="007057D8"/>
    <w:rsid w:val="00706204"/>
    <w:rsid w:val="00710731"/>
    <w:rsid w:val="00711AE3"/>
    <w:rsid w:val="00713574"/>
    <w:rsid w:val="00713F51"/>
    <w:rsid w:val="007159D9"/>
    <w:rsid w:val="00716692"/>
    <w:rsid w:val="00720A56"/>
    <w:rsid w:val="007247DF"/>
    <w:rsid w:val="0072525D"/>
    <w:rsid w:val="00726ABD"/>
    <w:rsid w:val="0072781F"/>
    <w:rsid w:val="0073205C"/>
    <w:rsid w:val="0074077C"/>
    <w:rsid w:val="00744636"/>
    <w:rsid w:val="007472D8"/>
    <w:rsid w:val="00747416"/>
    <w:rsid w:val="00750E2A"/>
    <w:rsid w:val="00751B29"/>
    <w:rsid w:val="007557DF"/>
    <w:rsid w:val="00757DDA"/>
    <w:rsid w:val="00760D85"/>
    <w:rsid w:val="0076109E"/>
    <w:rsid w:val="007633D0"/>
    <w:rsid w:val="007667E0"/>
    <w:rsid w:val="00772D85"/>
    <w:rsid w:val="00773DE8"/>
    <w:rsid w:val="007745AE"/>
    <w:rsid w:val="00775668"/>
    <w:rsid w:val="00776FFF"/>
    <w:rsid w:val="00777395"/>
    <w:rsid w:val="00783D40"/>
    <w:rsid w:val="00785F72"/>
    <w:rsid w:val="00792984"/>
    <w:rsid w:val="00797194"/>
    <w:rsid w:val="007A1686"/>
    <w:rsid w:val="007A7138"/>
    <w:rsid w:val="007A7468"/>
    <w:rsid w:val="007A7BFC"/>
    <w:rsid w:val="007B1F40"/>
    <w:rsid w:val="007B7A64"/>
    <w:rsid w:val="007C059F"/>
    <w:rsid w:val="007C1E66"/>
    <w:rsid w:val="007C219E"/>
    <w:rsid w:val="007C6534"/>
    <w:rsid w:val="007D0516"/>
    <w:rsid w:val="007D1334"/>
    <w:rsid w:val="007D21C5"/>
    <w:rsid w:val="007D5707"/>
    <w:rsid w:val="007D772A"/>
    <w:rsid w:val="007E16B6"/>
    <w:rsid w:val="007E19FF"/>
    <w:rsid w:val="007E35F5"/>
    <w:rsid w:val="007E4ED4"/>
    <w:rsid w:val="007E6BE9"/>
    <w:rsid w:val="007E6F2C"/>
    <w:rsid w:val="007E7434"/>
    <w:rsid w:val="007F0DA5"/>
    <w:rsid w:val="007F180B"/>
    <w:rsid w:val="00800C93"/>
    <w:rsid w:val="008010C8"/>
    <w:rsid w:val="00801B42"/>
    <w:rsid w:val="00804897"/>
    <w:rsid w:val="0081342E"/>
    <w:rsid w:val="00834184"/>
    <w:rsid w:val="00835C45"/>
    <w:rsid w:val="0083697E"/>
    <w:rsid w:val="00836B37"/>
    <w:rsid w:val="00837EFD"/>
    <w:rsid w:val="008409EC"/>
    <w:rsid w:val="008411B6"/>
    <w:rsid w:val="00844DB0"/>
    <w:rsid w:val="00844F92"/>
    <w:rsid w:val="00846A31"/>
    <w:rsid w:val="0084788F"/>
    <w:rsid w:val="008518FB"/>
    <w:rsid w:val="00852296"/>
    <w:rsid w:val="008529F7"/>
    <w:rsid w:val="00856873"/>
    <w:rsid w:val="008648A6"/>
    <w:rsid w:val="00864A3D"/>
    <w:rsid w:val="00865EDF"/>
    <w:rsid w:val="0086739D"/>
    <w:rsid w:val="00873AA0"/>
    <w:rsid w:val="00874D09"/>
    <w:rsid w:val="00880A58"/>
    <w:rsid w:val="0088126B"/>
    <w:rsid w:val="00881D7F"/>
    <w:rsid w:val="00882022"/>
    <w:rsid w:val="00883B7C"/>
    <w:rsid w:val="008855AC"/>
    <w:rsid w:val="008864F6"/>
    <w:rsid w:val="00896010"/>
    <w:rsid w:val="00896259"/>
    <w:rsid w:val="00896772"/>
    <w:rsid w:val="008A32B5"/>
    <w:rsid w:val="008A400F"/>
    <w:rsid w:val="008A497A"/>
    <w:rsid w:val="008A4E74"/>
    <w:rsid w:val="008B0078"/>
    <w:rsid w:val="008B469A"/>
    <w:rsid w:val="008B7B26"/>
    <w:rsid w:val="008C0437"/>
    <w:rsid w:val="008C5E32"/>
    <w:rsid w:val="008C61E4"/>
    <w:rsid w:val="008C638F"/>
    <w:rsid w:val="008C7ACD"/>
    <w:rsid w:val="008D6417"/>
    <w:rsid w:val="008D6B9D"/>
    <w:rsid w:val="008D7B90"/>
    <w:rsid w:val="008E0812"/>
    <w:rsid w:val="008E09F3"/>
    <w:rsid w:val="008E192D"/>
    <w:rsid w:val="008E1FC6"/>
    <w:rsid w:val="008E4096"/>
    <w:rsid w:val="008E5964"/>
    <w:rsid w:val="008E60A9"/>
    <w:rsid w:val="008E7C61"/>
    <w:rsid w:val="008F2A4E"/>
    <w:rsid w:val="008F4928"/>
    <w:rsid w:val="008F4E45"/>
    <w:rsid w:val="008F6429"/>
    <w:rsid w:val="008F6593"/>
    <w:rsid w:val="008F75CD"/>
    <w:rsid w:val="00900DEA"/>
    <w:rsid w:val="00900E95"/>
    <w:rsid w:val="00900F5B"/>
    <w:rsid w:val="009012E9"/>
    <w:rsid w:val="009115B9"/>
    <w:rsid w:val="00915B83"/>
    <w:rsid w:val="00916C01"/>
    <w:rsid w:val="00916C25"/>
    <w:rsid w:val="0092019A"/>
    <w:rsid w:val="00920F9D"/>
    <w:rsid w:val="00924796"/>
    <w:rsid w:val="009252F8"/>
    <w:rsid w:val="00927A18"/>
    <w:rsid w:val="00931FC4"/>
    <w:rsid w:val="0093627E"/>
    <w:rsid w:val="0094103A"/>
    <w:rsid w:val="00942D8B"/>
    <w:rsid w:val="0094441C"/>
    <w:rsid w:val="009473C1"/>
    <w:rsid w:val="009500A2"/>
    <w:rsid w:val="00950777"/>
    <w:rsid w:val="009529FC"/>
    <w:rsid w:val="00957863"/>
    <w:rsid w:val="00960EBD"/>
    <w:rsid w:val="00961209"/>
    <w:rsid w:val="00963ED6"/>
    <w:rsid w:val="0097132E"/>
    <w:rsid w:val="00975DA7"/>
    <w:rsid w:val="00976557"/>
    <w:rsid w:val="00983283"/>
    <w:rsid w:val="009851CE"/>
    <w:rsid w:val="009857B6"/>
    <w:rsid w:val="0098701F"/>
    <w:rsid w:val="00995605"/>
    <w:rsid w:val="009A4F48"/>
    <w:rsid w:val="009A5340"/>
    <w:rsid w:val="009B1348"/>
    <w:rsid w:val="009B71F9"/>
    <w:rsid w:val="009B7B32"/>
    <w:rsid w:val="009C7F72"/>
    <w:rsid w:val="009D1C51"/>
    <w:rsid w:val="009D284F"/>
    <w:rsid w:val="009D4DF1"/>
    <w:rsid w:val="009D52FE"/>
    <w:rsid w:val="009D7999"/>
    <w:rsid w:val="009E24A4"/>
    <w:rsid w:val="009F407F"/>
    <w:rsid w:val="009F5174"/>
    <w:rsid w:val="009F5858"/>
    <w:rsid w:val="009F5C32"/>
    <w:rsid w:val="00A06A86"/>
    <w:rsid w:val="00A1165E"/>
    <w:rsid w:val="00A13C3F"/>
    <w:rsid w:val="00A14E6B"/>
    <w:rsid w:val="00A250AB"/>
    <w:rsid w:val="00A35916"/>
    <w:rsid w:val="00A36270"/>
    <w:rsid w:val="00A36F42"/>
    <w:rsid w:val="00A4234F"/>
    <w:rsid w:val="00A430FE"/>
    <w:rsid w:val="00A45D61"/>
    <w:rsid w:val="00A50370"/>
    <w:rsid w:val="00A557F4"/>
    <w:rsid w:val="00A610EF"/>
    <w:rsid w:val="00A64562"/>
    <w:rsid w:val="00A64726"/>
    <w:rsid w:val="00A670C1"/>
    <w:rsid w:val="00A702D8"/>
    <w:rsid w:val="00A71C6B"/>
    <w:rsid w:val="00A71FBB"/>
    <w:rsid w:val="00A73739"/>
    <w:rsid w:val="00A76D97"/>
    <w:rsid w:val="00A76EC2"/>
    <w:rsid w:val="00A80493"/>
    <w:rsid w:val="00A8072E"/>
    <w:rsid w:val="00A84D5F"/>
    <w:rsid w:val="00A904F7"/>
    <w:rsid w:val="00A90778"/>
    <w:rsid w:val="00A90C39"/>
    <w:rsid w:val="00A924BA"/>
    <w:rsid w:val="00A9289D"/>
    <w:rsid w:val="00A94152"/>
    <w:rsid w:val="00AB09D4"/>
    <w:rsid w:val="00AB2917"/>
    <w:rsid w:val="00AB6134"/>
    <w:rsid w:val="00AB6262"/>
    <w:rsid w:val="00AB758E"/>
    <w:rsid w:val="00AC73BC"/>
    <w:rsid w:val="00AC76FE"/>
    <w:rsid w:val="00AD2452"/>
    <w:rsid w:val="00AD5F32"/>
    <w:rsid w:val="00AD723B"/>
    <w:rsid w:val="00AE02AD"/>
    <w:rsid w:val="00AE0558"/>
    <w:rsid w:val="00AE058E"/>
    <w:rsid w:val="00AF1C50"/>
    <w:rsid w:val="00B0161C"/>
    <w:rsid w:val="00B03241"/>
    <w:rsid w:val="00B03686"/>
    <w:rsid w:val="00B04A46"/>
    <w:rsid w:val="00B055DB"/>
    <w:rsid w:val="00B05DEB"/>
    <w:rsid w:val="00B05FE3"/>
    <w:rsid w:val="00B11B77"/>
    <w:rsid w:val="00B11F7C"/>
    <w:rsid w:val="00B12026"/>
    <w:rsid w:val="00B12399"/>
    <w:rsid w:val="00B12846"/>
    <w:rsid w:val="00B13299"/>
    <w:rsid w:val="00B15429"/>
    <w:rsid w:val="00B15DD9"/>
    <w:rsid w:val="00B21C7A"/>
    <w:rsid w:val="00B228CA"/>
    <w:rsid w:val="00B230B1"/>
    <w:rsid w:val="00B24324"/>
    <w:rsid w:val="00B24F01"/>
    <w:rsid w:val="00B253F0"/>
    <w:rsid w:val="00B261CC"/>
    <w:rsid w:val="00B267CA"/>
    <w:rsid w:val="00B33A6E"/>
    <w:rsid w:val="00B34322"/>
    <w:rsid w:val="00B374C7"/>
    <w:rsid w:val="00B43204"/>
    <w:rsid w:val="00B437FE"/>
    <w:rsid w:val="00B44113"/>
    <w:rsid w:val="00B46E4F"/>
    <w:rsid w:val="00B47CCD"/>
    <w:rsid w:val="00B52440"/>
    <w:rsid w:val="00B53487"/>
    <w:rsid w:val="00B54EF6"/>
    <w:rsid w:val="00B56922"/>
    <w:rsid w:val="00B62AC0"/>
    <w:rsid w:val="00B72AF6"/>
    <w:rsid w:val="00B72D69"/>
    <w:rsid w:val="00B77659"/>
    <w:rsid w:val="00B82C22"/>
    <w:rsid w:val="00B86D0A"/>
    <w:rsid w:val="00B90676"/>
    <w:rsid w:val="00B956E9"/>
    <w:rsid w:val="00B964E4"/>
    <w:rsid w:val="00B96676"/>
    <w:rsid w:val="00BA13CE"/>
    <w:rsid w:val="00BB3E0A"/>
    <w:rsid w:val="00BC22E5"/>
    <w:rsid w:val="00BC57F5"/>
    <w:rsid w:val="00BC77D5"/>
    <w:rsid w:val="00BD0D1E"/>
    <w:rsid w:val="00BD0ECF"/>
    <w:rsid w:val="00BD315C"/>
    <w:rsid w:val="00BD3371"/>
    <w:rsid w:val="00BD4818"/>
    <w:rsid w:val="00BF0766"/>
    <w:rsid w:val="00BF4938"/>
    <w:rsid w:val="00BF6149"/>
    <w:rsid w:val="00BF71F8"/>
    <w:rsid w:val="00C002D6"/>
    <w:rsid w:val="00C04521"/>
    <w:rsid w:val="00C05F14"/>
    <w:rsid w:val="00C06104"/>
    <w:rsid w:val="00C12388"/>
    <w:rsid w:val="00C17783"/>
    <w:rsid w:val="00C30E41"/>
    <w:rsid w:val="00C329DD"/>
    <w:rsid w:val="00C334CD"/>
    <w:rsid w:val="00C34635"/>
    <w:rsid w:val="00C34F7E"/>
    <w:rsid w:val="00C36481"/>
    <w:rsid w:val="00C36DF2"/>
    <w:rsid w:val="00C37534"/>
    <w:rsid w:val="00C412E3"/>
    <w:rsid w:val="00C520BA"/>
    <w:rsid w:val="00C53266"/>
    <w:rsid w:val="00C5356E"/>
    <w:rsid w:val="00C5582A"/>
    <w:rsid w:val="00C577D5"/>
    <w:rsid w:val="00C60794"/>
    <w:rsid w:val="00C608D8"/>
    <w:rsid w:val="00C70ABD"/>
    <w:rsid w:val="00C71B92"/>
    <w:rsid w:val="00C72914"/>
    <w:rsid w:val="00C743F4"/>
    <w:rsid w:val="00C74A15"/>
    <w:rsid w:val="00C74A41"/>
    <w:rsid w:val="00C75775"/>
    <w:rsid w:val="00C77903"/>
    <w:rsid w:val="00C8198B"/>
    <w:rsid w:val="00C81A05"/>
    <w:rsid w:val="00C8238C"/>
    <w:rsid w:val="00C868D9"/>
    <w:rsid w:val="00C86F48"/>
    <w:rsid w:val="00C86F92"/>
    <w:rsid w:val="00C90CFC"/>
    <w:rsid w:val="00C91FC2"/>
    <w:rsid w:val="00C95B88"/>
    <w:rsid w:val="00C95DC5"/>
    <w:rsid w:val="00C97D12"/>
    <w:rsid w:val="00CA110F"/>
    <w:rsid w:val="00CA3E75"/>
    <w:rsid w:val="00CA4550"/>
    <w:rsid w:val="00CB169C"/>
    <w:rsid w:val="00CB534B"/>
    <w:rsid w:val="00CB600D"/>
    <w:rsid w:val="00CC0A24"/>
    <w:rsid w:val="00CC4A01"/>
    <w:rsid w:val="00CC5900"/>
    <w:rsid w:val="00CC6FFE"/>
    <w:rsid w:val="00CD1608"/>
    <w:rsid w:val="00CD3F8E"/>
    <w:rsid w:val="00CD7E7A"/>
    <w:rsid w:val="00CE05A3"/>
    <w:rsid w:val="00CE17D1"/>
    <w:rsid w:val="00CE18D1"/>
    <w:rsid w:val="00CE2794"/>
    <w:rsid w:val="00CE5445"/>
    <w:rsid w:val="00CE7CF1"/>
    <w:rsid w:val="00CF1224"/>
    <w:rsid w:val="00CF24FE"/>
    <w:rsid w:val="00CF65EF"/>
    <w:rsid w:val="00CF6759"/>
    <w:rsid w:val="00D0116E"/>
    <w:rsid w:val="00D01C32"/>
    <w:rsid w:val="00D03B9B"/>
    <w:rsid w:val="00D05074"/>
    <w:rsid w:val="00D053E4"/>
    <w:rsid w:val="00D07622"/>
    <w:rsid w:val="00D10A5B"/>
    <w:rsid w:val="00D128C8"/>
    <w:rsid w:val="00D13A19"/>
    <w:rsid w:val="00D21972"/>
    <w:rsid w:val="00D219F7"/>
    <w:rsid w:val="00D22619"/>
    <w:rsid w:val="00D23AAB"/>
    <w:rsid w:val="00D23EB3"/>
    <w:rsid w:val="00D248B9"/>
    <w:rsid w:val="00D30054"/>
    <w:rsid w:val="00D32009"/>
    <w:rsid w:val="00D335E1"/>
    <w:rsid w:val="00D35BC5"/>
    <w:rsid w:val="00D36E3F"/>
    <w:rsid w:val="00D37118"/>
    <w:rsid w:val="00D37F3A"/>
    <w:rsid w:val="00D37F74"/>
    <w:rsid w:val="00D44047"/>
    <w:rsid w:val="00D44F8A"/>
    <w:rsid w:val="00D45F68"/>
    <w:rsid w:val="00D5597F"/>
    <w:rsid w:val="00D5609B"/>
    <w:rsid w:val="00D61BE4"/>
    <w:rsid w:val="00D61C8A"/>
    <w:rsid w:val="00D63040"/>
    <w:rsid w:val="00D64755"/>
    <w:rsid w:val="00D67A49"/>
    <w:rsid w:val="00D74849"/>
    <w:rsid w:val="00D7587E"/>
    <w:rsid w:val="00D873CC"/>
    <w:rsid w:val="00D92410"/>
    <w:rsid w:val="00D96F85"/>
    <w:rsid w:val="00D972FF"/>
    <w:rsid w:val="00DA316B"/>
    <w:rsid w:val="00DA4BDA"/>
    <w:rsid w:val="00DA74D7"/>
    <w:rsid w:val="00DB31D5"/>
    <w:rsid w:val="00DB50D3"/>
    <w:rsid w:val="00DB6C09"/>
    <w:rsid w:val="00DB712E"/>
    <w:rsid w:val="00DB74C9"/>
    <w:rsid w:val="00DB7EF7"/>
    <w:rsid w:val="00DC1D3A"/>
    <w:rsid w:val="00DC4301"/>
    <w:rsid w:val="00DC47F6"/>
    <w:rsid w:val="00DD0A25"/>
    <w:rsid w:val="00DD4153"/>
    <w:rsid w:val="00DD502E"/>
    <w:rsid w:val="00DE2CD8"/>
    <w:rsid w:val="00DE4201"/>
    <w:rsid w:val="00DE58A7"/>
    <w:rsid w:val="00DE7FB0"/>
    <w:rsid w:val="00DF2A8D"/>
    <w:rsid w:val="00DF45BC"/>
    <w:rsid w:val="00E029A3"/>
    <w:rsid w:val="00E02B6E"/>
    <w:rsid w:val="00E05C55"/>
    <w:rsid w:val="00E06A53"/>
    <w:rsid w:val="00E1729D"/>
    <w:rsid w:val="00E2540E"/>
    <w:rsid w:val="00E2591B"/>
    <w:rsid w:val="00E269BD"/>
    <w:rsid w:val="00E27F5F"/>
    <w:rsid w:val="00E3001D"/>
    <w:rsid w:val="00E3475E"/>
    <w:rsid w:val="00E35FAB"/>
    <w:rsid w:val="00E37AFB"/>
    <w:rsid w:val="00E40E98"/>
    <w:rsid w:val="00E430C5"/>
    <w:rsid w:val="00E4556B"/>
    <w:rsid w:val="00E474E7"/>
    <w:rsid w:val="00E5130B"/>
    <w:rsid w:val="00E523DC"/>
    <w:rsid w:val="00E5419E"/>
    <w:rsid w:val="00E5596F"/>
    <w:rsid w:val="00E55A23"/>
    <w:rsid w:val="00E55C32"/>
    <w:rsid w:val="00E60479"/>
    <w:rsid w:val="00E62F93"/>
    <w:rsid w:val="00E6456F"/>
    <w:rsid w:val="00E70660"/>
    <w:rsid w:val="00E73455"/>
    <w:rsid w:val="00E91417"/>
    <w:rsid w:val="00E94E89"/>
    <w:rsid w:val="00E97B07"/>
    <w:rsid w:val="00EA18D7"/>
    <w:rsid w:val="00EA2A11"/>
    <w:rsid w:val="00EA5B24"/>
    <w:rsid w:val="00EA5F88"/>
    <w:rsid w:val="00EB0A6D"/>
    <w:rsid w:val="00EC4F18"/>
    <w:rsid w:val="00EC78BB"/>
    <w:rsid w:val="00ED0D57"/>
    <w:rsid w:val="00ED3446"/>
    <w:rsid w:val="00ED7FF0"/>
    <w:rsid w:val="00EE14D3"/>
    <w:rsid w:val="00EE38C4"/>
    <w:rsid w:val="00EE436F"/>
    <w:rsid w:val="00EE4486"/>
    <w:rsid w:val="00EE5E51"/>
    <w:rsid w:val="00EF1D0C"/>
    <w:rsid w:val="00EF3B9B"/>
    <w:rsid w:val="00EF626A"/>
    <w:rsid w:val="00EF7CD0"/>
    <w:rsid w:val="00F041BF"/>
    <w:rsid w:val="00F06933"/>
    <w:rsid w:val="00F118AF"/>
    <w:rsid w:val="00F1366C"/>
    <w:rsid w:val="00F13820"/>
    <w:rsid w:val="00F148FC"/>
    <w:rsid w:val="00F14EDA"/>
    <w:rsid w:val="00F15625"/>
    <w:rsid w:val="00F15F38"/>
    <w:rsid w:val="00F200DE"/>
    <w:rsid w:val="00F205E1"/>
    <w:rsid w:val="00F21075"/>
    <w:rsid w:val="00F2262E"/>
    <w:rsid w:val="00F241D6"/>
    <w:rsid w:val="00F24F2D"/>
    <w:rsid w:val="00F330DE"/>
    <w:rsid w:val="00F35794"/>
    <w:rsid w:val="00F40FD0"/>
    <w:rsid w:val="00F417A3"/>
    <w:rsid w:val="00F41931"/>
    <w:rsid w:val="00F423E1"/>
    <w:rsid w:val="00F43BEC"/>
    <w:rsid w:val="00F45801"/>
    <w:rsid w:val="00F469D8"/>
    <w:rsid w:val="00F54267"/>
    <w:rsid w:val="00F55609"/>
    <w:rsid w:val="00F56AA7"/>
    <w:rsid w:val="00F61332"/>
    <w:rsid w:val="00F63C4D"/>
    <w:rsid w:val="00F666D1"/>
    <w:rsid w:val="00F70F42"/>
    <w:rsid w:val="00F73B79"/>
    <w:rsid w:val="00F7532D"/>
    <w:rsid w:val="00F8007F"/>
    <w:rsid w:val="00F80C11"/>
    <w:rsid w:val="00F8407D"/>
    <w:rsid w:val="00F90E05"/>
    <w:rsid w:val="00FA0484"/>
    <w:rsid w:val="00FA19ED"/>
    <w:rsid w:val="00FA6854"/>
    <w:rsid w:val="00FB151C"/>
    <w:rsid w:val="00FB20DB"/>
    <w:rsid w:val="00FB47CE"/>
    <w:rsid w:val="00FB591A"/>
    <w:rsid w:val="00FB679A"/>
    <w:rsid w:val="00FB731B"/>
    <w:rsid w:val="00FC12F4"/>
    <w:rsid w:val="00FC3865"/>
    <w:rsid w:val="00FC3C76"/>
    <w:rsid w:val="00FC63C5"/>
    <w:rsid w:val="00FC69F4"/>
    <w:rsid w:val="00FD0F28"/>
    <w:rsid w:val="00FD1103"/>
    <w:rsid w:val="00FD3ACC"/>
    <w:rsid w:val="00FD6C51"/>
    <w:rsid w:val="00FD712E"/>
    <w:rsid w:val="00FD7FF0"/>
    <w:rsid w:val="00FE0251"/>
    <w:rsid w:val="00FE2773"/>
    <w:rsid w:val="00FE2E48"/>
    <w:rsid w:val="00FE346A"/>
    <w:rsid w:val="00FE396E"/>
    <w:rsid w:val="00FE6488"/>
    <w:rsid w:val="00FF069B"/>
    <w:rsid w:val="00FF2B91"/>
    <w:rsid w:val="00FF5D90"/>
    <w:rsid w:val="00FF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22437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7B7A64"/>
    <w:pPr>
      <w:adjustRightInd w:val="0"/>
      <w:spacing w:before="108"/>
      <w:jc w:val="center"/>
      <w:outlineLvl w:val="0"/>
    </w:pPr>
    <w:rPr>
      <w:rFonts w:ascii="Arial" w:hAnsi="Arial" w:cs="Arial"/>
      <w:b/>
      <w:bCs/>
      <w:u w:val="single"/>
    </w:rPr>
  </w:style>
  <w:style w:type="paragraph" w:styleId="2">
    <w:name w:val="heading 2"/>
    <w:basedOn w:val="1"/>
    <w:next w:val="a"/>
    <w:link w:val="20"/>
    <w:qFormat/>
    <w:rsid w:val="001E2416"/>
    <w:pPr>
      <w:outlineLvl w:val="1"/>
    </w:pPr>
    <w:rPr>
      <w:i/>
      <w:iCs/>
    </w:rPr>
  </w:style>
  <w:style w:type="paragraph" w:styleId="3">
    <w:name w:val="heading 3"/>
    <w:basedOn w:val="2"/>
    <w:next w:val="a"/>
    <w:link w:val="30"/>
    <w:qFormat/>
    <w:rsid w:val="001E2416"/>
    <w:pPr>
      <w:outlineLvl w:val="2"/>
    </w:pPr>
    <w:rPr>
      <w:i w:val="0"/>
      <w:iCs w:val="0"/>
      <w:sz w:val="20"/>
      <w:szCs w:val="20"/>
    </w:rPr>
  </w:style>
  <w:style w:type="paragraph" w:styleId="4">
    <w:name w:val="heading 4"/>
    <w:basedOn w:val="3"/>
    <w:next w:val="a"/>
    <w:link w:val="40"/>
    <w:qFormat/>
    <w:rsid w:val="001E2416"/>
    <w:pPr>
      <w:outlineLvl w:val="3"/>
    </w:pPr>
    <w:rPr>
      <w:i/>
      <w:i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10">
    <w:name w:val="Заголовок 1 Знак"/>
    <w:link w:val="1"/>
    <w:locked/>
    <w:rsid w:val="00975DA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semiHidden/>
    <w:locked/>
    <w:rsid w:val="00975DA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semiHidden/>
    <w:locked/>
    <w:rsid w:val="00975DA7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semiHidden/>
    <w:locked/>
    <w:rsid w:val="00975DA7"/>
    <w:rPr>
      <w:rFonts w:ascii="Calibri" w:hAnsi="Calibri" w:cs="Times New Roman"/>
      <w:b/>
      <w:bCs/>
      <w:sz w:val="28"/>
      <w:szCs w:val="28"/>
    </w:rPr>
  </w:style>
  <w:style w:type="paragraph" w:styleId="a3">
    <w:name w:val="header"/>
    <w:basedOn w:val="a"/>
    <w:link w:val="a4"/>
    <w:rsid w:val="00975DA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semiHidden/>
    <w:locked/>
    <w:rsid w:val="00975DA7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975DA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semiHidden/>
    <w:locked/>
    <w:rsid w:val="00975DA7"/>
    <w:rPr>
      <w:rFonts w:cs="Times New Roman"/>
      <w:sz w:val="24"/>
      <w:szCs w:val="24"/>
    </w:rPr>
  </w:style>
  <w:style w:type="table" w:styleId="a7">
    <w:name w:val="Table Grid"/>
    <w:basedOn w:val="a1"/>
    <w:rsid w:val="00963ED6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semiHidden/>
    <w:rsid w:val="00FB731B"/>
    <w:rPr>
      <w:sz w:val="20"/>
      <w:szCs w:val="20"/>
    </w:rPr>
  </w:style>
  <w:style w:type="character" w:customStyle="1" w:styleId="a9">
    <w:name w:val="Текст сноски Знак"/>
    <w:link w:val="a8"/>
    <w:semiHidden/>
    <w:locked/>
    <w:rsid w:val="00975DA7"/>
    <w:rPr>
      <w:rFonts w:cs="Times New Roman"/>
      <w:sz w:val="20"/>
      <w:szCs w:val="20"/>
    </w:rPr>
  </w:style>
  <w:style w:type="character" w:styleId="aa">
    <w:name w:val="footnote reference"/>
    <w:semiHidden/>
    <w:rsid w:val="00FB731B"/>
    <w:rPr>
      <w:rFonts w:cs="Times New Roman"/>
      <w:vertAlign w:val="superscript"/>
    </w:rPr>
  </w:style>
  <w:style w:type="paragraph" w:customStyle="1" w:styleId="ab">
    <w:name w:val="Моноширинный"/>
    <w:basedOn w:val="a"/>
    <w:next w:val="a"/>
    <w:rsid w:val="00645077"/>
    <w:pPr>
      <w:adjustRightInd w:val="0"/>
      <w:jc w:val="both"/>
    </w:pPr>
    <w:rPr>
      <w:rFonts w:ascii="Courier New" w:hAnsi="Courier New" w:cs="Courier New"/>
      <w:sz w:val="20"/>
      <w:szCs w:val="20"/>
    </w:rPr>
  </w:style>
  <w:style w:type="character" w:customStyle="1" w:styleId="ac">
    <w:name w:val="Цветовое выделение"/>
    <w:rsid w:val="00757DDA"/>
    <w:rPr>
      <w:color w:val="0000FF"/>
      <w:sz w:val="20"/>
    </w:rPr>
  </w:style>
  <w:style w:type="paragraph" w:styleId="ad">
    <w:name w:val="Body Text"/>
    <w:basedOn w:val="a"/>
    <w:link w:val="ae"/>
    <w:rsid w:val="00372DFC"/>
    <w:pPr>
      <w:autoSpaceDE/>
      <w:autoSpaceDN/>
      <w:jc w:val="center"/>
    </w:pPr>
    <w:rPr>
      <w:b/>
      <w:bCs/>
      <w:sz w:val="32"/>
      <w:szCs w:val="32"/>
    </w:rPr>
  </w:style>
  <w:style w:type="character" w:customStyle="1" w:styleId="ae">
    <w:name w:val="Основной текст Знак"/>
    <w:link w:val="ad"/>
    <w:semiHidden/>
    <w:locked/>
    <w:rsid w:val="00975DA7"/>
    <w:rPr>
      <w:rFonts w:cs="Times New Roman"/>
      <w:sz w:val="24"/>
      <w:szCs w:val="24"/>
    </w:rPr>
  </w:style>
  <w:style w:type="paragraph" w:styleId="af">
    <w:name w:val="endnote text"/>
    <w:basedOn w:val="a"/>
    <w:link w:val="af0"/>
    <w:semiHidden/>
    <w:rsid w:val="00415B38"/>
    <w:rPr>
      <w:sz w:val="20"/>
      <w:szCs w:val="20"/>
    </w:rPr>
  </w:style>
  <w:style w:type="character" w:customStyle="1" w:styleId="af0">
    <w:name w:val="Текст концевой сноски Знак"/>
    <w:link w:val="af"/>
    <w:semiHidden/>
    <w:locked/>
    <w:rsid w:val="00975DA7"/>
    <w:rPr>
      <w:rFonts w:cs="Times New Roman"/>
      <w:sz w:val="20"/>
      <w:szCs w:val="20"/>
    </w:rPr>
  </w:style>
  <w:style w:type="character" w:styleId="af1">
    <w:name w:val="endnote reference"/>
    <w:semiHidden/>
    <w:rsid w:val="00415B38"/>
    <w:rPr>
      <w:rFonts w:cs="Times New Roman"/>
      <w:vertAlign w:val="superscript"/>
    </w:rPr>
  </w:style>
  <w:style w:type="paragraph" w:customStyle="1" w:styleId="OEM">
    <w:name w:val="Нормальный (OEM)"/>
    <w:basedOn w:val="ab"/>
    <w:next w:val="a"/>
    <w:rsid w:val="007E16B6"/>
    <w:rPr>
      <w:sz w:val="24"/>
      <w:szCs w:val="24"/>
    </w:rPr>
  </w:style>
  <w:style w:type="paragraph" w:customStyle="1" w:styleId="af2">
    <w:name w:val="Нормальный (таблица)"/>
    <w:basedOn w:val="a"/>
    <w:next w:val="a"/>
    <w:rsid w:val="009B1348"/>
    <w:pPr>
      <w:adjustRightInd w:val="0"/>
      <w:jc w:val="both"/>
    </w:pPr>
    <w:rPr>
      <w:rFonts w:ascii="Arial" w:hAnsi="Arial" w:cs="Arial"/>
    </w:rPr>
  </w:style>
  <w:style w:type="paragraph" w:customStyle="1" w:styleId="ConsPlusNonformat">
    <w:name w:val="ConsPlusNonformat"/>
    <w:rsid w:val="009115B9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Normal">
    <w:name w:val="ConsPlusNormal"/>
    <w:rsid w:val="009E24A4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f3">
    <w:name w:val="Заголовок приложения"/>
    <w:basedOn w:val="a"/>
    <w:next w:val="a"/>
    <w:rsid w:val="001F35F1"/>
    <w:pPr>
      <w:adjustRightInd w:val="0"/>
      <w:ind w:firstLine="720"/>
      <w:jc w:val="right"/>
    </w:pPr>
    <w:rPr>
      <w:rFonts w:ascii="Arial" w:hAnsi="Arial" w:cs="Arial"/>
      <w:color w:val="0000FF"/>
    </w:rPr>
  </w:style>
  <w:style w:type="character" w:customStyle="1" w:styleId="af4">
    <w:name w:val="Гипертекстовая ссылка"/>
    <w:rsid w:val="001E2416"/>
    <w:rPr>
      <w:rFonts w:cs="Times New Roman"/>
      <w:color w:val="008000"/>
      <w:sz w:val="20"/>
    </w:rPr>
  </w:style>
  <w:style w:type="paragraph" w:customStyle="1" w:styleId="af5">
    <w:name w:val="Заголовок статьи"/>
    <w:basedOn w:val="a"/>
    <w:next w:val="a"/>
    <w:rsid w:val="001E2416"/>
    <w:pPr>
      <w:adjustRightInd w:val="0"/>
      <w:ind w:left="2321" w:hanging="1601"/>
      <w:jc w:val="both"/>
    </w:pPr>
    <w:rPr>
      <w:rFonts w:ascii="Arial" w:hAnsi="Arial" w:cs="Arial"/>
    </w:rPr>
  </w:style>
  <w:style w:type="paragraph" w:customStyle="1" w:styleId="af6">
    <w:name w:val="Интерфейсный"/>
    <w:basedOn w:val="a"/>
    <w:next w:val="a"/>
    <w:rsid w:val="001E2416"/>
    <w:pPr>
      <w:adjustRightInd w:val="0"/>
      <w:ind w:firstLine="720"/>
      <w:jc w:val="both"/>
    </w:pPr>
    <w:rPr>
      <w:rFonts w:ascii="Arial" w:hAnsi="Arial" w:cs="Arial"/>
      <w:color w:val="C0C0C0"/>
      <w:sz w:val="20"/>
      <w:szCs w:val="20"/>
    </w:rPr>
  </w:style>
  <w:style w:type="paragraph" w:customStyle="1" w:styleId="af7">
    <w:name w:val="Нормальный (справка)"/>
    <w:basedOn w:val="a"/>
    <w:next w:val="a"/>
    <w:rsid w:val="001E2416"/>
    <w:pPr>
      <w:adjustRightInd w:val="0"/>
      <w:ind w:left="170" w:right="170"/>
    </w:pPr>
    <w:rPr>
      <w:rFonts w:ascii="Arial" w:hAnsi="Arial" w:cs="Arial"/>
    </w:rPr>
  </w:style>
  <w:style w:type="paragraph" w:customStyle="1" w:styleId="af8">
    <w:name w:val="Комментарий"/>
    <w:basedOn w:val="af7"/>
    <w:next w:val="a"/>
    <w:rsid w:val="001E2416"/>
    <w:pPr>
      <w:jc w:val="both"/>
    </w:pPr>
    <w:rPr>
      <w:i/>
      <w:iCs/>
      <w:vanish/>
      <w:color w:val="800080"/>
    </w:rPr>
  </w:style>
  <w:style w:type="paragraph" w:customStyle="1" w:styleId="af9">
    <w:name w:val="Информация о версии"/>
    <w:basedOn w:val="af8"/>
    <w:next w:val="a"/>
    <w:rsid w:val="001E2416"/>
    <w:rPr>
      <w:color w:val="000080"/>
    </w:rPr>
  </w:style>
  <w:style w:type="paragraph" w:customStyle="1" w:styleId="afa">
    <w:name w:val="Нормальный (лев. подпись)"/>
    <w:basedOn w:val="af2"/>
    <w:next w:val="a"/>
    <w:rsid w:val="001E2416"/>
    <w:pPr>
      <w:jc w:val="left"/>
    </w:pPr>
  </w:style>
  <w:style w:type="paragraph" w:customStyle="1" w:styleId="afb">
    <w:name w:val="Колонтитул (левый)"/>
    <w:basedOn w:val="afa"/>
    <w:next w:val="a"/>
    <w:rsid w:val="001E2416"/>
    <w:rPr>
      <w:sz w:val="12"/>
      <w:szCs w:val="12"/>
    </w:rPr>
  </w:style>
  <w:style w:type="paragraph" w:customStyle="1" w:styleId="afc">
    <w:name w:val="Нормальный (прав. подпись)"/>
    <w:basedOn w:val="af2"/>
    <w:next w:val="a"/>
    <w:rsid w:val="001E2416"/>
    <w:pPr>
      <w:jc w:val="right"/>
    </w:pPr>
  </w:style>
  <w:style w:type="paragraph" w:customStyle="1" w:styleId="afd">
    <w:name w:val="Колонтитул (правый)"/>
    <w:basedOn w:val="afc"/>
    <w:next w:val="a"/>
    <w:rsid w:val="001E2416"/>
    <w:rPr>
      <w:sz w:val="12"/>
      <w:szCs w:val="12"/>
    </w:rPr>
  </w:style>
  <w:style w:type="paragraph" w:customStyle="1" w:styleId="afe">
    <w:name w:val="Комментарий пользователя"/>
    <w:basedOn w:val="af8"/>
    <w:next w:val="a"/>
    <w:rsid w:val="001E2416"/>
    <w:pPr>
      <w:jc w:val="left"/>
    </w:pPr>
    <w:rPr>
      <w:color w:val="000000"/>
    </w:rPr>
  </w:style>
  <w:style w:type="character" w:customStyle="1" w:styleId="aff">
    <w:name w:val="Найденные слова"/>
    <w:rsid w:val="001E2416"/>
    <w:rPr>
      <w:rFonts w:cs="Times New Roman"/>
      <w:b/>
      <w:bCs/>
      <w:color w:val="FFFFFF"/>
      <w:sz w:val="20"/>
    </w:rPr>
  </w:style>
  <w:style w:type="character" w:customStyle="1" w:styleId="aff0">
    <w:name w:val="Утратил силу"/>
    <w:rsid w:val="001E2416"/>
    <w:rPr>
      <w:rFonts w:cs="Times New Roman"/>
      <w:color w:val="808000"/>
      <w:sz w:val="20"/>
    </w:rPr>
  </w:style>
  <w:style w:type="character" w:customStyle="1" w:styleId="aff1">
    <w:name w:val="Не вступил в силу"/>
    <w:rsid w:val="001E2416"/>
    <w:rPr>
      <w:rFonts w:cs="Times New Roman"/>
      <w:color w:val="008080"/>
      <w:sz w:val="20"/>
    </w:rPr>
  </w:style>
  <w:style w:type="paragraph" w:customStyle="1" w:styleId="aff2">
    <w:name w:val="Нормальный (аннотация)"/>
    <w:basedOn w:val="a"/>
    <w:next w:val="a"/>
    <w:rsid w:val="001E2416"/>
    <w:pPr>
      <w:adjustRightInd w:val="0"/>
      <w:ind w:firstLine="720"/>
      <w:jc w:val="both"/>
    </w:pPr>
    <w:rPr>
      <w:rFonts w:ascii="Arial" w:hAnsi="Arial" w:cs="Arial"/>
    </w:rPr>
  </w:style>
  <w:style w:type="paragraph" w:customStyle="1" w:styleId="aff3">
    <w:name w:val="Объект"/>
    <w:basedOn w:val="a"/>
    <w:next w:val="a"/>
    <w:rsid w:val="001E2416"/>
    <w:pPr>
      <w:adjustRightInd w:val="0"/>
      <w:ind w:firstLine="720"/>
      <w:jc w:val="both"/>
    </w:pPr>
    <w:rPr>
      <w:rFonts w:ascii="Arial" w:hAnsi="Arial" w:cs="Arial"/>
    </w:rPr>
  </w:style>
  <w:style w:type="paragraph" w:customStyle="1" w:styleId="aff4">
    <w:name w:val="Оглавление"/>
    <w:basedOn w:val="ab"/>
    <w:next w:val="a"/>
    <w:rsid w:val="001E2416"/>
    <w:rPr>
      <w:vanish/>
      <w:sz w:val="24"/>
      <w:szCs w:val="24"/>
    </w:rPr>
  </w:style>
  <w:style w:type="paragraph" w:customStyle="1" w:styleId="aff5">
    <w:name w:val="Прижатый влево"/>
    <w:basedOn w:val="a"/>
    <w:next w:val="a"/>
    <w:rsid w:val="001E2416"/>
    <w:pPr>
      <w:adjustRightInd w:val="0"/>
    </w:pPr>
    <w:rPr>
      <w:rFonts w:ascii="Arial" w:hAnsi="Arial" w:cs="Arial"/>
    </w:rPr>
  </w:style>
  <w:style w:type="character" w:customStyle="1" w:styleId="aff6">
    <w:name w:val="Продолжение ссылки"/>
    <w:basedOn w:val="af4"/>
    <w:rsid w:val="001E2416"/>
    <w:rPr>
      <w:rFonts w:cs="Times New Roman"/>
      <w:color w:val="008000"/>
      <w:sz w:val="20"/>
    </w:rPr>
  </w:style>
  <w:style w:type="paragraph" w:customStyle="1" w:styleId="aff7">
    <w:name w:val="Словарная статья"/>
    <w:basedOn w:val="a"/>
    <w:next w:val="a"/>
    <w:rsid w:val="001E2416"/>
    <w:pPr>
      <w:adjustRightInd w:val="0"/>
      <w:ind w:right="170"/>
      <w:jc w:val="both"/>
    </w:pPr>
    <w:rPr>
      <w:rFonts w:ascii="Arial" w:hAnsi="Arial" w:cs="Arial"/>
    </w:rPr>
  </w:style>
  <w:style w:type="paragraph" w:customStyle="1" w:styleId="aff8">
    <w:name w:val="Текст в таблице"/>
    <w:basedOn w:val="af2"/>
    <w:next w:val="a"/>
    <w:rsid w:val="001E2416"/>
    <w:pPr>
      <w:ind w:firstLine="720"/>
    </w:pPr>
  </w:style>
  <w:style w:type="paragraph" w:customStyle="1" w:styleId="aff9">
    <w:name w:val="Технический комментарий"/>
    <w:basedOn w:val="a"/>
    <w:next w:val="a"/>
    <w:rsid w:val="001E2416"/>
    <w:pPr>
      <w:adjustRightInd w:val="0"/>
    </w:pPr>
    <w:rPr>
      <w:rFonts w:ascii="Arial" w:hAnsi="Arial" w:cs="Arial"/>
    </w:rPr>
  </w:style>
  <w:style w:type="paragraph" w:customStyle="1" w:styleId="affa">
    <w:name w:val="Центрированный (таблица)"/>
    <w:basedOn w:val="af2"/>
    <w:next w:val="a"/>
    <w:rsid w:val="001E2416"/>
    <w:pPr>
      <w:jc w:val="center"/>
    </w:pPr>
  </w:style>
  <w:style w:type="paragraph" w:styleId="affb">
    <w:name w:val="Balloon Text"/>
    <w:basedOn w:val="a"/>
    <w:link w:val="affc"/>
    <w:rsid w:val="009F5858"/>
    <w:rPr>
      <w:rFonts w:ascii="Tahoma" w:hAnsi="Tahoma" w:cs="Tahoma"/>
      <w:sz w:val="16"/>
      <w:szCs w:val="16"/>
    </w:rPr>
  </w:style>
  <w:style w:type="character" w:customStyle="1" w:styleId="affc">
    <w:name w:val="Текст выноски Знак"/>
    <w:link w:val="affb"/>
    <w:rsid w:val="009F58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22437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7B7A64"/>
    <w:pPr>
      <w:adjustRightInd w:val="0"/>
      <w:spacing w:before="108"/>
      <w:jc w:val="center"/>
      <w:outlineLvl w:val="0"/>
    </w:pPr>
    <w:rPr>
      <w:rFonts w:ascii="Arial" w:hAnsi="Arial" w:cs="Arial"/>
      <w:b/>
      <w:bCs/>
      <w:u w:val="single"/>
    </w:rPr>
  </w:style>
  <w:style w:type="paragraph" w:styleId="2">
    <w:name w:val="heading 2"/>
    <w:basedOn w:val="1"/>
    <w:next w:val="a"/>
    <w:link w:val="20"/>
    <w:qFormat/>
    <w:rsid w:val="001E2416"/>
    <w:pPr>
      <w:outlineLvl w:val="1"/>
    </w:pPr>
    <w:rPr>
      <w:i/>
      <w:iCs/>
    </w:rPr>
  </w:style>
  <w:style w:type="paragraph" w:styleId="3">
    <w:name w:val="heading 3"/>
    <w:basedOn w:val="2"/>
    <w:next w:val="a"/>
    <w:link w:val="30"/>
    <w:qFormat/>
    <w:rsid w:val="001E2416"/>
    <w:pPr>
      <w:outlineLvl w:val="2"/>
    </w:pPr>
    <w:rPr>
      <w:i w:val="0"/>
      <w:iCs w:val="0"/>
      <w:sz w:val="20"/>
      <w:szCs w:val="20"/>
    </w:rPr>
  </w:style>
  <w:style w:type="paragraph" w:styleId="4">
    <w:name w:val="heading 4"/>
    <w:basedOn w:val="3"/>
    <w:next w:val="a"/>
    <w:link w:val="40"/>
    <w:qFormat/>
    <w:rsid w:val="001E2416"/>
    <w:pPr>
      <w:outlineLvl w:val="3"/>
    </w:pPr>
    <w:rPr>
      <w:i/>
      <w:i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10">
    <w:name w:val="Заголовок 1 Знак"/>
    <w:link w:val="1"/>
    <w:locked/>
    <w:rsid w:val="00975DA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semiHidden/>
    <w:locked/>
    <w:rsid w:val="00975DA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semiHidden/>
    <w:locked/>
    <w:rsid w:val="00975DA7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semiHidden/>
    <w:locked/>
    <w:rsid w:val="00975DA7"/>
    <w:rPr>
      <w:rFonts w:ascii="Calibri" w:hAnsi="Calibri" w:cs="Times New Roman"/>
      <w:b/>
      <w:bCs/>
      <w:sz w:val="28"/>
      <w:szCs w:val="28"/>
    </w:rPr>
  </w:style>
  <w:style w:type="paragraph" w:styleId="a3">
    <w:name w:val="header"/>
    <w:basedOn w:val="a"/>
    <w:link w:val="a4"/>
    <w:rsid w:val="00975DA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semiHidden/>
    <w:locked/>
    <w:rsid w:val="00975DA7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975DA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semiHidden/>
    <w:locked/>
    <w:rsid w:val="00975DA7"/>
    <w:rPr>
      <w:rFonts w:cs="Times New Roman"/>
      <w:sz w:val="24"/>
      <w:szCs w:val="24"/>
    </w:rPr>
  </w:style>
  <w:style w:type="table" w:styleId="a7">
    <w:name w:val="Table Grid"/>
    <w:basedOn w:val="a1"/>
    <w:rsid w:val="00963ED6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semiHidden/>
    <w:rsid w:val="00FB731B"/>
    <w:rPr>
      <w:sz w:val="20"/>
      <w:szCs w:val="20"/>
    </w:rPr>
  </w:style>
  <w:style w:type="character" w:customStyle="1" w:styleId="a9">
    <w:name w:val="Текст сноски Знак"/>
    <w:link w:val="a8"/>
    <w:semiHidden/>
    <w:locked/>
    <w:rsid w:val="00975DA7"/>
    <w:rPr>
      <w:rFonts w:cs="Times New Roman"/>
      <w:sz w:val="20"/>
      <w:szCs w:val="20"/>
    </w:rPr>
  </w:style>
  <w:style w:type="character" w:styleId="aa">
    <w:name w:val="footnote reference"/>
    <w:semiHidden/>
    <w:rsid w:val="00FB731B"/>
    <w:rPr>
      <w:rFonts w:cs="Times New Roman"/>
      <w:vertAlign w:val="superscript"/>
    </w:rPr>
  </w:style>
  <w:style w:type="paragraph" w:customStyle="1" w:styleId="ab">
    <w:name w:val="Моноширинный"/>
    <w:basedOn w:val="a"/>
    <w:next w:val="a"/>
    <w:rsid w:val="00645077"/>
    <w:pPr>
      <w:adjustRightInd w:val="0"/>
      <w:jc w:val="both"/>
    </w:pPr>
    <w:rPr>
      <w:rFonts w:ascii="Courier New" w:hAnsi="Courier New" w:cs="Courier New"/>
      <w:sz w:val="20"/>
      <w:szCs w:val="20"/>
    </w:rPr>
  </w:style>
  <w:style w:type="character" w:customStyle="1" w:styleId="ac">
    <w:name w:val="Цветовое выделение"/>
    <w:rsid w:val="00757DDA"/>
    <w:rPr>
      <w:color w:val="0000FF"/>
      <w:sz w:val="20"/>
    </w:rPr>
  </w:style>
  <w:style w:type="paragraph" w:styleId="ad">
    <w:name w:val="Body Text"/>
    <w:basedOn w:val="a"/>
    <w:link w:val="ae"/>
    <w:rsid w:val="00372DFC"/>
    <w:pPr>
      <w:autoSpaceDE/>
      <w:autoSpaceDN/>
      <w:jc w:val="center"/>
    </w:pPr>
    <w:rPr>
      <w:b/>
      <w:bCs/>
      <w:sz w:val="32"/>
      <w:szCs w:val="32"/>
    </w:rPr>
  </w:style>
  <w:style w:type="character" w:customStyle="1" w:styleId="ae">
    <w:name w:val="Основной текст Знак"/>
    <w:link w:val="ad"/>
    <w:semiHidden/>
    <w:locked/>
    <w:rsid w:val="00975DA7"/>
    <w:rPr>
      <w:rFonts w:cs="Times New Roman"/>
      <w:sz w:val="24"/>
      <w:szCs w:val="24"/>
    </w:rPr>
  </w:style>
  <w:style w:type="paragraph" w:styleId="af">
    <w:name w:val="endnote text"/>
    <w:basedOn w:val="a"/>
    <w:link w:val="af0"/>
    <w:semiHidden/>
    <w:rsid w:val="00415B38"/>
    <w:rPr>
      <w:sz w:val="20"/>
      <w:szCs w:val="20"/>
    </w:rPr>
  </w:style>
  <w:style w:type="character" w:customStyle="1" w:styleId="af0">
    <w:name w:val="Текст концевой сноски Знак"/>
    <w:link w:val="af"/>
    <w:semiHidden/>
    <w:locked/>
    <w:rsid w:val="00975DA7"/>
    <w:rPr>
      <w:rFonts w:cs="Times New Roman"/>
      <w:sz w:val="20"/>
      <w:szCs w:val="20"/>
    </w:rPr>
  </w:style>
  <w:style w:type="character" w:styleId="af1">
    <w:name w:val="endnote reference"/>
    <w:semiHidden/>
    <w:rsid w:val="00415B38"/>
    <w:rPr>
      <w:rFonts w:cs="Times New Roman"/>
      <w:vertAlign w:val="superscript"/>
    </w:rPr>
  </w:style>
  <w:style w:type="paragraph" w:customStyle="1" w:styleId="OEM">
    <w:name w:val="Нормальный (OEM)"/>
    <w:basedOn w:val="ab"/>
    <w:next w:val="a"/>
    <w:rsid w:val="007E16B6"/>
    <w:rPr>
      <w:sz w:val="24"/>
      <w:szCs w:val="24"/>
    </w:rPr>
  </w:style>
  <w:style w:type="paragraph" w:customStyle="1" w:styleId="af2">
    <w:name w:val="Нормальный (таблица)"/>
    <w:basedOn w:val="a"/>
    <w:next w:val="a"/>
    <w:rsid w:val="009B1348"/>
    <w:pPr>
      <w:adjustRightInd w:val="0"/>
      <w:jc w:val="both"/>
    </w:pPr>
    <w:rPr>
      <w:rFonts w:ascii="Arial" w:hAnsi="Arial" w:cs="Arial"/>
    </w:rPr>
  </w:style>
  <w:style w:type="paragraph" w:customStyle="1" w:styleId="ConsPlusNonformat">
    <w:name w:val="ConsPlusNonformat"/>
    <w:rsid w:val="009115B9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Normal">
    <w:name w:val="ConsPlusNormal"/>
    <w:rsid w:val="009E24A4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f3">
    <w:name w:val="Заголовок приложения"/>
    <w:basedOn w:val="a"/>
    <w:next w:val="a"/>
    <w:rsid w:val="001F35F1"/>
    <w:pPr>
      <w:adjustRightInd w:val="0"/>
      <w:ind w:firstLine="720"/>
      <w:jc w:val="right"/>
    </w:pPr>
    <w:rPr>
      <w:rFonts w:ascii="Arial" w:hAnsi="Arial" w:cs="Arial"/>
      <w:color w:val="0000FF"/>
    </w:rPr>
  </w:style>
  <w:style w:type="character" w:customStyle="1" w:styleId="af4">
    <w:name w:val="Гипертекстовая ссылка"/>
    <w:rsid w:val="001E2416"/>
    <w:rPr>
      <w:rFonts w:cs="Times New Roman"/>
      <w:color w:val="008000"/>
      <w:sz w:val="20"/>
    </w:rPr>
  </w:style>
  <w:style w:type="paragraph" w:customStyle="1" w:styleId="af5">
    <w:name w:val="Заголовок статьи"/>
    <w:basedOn w:val="a"/>
    <w:next w:val="a"/>
    <w:rsid w:val="001E2416"/>
    <w:pPr>
      <w:adjustRightInd w:val="0"/>
      <w:ind w:left="2321" w:hanging="1601"/>
      <w:jc w:val="both"/>
    </w:pPr>
    <w:rPr>
      <w:rFonts w:ascii="Arial" w:hAnsi="Arial" w:cs="Arial"/>
    </w:rPr>
  </w:style>
  <w:style w:type="paragraph" w:customStyle="1" w:styleId="af6">
    <w:name w:val="Интерфейсный"/>
    <w:basedOn w:val="a"/>
    <w:next w:val="a"/>
    <w:rsid w:val="001E2416"/>
    <w:pPr>
      <w:adjustRightInd w:val="0"/>
      <w:ind w:firstLine="720"/>
      <w:jc w:val="both"/>
    </w:pPr>
    <w:rPr>
      <w:rFonts w:ascii="Arial" w:hAnsi="Arial" w:cs="Arial"/>
      <w:color w:val="C0C0C0"/>
      <w:sz w:val="20"/>
      <w:szCs w:val="20"/>
    </w:rPr>
  </w:style>
  <w:style w:type="paragraph" w:customStyle="1" w:styleId="af7">
    <w:name w:val="Нормальный (справка)"/>
    <w:basedOn w:val="a"/>
    <w:next w:val="a"/>
    <w:rsid w:val="001E2416"/>
    <w:pPr>
      <w:adjustRightInd w:val="0"/>
      <w:ind w:left="170" w:right="170"/>
    </w:pPr>
    <w:rPr>
      <w:rFonts w:ascii="Arial" w:hAnsi="Arial" w:cs="Arial"/>
    </w:rPr>
  </w:style>
  <w:style w:type="paragraph" w:customStyle="1" w:styleId="af8">
    <w:name w:val="Комментарий"/>
    <w:basedOn w:val="af7"/>
    <w:next w:val="a"/>
    <w:rsid w:val="001E2416"/>
    <w:pPr>
      <w:jc w:val="both"/>
    </w:pPr>
    <w:rPr>
      <w:i/>
      <w:iCs/>
      <w:vanish/>
      <w:color w:val="800080"/>
    </w:rPr>
  </w:style>
  <w:style w:type="paragraph" w:customStyle="1" w:styleId="af9">
    <w:name w:val="Информация о версии"/>
    <w:basedOn w:val="af8"/>
    <w:next w:val="a"/>
    <w:rsid w:val="001E2416"/>
    <w:rPr>
      <w:color w:val="000080"/>
    </w:rPr>
  </w:style>
  <w:style w:type="paragraph" w:customStyle="1" w:styleId="afa">
    <w:name w:val="Нормальный (лев. подпись)"/>
    <w:basedOn w:val="af2"/>
    <w:next w:val="a"/>
    <w:rsid w:val="001E2416"/>
    <w:pPr>
      <w:jc w:val="left"/>
    </w:pPr>
  </w:style>
  <w:style w:type="paragraph" w:customStyle="1" w:styleId="afb">
    <w:name w:val="Колонтитул (левый)"/>
    <w:basedOn w:val="afa"/>
    <w:next w:val="a"/>
    <w:rsid w:val="001E2416"/>
    <w:rPr>
      <w:sz w:val="12"/>
      <w:szCs w:val="12"/>
    </w:rPr>
  </w:style>
  <w:style w:type="paragraph" w:customStyle="1" w:styleId="afc">
    <w:name w:val="Нормальный (прав. подпись)"/>
    <w:basedOn w:val="af2"/>
    <w:next w:val="a"/>
    <w:rsid w:val="001E2416"/>
    <w:pPr>
      <w:jc w:val="right"/>
    </w:pPr>
  </w:style>
  <w:style w:type="paragraph" w:customStyle="1" w:styleId="afd">
    <w:name w:val="Колонтитул (правый)"/>
    <w:basedOn w:val="afc"/>
    <w:next w:val="a"/>
    <w:rsid w:val="001E2416"/>
    <w:rPr>
      <w:sz w:val="12"/>
      <w:szCs w:val="12"/>
    </w:rPr>
  </w:style>
  <w:style w:type="paragraph" w:customStyle="1" w:styleId="afe">
    <w:name w:val="Комментарий пользователя"/>
    <w:basedOn w:val="af8"/>
    <w:next w:val="a"/>
    <w:rsid w:val="001E2416"/>
    <w:pPr>
      <w:jc w:val="left"/>
    </w:pPr>
    <w:rPr>
      <w:color w:val="000000"/>
    </w:rPr>
  </w:style>
  <w:style w:type="character" w:customStyle="1" w:styleId="aff">
    <w:name w:val="Найденные слова"/>
    <w:rsid w:val="001E2416"/>
    <w:rPr>
      <w:rFonts w:cs="Times New Roman"/>
      <w:b/>
      <w:bCs/>
      <w:color w:val="FFFFFF"/>
      <w:sz w:val="20"/>
    </w:rPr>
  </w:style>
  <w:style w:type="character" w:customStyle="1" w:styleId="aff0">
    <w:name w:val="Утратил силу"/>
    <w:rsid w:val="001E2416"/>
    <w:rPr>
      <w:rFonts w:cs="Times New Roman"/>
      <w:color w:val="808000"/>
      <w:sz w:val="20"/>
    </w:rPr>
  </w:style>
  <w:style w:type="character" w:customStyle="1" w:styleId="aff1">
    <w:name w:val="Не вступил в силу"/>
    <w:rsid w:val="001E2416"/>
    <w:rPr>
      <w:rFonts w:cs="Times New Roman"/>
      <w:color w:val="008080"/>
      <w:sz w:val="20"/>
    </w:rPr>
  </w:style>
  <w:style w:type="paragraph" w:customStyle="1" w:styleId="aff2">
    <w:name w:val="Нормальный (аннотация)"/>
    <w:basedOn w:val="a"/>
    <w:next w:val="a"/>
    <w:rsid w:val="001E2416"/>
    <w:pPr>
      <w:adjustRightInd w:val="0"/>
      <w:ind w:firstLine="720"/>
      <w:jc w:val="both"/>
    </w:pPr>
    <w:rPr>
      <w:rFonts w:ascii="Arial" w:hAnsi="Arial" w:cs="Arial"/>
    </w:rPr>
  </w:style>
  <w:style w:type="paragraph" w:customStyle="1" w:styleId="aff3">
    <w:name w:val="Объект"/>
    <w:basedOn w:val="a"/>
    <w:next w:val="a"/>
    <w:rsid w:val="001E2416"/>
    <w:pPr>
      <w:adjustRightInd w:val="0"/>
      <w:ind w:firstLine="720"/>
      <w:jc w:val="both"/>
    </w:pPr>
    <w:rPr>
      <w:rFonts w:ascii="Arial" w:hAnsi="Arial" w:cs="Arial"/>
    </w:rPr>
  </w:style>
  <w:style w:type="paragraph" w:customStyle="1" w:styleId="aff4">
    <w:name w:val="Оглавление"/>
    <w:basedOn w:val="ab"/>
    <w:next w:val="a"/>
    <w:rsid w:val="001E2416"/>
    <w:rPr>
      <w:vanish/>
      <w:sz w:val="24"/>
      <w:szCs w:val="24"/>
    </w:rPr>
  </w:style>
  <w:style w:type="paragraph" w:customStyle="1" w:styleId="aff5">
    <w:name w:val="Прижатый влево"/>
    <w:basedOn w:val="a"/>
    <w:next w:val="a"/>
    <w:rsid w:val="001E2416"/>
    <w:pPr>
      <w:adjustRightInd w:val="0"/>
    </w:pPr>
    <w:rPr>
      <w:rFonts w:ascii="Arial" w:hAnsi="Arial" w:cs="Arial"/>
    </w:rPr>
  </w:style>
  <w:style w:type="character" w:customStyle="1" w:styleId="aff6">
    <w:name w:val="Продолжение ссылки"/>
    <w:basedOn w:val="af4"/>
    <w:rsid w:val="001E2416"/>
    <w:rPr>
      <w:rFonts w:cs="Times New Roman"/>
      <w:color w:val="008000"/>
      <w:sz w:val="20"/>
    </w:rPr>
  </w:style>
  <w:style w:type="paragraph" w:customStyle="1" w:styleId="aff7">
    <w:name w:val="Словарная статья"/>
    <w:basedOn w:val="a"/>
    <w:next w:val="a"/>
    <w:rsid w:val="001E2416"/>
    <w:pPr>
      <w:adjustRightInd w:val="0"/>
      <w:ind w:right="170"/>
      <w:jc w:val="both"/>
    </w:pPr>
    <w:rPr>
      <w:rFonts w:ascii="Arial" w:hAnsi="Arial" w:cs="Arial"/>
    </w:rPr>
  </w:style>
  <w:style w:type="paragraph" w:customStyle="1" w:styleId="aff8">
    <w:name w:val="Текст в таблице"/>
    <w:basedOn w:val="af2"/>
    <w:next w:val="a"/>
    <w:rsid w:val="001E2416"/>
    <w:pPr>
      <w:ind w:firstLine="720"/>
    </w:pPr>
  </w:style>
  <w:style w:type="paragraph" w:customStyle="1" w:styleId="aff9">
    <w:name w:val="Технический комментарий"/>
    <w:basedOn w:val="a"/>
    <w:next w:val="a"/>
    <w:rsid w:val="001E2416"/>
    <w:pPr>
      <w:adjustRightInd w:val="0"/>
    </w:pPr>
    <w:rPr>
      <w:rFonts w:ascii="Arial" w:hAnsi="Arial" w:cs="Arial"/>
    </w:rPr>
  </w:style>
  <w:style w:type="paragraph" w:customStyle="1" w:styleId="affa">
    <w:name w:val="Центрированный (таблица)"/>
    <w:basedOn w:val="af2"/>
    <w:next w:val="a"/>
    <w:rsid w:val="001E2416"/>
    <w:pPr>
      <w:jc w:val="center"/>
    </w:pPr>
  </w:style>
  <w:style w:type="paragraph" w:styleId="affb">
    <w:name w:val="Balloon Text"/>
    <w:basedOn w:val="a"/>
    <w:link w:val="affc"/>
    <w:rsid w:val="009F5858"/>
    <w:rPr>
      <w:rFonts w:ascii="Tahoma" w:hAnsi="Tahoma" w:cs="Tahoma"/>
      <w:sz w:val="16"/>
      <w:szCs w:val="16"/>
    </w:rPr>
  </w:style>
  <w:style w:type="character" w:customStyle="1" w:styleId="affc">
    <w:name w:val="Текст выноски Знак"/>
    <w:link w:val="affb"/>
    <w:rsid w:val="009F58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CEB891EDFE643A2C69162B43D3E13602E3F6811BBC08FE455C1D4DB7D667D030FFD3CF019C66E12JAuAI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2CEB891EDFE643A2C69162B43D3E13602E3F6811BBC08FE455C1D4DB7D667D030FFD3CF019C66E12JAuA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799</Words>
  <Characters>5975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garant</Company>
  <LinksUpToDate>false</LinksUpToDate>
  <CharactersWithSpaces>6761</CharactersWithSpaces>
  <SharedDoc>false</SharedDoc>
  <HLinks>
    <vt:vector size="12" baseType="variant">
      <vt:variant>
        <vt:i4>7143482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consultantplus://offline/ref=2CEB891EDFE643A2C69162B43D3E13602E3F6811BBC08FE455C1D4DB7D667D030FFD3CF019C66E12JAuAI</vt:lpwstr>
      </vt:variant>
      <vt:variant>
        <vt:lpwstr/>
      </vt:variant>
      <vt:variant>
        <vt:i4>7143482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consultantplus://offline/ref=2CEB891EDFE643A2C69162B43D3E13602E3F6811BBC08FE455C1D4DB7D667D030FFD3CF019C66E12JAuAI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yulya yaroshenko</dc:creator>
  <cp:lastModifiedBy>Любовь Ершова</cp:lastModifiedBy>
  <cp:revision>3</cp:revision>
  <cp:lastPrinted>2013-12-10T13:36:00Z</cp:lastPrinted>
  <dcterms:created xsi:type="dcterms:W3CDTF">2014-01-29T07:53:00Z</dcterms:created>
  <dcterms:modified xsi:type="dcterms:W3CDTF">2014-01-29T07:59:00Z</dcterms:modified>
</cp:coreProperties>
</file>