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434" w:rsidRDefault="00A26434" w:rsidP="00A26434">
      <w:pPr>
        <w:spacing w:after="0" w:line="240" w:lineRule="auto"/>
        <w:jc w:val="center"/>
        <w:rPr>
          <w:b/>
        </w:rPr>
      </w:pPr>
      <w:r w:rsidRPr="00A26434">
        <w:rPr>
          <w:b/>
        </w:rPr>
        <w:t>Сообщение об изменении текста ежеквартального отчета</w:t>
      </w:r>
      <w:r>
        <w:rPr>
          <w:b/>
        </w:rPr>
        <w:t xml:space="preserve"> </w:t>
      </w:r>
    </w:p>
    <w:p w:rsidR="00A26434" w:rsidRDefault="00A26434" w:rsidP="00A26434">
      <w:pPr>
        <w:spacing w:after="0" w:line="240" w:lineRule="auto"/>
        <w:jc w:val="center"/>
        <w:rPr>
          <w:b/>
        </w:rPr>
      </w:pPr>
      <w:r w:rsidRPr="00A26434">
        <w:rPr>
          <w:b/>
        </w:rPr>
        <w:t>Акционерного общества «Центр Сервис-Проект»</w:t>
      </w:r>
    </w:p>
    <w:p w:rsidR="0007449A" w:rsidRPr="00A26434" w:rsidRDefault="00A26434" w:rsidP="00A26434">
      <w:pPr>
        <w:spacing w:after="0" w:line="240" w:lineRule="auto"/>
        <w:jc w:val="center"/>
        <w:rPr>
          <w:b/>
        </w:rPr>
      </w:pPr>
      <w:r>
        <w:rPr>
          <w:b/>
        </w:rPr>
        <w:t xml:space="preserve">за </w:t>
      </w:r>
      <w:r w:rsidR="00A765AF">
        <w:rPr>
          <w:b/>
        </w:rPr>
        <w:t>2</w:t>
      </w:r>
      <w:r>
        <w:rPr>
          <w:b/>
        </w:rPr>
        <w:t xml:space="preserve"> квартал 2020 года</w:t>
      </w:r>
    </w:p>
    <w:p w:rsidR="00A26434" w:rsidRDefault="00A26434" w:rsidP="00A26434">
      <w:pPr>
        <w:spacing w:after="0" w:line="240" w:lineRule="auto"/>
        <w:jc w:val="center"/>
        <w:rPr>
          <w:b/>
        </w:rPr>
      </w:pPr>
    </w:p>
    <w:p w:rsidR="00A26434" w:rsidRDefault="00A26434" w:rsidP="00A26434">
      <w:pPr>
        <w:spacing w:after="0" w:line="240" w:lineRule="auto"/>
      </w:pPr>
    </w:p>
    <w:p w:rsidR="00A26434" w:rsidRDefault="00A26434" w:rsidP="00A26434">
      <w:pPr>
        <w:spacing w:after="0" w:line="240" w:lineRule="auto"/>
        <w:jc w:val="both"/>
      </w:pPr>
      <w:r>
        <w:t>В целях приведения в соответствие с Положением Банка России от 30.12.2014 г. № 454-П «О раскрытии информации эмитентами эмиссионных ценных бумаг» в текст ежеквартального отчета Акционерного общ</w:t>
      </w:r>
      <w:r w:rsidR="00A765AF">
        <w:t>ества «Центр Сервис-Проект» за 2</w:t>
      </w:r>
      <w:r>
        <w:t xml:space="preserve"> квартала 2020 года внесены изменения, а именно в разделы</w:t>
      </w:r>
      <w:r w:rsidR="0079316D">
        <w:t xml:space="preserve"> отчета</w:t>
      </w:r>
      <w:r>
        <w:t>:</w:t>
      </w:r>
    </w:p>
    <w:p w:rsidR="00A26434" w:rsidRDefault="00A26434" w:rsidP="00A26434">
      <w:pPr>
        <w:spacing w:after="0" w:line="240" w:lineRule="auto"/>
        <w:jc w:val="both"/>
      </w:pPr>
      <w:r>
        <w:t>- введение;</w:t>
      </w:r>
    </w:p>
    <w:p w:rsidR="00A26434" w:rsidRDefault="00A26434" w:rsidP="00A26434">
      <w:pPr>
        <w:spacing w:after="0" w:line="240" w:lineRule="auto"/>
        <w:jc w:val="both"/>
      </w:pPr>
      <w:r>
        <w:t>- подпункт 3.1.3 пункта 3.1;</w:t>
      </w:r>
    </w:p>
    <w:p w:rsidR="00A26434" w:rsidRDefault="00A26434" w:rsidP="00A26434">
      <w:pPr>
        <w:spacing w:after="0" w:line="240" w:lineRule="auto"/>
        <w:jc w:val="both"/>
      </w:pPr>
      <w:r>
        <w:t>- пункт 5.1;</w:t>
      </w:r>
    </w:p>
    <w:p w:rsidR="00A26434" w:rsidRDefault="00A26434" w:rsidP="00A26434">
      <w:pPr>
        <w:spacing w:after="0" w:line="240" w:lineRule="auto"/>
        <w:jc w:val="both"/>
      </w:pPr>
      <w:r>
        <w:t>- пункт 5.2;</w:t>
      </w:r>
    </w:p>
    <w:p w:rsidR="0079316D" w:rsidRDefault="0079316D" w:rsidP="00A26434">
      <w:pPr>
        <w:spacing w:after="0" w:line="240" w:lineRule="auto"/>
        <w:jc w:val="both"/>
      </w:pPr>
      <w:r>
        <w:t>- пункт 5.4;</w:t>
      </w:r>
    </w:p>
    <w:p w:rsidR="0079316D" w:rsidRDefault="0079316D" w:rsidP="00A26434">
      <w:pPr>
        <w:spacing w:after="0" w:line="240" w:lineRule="auto"/>
        <w:jc w:val="both"/>
      </w:pPr>
      <w:r>
        <w:t>- пункт 5.6;</w:t>
      </w:r>
    </w:p>
    <w:p w:rsidR="00A26434" w:rsidRDefault="0079316D" w:rsidP="00A26434">
      <w:pPr>
        <w:spacing w:after="0" w:line="240" w:lineRule="auto"/>
        <w:jc w:val="both"/>
      </w:pPr>
      <w:r>
        <w:t>- пункт 6.1;</w:t>
      </w:r>
    </w:p>
    <w:p w:rsidR="0079316D" w:rsidRDefault="0079316D" w:rsidP="00A26434">
      <w:pPr>
        <w:spacing w:after="0" w:line="240" w:lineRule="auto"/>
        <w:jc w:val="both"/>
      </w:pPr>
      <w:r>
        <w:t>- пункт 6.2;</w:t>
      </w:r>
    </w:p>
    <w:p w:rsidR="0079316D" w:rsidRDefault="00A765AF" w:rsidP="00A26434">
      <w:pPr>
        <w:spacing w:after="0" w:line="240" w:lineRule="auto"/>
        <w:jc w:val="both"/>
      </w:pPr>
      <w:r>
        <w:t>- пункт 6.5;</w:t>
      </w:r>
    </w:p>
    <w:p w:rsidR="00A765AF" w:rsidRDefault="00A765AF" w:rsidP="00A26434">
      <w:pPr>
        <w:spacing w:after="0" w:line="240" w:lineRule="auto"/>
        <w:jc w:val="both"/>
      </w:pPr>
      <w:r>
        <w:t>- пункт 7.4;</w:t>
      </w:r>
    </w:p>
    <w:p w:rsidR="00A765AF" w:rsidRDefault="00A765AF" w:rsidP="00A26434">
      <w:pPr>
        <w:spacing w:after="0" w:line="240" w:lineRule="auto"/>
        <w:jc w:val="both"/>
      </w:pPr>
      <w:r>
        <w:t>- подпункт 8.1.5 пункта 8.1.</w:t>
      </w:r>
    </w:p>
    <w:p w:rsidR="00A26434" w:rsidRPr="00A26434" w:rsidRDefault="00A26434" w:rsidP="00A26434">
      <w:pPr>
        <w:spacing w:after="0" w:line="240" w:lineRule="auto"/>
        <w:jc w:val="both"/>
      </w:pPr>
      <w:r>
        <w:t xml:space="preserve">Измененный текст </w:t>
      </w:r>
      <w:r w:rsidRPr="00A26434">
        <w:t>ежеквартального отчета Акционерного общ</w:t>
      </w:r>
      <w:r w:rsidR="00A765AF">
        <w:t>ества «Центр Сервис-Проект» за 2</w:t>
      </w:r>
      <w:r w:rsidRPr="00A26434">
        <w:t xml:space="preserve"> квартал 2020 года</w:t>
      </w:r>
      <w:r>
        <w:t xml:space="preserve"> опубликован на странице общества в сети Интернет 2</w:t>
      </w:r>
      <w:r w:rsidR="00603A4F">
        <w:t>7</w:t>
      </w:r>
      <w:bookmarkStart w:id="0" w:name="_GoBack"/>
      <w:bookmarkEnd w:id="0"/>
      <w:r>
        <w:t>.01.2021 г.</w:t>
      </w:r>
    </w:p>
    <w:p w:rsidR="00A26434" w:rsidRPr="00A26434" w:rsidRDefault="00A26434" w:rsidP="00A26434">
      <w:pPr>
        <w:spacing w:after="0" w:line="240" w:lineRule="auto"/>
        <w:jc w:val="both"/>
      </w:pPr>
    </w:p>
    <w:p w:rsidR="00A26434" w:rsidRDefault="00A26434" w:rsidP="00A26434">
      <w:pPr>
        <w:spacing w:after="0" w:line="240" w:lineRule="auto"/>
        <w:jc w:val="center"/>
        <w:rPr>
          <w:b/>
        </w:rPr>
      </w:pPr>
    </w:p>
    <w:p w:rsidR="00A26434" w:rsidRPr="00A26434" w:rsidRDefault="00A26434" w:rsidP="00A26434">
      <w:pPr>
        <w:spacing w:after="0" w:line="240" w:lineRule="auto"/>
        <w:jc w:val="center"/>
        <w:rPr>
          <w:b/>
        </w:rPr>
      </w:pPr>
    </w:p>
    <w:sectPr w:rsidR="00A26434" w:rsidRPr="00A264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434"/>
    <w:rsid w:val="0007449A"/>
    <w:rsid w:val="00603A4F"/>
    <w:rsid w:val="0079316D"/>
    <w:rsid w:val="00A26434"/>
    <w:rsid w:val="00A765AF"/>
    <w:rsid w:val="00D04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4BD8D"/>
  <w15:chartTrackingRefBased/>
  <w15:docId w15:val="{D014C9CB-563A-4DC3-96A1-BAA7EEB86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7</cp:revision>
  <dcterms:created xsi:type="dcterms:W3CDTF">2021-01-21T07:48:00Z</dcterms:created>
  <dcterms:modified xsi:type="dcterms:W3CDTF">2021-01-27T08:20:00Z</dcterms:modified>
</cp:coreProperties>
</file>