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22C7" w:rsidRDefault="00AF22C7" w:rsidP="00CB71AF">
      <w:pPr>
        <w:jc w:val="center"/>
        <w:rPr>
          <w:sz w:val="24"/>
          <w:szCs w:val="24"/>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7" type="#_x0000_t75" alt="Gorelektroset" style="width:66pt;height:67.2pt;visibility:visible">
            <v:imagedata r:id="rId7" o:title=""/>
          </v:shape>
        </w:pict>
      </w:r>
    </w:p>
    <w:p w:rsidR="00AF22C7" w:rsidRDefault="00AF22C7" w:rsidP="00CB71AF">
      <w:pPr>
        <w:ind w:left="4963" w:firstLine="709"/>
        <w:rPr>
          <w:sz w:val="24"/>
          <w:szCs w:val="24"/>
        </w:rPr>
      </w:pPr>
    </w:p>
    <w:p w:rsidR="00AF22C7" w:rsidRDefault="00AF22C7" w:rsidP="00CB71AF">
      <w:pPr>
        <w:ind w:left="4963" w:firstLine="709"/>
        <w:rPr>
          <w:sz w:val="24"/>
          <w:szCs w:val="24"/>
        </w:rPr>
      </w:pPr>
    </w:p>
    <w:p w:rsidR="00AF22C7" w:rsidRDefault="00AF22C7" w:rsidP="00CB71AF">
      <w:pPr>
        <w:ind w:left="4963" w:firstLine="709"/>
        <w:rPr>
          <w:sz w:val="24"/>
          <w:szCs w:val="24"/>
        </w:rPr>
      </w:pPr>
    </w:p>
    <w:p w:rsidR="00AF22C7" w:rsidRPr="00F460B1" w:rsidRDefault="00AF22C7" w:rsidP="00CB71AF">
      <w:pPr>
        <w:ind w:left="4963" w:firstLine="709"/>
        <w:rPr>
          <w:sz w:val="24"/>
          <w:szCs w:val="24"/>
        </w:rPr>
      </w:pPr>
      <w:r w:rsidRPr="00F460B1">
        <w:rPr>
          <w:sz w:val="24"/>
          <w:szCs w:val="24"/>
        </w:rPr>
        <w:t xml:space="preserve"> Предварительно утвержден </w:t>
      </w:r>
    </w:p>
    <w:p w:rsidR="00AF22C7" w:rsidRPr="00F460B1" w:rsidRDefault="00AF22C7" w:rsidP="00CB71AF">
      <w:pPr>
        <w:ind w:firstLine="5760"/>
        <w:rPr>
          <w:sz w:val="24"/>
          <w:szCs w:val="24"/>
        </w:rPr>
      </w:pPr>
      <w:r w:rsidRPr="00F460B1">
        <w:rPr>
          <w:sz w:val="24"/>
          <w:szCs w:val="24"/>
        </w:rPr>
        <w:t>Решением Наблюдательного Совета</w:t>
      </w:r>
    </w:p>
    <w:p w:rsidR="00AF22C7" w:rsidRPr="00F460B1" w:rsidRDefault="00AF22C7" w:rsidP="00CB71AF">
      <w:pPr>
        <w:ind w:firstLine="5760"/>
        <w:rPr>
          <w:sz w:val="24"/>
          <w:szCs w:val="24"/>
        </w:rPr>
      </w:pPr>
      <w:r w:rsidRPr="00F460B1">
        <w:rPr>
          <w:sz w:val="24"/>
          <w:szCs w:val="24"/>
        </w:rPr>
        <w:t>ЗАО «Пензенская горэлектросеть»</w:t>
      </w:r>
    </w:p>
    <w:p w:rsidR="00AF22C7" w:rsidRPr="00F460B1" w:rsidRDefault="00AF22C7" w:rsidP="00CB71AF">
      <w:pPr>
        <w:ind w:firstLine="5760"/>
        <w:rPr>
          <w:sz w:val="24"/>
          <w:szCs w:val="24"/>
        </w:rPr>
      </w:pPr>
      <w:r w:rsidRPr="00F460B1">
        <w:rPr>
          <w:sz w:val="24"/>
          <w:szCs w:val="24"/>
        </w:rPr>
        <w:t xml:space="preserve">(протокол от </w:t>
      </w:r>
      <w:r>
        <w:rPr>
          <w:sz w:val="24"/>
          <w:szCs w:val="24"/>
        </w:rPr>
        <w:t>27.02.</w:t>
      </w:r>
      <w:r w:rsidRPr="00F460B1">
        <w:rPr>
          <w:sz w:val="24"/>
          <w:szCs w:val="24"/>
        </w:rPr>
        <w:t>201</w:t>
      </w:r>
      <w:r>
        <w:rPr>
          <w:sz w:val="24"/>
          <w:szCs w:val="24"/>
        </w:rPr>
        <w:t xml:space="preserve">8 </w:t>
      </w:r>
      <w:r w:rsidRPr="00F460B1">
        <w:rPr>
          <w:sz w:val="24"/>
          <w:szCs w:val="24"/>
        </w:rPr>
        <w:t xml:space="preserve">г. № </w:t>
      </w:r>
      <w:r>
        <w:rPr>
          <w:sz w:val="24"/>
          <w:szCs w:val="24"/>
        </w:rPr>
        <w:t>22</w:t>
      </w:r>
      <w:r w:rsidRPr="00F460B1">
        <w:rPr>
          <w:sz w:val="24"/>
          <w:szCs w:val="24"/>
        </w:rPr>
        <w:t>)</w:t>
      </w:r>
    </w:p>
    <w:p w:rsidR="00AF22C7" w:rsidRPr="00F460B1" w:rsidRDefault="00AF22C7" w:rsidP="00CB71AF">
      <w:pPr>
        <w:ind w:firstLine="5940"/>
        <w:jc w:val="center"/>
        <w:rPr>
          <w:sz w:val="24"/>
          <w:szCs w:val="24"/>
        </w:rPr>
      </w:pPr>
    </w:p>
    <w:tbl>
      <w:tblPr>
        <w:tblW w:w="4320" w:type="dxa"/>
        <w:tblInd w:w="-106" w:type="dxa"/>
        <w:tblLook w:val="01E0"/>
      </w:tblPr>
      <w:tblGrid>
        <w:gridCol w:w="4320"/>
      </w:tblGrid>
      <w:tr w:rsidR="00AF22C7" w:rsidRPr="00F460B1">
        <w:tc>
          <w:tcPr>
            <w:tcW w:w="4320" w:type="dxa"/>
          </w:tcPr>
          <w:p w:rsidR="00AF22C7" w:rsidRPr="00F460B1" w:rsidRDefault="00AF22C7" w:rsidP="005B4E36">
            <w:pPr>
              <w:pStyle w:val="Heading1"/>
              <w:tabs>
                <w:tab w:val="left" w:pos="1980"/>
              </w:tabs>
              <w:ind w:hanging="108"/>
              <w:jc w:val="left"/>
              <w:rPr>
                <w:b w:val="0"/>
                <w:bCs w:val="0"/>
                <w:sz w:val="24"/>
                <w:szCs w:val="24"/>
              </w:rPr>
            </w:pPr>
            <w:r w:rsidRPr="00F460B1">
              <w:rPr>
                <w:b w:val="0"/>
                <w:bCs w:val="0"/>
                <w:sz w:val="24"/>
                <w:szCs w:val="24"/>
              </w:rPr>
              <w:t xml:space="preserve">Утвержден: </w:t>
            </w:r>
          </w:p>
          <w:p w:rsidR="00AF22C7" w:rsidRPr="00F460B1" w:rsidRDefault="00AF22C7" w:rsidP="005B4E36">
            <w:pPr>
              <w:pStyle w:val="Heading1"/>
              <w:tabs>
                <w:tab w:val="left" w:pos="1980"/>
              </w:tabs>
              <w:ind w:hanging="108"/>
              <w:jc w:val="left"/>
              <w:rPr>
                <w:b w:val="0"/>
                <w:bCs w:val="0"/>
                <w:sz w:val="24"/>
                <w:szCs w:val="24"/>
              </w:rPr>
            </w:pPr>
            <w:r w:rsidRPr="00F460B1">
              <w:rPr>
                <w:b w:val="0"/>
                <w:bCs w:val="0"/>
                <w:sz w:val="24"/>
                <w:szCs w:val="24"/>
              </w:rPr>
              <w:t>Общим собранием акционеров</w:t>
            </w:r>
          </w:p>
          <w:p w:rsidR="00AF22C7" w:rsidRPr="00F460B1" w:rsidRDefault="00AF22C7" w:rsidP="005B4E36">
            <w:pPr>
              <w:pStyle w:val="Heading1"/>
              <w:tabs>
                <w:tab w:val="left" w:pos="1980"/>
              </w:tabs>
              <w:ind w:hanging="108"/>
              <w:jc w:val="left"/>
              <w:rPr>
                <w:b w:val="0"/>
                <w:bCs w:val="0"/>
                <w:sz w:val="24"/>
                <w:szCs w:val="24"/>
              </w:rPr>
            </w:pPr>
            <w:r w:rsidRPr="00F460B1">
              <w:rPr>
                <w:b w:val="0"/>
                <w:bCs w:val="0"/>
                <w:sz w:val="24"/>
                <w:szCs w:val="24"/>
              </w:rPr>
              <w:t>ЗАО «Пензенская горэлектросеть»</w:t>
            </w:r>
          </w:p>
          <w:p w:rsidR="00AF22C7" w:rsidRPr="00F460B1" w:rsidRDefault="00AF22C7" w:rsidP="005B4E36">
            <w:pPr>
              <w:pStyle w:val="Heading1"/>
              <w:tabs>
                <w:tab w:val="left" w:pos="1980"/>
              </w:tabs>
              <w:ind w:hanging="108"/>
              <w:jc w:val="left"/>
              <w:rPr>
                <w:b w:val="0"/>
                <w:bCs w:val="0"/>
                <w:sz w:val="24"/>
                <w:szCs w:val="24"/>
              </w:rPr>
            </w:pPr>
            <w:r w:rsidRPr="00F460B1">
              <w:rPr>
                <w:b w:val="0"/>
                <w:bCs w:val="0"/>
                <w:sz w:val="24"/>
                <w:szCs w:val="24"/>
              </w:rPr>
              <w:t xml:space="preserve">Протокол   от  </w:t>
            </w:r>
            <w:r>
              <w:rPr>
                <w:b w:val="0"/>
                <w:bCs w:val="0"/>
                <w:sz w:val="24"/>
                <w:szCs w:val="24"/>
              </w:rPr>
              <w:t xml:space="preserve">10 апреля </w:t>
            </w:r>
            <w:r w:rsidRPr="00F460B1">
              <w:rPr>
                <w:b w:val="0"/>
                <w:bCs w:val="0"/>
                <w:sz w:val="24"/>
                <w:szCs w:val="24"/>
              </w:rPr>
              <w:t>201</w:t>
            </w:r>
            <w:r>
              <w:rPr>
                <w:b w:val="0"/>
                <w:bCs w:val="0"/>
                <w:sz w:val="24"/>
                <w:szCs w:val="24"/>
              </w:rPr>
              <w:t>8</w:t>
            </w:r>
            <w:r w:rsidRPr="00F460B1">
              <w:rPr>
                <w:b w:val="0"/>
                <w:bCs w:val="0"/>
                <w:sz w:val="24"/>
                <w:szCs w:val="24"/>
              </w:rPr>
              <w:t xml:space="preserve"> г.</w:t>
            </w:r>
          </w:p>
          <w:p w:rsidR="00AF22C7" w:rsidRPr="00F460B1" w:rsidRDefault="00AF22C7" w:rsidP="005B4E36">
            <w:pPr>
              <w:ind w:firstLine="252"/>
              <w:rPr>
                <w:sz w:val="24"/>
                <w:szCs w:val="24"/>
              </w:rPr>
            </w:pPr>
          </w:p>
        </w:tc>
      </w:tr>
    </w:tbl>
    <w:p w:rsidR="00AF22C7" w:rsidRPr="00F460B1" w:rsidRDefault="00AF22C7" w:rsidP="00CB71AF">
      <w:pPr>
        <w:pStyle w:val="Heading1"/>
        <w:tabs>
          <w:tab w:val="left" w:pos="1980"/>
        </w:tabs>
        <w:ind w:firstLine="5940"/>
        <w:jc w:val="left"/>
        <w:rPr>
          <w:sz w:val="36"/>
          <w:szCs w:val="36"/>
        </w:rPr>
      </w:pPr>
    </w:p>
    <w:p w:rsidR="00AF22C7" w:rsidRPr="00F460B1" w:rsidRDefault="00AF22C7" w:rsidP="00CB71AF">
      <w:pPr>
        <w:pStyle w:val="Heading1"/>
        <w:tabs>
          <w:tab w:val="left" w:pos="1980"/>
        </w:tabs>
        <w:rPr>
          <w:sz w:val="36"/>
          <w:szCs w:val="36"/>
        </w:rPr>
      </w:pPr>
    </w:p>
    <w:p w:rsidR="00AF22C7" w:rsidRPr="00F460B1" w:rsidRDefault="00AF22C7" w:rsidP="00CB71AF">
      <w:pPr>
        <w:pStyle w:val="Heading1"/>
        <w:tabs>
          <w:tab w:val="left" w:pos="1980"/>
        </w:tabs>
        <w:rPr>
          <w:sz w:val="40"/>
          <w:szCs w:val="40"/>
        </w:rPr>
      </w:pPr>
    </w:p>
    <w:p w:rsidR="00AF22C7" w:rsidRPr="00F460B1" w:rsidRDefault="00AF22C7" w:rsidP="00CB71AF">
      <w:pPr>
        <w:pStyle w:val="Heading1"/>
        <w:tabs>
          <w:tab w:val="left" w:pos="1980"/>
        </w:tabs>
        <w:rPr>
          <w:sz w:val="40"/>
          <w:szCs w:val="40"/>
        </w:rPr>
      </w:pPr>
      <w:r w:rsidRPr="00F460B1">
        <w:rPr>
          <w:sz w:val="40"/>
          <w:szCs w:val="40"/>
        </w:rPr>
        <w:t>ГОДОВОЙ ОТЧЕТ</w:t>
      </w:r>
    </w:p>
    <w:p w:rsidR="00AF22C7" w:rsidRPr="00F460B1" w:rsidRDefault="00AF22C7" w:rsidP="00CB71AF">
      <w:pPr>
        <w:pStyle w:val="Heading1"/>
        <w:tabs>
          <w:tab w:val="left" w:pos="1980"/>
        </w:tabs>
        <w:rPr>
          <w:sz w:val="36"/>
          <w:szCs w:val="36"/>
        </w:rPr>
      </w:pPr>
    </w:p>
    <w:p w:rsidR="00AF22C7" w:rsidRPr="00F460B1" w:rsidRDefault="00AF22C7" w:rsidP="00CB71AF">
      <w:pPr>
        <w:jc w:val="center"/>
        <w:rPr>
          <w:b/>
          <w:bCs/>
          <w:sz w:val="36"/>
          <w:szCs w:val="36"/>
        </w:rPr>
      </w:pPr>
      <w:r w:rsidRPr="00F460B1">
        <w:rPr>
          <w:b/>
          <w:bCs/>
          <w:sz w:val="36"/>
          <w:szCs w:val="36"/>
        </w:rPr>
        <w:t xml:space="preserve">Закрытого акционерного общества </w:t>
      </w:r>
    </w:p>
    <w:p w:rsidR="00AF22C7" w:rsidRPr="00F460B1" w:rsidRDefault="00AF22C7" w:rsidP="00CB71AF">
      <w:pPr>
        <w:jc w:val="center"/>
        <w:rPr>
          <w:b/>
          <w:bCs/>
          <w:sz w:val="36"/>
          <w:szCs w:val="36"/>
        </w:rPr>
      </w:pPr>
      <w:r w:rsidRPr="00F460B1">
        <w:rPr>
          <w:b/>
          <w:bCs/>
          <w:sz w:val="36"/>
          <w:szCs w:val="36"/>
        </w:rPr>
        <w:t xml:space="preserve">“Пензенская горэлектросеть” </w:t>
      </w:r>
    </w:p>
    <w:p w:rsidR="00AF22C7" w:rsidRPr="00F460B1" w:rsidRDefault="00AF22C7" w:rsidP="00CB71AF">
      <w:pPr>
        <w:jc w:val="center"/>
        <w:rPr>
          <w:b/>
          <w:bCs/>
          <w:sz w:val="36"/>
          <w:szCs w:val="36"/>
        </w:rPr>
      </w:pPr>
      <w:r w:rsidRPr="00F460B1">
        <w:rPr>
          <w:b/>
          <w:bCs/>
          <w:sz w:val="36"/>
          <w:szCs w:val="36"/>
        </w:rPr>
        <w:t>по итогам  201</w:t>
      </w:r>
      <w:r>
        <w:rPr>
          <w:b/>
          <w:bCs/>
          <w:sz w:val="36"/>
          <w:szCs w:val="36"/>
        </w:rPr>
        <w:t>7</w:t>
      </w:r>
      <w:r w:rsidRPr="00F460B1">
        <w:rPr>
          <w:b/>
          <w:bCs/>
          <w:sz w:val="36"/>
          <w:szCs w:val="36"/>
        </w:rPr>
        <w:t xml:space="preserve"> года</w:t>
      </w:r>
    </w:p>
    <w:p w:rsidR="00AF22C7" w:rsidRPr="00F460B1" w:rsidRDefault="00AF22C7" w:rsidP="00CB71AF">
      <w:pPr>
        <w:jc w:val="both"/>
        <w:rPr>
          <w:b/>
          <w:bCs/>
          <w:sz w:val="36"/>
          <w:szCs w:val="36"/>
        </w:rPr>
      </w:pPr>
    </w:p>
    <w:p w:rsidR="00AF22C7" w:rsidRPr="00F460B1" w:rsidRDefault="00AF22C7" w:rsidP="00CB71AF">
      <w:pPr>
        <w:jc w:val="center"/>
      </w:pPr>
    </w:p>
    <w:p w:rsidR="00AF22C7" w:rsidRPr="00F460B1" w:rsidRDefault="00AF22C7" w:rsidP="00CB71AF">
      <w:pPr>
        <w:jc w:val="center"/>
      </w:pPr>
    </w:p>
    <w:p w:rsidR="00AF22C7" w:rsidRPr="00F460B1" w:rsidRDefault="00AF22C7" w:rsidP="00CB71AF">
      <w:pPr>
        <w:jc w:val="center"/>
      </w:pPr>
    </w:p>
    <w:p w:rsidR="00AF22C7" w:rsidRPr="00F460B1" w:rsidRDefault="00AF22C7" w:rsidP="00CB71AF">
      <w:pPr>
        <w:jc w:val="center"/>
      </w:pPr>
    </w:p>
    <w:p w:rsidR="00AF22C7" w:rsidRPr="00F460B1" w:rsidRDefault="00AF22C7" w:rsidP="00CB71AF">
      <w:pPr>
        <w:jc w:val="center"/>
      </w:pPr>
    </w:p>
    <w:p w:rsidR="00AF22C7" w:rsidRPr="00F460B1" w:rsidRDefault="00AF22C7" w:rsidP="00CB71AF">
      <w:pPr>
        <w:jc w:val="center"/>
      </w:pPr>
    </w:p>
    <w:p w:rsidR="00AF22C7" w:rsidRPr="00F460B1" w:rsidRDefault="00AF22C7" w:rsidP="00CB71AF">
      <w:pPr>
        <w:jc w:val="center"/>
      </w:pPr>
    </w:p>
    <w:p w:rsidR="00AF22C7" w:rsidRPr="00F460B1" w:rsidRDefault="00AF22C7" w:rsidP="00CB71AF">
      <w:pPr>
        <w:ind w:firstLine="6300"/>
        <w:rPr>
          <w:sz w:val="24"/>
          <w:szCs w:val="24"/>
        </w:rPr>
      </w:pPr>
    </w:p>
    <w:p w:rsidR="00AF22C7" w:rsidRPr="00F460B1" w:rsidRDefault="00AF22C7" w:rsidP="00CB71AF">
      <w:pPr>
        <w:ind w:firstLine="5940"/>
        <w:rPr>
          <w:sz w:val="24"/>
          <w:szCs w:val="24"/>
        </w:rPr>
      </w:pPr>
    </w:p>
    <w:p w:rsidR="00AF22C7" w:rsidRPr="00F460B1" w:rsidRDefault="00AF22C7" w:rsidP="00CB71AF">
      <w:pPr>
        <w:ind w:firstLine="5940"/>
        <w:rPr>
          <w:sz w:val="24"/>
          <w:szCs w:val="24"/>
        </w:rPr>
      </w:pPr>
      <w:r w:rsidRPr="00F460B1">
        <w:rPr>
          <w:sz w:val="24"/>
          <w:szCs w:val="24"/>
        </w:rPr>
        <w:t xml:space="preserve">Генеральный директор </w:t>
      </w:r>
    </w:p>
    <w:p w:rsidR="00AF22C7" w:rsidRPr="00F460B1" w:rsidRDefault="00AF22C7" w:rsidP="00CB71AF">
      <w:pPr>
        <w:ind w:firstLine="5940"/>
        <w:rPr>
          <w:sz w:val="24"/>
          <w:szCs w:val="24"/>
        </w:rPr>
      </w:pPr>
      <w:r w:rsidRPr="00F460B1">
        <w:rPr>
          <w:sz w:val="24"/>
          <w:szCs w:val="24"/>
        </w:rPr>
        <w:t>В.В. Рябинин___________________</w:t>
      </w:r>
    </w:p>
    <w:p w:rsidR="00AF22C7" w:rsidRPr="00F460B1" w:rsidRDefault="00AF22C7" w:rsidP="00CB71AF">
      <w:pPr>
        <w:ind w:firstLine="5940"/>
        <w:rPr>
          <w:sz w:val="24"/>
          <w:szCs w:val="24"/>
        </w:rPr>
      </w:pPr>
      <w:r w:rsidRPr="00F460B1">
        <w:rPr>
          <w:sz w:val="24"/>
          <w:szCs w:val="24"/>
        </w:rPr>
        <w:t xml:space="preserve"> </w:t>
      </w:r>
    </w:p>
    <w:p w:rsidR="00AF22C7" w:rsidRPr="00F460B1" w:rsidRDefault="00AF22C7" w:rsidP="00CB71AF">
      <w:pPr>
        <w:ind w:firstLine="5940"/>
        <w:rPr>
          <w:sz w:val="24"/>
          <w:szCs w:val="24"/>
        </w:rPr>
      </w:pPr>
      <w:r w:rsidRPr="00F460B1">
        <w:rPr>
          <w:sz w:val="24"/>
          <w:szCs w:val="24"/>
        </w:rPr>
        <w:t>Главный бухгалтер</w:t>
      </w:r>
    </w:p>
    <w:p w:rsidR="00AF22C7" w:rsidRPr="00F460B1" w:rsidRDefault="00AF22C7" w:rsidP="00CB71AF">
      <w:pPr>
        <w:ind w:firstLine="5940"/>
        <w:rPr>
          <w:sz w:val="24"/>
          <w:szCs w:val="24"/>
        </w:rPr>
      </w:pPr>
      <w:r w:rsidRPr="00F460B1">
        <w:rPr>
          <w:sz w:val="24"/>
          <w:szCs w:val="24"/>
        </w:rPr>
        <w:t xml:space="preserve">Э.В. Николина __________________                                                                                     </w:t>
      </w:r>
    </w:p>
    <w:p w:rsidR="00AF22C7" w:rsidRPr="00F460B1" w:rsidRDefault="00AF22C7" w:rsidP="00CB71AF">
      <w:pPr>
        <w:ind w:firstLine="6300"/>
        <w:jc w:val="center"/>
      </w:pPr>
    </w:p>
    <w:p w:rsidR="00AF22C7" w:rsidRPr="00F460B1" w:rsidRDefault="00AF22C7" w:rsidP="00CB71AF">
      <w:pPr>
        <w:jc w:val="center"/>
      </w:pPr>
    </w:p>
    <w:p w:rsidR="00AF22C7" w:rsidRPr="00F460B1" w:rsidRDefault="00AF22C7" w:rsidP="00CB71AF">
      <w:pPr>
        <w:jc w:val="center"/>
      </w:pPr>
    </w:p>
    <w:p w:rsidR="00AF22C7" w:rsidRPr="00F460B1" w:rsidRDefault="00AF22C7" w:rsidP="00CB71AF">
      <w:pPr>
        <w:jc w:val="center"/>
      </w:pPr>
    </w:p>
    <w:p w:rsidR="00AF22C7" w:rsidRPr="00F460B1" w:rsidRDefault="00AF22C7" w:rsidP="00CB71AF">
      <w:pPr>
        <w:jc w:val="center"/>
        <w:rPr>
          <w:b/>
          <w:bCs/>
          <w:sz w:val="28"/>
          <w:szCs w:val="28"/>
        </w:rPr>
      </w:pPr>
    </w:p>
    <w:p w:rsidR="00AF22C7" w:rsidRPr="00F460B1" w:rsidRDefault="00AF22C7" w:rsidP="00CB71AF">
      <w:pPr>
        <w:jc w:val="center"/>
        <w:rPr>
          <w:b/>
          <w:bCs/>
          <w:sz w:val="28"/>
          <w:szCs w:val="28"/>
        </w:rPr>
      </w:pPr>
    </w:p>
    <w:p w:rsidR="00AF22C7" w:rsidRPr="00F460B1" w:rsidRDefault="00AF22C7" w:rsidP="00CB71AF">
      <w:pPr>
        <w:jc w:val="center"/>
        <w:rPr>
          <w:b/>
          <w:bCs/>
          <w:sz w:val="28"/>
          <w:szCs w:val="28"/>
        </w:rPr>
      </w:pPr>
    </w:p>
    <w:p w:rsidR="00AF22C7" w:rsidRPr="00F460B1" w:rsidRDefault="00AF22C7" w:rsidP="00CB71AF">
      <w:pPr>
        <w:jc w:val="center"/>
        <w:rPr>
          <w:sz w:val="28"/>
          <w:szCs w:val="28"/>
        </w:rPr>
      </w:pPr>
      <w:r w:rsidRPr="00F460B1">
        <w:rPr>
          <w:sz w:val="28"/>
          <w:szCs w:val="28"/>
        </w:rPr>
        <w:t>г. Пенза</w:t>
      </w:r>
    </w:p>
    <w:p w:rsidR="00AF22C7" w:rsidRPr="00F460B1" w:rsidRDefault="00AF22C7" w:rsidP="00CB71AF">
      <w:pPr>
        <w:spacing w:line="300" w:lineRule="exact"/>
        <w:jc w:val="center"/>
        <w:rPr>
          <w:b/>
          <w:bCs/>
          <w:sz w:val="32"/>
          <w:szCs w:val="32"/>
        </w:rPr>
      </w:pPr>
      <w:r w:rsidRPr="00F460B1">
        <w:br w:type="page"/>
      </w:r>
      <w:r w:rsidRPr="00F460B1">
        <w:rPr>
          <w:b/>
          <w:bCs/>
          <w:sz w:val="32"/>
          <w:szCs w:val="32"/>
        </w:rPr>
        <w:t>СОДЕРЖАНИЕ</w:t>
      </w:r>
    </w:p>
    <w:p w:rsidR="00AF22C7" w:rsidRPr="00F460B1" w:rsidRDefault="00AF22C7" w:rsidP="00CB71AF">
      <w:pPr>
        <w:spacing w:line="300" w:lineRule="exact"/>
        <w:ind w:firstLine="540"/>
        <w:jc w:val="center"/>
        <w:rPr>
          <w:b/>
          <w:bCs/>
          <w:sz w:val="24"/>
          <w:szCs w:val="24"/>
        </w:rPr>
      </w:pPr>
    </w:p>
    <w:p w:rsidR="00AF22C7" w:rsidRPr="00F460B1" w:rsidRDefault="00AF22C7" w:rsidP="00CB71AF">
      <w:pPr>
        <w:spacing w:line="300" w:lineRule="exact"/>
        <w:ind w:firstLine="540"/>
        <w:jc w:val="center"/>
        <w:rPr>
          <w:b/>
          <w:bCs/>
          <w:sz w:val="24"/>
          <w:szCs w:val="24"/>
        </w:rPr>
      </w:pPr>
    </w:p>
    <w:tbl>
      <w:tblPr>
        <w:tblW w:w="1001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16"/>
        <w:gridCol w:w="8930"/>
        <w:gridCol w:w="567"/>
      </w:tblGrid>
      <w:tr w:rsidR="00AF22C7" w:rsidRPr="00131017">
        <w:trPr>
          <w:trHeight w:val="397"/>
        </w:trPr>
        <w:tc>
          <w:tcPr>
            <w:tcW w:w="516" w:type="dxa"/>
            <w:noWrap/>
            <w:vAlign w:val="bottom"/>
          </w:tcPr>
          <w:p w:rsidR="00AF22C7" w:rsidRPr="00432A47" w:rsidRDefault="00AF22C7" w:rsidP="005B4E36">
            <w:pPr>
              <w:overflowPunct/>
              <w:autoSpaceDE/>
              <w:autoSpaceDN/>
              <w:adjustRightInd/>
              <w:jc w:val="center"/>
              <w:textAlignment w:val="auto"/>
              <w:rPr>
                <w:sz w:val="24"/>
                <w:szCs w:val="24"/>
              </w:rPr>
            </w:pPr>
            <w:r w:rsidRPr="00432A47">
              <w:rPr>
                <w:sz w:val="24"/>
                <w:szCs w:val="24"/>
              </w:rPr>
              <w:t>1</w:t>
            </w:r>
          </w:p>
        </w:tc>
        <w:tc>
          <w:tcPr>
            <w:tcW w:w="8930" w:type="dxa"/>
            <w:noWrap/>
            <w:vAlign w:val="bottom"/>
          </w:tcPr>
          <w:p w:rsidR="00AF22C7" w:rsidRPr="00432A47" w:rsidRDefault="00AF22C7" w:rsidP="005B4E36">
            <w:pPr>
              <w:overflowPunct/>
              <w:autoSpaceDE/>
              <w:autoSpaceDN/>
              <w:adjustRightInd/>
              <w:jc w:val="both"/>
              <w:textAlignment w:val="auto"/>
              <w:rPr>
                <w:sz w:val="24"/>
                <w:szCs w:val="24"/>
              </w:rPr>
            </w:pPr>
            <w:r w:rsidRPr="00432A47">
              <w:rPr>
                <w:sz w:val="24"/>
                <w:szCs w:val="24"/>
              </w:rPr>
              <w:t>ОБЩИЕ СВЕДЕНИЯ ………………………………………………………</w:t>
            </w:r>
            <w:r>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sidRPr="00EA3914">
              <w:rPr>
                <w:sz w:val="24"/>
                <w:szCs w:val="24"/>
              </w:rPr>
              <w:t>3</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1.1</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О компании …………………………………………………</w:t>
            </w:r>
            <w:r>
              <w:rPr>
                <w:sz w:val="24"/>
                <w:szCs w:val="24"/>
              </w:rPr>
              <w:t>……………………..</w:t>
            </w:r>
            <w:r w:rsidRPr="00432A47">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sidRPr="00EA3914">
              <w:rPr>
                <w:sz w:val="24"/>
                <w:szCs w:val="24"/>
              </w:rPr>
              <w:t>3</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1.2</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Положение в отрасли ……………………………………</w:t>
            </w:r>
            <w:r>
              <w:rPr>
                <w:sz w:val="24"/>
                <w:szCs w:val="24"/>
              </w:rPr>
              <w:t>……………………..</w:t>
            </w:r>
            <w:r w:rsidRPr="00432A47">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sidRPr="00EA3914">
              <w:rPr>
                <w:sz w:val="24"/>
                <w:szCs w:val="24"/>
              </w:rPr>
              <w:t>4</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ind w:right="-90"/>
              <w:jc w:val="center"/>
              <w:textAlignment w:val="auto"/>
              <w:rPr>
                <w:sz w:val="24"/>
                <w:szCs w:val="24"/>
              </w:rPr>
            </w:pPr>
            <w:r>
              <w:rPr>
                <w:sz w:val="24"/>
                <w:szCs w:val="24"/>
              </w:rPr>
              <w:t>1.3</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Приоритетные направления деятельности …………</w:t>
            </w:r>
            <w:r>
              <w:rPr>
                <w:sz w:val="24"/>
                <w:szCs w:val="24"/>
              </w:rPr>
              <w:t>…………………….</w:t>
            </w:r>
            <w:r w:rsidRPr="00432A47">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sidRPr="00EA3914">
              <w:rPr>
                <w:sz w:val="24"/>
                <w:szCs w:val="24"/>
              </w:rPr>
              <w:t>4</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1.4</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Отчет Наблюдательного совета</w:t>
            </w:r>
            <w:r w:rsidRPr="00432A47">
              <w:t xml:space="preserve"> </w:t>
            </w:r>
            <w:r w:rsidRPr="00432A47">
              <w:rPr>
                <w:sz w:val="24"/>
                <w:szCs w:val="24"/>
              </w:rPr>
              <w:t xml:space="preserve">о результатах развития </w:t>
            </w:r>
            <w:r w:rsidRPr="00432A47">
              <w:t xml:space="preserve">Общества </w:t>
            </w:r>
            <w:r w:rsidRPr="00432A47">
              <w:rPr>
                <w:sz w:val="24"/>
                <w:szCs w:val="24"/>
              </w:rPr>
              <w:t>по приоритетным направлениям его деятельности</w:t>
            </w:r>
            <w:r>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sidRPr="00EA3914">
              <w:rPr>
                <w:sz w:val="24"/>
                <w:szCs w:val="24"/>
              </w:rPr>
              <w:t>5</w:t>
            </w:r>
          </w:p>
        </w:tc>
      </w:tr>
      <w:tr w:rsidR="00AF22C7" w:rsidRPr="00131017">
        <w:trPr>
          <w:trHeight w:val="341"/>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p>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1.5</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Основные ре</w:t>
            </w:r>
            <w:r>
              <w:rPr>
                <w:sz w:val="24"/>
                <w:szCs w:val="24"/>
              </w:rPr>
              <w:t>зультаты деятельности…………………………………………………….</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Pr>
                <w:sz w:val="24"/>
                <w:szCs w:val="24"/>
              </w:rPr>
              <w:t>7</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1.6</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Сведения о персонале …………………………………………</w:t>
            </w:r>
            <w:r>
              <w:rPr>
                <w:sz w:val="24"/>
                <w:szCs w:val="24"/>
              </w:rPr>
              <w:t>……………………..</w:t>
            </w:r>
            <w:r w:rsidRPr="00432A47">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Pr>
                <w:sz w:val="24"/>
                <w:szCs w:val="24"/>
              </w:rPr>
              <w:t>8</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1.7</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Риски …………………………………………………………</w:t>
            </w:r>
            <w:r>
              <w:rPr>
                <w:sz w:val="24"/>
                <w:szCs w:val="24"/>
              </w:rPr>
              <w:t>……………………..</w:t>
            </w:r>
            <w:r w:rsidRPr="00432A47">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Pr>
                <w:sz w:val="24"/>
                <w:szCs w:val="24"/>
              </w:rPr>
              <w:t>10</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2</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КОРПОРАТИВНОЕ УПРАВЛЕНИЕ …………………………</w:t>
            </w:r>
            <w:r>
              <w:rPr>
                <w:sz w:val="24"/>
                <w:szCs w:val="24"/>
              </w:rPr>
              <w:t>………</w:t>
            </w:r>
            <w:r w:rsidRPr="00432A47">
              <w:rPr>
                <w:sz w:val="24"/>
                <w:szCs w:val="24"/>
              </w:rPr>
              <w:t>………………..</w:t>
            </w:r>
          </w:p>
        </w:tc>
        <w:tc>
          <w:tcPr>
            <w:tcW w:w="567" w:type="dxa"/>
            <w:noWrap/>
            <w:vAlign w:val="bottom"/>
          </w:tcPr>
          <w:p w:rsidR="00AF22C7" w:rsidRPr="00EA3914" w:rsidRDefault="00AF22C7" w:rsidP="00EA3914">
            <w:pPr>
              <w:overflowPunct/>
              <w:autoSpaceDE/>
              <w:autoSpaceDN/>
              <w:adjustRightInd/>
              <w:jc w:val="center"/>
              <w:textAlignment w:val="auto"/>
              <w:rPr>
                <w:sz w:val="24"/>
                <w:szCs w:val="24"/>
              </w:rPr>
            </w:pPr>
            <w:r w:rsidRPr="00EA3914">
              <w:rPr>
                <w:sz w:val="24"/>
                <w:szCs w:val="24"/>
              </w:rPr>
              <w:t>1</w:t>
            </w:r>
            <w:r>
              <w:rPr>
                <w:sz w:val="24"/>
                <w:szCs w:val="24"/>
              </w:rPr>
              <w:t>3</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2.1</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Структура и принципы корпоративного управления ………</w:t>
            </w:r>
            <w:r>
              <w:rPr>
                <w:sz w:val="24"/>
                <w:szCs w:val="24"/>
              </w:rPr>
              <w:t>…………………….</w:t>
            </w:r>
            <w:r w:rsidRPr="00432A47">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sidRPr="00EA3914">
              <w:rPr>
                <w:sz w:val="24"/>
                <w:szCs w:val="24"/>
              </w:rPr>
              <w:t>1</w:t>
            </w:r>
            <w:r>
              <w:rPr>
                <w:sz w:val="24"/>
                <w:szCs w:val="24"/>
              </w:rPr>
              <w:t>3</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2.2</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Органы управления и контроля ……………………………</w:t>
            </w:r>
            <w:r>
              <w:rPr>
                <w:sz w:val="24"/>
                <w:szCs w:val="24"/>
              </w:rPr>
              <w:t>…………………….</w:t>
            </w:r>
            <w:r w:rsidRPr="00432A47">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sidRPr="00EA3914">
              <w:rPr>
                <w:sz w:val="24"/>
                <w:szCs w:val="24"/>
              </w:rPr>
              <w:t>1</w:t>
            </w:r>
            <w:r>
              <w:rPr>
                <w:sz w:val="24"/>
                <w:szCs w:val="24"/>
              </w:rPr>
              <w:t>4</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2.3</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Сведения о сделках Общества ………………………</w:t>
            </w:r>
            <w:r>
              <w:rPr>
                <w:sz w:val="24"/>
                <w:szCs w:val="24"/>
              </w:rPr>
              <w:t>…………………….</w:t>
            </w:r>
            <w:r w:rsidRPr="00432A47">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sidRPr="00EA3914">
              <w:rPr>
                <w:sz w:val="24"/>
                <w:szCs w:val="24"/>
              </w:rPr>
              <w:t>1</w:t>
            </w:r>
            <w:r>
              <w:rPr>
                <w:sz w:val="24"/>
                <w:szCs w:val="24"/>
              </w:rPr>
              <w:t>8</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3</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АНАЛИЗ РЕЗУЛЬТАТОВ ДЕЯТЕЛЬНОСТИ ……</w:t>
            </w:r>
            <w:r>
              <w:rPr>
                <w:sz w:val="24"/>
                <w:szCs w:val="24"/>
              </w:rPr>
              <w:t>……</w:t>
            </w:r>
            <w:r w:rsidRPr="00432A47">
              <w:rPr>
                <w:sz w:val="24"/>
                <w:szCs w:val="24"/>
              </w:rPr>
              <w:t>……………………………...</w:t>
            </w:r>
          </w:p>
        </w:tc>
        <w:tc>
          <w:tcPr>
            <w:tcW w:w="567" w:type="dxa"/>
            <w:noWrap/>
            <w:vAlign w:val="bottom"/>
          </w:tcPr>
          <w:p w:rsidR="00AF22C7" w:rsidRPr="00EA3914" w:rsidRDefault="00AF22C7" w:rsidP="0063743A">
            <w:pPr>
              <w:overflowPunct/>
              <w:autoSpaceDE/>
              <w:autoSpaceDN/>
              <w:adjustRightInd/>
              <w:jc w:val="center"/>
              <w:textAlignment w:val="auto"/>
              <w:rPr>
                <w:sz w:val="24"/>
                <w:szCs w:val="24"/>
              </w:rPr>
            </w:pPr>
            <w:r w:rsidRPr="00EA3914">
              <w:rPr>
                <w:sz w:val="24"/>
                <w:szCs w:val="24"/>
              </w:rPr>
              <w:t>2</w:t>
            </w:r>
            <w:r>
              <w:rPr>
                <w:sz w:val="24"/>
                <w:szCs w:val="24"/>
              </w:rPr>
              <w:t>4</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3.1</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Эксплуатационная деятельность……………………</w:t>
            </w:r>
            <w:r>
              <w:rPr>
                <w:sz w:val="24"/>
                <w:szCs w:val="24"/>
              </w:rPr>
              <w:t>……………………</w:t>
            </w:r>
            <w:r w:rsidRPr="00432A47">
              <w:rPr>
                <w:sz w:val="24"/>
                <w:szCs w:val="24"/>
              </w:rPr>
              <w:t>……………..</w:t>
            </w:r>
          </w:p>
        </w:tc>
        <w:tc>
          <w:tcPr>
            <w:tcW w:w="567" w:type="dxa"/>
            <w:noWrap/>
            <w:vAlign w:val="bottom"/>
          </w:tcPr>
          <w:p w:rsidR="00AF22C7" w:rsidRPr="00EA3914" w:rsidRDefault="00AF22C7" w:rsidP="0063743A">
            <w:pPr>
              <w:overflowPunct/>
              <w:autoSpaceDE/>
              <w:autoSpaceDN/>
              <w:adjustRightInd/>
              <w:jc w:val="center"/>
              <w:textAlignment w:val="auto"/>
              <w:rPr>
                <w:sz w:val="24"/>
                <w:szCs w:val="24"/>
              </w:rPr>
            </w:pPr>
            <w:r w:rsidRPr="00EA3914">
              <w:rPr>
                <w:sz w:val="24"/>
                <w:szCs w:val="24"/>
              </w:rPr>
              <w:t>2</w:t>
            </w:r>
            <w:r>
              <w:rPr>
                <w:sz w:val="24"/>
                <w:szCs w:val="24"/>
              </w:rPr>
              <w:t>4</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3.2</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Инвестиционная деятельность……………</w:t>
            </w:r>
            <w:r>
              <w:rPr>
                <w:sz w:val="24"/>
                <w:szCs w:val="24"/>
              </w:rPr>
              <w:t>…………………….</w:t>
            </w:r>
            <w:r w:rsidRPr="00432A47">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sidRPr="00EA3914">
              <w:rPr>
                <w:sz w:val="24"/>
                <w:szCs w:val="24"/>
              </w:rPr>
              <w:t>2</w:t>
            </w:r>
            <w:r>
              <w:rPr>
                <w:sz w:val="24"/>
                <w:szCs w:val="24"/>
              </w:rPr>
              <w:t>4</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3.3</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Финансовая деятельность…………………</w:t>
            </w:r>
            <w:r>
              <w:rPr>
                <w:sz w:val="24"/>
                <w:szCs w:val="24"/>
              </w:rPr>
              <w:t>…………………….</w:t>
            </w:r>
            <w:r w:rsidRPr="00432A47">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sidRPr="00EA3914">
              <w:rPr>
                <w:sz w:val="24"/>
                <w:szCs w:val="24"/>
              </w:rPr>
              <w:t>2</w:t>
            </w:r>
            <w:r>
              <w:rPr>
                <w:sz w:val="24"/>
                <w:szCs w:val="24"/>
              </w:rPr>
              <w:t>7</w:t>
            </w:r>
          </w:p>
        </w:tc>
      </w:tr>
      <w:tr w:rsidR="00AF22C7" w:rsidRPr="00131017">
        <w:trPr>
          <w:trHeight w:val="397"/>
        </w:trPr>
        <w:tc>
          <w:tcPr>
            <w:tcW w:w="516" w:type="dxa"/>
            <w:noWrap/>
            <w:vAlign w:val="bottom"/>
          </w:tcPr>
          <w:p w:rsidR="00AF22C7" w:rsidRPr="00432A47" w:rsidRDefault="00AF22C7" w:rsidP="00D97C9F">
            <w:pPr>
              <w:overflowPunct/>
              <w:autoSpaceDE/>
              <w:autoSpaceDN/>
              <w:adjustRightInd/>
              <w:spacing w:line="276" w:lineRule="auto"/>
              <w:jc w:val="center"/>
              <w:textAlignment w:val="auto"/>
              <w:rPr>
                <w:sz w:val="24"/>
                <w:szCs w:val="24"/>
              </w:rPr>
            </w:pPr>
            <w:r w:rsidRPr="00432A47">
              <w:rPr>
                <w:sz w:val="24"/>
                <w:szCs w:val="24"/>
              </w:rPr>
              <w:t>4</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СВЕДЕНИЯ О ДИВИДЕНДАХ ПО АКЦИЯМ ………</w:t>
            </w:r>
            <w:r>
              <w:rPr>
                <w:sz w:val="24"/>
                <w:szCs w:val="24"/>
              </w:rPr>
              <w:t>….</w:t>
            </w:r>
            <w:r w:rsidRPr="00432A47">
              <w:rPr>
                <w:sz w:val="24"/>
                <w:szCs w:val="24"/>
              </w:rPr>
              <w:t>…………………………..</w:t>
            </w:r>
          </w:p>
        </w:tc>
        <w:tc>
          <w:tcPr>
            <w:tcW w:w="567" w:type="dxa"/>
            <w:noWrap/>
            <w:vAlign w:val="bottom"/>
          </w:tcPr>
          <w:p w:rsidR="00AF22C7" w:rsidRPr="00EA3914" w:rsidRDefault="00AF22C7" w:rsidP="00E81598">
            <w:pPr>
              <w:overflowPunct/>
              <w:autoSpaceDE/>
              <w:autoSpaceDN/>
              <w:adjustRightInd/>
              <w:jc w:val="center"/>
              <w:textAlignment w:val="auto"/>
              <w:rPr>
                <w:sz w:val="24"/>
                <w:szCs w:val="24"/>
              </w:rPr>
            </w:pPr>
            <w:r>
              <w:rPr>
                <w:sz w:val="24"/>
                <w:szCs w:val="24"/>
              </w:rPr>
              <w:t>38</w:t>
            </w:r>
          </w:p>
        </w:tc>
      </w:tr>
      <w:tr w:rsidR="00AF22C7" w:rsidRPr="00131017">
        <w:trPr>
          <w:trHeight w:val="397"/>
        </w:trPr>
        <w:tc>
          <w:tcPr>
            <w:tcW w:w="516" w:type="dxa"/>
            <w:noWrap/>
            <w:vAlign w:val="bottom"/>
          </w:tcPr>
          <w:p w:rsidR="00AF22C7" w:rsidRPr="00432A47" w:rsidRDefault="00AF22C7" w:rsidP="00D97C9F">
            <w:pPr>
              <w:overflowPunct/>
              <w:autoSpaceDE/>
              <w:autoSpaceDN/>
              <w:adjustRightInd/>
              <w:spacing w:line="276" w:lineRule="auto"/>
              <w:jc w:val="center"/>
              <w:textAlignment w:val="auto"/>
              <w:rPr>
                <w:sz w:val="24"/>
                <w:szCs w:val="24"/>
              </w:rPr>
            </w:pPr>
            <w:r>
              <w:rPr>
                <w:sz w:val="24"/>
                <w:szCs w:val="24"/>
              </w:rPr>
              <w:t>5</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ПЕРСПЕКТИВЫ РАЗВИТИЯ ОБЩЕСТВА</w:t>
            </w:r>
            <w:r>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Pr>
                <w:sz w:val="24"/>
                <w:szCs w:val="24"/>
              </w:rPr>
              <w:t>39</w:t>
            </w:r>
          </w:p>
        </w:tc>
      </w:tr>
      <w:tr w:rsidR="00AF22C7" w:rsidRPr="00131017">
        <w:trPr>
          <w:trHeight w:val="397"/>
        </w:trPr>
        <w:tc>
          <w:tcPr>
            <w:tcW w:w="516" w:type="dxa"/>
            <w:noWrap/>
            <w:vAlign w:val="bottom"/>
          </w:tcPr>
          <w:p w:rsidR="00AF22C7" w:rsidRPr="00432A47" w:rsidRDefault="00AF22C7" w:rsidP="00D97C9F">
            <w:pPr>
              <w:overflowPunct/>
              <w:autoSpaceDE/>
              <w:autoSpaceDN/>
              <w:adjustRightInd/>
              <w:spacing w:line="276" w:lineRule="auto"/>
              <w:jc w:val="center"/>
              <w:textAlignment w:val="auto"/>
              <w:rPr>
                <w:sz w:val="24"/>
                <w:szCs w:val="24"/>
              </w:rPr>
            </w:pPr>
            <w:r>
              <w:rPr>
                <w:sz w:val="24"/>
                <w:szCs w:val="24"/>
              </w:rPr>
              <w:t>6</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СВЕДЕНИЯ О СОБЛЮДЕНИИ  КОДЕКСА КОРПОРАТИВНОГО ПОВЕДЕНИЯ</w:t>
            </w:r>
            <w:r>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sidRPr="00EA3914">
              <w:rPr>
                <w:sz w:val="24"/>
                <w:szCs w:val="24"/>
              </w:rPr>
              <w:t>4</w:t>
            </w:r>
            <w:r>
              <w:rPr>
                <w:sz w:val="24"/>
                <w:szCs w:val="24"/>
              </w:rPr>
              <w:t>0</w:t>
            </w:r>
          </w:p>
        </w:tc>
      </w:tr>
      <w:tr w:rsidR="00AF22C7" w:rsidRPr="0013101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7</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КОНТАКТНАЯ ИНФОРМАЦИЯ …</w:t>
            </w:r>
            <w:r>
              <w:rPr>
                <w:sz w:val="24"/>
                <w:szCs w:val="24"/>
              </w:rPr>
              <w:t>……….</w:t>
            </w:r>
            <w:r w:rsidRPr="00432A47">
              <w:rPr>
                <w:sz w:val="24"/>
                <w:szCs w:val="24"/>
              </w:rPr>
              <w:t>…………………………………………...</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r>
              <w:rPr>
                <w:sz w:val="24"/>
                <w:szCs w:val="24"/>
              </w:rPr>
              <w:t>44</w:t>
            </w:r>
          </w:p>
        </w:tc>
      </w:tr>
      <w:tr w:rsidR="00AF22C7" w:rsidRPr="00432A4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8</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Pr>
                <w:sz w:val="24"/>
                <w:szCs w:val="24"/>
              </w:rPr>
              <w:t>ПРИЛОЖЕНИЯ:</w:t>
            </w:r>
          </w:p>
        </w:tc>
        <w:tc>
          <w:tcPr>
            <w:tcW w:w="567" w:type="dxa"/>
            <w:noWrap/>
            <w:vAlign w:val="bottom"/>
          </w:tcPr>
          <w:p w:rsidR="00AF22C7" w:rsidRPr="00EA3914" w:rsidRDefault="00AF22C7" w:rsidP="005B4E36">
            <w:pPr>
              <w:overflowPunct/>
              <w:autoSpaceDE/>
              <w:autoSpaceDN/>
              <w:adjustRightInd/>
              <w:jc w:val="center"/>
              <w:textAlignment w:val="auto"/>
              <w:rPr>
                <w:sz w:val="24"/>
                <w:szCs w:val="24"/>
              </w:rPr>
            </w:pPr>
          </w:p>
        </w:tc>
      </w:tr>
      <w:tr w:rsidR="00AF22C7" w:rsidRPr="00432A4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8.1</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rPr>
            </w:pPr>
            <w:r w:rsidRPr="00432A47">
              <w:rPr>
                <w:sz w:val="24"/>
                <w:szCs w:val="24"/>
              </w:rPr>
              <w:t xml:space="preserve">Аудиторское заключение </w:t>
            </w:r>
          </w:p>
        </w:tc>
        <w:tc>
          <w:tcPr>
            <w:tcW w:w="567" w:type="dxa"/>
            <w:noWrap/>
            <w:vAlign w:val="bottom"/>
          </w:tcPr>
          <w:p w:rsidR="00AF22C7" w:rsidRPr="00432A47" w:rsidRDefault="00AF22C7" w:rsidP="005B4E36">
            <w:pPr>
              <w:overflowPunct/>
              <w:autoSpaceDE/>
              <w:autoSpaceDN/>
              <w:adjustRightInd/>
              <w:jc w:val="center"/>
              <w:textAlignment w:val="auto"/>
              <w:rPr>
                <w:sz w:val="24"/>
                <w:szCs w:val="24"/>
              </w:rPr>
            </w:pPr>
          </w:p>
        </w:tc>
      </w:tr>
      <w:tr w:rsidR="00AF22C7" w:rsidRPr="00432A4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8.2</w:t>
            </w:r>
          </w:p>
        </w:tc>
        <w:tc>
          <w:tcPr>
            <w:tcW w:w="8930" w:type="dxa"/>
            <w:noWrap/>
            <w:vAlign w:val="bottom"/>
          </w:tcPr>
          <w:p w:rsidR="00AF22C7" w:rsidRPr="00432A47" w:rsidRDefault="00AF22C7" w:rsidP="00432A47">
            <w:pPr>
              <w:overflowPunct/>
              <w:autoSpaceDE/>
              <w:autoSpaceDN/>
              <w:adjustRightInd/>
              <w:spacing w:line="276" w:lineRule="auto"/>
              <w:ind w:firstLine="16"/>
              <w:jc w:val="both"/>
              <w:textAlignment w:val="auto"/>
              <w:rPr>
                <w:sz w:val="24"/>
                <w:szCs w:val="24"/>
                <w:lang w:val="en-US"/>
              </w:rPr>
            </w:pPr>
            <w:r w:rsidRPr="00432A47">
              <w:rPr>
                <w:sz w:val="24"/>
                <w:szCs w:val="24"/>
              </w:rPr>
              <w:t>Заключение ревизионной комиссии</w:t>
            </w:r>
          </w:p>
        </w:tc>
        <w:tc>
          <w:tcPr>
            <w:tcW w:w="567" w:type="dxa"/>
            <w:noWrap/>
            <w:vAlign w:val="bottom"/>
          </w:tcPr>
          <w:p w:rsidR="00AF22C7" w:rsidRPr="00432A47" w:rsidRDefault="00AF22C7" w:rsidP="005B4E36">
            <w:pPr>
              <w:overflowPunct/>
              <w:autoSpaceDE/>
              <w:autoSpaceDN/>
              <w:adjustRightInd/>
              <w:jc w:val="center"/>
              <w:textAlignment w:val="auto"/>
              <w:rPr>
                <w:sz w:val="24"/>
                <w:szCs w:val="24"/>
                <w:lang w:val="en-US"/>
              </w:rPr>
            </w:pPr>
          </w:p>
        </w:tc>
      </w:tr>
      <w:tr w:rsidR="00AF22C7" w:rsidRPr="00432A47">
        <w:trPr>
          <w:trHeight w:val="397"/>
        </w:trPr>
        <w:tc>
          <w:tcPr>
            <w:tcW w:w="516" w:type="dxa"/>
            <w:noWrap/>
            <w:vAlign w:val="bottom"/>
          </w:tcPr>
          <w:p w:rsidR="00AF22C7" w:rsidRPr="00432A47" w:rsidRDefault="00AF22C7" w:rsidP="00432A47">
            <w:pPr>
              <w:overflowPunct/>
              <w:autoSpaceDE/>
              <w:autoSpaceDN/>
              <w:adjustRightInd/>
              <w:spacing w:line="276" w:lineRule="auto"/>
              <w:jc w:val="center"/>
              <w:textAlignment w:val="auto"/>
              <w:rPr>
                <w:sz w:val="24"/>
                <w:szCs w:val="24"/>
              </w:rPr>
            </w:pPr>
            <w:r w:rsidRPr="00432A47">
              <w:rPr>
                <w:sz w:val="24"/>
                <w:szCs w:val="24"/>
              </w:rPr>
              <w:t>8.3</w:t>
            </w:r>
          </w:p>
        </w:tc>
        <w:tc>
          <w:tcPr>
            <w:tcW w:w="8930" w:type="dxa"/>
            <w:noWrap/>
            <w:vAlign w:val="bottom"/>
          </w:tcPr>
          <w:p w:rsidR="00AF22C7" w:rsidRPr="00432A47" w:rsidRDefault="00AF22C7" w:rsidP="00432A47">
            <w:pPr>
              <w:spacing w:line="276" w:lineRule="auto"/>
              <w:ind w:firstLine="16"/>
              <w:jc w:val="both"/>
              <w:rPr>
                <w:sz w:val="24"/>
                <w:szCs w:val="24"/>
              </w:rPr>
            </w:pPr>
            <w:r w:rsidRPr="00432A47">
              <w:rPr>
                <w:sz w:val="24"/>
                <w:szCs w:val="24"/>
              </w:rPr>
              <w:t>Бухгалтерская отчетность ЗАО «Пензенская горэлектросеть»</w:t>
            </w:r>
          </w:p>
        </w:tc>
        <w:tc>
          <w:tcPr>
            <w:tcW w:w="567" w:type="dxa"/>
            <w:noWrap/>
            <w:vAlign w:val="bottom"/>
          </w:tcPr>
          <w:p w:rsidR="00AF22C7" w:rsidRPr="00432A47" w:rsidRDefault="00AF22C7" w:rsidP="005B4E36">
            <w:pPr>
              <w:overflowPunct/>
              <w:autoSpaceDE/>
              <w:autoSpaceDN/>
              <w:adjustRightInd/>
              <w:jc w:val="center"/>
              <w:textAlignment w:val="auto"/>
              <w:rPr>
                <w:sz w:val="24"/>
                <w:szCs w:val="24"/>
              </w:rPr>
            </w:pPr>
          </w:p>
        </w:tc>
      </w:tr>
    </w:tbl>
    <w:p w:rsidR="00AF22C7" w:rsidRPr="00F460B1" w:rsidRDefault="00AF22C7" w:rsidP="00CB71AF">
      <w:pPr>
        <w:spacing w:line="360" w:lineRule="auto"/>
        <w:ind w:left="540"/>
        <w:jc w:val="both"/>
        <w:rPr>
          <w:sz w:val="24"/>
          <w:szCs w:val="24"/>
        </w:rPr>
      </w:pPr>
    </w:p>
    <w:p w:rsidR="00AF22C7" w:rsidRPr="00F460B1" w:rsidRDefault="00AF22C7" w:rsidP="00CB71AF">
      <w:pPr>
        <w:ind w:firstLine="540"/>
        <w:jc w:val="both"/>
      </w:pPr>
    </w:p>
    <w:p w:rsidR="00AF22C7" w:rsidRPr="00F460B1" w:rsidRDefault="00AF22C7" w:rsidP="00CB71AF">
      <w:pPr>
        <w:ind w:firstLine="540"/>
        <w:jc w:val="both"/>
      </w:pPr>
    </w:p>
    <w:p w:rsidR="00AF22C7" w:rsidRPr="00F460B1" w:rsidRDefault="00AF22C7" w:rsidP="00CB71AF">
      <w:pPr>
        <w:ind w:firstLine="540"/>
        <w:jc w:val="both"/>
      </w:pPr>
    </w:p>
    <w:p w:rsidR="00AF22C7" w:rsidRPr="00F460B1" w:rsidRDefault="00AF22C7" w:rsidP="00CB71AF">
      <w:pPr>
        <w:ind w:firstLine="540"/>
        <w:jc w:val="both"/>
      </w:pPr>
    </w:p>
    <w:p w:rsidR="00AF22C7" w:rsidRPr="00F460B1" w:rsidRDefault="00AF22C7" w:rsidP="00CB71AF">
      <w:pPr>
        <w:ind w:firstLine="540"/>
        <w:jc w:val="both"/>
      </w:pPr>
    </w:p>
    <w:p w:rsidR="00AF22C7" w:rsidRDefault="00AF22C7" w:rsidP="00CB71AF">
      <w:pPr>
        <w:ind w:firstLine="540"/>
        <w:jc w:val="both"/>
      </w:pPr>
    </w:p>
    <w:p w:rsidR="00AF22C7" w:rsidRPr="00F460B1" w:rsidRDefault="00AF22C7" w:rsidP="00CB71AF">
      <w:pPr>
        <w:ind w:firstLine="540"/>
        <w:jc w:val="both"/>
      </w:pPr>
    </w:p>
    <w:p w:rsidR="00AF22C7" w:rsidRPr="00F460B1" w:rsidRDefault="00AF22C7" w:rsidP="00CB71AF">
      <w:pPr>
        <w:ind w:firstLine="540"/>
        <w:jc w:val="both"/>
      </w:pPr>
    </w:p>
    <w:p w:rsidR="00AF22C7" w:rsidRPr="00F460B1" w:rsidRDefault="00AF22C7" w:rsidP="00CB71AF">
      <w:pPr>
        <w:ind w:firstLine="540"/>
        <w:jc w:val="both"/>
      </w:pPr>
    </w:p>
    <w:p w:rsidR="00AF22C7" w:rsidRPr="00F460B1" w:rsidRDefault="00AF22C7" w:rsidP="00CB71AF">
      <w:pPr>
        <w:ind w:firstLine="540"/>
        <w:jc w:val="both"/>
      </w:pPr>
    </w:p>
    <w:p w:rsidR="00AF22C7" w:rsidRDefault="00AF22C7" w:rsidP="00CB71AF">
      <w:pPr>
        <w:ind w:firstLine="540"/>
        <w:jc w:val="both"/>
      </w:pPr>
    </w:p>
    <w:p w:rsidR="00AF22C7" w:rsidRDefault="00AF22C7" w:rsidP="00CB71AF">
      <w:pPr>
        <w:ind w:firstLine="540"/>
        <w:jc w:val="both"/>
      </w:pPr>
    </w:p>
    <w:p w:rsidR="00AF22C7" w:rsidRDefault="00AF22C7" w:rsidP="00CB71AF">
      <w:pPr>
        <w:ind w:firstLine="540"/>
        <w:jc w:val="both"/>
      </w:pPr>
    </w:p>
    <w:p w:rsidR="00AF22C7" w:rsidRPr="00F460B1" w:rsidRDefault="00AF22C7" w:rsidP="00CB71AF">
      <w:pPr>
        <w:ind w:firstLine="540"/>
        <w:jc w:val="both"/>
      </w:pPr>
    </w:p>
    <w:p w:rsidR="00AF22C7" w:rsidRPr="00F460B1" w:rsidRDefault="00AF22C7" w:rsidP="00CB71AF">
      <w:pPr>
        <w:ind w:firstLine="540"/>
        <w:jc w:val="both"/>
      </w:pPr>
    </w:p>
    <w:p w:rsidR="00AF22C7" w:rsidRPr="00F460B1" w:rsidRDefault="00AF22C7" w:rsidP="00CB71AF">
      <w:pPr>
        <w:ind w:firstLine="540"/>
        <w:jc w:val="both"/>
      </w:pPr>
    </w:p>
    <w:p w:rsidR="00AF22C7" w:rsidRPr="00F460B1" w:rsidRDefault="00AF22C7" w:rsidP="00CB71AF">
      <w:pPr>
        <w:jc w:val="center"/>
        <w:rPr>
          <w:b/>
          <w:bCs/>
          <w:sz w:val="28"/>
          <w:szCs w:val="28"/>
        </w:rPr>
      </w:pPr>
      <w:r w:rsidRPr="00F460B1">
        <w:rPr>
          <w:b/>
          <w:bCs/>
          <w:sz w:val="28"/>
          <w:szCs w:val="28"/>
        </w:rPr>
        <w:t>1 ОБЩИЕ СВЕДЕНИЯ</w:t>
      </w:r>
    </w:p>
    <w:p w:rsidR="00AF22C7" w:rsidRPr="00F460B1" w:rsidRDefault="00AF22C7" w:rsidP="00CB71AF">
      <w:pPr>
        <w:spacing w:line="300" w:lineRule="exact"/>
        <w:ind w:firstLine="902"/>
        <w:jc w:val="both"/>
        <w:rPr>
          <w:b/>
          <w:bCs/>
          <w:sz w:val="24"/>
          <w:szCs w:val="24"/>
        </w:rPr>
      </w:pPr>
      <w:r w:rsidRPr="00F460B1">
        <w:rPr>
          <w:b/>
          <w:bCs/>
          <w:sz w:val="24"/>
          <w:szCs w:val="24"/>
        </w:rPr>
        <w:t>1.1.  О Компании:</w:t>
      </w:r>
    </w:p>
    <w:p w:rsidR="00AF22C7" w:rsidRPr="00F460B1" w:rsidRDefault="00AF22C7" w:rsidP="00CB71AF">
      <w:pPr>
        <w:spacing w:line="300" w:lineRule="exact"/>
        <w:ind w:firstLine="902"/>
        <w:jc w:val="both"/>
        <w:rPr>
          <w:b/>
          <w:bCs/>
          <w:sz w:val="24"/>
          <w:szCs w:val="24"/>
        </w:rPr>
      </w:pPr>
    </w:p>
    <w:p w:rsidR="00AF22C7" w:rsidRPr="00F460B1" w:rsidRDefault="00AF22C7" w:rsidP="00CB71AF">
      <w:pPr>
        <w:spacing w:line="300" w:lineRule="exact"/>
        <w:ind w:firstLine="902"/>
        <w:jc w:val="both"/>
        <w:rPr>
          <w:sz w:val="24"/>
          <w:szCs w:val="24"/>
        </w:rPr>
      </w:pPr>
      <w:r w:rsidRPr="00F460B1">
        <w:rPr>
          <w:b/>
          <w:bCs/>
          <w:sz w:val="24"/>
          <w:szCs w:val="24"/>
        </w:rPr>
        <w:t xml:space="preserve"> </w:t>
      </w:r>
      <w:r w:rsidRPr="00F460B1">
        <w:rPr>
          <w:sz w:val="24"/>
          <w:szCs w:val="24"/>
        </w:rPr>
        <w:t>В 201</w:t>
      </w:r>
      <w:r>
        <w:rPr>
          <w:sz w:val="24"/>
          <w:szCs w:val="24"/>
        </w:rPr>
        <w:t>7</w:t>
      </w:r>
      <w:r w:rsidRPr="00F460B1">
        <w:rPr>
          <w:sz w:val="24"/>
          <w:szCs w:val="24"/>
        </w:rPr>
        <w:t xml:space="preserve"> году финансово-хозяйственная деятельность  ЗАО «Пензенская горэлектросеть» осуществлялась в соответствии с </w:t>
      </w:r>
      <w:r>
        <w:rPr>
          <w:sz w:val="24"/>
          <w:szCs w:val="24"/>
        </w:rPr>
        <w:t xml:space="preserve">Гражданским кодексом РФ, </w:t>
      </w:r>
      <w:r w:rsidRPr="00F460B1">
        <w:rPr>
          <w:sz w:val="24"/>
          <w:szCs w:val="24"/>
        </w:rPr>
        <w:t>Федеральным законом от 26.12.1995 № 208-ФЗ «Об акционерных обществах»</w:t>
      </w:r>
      <w:r>
        <w:rPr>
          <w:sz w:val="24"/>
          <w:szCs w:val="24"/>
        </w:rPr>
        <w:t xml:space="preserve"> (с последующими изменениями)</w:t>
      </w:r>
      <w:r w:rsidRPr="00F460B1">
        <w:rPr>
          <w:sz w:val="24"/>
          <w:szCs w:val="24"/>
        </w:rPr>
        <w:t xml:space="preserve">. </w:t>
      </w:r>
    </w:p>
    <w:p w:rsidR="00AF22C7" w:rsidRPr="00F460B1" w:rsidRDefault="00AF22C7" w:rsidP="00CB71AF">
      <w:pPr>
        <w:autoSpaceDE/>
        <w:autoSpaceDN/>
        <w:spacing w:line="300" w:lineRule="exact"/>
        <w:ind w:firstLine="900"/>
        <w:jc w:val="both"/>
        <w:rPr>
          <w:sz w:val="24"/>
          <w:szCs w:val="24"/>
        </w:rPr>
      </w:pPr>
      <w:r w:rsidRPr="00F460B1">
        <w:rPr>
          <w:sz w:val="24"/>
          <w:szCs w:val="24"/>
        </w:rPr>
        <w:t xml:space="preserve">Постановлением президиума Пензенского Горисполкома от 31 августа 1931 года (№ 80) Пензенский трест Коммунальных предприятий «Комбинат» 1 сентября 1931 года был реорганизован в Управление коммунального электрохозяйства «Электросвет» с подчинением Пензенскому коммунальному отделу. </w:t>
      </w:r>
    </w:p>
    <w:p w:rsidR="00AF22C7" w:rsidRPr="00F460B1" w:rsidRDefault="00AF22C7" w:rsidP="00CB71AF">
      <w:pPr>
        <w:autoSpaceDE/>
        <w:autoSpaceDN/>
        <w:spacing w:line="300" w:lineRule="exact"/>
        <w:ind w:firstLine="900"/>
        <w:jc w:val="both"/>
        <w:rPr>
          <w:sz w:val="24"/>
          <w:szCs w:val="24"/>
        </w:rPr>
      </w:pPr>
      <w:r w:rsidRPr="00F460B1">
        <w:rPr>
          <w:sz w:val="24"/>
          <w:szCs w:val="24"/>
        </w:rPr>
        <w:t>В 1934 году на основании приказа Пензенского Горкомхоза Управление Пензенского электрохозяйства «Электросвет» было переименовано в Управление Пензенской городской коммунальной электростанции.</w:t>
      </w:r>
    </w:p>
    <w:p w:rsidR="00AF22C7" w:rsidRPr="00F460B1" w:rsidRDefault="00AF22C7" w:rsidP="00CB71AF">
      <w:pPr>
        <w:pStyle w:val="PlainText"/>
        <w:spacing w:line="300" w:lineRule="exact"/>
        <w:ind w:firstLine="900"/>
        <w:jc w:val="both"/>
        <w:rPr>
          <w:rFonts w:ascii="Times New Roman" w:hAnsi="Times New Roman" w:cs="Times New Roman"/>
          <w:sz w:val="24"/>
          <w:szCs w:val="24"/>
        </w:rPr>
      </w:pPr>
      <w:r w:rsidRPr="00F460B1">
        <w:rPr>
          <w:rFonts w:ascii="Times New Roman" w:hAnsi="Times New Roman" w:cs="Times New Roman"/>
          <w:sz w:val="24"/>
          <w:szCs w:val="24"/>
        </w:rPr>
        <w:t xml:space="preserve">АОЗТ «Пензенская горэлектросеть» создано на базе арендного предприятия «Пензенская горэлектросеть» в соответствии с законами РСФСР «О собственности», «О предприятиях и предпринимательской деятельности», «Положением об акционерных обществах», утвержденным Постановлением Совета Министров РСФСР от 25 декабря 1990 г. </w:t>
      </w:r>
    </w:p>
    <w:p w:rsidR="00AF22C7" w:rsidRPr="00F460B1" w:rsidRDefault="00AF22C7" w:rsidP="00CB71AF">
      <w:pPr>
        <w:pStyle w:val="BodyText21"/>
        <w:spacing w:line="300" w:lineRule="exact"/>
        <w:ind w:firstLine="851"/>
      </w:pPr>
      <w:r w:rsidRPr="00F460B1">
        <w:t>ЗАО «Пензенская горэлектросеть» создано путем преобразования арендного предприятия «Пензенская Горэлектросеть» в соответствии с Указом Президента РФ №1230 от 14.10.1991г. «О регулировании арендных отношений и приватизации имущества государственных и муниципальных предприятий, сданного в аренду», общество зарегистрировано Малым Советом Народных депутатов Ленинского района г. Пензы 16.07.1992 г., рег.№25/1.</w:t>
      </w:r>
    </w:p>
    <w:p w:rsidR="00AF22C7" w:rsidRPr="00F460B1" w:rsidRDefault="00AF22C7" w:rsidP="00CB71AF">
      <w:pPr>
        <w:spacing w:line="300" w:lineRule="exact"/>
        <w:ind w:firstLine="900"/>
        <w:jc w:val="both"/>
        <w:rPr>
          <w:sz w:val="24"/>
          <w:szCs w:val="24"/>
        </w:rPr>
      </w:pPr>
      <w:r w:rsidRPr="00F460B1">
        <w:rPr>
          <w:rStyle w:val="SUBST"/>
          <w:b w:val="0"/>
          <w:bCs w:val="0"/>
          <w:i w:val="0"/>
          <w:iCs w:val="0"/>
          <w:sz w:val="24"/>
          <w:szCs w:val="24"/>
        </w:rPr>
        <w:t xml:space="preserve">Полное наименование: </w:t>
      </w:r>
      <w:r w:rsidRPr="00F460B1">
        <w:rPr>
          <w:rStyle w:val="SUBST"/>
          <w:i w:val="0"/>
          <w:iCs w:val="0"/>
          <w:sz w:val="24"/>
          <w:szCs w:val="24"/>
        </w:rPr>
        <w:t>Закрытое акционерное общество «</w:t>
      </w:r>
      <w:r w:rsidRPr="00F460B1">
        <w:rPr>
          <w:b/>
          <w:bCs/>
          <w:sz w:val="24"/>
          <w:szCs w:val="24"/>
        </w:rPr>
        <w:t>Пензенская горэлектросеть</w:t>
      </w:r>
      <w:r w:rsidRPr="00F460B1">
        <w:rPr>
          <w:rStyle w:val="SUBST"/>
          <w:i w:val="0"/>
          <w:iCs w:val="0"/>
          <w:sz w:val="24"/>
          <w:szCs w:val="24"/>
        </w:rPr>
        <w:t>».</w:t>
      </w:r>
    </w:p>
    <w:p w:rsidR="00AF22C7" w:rsidRPr="00F460B1" w:rsidRDefault="00AF22C7" w:rsidP="00CB71AF">
      <w:pPr>
        <w:pStyle w:val="Heading31"/>
        <w:spacing w:before="0" w:after="0" w:line="300" w:lineRule="exact"/>
        <w:ind w:firstLine="900"/>
        <w:jc w:val="both"/>
        <w:rPr>
          <w:rStyle w:val="SUBST"/>
          <w:b/>
          <w:bCs/>
          <w:i w:val="0"/>
          <w:iCs w:val="0"/>
          <w:sz w:val="24"/>
          <w:szCs w:val="24"/>
        </w:rPr>
      </w:pPr>
      <w:r w:rsidRPr="00F460B1">
        <w:rPr>
          <w:b w:val="0"/>
          <w:bCs w:val="0"/>
          <w:sz w:val="24"/>
          <w:szCs w:val="24"/>
        </w:rPr>
        <w:t>Сокращенное наименование:</w:t>
      </w:r>
      <w:r w:rsidRPr="00F460B1">
        <w:rPr>
          <w:rStyle w:val="SUBST"/>
          <w:i w:val="0"/>
          <w:iCs w:val="0"/>
          <w:sz w:val="24"/>
          <w:szCs w:val="24"/>
        </w:rPr>
        <w:t xml:space="preserve"> </w:t>
      </w:r>
      <w:r w:rsidRPr="00F460B1">
        <w:rPr>
          <w:rStyle w:val="SUBST"/>
          <w:b/>
          <w:bCs/>
          <w:i w:val="0"/>
          <w:iCs w:val="0"/>
          <w:sz w:val="24"/>
          <w:szCs w:val="24"/>
        </w:rPr>
        <w:t>ЗАО «</w:t>
      </w:r>
      <w:r w:rsidRPr="00F460B1">
        <w:rPr>
          <w:sz w:val="24"/>
          <w:szCs w:val="24"/>
        </w:rPr>
        <w:t>Пензенская горэлектросеть</w:t>
      </w:r>
      <w:r w:rsidRPr="00F460B1">
        <w:rPr>
          <w:rStyle w:val="SUBST"/>
          <w:b/>
          <w:bCs/>
          <w:i w:val="0"/>
          <w:iCs w:val="0"/>
          <w:sz w:val="24"/>
          <w:szCs w:val="24"/>
        </w:rPr>
        <w:t>».</w:t>
      </w:r>
    </w:p>
    <w:p w:rsidR="00AF22C7" w:rsidRPr="00F460B1" w:rsidRDefault="00AF22C7" w:rsidP="00CB71AF">
      <w:pPr>
        <w:pStyle w:val="BodyText21"/>
        <w:spacing w:line="300" w:lineRule="exact"/>
        <w:ind w:firstLine="900"/>
      </w:pPr>
      <w:r w:rsidRPr="00F460B1">
        <w:t>Стоимость имущества предприятия, находящегося в</w:t>
      </w:r>
      <w:r>
        <w:t xml:space="preserve"> собственности ЗАО «Пензенская г</w:t>
      </w:r>
      <w:r w:rsidRPr="00F460B1">
        <w:t>орэлектросеть» отображена в балансе по состоянию на 31.12.</w:t>
      </w:r>
      <w:r>
        <w:t>2017</w:t>
      </w:r>
      <w:r w:rsidRPr="00F460B1">
        <w:t xml:space="preserve">г. </w:t>
      </w:r>
    </w:p>
    <w:p w:rsidR="00AF22C7" w:rsidRPr="00F460B1" w:rsidRDefault="00AF22C7" w:rsidP="00CB71AF">
      <w:pPr>
        <w:pStyle w:val="ConsPlusNormal"/>
        <w:widowControl/>
        <w:ind w:firstLine="539"/>
        <w:jc w:val="both"/>
        <w:rPr>
          <w:rFonts w:ascii="Times New Roman" w:hAnsi="Times New Roman" w:cs="Times New Roman"/>
          <w:sz w:val="24"/>
          <w:szCs w:val="24"/>
        </w:rPr>
      </w:pPr>
      <w:r w:rsidRPr="00F460B1">
        <w:rPr>
          <w:rFonts w:ascii="Times New Roman" w:hAnsi="Times New Roman" w:cs="Times New Roman"/>
          <w:sz w:val="24"/>
          <w:szCs w:val="24"/>
        </w:rPr>
        <w:t xml:space="preserve">      Имущество в виде электрических сетей и подстанций г. Пензы, непосредственно участвующее в регулируемой деятельности предприятия, находится в его собственности, аренде по договорам  аренды муниципального имущества г. Пензы № 25 от 11.02.04 г., №24 от 30.12.2009 г., №33 от 01.09.2010 г., № 49 от 25.11.2011 г., № 50 от 01.12.2011 г., № 51 от 01.04.2013 г., а также  в финансовой аренде по договорам финансовой аренды (лизинга).</w:t>
      </w:r>
    </w:p>
    <w:p w:rsidR="00AF22C7" w:rsidRPr="00D536E9" w:rsidRDefault="00AF22C7" w:rsidP="00CB71AF">
      <w:pPr>
        <w:pStyle w:val="bodytext210"/>
        <w:spacing w:before="0" w:beforeAutospacing="0" w:after="0" w:afterAutospacing="0" w:line="300" w:lineRule="exact"/>
        <w:ind w:firstLine="851"/>
        <w:jc w:val="both"/>
        <w:rPr>
          <w:rStyle w:val="subst1"/>
        </w:rPr>
      </w:pPr>
      <w:r w:rsidRPr="00F460B1">
        <w:t>Уставный капитал ЗАО «Пензенская горэлектросеть» составляет – 1</w:t>
      </w:r>
      <w:r>
        <w:t xml:space="preserve"> </w:t>
      </w:r>
      <w:r w:rsidRPr="00F460B1">
        <w:t>010</w:t>
      </w:r>
      <w:r>
        <w:t xml:space="preserve"> </w:t>
      </w:r>
      <w:r w:rsidRPr="00F460B1">
        <w:t>000 (Один миллион десять тысяч) рублей, что соответствует уставному фонду, отраженному в бухгалтерском балансе организации по состоянию на 31.1</w:t>
      </w:r>
      <w:r>
        <w:t>2</w:t>
      </w:r>
      <w:r w:rsidRPr="00F460B1">
        <w:t>.201</w:t>
      </w:r>
      <w:r>
        <w:t>6</w:t>
      </w:r>
      <w:r w:rsidRPr="00F460B1">
        <w:t xml:space="preserve"> г.  Уставный капитал   ЗАО «Пензенская горэлектросеть» (далее по тексту – Общество) остался неизменным. Номинальная стоимость одной ценной бумаги выпуска – 1 руб., </w:t>
      </w:r>
      <w:r>
        <w:t xml:space="preserve">общий объем выпуска на  сумму 1 </w:t>
      </w:r>
      <w:r w:rsidRPr="00F460B1">
        <w:t xml:space="preserve">010 000 руб. Резервный  капитал в </w:t>
      </w:r>
      <w:r w:rsidRPr="006B2F0B">
        <w:t>соответствии с Уставом общества в 201</w:t>
      </w:r>
      <w:r>
        <w:t>7</w:t>
      </w:r>
      <w:r w:rsidRPr="006B2F0B">
        <w:t xml:space="preserve"> г</w:t>
      </w:r>
      <w:r>
        <w:t>оду</w:t>
      </w:r>
      <w:r w:rsidRPr="006B2F0B">
        <w:t xml:space="preserve"> по сравнению с 201</w:t>
      </w:r>
      <w:r>
        <w:t>6</w:t>
      </w:r>
      <w:r w:rsidRPr="006B2F0B">
        <w:t xml:space="preserve"> годом не изменился и </w:t>
      </w:r>
      <w:r w:rsidRPr="00D536E9">
        <w:t>составляет 152 тыс. руб.</w:t>
      </w:r>
    </w:p>
    <w:p w:rsidR="00AF22C7" w:rsidRPr="0032471F" w:rsidRDefault="00AF22C7" w:rsidP="00CB71AF">
      <w:pPr>
        <w:pStyle w:val="BodyText21"/>
        <w:spacing w:line="300" w:lineRule="exact"/>
        <w:ind w:firstLine="851"/>
        <w:rPr>
          <w:b/>
          <w:bCs/>
        </w:rPr>
      </w:pPr>
      <w:r w:rsidRPr="0032471F">
        <w:rPr>
          <w:b/>
          <w:bCs/>
        </w:rPr>
        <w:t>Основными видами деятельности ЗАО «Пензенская горэлектросеть»  являются:</w:t>
      </w:r>
    </w:p>
    <w:p w:rsidR="00AF22C7" w:rsidRDefault="00AF22C7" w:rsidP="000C60F2">
      <w:pPr>
        <w:pStyle w:val="BodyText21"/>
        <w:numPr>
          <w:ilvl w:val="0"/>
          <w:numId w:val="1"/>
        </w:numPr>
        <w:tabs>
          <w:tab w:val="clear" w:pos="1571"/>
          <w:tab w:val="left" w:pos="993"/>
        </w:tabs>
        <w:spacing w:line="300" w:lineRule="exact"/>
        <w:ind w:left="0" w:firstLine="709"/>
      </w:pPr>
      <w:r w:rsidRPr="00C23276">
        <w:t>Эксплуатация системы энергоснабжения города, передача и распределение электро- и теплоэнергии по договору с различными организациями</w:t>
      </w:r>
      <w:r>
        <w:t>;</w:t>
      </w:r>
    </w:p>
    <w:p w:rsidR="00AF22C7" w:rsidRPr="00F460B1" w:rsidRDefault="00AF22C7" w:rsidP="000C60F2">
      <w:pPr>
        <w:pStyle w:val="BodyText21"/>
        <w:numPr>
          <w:ilvl w:val="0"/>
          <w:numId w:val="1"/>
        </w:numPr>
        <w:tabs>
          <w:tab w:val="clear" w:pos="1571"/>
          <w:tab w:val="left" w:pos="993"/>
        </w:tabs>
        <w:spacing w:line="300" w:lineRule="exact"/>
        <w:ind w:left="0" w:firstLine="709"/>
      </w:pPr>
      <w:r w:rsidRPr="00F460B1">
        <w:t>Эксплуатация системы энергоснабжения города, передача и распределение Услуги по технологическим присоединениям энергопринимающих устройств потребителей;</w:t>
      </w:r>
    </w:p>
    <w:p w:rsidR="00AF22C7" w:rsidRPr="00F460B1" w:rsidRDefault="00AF22C7" w:rsidP="000C60F2">
      <w:pPr>
        <w:pStyle w:val="BodyText21"/>
        <w:numPr>
          <w:ilvl w:val="0"/>
          <w:numId w:val="1"/>
        </w:numPr>
        <w:tabs>
          <w:tab w:val="clear" w:pos="1571"/>
          <w:tab w:val="left" w:pos="993"/>
        </w:tabs>
        <w:spacing w:line="300" w:lineRule="exact"/>
        <w:ind w:left="0" w:firstLine="709"/>
      </w:pPr>
      <w:r w:rsidRPr="00F460B1">
        <w:t>Ремонтные работы на сетях и сооружениях электроснабжения; осуществление строительства объектов коммунально-бытового назначения и сетей электроснабжения.</w:t>
      </w:r>
    </w:p>
    <w:p w:rsidR="00AF22C7" w:rsidRPr="00F460B1" w:rsidRDefault="00AF22C7" w:rsidP="00CB71AF">
      <w:pPr>
        <w:pStyle w:val="BodyText21"/>
        <w:spacing w:line="300" w:lineRule="exact"/>
        <w:ind w:firstLine="851"/>
      </w:pPr>
      <w:r w:rsidRPr="00F460B1">
        <w:t>Деятельность предприятия направлена на обеспечение эффективного, бесперебойного и надежного электроснабжения потребителей, устранения дефицита мощности в г. Пензе, увеличение пропускной способности сетей, модернизацию и обновление основных фондов.</w:t>
      </w:r>
    </w:p>
    <w:p w:rsidR="00AF22C7" w:rsidRPr="00F460B1" w:rsidRDefault="00AF22C7" w:rsidP="00CB71AF">
      <w:pPr>
        <w:pStyle w:val="BodyText21"/>
        <w:spacing w:line="300" w:lineRule="exact"/>
        <w:ind w:firstLine="851"/>
      </w:pPr>
      <w:r w:rsidRPr="00F460B1">
        <w:t>Предприятие строит свои отношения с государственными органами, юридическими и физическими лицами во всех сферах деятельности на основе хозяйственных договоров, соглашений, контрактов.</w:t>
      </w:r>
    </w:p>
    <w:p w:rsidR="00AF22C7" w:rsidRPr="00F460B1" w:rsidRDefault="00AF22C7" w:rsidP="00CB71AF">
      <w:pPr>
        <w:pStyle w:val="BodyText21"/>
        <w:spacing w:line="300" w:lineRule="exact"/>
        <w:ind w:firstLine="851"/>
      </w:pPr>
      <w:r w:rsidRPr="00F460B1">
        <w:t>Предприятие самостоятельно распоряжается результатами производственной деятельности, выпускаемой продукцией (кроме случаев, установленных  законами и иными нормативными актами РФ и г.</w:t>
      </w:r>
      <w:r w:rsidRPr="0029059B">
        <w:t xml:space="preserve"> </w:t>
      </w:r>
      <w:r w:rsidRPr="00F460B1">
        <w:t>Пензы), полученной прибылью, оставшейся в распоряжении организации после уплаты налогов и других обязательных платежей, а также части прибыли за использование собственного имущества.</w:t>
      </w:r>
    </w:p>
    <w:p w:rsidR="00AF22C7" w:rsidRPr="00F460B1" w:rsidRDefault="00AF22C7" w:rsidP="00CB71AF">
      <w:pPr>
        <w:pStyle w:val="BodyText21"/>
        <w:spacing w:line="300" w:lineRule="exact"/>
        <w:ind w:firstLine="851"/>
      </w:pPr>
    </w:p>
    <w:p w:rsidR="00AF22C7" w:rsidRPr="00F460B1" w:rsidRDefault="00AF22C7" w:rsidP="00CB71AF">
      <w:pPr>
        <w:pStyle w:val="BodyText21"/>
        <w:spacing w:line="300" w:lineRule="exact"/>
        <w:ind w:firstLine="851"/>
        <w:rPr>
          <w:b/>
          <w:bCs/>
        </w:rPr>
      </w:pPr>
      <w:r w:rsidRPr="00F460B1">
        <w:rPr>
          <w:b/>
          <w:bCs/>
        </w:rPr>
        <w:t>1.2 Положение в отрасли:</w:t>
      </w:r>
    </w:p>
    <w:p w:rsidR="00AF22C7" w:rsidRPr="00F460B1" w:rsidRDefault="00AF22C7" w:rsidP="00CB71AF">
      <w:pPr>
        <w:pStyle w:val="BodyText21"/>
        <w:spacing w:line="300" w:lineRule="exact"/>
        <w:ind w:firstLine="851"/>
        <w:rPr>
          <w:b/>
          <w:bCs/>
        </w:rPr>
      </w:pPr>
    </w:p>
    <w:p w:rsidR="00AF22C7" w:rsidRPr="00F460B1" w:rsidRDefault="00AF22C7" w:rsidP="00CB71AF">
      <w:pPr>
        <w:pStyle w:val="BodyText21"/>
        <w:spacing w:line="300" w:lineRule="exact"/>
        <w:ind w:firstLine="851"/>
      </w:pPr>
      <w:r w:rsidRPr="00F460B1">
        <w:t>В соответствии с приказом Пензенского УФАС</w:t>
      </w:r>
      <w:r w:rsidRPr="00841023">
        <w:t xml:space="preserve"> </w:t>
      </w:r>
      <w:r>
        <w:t>России</w:t>
      </w:r>
      <w:r w:rsidRPr="00F460B1">
        <w:t xml:space="preserve"> №69 от 27.04.2006 г.  Общество включено в реестр хозяйствующих субъектов, имеющих на рынке определенного товара долю более 35% по виду деятельности: «передача электрической энергии» ОКВЭД 40.10.2. с долей больше 65% на территории г. Пензы, охваченной присоединенными муниципальными электрическими сетями.</w:t>
      </w:r>
    </w:p>
    <w:p w:rsidR="00AF22C7" w:rsidRPr="00F460B1" w:rsidRDefault="00AF22C7" w:rsidP="00CB71AF">
      <w:pPr>
        <w:pStyle w:val="BodyText21"/>
        <w:spacing w:line="300" w:lineRule="exact"/>
        <w:ind w:firstLine="851"/>
      </w:pPr>
      <w:r w:rsidRPr="00F460B1">
        <w:t>По виду деятельности передача электрической энергии Общество подвержено конкурентному влиянию в регионе деятельности (г. Пенза).  В г. Пензе присутствуют организации, осуществляющие аналогичную деятельность, но использующие собственные электрические сети и имеющие своих  потребителей.  К таким компаниям относятся смежные частные сетевые компании. Доля передаваемой ими электроэнергии составляет менее 35 %.</w:t>
      </w:r>
    </w:p>
    <w:p w:rsidR="00AF22C7" w:rsidRPr="00F460B1" w:rsidRDefault="00AF22C7" w:rsidP="00CB71AF">
      <w:pPr>
        <w:pStyle w:val="BodyText21"/>
        <w:spacing w:line="300" w:lineRule="exact"/>
        <w:ind w:firstLine="851"/>
      </w:pPr>
      <w:r w:rsidRPr="00F460B1">
        <w:t>Приказом ФСТ России от 31 июля 2013г. № 1024-э ЗАО «Пензенская горэлектросеть» включено в реестр субъектов естественных монополий в топливно-энергетическом комплексе, в отношении которых осуществляется государственное регулирование и контроль, под регистрационным знаком № 58.1.21.</w:t>
      </w:r>
    </w:p>
    <w:p w:rsidR="00AF22C7" w:rsidRPr="00F460B1" w:rsidRDefault="00AF22C7" w:rsidP="00CB71AF">
      <w:pPr>
        <w:pStyle w:val="BodyText21"/>
        <w:spacing w:line="300" w:lineRule="exact"/>
        <w:ind w:firstLine="851"/>
      </w:pPr>
      <w:r w:rsidRPr="00F460B1">
        <w:t>Дальнейшее развитие Общества будет сопряжено с последующими этапами реформирования электроэнергетической отрасли.</w:t>
      </w:r>
    </w:p>
    <w:p w:rsidR="00AF22C7" w:rsidRDefault="00AF22C7" w:rsidP="00CB71AF">
      <w:pPr>
        <w:ind w:firstLine="540"/>
        <w:rPr>
          <w:b/>
          <w:bCs/>
          <w:sz w:val="24"/>
          <w:szCs w:val="24"/>
        </w:rPr>
      </w:pPr>
    </w:p>
    <w:p w:rsidR="00AF22C7" w:rsidRPr="005C4600" w:rsidRDefault="00AF22C7" w:rsidP="00CB71AF">
      <w:pPr>
        <w:ind w:firstLine="540"/>
        <w:rPr>
          <w:b/>
          <w:bCs/>
          <w:sz w:val="24"/>
          <w:szCs w:val="24"/>
        </w:rPr>
      </w:pPr>
      <w:r w:rsidRPr="005C4600">
        <w:rPr>
          <w:b/>
          <w:bCs/>
          <w:sz w:val="24"/>
          <w:szCs w:val="24"/>
        </w:rPr>
        <w:t>1.3 Приоритетные направления деятельности:</w:t>
      </w:r>
    </w:p>
    <w:p w:rsidR="00AF22C7" w:rsidRPr="00F460B1" w:rsidRDefault="00AF22C7" w:rsidP="00CB71AF">
      <w:pPr>
        <w:ind w:firstLine="540"/>
        <w:rPr>
          <w:b/>
          <w:bCs/>
          <w:sz w:val="24"/>
          <w:szCs w:val="24"/>
        </w:rPr>
      </w:pPr>
    </w:p>
    <w:p w:rsidR="00AF22C7" w:rsidRPr="005377F0" w:rsidRDefault="00AF22C7" w:rsidP="00DB44D1">
      <w:pPr>
        <w:pStyle w:val="BodyText21"/>
        <w:numPr>
          <w:ilvl w:val="0"/>
          <w:numId w:val="32"/>
        </w:numPr>
        <w:spacing w:line="300" w:lineRule="exact"/>
        <w:ind w:firstLine="540"/>
      </w:pPr>
      <w:r w:rsidRPr="005377F0">
        <w:t>рост объемов предоставляемых услуг по передаче электрической энергии, по ремонту, оперативному и техническому обслуживанию электрических сетей и энергетического оборудования;</w:t>
      </w:r>
    </w:p>
    <w:p w:rsidR="00AF22C7" w:rsidRPr="005377F0" w:rsidRDefault="00AF22C7" w:rsidP="00DB44D1">
      <w:pPr>
        <w:pStyle w:val="BodyText21"/>
        <w:numPr>
          <w:ilvl w:val="0"/>
          <w:numId w:val="32"/>
        </w:numPr>
        <w:spacing w:line="300" w:lineRule="exact"/>
        <w:ind w:firstLine="540"/>
      </w:pPr>
      <w:r w:rsidRPr="005377F0">
        <w:t>устойчивое развитие Общества, повышение экономической эффективности, достижение высоких финансово-экономических и производственно-технологических показателей;</w:t>
      </w:r>
    </w:p>
    <w:p w:rsidR="00AF22C7" w:rsidRPr="005377F0" w:rsidRDefault="00AF22C7" w:rsidP="00DB44D1">
      <w:pPr>
        <w:pStyle w:val="BodyText21"/>
        <w:numPr>
          <w:ilvl w:val="0"/>
          <w:numId w:val="32"/>
        </w:numPr>
        <w:spacing w:line="300" w:lineRule="exact"/>
        <w:ind w:left="357" w:firstLine="540"/>
      </w:pPr>
      <w:r w:rsidRPr="005377F0">
        <w:t>поддержание устойчивого функционирования распределительно-сетевого комплекса, безопасная эксплуатация основного и вспомогательного оборудования и сооружений;</w:t>
      </w:r>
    </w:p>
    <w:p w:rsidR="00AF22C7" w:rsidRPr="005377F0" w:rsidRDefault="00AF22C7" w:rsidP="00DB44D1">
      <w:pPr>
        <w:pStyle w:val="BodyText21"/>
        <w:numPr>
          <w:ilvl w:val="0"/>
          <w:numId w:val="32"/>
        </w:numPr>
        <w:spacing w:line="300" w:lineRule="exact"/>
        <w:ind w:left="357" w:firstLine="540"/>
      </w:pPr>
      <w:r w:rsidRPr="005377F0">
        <w:t>снижение объема потерь электроэнергии в электрических сетях ЗАО «Пензенская горэлектросеть»;</w:t>
      </w:r>
    </w:p>
    <w:p w:rsidR="00AF22C7" w:rsidRPr="005377F0" w:rsidRDefault="00AF22C7" w:rsidP="00DB44D1">
      <w:pPr>
        <w:pStyle w:val="BodyText21"/>
        <w:numPr>
          <w:ilvl w:val="0"/>
          <w:numId w:val="32"/>
        </w:numPr>
        <w:spacing w:line="300" w:lineRule="exact"/>
        <w:ind w:left="357" w:firstLine="540"/>
      </w:pPr>
      <w:r w:rsidRPr="005377F0">
        <w:t>повышение надежности и качества обслуживания потребителей электроэнергии в г.Пензе;</w:t>
      </w:r>
    </w:p>
    <w:p w:rsidR="00AF22C7" w:rsidRPr="005377F0" w:rsidRDefault="00AF22C7" w:rsidP="00DB44D1">
      <w:pPr>
        <w:pStyle w:val="BodyText21"/>
        <w:numPr>
          <w:ilvl w:val="0"/>
          <w:numId w:val="32"/>
        </w:numPr>
        <w:spacing w:line="300" w:lineRule="exact"/>
        <w:ind w:left="357" w:firstLine="540"/>
      </w:pPr>
      <w:r w:rsidRPr="005377F0">
        <w:t>выполнение инвестиционной и ремонтной программ Общества и создание новых инвестиционно-привлекательных проектов;</w:t>
      </w:r>
    </w:p>
    <w:p w:rsidR="00AF22C7" w:rsidRPr="005377F0" w:rsidRDefault="00AF22C7" w:rsidP="00DB44D1">
      <w:pPr>
        <w:pStyle w:val="BodyText21"/>
        <w:numPr>
          <w:ilvl w:val="0"/>
          <w:numId w:val="32"/>
        </w:numPr>
        <w:spacing w:line="300" w:lineRule="exact"/>
        <w:ind w:left="357" w:firstLine="540"/>
      </w:pPr>
      <w:r w:rsidRPr="005377F0">
        <w:t>совершенствование корпоративного управления;</w:t>
      </w:r>
    </w:p>
    <w:p w:rsidR="00AF22C7" w:rsidRPr="005377F0" w:rsidRDefault="00AF22C7" w:rsidP="00DB44D1">
      <w:pPr>
        <w:pStyle w:val="BodyText21"/>
        <w:numPr>
          <w:ilvl w:val="0"/>
          <w:numId w:val="32"/>
        </w:numPr>
        <w:spacing w:line="300" w:lineRule="exact"/>
        <w:ind w:left="357" w:firstLine="540"/>
      </w:pPr>
      <w:r w:rsidRPr="005377F0">
        <w:t>повышение доступности электросетевой инфраструктуры;</w:t>
      </w:r>
    </w:p>
    <w:p w:rsidR="00AF22C7" w:rsidRPr="005377F0" w:rsidRDefault="00AF22C7" w:rsidP="00DB44D1">
      <w:pPr>
        <w:pStyle w:val="BodyText21"/>
        <w:numPr>
          <w:ilvl w:val="0"/>
          <w:numId w:val="32"/>
        </w:numPr>
        <w:spacing w:line="300" w:lineRule="exact"/>
        <w:ind w:left="357" w:firstLine="540"/>
      </w:pPr>
      <w:r w:rsidRPr="005377F0">
        <w:t>внедрение инновационных технологий и повышение энергоэффективности.</w:t>
      </w:r>
    </w:p>
    <w:p w:rsidR="00AF22C7" w:rsidRPr="005377F0" w:rsidRDefault="00AF22C7" w:rsidP="004E64E6">
      <w:pPr>
        <w:pStyle w:val="x-2"/>
        <w:ind w:left="360" w:firstLine="540"/>
        <w:jc w:val="both"/>
        <w:rPr>
          <w:b/>
          <w:bCs/>
        </w:rPr>
      </w:pPr>
      <w:r w:rsidRPr="005377F0">
        <w:rPr>
          <w:rStyle w:val="x-21"/>
          <w:b/>
          <w:bCs/>
        </w:rPr>
        <w:t>Основные задачи:</w:t>
      </w:r>
    </w:p>
    <w:p w:rsidR="00AF22C7" w:rsidRPr="005377F0" w:rsidRDefault="00AF22C7" w:rsidP="00DB44D1">
      <w:pPr>
        <w:numPr>
          <w:ilvl w:val="0"/>
          <w:numId w:val="33"/>
        </w:numPr>
        <w:overflowPunct/>
        <w:autoSpaceDE/>
        <w:autoSpaceDN/>
        <w:adjustRightInd/>
        <w:spacing w:before="100" w:beforeAutospacing="1" w:after="100" w:afterAutospacing="1"/>
        <w:ind w:left="360" w:firstLine="540"/>
        <w:jc w:val="both"/>
        <w:textAlignment w:val="auto"/>
        <w:rPr>
          <w:sz w:val="24"/>
          <w:szCs w:val="24"/>
        </w:rPr>
      </w:pPr>
      <w:r w:rsidRPr="005377F0">
        <w:rPr>
          <w:sz w:val="24"/>
          <w:szCs w:val="24"/>
        </w:rPr>
        <w:t>повышение качества, уровня бесперебойности и надежности электроснабжения коммунально-бытовых и промышленных потребителей г. Пензы;</w:t>
      </w:r>
    </w:p>
    <w:p w:rsidR="00AF22C7" w:rsidRPr="005377F0" w:rsidRDefault="00AF22C7" w:rsidP="00DB44D1">
      <w:pPr>
        <w:numPr>
          <w:ilvl w:val="0"/>
          <w:numId w:val="33"/>
        </w:numPr>
        <w:overflowPunct/>
        <w:autoSpaceDE/>
        <w:autoSpaceDN/>
        <w:adjustRightInd/>
        <w:spacing w:before="100" w:beforeAutospacing="1" w:after="100" w:afterAutospacing="1"/>
        <w:ind w:left="360" w:firstLine="540"/>
        <w:jc w:val="both"/>
        <w:textAlignment w:val="auto"/>
        <w:rPr>
          <w:sz w:val="24"/>
          <w:szCs w:val="24"/>
        </w:rPr>
      </w:pPr>
      <w:r w:rsidRPr="005377F0">
        <w:rPr>
          <w:sz w:val="24"/>
          <w:szCs w:val="24"/>
        </w:rPr>
        <w:t>развитие электросетевой инфраструктуры, обеспечивающей потребности потребителей г. Пензы;</w:t>
      </w:r>
    </w:p>
    <w:p w:rsidR="00AF22C7" w:rsidRPr="005377F0" w:rsidRDefault="00AF22C7" w:rsidP="00DB44D1">
      <w:pPr>
        <w:numPr>
          <w:ilvl w:val="0"/>
          <w:numId w:val="33"/>
        </w:numPr>
        <w:overflowPunct/>
        <w:autoSpaceDE/>
        <w:autoSpaceDN/>
        <w:adjustRightInd/>
        <w:spacing w:before="100" w:beforeAutospacing="1" w:after="100" w:afterAutospacing="1"/>
        <w:ind w:left="360" w:firstLine="540"/>
        <w:jc w:val="both"/>
        <w:textAlignment w:val="auto"/>
        <w:rPr>
          <w:sz w:val="24"/>
          <w:szCs w:val="24"/>
        </w:rPr>
      </w:pPr>
      <w:r w:rsidRPr="005377F0">
        <w:rPr>
          <w:sz w:val="24"/>
          <w:szCs w:val="24"/>
        </w:rPr>
        <w:t>снижение уровня износа сетевого комплекса и потерь электроэнергии при ее передаче;</w:t>
      </w:r>
    </w:p>
    <w:p w:rsidR="00AF22C7" w:rsidRPr="005377F0" w:rsidRDefault="00AF22C7" w:rsidP="00DB44D1">
      <w:pPr>
        <w:numPr>
          <w:ilvl w:val="0"/>
          <w:numId w:val="33"/>
        </w:numPr>
        <w:overflowPunct/>
        <w:autoSpaceDE/>
        <w:autoSpaceDN/>
        <w:adjustRightInd/>
        <w:spacing w:before="100" w:beforeAutospacing="1" w:after="100" w:afterAutospacing="1"/>
        <w:ind w:left="360" w:firstLine="540"/>
        <w:jc w:val="both"/>
        <w:textAlignment w:val="auto"/>
        <w:rPr>
          <w:sz w:val="24"/>
          <w:szCs w:val="24"/>
        </w:rPr>
      </w:pPr>
      <w:r w:rsidRPr="005377F0">
        <w:rPr>
          <w:sz w:val="24"/>
          <w:szCs w:val="24"/>
        </w:rPr>
        <w:t>модернизация, техническое перевооружение и реконструкция энергообъектов;</w:t>
      </w:r>
    </w:p>
    <w:p w:rsidR="00AF22C7" w:rsidRPr="005377F0" w:rsidRDefault="00AF22C7" w:rsidP="00DB44D1">
      <w:pPr>
        <w:numPr>
          <w:ilvl w:val="0"/>
          <w:numId w:val="33"/>
        </w:numPr>
        <w:overflowPunct/>
        <w:autoSpaceDE/>
        <w:autoSpaceDN/>
        <w:adjustRightInd/>
        <w:spacing w:before="100" w:beforeAutospacing="1" w:after="100" w:afterAutospacing="1"/>
        <w:ind w:left="360" w:firstLine="540"/>
        <w:jc w:val="both"/>
        <w:textAlignment w:val="auto"/>
        <w:rPr>
          <w:sz w:val="24"/>
          <w:szCs w:val="24"/>
        </w:rPr>
      </w:pPr>
      <w:r w:rsidRPr="005377F0">
        <w:rPr>
          <w:sz w:val="24"/>
          <w:szCs w:val="24"/>
        </w:rPr>
        <w:t>создание необходимого резерва мощности, в первую очередь для </w:t>
      </w:r>
      <w:r w:rsidRPr="005377F0">
        <w:rPr>
          <w:rStyle w:val="no-break"/>
          <w:sz w:val="24"/>
          <w:szCs w:val="24"/>
        </w:rPr>
        <w:t>социально</w:t>
      </w:r>
      <w:r w:rsidRPr="005377F0">
        <w:rPr>
          <w:sz w:val="24"/>
          <w:szCs w:val="24"/>
        </w:rPr>
        <w:t xml:space="preserve"> значимых объектов г. Пензы;</w:t>
      </w:r>
    </w:p>
    <w:p w:rsidR="00AF22C7" w:rsidRPr="005377F0" w:rsidRDefault="00AF22C7" w:rsidP="00DB44D1">
      <w:pPr>
        <w:numPr>
          <w:ilvl w:val="0"/>
          <w:numId w:val="33"/>
        </w:numPr>
        <w:overflowPunct/>
        <w:autoSpaceDE/>
        <w:autoSpaceDN/>
        <w:adjustRightInd/>
        <w:spacing w:before="100" w:beforeAutospacing="1" w:after="100" w:afterAutospacing="1"/>
        <w:ind w:left="360" w:firstLine="540"/>
        <w:jc w:val="both"/>
        <w:textAlignment w:val="auto"/>
        <w:rPr>
          <w:sz w:val="24"/>
          <w:szCs w:val="24"/>
        </w:rPr>
      </w:pPr>
      <w:r w:rsidRPr="005377F0">
        <w:rPr>
          <w:sz w:val="24"/>
          <w:szCs w:val="24"/>
        </w:rPr>
        <w:t>создание эффективного механизма снижения издержек, рациональное использование собственных и заемных ресурсов;</w:t>
      </w:r>
    </w:p>
    <w:p w:rsidR="00AF22C7" w:rsidRPr="005377F0" w:rsidRDefault="00AF22C7" w:rsidP="00DB44D1">
      <w:pPr>
        <w:numPr>
          <w:ilvl w:val="0"/>
          <w:numId w:val="33"/>
        </w:numPr>
        <w:overflowPunct/>
        <w:autoSpaceDE/>
        <w:autoSpaceDN/>
        <w:adjustRightInd/>
        <w:spacing w:before="100" w:beforeAutospacing="1" w:after="100" w:afterAutospacing="1"/>
        <w:ind w:left="360" w:firstLine="540"/>
        <w:jc w:val="both"/>
        <w:textAlignment w:val="auto"/>
        <w:rPr>
          <w:sz w:val="24"/>
          <w:szCs w:val="24"/>
        </w:rPr>
      </w:pPr>
      <w:r w:rsidRPr="005377F0">
        <w:rPr>
          <w:sz w:val="24"/>
          <w:szCs w:val="24"/>
        </w:rPr>
        <w:t>реализация государственной политики в области энергетической безопасности;</w:t>
      </w:r>
    </w:p>
    <w:p w:rsidR="00AF22C7" w:rsidRPr="005377F0" w:rsidRDefault="00AF22C7" w:rsidP="00DB44D1">
      <w:pPr>
        <w:numPr>
          <w:ilvl w:val="0"/>
          <w:numId w:val="33"/>
        </w:numPr>
        <w:overflowPunct/>
        <w:autoSpaceDE/>
        <w:autoSpaceDN/>
        <w:adjustRightInd/>
        <w:spacing w:before="100" w:beforeAutospacing="1" w:after="100" w:afterAutospacing="1"/>
        <w:ind w:left="360" w:firstLine="540"/>
        <w:jc w:val="both"/>
        <w:textAlignment w:val="auto"/>
        <w:rPr>
          <w:sz w:val="24"/>
          <w:szCs w:val="24"/>
        </w:rPr>
      </w:pPr>
      <w:r w:rsidRPr="005377F0">
        <w:rPr>
          <w:sz w:val="24"/>
          <w:szCs w:val="24"/>
        </w:rPr>
        <w:t>внедрение стандартов в области качества, профессионального здоровья, безопасности труда и охраны окружающей среды;</w:t>
      </w:r>
    </w:p>
    <w:p w:rsidR="00AF22C7" w:rsidRPr="005377F0" w:rsidRDefault="00AF22C7" w:rsidP="00DB44D1">
      <w:pPr>
        <w:numPr>
          <w:ilvl w:val="0"/>
          <w:numId w:val="33"/>
        </w:numPr>
        <w:overflowPunct/>
        <w:autoSpaceDE/>
        <w:autoSpaceDN/>
        <w:adjustRightInd/>
        <w:spacing w:before="100" w:beforeAutospacing="1" w:after="100" w:afterAutospacing="1"/>
        <w:ind w:left="360" w:firstLine="540"/>
        <w:jc w:val="both"/>
        <w:textAlignment w:val="auto"/>
        <w:rPr>
          <w:sz w:val="24"/>
          <w:szCs w:val="24"/>
        </w:rPr>
      </w:pPr>
      <w:r w:rsidRPr="005377F0">
        <w:rPr>
          <w:sz w:val="24"/>
          <w:szCs w:val="24"/>
        </w:rPr>
        <w:t>изучение, адаптация и внедрение передового опыта, современных разработок и инновационных технологий для развития энергетического комплекса и повышения энергоэффективности г. Пензы;</w:t>
      </w:r>
    </w:p>
    <w:p w:rsidR="00AF22C7" w:rsidRDefault="00AF22C7" w:rsidP="00DB44D1">
      <w:pPr>
        <w:numPr>
          <w:ilvl w:val="0"/>
          <w:numId w:val="33"/>
        </w:numPr>
        <w:overflowPunct/>
        <w:autoSpaceDE/>
        <w:autoSpaceDN/>
        <w:adjustRightInd/>
        <w:spacing w:before="100" w:beforeAutospacing="1" w:after="100" w:afterAutospacing="1"/>
        <w:ind w:left="360" w:firstLine="540"/>
        <w:jc w:val="both"/>
        <w:textAlignment w:val="auto"/>
        <w:rPr>
          <w:sz w:val="24"/>
          <w:szCs w:val="24"/>
        </w:rPr>
      </w:pPr>
      <w:r w:rsidRPr="005377F0">
        <w:rPr>
          <w:sz w:val="24"/>
          <w:szCs w:val="24"/>
        </w:rPr>
        <w:t>совершенствование принципов корпоративного управления, осуществление открытой и прозрачной информационной политики.</w:t>
      </w:r>
    </w:p>
    <w:p w:rsidR="00AF22C7" w:rsidRDefault="00AF22C7" w:rsidP="004E64E6">
      <w:pPr>
        <w:overflowPunct/>
        <w:jc w:val="both"/>
        <w:textAlignment w:val="auto"/>
        <w:rPr>
          <w:b/>
          <w:bCs/>
          <w:sz w:val="24"/>
          <w:szCs w:val="24"/>
        </w:rPr>
      </w:pPr>
    </w:p>
    <w:p w:rsidR="00AF22C7" w:rsidRPr="00D504B9" w:rsidRDefault="00AF22C7" w:rsidP="00B65906">
      <w:pPr>
        <w:pStyle w:val="BodyText21"/>
        <w:spacing w:line="276" w:lineRule="auto"/>
        <w:ind w:firstLine="709"/>
        <w:rPr>
          <w:b/>
          <w:bCs/>
        </w:rPr>
      </w:pPr>
      <w:r w:rsidRPr="00D504B9">
        <w:rPr>
          <w:b/>
          <w:bCs/>
        </w:rPr>
        <w:t>1.4 Отчет Наблюдательного совета о результатах развития Общества по приоритетным направлениям его деятельности</w:t>
      </w:r>
    </w:p>
    <w:p w:rsidR="00AF22C7" w:rsidRDefault="00AF22C7" w:rsidP="00CB71AF">
      <w:pPr>
        <w:ind w:firstLine="709"/>
        <w:rPr>
          <w:b/>
          <w:bCs/>
          <w:sz w:val="24"/>
          <w:szCs w:val="24"/>
        </w:rPr>
      </w:pPr>
    </w:p>
    <w:p w:rsidR="00AF22C7" w:rsidRPr="00556748" w:rsidRDefault="00AF22C7" w:rsidP="008F478F">
      <w:pPr>
        <w:ind w:firstLine="709"/>
        <w:jc w:val="both"/>
        <w:rPr>
          <w:sz w:val="24"/>
          <w:szCs w:val="24"/>
        </w:rPr>
      </w:pPr>
      <w:r w:rsidRPr="00556748">
        <w:rPr>
          <w:sz w:val="24"/>
          <w:szCs w:val="24"/>
        </w:rPr>
        <w:t>Оценивая итоги 2017 года, Наблюдательный совет Общества подтверждает, что ЗАО «Пензенская горэлектросеть» успешно выполнило поставленные перед ним задачи и продолжает динамично развиваться.</w:t>
      </w:r>
    </w:p>
    <w:p w:rsidR="00AF22C7" w:rsidRPr="00556748" w:rsidRDefault="00AF22C7" w:rsidP="002C3F6A">
      <w:pPr>
        <w:ind w:firstLine="720"/>
        <w:jc w:val="both"/>
        <w:rPr>
          <w:sz w:val="24"/>
          <w:szCs w:val="24"/>
        </w:rPr>
      </w:pPr>
      <w:r w:rsidRPr="00556748">
        <w:rPr>
          <w:sz w:val="24"/>
          <w:szCs w:val="24"/>
        </w:rPr>
        <w:t xml:space="preserve">За 2017 год собственными силами для повышения надежности функционирования городских электросетевых сооружений выполнены работы по эксплуатационному обслуживанию и ремонту электрических сетей в следующем объеме:   текущий ремонт РП, ТП – 129 шт (из них 82 в соответствии с графиком ППР на 2017 год);  средний ремонт ТП, РП  – 50 шт (из них 11 с заменой оборудования); средний ремонт (частичная перекладка) 4,7 км высоковольтных питающих кабельных линий ф. 8, 2, 12, 38 ПС 110/6 кВ «Химмаш» на общую сумму в 5345 т. руб.; выполнен средний ремонт 3,2 км воздушных линий электропередач на общую сумму 1525 т. руб.; ремонт КЛ – 0,4-6/10кВ, при этом проложено 4843,5 м кабеля и установлено 1024 муфты и концевых разделки; выполнено техническое обслуживание ВЛ-0,4/6/10кВ – 20,67 км; выполнено техническое обслуживание 5,26 км эл. сетей наружного освещения. </w:t>
      </w:r>
    </w:p>
    <w:p w:rsidR="00AF22C7" w:rsidRPr="005327F2" w:rsidRDefault="00AF22C7" w:rsidP="00F47E79">
      <w:pPr>
        <w:ind w:firstLine="720"/>
        <w:jc w:val="both"/>
        <w:rPr>
          <w:sz w:val="24"/>
          <w:szCs w:val="24"/>
        </w:rPr>
      </w:pPr>
      <w:r w:rsidRPr="00556748">
        <w:rPr>
          <w:sz w:val="24"/>
          <w:szCs w:val="24"/>
        </w:rPr>
        <w:t xml:space="preserve">За 2017 г. в части инвестиционной деятельности обществом освоены капитальные вложения </w:t>
      </w:r>
      <w:r w:rsidRPr="005327F2">
        <w:rPr>
          <w:sz w:val="24"/>
          <w:szCs w:val="24"/>
        </w:rPr>
        <w:t xml:space="preserve">на сумму </w:t>
      </w:r>
      <w:r>
        <w:rPr>
          <w:sz w:val="24"/>
          <w:szCs w:val="24"/>
        </w:rPr>
        <w:t>107 321,19</w:t>
      </w:r>
      <w:r w:rsidRPr="005327F2">
        <w:rPr>
          <w:sz w:val="24"/>
          <w:szCs w:val="24"/>
        </w:rPr>
        <w:t xml:space="preserve"> тыс. рублей (без учета НДС). </w:t>
      </w:r>
    </w:p>
    <w:p w:rsidR="00AF22C7" w:rsidRPr="00556748" w:rsidRDefault="00AF22C7" w:rsidP="00302129">
      <w:pPr>
        <w:tabs>
          <w:tab w:val="left" w:pos="1080"/>
        </w:tabs>
        <w:ind w:firstLine="720"/>
        <w:jc w:val="both"/>
        <w:rPr>
          <w:sz w:val="24"/>
          <w:szCs w:val="24"/>
        </w:rPr>
      </w:pPr>
      <w:r w:rsidRPr="005327F2">
        <w:rPr>
          <w:sz w:val="24"/>
          <w:szCs w:val="24"/>
        </w:rPr>
        <w:t>Предприятием были освоены</w:t>
      </w:r>
      <w:r w:rsidRPr="00556748">
        <w:rPr>
          <w:sz w:val="24"/>
          <w:szCs w:val="24"/>
        </w:rPr>
        <w:t xml:space="preserve"> капитальные вложения на реконструкцию и строительство электросетевых объектов на сумму 49973.29 тыс. руб., из них одним из крупных проектов являлся: проект реконструкции электрических сетей с целью осуществления технологического присоединения  жилого дома со встроенными и/или пристроенными объектами социально-бытового обслуживания по ул. Бородина, 1Б. Строительство электрических сетей на сумму 45789,92 тыс. руб. и иное.</w:t>
      </w:r>
    </w:p>
    <w:p w:rsidR="00AF22C7" w:rsidRPr="00556748" w:rsidRDefault="00AF22C7" w:rsidP="00302129">
      <w:pPr>
        <w:tabs>
          <w:tab w:val="left" w:pos="1080"/>
        </w:tabs>
        <w:ind w:firstLine="720"/>
        <w:jc w:val="both"/>
        <w:rPr>
          <w:sz w:val="24"/>
          <w:szCs w:val="24"/>
        </w:rPr>
      </w:pPr>
    </w:p>
    <w:p w:rsidR="00AF22C7" w:rsidRPr="00556748" w:rsidRDefault="00AF22C7" w:rsidP="008F478F">
      <w:pPr>
        <w:tabs>
          <w:tab w:val="left" w:pos="709"/>
        </w:tabs>
        <w:ind w:firstLine="720"/>
        <w:jc w:val="both"/>
        <w:rPr>
          <w:color w:val="FF0000"/>
          <w:sz w:val="24"/>
          <w:szCs w:val="24"/>
        </w:rPr>
      </w:pPr>
    </w:p>
    <w:p w:rsidR="00AF22C7" w:rsidRPr="00556748" w:rsidRDefault="00AF22C7" w:rsidP="008F478F">
      <w:pPr>
        <w:tabs>
          <w:tab w:val="left" w:pos="709"/>
        </w:tabs>
        <w:ind w:firstLine="720"/>
        <w:jc w:val="both"/>
        <w:rPr>
          <w:color w:val="FF0000"/>
          <w:sz w:val="24"/>
          <w:szCs w:val="24"/>
        </w:rPr>
      </w:pPr>
    </w:p>
    <w:p w:rsidR="00AF22C7" w:rsidRPr="00556748" w:rsidRDefault="00AF22C7" w:rsidP="008F478F">
      <w:pPr>
        <w:tabs>
          <w:tab w:val="left" w:pos="709"/>
        </w:tabs>
        <w:ind w:firstLine="720"/>
        <w:jc w:val="both"/>
        <w:rPr>
          <w:color w:val="FF0000"/>
          <w:sz w:val="24"/>
          <w:szCs w:val="24"/>
        </w:rPr>
      </w:pPr>
    </w:p>
    <w:p w:rsidR="00AF22C7" w:rsidRPr="00556748" w:rsidRDefault="00AF22C7" w:rsidP="00DF7A43">
      <w:pPr>
        <w:spacing w:line="300" w:lineRule="exact"/>
        <w:ind w:firstLine="540"/>
        <w:jc w:val="both"/>
        <w:rPr>
          <w:sz w:val="24"/>
          <w:szCs w:val="24"/>
        </w:rPr>
      </w:pPr>
      <w:r w:rsidRPr="00556748">
        <w:rPr>
          <w:sz w:val="24"/>
          <w:szCs w:val="24"/>
        </w:rPr>
        <w:t xml:space="preserve">Выручка от услуг по передаче электрической энергии в 2017 г. составила 77% от совокупного объема доходов. </w:t>
      </w:r>
    </w:p>
    <w:p w:rsidR="00AF22C7" w:rsidRPr="00556748" w:rsidRDefault="00AF22C7" w:rsidP="00756370">
      <w:pPr>
        <w:spacing w:line="300" w:lineRule="exact"/>
        <w:ind w:firstLine="539"/>
        <w:jc w:val="both"/>
        <w:rPr>
          <w:sz w:val="24"/>
          <w:szCs w:val="24"/>
        </w:rPr>
      </w:pPr>
      <w:r w:rsidRPr="00556748">
        <w:rPr>
          <w:sz w:val="24"/>
          <w:szCs w:val="24"/>
        </w:rPr>
        <w:t xml:space="preserve">По сравнению с 2016 г. в 2017 году произошло снижение выручки на 5% . В основном снижение произошло из-за уменьшения количества обращений заявителей, с мощностью энергопринимающих устройств свыше 150 кВт, для технологического присоединения к электрическим сетям организации. А также обусловлено изменением условий применения тарифных ставок на технологическое присоединение для льготной категории заявителей с присоединяемой мощностью энергопринимающих устройств до 150 кВт. </w:t>
      </w:r>
    </w:p>
    <w:p w:rsidR="00AF22C7" w:rsidRPr="00556748" w:rsidRDefault="00AF22C7" w:rsidP="00756370">
      <w:pPr>
        <w:ind w:firstLine="540"/>
        <w:jc w:val="both"/>
        <w:rPr>
          <w:sz w:val="24"/>
          <w:szCs w:val="24"/>
        </w:rPr>
      </w:pPr>
      <w:r w:rsidRPr="00556748">
        <w:rPr>
          <w:sz w:val="24"/>
          <w:szCs w:val="24"/>
        </w:rPr>
        <w:t>С 1 января 2015 года организация оказывает услуги по обслуживанию сетей наружного освещения города Пензы. Данные услуги финансируются по муниципальным контрактам из бюджета города Пенза. За 2017 г. получена выручка в размере 157 975 тыс. руб., что составляет 14 % от совокупного объема доходов.</w:t>
      </w:r>
    </w:p>
    <w:p w:rsidR="00AF22C7" w:rsidRPr="00556748" w:rsidRDefault="00AF22C7" w:rsidP="00756370">
      <w:pPr>
        <w:ind w:firstLine="540"/>
        <w:jc w:val="both"/>
        <w:rPr>
          <w:sz w:val="24"/>
          <w:szCs w:val="24"/>
        </w:rPr>
      </w:pPr>
      <w:r w:rsidRPr="00556748">
        <w:rPr>
          <w:sz w:val="24"/>
          <w:szCs w:val="24"/>
        </w:rPr>
        <w:t>В связи с приобретением в октябре 2013 г. теплового пункта и тепловых сетей ЗАО «Пензенская горэлектросеть», от услуг по передаче тепловой энергии в 2017 г. получен доход в размере 1 994 тыс.руб., что на 19% меньше по сравнению с предыдущим годом. Снижение произошло в связи с переходом 3-х прежних потребителей на газовое отопление.</w:t>
      </w:r>
    </w:p>
    <w:p w:rsidR="00AF22C7" w:rsidRPr="00556748" w:rsidRDefault="00AF22C7" w:rsidP="00756370">
      <w:pPr>
        <w:tabs>
          <w:tab w:val="left" w:pos="709"/>
        </w:tabs>
        <w:ind w:firstLine="720"/>
        <w:jc w:val="both"/>
        <w:rPr>
          <w:sz w:val="24"/>
          <w:szCs w:val="24"/>
        </w:rPr>
      </w:pPr>
      <w:r>
        <w:rPr>
          <w:sz w:val="24"/>
          <w:szCs w:val="24"/>
        </w:rPr>
        <w:t xml:space="preserve">В течение </w:t>
      </w:r>
      <w:r w:rsidRPr="00556748">
        <w:rPr>
          <w:sz w:val="24"/>
          <w:szCs w:val="24"/>
        </w:rPr>
        <w:t xml:space="preserve"> года наблюдается рост стоимости чистых активов на 11%, что свидетельствует об улучшении  степени обеспеченности обязательств собственными средствами.</w:t>
      </w:r>
    </w:p>
    <w:p w:rsidR="00AF22C7" w:rsidRPr="00556748" w:rsidRDefault="00AF22C7" w:rsidP="00756370">
      <w:pPr>
        <w:pStyle w:val="Heading32"/>
        <w:spacing w:before="0" w:after="0" w:line="300" w:lineRule="exact"/>
        <w:ind w:firstLine="540"/>
        <w:jc w:val="both"/>
        <w:rPr>
          <w:b w:val="0"/>
          <w:bCs w:val="0"/>
          <w:sz w:val="24"/>
          <w:szCs w:val="24"/>
        </w:rPr>
      </w:pPr>
      <w:r w:rsidRPr="00556748">
        <w:rPr>
          <w:b w:val="0"/>
          <w:bCs w:val="0"/>
          <w:sz w:val="24"/>
          <w:szCs w:val="24"/>
        </w:rPr>
        <w:t>За 2017 г. наблюдаются  снижение выручки на 4,74% и снижение чистой прибыли на 27,99%.</w:t>
      </w:r>
    </w:p>
    <w:p w:rsidR="00AF22C7" w:rsidRPr="00556748" w:rsidRDefault="00AF22C7" w:rsidP="00756370">
      <w:pPr>
        <w:pStyle w:val="Heading32"/>
        <w:spacing w:before="0" w:after="0"/>
        <w:ind w:firstLine="540"/>
        <w:jc w:val="both"/>
        <w:rPr>
          <w:b w:val="0"/>
          <w:bCs w:val="0"/>
          <w:sz w:val="24"/>
          <w:szCs w:val="24"/>
        </w:rPr>
      </w:pPr>
      <w:r w:rsidRPr="00556748">
        <w:rPr>
          <w:b w:val="0"/>
          <w:bCs w:val="0"/>
          <w:sz w:val="24"/>
          <w:szCs w:val="24"/>
        </w:rPr>
        <w:t xml:space="preserve">В результате снижения чистой прибыли произошло снижение рентабельности продаж на 11,41%. </w:t>
      </w:r>
    </w:p>
    <w:p w:rsidR="00AF22C7" w:rsidRPr="00A87ED6" w:rsidRDefault="00AF22C7" w:rsidP="008F478F">
      <w:pPr>
        <w:ind w:firstLine="709"/>
        <w:jc w:val="both"/>
        <w:rPr>
          <w:sz w:val="24"/>
          <w:szCs w:val="24"/>
        </w:rPr>
      </w:pPr>
      <w:r w:rsidRPr="00A87ED6">
        <w:rPr>
          <w:sz w:val="24"/>
          <w:szCs w:val="24"/>
        </w:rPr>
        <w:t xml:space="preserve">Выплаты  социального характера за счет прибыли Общества в 2017 году осуществлялись в соответствии с коллективным договором, </w:t>
      </w:r>
      <w:r w:rsidRPr="00A87ED6">
        <w:rPr>
          <w:spacing w:val="-2"/>
          <w:sz w:val="24"/>
          <w:szCs w:val="24"/>
        </w:rPr>
        <w:t>среднемесячная заработная плата увеличилась по сравнению с 2016 годом на 3,3 %.</w:t>
      </w:r>
    </w:p>
    <w:p w:rsidR="00AF22C7" w:rsidRPr="00A90DD7" w:rsidRDefault="00AF22C7" w:rsidP="008F478F">
      <w:pPr>
        <w:pStyle w:val="BodyText"/>
        <w:tabs>
          <w:tab w:val="left" w:pos="1134"/>
        </w:tabs>
        <w:spacing w:line="276" w:lineRule="auto"/>
        <w:ind w:firstLine="708"/>
        <w:rPr>
          <w:sz w:val="24"/>
          <w:szCs w:val="24"/>
        </w:rPr>
      </w:pPr>
      <w:r w:rsidRPr="006442D9">
        <w:rPr>
          <w:sz w:val="24"/>
          <w:szCs w:val="24"/>
        </w:rPr>
        <w:t xml:space="preserve">Что касается деятельности Наблюдательного совета Общества, то она также </w:t>
      </w:r>
      <w:r w:rsidRPr="00A90DD7">
        <w:rPr>
          <w:sz w:val="24"/>
          <w:szCs w:val="24"/>
        </w:rPr>
        <w:t>соответствовала Уставу организации. В 2017 г. состоялось 27  заседаний Наблюдательного совета, в рамках которых были одобрены:</w:t>
      </w:r>
    </w:p>
    <w:p w:rsidR="00AF22C7" w:rsidRPr="00A90DD7" w:rsidRDefault="00AF22C7" w:rsidP="00673B9A">
      <w:pPr>
        <w:pStyle w:val="BodyText"/>
        <w:numPr>
          <w:ilvl w:val="0"/>
          <w:numId w:val="21"/>
        </w:numPr>
        <w:tabs>
          <w:tab w:val="left" w:pos="1134"/>
        </w:tabs>
        <w:spacing w:line="276" w:lineRule="auto"/>
        <w:ind w:left="0" w:firstLine="708"/>
        <w:rPr>
          <w:sz w:val="24"/>
          <w:szCs w:val="24"/>
        </w:rPr>
      </w:pPr>
      <w:r w:rsidRPr="00A90DD7">
        <w:rPr>
          <w:sz w:val="23"/>
          <w:szCs w:val="23"/>
        </w:rPr>
        <w:t xml:space="preserve">договор уступки прав (цессии) где сторонами выступают ЗАО «Пензенская горэлектросеть» (Цессионарий) и ООО «Комплект» (Цедент), должник ОАО «Механика» на </w:t>
      </w:r>
      <w:r w:rsidRPr="00A90DD7">
        <w:rPr>
          <w:sz w:val="24"/>
          <w:szCs w:val="24"/>
        </w:rPr>
        <w:t xml:space="preserve">общую сумму </w:t>
      </w:r>
      <w:r w:rsidRPr="00A90DD7">
        <w:rPr>
          <w:sz w:val="22"/>
          <w:szCs w:val="22"/>
        </w:rPr>
        <w:t>739651 (семьсот тридцать девять тысяч шестьсот пятьдесят один) рубль 15 копеек.</w:t>
      </w:r>
    </w:p>
    <w:p w:rsidR="00AF22C7" w:rsidRDefault="00AF22C7" w:rsidP="00A90DD7">
      <w:pPr>
        <w:numPr>
          <w:ilvl w:val="0"/>
          <w:numId w:val="21"/>
        </w:numPr>
        <w:tabs>
          <w:tab w:val="left" w:pos="0"/>
          <w:tab w:val="left" w:pos="34"/>
          <w:tab w:val="left" w:pos="284"/>
          <w:tab w:val="left" w:pos="709"/>
          <w:tab w:val="left" w:pos="993"/>
        </w:tabs>
        <w:ind w:left="0" w:firstLine="708"/>
        <w:jc w:val="both"/>
        <w:rPr>
          <w:sz w:val="24"/>
          <w:szCs w:val="24"/>
        </w:rPr>
      </w:pPr>
      <w:r w:rsidRPr="00A90DD7">
        <w:rPr>
          <w:sz w:val="24"/>
          <w:szCs w:val="24"/>
        </w:rPr>
        <w:t>крупные кредитные</w:t>
      </w:r>
      <w:r w:rsidRPr="00A90DD7">
        <w:rPr>
          <w:b/>
          <w:bCs/>
          <w:sz w:val="24"/>
          <w:szCs w:val="24"/>
        </w:rPr>
        <w:t xml:space="preserve"> </w:t>
      </w:r>
      <w:r w:rsidRPr="00A90DD7">
        <w:rPr>
          <w:sz w:val="24"/>
          <w:szCs w:val="24"/>
        </w:rPr>
        <w:t xml:space="preserve">сделки с ПАО «Сбербанк России» (Пензенское отделение №8624 ПАО Сбербанк): дополнительное соглашение к Договору об открытии возобновляемой кредитной линии №8624/2016/36 от «13» июля 2016г.об изменении периода действия лимита; </w:t>
      </w:r>
      <w:r>
        <w:rPr>
          <w:sz w:val="24"/>
          <w:szCs w:val="24"/>
        </w:rPr>
        <w:t xml:space="preserve">договор </w:t>
      </w:r>
      <w:r w:rsidRPr="00A90DD7">
        <w:rPr>
          <w:sz w:val="24"/>
          <w:szCs w:val="24"/>
        </w:rPr>
        <w:t>об открытии возобновляемой кредитной линии на 150 000 000 (сто пятьдесят миллионов) рублей.</w:t>
      </w:r>
    </w:p>
    <w:p w:rsidR="00AF22C7" w:rsidRPr="00C22063" w:rsidRDefault="00AF22C7" w:rsidP="00C22063">
      <w:pPr>
        <w:numPr>
          <w:ilvl w:val="0"/>
          <w:numId w:val="21"/>
        </w:numPr>
        <w:tabs>
          <w:tab w:val="left" w:pos="0"/>
          <w:tab w:val="left" w:pos="34"/>
          <w:tab w:val="left" w:pos="284"/>
          <w:tab w:val="left" w:pos="709"/>
          <w:tab w:val="left" w:pos="993"/>
        </w:tabs>
        <w:ind w:left="0" w:firstLine="708"/>
        <w:jc w:val="both"/>
        <w:rPr>
          <w:sz w:val="22"/>
          <w:szCs w:val="22"/>
        </w:rPr>
      </w:pPr>
      <w:r w:rsidRPr="00C22063">
        <w:rPr>
          <w:sz w:val="24"/>
          <w:szCs w:val="24"/>
        </w:rPr>
        <w:t xml:space="preserve">сделки по приобретению имущества: трансформаторные  подстанции и кабельные линии:  </w:t>
      </w:r>
      <w:r w:rsidRPr="00C22063">
        <w:rPr>
          <w:sz w:val="22"/>
          <w:szCs w:val="22"/>
        </w:rPr>
        <w:t>движимого имущества кабельных линий - объекта электроэнергетики,</w:t>
      </w:r>
      <w:r w:rsidRPr="00C22063">
        <w:rPr>
          <w:spacing w:val="-8"/>
          <w:sz w:val="22"/>
          <w:szCs w:val="22"/>
        </w:rPr>
        <w:t xml:space="preserve"> </w:t>
      </w:r>
      <w:r w:rsidRPr="00C22063">
        <w:rPr>
          <w:sz w:val="21"/>
          <w:szCs w:val="21"/>
        </w:rPr>
        <w:t xml:space="preserve">по адресу: г. Пенза, пр. Победы, 96А  от </w:t>
      </w:r>
      <w:r w:rsidRPr="00C22063">
        <w:rPr>
          <w:sz w:val="24"/>
          <w:szCs w:val="24"/>
        </w:rPr>
        <w:t>ООО «Застройщик»; к</w:t>
      </w:r>
      <w:r w:rsidRPr="00C22063">
        <w:rPr>
          <w:sz w:val="22"/>
          <w:szCs w:val="22"/>
          <w:u w:val="single"/>
        </w:rPr>
        <w:t>абельных линий</w:t>
      </w:r>
      <w:r w:rsidRPr="00C22063">
        <w:rPr>
          <w:sz w:val="22"/>
          <w:szCs w:val="22"/>
        </w:rPr>
        <w:t>,</w:t>
      </w:r>
      <w:r w:rsidRPr="00C22063">
        <w:rPr>
          <w:spacing w:val="-8"/>
          <w:sz w:val="22"/>
          <w:szCs w:val="22"/>
        </w:rPr>
        <w:t xml:space="preserve"> </w:t>
      </w:r>
      <w:r w:rsidRPr="00C22063">
        <w:rPr>
          <w:sz w:val="22"/>
          <w:szCs w:val="22"/>
        </w:rPr>
        <w:t xml:space="preserve">расположенных по адресу: г. Пенза, ул. Антонова, 5Е от от ООО «РенКапСтройПенза»; </w:t>
      </w:r>
      <w:r w:rsidRPr="00C22063">
        <w:rPr>
          <w:sz w:val="18"/>
          <w:szCs w:val="18"/>
        </w:rPr>
        <w:t xml:space="preserve">РТП по адресу:  г. Пенза, ул. Антонова, 5Е, </w:t>
      </w:r>
      <w:r w:rsidRPr="00C22063">
        <w:rPr>
          <w:sz w:val="22"/>
          <w:szCs w:val="22"/>
        </w:rPr>
        <w:t xml:space="preserve">от ООО «РенКапСтройПенза»;  ТП-996 по ул. Тепличная, 10 в г. Пенза и </w:t>
      </w:r>
      <w:r>
        <w:rPr>
          <w:sz w:val="22"/>
          <w:szCs w:val="22"/>
        </w:rPr>
        <w:t>к</w:t>
      </w:r>
      <w:r w:rsidRPr="00C22063">
        <w:rPr>
          <w:sz w:val="22"/>
          <w:szCs w:val="22"/>
        </w:rPr>
        <w:t xml:space="preserve">абельных линий </w:t>
      </w:r>
      <w:r>
        <w:rPr>
          <w:sz w:val="22"/>
          <w:szCs w:val="22"/>
        </w:rPr>
        <w:t xml:space="preserve">во </w:t>
      </w:r>
      <w:r w:rsidRPr="00C22063">
        <w:rPr>
          <w:sz w:val="22"/>
          <w:szCs w:val="22"/>
        </w:rPr>
        <w:t>2-о</w:t>
      </w:r>
      <w:r>
        <w:rPr>
          <w:sz w:val="22"/>
          <w:szCs w:val="22"/>
        </w:rPr>
        <w:t>м</w:t>
      </w:r>
      <w:r w:rsidRPr="00C22063">
        <w:rPr>
          <w:sz w:val="22"/>
          <w:szCs w:val="22"/>
        </w:rPr>
        <w:t xml:space="preserve"> микрорайон</w:t>
      </w:r>
      <w:r>
        <w:rPr>
          <w:sz w:val="22"/>
          <w:szCs w:val="22"/>
        </w:rPr>
        <w:t>е</w:t>
      </w:r>
      <w:r w:rsidRPr="00C22063">
        <w:rPr>
          <w:sz w:val="22"/>
          <w:szCs w:val="22"/>
        </w:rPr>
        <w:t xml:space="preserve"> К</w:t>
      </w:r>
      <w:r>
        <w:rPr>
          <w:sz w:val="22"/>
          <w:szCs w:val="22"/>
        </w:rPr>
        <w:t>ривозерье-Веселовка в г. Пензе от ООО «Веселовка-4»;</w:t>
      </w:r>
    </w:p>
    <w:p w:rsidR="00AF22C7" w:rsidRPr="0050067A" w:rsidRDefault="00AF22C7" w:rsidP="00087A24">
      <w:pPr>
        <w:pStyle w:val="BodyText"/>
        <w:numPr>
          <w:ilvl w:val="0"/>
          <w:numId w:val="21"/>
        </w:numPr>
        <w:tabs>
          <w:tab w:val="left" w:pos="1134"/>
        </w:tabs>
        <w:spacing w:line="276" w:lineRule="auto"/>
        <w:ind w:left="0" w:firstLine="708"/>
        <w:rPr>
          <w:sz w:val="24"/>
          <w:szCs w:val="24"/>
        </w:rPr>
      </w:pPr>
      <w:r w:rsidRPr="00087A24">
        <w:rPr>
          <w:sz w:val="24"/>
          <w:szCs w:val="24"/>
        </w:rPr>
        <w:t>разрешения на участие в электронных аукционах на электронной площадке в информационно-телекоммуникационной сети «Интернет» (</w:t>
      </w:r>
      <w:hyperlink r:id="rId8" w:history="1">
        <w:r w:rsidRPr="00087A24">
          <w:rPr>
            <w:rStyle w:val="Hyperlink"/>
            <w:color w:val="auto"/>
            <w:sz w:val="24"/>
            <w:szCs w:val="24"/>
            <w:u w:val="none"/>
          </w:rPr>
          <w:t>http://www.</w:t>
        </w:r>
        <w:r w:rsidRPr="00087A24">
          <w:rPr>
            <w:rStyle w:val="Hyperlink"/>
            <w:color w:val="auto"/>
            <w:sz w:val="24"/>
            <w:szCs w:val="24"/>
            <w:u w:val="none"/>
            <w:lang w:val="en-US"/>
          </w:rPr>
          <w:t>e</w:t>
        </w:r>
        <w:r w:rsidRPr="00087A24">
          <w:rPr>
            <w:rStyle w:val="Hyperlink"/>
            <w:color w:val="auto"/>
            <w:sz w:val="24"/>
            <w:szCs w:val="24"/>
            <w:u w:val="none"/>
          </w:rPr>
          <w:t>t</w:t>
        </w:r>
        <w:r w:rsidRPr="00087A24">
          <w:rPr>
            <w:rStyle w:val="Hyperlink"/>
            <w:color w:val="auto"/>
            <w:sz w:val="24"/>
            <w:szCs w:val="24"/>
            <w:u w:val="none"/>
            <w:lang w:val="en-US"/>
          </w:rPr>
          <w:t>p</w:t>
        </w:r>
        <w:r w:rsidRPr="00087A24">
          <w:rPr>
            <w:rStyle w:val="Hyperlink"/>
            <w:color w:val="auto"/>
            <w:sz w:val="24"/>
            <w:szCs w:val="24"/>
            <w:u w:val="none"/>
          </w:rPr>
          <w:t>-</w:t>
        </w:r>
        <w:r w:rsidRPr="00087A24">
          <w:rPr>
            <w:rStyle w:val="Hyperlink"/>
            <w:color w:val="auto"/>
            <w:sz w:val="24"/>
            <w:szCs w:val="24"/>
            <w:u w:val="none"/>
            <w:lang w:val="en-US"/>
          </w:rPr>
          <w:t>e</w:t>
        </w:r>
        <w:r w:rsidRPr="00087A24">
          <w:rPr>
            <w:rStyle w:val="Hyperlink"/>
            <w:color w:val="auto"/>
            <w:sz w:val="24"/>
            <w:szCs w:val="24"/>
            <w:u w:val="none"/>
          </w:rPr>
          <w:t>t</w:t>
        </w:r>
        <w:r w:rsidRPr="00087A24">
          <w:rPr>
            <w:rStyle w:val="Hyperlink"/>
            <w:color w:val="auto"/>
            <w:sz w:val="24"/>
            <w:szCs w:val="24"/>
            <w:u w:val="none"/>
            <w:lang w:val="en-US"/>
          </w:rPr>
          <w:t>s</w:t>
        </w:r>
        <w:r w:rsidRPr="00087A24">
          <w:rPr>
            <w:rStyle w:val="Hyperlink"/>
            <w:color w:val="auto"/>
            <w:sz w:val="24"/>
            <w:szCs w:val="24"/>
            <w:u w:val="none"/>
          </w:rPr>
          <w:t>.ru</w:t>
        </w:r>
      </w:hyperlink>
      <w:r w:rsidRPr="00087A24">
        <w:rPr>
          <w:sz w:val="24"/>
          <w:szCs w:val="24"/>
        </w:rPr>
        <w:t xml:space="preserve">) по заключению контрактов на оказание услуг по Расширение сетей наружного освещения (Заказчик – </w:t>
      </w:r>
      <w:r w:rsidRPr="0050067A">
        <w:rPr>
          <w:sz w:val="24"/>
          <w:szCs w:val="24"/>
        </w:rPr>
        <w:t>Управление жилищно-коммунального хозяйства города Пензы);</w:t>
      </w:r>
    </w:p>
    <w:p w:rsidR="00AF22C7" w:rsidRPr="0050067A" w:rsidRDefault="00AF22C7" w:rsidP="004A0081">
      <w:pPr>
        <w:numPr>
          <w:ilvl w:val="0"/>
          <w:numId w:val="21"/>
        </w:numPr>
        <w:tabs>
          <w:tab w:val="left" w:pos="0"/>
          <w:tab w:val="left" w:pos="709"/>
          <w:tab w:val="left" w:pos="993"/>
        </w:tabs>
        <w:spacing w:line="276" w:lineRule="auto"/>
        <w:ind w:left="0" w:firstLine="709"/>
        <w:jc w:val="both"/>
        <w:rPr>
          <w:sz w:val="24"/>
          <w:szCs w:val="24"/>
        </w:rPr>
      </w:pPr>
      <w:r w:rsidRPr="0050067A">
        <w:rPr>
          <w:sz w:val="24"/>
          <w:szCs w:val="24"/>
        </w:rPr>
        <w:t xml:space="preserve">разрешения на участие в торгах, проводимых в электронной форме в соответствии с Федеральным законом от 05.04.2013г. № 44-ФЗ «О контрактной системе в сфере закупок товаров, работ, услуг для обеспечения государственных и муниципальных нужд», на право заключения договоров  (контрактов) на поставку товаров, выполнения работ, оказания услуг, в том числе для государственных, муниципальных нужд, для нужд  бюджетных учреждений при условии цены договора (контракта) не более 200 000 000 (Двести миллионов) рублей 00 копеек, без НДС; </w:t>
      </w:r>
    </w:p>
    <w:p w:rsidR="00AF22C7" w:rsidRPr="00532EE3" w:rsidRDefault="00AF22C7" w:rsidP="00C738EE">
      <w:pPr>
        <w:numPr>
          <w:ilvl w:val="0"/>
          <w:numId w:val="21"/>
        </w:numPr>
        <w:tabs>
          <w:tab w:val="left" w:pos="0"/>
          <w:tab w:val="left" w:pos="317"/>
          <w:tab w:val="left" w:pos="709"/>
          <w:tab w:val="left" w:pos="993"/>
        </w:tabs>
        <w:spacing w:line="276" w:lineRule="auto"/>
        <w:ind w:left="0" w:firstLine="708"/>
        <w:jc w:val="both"/>
        <w:rPr>
          <w:sz w:val="18"/>
          <w:szCs w:val="18"/>
        </w:rPr>
      </w:pPr>
      <w:r w:rsidRPr="00C738EE">
        <w:rPr>
          <w:sz w:val="24"/>
          <w:szCs w:val="24"/>
        </w:rPr>
        <w:t>крупная кредитная</w:t>
      </w:r>
      <w:r w:rsidRPr="00C738EE">
        <w:rPr>
          <w:b/>
          <w:bCs/>
          <w:sz w:val="24"/>
          <w:szCs w:val="24"/>
        </w:rPr>
        <w:t xml:space="preserve"> </w:t>
      </w:r>
      <w:r w:rsidRPr="00C738EE">
        <w:rPr>
          <w:sz w:val="24"/>
          <w:szCs w:val="24"/>
        </w:rPr>
        <w:t xml:space="preserve">сделка с ПАО «Сбербанк России» (Пензенское отделение №8624 ПАО Сбербанк): Договор об открытии возобновляемой кредитной линии (далее Кредитный договор) между Закрытым акционерным обществом «Пензенская горэлектросеть» (Заемщик) и Публичным акционерным обществом «Сбербанк России» (Пензенское отделение №8624 ПАО Сбербанк) (Кредитор) на сумму кредита (лимит кредитной линии) – не более 200 000 000 (двести </w:t>
      </w:r>
      <w:r w:rsidRPr="00532EE3">
        <w:rPr>
          <w:sz w:val="24"/>
          <w:szCs w:val="24"/>
        </w:rPr>
        <w:t>миллионов) рублей.</w:t>
      </w:r>
    </w:p>
    <w:p w:rsidR="00AF22C7" w:rsidRPr="00D742B6" w:rsidRDefault="00AF22C7" w:rsidP="00DB44D1">
      <w:pPr>
        <w:pStyle w:val="BodyText"/>
        <w:numPr>
          <w:ilvl w:val="0"/>
          <w:numId w:val="21"/>
        </w:numPr>
        <w:tabs>
          <w:tab w:val="left" w:pos="1134"/>
        </w:tabs>
        <w:spacing w:line="276" w:lineRule="auto"/>
        <w:ind w:left="0" w:firstLine="709"/>
        <w:rPr>
          <w:sz w:val="24"/>
          <w:szCs w:val="24"/>
        </w:rPr>
      </w:pPr>
      <w:r w:rsidRPr="00532EE3">
        <w:rPr>
          <w:sz w:val="24"/>
          <w:szCs w:val="24"/>
        </w:rPr>
        <w:t>и иное.</w:t>
      </w:r>
    </w:p>
    <w:p w:rsidR="00AF22C7" w:rsidRPr="00D742B6" w:rsidRDefault="00AF22C7" w:rsidP="00E27431">
      <w:pPr>
        <w:ind w:firstLine="709"/>
        <w:jc w:val="both"/>
        <w:rPr>
          <w:sz w:val="24"/>
          <w:szCs w:val="24"/>
        </w:rPr>
      </w:pPr>
      <w:r w:rsidRPr="00D742B6">
        <w:rPr>
          <w:sz w:val="24"/>
          <w:szCs w:val="24"/>
        </w:rPr>
        <w:t>Общий объём капиталовложений на 2018 год запланирован в размере 142 137, 25 тыс. руб.</w:t>
      </w:r>
    </w:p>
    <w:p w:rsidR="00AF22C7" w:rsidRPr="00D742B6" w:rsidRDefault="00AF22C7" w:rsidP="00E27431">
      <w:pPr>
        <w:ind w:firstLine="709"/>
        <w:jc w:val="both"/>
        <w:rPr>
          <w:sz w:val="24"/>
          <w:szCs w:val="24"/>
        </w:rPr>
      </w:pPr>
      <w:r w:rsidRPr="00D742B6">
        <w:rPr>
          <w:sz w:val="24"/>
          <w:szCs w:val="24"/>
        </w:rPr>
        <w:t>План по вводу ОФ на 2018 год – 153558,79 тыс. руб.</w:t>
      </w:r>
    </w:p>
    <w:p w:rsidR="00AF22C7" w:rsidRPr="002C3F6A" w:rsidRDefault="00AF22C7" w:rsidP="00E27431">
      <w:pPr>
        <w:tabs>
          <w:tab w:val="num" w:pos="0"/>
          <w:tab w:val="left" w:pos="1080"/>
        </w:tabs>
        <w:ind w:firstLine="709"/>
        <w:jc w:val="both"/>
        <w:rPr>
          <w:sz w:val="24"/>
          <w:szCs w:val="24"/>
        </w:rPr>
      </w:pPr>
      <w:r w:rsidRPr="002C3F6A">
        <w:rPr>
          <w:sz w:val="24"/>
          <w:szCs w:val="24"/>
        </w:rPr>
        <w:t>Инвестиционной программой 2018 года предусмотрено  приобретение 6 единиц транспортной техники, а также 25 единиц прочих ОС, необходимых для осуществления производственной деятельности. Общая стоимость составляет 18745,27 тыс. руб.</w:t>
      </w:r>
    </w:p>
    <w:p w:rsidR="00AF22C7" w:rsidRPr="002C3F6A" w:rsidRDefault="00AF22C7" w:rsidP="00E27431">
      <w:pPr>
        <w:widowControl w:val="0"/>
        <w:tabs>
          <w:tab w:val="num" w:pos="1080"/>
        </w:tabs>
        <w:ind w:firstLine="709"/>
        <w:jc w:val="both"/>
        <w:rPr>
          <w:sz w:val="24"/>
          <w:szCs w:val="24"/>
        </w:rPr>
      </w:pPr>
      <w:r w:rsidRPr="002C3F6A">
        <w:rPr>
          <w:sz w:val="24"/>
          <w:szCs w:val="24"/>
        </w:rPr>
        <w:t xml:space="preserve">Кроме того, планом Инвестиционной программы предусмотрено приобретение объектов электросетевого хозяйства на сумму 50,85 тыс. руб.   </w:t>
      </w:r>
    </w:p>
    <w:p w:rsidR="00AF22C7" w:rsidRPr="002C3F6A" w:rsidRDefault="00AF22C7" w:rsidP="00E27431">
      <w:pPr>
        <w:ind w:firstLine="709"/>
        <w:jc w:val="both"/>
        <w:rPr>
          <w:sz w:val="24"/>
          <w:szCs w:val="24"/>
        </w:rPr>
      </w:pPr>
      <w:r w:rsidRPr="002C3F6A">
        <w:rPr>
          <w:sz w:val="24"/>
          <w:szCs w:val="24"/>
        </w:rPr>
        <w:t>Приобретение данных энергетических комплексов и электрических объектов позволит   расширить зону деятельности ЗАО «Пензенская горэлектросеть».</w:t>
      </w:r>
    </w:p>
    <w:p w:rsidR="00AF22C7" w:rsidRDefault="00AF22C7" w:rsidP="00E27431">
      <w:pPr>
        <w:pStyle w:val="Heading32"/>
        <w:spacing w:before="0" w:after="0" w:line="300" w:lineRule="exact"/>
        <w:ind w:firstLine="709"/>
        <w:jc w:val="both"/>
        <w:rPr>
          <w:b w:val="0"/>
          <w:bCs w:val="0"/>
          <w:sz w:val="24"/>
          <w:szCs w:val="24"/>
        </w:rPr>
      </w:pPr>
      <w:r w:rsidRPr="00915790">
        <w:rPr>
          <w:b w:val="0"/>
          <w:bCs w:val="0"/>
          <w:sz w:val="24"/>
          <w:szCs w:val="24"/>
        </w:rPr>
        <w:t xml:space="preserve">В целом, финансово – хозяйственную деятельность организации, с учетом итогов прошлых лет, можно признать успешной. Предприятие имеет большой опыт производства и относительно низкий уровень накладных расходов. </w:t>
      </w:r>
    </w:p>
    <w:p w:rsidR="00AF22C7" w:rsidRPr="00915790" w:rsidRDefault="00AF22C7" w:rsidP="00E27431">
      <w:pPr>
        <w:pStyle w:val="Heading32"/>
        <w:spacing w:before="0" w:after="0" w:line="300" w:lineRule="exact"/>
        <w:ind w:firstLine="709"/>
        <w:jc w:val="both"/>
        <w:rPr>
          <w:b w:val="0"/>
          <w:bCs w:val="0"/>
          <w:sz w:val="24"/>
          <w:szCs w:val="24"/>
        </w:rPr>
      </w:pPr>
      <w:r w:rsidRPr="00915790">
        <w:rPr>
          <w:b w:val="0"/>
          <w:bCs w:val="0"/>
          <w:sz w:val="24"/>
          <w:szCs w:val="24"/>
        </w:rPr>
        <w:t xml:space="preserve">В настоящее время услуги предприятия пользуются  стабильным спросом. </w:t>
      </w:r>
    </w:p>
    <w:p w:rsidR="00AF22C7" w:rsidRPr="002C3F6A" w:rsidRDefault="00AF22C7" w:rsidP="008F478F">
      <w:pPr>
        <w:pStyle w:val="Heading32"/>
        <w:spacing w:before="0" w:after="0" w:line="276" w:lineRule="auto"/>
        <w:ind w:firstLine="709"/>
        <w:jc w:val="both"/>
        <w:rPr>
          <w:b w:val="0"/>
          <w:bCs w:val="0"/>
          <w:sz w:val="24"/>
          <w:szCs w:val="24"/>
        </w:rPr>
      </w:pPr>
      <w:r w:rsidRPr="002C3F6A">
        <w:rPr>
          <w:b w:val="0"/>
          <w:bCs w:val="0"/>
          <w:sz w:val="24"/>
          <w:szCs w:val="24"/>
        </w:rPr>
        <w:t>По итогам анализа основных направлений деятельности 2017</w:t>
      </w:r>
      <w:r w:rsidRPr="00D92D71">
        <w:rPr>
          <w:b w:val="0"/>
          <w:bCs w:val="0"/>
          <w:sz w:val="24"/>
          <w:szCs w:val="24"/>
        </w:rPr>
        <w:t xml:space="preserve"> </w:t>
      </w:r>
      <w:r w:rsidRPr="002C3F6A">
        <w:rPr>
          <w:b w:val="0"/>
          <w:bCs w:val="0"/>
          <w:sz w:val="24"/>
          <w:szCs w:val="24"/>
        </w:rPr>
        <w:t>г., можно сделать вывод, что хозяйственная деятельность ЗАО «Пензенская горэлектросеть»» характеризуется устойчивым финансовым состоянием, что является следствием проведения грамотной финансовой политики  Общества.</w:t>
      </w:r>
    </w:p>
    <w:p w:rsidR="00AF22C7" w:rsidRDefault="00AF22C7" w:rsidP="00CB71AF">
      <w:pPr>
        <w:ind w:firstLine="709"/>
        <w:rPr>
          <w:b/>
          <w:bCs/>
          <w:sz w:val="24"/>
          <w:szCs w:val="24"/>
        </w:rPr>
      </w:pPr>
    </w:p>
    <w:p w:rsidR="00AF22C7" w:rsidRPr="00827B69" w:rsidRDefault="00AF22C7" w:rsidP="00CB71AF">
      <w:pPr>
        <w:ind w:firstLine="709"/>
        <w:rPr>
          <w:b/>
          <w:bCs/>
          <w:sz w:val="24"/>
          <w:szCs w:val="24"/>
        </w:rPr>
      </w:pPr>
      <w:r w:rsidRPr="00827B69">
        <w:rPr>
          <w:b/>
          <w:bCs/>
          <w:sz w:val="24"/>
          <w:szCs w:val="24"/>
        </w:rPr>
        <w:t>1.</w:t>
      </w:r>
      <w:r>
        <w:rPr>
          <w:b/>
          <w:bCs/>
          <w:sz w:val="24"/>
          <w:szCs w:val="24"/>
        </w:rPr>
        <w:t>5</w:t>
      </w:r>
      <w:r w:rsidRPr="00827B69">
        <w:rPr>
          <w:b/>
          <w:bCs/>
          <w:sz w:val="24"/>
          <w:szCs w:val="24"/>
        </w:rPr>
        <w:t xml:space="preserve"> Основные результаты деятельности:</w:t>
      </w:r>
    </w:p>
    <w:p w:rsidR="00AF22C7" w:rsidRPr="00827B69" w:rsidRDefault="00AF22C7" w:rsidP="00CB71AF">
      <w:pPr>
        <w:ind w:firstLine="709"/>
        <w:rPr>
          <w:b/>
          <w:bCs/>
          <w:sz w:val="24"/>
          <w:szCs w:val="24"/>
        </w:rPr>
      </w:pPr>
    </w:p>
    <w:p w:rsidR="00AF22C7" w:rsidRPr="005D400A" w:rsidRDefault="00AF22C7" w:rsidP="005D400A">
      <w:pPr>
        <w:ind w:firstLine="709"/>
        <w:rPr>
          <w:b/>
          <w:bCs/>
          <w:sz w:val="24"/>
          <w:szCs w:val="24"/>
        </w:rPr>
      </w:pPr>
      <w:r w:rsidRPr="005D400A">
        <w:rPr>
          <w:sz w:val="24"/>
          <w:szCs w:val="24"/>
        </w:rPr>
        <w:t>Выручка – 1 102 308 тыс. руб.</w:t>
      </w:r>
    </w:p>
    <w:p w:rsidR="00AF22C7" w:rsidRPr="005D400A" w:rsidRDefault="00AF22C7" w:rsidP="005D400A">
      <w:pPr>
        <w:overflowPunct/>
        <w:ind w:firstLine="709"/>
        <w:textAlignment w:val="auto"/>
        <w:rPr>
          <w:sz w:val="24"/>
          <w:szCs w:val="24"/>
        </w:rPr>
      </w:pPr>
      <w:r w:rsidRPr="005D400A">
        <w:rPr>
          <w:sz w:val="24"/>
          <w:szCs w:val="24"/>
        </w:rPr>
        <w:t>в т.ч. от передачи электрической энергии – 847 797 тыс. руб.</w:t>
      </w:r>
    </w:p>
    <w:p w:rsidR="00AF22C7" w:rsidRPr="005D400A" w:rsidRDefault="00AF22C7" w:rsidP="005D400A">
      <w:pPr>
        <w:ind w:firstLine="709"/>
        <w:rPr>
          <w:sz w:val="24"/>
          <w:szCs w:val="24"/>
        </w:rPr>
      </w:pPr>
      <w:r w:rsidRPr="005D400A">
        <w:rPr>
          <w:sz w:val="24"/>
          <w:szCs w:val="24"/>
        </w:rPr>
        <w:t>Прибыль от продаж – 212 773 тыс. руб.</w:t>
      </w:r>
    </w:p>
    <w:p w:rsidR="00AF22C7" w:rsidRPr="005D400A" w:rsidRDefault="00AF22C7" w:rsidP="005D400A">
      <w:pPr>
        <w:ind w:firstLine="709"/>
        <w:rPr>
          <w:sz w:val="24"/>
          <w:szCs w:val="24"/>
        </w:rPr>
      </w:pPr>
      <w:r w:rsidRPr="005D400A">
        <w:rPr>
          <w:sz w:val="24"/>
          <w:szCs w:val="24"/>
        </w:rPr>
        <w:t>Чистая прибыль (убыток) – 112 341</w:t>
      </w:r>
      <w:r w:rsidRPr="005D400A">
        <w:rPr>
          <w:b/>
          <w:bCs/>
          <w:sz w:val="24"/>
          <w:szCs w:val="24"/>
        </w:rPr>
        <w:t xml:space="preserve"> </w:t>
      </w:r>
      <w:r w:rsidRPr="005D400A">
        <w:rPr>
          <w:sz w:val="24"/>
          <w:szCs w:val="24"/>
        </w:rPr>
        <w:t>тыс. руб.</w:t>
      </w:r>
    </w:p>
    <w:p w:rsidR="00AF22C7" w:rsidRPr="005D400A" w:rsidRDefault="00AF22C7" w:rsidP="005D400A">
      <w:pPr>
        <w:ind w:firstLine="709"/>
        <w:rPr>
          <w:sz w:val="24"/>
          <w:szCs w:val="24"/>
        </w:rPr>
      </w:pPr>
      <w:r w:rsidRPr="005D400A">
        <w:rPr>
          <w:sz w:val="24"/>
          <w:szCs w:val="24"/>
        </w:rPr>
        <w:t>Прибыль на одну акцию – 111,23 руб.</w:t>
      </w:r>
    </w:p>
    <w:p w:rsidR="00AF22C7" w:rsidRPr="005D400A" w:rsidRDefault="00AF22C7" w:rsidP="005D400A">
      <w:pPr>
        <w:ind w:firstLine="709"/>
        <w:rPr>
          <w:sz w:val="24"/>
          <w:szCs w:val="24"/>
        </w:rPr>
      </w:pPr>
      <w:r w:rsidRPr="005D400A">
        <w:rPr>
          <w:sz w:val="24"/>
          <w:szCs w:val="24"/>
        </w:rPr>
        <w:t>Рентабельность продаж – 19%</w:t>
      </w:r>
    </w:p>
    <w:p w:rsidR="00AF22C7" w:rsidRPr="005D400A" w:rsidRDefault="00AF22C7" w:rsidP="005D400A">
      <w:pPr>
        <w:ind w:firstLine="709"/>
        <w:rPr>
          <w:sz w:val="24"/>
          <w:szCs w:val="24"/>
        </w:rPr>
      </w:pPr>
      <w:r w:rsidRPr="005D400A">
        <w:rPr>
          <w:sz w:val="24"/>
          <w:szCs w:val="24"/>
        </w:rPr>
        <w:t>Рентабельность собственного капитала – 16%</w:t>
      </w:r>
    </w:p>
    <w:p w:rsidR="00AF22C7" w:rsidRPr="005D400A" w:rsidRDefault="00AF22C7" w:rsidP="005D400A">
      <w:pPr>
        <w:ind w:firstLine="709"/>
        <w:rPr>
          <w:sz w:val="24"/>
          <w:szCs w:val="24"/>
        </w:rPr>
      </w:pPr>
      <w:r w:rsidRPr="005D400A">
        <w:rPr>
          <w:sz w:val="24"/>
          <w:szCs w:val="24"/>
        </w:rPr>
        <w:t>Коэффициент автономии собственных средств – 0,53</w:t>
      </w:r>
    </w:p>
    <w:p w:rsidR="00AF22C7" w:rsidRPr="005D400A" w:rsidRDefault="00AF22C7" w:rsidP="005D400A">
      <w:pPr>
        <w:ind w:firstLine="709"/>
        <w:rPr>
          <w:sz w:val="24"/>
          <w:szCs w:val="24"/>
        </w:rPr>
      </w:pPr>
      <w:r w:rsidRPr="005D400A">
        <w:rPr>
          <w:sz w:val="24"/>
          <w:szCs w:val="24"/>
        </w:rPr>
        <w:t>Полезный отпуск электрической энергии – 954 788 тыс. кВтч</w:t>
      </w:r>
    </w:p>
    <w:p w:rsidR="00AF22C7" w:rsidRPr="005D400A" w:rsidRDefault="00AF22C7" w:rsidP="005D400A">
      <w:pPr>
        <w:ind w:firstLine="709"/>
        <w:rPr>
          <w:sz w:val="24"/>
          <w:szCs w:val="24"/>
        </w:rPr>
      </w:pPr>
      <w:r w:rsidRPr="005D400A">
        <w:rPr>
          <w:sz w:val="24"/>
          <w:szCs w:val="24"/>
        </w:rPr>
        <w:t>Среднесписочная численность персонала - 708 чел.</w:t>
      </w:r>
    </w:p>
    <w:p w:rsidR="00AF22C7" w:rsidRDefault="00AF22C7" w:rsidP="000A0F65">
      <w:pPr>
        <w:pStyle w:val="BodyText21"/>
        <w:ind w:firstLine="709"/>
        <w:rPr>
          <w:b/>
          <w:bCs/>
        </w:rPr>
      </w:pPr>
    </w:p>
    <w:p w:rsidR="00AF22C7" w:rsidRPr="0034424F" w:rsidRDefault="00AF22C7" w:rsidP="000A0F65">
      <w:pPr>
        <w:pStyle w:val="BodyText21"/>
        <w:ind w:firstLine="709"/>
        <w:rPr>
          <w:b/>
          <w:bCs/>
        </w:rPr>
      </w:pPr>
      <w:r w:rsidRPr="0034424F">
        <w:rPr>
          <w:b/>
          <w:bCs/>
        </w:rPr>
        <w:t xml:space="preserve">Протяженность силовых линий электропередач –  2637,38 км (без домовых вводов, 3185,88 км с домовыми вводами). </w:t>
      </w:r>
    </w:p>
    <w:p w:rsidR="00AF22C7" w:rsidRPr="00B56FB0" w:rsidRDefault="00AF22C7" w:rsidP="000A0F65">
      <w:pPr>
        <w:pStyle w:val="BodyText21"/>
        <w:numPr>
          <w:ilvl w:val="0"/>
          <w:numId w:val="3"/>
        </w:numPr>
      </w:pPr>
      <w:r>
        <w:t>КЛ 6/10 кВ – 1190,44</w:t>
      </w:r>
      <w:r w:rsidRPr="00B56FB0">
        <w:t xml:space="preserve"> км</w:t>
      </w:r>
    </w:p>
    <w:p w:rsidR="00AF22C7" w:rsidRPr="00B56FB0" w:rsidRDefault="00AF22C7" w:rsidP="000A0F65">
      <w:pPr>
        <w:pStyle w:val="BodyText21"/>
        <w:numPr>
          <w:ilvl w:val="0"/>
          <w:numId w:val="3"/>
        </w:numPr>
      </w:pPr>
      <w:r>
        <w:t>КЛ 0,4 кВ – 592,04</w:t>
      </w:r>
      <w:r w:rsidRPr="00B56FB0">
        <w:t xml:space="preserve"> км</w:t>
      </w:r>
    </w:p>
    <w:p w:rsidR="00AF22C7" w:rsidRPr="00B56FB0" w:rsidRDefault="00AF22C7" w:rsidP="000A0F65">
      <w:pPr>
        <w:pStyle w:val="BodyText21"/>
        <w:numPr>
          <w:ilvl w:val="0"/>
          <w:numId w:val="3"/>
        </w:numPr>
      </w:pPr>
      <w:r>
        <w:t>ВЛ 6/10 кВ – 124,1</w:t>
      </w:r>
      <w:r w:rsidRPr="00B56FB0">
        <w:t xml:space="preserve"> км. </w:t>
      </w:r>
    </w:p>
    <w:p w:rsidR="00AF22C7" w:rsidRPr="00B56FB0" w:rsidRDefault="00AF22C7" w:rsidP="000A0F65">
      <w:pPr>
        <w:pStyle w:val="BodyText21"/>
        <w:numPr>
          <w:ilvl w:val="0"/>
          <w:numId w:val="3"/>
        </w:numPr>
      </w:pPr>
      <w:r>
        <w:t>ВЛ 0,4 кВ – 730</w:t>
      </w:r>
      <w:r w:rsidRPr="00B56FB0">
        <w:t>,8</w:t>
      </w:r>
      <w:r>
        <w:t xml:space="preserve"> км (без домовых вводов, 1279,3</w:t>
      </w:r>
      <w:r w:rsidRPr="00B56FB0">
        <w:t xml:space="preserve"> км с домовыми вводами).</w:t>
      </w:r>
      <w:r>
        <w:t xml:space="preserve"> </w:t>
      </w:r>
      <w:r w:rsidRPr="00B56FB0">
        <w:t xml:space="preserve"> </w:t>
      </w:r>
    </w:p>
    <w:p w:rsidR="00AF22C7" w:rsidRPr="00B56FB0" w:rsidRDefault="00AF22C7" w:rsidP="000A0F65">
      <w:pPr>
        <w:pStyle w:val="BodyText21"/>
        <w:ind w:firstLine="900"/>
      </w:pPr>
      <w:r w:rsidRPr="00B56FB0">
        <w:t xml:space="preserve">Суммарная </w:t>
      </w:r>
      <w:r>
        <w:t>трансформаторная мощность –  599,4</w:t>
      </w:r>
      <w:r w:rsidRPr="00B56FB0">
        <w:t xml:space="preserve"> МВА</w:t>
      </w:r>
    </w:p>
    <w:p w:rsidR="00AF22C7" w:rsidRPr="00B56FB0" w:rsidRDefault="00AF22C7" w:rsidP="000A0F65">
      <w:pPr>
        <w:pStyle w:val="BodyText21"/>
        <w:numPr>
          <w:ilvl w:val="0"/>
          <w:numId w:val="4"/>
        </w:numPr>
      </w:pPr>
      <w:r>
        <w:t>ТП, РП, КТП – 855</w:t>
      </w:r>
      <w:r w:rsidRPr="00B56FB0">
        <w:t xml:space="preserve"> шт.</w:t>
      </w:r>
    </w:p>
    <w:p w:rsidR="00AF22C7" w:rsidRPr="00B56FB0" w:rsidRDefault="00AF22C7" w:rsidP="000A0F65">
      <w:pPr>
        <w:pStyle w:val="BodyText21"/>
        <w:numPr>
          <w:ilvl w:val="0"/>
          <w:numId w:val="4"/>
        </w:numPr>
      </w:pPr>
      <w:r w:rsidRPr="00B56FB0">
        <w:t>Количество у.е. -  20207,04.</w:t>
      </w:r>
    </w:p>
    <w:p w:rsidR="00AF22C7" w:rsidRPr="00B56FB0" w:rsidRDefault="00AF22C7" w:rsidP="000A0F65">
      <w:pPr>
        <w:pStyle w:val="BodyText21"/>
        <w:ind w:firstLine="709"/>
      </w:pPr>
      <w:r w:rsidRPr="00B56FB0">
        <w:t>Протяженность</w:t>
      </w:r>
      <w:r>
        <w:t xml:space="preserve"> линий наружного освещения – 941,9</w:t>
      </w:r>
      <w:r w:rsidRPr="00B56FB0">
        <w:t xml:space="preserve"> км.</w:t>
      </w:r>
    </w:p>
    <w:p w:rsidR="00AF22C7" w:rsidRPr="001830E0" w:rsidRDefault="00AF22C7" w:rsidP="001A0CB4">
      <w:pPr>
        <w:pStyle w:val="BodyText21"/>
        <w:tabs>
          <w:tab w:val="left" w:pos="993"/>
        </w:tabs>
        <w:spacing w:line="300" w:lineRule="exact"/>
        <w:ind w:left="709" w:firstLine="709"/>
      </w:pPr>
    </w:p>
    <w:tbl>
      <w:tblPr>
        <w:tblW w:w="9654" w:type="dxa"/>
        <w:tblInd w:w="2" w:type="dxa"/>
        <w:tblLook w:val="00A0"/>
      </w:tblPr>
      <w:tblGrid>
        <w:gridCol w:w="3559"/>
        <w:gridCol w:w="2273"/>
        <w:gridCol w:w="3822"/>
      </w:tblGrid>
      <w:tr w:rsidR="00AF22C7" w:rsidRPr="0052603A">
        <w:trPr>
          <w:trHeight w:val="915"/>
        </w:trPr>
        <w:tc>
          <w:tcPr>
            <w:tcW w:w="9654" w:type="dxa"/>
            <w:gridSpan w:val="3"/>
            <w:tcBorders>
              <w:top w:val="nil"/>
              <w:left w:val="nil"/>
              <w:bottom w:val="nil"/>
              <w:right w:val="nil"/>
            </w:tcBorders>
            <w:vAlign w:val="bottom"/>
          </w:tcPr>
          <w:p w:rsidR="00AF22C7" w:rsidRPr="0052603A" w:rsidRDefault="00AF22C7" w:rsidP="00797BC2">
            <w:pPr>
              <w:jc w:val="center"/>
              <w:rPr>
                <w:b/>
                <w:bCs/>
                <w:color w:val="000000"/>
                <w:sz w:val="24"/>
                <w:szCs w:val="24"/>
              </w:rPr>
            </w:pPr>
            <w:r>
              <w:rPr>
                <w:b/>
                <w:bCs/>
                <w:color w:val="000000"/>
                <w:sz w:val="24"/>
                <w:szCs w:val="24"/>
              </w:rPr>
              <w:t xml:space="preserve"> </w:t>
            </w:r>
            <w:r w:rsidRPr="0052603A">
              <w:rPr>
                <w:b/>
                <w:bCs/>
                <w:color w:val="000000"/>
                <w:sz w:val="24"/>
                <w:szCs w:val="24"/>
              </w:rPr>
              <w:t>Объем использованных ЗАО "Пензенская горэлектросеть" в 2017г. энергетических ресурсов   по видам</w:t>
            </w:r>
          </w:p>
          <w:p w:rsidR="00AF22C7" w:rsidRPr="0052603A" w:rsidRDefault="00AF22C7" w:rsidP="00797BC2">
            <w:pPr>
              <w:jc w:val="center"/>
              <w:rPr>
                <w:b/>
                <w:bCs/>
                <w:color w:val="000000"/>
                <w:sz w:val="24"/>
                <w:szCs w:val="24"/>
              </w:rPr>
            </w:pPr>
          </w:p>
        </w:tc>
      </w:tr>
      <w:tr w:rsidR="00AF22C7" w:rsidRPr="0052603A">
        <w:trPr>
          <w:trHeight w:val="300"/>
        </w:trPr>
        <w:tc>
          <w:tcPr>
            <w:tcW w:w="3559" w:type="dxa"/>
            <w:tcBorders>
              <w:top w:val="single" w:sz="4" w:space="0" w:color="auto"/>
              <w:left w:val="single" w:sz="4" w:space="0" w:color="auto"/>
              <w:bottom w:val="single" w:sz="4" w:space="0" w:color="auto"/>
              <w:right w:val="single" w:sz="4" w:space="0" w:color="auto"/>
            </w:tcBorders>
            <w:noWrap/>
            <w:vAlign w:val="bottom"/>
          </w:tcPr>
          <w:p w:rsidR="00AF22C7" w:rsidRPr="0052603A" w:rsidRDefault="00AF22C7" w:rsidP="00797BC2">
            <w:pPr>
              <w:jc w:val="center"/>
              <w:rPr>
                <w:b/>
                <w:bCs/>
                <w:color w:val="000000"/>
              </w:rPr>
            </w:pPr>
            <w:r w:rsidRPr="0052603A">
              <w:rPr>
                <w:b/>
                <w:bCs/>
                <w:color w:val="000000"/>
              </w:rPr>
              <w:t>Вид ресурса</w:t>
            </w:r>
          </w:p>
        </w:tc>
        <w:tc>
          <w:tcPr>
            <w:tcW w:w="2273" w:type="dxa"/>
            <w:tcBorders>
              <w:top w:val="single" w:sz="4" w:space="0" w:color="auto"/>
              <w:left w:val="nil"/>
              <w:bottom w:val="single" w:sz="4" w:space="0" w:color="auto"/>
              <w:right w:val="single" w:sz="4" w:space="0" w:color="auto"/>
            </w:tcBorders>
            <w:noWrap/>
            <w:vAlign w:val="bottom"/>
          </w:tcPr>
          <w:p w:rsidR="00AF22C7" w:rsidRPr="0052603A" w:rsidRDefault="00AF22C7" w:rsidP="00797BC2">
            <w:pPr>
              <w:jc w:val="center"/>
              <w:rPr>
                <w:b/>
                <w:bCs/>
                <w:color w:val="000000"/>
              </w:rPr>
            </w:pPr>
            <w:r w:rsidRPr="0052603A">
              <w:rPr>
                <w:b/>
                <w:bCs/>
                <w:color w:val="000000"/>
              </w:rPr>
              <w:t>Количество,ед. изм.</w:t>
            </w:r>
          </w:p>
        </w:tc>
        <w:tc>
          <w:tcPr>
            <w:tcW w:w="3822" w:type="dxa"/>
            <w:tcBorders>
              <w:top w:val="single" w:sz="4" w:space="0" w:color="auto"/>
              <w:left w:val="nil"/>
              <w:bottom w:val="single" w:sz="4" w:space="0" w:color="auto"/>
              <w:right w:val="single" w:sz="4" w:space="0" w:color="auto"/>
            </w:tcBorders>
            <w:noWrap/>
            <w:vAlign w:val="bottom"/>
          </w:tcPr>
          <w:p w:rsidR="00AF22C7" w:rsidRPr="0052603A" w:rsidRDefault="00AF22C7" w:rsidP="00797BC2">
            <w:pPr>
              <w:jc w:val="center"/>
              <w:rPr>
                <w:b/>
                <w:bCs/>
                <w:color w:val="000000"/>
              </w:rPr>
            </w:pPr>
            <w:r w:rsidRPr="0052603A">
              <w:rPr>
                <w:b/>
                <w:bCs/>
                <w:color w:val="000000"/>
              </w:rPr>
              <w:t>Сумма, руб. (без НДС)</w:t>
            </w:r>
          </w:p>
        </w:tc>
      </w:tr>
      <w:tr w:rsidR="00AF22C7" w:rsidRPr="0052603A">
        <w:trPr>
          <w:trHeight w:val="300"/>
        </w:trPr>
        <w:tc>
          <w:tcPr>
            <w:tcW w:w="3559" w:type="dxa"/>
            <w:tcBorders>
              <w:top w:val="nil"/>
              <w:left w:val="single" w:sz="4" w:space="0" w:color="auto"/>
              <w:bottom w:val="single" w:sz="4" w:space="0" w:color="auto"/>
              <w:right w:val="single" w:sz="4" w:space="0" w:color="auto"/>
            </w:tcBorders>
            <w:noWrap/>
            <w:vAlign w:val="bottom"/>
          </w:tcPr>
          <w:p w:rsidR="00AF22C7" w:rsidRPr="0052603A" w:rsidRDefault="00AF22C7" w:rsidP="00797BC2">
            <w:pPr>
              <w:rPr>
                <w:color w:val="000000"/>
              </w:rPr>
            </w:pPr>
            <w:r w:rsidRPr="0052603A">
              <w:rPr>
                <w:color w:val="000000"/>
              </w:rPr>
              <w:t>Тепловая энергия на хоз.нужды, Гкал</w:t>
            </w:r>
          </w:p>
        </w:tc>
        <w:tc>
          <w:tcPr>
            <w:tcW w:w="2273" w:type="dxa"/>
            <w:tcBorders>
              <w:top w:val="nil"/>
              <w:left w:val="nil"/>
              <w:bottom w:val="single" w:sz="4" w:space="0" w:color="auto"/>
              <w:right w:val="single" w:sz="4" w:space="0" w:color="auto"/>
            </w:tcBorders>
            <w:noWrap/>
            <w:vAlign w:val="bottom"/>
          </w:tcPr>
          <w:p w:rsidR="00AF22C7" w:rsidRPr="0052603A" w:rsidRDefault="00AF22C7">
            <w:pPr>
              <w:jc w:val="right"/>
              <w:rPr>
                <w:rFonts w:ascii="Calibri" w:hAnsi="Calibri" w:cs="Calibri"/>
                <w:color w:val="000000"/>
                <w:sz w:val="22"/>
                <w:szCs w:val="22"/>
              </w:rPr>
            </w:pPr>
            <w:r w:rsidRPr="0052603A">
              <w:rPr>
                <w:rFonts w:ascii="Calibri" w:hAnsi="Calibri" w:cs="Calibri"/>
                <w:color w:val="000000"/>
                <w:sz w:val="22"/>
                <w:szCs w:val="22"/>
              </w:rPr>
              <w:t>1683,147</w:t>
            </w:r>
          </w:p>
        </w:tc>
        <w:tc>
          <w:tcPr>
            <w:tcW w:w="3822" w:type="dxa"/>
            <w:tcBorders>
              <w:top w:val="nil"/>
              <w:left w:val="nil"/>
              <w:bottom w:val="single" w:sz="4" w:space="0" w:color="auto"/>
              <w:right w:val="single" w:sz="4" w:space="0" w:color="auto"/>
            </w:tcBorders>
            <w:noWrap/>
            <w:vAlign w:val="bottom"/>
          </w:tcPr>
          <w:p w:rsidR="00AF22C7" w:rsidRPr="0052603A" w:rsidRDefault="00AF22C7" w:rsidP="00CA71F5">
            <w:pPr>
              <w:jc w:val="center"/>
              <w:rPr>
                <w:rFonts w:ascii="Calibri" w:hAnsi="Calibri" w:cs="Calibri"/>
                <w:color w:val="000000"/>
                <w:sz w:val="22"/>
                <w:szCs w:val="22"/>
              </w:rPr>
            </w:pPr>
            <w:r w:rsidRPr="0052603A">
              <w:rPr>
                <w:rFonts w:ascii="Calibri" w:hAnsi="Calibri" w:cs="Calibri"/>
                <w:color w:val="000000"/>
                <w:sz w:val="22"/>
                <w:szCs w:val="22"/>
              </w:rPr>
              <w:t>2420825,38</w:t>
            </w:r>
          </w:p>
        </w:tc>
      </w:tr>
      <w:tr w:rsidR="00AF22C7" w:rsidRPr="0052603A">
        <w:trPr>
          <w:trHeight w:val="300"/>
        </w:trPr>
        <w:tc>
          <w:tcPr>
            <w:tcW w:w="3559" w:type="dxa"/>
            <w:tcBorders>
              <w:top w:val="nil"/>
              <w:left w:val="single" w:sz="4" w:space="0" w:color="auto"/>
              <w:bottom w:val="single" w:sz="4" w:space="0" w:color="auto"/>
              <w:right w:val="single" w:sz="4" w:space="0" w:color="auto"/>
            </w:tcBorders>
            <w:noWrap/>
            <w:vAlign w:val="bottom"/>
          </w:tcPr>
          <w:p w:rsidR="00AF22C7" w:rsidRPr="0052603A" w:rsidRDefault="00AF22C7" w:rsidP="00797BC2">
            <w:pPr>
              <w:rPr>
                <w:color w:val="000000"/>
              </w:rPr>
            </w:pPr>
            <w:r w:rsidRPr="0052603A">
              <w:rPr>
                <w:color w:val="000000"/>
              </w:rPr>
              <w:t>Электрическая энергия на хоз.нужды с учетом уличного освещения, кВт/ч</w:t>
            </w:r>
          </w:p>
        </w:tc>
        <w:tc>
          <w:tcPr>
            <w:tcW w:w="2273" w:type="dxa"/>
            <w:tcBorders>
              <w:top w:val="nil"/>
              <w:left w:val="nil"/>
              <w:bottom w:val="single" w:sz="4" w:space="0" w:color="auto"/>
              <w:right w:val="single" w:sz="4" w:space="0" w:color="auto"/>
            </w:tcBorders>
            <w:noWrap/>
            <w:vAlign w:val="bottom"/>
          </w:tcPr>
          <w:p w:rsidR="00AF22C7" w:rsidRPr="0052603A" w:rsidRDefault="00AF22C7">
            <w:pPr>
              <w:jc w:val="right"/>
              <w:rPr>
                <w:rFonts w:ascii="Calibri" w:hAnsi="Calibri" w:cs="Calibri"/>
                <w:color w:val="000000"/>
                <w:sz w:val="22"/>
                <w:szCs w:val="22"/>
              </w:rPr>
            </w:pPr>
            <w:r w:rsidRPr="0052603A">
              <w:rPr>
                <w:rFonts w:ascii="Calibri" w:hAnsi="Calibri" w:cs="Calibri"/>
                <w:color w:val="000000"/>
                <w:sz w:val="22"/>
                <w:szCs w:val="22"/>
              </w:rPr>
              <w:t>16750653</w:t>
            </w:r>
          </w:p>
        </w:tc>
        <w:tc>
          <w:tcPr>
            <w:tcW w:w="3822" w:type="dxa"/>
            <w:tcBorders>
              <w:top w:val="nil"/>
              <w:left w:val="nil"/>
              <w:bottom w:val="single" w:sz="4" w:space="0" w:color="auto"/>
              <w:right w:val="single" w:sz="4" w:space="0" w:color="auto"/>
            </w:tcBorders>
            <w:noWrap/>
            <w:vAlign w:val="bottom"/>
          </w:tcPr>
          <w:p w:rsidR="00AF22C7" w:rsidRPr="0052603A" w:rsidRDefault="00AF22C7" w:rsidP="00CA71F5">
            <w:pPr>
              <w:jc w:val="center"/>
              <w:rPr>
                <w:rFonts w:ascii="Calibri" w:hAnsi="Calibri" w:cs="Calibri"/>
                <w:color w:val="000000"/>
                <w:sz w:val="22"/>
                <w:szCs w:val="22"/>
              </w:rPr>
            </w:pPr>
            <w:r w:rsidRPr="0052603A">
              <w:rPr>
                <w:rFonts w:ascii="Calibri" w:hAnsi="Calibri" w:cs="Calibri"/>
                <w:color w:val="000000"/>
                <w:sz w:val="22"/>
                <w:szCs w:val="22"/>
              </w:rPr>
              <w:t>77124893,77</w:t>
            </w:r>
          </w:p>
        </w:tc>
      </w:tr>
      <w:tr w:rsidR="00AF22C7" w:rsidRPr="0052603A">
        <w:trPr>
          <w:trHeight w:val="300"/>
        </w:trPr>
        <w:tc>
          <w:tcPr>
            <w:tcW w:w="3559" w:type="dxa"/>
            <w:tcBorders>
              <w:top w:val="nil"/>
              <w:left w:val="single" w:sz="4" w:space="0" w:color="auto"/>
              <w:bottom w:val="single" w:sz="4" w:space="0" w:color="auto"/>
              <w:right w:val="single" w:sz="4" w:space="0" w:color="auto"/>
            </w:tcBorders>
            <w:noWrap/>
            <w:vAlign w:val="bottom"/>
          </w:tcPr>
          <w:p w:rsidR="00AF22C7" w:rsidRPr="0052603A" w:rsidRDefault="00AF22C7" w:rsidP="00797BC2">
            <w:pPr>
              <w:rPr>
                <w:color w:val="000000"/>
              </w:rPr>
            </w:pPr>
            <w:r w:rsidRPr="0052603A">
              <w:rPr>
                <w:color w:val="000000"/>
              </w:rPr>
              <w:t>Бензин автомобильный,  л</w:t>
            </w:r>
          </w:p>
        </w:tc>
        <w:tc>
          <w:tcPr>
            <w:tcW w:w="2273" w:type="dxa"/>
            <w:tcBorders>
              <w:top w:val="nil"/>
              <w:left w:val="nil"/>
              <w:bottom w:val="single" w:sz="4" w:space="0" w:color="auto"/>
              <w:right w:val="single" w:sz="4" w:space="0" w:color="auto"/>
            </w:tcBorders>
            <w:noWrap/>
            <w:vAlign w:val="bottom"/>
          </w:tcPr>
          <w:p w:rsidR="00AF22C7" w:rsidRPr="0052603A" w:rsidRDefault="00AF22C7">
            <w:pPr>
              <w:jc w:val="right"/>
              <w:rPr>
                <w:rFonts w:ascii="Calibri" w:hAnsi="Calibri" w:cs="Calibri"/>
                <w:color w:val="000000"/>
                <w:sz w:val="22"/>
                <w:szCs w:val="22"/>
              </w:rPr>
            </w:pPr>
            <w:r w:rsidRPr="0052603A">
              <w:rPr>
                <w:rFonts w:ascii="Calibri" w:hAnsi="Calibri" w:cs="Calibri"/>
                <w:color w:val="000000"/>
                <w:sz w:val="22"/>
                <w:szCs w:val="22"/>
              </w:rPr>
              <w:t>169267</w:t>
            </w:r>
          </w:p>
        </w:tc>
        <w:tc>
          <w:tcPr>
            <w:tcW w:w="3822" w:type="dxa"/>
            <w:tcBorders>
              <w:top w:val="nil"/>
              <w:left w:val="nil"/>
              <w:bottom w:val="single" w:sz="4" w:space="0" w:color="auto"/>
              <w:right w:val="single" w:sz="4" w:space="0" w:color="auto"/>
            </w:tcBorders>
            <w:noWrap/>
            <w:vAlign w:val="bottom"/>
          </w:tcPr>
          <w:p w:rsidR="00AF22C7" w:rsidRPr="0052603A" w:rsidRDefault="00AF22C7" w:rsidP="00CA71F5">
            <w:pPr>
              <w:jc w:val="center"/>
              <w:rPr>
                <w:rFonts w:ascii="Calibri" w:hAnsi="Calibri" w:cs="Calibri"/>
                <w:color w:val="000000"/>
                <w:sz w:val="22"/>
                <w:szCs w:val="22"/>
              </w:rPr>
            </w:pPr>
            <w:r w:rsidRPr="0052603A">
              <w:rPr>
                <w:rFonts w:ascii="Calibri" w:hAnsi="Calibri" w:cs="Calibri"/>
                <w:color w:val="000000"/>
                <w:sz w:val="22"/>
                <w:szCs w:val="22"/>
              </w:rPr>
              <w:t>77124893</w:t>
            </w:r>
          </w:p>
        </w:tc>
      </w:tr>
      <w:tr w:rsidR="00AF22C7" w:rsidRPr="008335D1">
        <w:trPr>
          <w:trHeight w:val="300"/>
        </w:trPr>
        <w:tc>
          <w:tcPr>
            <w:tcW w:w="3559" w:type="dxa"/>
            <w:tcBorders>
              <w:top w:val="nil"/>
              <w:left w:val="single" w:sz="4" w:space="0" w:color="auto"/>
              <w:bottom w:val="single" w:sz="4" w:space="0" w:color="auto"/>
              <w:right w:val="single" w:sz="4" w:space="0" w:color="auto"/>
            </w:tcBorders>
            <w:noWrap/>
            <w:vAlign w:val="bottom"/>
          </w:tcPr>
          <w:p w:rsidR="00AF22C7" w:rsidRPr="0052603A" w:rsidRDefault="00AF22C7" w:rsidP="00797BC2">
            <w:pPr>
              <w:rPr>
                <w:color w:val="000000"/>
              </w:rPr>
            </w:pPr>
            <w:r w:rsidRPr="0052603A">
              <w:rPr>
                <w:color w:val="000000"/>
              </w:rPr>
              <w:t>Топливо дизельное,  л</w:t>
            </w:r>
          </w:p>
        </w:tc>
        <w:tc>
          <w:tcPr>
            <w:tcW w:w="2273" w:type="dxa"/>
            <w:tcBorders>
              <w:top w:val="nil"/>
              <w:left w:val="nil"/>
              <w:bottom w:val="single" w:sz="4" w:space="0" w:color="auto"/>
              <w:right w:val="single" w:sz="4" w:space="0" w:color="auto"/>
            </w:tcBorders>
            <w:noWrap/>
            <w:vAlign w:val="bottom"/>
          </w:tcPr>
          <w:p w:rsidR="00AF22C7" w:rsidRPr="0052603A" w:rsidRDefault="00AF22C7">
            <w:pPr>
              <w:jc w:val="right"/>
              <w:rPr>
                <w:rFonts w:ascii="Calibri" w:hAnsi="Calibri" w:cs="Calibri"/>
                <w:color w:val="000000"/>
                <w:sz w:val="22"/>
                <w:szCs w:val="22"/>
              </w:rPr>
            </w:pPr>
            <w:r w:rsidRPr="0052603A">
              <w:rPr>
                <w:rFonts w:ascii="Calibri" w:hAnsi="Calibri" w:cs="Calibri"/>
                <w:color w:val="000000"/>
                <w:sz w:val="22"/>
                <w:szCs w:val="22"/>
              </w:rPr>
              <w:t>193447</w:t>
            </w:r>
          </w:p>
        </w:tc>
        <w:tc>
          <w:tcPr>
            <w:tcW w:w="3822" w:type="dxa"/>
            <w:tcBorders>
              <w:top w:val="nil"/>
              <w:left w:val="nil"/>
              <w:bottom w:val="single" w:sz="4" w:space="0" w:color="auto"/>
              <w:right w:val="single" w:sz="4" w:space="0" w:color="auto"/>
            </w:tcBorders>
            <w:noWrap/>
            <w:vAlign w:val="bottom"/>
          </w:tcPr>
          <w:p w:rsidR="00AF22C7" w:rsidRDefault="00AF22C7" w:rsidP="00CA71F5">
            <w:pPr>
              <w:jc w:val="center"/>
              <w:rPr>
                <w:rFonts w:ascii="Calibri" w:hAnsi="Calibri" w:cs="Calibri"/>
                <w:color w:val="000000"/>
                <w:sz w:val="22"/>
                <w:szCs w:val="22"/>
              </w:rPr>
            </w:pPr>
            <w:r w:rsidRPr="0052603A">
              <w:rPr>
                <w:rFonts w:ascii="Calibri" w:hAnsi="Calibri" w:cs="Calibri"/>
                <w:color w:val="000000"/>
                <w:sz w:val="22"/>
                <w:szCs w:val="22"/>
              </w:rPr>
              <w:t>5576338</w:t>
            </w:r>
          </w:p>
        </w:tc>
      </w:tr>
    </w:tbl>
    <w:p w:rsidR="00AF22C7" w:rsidRDefault="00AF22C7" w:rsidP="0086676D"/>
    <w:p w:rsidR="00AF22C7" w:rsidRDefault="00AF22C7" w:rsidP="00CB71AF">
      <w:pPr>
        <w:spacing w:line="300" w:lineRule="exact"/>
        <w:ind w:firstLine="900"/>
        <w:outlineLvl w:val="0"/>
        <w:rPr>
          <w:b/>
          <w:bCs/>
          <w:sz w:val="24"/>
          <w:szCs w:val="24"/>
        </w:rPr>
      </w:pPr>
    </w:p>
    <w:p w:rsidR="00AF22C7" w:rsidRPr="00BF740A" w:rsidRDefault="00AF22C7" w:rsidP="00CB71AF">
      <w:pPr>
        <w:spacing w:line="300" w:lineRule="exact"/>
        <w:ind w:firstLine="900"/>
        <w:outlineLvl w:val="0"/>
        <w:rPr>
          <w:b/>
          <w:bCs/>
          <w:i/>
          <w:iCs/>
          <w:sz w:val="24"/>
          <w:szCs w:val="24"/>
        </w:rPr>
      </w:pPr>
      <w:r>
        <w:rPr>
          <w:b/>
          <w:bCs/>
          <w:sz w:val="24"/>
          <w:szCs w:val="24"/>
        </w:rPr>
        <w:t>1</w:t>
      </w:r>
      <w:r w:rsidRPr="00BF740A">
        <w:rPr>
          <w:b/>
          <w:bCs/>
          <w:sz w:val="24"/>
          <w:szCs w:val="24"/>
        </w:rPr>
        <w:t>.6  Сведения о персонале</w:t>
      </w:r>
    </w:p>
    <w:p w:rsidR="00AF22C7" w:rsidRPr="00BF740A" w:rsidRDefault="00AF22C7" w:rsidP="00CB71AF">
      <w:pPr>
        <w:spacing w:line="300" w:lineRule="exact"/>
        <w:ind w:firstLine="540"/>
        <w:jc w:val="both"/>
        <w:rPr>
          <w:sz w:val="24"/>
          <w:szCs w:val="24"/>
        </w:rPr>
      </w:pPr>
    </w:p>
    <w:p w:rsidR="00AF22C7" w:rsidRPr="00AB5D7B" w:rsidRDefault="00AF22C7" w:rsidP="00265C5C">
      <w:pPr>
        <w:ind w:firstLine="540"/>
        <w:jc w:val="both"/>
        <w:rPr>
          <w:sz w:val="24"/>
          <w:szCs w:val="24"/>
        </w:rPr>
      </w:pPr>
      <w:r w:rsidRPr="00AB5D7B">
        <w:rPr>
          <w:sz w:val="24"/>
          <w:szCs w:val="24"/>
        </w:rPr>
        <w:t xml:space="preserve">Списочная численность персонала ЗАО «Пензенская горэлектросеть» по состоянию на </w:t>
      </w:r>
      <w:r w:rsidRPr="00AB5D7B">
        <w:rPr>
          <w:b/>
          <w:bCs/>
          <w:sz w:val="24"/>
          <w:szCs w:val="24"/>
        </w:rPr>
        <w:t>31.12.2017 г</w:t>
      </w:r>
      <w:r w:rsidRPr="00AB5D7B">
        <w:rPr>
          <w:sz w:val="24"/>
          <w:szCs w:val="24"/>
        </w:rPr>
        <w:t xml:space="preserve">. составила 713 человек, из них женщин </w:t>
      </w:r>
      <w:r w:rsidRPr="00AB5D7B">
        <w:rPr>
          <w:b/>
          <w:bCs/>
          <w:sz w:val="24"/>
          <w:szCs w:val="24"/>
        </w:rPr>
        <w:t xml:space="preserve">193 </w:t>
      </w:r>
      <w:r w:rsidRPr="00AB5D7B">
        <w:rPr>
          <w:sz w:val="24"/>
          <w:szCs w:val="24"/>
        </w:rPr>
        <w:t xml:space="preserve">чел., мужчин </w:t>
      </w:r>
      <w:r w:rsidRPr="00AB5D7B">
        <w:rPr>
          <w:b/>
          <w:bCs/>
          <w:sz w:val="24"/>
          <w:szCs w:val="24"/>
        </w:rPr>
        <w:t>520</w:t>
      </w:r>
      <w:r w:rsidRPr="00AB5D7B">
        <w:rPr>
          <w:sz w:val="24"/>
          <w:szCs w:val="24"/>
        </w:rPr>
        <w:t>чел.,   в  том числе:</w:t>
      </w:r>
    </w:p>
    <w:p w:rsidR="00AF22C7" w:rsidRPr="00AB5D7B" w:rsidRDefault="00AF22C7" w:rsidP="00DB44D1">
      <w:pPr>
        <w:numPr>
          <w:ilvl w:val="0"/>
          <w:numId w:val="22"/>
        </w:numPr>
        <w:tabs>
          <w:tab w:val="left" w:pos="1080"/>
        </w:tabs>
        <w:ind w:firstLine="180"/>
        <w:jc w:val="both"/>
        <w:rPr>
          <w:sz w:val="24"/>
          <w:szCs w:val="24"/>
        </w:rPr>
      </w:pPr>
      <w:r w:rsidRPr="00AB5D7B">
        <w:rPr>
          <w:sz w:val="24"/>
          <w:szCs w:val="24"/>
        </w:rPr>
        <w:t>Руководители- 113 чел. (16%)</w:t>
      </w:r>
    </w:p>
    <w:p w:rsidR="00AF22C7" w:rsidRPr="00AB5D7B" w:rsidRDefault="00AF22C7" w:rsidP="00DB44D1">
      <w:pPr>
        <w:numPr>
          <w:ilvl w:val="0"/>
          <w:numId w:val="22"/>
        </w:numPr>
        <w:tabs>
          <w:tab w:val="left" w:pos="1080"/>
        </w:tabs>
        <w:ind w:firstLine="180"/>
        <w:jc w:val="both"/>
        <w:rPr>
          <w:sz w:val="24"/>
          <w:szCs w:val="24"/>
        </w:rPr>
      </w:pPr>
      <w:r w:rsidRPr="00AB5D7B">
        <w:rPr>
          <w:sz w:val="24"/>
          <w:szCs w:val="24"/>
        </w:rPr>
        <w:t>Специалисты и служащие –166 чел. (23%)</w:t>
      </w:r>
    </w:p>
    <w:p w:rsidR="00AF22C7" w:rsidRPr="00AB5D7B" w:rsidRDefault="00AF22C7" w:rsidP="00DB44D1">
      <w:pPr>
        <w:numPr>
          <w:ilvl w:val="0"/>
          <w:numId w:val="22"/>
        </w:numPr>
        <w:tabs>
          <w:tab w:val="left" w:pos="1080"/>
        </w:tabs>
        <w:ind w:firstLine="180"/>
        <w:jc w:val="both"/>
        <w:rPr>
          <w:sz w:val="24"/>
          <w:szCs w:val="24"/>
        </w:rPr>
      </w:pPr>
      <w:r w:rsidRPr="00AB5D7B">
        <w:rPr>
          <w:sz w:val="24"/>
          <w:szCs w:val="24"/>
        </w:rPr>
        <w:t>Рабочие – 434 чел. (61%)</w:t>
      </w:r>
    </w:p>
    <w:p w:rsidR="00AF22C7" w:rsidRPr="00C4053F" w:rsidRDefault="00AF22C7" w:rsidP="00DB44D1">
      <w:pPr>
        <w:numPr>
          <w:ilvl w:val="0"/>
          <w:numId w:val="22"/>
        </w:numPr>
        <w:tabs>
          <w:tab w:val="clear" w:pos="540"/>
          <w:tab w:val="num" w:pos="0"/>
          <w:tab w:val="left" w:pos="1080"/>
        </w:tabs>
        <w:ind w:left="0" w:firstLine="709"/>
        <w:jc w:val="both"/>
        <w:rPr>
          <w:sz w:val="24"/>
          <w:szCs w:val="24"/>
        </w:rPr>
      </w:pPr>
    </w:p>
    <w:bookmarkStart w:id="0" w:name="_MON_1584321689"/>
    <w:bookmarkEnd w:id="0"/>
    <w:p w:rsidR="00AF22C7" w:rsidRPr="00C4053F" w:rsidRDefault="00AF22C7" w:rsidP="00AE28EC">
      <w:pPr>
        <w:tabs>
          <w:tab w:val="left" w:pos="1080"/>
        </w:tabs>
        <w:ind w:left="540" w:firstLine="709"/>
        <w:jc w:val="both"/>
        <w:rPr>
          <w:sz w:val="24"/>
          <w:szCs w:val="24"/>
        </w:rPr>
      </w:pPr>
      <w:r w:rsidRPr="00C4053F">
        <w:object w:dxaOrig="6227" w:dyaOrig="4554">
          <v:shape id="_x0000_i1028" type="#_x0000_t75" style="width:311.4pt;height:228pt" o:ole="" o:bordertopcolor="black" o:borderleftcolor="black" o:borderbottomcolor="black" o:borderrightcolor="black">
            <v:imagedata r:id="rId9" o:title=""/>
            <w10:bordertop type="single" width="6"/>
            <w10:borderleft type="single" width="6"/>
            <w10:borderbottom type="single" width="6"/>
            <w10:borderright type="single" width="6"/>
          </v:shape>
          <o:OLEObject Type="Embed" ProgID="Excel.Sheet.8" ShapeID="_x0000_i1028" DrawAspect="Content" ObjectID="_1584968337" r:id="rId10">
            <o:FieldCodes>\s</o:FieldCodes>
          </o:OLEObject>
        </w:object>
      </w:r>
    </w:p>
    <w:p w:rsidR="00AF22C7" w:rsidRPr="00C4053F" w:rsidRDefault="00AF22C7" w:rsidP="00AE28EC">
      <w:pPr>
        <w:pStyle w:val="BodyText21"/>
        <w:spacing w:line="300" w:lineRule="exact"/>
        <w:ind w:left="1211" w:firstLine="709"/>
      </w:pPr>
    </w:p>
    <w:p w:rsidR="00AF22C7" w:rsidRPr="00277EA5" w:rsidRDefault="00AF22C7" w:rsidP="00AB5D7B">
      <w:pPr>
        <w:ind w:firstLine="709"/>
        <w:jc w:val="both"/>
        <w:outlineLvl w:val="0"/>
        <w:rPr>
          <w:b/>
          <w:bCs/>
          <w:sz w:val="24"/>
          <w:szCs w:val="24"/>
        </w:rPr>
      </w:pPr>
      <w:r w:rsidRPr="00277EA5">
        <w:rPr>
          <w:b/>
          <w:bCs/>
          <w:sz w:val="24"/>
          <w:szCs w:val="24"/>
        </w:rPr>
        <w:t>Квалификационный состав персонала:</w:t>
      </w:r>
    </w:p>
    <w:p w:rsidR="00AF22C7" w:rsidRPr="00277EA5" w:rsidRDefault="00AF22C7" w:rsidP="00DB44D1">
      <w:pPr>
        <w:numPr>
          <w:ilvl w:val="0"/>
          <w:numId w:val="26"/>
        </w:numPr>
        <w:tabs>
          <w:tab w:val="left" w:pos="1080"/>
        </w:tabs>
        <w:ind w:left="0" w:firstLine="709"/>
        <w:jc w:val="both"/>
        <w:rPr>
          <w:sz w:val="24"/>
          <w:szCs w:val="24"/>
        </w:rPr>
      </w:pPr>
      <w:r w:rsidRPr="00277EA5">
        <w:rPr>
          <w:sz w:val="24"/>
          <w:szCs w:val="24"/>
        </w:rPr>
        <w:t>Высшее образование – 309 чел. (43%)</w:t>
      </w:r>
    </w:p>
    <w:p w:rsidR="00AF22C7" w:rsidRPr="00277EA5" w:rsidRDefault="00AF22C7" w:rsidP="00DB44D1">
      <w:pPr>
        <w:numPr>
          <w:ilvl w:val="0"/>
          <w:numId w:val="26"/>
        </w:numPr>
        <w:tabs>
          <w:tab w:val="left" w:pos="1080"/>
        </w:tabs>
        <w:ind w:left="0" w:firstLine="709"/>
        <w:jc w:val="both"/>
        <w:rPr>
          <w:sz w:val="24"/>
          <w:szCs w:val="24"/>
        </w:rPr>
      </w:pPr>
      <w:r w:rsidRPr="00277EA5">
        <w:rPr>
          <w:sz w:val="24"/>
          <w:szCs w:val="24"/>
        </w:rPr>
        <w:t>Среднее профессиональное – 149 чел. (21%)</w:t>
      </w:r>
    </w:p>
    <w:p w:rsidR="00AF22C7" w:rsidRPr="00277EA5" w:rsidRDefault="00AF22C7" w:rsidP="00DB44D1">
      <w:pPr>
        <w:numPr>
          <w:ilvl w:val="0"/>
          <w:numId w:val="26"/>
        </w:numPr>
        <w:tabs>
          <w:tab w:val="left" w:pos="1080"/>
        </w:tabs>
        <w:ind w:left="0" w:firstLine="709"/>
        <w:jc w:val="both"/>
        <w:rPr>
          <w:sz w:val="24"/>
          <w:szCs w:val="24"/>
        </w:rPr>
      </w:pPr>
      <w:r w:rsidRPr="00277EA5">
        <w:rPr>
          <w:sz w:val="24"/>
          <w:szCs w:val="24"/>
        </w:rPr>
        <w:t>Начальное профессиональное –139 чел. (20%)</w:t>
      </w:r>
    </w:p>
    <w:p w:rsidR="00AF22C7" w:rsidRPr="00277EA5" w:rsidRDefault="00AF22C7" w:rsidP="00DB44D1">
      <w:pPr>
        <w:numPr>
          <w:ilvl w:val="0"/>
          <w:numId w:val="26"/>
        </w:numPr>
        <w:tabs>
          <w:tab w:val="left" w:pos="1080"/>
        </w:tabs>
        <w:ind w:left="0" w:firstLine="709"/>
        <w:jc w:val="both"/>
        <w:rPr>
          <w:sz w:val="24"/>
          <w:szCs w:val="24"/>
        </w:rPr>
      </w:pPr>
      <w:r w:rsidRPr="00277EA5">
        <w:rPr>
          <w:sz w:val="24"/>
          <w:szCs w:val="24"/>
        </w:rPr>
        <w:t>Среднее 116 чел. (16%)</w:t>
      </w:r>
    </w:p>
    <w:p w:rsidR="00AF22C7" w:rsidRPr="00277EA5" w:rsidRDefault="00AF22C7" w:rsidP="00AB5D7B">
      <w:pPr>
        <w:ind w:firstLine="709"/>
        <w:jc w:val="both"/>
        <w:outlineLvl w:val="0"/>
        <w:rPr>
          <w:b/>
          <w:bCs/>
          <w:sz w:val="24"/>
          <w:szCs w:val="24"/>
        </w:rPr>
      </w:pPr>
      <w:r w:rsidRPr="00277EA5">
        <w:rPr>
          <w:sz w:val="24"/>
          <w:szCs w:val="24"/>
        </w:rPr>
        <w:t xml:space="preserve">      </w:t>
      </w:r>
      <w:r w:rsidRPr="00277EA5">
        <w:rPr>
          <w:b/>
          <w:bCs/>
          <w:sz w:val="24"/>
          <w:szCs w:val="24"/>
        </w:rPr>
        <w:t>Распределение персонала по возрасту:</w:t>
      </w:r>
    </w:p>
    <w:p w:rsidR="00AF22C7" w:rsidRPr="00277EA5" w:rsidRDefault="00AF22C7" w:rsidP="00DB44D1">
      <w:pPr>
        <w:numPr>
          <w:ilvl w:val="0"/>
          <w:numId w:val="25"/>
        </w:numPr>
        <w:tabs>
          <w:tab w:val="left" w:pos="1080"/>
        </w:tabs>
        <w:ind w:left="0" w:firstLine="709"/>
        <w:jc w:val="both"/>
        <w:rPr>
          <w:sz w:val="24"/>
          <w:szCs w:val="24"/>
        </w:rPr>
      </w:pPr>
      <w:r w:rsidRPr="00277EA5">
        <w:rPr>
          <w:sz w:val="24"/>
          <w:szCs w:val="24"/>
        </w:rPr>
        <w:t>до 30 лет – 130 чел. (18%)</w:t>
      </w:r>
    </w:p>
    <w:p w:rsidR="00AF22C7" w:rsidRPr="00277EA5" w:rsidRDefault="00AF22C7" w:rsidP="00DB44D1">
      <w:pPr>
        <w:numPr>
          <w:ilvl w:val="0"/>
          <w:numId w:val="25"/>
        </w:numPr>
        <w:tabs>
          <w:tab w:val="left" w:pos="1080"/>
        </w:tabs>
        <w:ind w:left="0" w:firstLine="709"/>
        <w:jc w:val="both"/>
        <w:rPr>
          <w:sz w:val="24"/>
          <w:szCs w:val="24"/>
        </w:rPr>
      </w:pPr>
      <w:r w:rsidRPr="00277EA5">
        <w:rPr>
          <w:sz w:val="24"/>
          <w:szCs w:val="24"/>
        </w:rPr>
        <w:t>от 30 до 45 лет –376 чел. (53%)</w:t>
      </w:r>
    </w:p>
    <w:p w:rsidR="00AF22C7" w:rsidRPr="00277EA5" w:rsidRDefault="00AF22C7" w:rsidP="00DB44D1">
      <w:pPr>
        <w:numPr>
          <w:ilvl w:val="0"/>
          <w:numId w:val="25"/>
        </w:numPr>
        <w:tabs>
          <w:tab w:val="left" w:pos="1080"/>
        </w:tabs>
        <w:ind w:left="0" w:firstLine="709"/>
        <w:jc w:val="both"/>
        <w:rPr>
          <w:sz w:val="24"/>
          <w:szCs w:val="24"/>
        </w:rPr>
      </w:pPr>
      <w:r w:rsidRPr="00277EA5">
        <w:rPr>
          <w:sz w:val="24"/>
          <w:szCs w:val="24"/>
        </w:rPr>
        <w:t>свыше 45 лет – 207 чел. (29%)</w:t>
      </w:r>
    </w:p>
    <w:p w:rsidR="00AF22C7" w:rsidRPr="00277EA5" w:rsidRDefault="00AF22C7" w:rsidP="00AB5D7B">
      <w:pPr>
        <w:tabs>
          <w:tab w:val="left" w:pos="1080"/>
        </w:tabs>
        <w:ind w:firstLine="709"/>
        <w:jc w:val="both"/>
        <w:rPr>
          <w:sz w:val="24"/>
          <w:szCs w:val="24"/>
        </w:rPr>
      </w:pPr>
      <w:r w:rsidRPr="00277EA5">
        <w:rPr>
          <w:sz w:val="24"/>
          <w:szCs w:val="24"/>
        </w:rPr>
        <w:t xml:space="preserve">         в том числе:</w:t>
      </w:r>
    </w:p>
    <w:p w:rsidR="00AF22C7" w:rsidRPr="00277EA5" w:rsidRDefault="00AF22C7" w:rsidP="00DB44D1">
      <w:pPr>
        <w:numPr>
          <w:ilvl w:val="0"/>
          <w:numId w:val="25"/>
        </w:numPr>
        <w:tabs>
          <w:tab w:val="left" w:pos="1080"/>
        </w:tabs>
        <w:ind w:left="0" w:firstLine="709"/>
        <w:jc w:val="both"/>
        <w:rPr>
          <w:sz w:val="24"/>
          <w:szCs w:val="24"/>
        </w:rPr>
      </w:pPr>
      <w:r w:rsidRPr="00277EA5">
        <w:rPr>
          <w:sz w:val="24"/>
          <w:szCs w:val="24"/>
        </w:rPr>
        <w:t>работающие пенсионеры - 85 чел. (12%)</w:t>
      </w:r>
    </w:p>
    <w:p w:rsidR="00AF22C7" w:rsidRPr="00277EA5" w:rsidRDefault="00AF22C7" w:rsidP="00AB5D7B">
      <w:pPr>
        <w:ind w:firstLine="709"/>
        <w:jc w:val="both"/>
        <w:rPr>
          <w:sz w:val="24"/>
          <w:szCs w:val="24"/>
        </w:rPr>
      </w:pPr>
      <w:r w:rsidRPr="00277EA5">
        <w:rPr>
          <w:sz w:val="24"/>
          <w:szCs w:val="24"/>
        </w:rPr>
        <w:t xml:space="preserve">       Социально-трудовые отношения между работниками и Обществом осуществляются на основе Коллективного договора, регламентируются трудовыми договорами, дополнительными соглашениями и  должностными инструкциями.</w:t>
      </w:r>
    </w:p>
    <w:p w:rsidR="00AF22C7" w:rsidRPr="00277EA5" w:rsidRDefault="00AF22C7" w:rsidP="00AB5D7B">
      <w:pPr>
        <w:ind w:firstLine="709"/>
        <w:jc w:val="both"/>
        <w:rPr>
          <w:sz w:val="24"/>
          <w:szCs w:val="24"/>
        </w:rPr>
      </w:pPr>
      <w:r w:rsidRPr="00277EA5">
        <w:rPr>
          <w:sz w:val="24"/>
          <w:szCs w:val="24"/>
        </w:rPr>
        <w:t xml:space="preserve">        На предприятии заключены договора страхования работников:</w:t>
      </w:r>
    </w:p>
    <w:p w:rsidR="00AF22C7" w:rsidRPr="00277EA5" w:rsidRDefault="00AF22C7" w:rsidP="00DB44D1">
      <w:pPr>
        <w:numPr>
          <w:ilvl w:val="0"/>
          <w:numId w:val="24"/>
        </w:numPr>
        <w:tabs>
          <w:tab w:val="left" w:pos="1080"/>
        </w:tabs>
        <w:ind w:left="0" w:firstLine="709"/>
        <w:jc w:val="both"/>
        <w:rPr>
          <w:sz w:val="24"/>
          <w:szCs w:val="24"/>
        </w:rPr>
      </w:pPr>
      <w:r w:rsidRPr="00277EA5">
        <w:rPr>
          <w:sz w:val="24"/>
          <w:szCs w:val="24"/>
        </w:rPr>
        <w:t xml:space="preserve">добровольно медицинское страхование </w:t>
      </w:r>
    </w:p>
    <w:p w:rsidR="00AF22C7" w:rsidRPr="00277EA5" w:rsidRDefault="00AF22C7" w:rsidP="00DB44D1">
      <w:pPr>
        <w:numPr>
          <w:ilvl w:val="0"/>
          <w:numId w:val="24"/>
        </w:numPr>
        <w:tabs>
          <w:tab w:val="left" w:pos="1080"/>
        </w:tabs>
        <w:ind w:left="0" w:firstLine="709"/>
        <w:jc w:val="both"/>
        <w:rPr>
          <w:sz w:val="24"/>
          <w:szCs w:val="24"/>
        </w:rPr>
      </w:pPr>
      <w:r w:rsidRPr="00277EA5">
        <w:rPr>
          <w:sz w:val="24"/>
          <w:szCs w:val="24"/>
        </w:rPr>
        <w:t>страхование от несчастных случаев</w:t>
      </w:r>
    </w:p>
    <w:p w:rsidR="00AF22C7" w:rsidRPr="00277EA5" w:rsidRDefault="00AF22C7" w:rsidP="00DB44D1">
      <w:pPr>
        <w:numPr>
          <w:ilvl w:val="0"/>
          <w:numId w:val="24"/>
        </w:numPr>
        <w:tabs>
          <w:tab w:val="left" w:pos="1080"/>
        </w:tabs>
        <w:ind w:left="0" w:firstLine="709"/>
        <w:jc w:val="both"/>
        <w:rPr>
          <w:sz w:val="24"/>
          <w:szCs w:val="24"/>
        </w:rPr>
      </w:pPr>
      <w:r w:rsidRPr="00277EA5">
        <w:rPr>
          <w:sz w:val="24"/>
          <w:szCs w:val="24"/>
        </w:rPr>
        <w:t>негосударственное пенсионное обеспечение</w:t>
      </w:r>
    </w:p>
    <w:p w:rsidR="00AF22C7" w:rsidRPr="00277EA5" w:rsidRDefault="00AF22C7" w:rsidP="00AB5D7B">
      <w:pPr>
        <w:ind w:firstLine="709"/>
        <w:jc w:val="both"/>
        <w:rPr>
          <w:sz w:val="24"/>
          <w:szCs w:val="24"/>
        </w:rPr>
      </w:pPr>
      <w:r w:rsidRPr="00277EA5">
        <w:rPr>
          <w:sz w:val="24"/>
          <w:szCs w:val="24"/>
        </w:rPr>
        <w:t xml:space="preserve">        В целях повышения профессионализма работников на предприятии утверждается план-график на обучение и повышение квалификации персонала Общества.</w:t>
      </w:r>
    </w:p>
    <w:p w:rsidR="00AF22C7" w:rsidRPr="00277EA5" w:rsidRDefault="00AF22C7" w:rsidP="00AB5D7B">
      <w:pPr>
        <w:ind w:firstLine="709"/>
        <w:jc w:val="both"/>
        <w:rPr>
          <w:sz w:val="24"/>
          <w:szCs w:val="24"/>
        </w:rPr>
      </w:pPr>
      <w:r w:rsidRPr="00277EA5">
        <w:rPr>
          <w:sz w:val="24"/>
          <w:szCs w:val="24"/>
        </w:rPr>
        <w:t xml:space="preserve">   В 2017 году прошли обучение и повышение квалификации 133 чел.</w:t>
      </w:r>
    </w:p>
    <w:p w:rsidR="00AF22C7" w:rsidRPr="00277EA5" w:rsidRDefault="00AF22C7" w:rsidP="00AB5D7B">
      <w:pPr>
        <w:ind w:firstLine="709"/>
        <w:jc w:val="both"/>
        <w:rPr>
          <w:sz w:val="24"/>
          <w:szCs w:val="24"/>
        </w:rPr>
      </w:pPr>
      <w:r w:rsidRPr="00277EA5">
        <w:rPr>
          <w:sz w:val="24"/>
          <w:szCs w:val="24"/>
        </w:rPr>
        <w:t xml:space="preserve">   Укомплектованность предприятия персоналом, согласно штатному расписанию составляет 99 % от общей численности.</w:t>
      </w:r>
    </w:p>
    <w:p w:rsidR="00AF22C7" w:rsidRPr="00277EA5" w:rsidRDefault="00AF22C7" w:rsidP="00AB5D7B">
      <w:pPr>
        <w:ind w:firstLine="709"/>
        <w:jc w:val="both"/>
        <w:rPr>
          <w:sz w:val="24"/>
          <w:szCs w:val="24"/>
        </w:rPr>
      </w:pPr>
      <w:r w:rsidRPr="00277EA5">
        <w:rPr>
          <w:sz w:val="24"/>
          <w:szCs w:val="24"/>
        </w:rPr>
        <w:t xml:space="preserve">       Согласно правилам по электробезопасности и графикам проверки знаний электротехнический персонал предприятия  по состоянию на 31.12.2017 год аттестован на 100%. Основание: протоколы проверки знаний.  </w:t>
      </w:r>
    </w:p>
    <w:p w:rsidR="00AF22C7" w:rsidRPr="00277EA5" w:rsidRDefault="00AF22C7" w:rsidP="00AB5D7B">
      <w:pPr>
        <w:ind w:firstLine="709"/>
        <w:jc w:val="both"/>
        <w:rPr>
          <w:sz w:val="24"/>
          <w:szCs w:val="24"/>
        </w:rPr>
      </w:pPr>
      <w:r w:rsidRPr="00277EA5">
        <w:rPr>
          <w:sz w:val="24"/>
          <w:szCs w:val="24"/>
        </w:rPr>
        <w:t xml:space="preserve">      В целях сохранения и укрепления физического здоровья Общество проводит работу, направленную на:</w:t>
      </w:r>
    </w:p>
    <w:p w:rsidR="00AF22C7" w:rsidRPr="00277EA5" w:rsidRDefault="00AF22C7" w:rsidP="00DB44D1">
      <w:pPr>
        <w:numPr>
          <w:ilvl w:val="0"/>
          <w:numId w:val="23"/>
        </w:numPr>
        <w:tabs>
          <w:tab w:val="left" w:pos="1080"/>
        </w:tabs>
        <w:ind w:left="0" w:firstLine="709"/>
        <w:jc w:val="both"/>
        <w:rPr>
          <w:sz w:val="24"/>
          <w:szCs w:val="24"/>
        </w:rPr>
      </w:pPr>
      <w:r w:rsidRPr="00277EA5">
        <w:rPr>
          <w:sz w:val="24"/>
          <w:szCs w:val="24"/>
        </w:rPr>
        <w:t>проведение периодических медицинских осмотров работников;</w:t>
      </w:r>
    </w:p>
    <w:p w:rsidR="00AF22C7" w:rsidRPr="00277EA5" w:rsidRDefault="00AF22C7" w:rsidP="00DB44D1">
      <w:pPr>
        <w:numPr>
          <w:ilvl w:val="0"/>
          <w:numId w:val="23"/>
        </w:numPr>
        <w:tabs>
          <w:tab w:val="left" w:pos="1080"/>
        </w:tabs>
        <w:ind w:left="0" w:firstLine="709"/>
        <w:jc w:val="both"/>
        <w:rPr>
          <w:sz w:val="24"/>
          <w:szCs w:val="24"/>
        </w:rPr>
      </w:pPr>
      <w:r w:rsidRPr="00277EA5">
        <w:rPr>
          <w:sz w:val="24"/>
          <w:szCs w:val="24"/>
        </w:rPr>
        <w:t>развитие и проведение массовых соревнований среди работников, обеспечивая им доступ к спортивной инфраструктуре, организуя тренировки;</w:t>
      </w:r>
    </w:p>
    <w:p w:rsidR="00AF22C7" w:rsidRPr="00D742B6" w:rsidRDefault="00AF22C7" w:rsidP="00DB44D1">
      <w:pPr>
        <w:numPr>
          <w:ilvl w:val="0"/>
          <w:numId w:val="23"/>
        </w:numPr>
        <w:tabs>
          <w:tab w:val="left" w:pos="1080"/>
        </w:tabs>
        <w:ind w:left="0" w:firstLine="709"/>
        <w:jc w:val="both"/>
        <w:rPr>
          <w:sz w:val="24"/>
          <w:szCs w:val="24"/>
        </w:rPr>
      </w:pPr>
      <w:r w:rsidRPr="00277EA5">
        <w:rPr>
          <w:sz w:val="24"/>
          <w:szCs w:val="24"/>
        </w:rPr>
        <w:t>по программе ДМС работникам представляются стоматологические, амбулаторно-</w:t>
      </w:r>
      <w:r w:rsidRPr="00D742B6">
        <w:rPr>
          <w:sz w:val="24"/>
          <w:szCs w:val="24"/>
        </w:rPr>
        <w:t>поликлинические услуги, санаторно-курортное лечение;</w:t>
      </w:r>
    </w:p>
    <w:p w:rsidR="00AF22C7" w:rsidRPr="00277EA5" w:rsidRDefault="00AF22C7" w:rsidP="00DB44D1">
      <w:pPr>
        <w:numPr>
          <w:ilvl w:val="0"/>
          <w:numId w:val="23"/>
        </w:numPr>
        <w:tabs>
          <w:tab w:val="left" w:pos="1080"/>
        </w:tabs>
        <w:ind w:left="0" w:firstLine="709"/>
        <w:jc w:val="both"/>
        <w:rPr>
          <w:sz w:val="24"/>
          <w:szCs w:val="24"/>
        </w:rPr>
      </w:pPr>
      <w:r w:rsidRPr="00D742B6">
        <w:rPr>
          <w:sz w:val="24"/>
          <w:szCs w:val="24"/>
        </w:rPr>
        <w:t>организация и проведение</w:t>
      </w:r>
      <w:r w:rsidRPr="00277EA5">
        <w:rPr>
          <w:sz w:val="24"/>
          <w:szCs w:val="24"/>
        </w:rPr>
        <w:t xml:space="preserve">  экскурсий по городам России;</w:t>
      </w:r>
    </w:p>
    <w:p w:rsidR="00AF22C7" w:rsidRPr="00277EA5" w:rsidRDefault="00AF22C7" w:rsidP="00DB44D1">
      <w:pPr>
        <w:numPr>
          <w:ilvl w:val="0"/>
          <w:numId w:val="23"/>
        </w:numPr>
        <w:tabs>
          <w:tab w:val="left" w:pos="1080"/>
        </w:tabs>
        <w:ind w:left="0" w:firstLine="709"/>
        <w:jc w:val="both"/>
        <w:rPr>
          <w:sz w:val="24"/>
          <w:szCs w:val="24"/>
        </w:rPr>
      </w:pPr>
      <w:r w:rsidRPr="00277EA5">
        <w:rPr>
          <w:sz w:val="24"/>
          <w:szCs w:val="24"/>
        </w:rPr>
        <w:t>повышение уровня охраны труда персонала Общества (выдача спецодежды, спец. обуви, молока, моющих средств и средств индивидуальной защиты).</w:t>
      </w:r>
    </w:p>
    <w:p w:rsidR="00AF22C7" w:rsidRPr="00277EA5" w:rsidRDefault="00AF22C7" w:rsidP="00AB5D7B">
      <w:pPr>
        <w:ind w:firstLine="709"/>
        <w:jc w:val="both"/>
        <w:rPr>
          <w:sz w:val="24"/>
          <w:szCs w:val="24"/>
        </w:rPr>
      </w:pPr>
    </w:p>
    <w:p w:rsidR="00AF22C7" w:rsidRPr="00277EA5" w:rsidRDefault="00AF22C7" w:rsidP="00AB5D7B">
      <w:pPr>
        <w:ind w:firstLine="709"/>
        <w:jc w:val="both"/>
        <w:rPr>
          <w:sz w:val="24"/>
          <w:szCs w:val="24"/>
        </w:rPr>
      </w:pPr>
      <w:r w:rsidRPr="00277EA5">
        <w:rPr>
          <w:b/>
          <w:bCs/>
          <w:sz w:val="24"/>
          <w:szCs w:val="24"/>
        </w:rPr>
        <w:t>В целях мотивации персонала за 2017 год  награждены</w:t>
      </w:r>
      <w:r w:rsidRPr="00277EA5">
        <w:rPr>
          <w:sz w:val="24"/>
          <w:szCs w:val="24"/>
        </w:rPr>
        <w:t xml:space="preserve">  </w:t>
      </w:r>
      <w:r w:rsidRPr="00277EA5">
        <w:rPr>
          <w:b/>
          <w:bCs/>
          <w:sz w:val="24"/>
          <w:szCs w:val="24"/>
        </w:rPr>
        <w:t>Почетными грамотами:</w:t>
      </w:r>
      <w:r w:rsidRPr="00277EA5">
        <w:rPr>
          <w:sz w:val="24"/>
          <w:szCs w:val="24"/>
        </w:rPr>
        <w:t xml:space="preserve"> </w:t>
      </w:r>
    </w:p>
    <w:p w:rsidR="00AF22C7" w:rsidRPr="00277EA5" w:rsidRDefault="00AF22C7" w:rsidP="00AB5D7B">
      <w:pPr>
        <w:tabs>
          <w:tab w:val="left" w:pos="1080"/>
        </w:tabs>
        <w:ind w:firstLine="709"/>
        <w:jc w:val="both"/>
        <w:rPr>
          <w:sz w:val="24"/>
          <w:szCs w:val="24"/>
        </w:rPr>
      </w:pPr>
      <w:r w:rsidRPr="00277EA5">
        <w:rPr>
          <w:sz w:val="24"/>
          <w:szCs w:val="24"/>
        </w:rPr>
        <w:t xml:space="preserve">    -Почетная грамота, Благодарность Министерства энергетики РФ – 2</w:t>
      </w:r>
      <w:r>
        <w:rPr>
          <w:sz w:val="24"/>
          <w:szCs w:val="24"/>
        </w:rPr>
        <w:t xml:space="preserve"> </w:t>
      </w:r>
      <w:r w:rsidRPr="00277EA5">
        <w:rPr>
          <w:sz w:val="24"/>
          <w:szCs w:val="24"/>
        </w:rPr>
        <w:t>чел.</w:t>
      </w:r>
    </w:p>
    <w:p w:rsidR="00AF22C7" w:rsidRPr="00277EA5" w:rsidRDefault="00AF22C7" w:rsidP="00AB5D7B">
      <w:pPr>
        <w:tabs>
          <w:tab w:val="left" w:pos="1080"/>
        </w:tabs>
        <w:ind w:firstLine="709"/>
        <w:jc w:val="both"/>
        <w:rPr>
          <w:sz w:val="24"/>
          <w:szCs w:val="24"/>
        </w:rPr>
      </w:pPr>
      <w:r w:rsidRPr="00277EA5">
        <w:rPr>
          <w:sz w:val="24"/>
          <w:szCs w:val="24"/>
        </w:rPr>
        <w:t xml:space="preserve">    -Почетная грамота, Благодарность  Губернатора Пензенской области – 2 чел.</w:t>
      </w:r>
    </w:p>
    <w:p w:rsidR="00AF22C7" w:rsidRPr="00277EA5" w:rsidRDefault="00AF22C7" w:rsidP="00AB5D7B">
      <w:pPr>
        <w:tabs>
          <w:tab w:val="left" w:pos="1080"/>
        </w:tabs>
        <w:ind w:firstLine="709"/>
        <w:jc w:val="both"/>
        <w:rPr>
          <w:sz w:val="24"/>
          <w:szCs w:val="24"/>
        </w:rPr>
      </w:pPr>
      <w:r w:rsidRPr="00277EA5">
        <w:rPr>
          <w:sz w:val="24"/>
          <w:szCs w:val="24"/>
        </w:rPr>
        <w:t xml:space="preserve">    -Почетная грамота, Благодарность Главного федерального инспектора,   Председателя  Законодательного  Собрания, Городской администрации и прочими </w:t>
      </w:r>
      <w:r>
        <w:rPr>
          <w:sz w:val="24"/>
          <w:szCs w:val="24"/>
        </w:rPr>
        <w:t>–</w:t>
      </w:r>
      <w:r w:rsidRPr="00277EA5">
        <w:rPr>
          <w:sz w:val="24"/>
          <w:szCs w:val="24"/>
        </w:rPr>
        <w:t xml:space="preserve"> 49</w:t>
      </w:r>
      <w:r>
        <w:rPr>
          <w:sz w:val="24"/>
          <w:szCs w:val="24"/>
        </w:rPr>
        <w:t xml:space="preserve"> </w:t>
      </w:r>
      <w:r w:rsidRPr="00277EA5">
        <w:rPr>
          <w:sz w:val="24"/>
          <w:szCs w:val="24"/>
        </w:rPr>
        <w:t>чел.</w:t>
      </w:r>
    </w:p>
    <w:p w:rsidR="00AF22C7" w:rsidRPr="00BF740A" w:rsidRDefault="00AF22C7" w:rsidP="00CB71AF">
      <w:pPr>
        <w:tabs>
          <w:tab w:val="left" w:pos="1275"/>
        </w:tabs>
        <w:spacing w:line="300" w:lineRule="exact"/>
        <w:rPr>
          <w:b/>
          <w:bCs/>
          <w:sz w:val="24"/>
          <w:szCs w:val="24"/>
        </w:rPr>
      </w:pPr>
      <w:r w:rsidRPr="00BF740A">
        <w:rPr>
          <w:b/>
          <w:bCs/>
          <w:sz w:val="24"/>
          <w:szCs w:val="24"/>
        </w:rPr>
        <w:tab/>
      </w:r>
    </w:p>
    <w:p w:rsidR="00AF22C7" w:rsidRPr="00673B9A" w:rsidRDefault="00AF22C7" w:rsidP="00CB71AF">
      <w:pPr>
        <w:spacing w:line="300" w:lineRule="exact"/>
        <w:jc w:val="center"/>
        <w:outlineLvl w:val="0"/>
        <w:rPr>
          <w:b/>
          <w:bCs/>
          <w:sz w:val="24"/>
          <w:szCs w:val="24"/>
        </w:rPr>
      </w:pPr>
      <w:r w:rsidRPr="00673B9A">
        <w:rPr>
          <w:b/>
          <w:bCs/>
          <w:sz w:val="24"/>
          <w:szCs w:val="24"/>
        </w:rPr>
        <w:t xml:space="preserve">Данные о среднесписочной численности </w:t>
      </w:r>
    </w:p>
    <w:p w:rsidR="00AF22C7" w:rsidRPr="00673B9A" w:rsidRDefault="00AF22C7" w:rsidP="00CB71AF">
      <w:pPr>
        <w:spacing w:line="300" w:lineRule="exact"/>
        <w:jc w:val="center"/>
        <w:outlineLvl w:val="0"/>
        <w:rPr>
          <w:b/>
          <w:bCs/>
          <w:sz w:val="24"/>
          <w:szCs w:val="24"/>
        </w:rPr>
      </w:pPr>
      <w:r w:rsidRPr="00673B9A">
        <w:rPr>
          <w:b/>
          <w:bCs/>
          <w:sz w:val="24"/>
          <w:szCs w:val="24"/>
        </w:rPr>
        <w:t xml:space="preserve">и среднемесячной заработной плате работников в разбивке по видам деятельности </w:t>
      </w:r>
    </w:p>
    <w:p w:rsidR="00AF22C7" w:rsidRDefault="00AF22C7" w:rsidP="00CB71AF">
      <w:pPr>
        <w:spacing w:line="300" w:lineRule="exact"/>
        <w:jc w:val="center"/>
        <w:outlineLvl w:val="0"/>
        <w:rPr>
          <w:b/>
          <w:bCs/>
          <w:sz w:val="24"/>
          <w:szCs w:val="24"/>
        </w:rPr>
      </w:pPr>
      <w:r w:rsidRPr="00673B9A">
        <w:rPr>
          <w:b/>
          <w:bCs/>
          <w:sz w:val="24"/>
          <w:szCs w:val="24"/>
        </w:rPr>
        <w:t>за период 2016 – 2017гг.</w:t>
      </w:r>
    </w:p>
    <w:p w:rsidR="00AF22C7" w:rsidRPr="00F460B1" w:rsidRDefault="00AF22C7" w:rsidP="00CB71AF">
      <w:pPr>
        <w:spacing w:line="300" w:lineRule="exact"/>
        <w:jc w:val="center"/>
        <w:outlineLvl w:val="0"/>
        <w:rPr>
          <w:b/>
          <w:bCs/>
          <w:sz w:val="24"/>
          <w:szCs w:val="24"/>
        </w:rPr>
      </w:pPr>
    </w:p>
    <w:tbl>
      <w:tblPr>
        <w:tblW w:w="9519" w:type="dxa"/>
        <w:tblInd w:w="2" w:type="dxa"/>
        <w:tblLayout w:type="fixed"/>
        <w:tblCellMar>
          <w:left w:w="10" w:type="dxa"/>
          <w:right w:w="10" w:type="dxa"/>
        </w:tblCellMar>
        <w:tblLook w:val="00A0"/>
      </w:tblPr>
      <w:tblGrid>
        <w:gridCol w:w="2989"/>
        <w:gridCol w:w="1134"/>
        <w:gridCol w:w="1276"/>
        <w:gridCol w:w="1275"/>
        <w:gridCol w:w="1276"/>
        <w:gridCol w:w="1569"/>
      </w:tblGrid>
      <w:tr w:rsidR="00AF22C7" w:rsidRPr="00915790">
        <w:trPr>
          <w:trHeight w:hRule="exact" w:val="1162"/>
        </w:trPr>
        <w:tc>
          <w:tcPr>
            <w:tcW w:w="2989" w:type="dxa"/>
            <w:vMerge w:val="restart"/>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Наименование</w:t>
            </w:r>
          </w:p>
          <w:p w:rsidR="00AF22C7" w:rsidRPr="00C2783D" w:rsidRDefault="00AF22C7" w:rsidP="003C0D92">
            <w:pPr>
              <w:jc w:val="center"/>
              <w:rPr>
                <w:sz w:val="22"/>
                <w:szCs w:val="22"/>
              </w:rPr>
            </w:pPr>
            <w:r w:rsidRPr="00C2783D">
              <w:rPr>
                <w:sz w:val="22"/>
                <w:szCs w:val="22"/>
              </w:rPr>
              <w:t>подразделения</w:t>
            </w:r>
          </w:p>
        </w:tc>
        <w:tc>
          <w:tcPr>
            <w:tcW w:w="2410" w:type="dxa"/>
            <w:gridSpan w:val="2"/>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Среднесписочная численность, чел.</w:t>
            </w:r>
          </w:p>
        </w:tc>
        <w:tc>
          <w:tcPr>
            <w:tcW w:w="2551" w:type="dxa"/>
            <w:gridSpan w:val="2"/>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Среднемесячная з/плата 1 чел., руб.</w:t>
            </w:r>
          </w:p>
        </w:tc>
        <w:tc>
          <w:tcPr>
            <w:tcW w:w="1569" w:type="dxa"/>
            <w:tcBorders>
              <w:top w:val="single" w:sz="4" w:space="0" w:color="auto"/>
              <w:left w:val="single" w:sz="4" w:space="0" w:color="auto"/>
              <w:righ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Темп роста %</w:t>
            </w:r>
          </w:p>
        </w:tc>
      </w:tr>
      <w:tr w:rsidR="00AF22C7" w:rsidRPr="00915790">
        <w:trPr>
          <w:trHeight w:hRule="exact" w:val="346"/>
        </w:trPr>
        <w:tc>
          <w:tcPr>
            <w:tcW w:w="2989" w:type="dxa"/>
            <w:vMerge/>
            <w:tcBorders>
              <w:left w:val="single" w:sz="4" w:space="0" w:color="auto"/>
            </w:tcBorders>
            <w:shd w:val="clear" w:color="auto" w:fill="FFFFFF"/>
            <w:vAlign w:val="center"/>
          </w:tcPr>
          <w:p w:rsidR="00AF22C7" w:rsidRPr="00C2783D" w:rsidRDefault="00AF22C7" w:rsidP="003C0D92">
            <w:pPr>
              <w:jc w:val="center"/>
              <w:rPr>
                <w:sz w:val="22"/>
                <w:szCs w:val="22"/>
              </w:rPr>
            </w:pPr>
          </w:p>
        </w:tc>
        <w:tc>
          <w:tcPr>
            <w:tcW w:w="1134" w:type="dxa"/>
            <w:tcBorders>
              <w:top w:val="single" w:sz="4" w:space="0" w:color="auto"/>
              <w:left w:val="single" w:sz="4" w:space="0" w:color="auto"/>
            </w:tcBorders>
            <w:shd w:val="clear" w:color="auto" w:fill="FFFFFF"/>
            <w:vAlign w:val="center"/>
          </w:tcPr>
          <w:p w:rsidR="00AF22C7" w:rsidRPr="00C2783D" w:rsidRDefault="00AF22C7" w:rsidP="003C0D92">
            <w:pPr>
              <w:pStyle w:val="3"/>
              <w:shd w:val="clear" w:color="auto" w:fill="auto"/>
              <w:spacing w:line="210" w:lineRule="exact"/>
              <w:ind w:firstLine="0"/>
              <w:jc w:val="center"/>
              <w:rPr>
                <w:spacing w:val="0"/>
                <w:sz w:val="22"/>
                <w:szCs w:val="22"/>
              </w:rPr>
            </w:pPr>
            <w:r w:rsidRPr="00C2783D">
              <w:rPr>
                <w:spacing w:val="0"/>
                <w:sz w:val="22"/>
                <w:szCs w:val="22"/>
              </w:rPr>
              <w:t>2016г.</w:t>
            </w:r>
          </w:p>
        </w:tc>
        <w:tc>
          <w:tcPr>
            <w:tcW w:w="1276" w:type="dxa"/>
            <w:tcBorders>
              <w:top w:val="single" w:sz="4" w:space="0" w:color="auto"/>
              <w:left w:val="single" w:sz="4" w:space="0" w:color="auto"/>
            </w:tcBorders>
            <w:shd w:val="clear" w:color="auto" w:fill="FFFFFF"/>
            <w:vAlign w:val="center"/>
          </w:tcPr>
          <w:p w:rsidR="00AF22C7" w:rsidRPr="00C2783D" w:rsidRDefault="00AF22C7" w:rsidP="003C0D92">
            <w:pPr>
              <w:pStyle w:val="3"/>
              <w:shd w:val="clear" w:color="auto" w:fill="auto"/>
              <w:spacing w:line="210" w:lineRule="exact"/>
              <w:ind w:firstLine="0"/>
              <w:jc w:val="center"/>
              <w:rPr>
                <w:spacing w:val="0"/>
                <w:sz w:val="22"/>
                <w:szCs w:val="22"/>
              </w:rPr>
            </w:pPr>
            <w:r w:rsidRPr="00C2783D">
              <w:rPr>
                <w:spacing w:val="0"/>
                <w:sz w:val="22"/>
                <w:szCs w:val="22"/>
              </w:rPr>
              <w:t>2017г.</w:t>
            </w:r>
          </w:p>
        </w:tc>
        <w:tc>
          <w:tcPr>
            <w:tcW w:w="1275" w:type="dxa"/>
            <w:tcBorders>
              <w:top w:val="single" w:sz="4" w:space="0" w:color="auto"/>
              <w:left w:val="single" w:sz="4" w:space="0" w:color="auto"/>
            </w:tcBorders>
            <w:shd w:val="clear" w:color="auto" w:fill="FFFFFF"/>
            <w:vAlign w:val="center"/>
          </w:tcPr>
          <w:p w:rsidR="00AF22C7" w:rsidRPr="00C2783D" w:rsidRDefault="00AF22C7" w:rsidP="003C0D92">
            <w:pPr>
              <w:pStyle w:val="3"/>
              <w:shd w:val="clear" w:color="auto" w:fill="auto"/>
              <w:spacing w:line="210" w:lineRule="exact"/>
              <w:ind w:left="280" w:firstLine="0"/>
              <w:jc w:val="center"/>
              <w:rPr>
                <w:spacing w:val="0"/>
                <w:sz w:val="22"/>
                <w:szCs w:val="22"/>
              </w:rPr>
            </w:pPr>
            <w:r w:rsidRPr="00C2783D">
              <w:rPr>
                <w:spacing w:val="0"/>
                <w:sz w:val="22"/>
                <w:szCs w:val="22"/>
              </w:rPr>
              <w:t>2016г.</w:t>
            </w:r>
          </w:p>
        </w:tc>
        <w:tc>
          <w:tcPr>
            <w:tcW w:w="1276" w:type="dxa"/>
            <w:tcBorders>
              <w:top w:val="single" w:sz="4" w:space="0" w:color="auto"/>
              <w:left w:val="single" w:sz="4" w:space="0" w:color="auto"/>
            </w:tcBorders>
            <w:shd w:val="clear" w:color="auto" w:fill="FFFFFF"/>
            <w:vAlign w:val="center"/>
          </w:tcPr>
          <w:p w:rsidR="00AF22C7" w:rsidRPr="00C2783D" w:rsidRDefault="00AF22C7" w:rsidP="003C0D92">
            <w:pPr>
              <w:pStyle w:val="3"/>
              <w:shd w:val="clear" w:color="auto" w:fill="auto"/>
              <w:spacing w:line="210" w:lineRule="exact"/>
              <w:ind w:left="280" w:firstLine="0"/>
              <w:jc w:val="center"/>
              <w:rPr>
                <w:spacing w:val="0"/>
                <w:sz w:val="22"/>
                <w:szCs w:val="22"/>
              </w:rPr>
            </w:pPr>
            <w:r w:rsidRPr="00C2783D">
              <w:rPr>
                <w:spacing w:val="0"/>
                <w:sz w:val="22"/>
                <w:szCs w:val="22"/>
              </w:rPr>
              <w:t>2017г.</w:t>
            </w:r>
          </w:p>
        </w:tc>
        <w:tc>
          <w:tcPr>
            <w:tcW w:w="1569" w:type="dxa"/>
            <w:tcBorders>
              <w:top w:val="single" w:sz="4" w:space="0" w:color="auto"/>
              <w:left w:val="single" w:sz="4" w:space="0" w:color="auto"/>
              <w:right w:val="single" w:sz="4" w:space="0" w:color="auto"/>
            </w:tcBorders>
            <w:shd w:val="clear" w:color="auto" w:fill="FFFFFF"/>
            <w:vAlign w:val="center"/>
          </w:tcPr>
          <w:p w:rsidR="00AF22C7" w:rsidRPr="00C2783D" w:rsidRDefault="00AF22C7" w:rsidP="003C0D92">
            <w:pPr>
              <w:pStyle w:val="3"/>
              <w:shd w:val="clear" w:color="auto" w:fill="auto"/>
              <w:spacing w:line="210" w:lineRule="exact"/>
              <w:ind w:firstLine="0"/>
              <w:jc w:val="center"/>
              <w:rPr>
                <w:spacing w:val="0"/>
                <w:sz w:val="22"/>
                <w:szCs w:val="22"/>
              </w:rPr>
            </w:pPr>
            <w:r w:rsidRPr="00C2783D">
              <w:rPr>
                <w:spacing w:val="0"/>
                <w:sz w:val="22"/>
                <w:szCs w:val="22"/>
              </w:rPr>
              <w:t>к 2016 г.</w:t>
            </w:r>
          </w:p>
        </w:tc>
      </w:tr>
      <w:tr w:rsidR="00AF22C7" w:rsidRPr="00915790">
        <w:trPr>
          <w:trHeight w:hRule="exact" w:val="355"/>
        </w:trPr>
        <w:tc>
          <w:tcPr>
            <w:tcW w:w="2989" w:type="dxa"/>
            <w:tcBorders>
              <w:top w:val="single" w:sz="4" w:space="0" w:color="auto"/>
              <w:left w:val="single" w:sz="4" w:space="0" w:color="auto"/>
            </w:tcBorders>
            <w:shd w:val="clear" w:color="auto" w:fill="FFFFFF"/>
            <w:vAlign w:val="center"/>
          </w:tcPr>
          <w:p w:rsidR="00AF22C7" w:rsidRPr="00C2783D" w:rsidRDefault="00AF22C7" w:rsidP="003C0D92">
            <w:pPr>
              <w:rPr>
                <w:sz w:val="22"/>
                <w:szCs w:val="22"/>
              </w:rPr>
            </w:pPr>
            <w:r w:rsidRPr="00C2783D">
              <w:rPr>
                <w:sz w:val="22"/>
                <w:szCs w:val="22"/>
              </w:rPr>
              <w:t>Электросетевая деятельность</w:t>
            </w:r>
          </w:p>
        </w:tc>
        <w:tc>
          <w:tcPr>
            <w:tcW w:w="1134"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630</w:t>
            </w:r>
          </w:p>
        </w:tc>
        <w:tc>
          <w:tcPr>
            <w:tcW w:w="1276"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635</w:t>
            </w:r>
          </w:p>
        </w:tc>
        <w:tc>
          <w:tcPr>
            <w:tcW w:w="1275"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34 661</w:t>
            </w:r>
          </w:p>
        </w:tc>
        <w:tc>
          <w:tcPr>
            <w:tcW w:w="1276"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35 584</w:t>
            </w:r>
          </w:p>
        </w:tc>
        <w:tc>
          <w:tcPr>
            <w:tcW w:w="1569" w:type="dxa"/>
            <w:tcBorders>
              <w:top w:val="single" w:sz="4" w:space="0" w:color="auto"/>
              <w:left w:val="single" w:sz="4" w:space="0" w:color="auto"/>
              <w:righ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2,7</w:t>
            </w:r>
          </w:p>
        </w:tc>
      </w:tr>
      <w:tr w:rsidR="00AF22C7" w:rsidRPr="00915790">
        <w:trPr>
          <w:trHeight w:hRule="exact" w:val="346"/>
        </w:trPr>
        <w:tc>
          <w:tcPr>
            <w:tcW w:w="2989" w:type="dxa"/>
            <w:tcBorders>
              <w:top w:val="single" w:sz="4" w:space="0" w:color="auto"/>
              <w:left w:val="single" w:sz="4" w:space="0" w:color="auto"/>
            </w:tcBorders>
            <w:shd w:val="clear" w:color="auto" w:fill="FFFFFF"/>
            <w:vAlign w:val="center"/>
          </w:tcPr>
          <w:p w:rsidR="00AF22C7" w:rsidRPr="00C2783D" w:rsidRDefault="00AF22C7" w:rsidP="003C0D92">
            <w:pPr>
              <w:rPr>
                <w:sz w:val="22"/>
                <w:szCs w:val="22"/>
              </w:rPr>
            </w:pPr>
            <w:r w:rsidRPr="00C2783D">
              <w:rPr>
                <w:sz w:val="22"/>
                <w:szCs w:val="22"/>
              </w:rPr>
              <w:t>Технологические присоединения</w:t>
            </w:r>
          </w:p>
        </w:tc>
        <w:tc>
          <w:tcPr>
            <w:tcW w:w="1134"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21</w:t>
            </w:r>
          </w:p>
        </w:tc>
        <w:tc>
          <w:tcPr>
            <w:tcW w:w="1276"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23</w:t>
            </w:r>
          </w:p>
        </w:tc>
        <w:tc>
          <w:tcPr>
            <w:tcW w:w="1275"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34 371</w:t>
            </w:r>
          </w:p>
        </w:tc>
        <w:tc>
          <w:tcPr>
            <w:tcW w:w="1276"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37 994</w:t>
            </w:r>
          </w:p>
        </w:tc>
        <w:tc>
          <w:tcPr>
            <w:tcW w:w="1569" w:type="dxa"/>
            <w:tcBorders>
              <w:top w:val="single" w:sz="4" w:space="0" w:color="auto"/>
              <w:left w:val="single" w:sz="4" w:space="0" w:color="auto"/>
              <w:righ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10,5</w:t>
            </w:r>
          </w:p>
        </w:tc>
      </w:tr>
      <w:tr w:rsidR="00AF22C7" w:rsidRPr="00915790">
        <w:trPr>
          <w:trHeight w:hRule="exact" w:val="355"/>
        </w:trPr>
        <w:tc>
          <w:tcPr>
            <w:tcW w:w="2989" w:type="dxa"/>
            <w:tcBorders>
              <w:top w:val="single" w:sz="4" w:space="0" w:color="auto"/>
              <w:left w:val="single" w:sz="4" w:space="0" w:color="auto"/>
            </w:tcBorders>
            <w:shd w:val="clear" w:color="auto" w:fill="FFFFFF"/>
            <w:vAlign w:val="center"/>
          </w:tcPr>
          <w:p w:rsidR="00AF22C7" w:rsidRPr="00C2783D" w:rsidRDefault="00AF22C7" w:rsidP="003C0D92">
            <w:pPr>
              <w:rPr>
                <w:sz w:val="22"/>
                <w:szCs w:val="22"/>
              </w:rPr>
            </w:pPr>
            <w:r w:rsidRPr="00C2783D">
              <w:rPr>
                <w:sz w:val="22"/>
                <w:szCs w:val="22"/>
              </w:rPr>
              <w:t>Теплосетевая деятельность</w:t>
            </w:r>
          </w:p>
        </w:tc>
        <w:tc>
          <w:tcPr>
            <w:tcW w:w="1134"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3</w:t>
            </w:r>
          </w:p>
        </w:tc>
        <w:tc>
          <w:tcPr>
            <w:tcW w:w="1276"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2</w:t>
            </w:r>
          </w:p>
        </w:tc>
        <w:tc>
          <w:tcPr>
            <w:tcW w:w="1275"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21 250</w:t>
            </w:r>
          </w:p>
        </w:tc>
        <w:tc>
          <w:tcPr>
            <w:tcW w:w="1276"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24 251</w:t>
            </w:r>
          </w:p>
        </w:tc>
        <w:tc>
          <w:tcPr>
            <w:tcW w:w="1569" w:type="dxa"/>
            <w:tcBorders>
              <w:top w:val="single" w:sz="4" w:space="0" w:color="auto"/>
              <w:left w:val="single" w:sz="4" w:space="0" w:color="auto"/>
              <w:righ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14,1</w:t>
            </w:r>
          </w:p>
        </w:tc>
      </w:tr>
      <w:tr w:rsidR="00AF22C7" w:rsidRPr="00915790">
        <w:trPr>
          <w:trHeight w:hRule="exact" w:val="355"/>
        </w:trPr>
        <w:tc>
          <w:tcPr>
            <w:tcW w:w="2989" w:type="dxa"/>
            <w:tcBorders>
              <w:top w:val="single" w:sz="4" w:space="0" w:color="auto"/>
              <w:left w:val="single" w:sz="4" w:space="0" w:color="auto"/>
            </w:tcBorders>
            <w:shd w:val="clear" w:color="auto" w:fill="FFFFFF"/>
            <w:vAlign w:val="center"/>
          </w:tcPr>
          <w:p w:rsidR="00AF22C7" w:rsidRPr="00C2783D" w:rsidRDefault="00AF22C7" w:rsidP="003C0D92">
            <w:pPr>
              <w:rPr>
                <w:sz w:val="22"/>
                <w:szCs w:val="22"/>
              </w:rPr>
            </w:pPr>
            <w:r w:rsidRPr="00C2783D">
              <w:rPr>
                <w:sz w:val="22"/>
                <w:szCs w:val="22"/>
              </w:rPr>
              <w:t>ОСНО</w:t>
            </w:r>
          </w:p>
        </w:tc>
        <w:tc>
          <w:tcPr>
            <w:tcW w:w="1134"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45</w:t>
            </w:r>
          </w:p>
        </w:tc>
        <w:tc>
          <w:tcPr>
            <w:tcW w:w="1276"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46</w:t>
            </w:r>
          </w:p>
        </w:tc>
        <w:tc>
          <w:tcPr>
            <w:tcW w:w="1275"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34 217</w:t>
            </w:r>
          </w:p>
        </w:tc>
        <w:tc>
          <w:tcPr>
            <w:tcW w:w="1276" w:type="dxa"/>
            <w:tcBorders>
              <w:top w:val="single" w:sz="4" w:space="0" w:color="auto"/>
              <w:lef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36 663</w:t>
            </w:r>
          </w:p>
        </w:tc>
        <w:tc>
          <w:tcPr>
            <w:tcW w:w="1569" w:type="dxa"/>
            <w:tcBorders>
              <w:top w:val="single" w:sz="4" w:space="0" w:color="auto"/>
              <w:left w:val="single" w:sz="4" w:space="0" w:color="auto"/>
              <w:righ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7,1</w:t>
            </w:r>
          </w:p>
        </w:tc>
      </w:tr>
      <w:tr w:rsidR="00AF22C7" w:rsidRPr="00915790">
        <w:trPr>
          <w:trHeight w:hRule="exact" w:val="382"/>
        </w:trPr>
        <w:tc>
          <w:tcPr>
            <w:tcW w:w="2989" w:type="dxa"/>
            <w:tcBorders>
              <w:top w:val="single" w:sz="4" w:space="0" w:color="auto"/>
              <w:left w:val="single" w:sz="4" w:space="0" w:color="auto"/>
              <w:bottom w:val="single" w:sz="4" w:space="0" w:color="auto"/>
            </w:tcBorders>
            <w:shd w:val="clear" w:color="auto" w:fill="FFFFFF"/>
            <w:vAlign w:val="center"/>
          </w:tcPr>
          <w:p w:rsidR="00AF22C7" w:rsidRPr="00C2783D" w:rsidRDefault="00AF22C7" w:rsidP="003C0D92">
            <w:pPr>
              <w:rPr>
                <w:sz w:val="22"/>
                <w:szCs w:val="22"/>
              </w:rPr>
            </w:pPr>
            <w:r w:rsidRPr="00C2783D">
              <w:rPr>
                <w:sz w:val="22"/>
                <w:szCs w:val="22"/>
              </w:rPr>
              <w:t>Непромышленный персонал</w:t>
            </w:r>
          </w:p>
        </w:tc>
        <w:tc>
          <w:tcPr>
            <w:tcW w:w="1134" w:type="dxa"/>
            <w:tcBorders>
              <w:top w:val="single" w:sz="4" w:space="0" w:color="auto"/>
              <w:left w:val="single" w:sz="4" w:space="0" w:color="auto"/>
              <w:bottom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2</w:t>
            </w:r>
          </w:p>
        </w:tc>
        <w:tc>
          <w:tcPr>
            <w:tcW w:w="1276" w:type="dxa"/>
            <w:tcBorders>
              <w:top w:val="single" w:sz="4" w:space="0" w:color="auto"/>
              <w:left w:val="single" w:sz="4" w:space="0" w:color="auto"/>
              <w:bottom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2</w:t>
            </w:r>
          </w:p>
        </w:tc>
        <w:tc>
          <w:tcPr>
            <w:tcW w:w="1275" w:type="dxa"/>
            <w:tcBorders>
              <w:top w:val="single" w:sz="4" w:space="0" w:color="auto"/>
              <w:left w:val="single" w:sz="4" w:space="0" w:color="auto"/>
              <w:bottom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23 361</w:t>
            </w:r>
          </w:p>
        </w:tc>
        <w:tc>
          <w:tcPr>
            <w:tcW w:w="1276" w:type="dxa"/>
            <w:tcBorders>
              <w:top w:val="single" w:sz="4" w:space="0" w:color="auto"/>
              <w:left w:val="single" w:sz="4" w:space="0" w:color="auto"/>
              <w:bottom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26 406</w:t>
            </w:r>
          </w:p>
        </w:tc>
        <w:tc>
          <w:tcPr>
            <w:tcW w:w="1569" w:type="dxa"/>
            <w:tcBorders>
              <w:top w:val="single" w:sz="4" w:space="0" w:color="auto"/>
              <w:left w:val="single" w:sz="4" w:space="0" w:color="auto"/>
              <w:bottom w:val="single" w:sz="4" w:space="0" w:color="auto"/>
              <w:right w:val="single" w:sz="4" w:space="0" w:color="auto"/>
            </w:tcBorders>
            <w:shd w:val="clear" w:color="auto" w:fill="FFFFFF"/>
            <w:vAlign w:val="center"/>
          </w:tcPr>
          <w:p w:rsidR="00AF22C7" w:rsidRPr="00C2783D" w:rsidRDefault="00AF22C7" w:rsidP="003C0D92">
            <w:pPr>
              <w:jc w:val="center"/>
              <w:rPr>
                <w:sz w:val="22"/>
                <w:szCs w:val="22"/>
              </w:rPr>
            </w:pPr>
            <w:r w:rsidRPr="00C2783D">
              <w:rPr>
                <w:sz w:val="22"/>
                <w:szCs w:val="22"/>
              </w:rPr>
              <w:t>13,0</w:t>
            </w:r>
          </w:p>
        </w:tc>
      </w:tr>
      <w:tr w:rsidR="00AF22C7" w:rsidRPr="00915790">
        <w:trPr>
          <w:trHeight w:hRule="exact" w:val="390"/>
        </w:trPr>
        <w:tc>
          <w:tcPr>
            <w:tcW w:w="2989" w:type="dxa"/>
            <w:tcBorders>
              <w:top w:val="single" w:sz="4" w:space="0" w:color="auto"/>
              <w:left w:val="single" w:sz="4" w:space="0" w:color="auto"/>
              <w:bottom w:val="single" w:sz="4" w:space="0" w:color="auto"/>
            </w:tcBorders>
            <w:shd w:val="clear" w:color="auto" w:fill="FFFFFF"/>
            <w:vAlign w:val="center"/>
          </w:tcPr>
          <w:p w:rsidR="00AF22C7" w:rsidRPr="00C2783D" w:rsidRDefault="00AF22C7" w:rsidP="003C0D92">
            <w:pPr>
              <w:rPr>
                <w:b/>
                <w:bCs/>
                <w:sz w:val="22"/>
                <w:szCs w:val="22"/>
              </w:rPr>
            </w:pPr>
            <w:r w:rsidRPr="00C2783D">
              <w:rPr>
                <w:b/>
                <w:bCs/>
                <w:sz w:val="22"/>
                <w:szCs w:val="22"/>
              </w:rPr>
              <w:t>Итого</w:t>
            </w:r>
          </w:p>
        </w:tc>
        <w:tc>
          <w:tcPr>
            <w:tcW w:w="1134" w:type="dxa"/>
            <w:tcBorders>
              <w:top w:val="single" w:sz="4" w:space="0" w:color="auto"/>
              <w:left w:val="single" w:sz="4" w:space="0" w:color="auto"/>
              <w:bottom w:val="single" w:sz="4" w:space="0" w:color="auto"/>
            </w:tcBorders>
            <w:shd w:val="clear" w:color="auto" w:fill="FFFFFF"/>
            <w:vAlign w:val="center"/>
          </w:tcPr>
          <w:p w:rsidR="00AF22C7" w:rsidRPr="00C2783D" w:rsidRDefault="00AF22C7" w:rsidP="003C0D92">
            <w:pPr>
              <w:jc w:val="center"/>
              <w:rPr>
                <w:b/>
                <w:bCs/>
                <w:sz w:val="22"/>
                <w:szCs w:val="22"/>
              </w:rPr>
            </w:pPr>
            <w:r w:rsidRPr="00C2783D">
              <w:rPr>
                <w:b/>
                <w:bCs/>
                <w:sz w:val="22"/>
                <w:szCs w:val="22"/>
              </w:rPr>
              <w:t>701</w:t>
            </w:r>
          </w:p>
        </w:tc>
        <w:tc>
          <w:tcPr>
            <w:tcW w:w="1276" w:type="dxa"/>
            <w:tcBorders>
              <w:top w:val="single" w:sz="4" w:space="0" w:color="auto"/>
              <w:left w:val="single" w:sz="4" w:space="0" w:color="auto"/>
              <w:bottom w:val="single" w:sz="4" w:space="0" w:color="auto"/>
            </w:tcBorders>
            <w:shd w:val="clear" w:color="auto" w:fill="FFFFFF"/>
            <w:vAlign w:val="center"/>
          </w:tcPr>
          <w:p w:rsidR="00AF22C7" w:rsidRPr="00C2783D" w:rsidRDefault="00AF22C7" w:rsidP="003C0D92">
            <w:pPr>
              <w:jc w:val="center"/>
              <w:rPr>
                <w:b/>
                <w:bCs/>
                <w:sz w:val="22"/>
                <w:szCs w:val="22"/>
              </w:rPr>
            </w:pPr>
            <w:r w:rsidRPr="00C2783D">
              <w:rPr>
                <w:b/>
                <w:bCs/>
                <w:sz w:val="22"/>
                <w:szCs w:val="22"/>
              </w:rPr>
              <w:t>708</w:t>
            </w:r>
          </w:p>
        </w:tc>
        <w:tc>
          <w:tcPr>
            <w:tcW w:w="1275" w:type="dxa"/>
            <w:tcBorders>
              <w:top w:val="single" w:sz="4" w:space="0" w:color="auto"/>
              <w:left w:val="single" w:sz="4" w:space="0" w:color="auto"/>
              <w:bottom w:val="single" w:sz="4" w:space="0" w:color="auto"/>
            </w:tcBorders>
            <w:shd w:val="clear" w:color="auto" w:fill="FFFFFF"/>
            <w:vAlign w:val="center"/>
          </w:tcPr>
          <w:p w:rsidR="00AF22C7" w:rsidRPr="00C2783D" w:rsidRDefault="00AF22C7" w:rsidP="003C0D92">
            <w:pPr>
              <w:jc w:val="center"/>
              <w:rPr>
                <w:b/>
                <w:bCs/>
                <w:sz w:val="22"/>
                <w:szCs w:val="22"/>
              </w:rPr>
            </w:pPr>
            <w:r w:rsidRPr="00C2783D">
              <w:rPr>
                <w:b/>
                <w:bCs/>
                <w:sz w:val="22"/>
                <w:szCs w:val="22"/>
              </w:rPr>
              <w:t>34 534</w:t>
            </w:r>
          </w:p>
        </w:tc>
        <w:tc>
          <w:tcPr>
            <w:tcW w:w="1276" w:type="dxa"/>
            <w:tcBorders>
              <w:top w:val="single" w:sz="4" w:space="0" w:color="auto"/>
              <w:left w:val="single" w:sz="4" w:space="0" w:color="auto"/>
              <w:bottom w:val="single" w:sz="4" w:space="0" w:color="auto"/>
            </w:tcBorders>
            <w:shd w:val="clear" w:color="auto" w:fill="FFFFFF"/>
            <w:vAlign w:val="center"/>
          </w:tcPr>
          <w:p w:rsidR="00AF22C7" w:rsidRPr="00C2783D" w:rsidRDefault="00AF22C7" w:rsidP="003C0D92">
            <w:pPr>
              <w:jc w:val="center"/>
              <w:rPr>
                <w:b/>
                <w:bCs/>
                <w:sz w:val="22"/>
                <w:szCs w:val="22"/>
              </w:rPr>
            </w:pPr>
            <w:r w:rsidRPr="00C2783D">
              <w:rPr>
                <w:b/>
                <w:bCs/>
                <w:sz w:val="22"/>
                <w:szCs w:val="22"/>
              </w:rPr>
              <w:t>35 673</w:t>
            </w:r>
          </w:p>
        </w:tc>
        <w:tc>
          <w:tcPr>
            <w:tcW w:w="1569" w:type="dxa"/>
            <w:tcBorders>
              <w:top w:val="single" w:sz="4" w:space="0" w:color="auto"/>
              <w:left w:val="single" w:sz="4" w:space="0" w:color="auto"/>
              <w:bottom w:val="single" w:sz="4" w:space="0" w:color="auto"/>
              <w:right w:val="single" w:sz="4" w:space="0" w:color="auto"/>
            </w:tcBorders>
            <w:shd w:val="clear" w:color="auto" w:fill="FFFFFF"/>
            <w:vAlign w:val="center"/>
          </w:tcPr>
          <w:p w:rsidR="00AF22C7" w:rsidRPr="00C2783D" w:rsidRDefault="00AF22C7" w:rsidP="003C0D92">
            <w:pPr>
              <w:jc w:val="center"/>
              <w:rPr>
                <w:b/>
                <w:bCs/>
                <w:sz w:val="22"/>
                <w:szCs w:val="22"/>
              </w:rPr>
            </w:pPr>
            <w:r w:rsidRPr="00C2783D">
              <w:rPr>
                <w:b/>
                <w:bCs/>
                <w:sz w:val="22"/>
                <w:szCs w:val="22"/>
              </w:rPr>
              <w:t>3,3</w:t>
            </w:r>
          </w:p>
        </w:tc>
      </w:tr>
    </w:tbl>
    <w:p w:rsidR="00AF22C7" w:rsidRDefault="00AF22C7" w:rsidP="00EF4B38">
      <w:pPr>
        <w:tabs>
          <w:tab w:val="num" w:pos="0"/>
        </w:tabs>
        <w:ind w:firstLine="900"/>
        <w:jc w:val="both"/>
        <w:rPr>
          <w:spacing w:val="-2"/>
          <w:sz w:val="24"/>
          <w:szCs w:val="24"/>
        </w:rPr>
      </w:pPr>
    </w:p>
    <w:p w:rsidR="00AF22C7" w:rsidRPr="00EF4B38" w:rsidRDefault="00AF22C7" w:rsidP="00EF4B38">
      <w:pPr>
        <w:tabs>
          <w:tab w:val="num" w:pos="0"/>
        </w:tabs>
        <w:ind w:firstLine="900"/>
        <w:jc w:val="both"/>
        <w:rPr>
          <w:spacing w:val="-2"/>
          <w:sz w:val="24"/>
          <w:szCs w:val="24"/>
        </w:rPr>
      </w:pPr>
      <w:r w:rsidRPr="00EF4B38">
        <w:rPr>
          <w:spacing w:val="-2"/>
          <w:sz w:val="24"/>
          <w:szCs w:val="24"/>
        </w:rPr>
        <w:t>Из приведенных данных видно, что среднемесячная заработная плата увеличилась по сравнению с 2016 годом на 3,3 %. Прирост среднемесячной заработной платы обусловлен увеличением минимальной месячной тарифной ставки (ММТС) рабочего первого разряда с 1 октября  2017 года до 7581 руб. (9,6 %) в связи с ростом индекса потребительских цен и на основании отраслевого тарифного соглашения в электроэнергетике РФ на 2013-2018</w:t>
      </w:r>
      <w:r>
        <w:rPr>
          <w:spacing w:val="-2"/>
          <w:sz w:val="24"/>
          <w:szCs w:val="24"/>
        </w:rPr>
        <w:t xml:space="preserve"> </w:t>
      </w:r>
      <w:r w:rsidRPr="00EF4B38">
        <w:rPr>
          <w:spacing w:val="-2"/>
          <w:sz w:val="24"/>
          <w:szCs w:val="24"/>
        </w:rPr>
        <w:t>гг.</w:t>
      </w:r>
    </w:p>
    <w:p w:rsidR="00AF22C7" w:rsidRPr="00EF4B38" w:rsidRDefault="00AF22C7" w:rsidP="00EF4B38">
      <w:pPr>
        <w:tabs>
          <w:tab w:val="num" w:pos="0"/>
        </w:tabs>
        <w:ind w:firstLine="900"/>
        <w:jc w:val="both"/>
        <w:rPr>
          <w:spacing w:val="-2"/>
          <w:sz w:val="24"/>
          <w:szCs w:val="24"/>
        </w:rPr>
      </w:pPr>
      <w:r w:rsidRPr="00EF4B38">
        <w:rPr>
          <w:spacing w:val="-2"/>
          <w:sz w:val="24"/>
          <w:szCs w:val="24"/>
        </w:rPr>
        <w:t xml:space="preserve">Выплаты   социального характера за счет прибыли Общества в 2017 году осуществлялись в соответствии с коллективным договором и составили </w:t>
      </w:r>
      <w:r>
        <w:rPr>
          <w:spacing w:val="-2"/>
          <w:sz w:val="24"/>
          <w:szCs w:val="24"/>
        </w:rPr>
        <w:t>–</w:t>
      </w:r>
      <w:r w:rsidRPr="00EF4B38">
        <w:rPr>
          <w:spacing w:val="-2"/>
          <w:sz w:val="24"/>
          <w:szCs w:val="24"/>
        </w:rPr>
        <w:t xml:space="preserve"> 7030</w:t>
      </w:r>
      <w:r>
        <w:rPr>
          <w:spacing w:val="-2"/>
          <w:sz w:val="24"/>
          <w:szCs w:val="24"/>
        </w:rPr>
        <w:t xml:space="preserve"> </w:t>
      </w:r>
      <w:r w:rsidRPr="00EF4B38">
        <w:rPr>
          <w:spacing w:val="-2"/>
          <w:sz w:val="24"/>
          <w:szCs w:val="24"/>
        </w:rPr>
        <w:t>тыс. руб., из них основные расходы произведены на выплату: материальной помощи при выходе на пенсию 2832 тыс.руб., премии к праздничным датам (день энергетика, 8 марта, 23 февраля, 9 мая, юбилею работника и т.д.) в сумме 2251 тыс.руб., вознаграждения членам Наблюдательного Совета и ревизионной комиссии - 883 тыс. руб., на выплату пенсионерам по решению органов управления общества - 736 тыс. руб. и т.д.</w:t>
      </w:r>
    </w:p>
    <w:p w:rsidR="00AF22C7" w:rsidRPr="00EF4B38" w:rsidRDefault="00AF22C7" w:rsidP="004704BD">
      <w:pPr>
        <w:pStyle w:val="3"/>
        <w:shd w:val="clear" w:color="auto" w:fill="auto"/>
        <w:spacing w:line="298" w:lineRule="exact"/>
        <w:ind w:left="20" w:right="20" w:firstLine="547"/>
        <w:jc w:val="both"/>
        <w:rPr>
          <w:sz w:val="24"/>
          <w:szCs w:val="24"/>
        </w:rPr>
      </w:pPr>
    </w:p>
    <w:p w:rsidR="00AF22C7" w:rsidRDefault="00AF22C7" w:rsidP="00075480">
      <w:pPr>
        <w:pStyle w:val="BodyText21"/>
        <w:spacing w:line="300" w:lineRule="exact"/>
        <w:ind w:firstLine="709"/>
        <w:rPr>
          <w:b/>
          <w:bCs/>
        </w:rPr>
      </w:pPr>
    </w:p>
    <w:p w:rsidR="00AF22C7" w:rsidRPr="00F460B1" w:rsidRDefault="00AF22C7" w:rsidP="00075480">
      <w:pPr>
        <w:pStyle w:val="BodyText21"/>
        <w:spacing w:line="300" w:lineRule="exact"/>
        <w:ind w:firstLine="709"/>
        <w:rPr>
          <w:b/>
          <w:bCs/>
        </w:rPr>
      </w:pPr>
      <w:r>
        <w:rPr>
          <w:b/>
          <w:bCs/>
        </w:rPr>
        <w:t>1.7</w:t>
      </w:r>
      <w:r w:rsidRPr="00F460B1">
        <w:rPr>
          <w:b/>
          <w:bCs/>
        </w:rPr>
        <w:t xml:space="preserve">   Риски:</w:t>
      </w:r>
    </w:p>
    <w:p w:rsidR="00AF22C7" w:rsidRPr="00713FD0" w:rsidRDefault="00AF22C7" w:rsidP="00713FD0">
      <w:pPr>
        <w:pStyle w:val="Heading2"/>
        <w:spacing w:before="0" w:after="0" w:line="300" w:lineRule="exact"/>
        <w:ind w:firstLine="709"/>
        <w:jc w:val="both"/>
        <w:rPr>
          <w:rFonts w:ascii="Times New Roman" w:hAnsi="Times New Roman" w:cs="Times New Roman"/>
          <w:i w:val="0"/>
          <w:iCs w:val="0"/>
          <w:sz w:val="24"/>
          <w:szCs w:val="24"/>
        </w:rPr>
      </w:pPr>
      <w:bookmarkStart w:id="1" w:name="_Toc261450863"/>
      <w:r w:rsidRPr="00713FD0">
        <w:rPr>
          <w:rFonts w:ascii="Times New Roman" w:hAnsi="Times New Roman" w:cs="Times New Roman"/>
          <w:i w:val="0"/>
          <w:iCs w:val="0"/>
          <w:sz w:val="24"/>
          <w:szCs w:val="24"/>
        </w:rPr>
        <w:t>Отраслевые риски</w:t>
      </w:r>
      <w:bookmarkEnd w:id="1"/>
    </w:p>
    <w:p w:rsidR="00AF22C7" w:rsidRDefault="00AF22C7" w:rsidP="00713FD0">
      <w:pPr>
        <w:spacing w:line="300" w:lineRule="exact"/>
        <w:ind w:firstLine="709"/>
        <w:jc w:val="both"/>
        <w:rPr>
          <w:rStyle w:val="Subst0"/>
          <w:b w:val="0"/>
          <w:bCs w:val="0"/>
          <w:i w:val="0"/>
          <w:iCs w:val="0"/>
          <w:sz w:val="24"/>
          <w:szCs w:val="24"/>
        </w:rPr>
      </w:pPr>
      <w:r w:rsidRPr="00713FD0">
        <w:rPr>
          <w:rStyle w:val="Subst0"/>
          <w:b w:val="0"/>
          <w:bCs w:val="0"/>
          <w:i w:val="0"/>
          <w:iCs w:val="0"/>
          <w:sz w:val="24"/>
          <w:szCs w:val="24"/>
        </w:rPr>
        <w:t xml:space="preserve">Наиболее значимые возможные изменения в отрасли на внутреннем рынке:  </w:t>
      </w:r>
    </w:p>
    <w:p w:rsidR="00AF22C7" w:rsidRPr="00713FD0" w:rsidRDefault="00AF22C7" w:rsidP="00713FD0">
      <w:pPr>
        <w:spacing w:line="300" w:lineRule="exact"/>
        <w:ind w:firstLine="709"/>
        <w:jc w:val="both"/>
        <w:rPr>
          <w:rStyle w:val="Subst0"/>
          <w:b w:val="0"/>
          <w:bCs w:val="0"/>
          <w:i w:val="0"/>
          <w:iCs w:val="0"/>
          <w:sz w:val="24"/>
          <w:szCs w:val="24"/>
        </w:rPr>
      </w:pPr>
      <w:r w:rsidRPr="00713FD0">
        <w:rPr>
          <w:rStyle w:val="Subst0"/>
          <w:b w:val="0"/>
          <w:bCs w:val="0"/>
          <w:i w:val="0"/>
          <w:iCs w:val="0"/>
          <w:sz w:val="24"/>
          <w:szCs w:val="24"/>
        </w:rPr>
        <w:t>Прогнозируемая динамика развития отрасли определяется общей динамикой социально-экономического развития региона и отраслей экономики РФ. Спрос на продукцию отрасли со стороны потребителей постоянен и подвержен сезонным колебаниям. В связи с кризисными явлениями в мировой и российской экономике, как следствие, существуют риски существенного снижения электропотребления, что может привести к снижению выручки от реализации сетевых услуг и, соответственно,  ухудшению финансовых результатов деятельности. Соответственно, снизится рыночная стоимость размещенных ценных бумаг Общества, возникнет вероятность невыплаты дивидендов по размещенным ценным бумагам.</w:t>
      </w:r>
    </w:p>
    <w:p w:rsidR="00AF22C7" w:rsidRPr="00713FD0" w:rsidRDefault="00AF22C7" w:rsidP="00CB71AF">
      <w:pPr>
        <w:spacing w:line="300" w:lineRule="exact"/>
        <w:ind w:firstLine="902"/>
        <w:jc w:val="both"/>
        <w:rPr>
          <w:rStyle w:val="Subst0"/>
          <w:b w:val="0"/>
          <w:bCs w:val="0"/>
          <w:i w:val="0"/>
          <w:iCs w:val="0"/>
          <w:sz w:val="24"/>
          <w:szCs w:val="24"/>
        </w:rPr>
      </w:pPr>
      <w:r w:rsidRPr="00713FD0">
        <w:rPr>
          <w:rStyle w:val="Subst0"/>
          <w:b w:val="0"/>
          <w:bCs w:val="0"/>
          <w:i w:val="0"/>
          <w:iCs w:val="0"/>
          <w:sz w:val="24"/>
          <w:szCs w:val="24"/>
        </w:rPr>
        <w:t>Риски, связанные с возможным изменением цен на сырье и их влияние на деятельность Общества и исполнение обязательств по ценным бумагам:</w:t>
      </w:r>
    </w:p>
    <w:p w:rsidR="00AF22C7" w:rsidRPr="00713FD0" w:rsidRDefault="00AF22C7" w:rsidP="00CB71AF">
      <w:pPr>
        <w:numPr>
          <w:ilvl w:val="0"/>
          <w:numId w:val="4"/>
        </w:numPr>
        <w:tabs>
          <w:tab w:val="clear" w:pos="1620"/>
          <w:tab w:val="num" w:pos="1260"/>
        </w:tabs>
        <w:spacing w:line="300" w:lineRule="exact"/>
        <w:ind w:left="0" w:firstLine="900"/>
        <w:jc w:val="both"/>
        <w:rPr>
          <w:rStyle w:val="Subst0"/>
          <w:b w:val="0"/>
          <w:bCs w:val="0"/>
          <w:i w:val="0"/>
          <w:iCs w:val="0"/>
          <w:sz w:val="24"/>
          <w:szCs w:val="24"/>
        </w:rPr>
      </w:pPr>
      <w:r w:rsidRPr="00713FD0">
        <w:rPr>
          <w:rStyle w:val="Subst0"/>
          <w:b w:val="0"/>
          <w:bCs w:val="0"/>
          <w:i w:val="0"/>
          <w:iCs w:val="0"/>
          <w:sz w:val="24"/>
          <w:szCs w:val="24"/>
        </w:rPr>
        <w:t>Прогнозы в отношении роста цен на промышленное сырье и энергоносители в  отечественной экономике неутешительны. Поэтому увеличение цен на сырье в размере не меньше индекса инфляции учитывается Обществом при планировании своей деятельности.</w:t>
      </w:r>
    </w:p>
    <w:p w:rsidR="00AF22C7" w:rsidRPr="00713FD0" w:rsidRDefault="00AF22C7" w:rsidP="00CB71AF">
      <w:pPr>
        <w:numPr>
          <w:ilvl w:val="0"/>
          <w:numId w:val="4"/>
        </w:numPr>
        <w:tabs>
          <w:tab w:val="clear" w:pos="1620"/>
          <w:tab w:val="num" w:pos="1260"/>
        </w:tabs>
        <w:spacing w:line="300" w:lineRule="exact"/>
        <w:ind w:left="0" w:firstLine="900"/>
        <w:jc w:val="both"/>
        <w:rPr>
          <w:rStyle w:val="Subst0"/>
          <w:b w:val="0"/>
          <w:bCs w:val="0"/>
          <w:i w:val="0"/>
          <w:iCs w:val="0"/>
          <w:sz w:val="24"/>
          <w:szCs w:val="24"/>
        </w:rPr>
      </w:pPr>
      <w:r w:rsidRPr="00713FD0">
        <w:rPr>
          <w:rStyle w:val="Subst0"/>
          <w:b w:val="0"/>
          <w:bCs w:val="0"/>
          <w:i w:val="0"/>
          <w:iCs w:val="0"/>
          <w:sz w:val="24"/>
          <w:szCs w:val="24"/>
        </w:rPr>
        <w:t>Низкая доходность деятельности Общества снижает рыночную стоимость его ценных бумаг, занижает вероятность получения прибыли в виде дивидендов на размещенные акции.</w:t>
      </w:r>
    </w:p>
    <w:p w:rsidR="00AF22C7" w:rsidRDefault="00AF22C7" w:rsidP="000864AB">
      <w:pPr>
        <w:spacing w:line="300" w:lineRule="exact"/>
        <w:ind w:firstLine="900"/>
        <w:jc w:val="both"/>
        <w:rPr>
          <w:rStyle w:val="Subst0"/>
          <w:b w:val="0"/>
          <w:bCs w:val="0"/>
          <w:i w:val="0"/>
          <w:iCs w:val="0"/>
          <w:sz w:val="24"/>
          <w:szCs w:val="24"/>
        </w:rPr>
      </w:pPr>
      <w:r w:rsidRPr="00713FD0">
        <w:rPr>
          <w:rStyle w:val="Subst0"/>
          <w:b w:val="0"/>
          <w:bCs w:val="0"/>
          <w:i w:val="0"/>
          <w:iCs w:val="0"/>
          <w:sz w:val="24"/>
          <w:szCs w:val="24"/>
        </w:rPr>
        <w:t>Риски, связанные с возможным изменением цен на сырье, услуги, используемые Обществом в своей деятельности на внешнем рынке и их влияние на деятельность Общества и исполнение обязательств по ценным бумагам: прямой зависимости нет.</w:t>
      </w:r>
      <w:bookmarkStart w:id="2" w:name="_Toc261450864"/>
    </w:p>
    <w:p w:rsidR="00AF22C7" w:rsidRPr="000864AB" w:rsidRDefault="00AF22C7" w:rsidP="000864AB">
      <w:pPr>
        <w:spacing w:line="300" w:lineRule="exact"/>
        <w:ind w:firstLine="709"/>
        <w:jc w:val="both"/>
        <w:rPr>
          <w:b/>
          <w:bCs/>
          <w:sz w:val="24"/>
          <w:szCs w:val="24"/>
        </w:rPr>
      </w:pPr>
      <w:r w:rsidRPr="000864AB">
        <w:rPr>
          <w:b/>
          <w:bCs/>
          <w:sz w:val="24"/>
          <w:szCs w:val="24"/>
        </w:rPr>
        <w:t>Страновые и региональные риски</w:t>
      </w:r>
      <w:bookmarkEnd w:id="2"/>
    </w:p>
    <w:p w:rsidR="00AF22C7" w:rsidRPr="00713FD0" w:rsidRDefault="00AF22C7" w:rsidP="00713FD0">
      <w:pPr>
        <w:spacing w:line="300" w:lineRule="exact"/>
        <w:ind w:firstLine="709"/>
        <w:jc w:val="both"/>
        <w:rPr>
          <w:rStyle w:val="Subst0"/>
          <w:b w:val="0"/>
          <w:bCs w:val="0"/>
          <w:i w:val="0"/>
          <w:iCs w:val="0"/>
          <w:sz w:val="24"/>
          <w:szCs w:val="24"/>
        </w:rPr>
      </w:pPr>
      <w:r w:rsidRPr="00713FD0">
        <w:rPr>
          <w:rStyle w:val="Subst0"/>
          <w:b w:val="0"/>
          <w:bCs w:val="0"/>
          <w:i w:val="0"/>
          <w:iCs w:val="0"/>
          <w:sz w:val="24"/>
          <w:szCs w:val="24"/>
        </w:rPr>
        <w:t>Риски, связанные с политической и экономической ситуацией в стране и регионе, в котором Общество зарегистрировано в качестве налогоплательщика и осуществляет основную деятельность:</w:t>
      </w:r>
    </w:p>
    <w:p w:rsidR="00AF22C7" w:rsidRPr="00713FD0" w:rsidRDefault="00AF22C7" w:rsidP="00713FD0">
      <w:pPr>
        <w:spacing w:line="300" w:lineRule="exact"/>
        <w:ind w:firstLine="709"/>
        <w:jc w:val="both"/>
        <w:rPr>
          <w:rStyle w:val="Subst0"/>
          <w:b w:val="0"/>
          <w:bCs w:val="0"/>
          <w:i w:val="0"/>
          <w:iCs w:val="0"/>
          <w:sz w:val="24"/>
          <w:szCs w:val="24"/>
        </w:rPr>
      </w:pPr>
      <w:r w:rsidRPr="00713FD0">
        <w:rPr>
          <w:rStyle w:val="Subst0"/>
          <w:b w:val="0"/>
          <w:bCs w:val="0"/>
          <w:i w:val="0"/>
          <w:iCs w:val="0"/>
          <w:sz w:val="24"/>
          <w:szCs w:val="24"/>
        </w:rPr>
        <w:t>Общество осуществляет свою деятельность в Российской Федерации. Таким образом, основные страновые и региональные риски, влияющие на Общество, это политические, экономические и социальные риски Российской Федерации.</w:t>
      </w:r>
    </w:p>
    <w:p w:rsidR="00AF22C7" w:rsidRPr="00713FD0" w:rsidRDefault="00AF22C7" w:rsidP="00713FD0">
      <w:pPr>
        <w:spacing w:line="300" w:lineRule="exact"/>
        <w:ind w:firstLine="709"/>
        <w:jc w:val="both"/>
        <w:rPr>
          <w:rStyle w:val="Subst0"/>
          <w:b w:val="0"/>
          <w:bCs w:val="0"/>
          <w:i w:val="0"/>
          <w:iCs w:val="0"/>
          <w:sz w:val="24"/>
          <w:szCs w:val="24"/>
        </w:rPr>
      </w:pPr>
      <w:r w:rsidRPr="00713FD0">
        <w:rPr>
          <w:rStyle w:val="Subst0"/>
          <w:b w:val="0"/>
          <w:bCs w:val="0"/>
          <w:i w:val="0"/>
          <w:iCs w:val="0"/>
          <w:sz w:val="24"/>
          <w:szCs w:val="24"/>
        </w:rPr>
        <w:t>Риски, связанные с возможными военными конфликтами, введением чрезвычайного положения и забастовками в стране и регионе, в которых Общество зарегистрировано в качестве налогоплательщика и/или осуществляет основную деятельность:</w:t>
      </w:r>
    </w:p>
    <w:p w:rsidR="00AF22C7" w:rsidRPr="00713FD0" w:rsidRDefault="00AF22C7" w:rsidP="00713FD0">
      <w:pPr>
        <w:spacing w:line="300" w:lineRule="exact"/>
        <w:ind w:firstLine="709"/>
        <w:jc w:val="both"/>
        <w:rPr>
          <w:rStyle w:val="Subst0"/>
          <w:b w:val="0"/>
          <w:bCs w:val="0"/>
          <w:i w:val="0"/>
          <w:iCs w:val="0"/>
          <w:sz w:val="24"/>
          <w:szCs w:val="24"/>
        </w:rPr>
      </w:pPr>
      <w:r w:rsidRPr="00713FD0">
        <w:rPr>
          <w:rStyle w:val="Subst0"/>
          <w:b w:val="0"/>
          <w:bCs w:val="0"/>
          <w:i w:val="0"/>
          <w:iCs w:val="0"/>
          <w:sz w:val="24"/>
          <w:szCs w:val="24"/>
        </w:rPr>
        <w:t>Политическая стабильность в России оказывает положительное влияние на ценность инвестиций в России, в том числе и на стоимость акций Общества. В настоящее время в России есть единоличный политический блок, отражающий интересы большинства населения России, в связи с этим, следует признать устойчивый курс на формирование рыночной экономики по мировым стандартам и издание законов, обеспечивающих экономическую свободу. В этих условиях Общество исходит из того, что период серьезных экономических и политических потрясений, связанных с военными конфликтами, чрезвычайными положениями и забастовками, Россией пережит, и в настоящее время ведущая роль принадлежит внутренним и внешним инвестициям в отечественную экономику. Тем не менее, нельзя гарантировать, что положительные тенденции российской экономики сохранятся в будущем. Экономическая нестабильность в России, безусловно, неблагоприятно воздействует на экономическое состояние Общества.</w:t>
      </w:r>
    </w:p>
    <w:p w:rsidR="00AF22C7" w:rsidRPr="00713FD0" w:rsidRDefault="00AF22C7" w:rsidP="00713FD0">
      <w:pPr>
        <w:spacing w:line="300" w:lineRule="exact"/>
        <w:ind w:firstLine="709"/>
        <w:jc w:val="both"/>
        <w:rPr>
          <w:rStyle w:val="Subst0"/>
          <w:b w:val="0"/>
          <w:bCs w:val="0"/>
          <w:i w:val="0"/>
          <w:iCs w:val="0"/>
          <w:sz w:val="24"/>
          <w:szCs w:val="24"/>
        </w:rPr>
      </w:pPr>
      <w:r w:rsidRPr="00713FD0">
        <w:rPr>
          <w:rStyle w:val="Subst0"/>
          <w:b w:val="0"/>
          <w:bCs w:val="0"/>
          <w:i w:val="0"/>
          <w:iCs w:val="0"/>
          <w:sz w:val="24"/>
          <w:szCs w:val="24"/>
        </w:rPr>
        <w:t>Риски, связанные с географическими особенностями страны (стран) и региона, в которых Общество зарегистрировано в качестве налогоплательщика и осуществляет основную деятельность:</w:t>
      </w:r>
    </w:p>
    <w:p w:rsidR="00AF22C7" w:rsidRPr="00713FD0" w:rsidRDefault="00AF22C7" w:rsidP="00713FD0">
      <w:pPr>
        <w:spacing w:line="300" w:lineRule="exact"/>
        <w:ind w:firstLine="709"/>
        <w:jc w:val="both"/>
        <w:rPr>
          <w:rStyle w:val="Subst0"/>
          <w:b w:val="0"/>
          <w:bCs w:val="0"/>
          <w:i w:val="0"/>
          <w:iCs w:val="0"/>
          <w:sz w:val="24"/>
          <w:szCs w:val="24"/>
        </w:rPr>
      </w:pPr>
      <w:r w:rsidRPr="00713FD0">
        <w:rPr>
          <w:rStyle w:val="Subst0"/>
          <w:b w:val="0"/>
          <w:bCs w:val="0"/>
          <w:i w:val="0"/>
          <w:iCs w:val="0"/>
          <w:sz w:val="24"/>
          <w:szCs w:val="24"/>
        </w:rPr>
        <w:t>Общество зарегистрировано в качестве налогоплательщика и осуществляет свою деятельность в г. Пенза Российской Федерации. Экономические перспективы развития Пензенского региона в целом можно считать благоприятными для Общества, сюда следует отнести наличие основных транспортных магистралей, расположение значительного количества производственных предприятий, что делает незначительными риски, связанные с нарушением транспортного сообщения в связи с удаленностью и труднодоступностью. Так же в Пензенской области отсутствуют опасные географические объекты, что не создает повышенную опасность стихийных бедствий.</w:t>
      </w:r>
    </w:p>
    <w:p w:rsidR="00AF22C7" w:rsidRPr="00F460B1" w:rsidRDefault="00AF22C7" w:rsidP="00CB71AF">
      <w:pPr>
        <w:spacing w:line="300" w:lineRule="exact"/>
        <w:ind w:firstLine="900"/>
        <w:jc w:val="both"/>
        <w:rPr>
          <w:b/>
          <w:bCs/>
          <w:i/>
          <w:iCs/>
          <w:sz w:val="24"/>
          <w:szCs w:val="24"/>
        </w:rPr>
      </w:pPr>
    </w:p>
    <w:p w:rsidR="00AF22C7" w:rsidRPr="000864AB" w:rsidRDefault="00AF22C7" w:rsidP="00E500CF">
      <w:pPr>
        <w:ind w:firstLine="540"/>
        <w:jc w:val="both"/>
        <w:rPr>
          <w:b/>
          <w:bCs/>
          <w:sz w:val="24"/>
          <w:szCs w:val="24"/>
        </w:rPr>
      </w:pPr>
      <w:bookmarkStart w:id="3" w:name="_Toc261450866"/>
      <w:r w:rsidRPr="000864AB">
        <w:rPr>
          <w:b/>
          <w:bCs/>
          <w:sz w:val="24"/>
          <w:szCs w:val="24"/>
        </w:rPr>
        <w:t>Финансовые риски</w:t>
      </w:r>
    </w:p>
    <w:p w:rsidR="00AF22C7" w:rsidRPr="000864AB" w:rsidRDefault="00AF22C7" w:rsidP="00E500CF">
      <w:pPr>
        <w:ind w:firstLine="540"/>
        <w:jc w:val="both"/>
        <w:rPr>
          <w:sz w:val="24"/>
          <w:szCs w:val="24"/>
        </w:rPr>
      </w:pPr>
    </w:p>
    <w:p w:rsidR="00AF22C7" w:rsidRPr="000864AB" w:rsidRDefault="00AF22C7" w:rsidP="000864AB">
      <w:pPr>
        <w:ind w:firstLine="540"/>
        <w:jc w:val="both"/>
        <w:rPr>
          <w:sz w:val="24"/>
          <w:szCs w:val="24"/>
        </w:rPr>
      </w:pPr>
      <w:r w:rsidRPr="000864AB">
        <w:rPr>
          <w:sz w:val="24"/>
          <w:szCs w:val="24"/>
        </w:rPr>
        <w:t>Общество ведет финансово-хозяйственную деятельность на территории Российской Федерации. Все обязательства выражены в российской валюте, поэтому риски, связанные с изменением курса обмена иностранных валют не оказывают существенного непосредственного влияния на деятельность Общества.</w:t>
      </w:r>
    </w:p>
    <w:p w:rsidR="00AF22C7" w:rsidRPr="000864AB" w:rsidRDefault="00AF22C7" w:rsidP="000864AB">
      <w:pPr>
        <w:ind w:firstLine="540"/>
        <w:jc w:val="both"/>
        <w:rPr>
          <w:sz w:val="24"/>
          <w:szCs w:val="24"/>
        </w:rPr>
      </w:pPr>
      <w:r w:rsidRPr="000864AB">
        <w:rPr>
          <w:sz w:val="24"/>
          <w:szCs w:val="24"/>
        </w:rPr>
        <w:t>Изменение валютного курса влияет на финансовое состояние Общества, его ликвидность, финансовые результаты деятельности и т.п. только в том случае если указанное изменение вызвало резкое увеличение уровня инфляции по стране в целом.</w:t>
      </w:r>
    </w:p>
    <w:p w:rsidR="00AF22C7" w:rsidRPr="000864AB" w:rsidRDefault="00AF22C7" w:rsidP="000864AB">
      <w:pPr>
        <w:ind w:firstLine="540"/>
        <w:jc w:val="both"/>
        <w:rPr>
          <w:sz w:val="24"/>
          <w:szCs w:val="24"/>
        </w:rPr>
      </w:pPr>
      <w:r w:rsidRPr="000864AB">
        <w:rPr>
          <w:sz w:val="24"/>
          <w:szCs w:val="24"/>
        </w:rPr>
        <w:t>Поскольку для реализации основной деятельности Общество осуществляет привлечение заемных средств, существуют риски изменения процентных ставок по кредитам.</w:t>
      </w:r>
    </w:p>
    <w:p w:rsidR="00AF22C7" w:rsidRPr="000864AB" w:rsidRDefault="00AF22C7" w:rsidP="000864AB">
      <w:pPr>
        <w:ind w:firstLine="540"/>
        <w:jc w:val="both"/>
        <w:rPr>
          <w:sz w:val="24"/>
          <w:szCs w:val="24"/>
        </w:rPr>
      </w:pPr>
      <w:r w:rsidRPr="000864AB">
        <w:rPr>
          <w:sz w:val="24"/>
          <w:szCs w:val="24"/>
        </w:rPr>
        <w:t>Динамика ставки рефинансирования ЦБ, отражающая состояние макроэкономической ситуации в экономике, оказывает воздействие на стоимость привлечения кредитных ресурсов. Повышение ставок по привлекаемым кредитным ресурсам может привести к незапланированному увеличению расходов по обслуживанию долга, и, соответственно, увеличению затрат. Колебания процентных ставок  могут оказать влияние на финансово-хозяйственную деятельность Общества, так как доля расходов на уплату процентов за пользование заемными средствами в общей сумме расходов Общества составляет 3,4%. Для минимизации данных рисков в Обществе осуществляется оптимизация кредитного заимствования с учетом изменившихся рыночных условий и мониторинг кредитного рынка для выявления наиболее приемлемых условий кредитования, отбор финансовых организаций для оказания услуг путем проведения открытых конкурсных процедур, позволяющий установить твердую цену контракта в виде величины процентной ставки и снизить риск изменения процентных ставок.</w:t>
      </w:r>
    </w:p>
    <w:p w:rsidR="00AF22C7" w:rsidRPr="000864AB" w:rsidRDefault="00AF22C7" w:rsidP="000864AB">
      <w:pPr>
        <w:ind w:firstLine="540"/>
        <w:jc w:val="both"/>
        <w:rPr>
          <w:b/>
          <w:bCs/>
          <w:sz w:val="24"/>
          <w:szCs w:val="24"/>
        </w:rPr>
      </w:pPr>
    </w:p>
    <w:p w:rsidR="00AF22C7" w:rsidRPr="000864AB" w:rsidRDefault="00AF22C7" w:rsidP="000864AB">
      <w:pPr>
        <w:tabs>
          <w:tab w:val="left" w:pos="1134"/>
        </w:tabs>
        <w:overflowPunct/>
        <w:ind w:firstLine="709"/>
        <w:jc w:val="both"/>
        <w:textAlignment w:val="auto"/>
        <w:rPr>
          <w:b/>
          <w:bCs/>
          <w:sz w:val="24"/>
          <w:szCs w:val="24"/>
        </w:rPr>
      </w:pPr>
      <w:r w:rsidRPr="000864AB">
        <w:rPr>
          <w:b/>
          <w:bCs/>
          <w:sz w:val="24"/>
          <w:szCs w:val="24"/>
        </w:rPr>
        <w:t>Инфляционные риски</w:t>
      </w:r>
    </w:p>
    <w:p w:rsidR="00AF22C7" w:rsidRPr="000864AB" w:rsidRDefault="00AF22C7" w:rsidP="000864AB">
      <w:pPr>
        <w:tabs>
          <w:tab w:val="num" w:pos="0"/>
        </w:tabs>
        <w:ind w:firstLine="540"/>
        <w:jc w:val="both"/>
        <w:rPr>
          <w:sz w:val="24"/>
          <w:szCs w:val="24"/>
        </w:rPr>
      </w:pPr>
    </w:p>
    <w:p w:rsidR="00AF22C7" w:rsidRPr="000864AB" w:rsidRDefault="00AF22C7" w:rsidP="000864AB">
      <w:pPr>
        <w:tabs>
          <w:tab w:val="num" w:pos="0"/>
        </w:tabs>
        <w:ind w:firstLine="540"/>
        <w:jc w:val="both"/>
        <w:rPr>
          <w:sz w:val="24"/>
          <w:szCs w:val="24"/>
        </w:rPr>
      </w:pPr>
      <w:r w:rsidRPr="000864AB">
        <w:rPr>
          <w:sz w:val="24"/>
          <w:szCs w:val="24"/>
        </w:rPr>
        <w:t>Финансово-экономическая деятельность Общества напрямую зависит от изменения темпов инфляции. Эта зависимость обуславливается тем, что динамика индекса потребительских цен влияет на изменение затрат организации. Наряду с этим цены на услуги Общества ограничены государственным регулированием, соответственно не зависят от динамики инфляции. Это может привести к потерям в реальной стоимости дебиторской задолженности, увеличению процентов к уплате, увеличению себестоимости и уменьшением реальной стоимости средств по инвестиционной программе.</w:t>
      </w:r>
    </w:p>
    <w:p w:rsidR="00AF22C7" w:rsidRPr="000864AB" w:rsidRDefault="00AF22C7" w:rsidP="000864AB">
      <w:pPr>
        <w:tabs>
          <w:tab w:val="num" w:pos="0"/>
        </w:tabs>
        <w:ind w:firstLine="540"/>
        <w:jc w:val="both"/>
        <w:rPr>
          <w:sz w:val="24"/>
          <w:szCs w:val="24"/>
        </w:rPr>
      </w:pPr>
      <w:r w:rsidRPr="000864AB">
        <w:rPr>
          <w:sz w:val="24"/>
          <w:szCs w:val="24"/>
        </w:rPr>
        <w:t>По итогам 2017 года инфляция составила 2,5%.</w:t>
      </w:r>
    </w:p>
    <w:p w:rsidR="00AF22C7" w:rsidRPr="000864AB" w:rsidRDefault="00AF22C7" w:rsidP="000864AB">
      <w:pPr>
        <w:tabs>
          <w:tab w:val="num" w:pos="0"/>
        </w:tabs>
        <w:ind w:firstLine="540"/>
        <w:jc w:val="both"/>
        <w:rPr>
          <w:sz w:val="24"/>
          <w:szCs w:val="24"/>
        </w:rPr>
      </w:pPr>
      <w:r w:rsidRPr="000864AB">
        <w:rPr>
          <w:sz w:val="24"/>
          <w:szCs w:val="24"/>
        </w:rPr>
        <w:t xml:space="preserve">При выплате дивидендов из чистой прибыли Общества инфляция может отрицательно отразится на их размерах, т.к. ведёт к уменьшению чистой прибыли, что непосредственно сказывается на ценности  акций и вносит риск неполучения доходов, влияя на размер источника для выплаты дивидендов. </w:t>
      </w:r>
    </w:p>
    <w:p w:rsidR="00AF22C7" w:rsidRPr="000864AB" w:rsidRDefault="00AF22C7" w:rsidP="000864AB">
      <w:pPr>
        <w:tabs>
          <w:tab w:val="left" w:pos="900"/>
        </w:tabs>
        <w:ind w:firstLine="720"/>
        <w:jc w:val="both"/>
        <w:rPr>
          <w:sz w:val="24"/>
          <w:szCs w:val="24"/>
        </w:rPr>
      </w:pPr>
      <w:r w:rsidRPr="000864AB">
        <w:rPr>
          <w:sz w:val="24"/>
          <w:szCs w:val="24"/>
        </w:rPr>
        <w:t xml:space="preserve">Инфляционные риски оцениваются Компанией как средние. Ущерб от инфляционных рисков в связи с установлением Обществу долгосрочных тарифов может быть существенным. </w:t>
      </w:r>
    </w:p>
    <w:p w:rsidR="00AF22C7" w:rsidRPr="000864AB" w:rsidRDefault="00AF22C7" w:rsidP="000864AB">
      <w:pPr>
        <w:tabs>
          <w:tab w:val="left" w:pos="900"/>
        </w:tabs>
        <w:ind w:firstLine="720"/>
        <w:jc w:val="both"/>
        <w:rPr>
          <w:sz w:val="24"/>
          <w:szCs w:val="24"/>
        </w:rPr>
      </w:pPr>
      <w:r w:rsidRPr="000864AB">
        <w:rPr>
          <w:sz w:val="24"/>
          <w:szCs w:val="24"/>
        </w:rPr>
        <w:t>В случае если значение инфляции превысит плановое значение, Общество планирует увеличить долю заемных средств в своем капитале, а также провести мероприятия по сокращению издержек.</w:t>
      </w:r>
    </w:p>
    <w:p w:rsidR="00AF22C7" w:rsidRPr="000864AB" w:rsidRDefault="00AF22C7" w:rsidP="000864AB">
      <w:pPr>
        <w:tabs>
          <w:tab w:val="left" w:pos="900"/>
        </w:tabs>
        <w:ind w:firstLine="720"/>
        <w:jc w:val="both"/>
        <w:rPr>
          <w:sz w:val="24"/>
          <w:szCs w:val="24"/>
        </w:rPr>
      </w:pPr>
    </w:p>
    <w:p w:rsidR="00AF22C7" w:rsidRPr="000864AB" w:rsidRDefault="00AF22C7" w:rsidP="000864AB">
      <w:pPr>
        <w:tabs>
          <w:tab w:val="left" w:pos="900"/>
        </w:tabs>
        <w:ind w:firstLine="720"/>
        <w:jc w:val="both"/>
        <w:rPr>
          <w:b/>
          <w:bCs/>
        </w:rPr>
      </w:pPr>
      <w:r w:rsidRPr="000864AB">
        <w:rPr>
          <w:b/>
          <w:bCs/>
          <w:sz w:val="24"/>
          <w:szCs w:val="24"/>
        </w:rPr>
        <w:t>Правовые риски</w:t>
      </w:r>
      <w:bookmarkEnd w:id="3"/>
    </w:p>
    <w:p w:rsidR="00AF22C7" w:rsidRPr="00F460B1" w:rsidRDefault="00AF22C7" w:rsidP="00CB71AF"/>
    <w:p w:rsidR="00AF22C7" w:rsidRPr="00F460B1" w:rsidRDefault="00AF22C7" w:rsidP="00B37E94">
      <w:pPr>
        <w:spacing w:line="300" w:lineRule="exact"/>
        <w:ind w:firstLine="709"/>
        <w:jc w:val="both"/>
        <w:rPr>
          <w:rStyle w:val="Subst0"/>
          <w:b w:val="0"/>
          <w:bCs w:val="0"/>
          <w:i w:val="0"/>
          <w:iCs w:val="0"/>
          <w:sz w:val="24"/>
          <w:szCs w:val="24"/>
        </w:rPr>
      </w:pPr>
      <w:r w:rsidRPr="00F460B1">
        <w:rPr>
          <w:rStyle w:val="Subst0"/>
          <w:b w:val="0"/>
          <w:bCs w:val="0"/>
          <w:i w:val="0"/>
          <w:iCs w:val="0"/>
          <w:sz w:val="24"/>
          <w:szCs w:val="24"/>
        </w:rPr>
        <w:t>Правовые риски, связанные с изменением налогового законодательства:</w:t>
      </w:r>
    </w:p>
    <w:p w:rsidR="00AF22C7" w:rsidRPr="00F460B1" w:rsidRDefault="00AF22C7" w:rsidP="00B37E94">
      <w:pPr>
        <w:numPr>
          <w:ilvl w:val="0"/>
          <w:numId w:val="13"/>
        </w:numPr>
        <w:tabs>
          <w:tab w:val="clear" w:pos="1620"/>
          <w:tab w:val="num" w:pos="0"/>
          <w:tab w:val="left" w:pos="993"/>
        </w:tabs>
        <w:spacing w:line="300" w:lineRule="exact"/>
        <w:ind w:left="0" w:firstLine="709"/>
        <w:jc w:val="both"/>
        <w:rPr>
          <w:rStyle w:val="Subst0"/>
          <w:b w:val="0"/>
          <w:bCs w:val="0"/>
          <w:i w:val="0"/>
          <w:iCs w:val="0"/>
          <w:sz w:val="24"/>
          <w:szCs w:val="24"/>
        </w:rPr>
      </w:pPr>
      <w:r w:rsidRPr="00F460B1">
        <w:rPr>
          <w:rStyle w:val="Subst0"/>
          <w:b w:val="0"/>
          <w:bCs w:val="0"/>
          <w:i w:val="0"/>
          <w:iCs w:val="0"/>
          <w:sz w:val="24"/>
          <w:szCs w:val="24"/>
        </w:rPr>
        <w:t>Общество, являясь субъектом хозяйственной деятельности, выступает участником налоговых правоотношений, которые имеют тенденцию к изменениям в силу постоянной динамики развития налогового законодательства Российской Федерации. Изменения российской налоговой системы могут оказать существенное негативное влияние на привлекательность инвестиций в акции Общества. Российские компании выплачивают значительные налоговые платежи по большому количеству налогов, в том числе: налог на прибыль, налог на добавленную стоимость, акцизы, социальные и пенсионные выплаты, налог на имущество. Налоговая система в России  изменяется и непоследовательно исполняется на федеральном, региональном и местном уровнях. Существует риск введения новых налогов, что может привести к увеличению налоговых платежей и, как следствие, к снижению чистой прибыли. Планирование своей финансово–хозяйственной деятельности Общество намерено осуществлять в полном соответствии с налоговым законодательством с учетом изменений, которые могут быть внесены в действующие порядок и условия налогообложения.</w:t>
      </w:r>
    </w:p>
    <w:p w:rsidR="00AF22C7" w:rsidRPr="00F460B1" w:rsidRDefault="00AF22C7" w:rsidP="00B37E94">
      <w:pPr>
        <w:spacing w:line="300" w:lineRule="exact"/>
        <w:ind w:firstLine="709"/>
        <w:jc w:val="both"/>
        <w:rPr>
          <w:rStyle w:val="Subst0"/>
          <w:b w:val="0"/>
          <w:bCs w:val="0"/>
          <w:i w:val="0"/>
          <w:iCs w:val="0"/>
          <w:sz w:val="24"/>
          <w:szCs w:val="24"/>
        </w:rPr>
      </w:pPr>
      <w:r w:rsidRPr="00F460B1">
        <w:rPr>
          <w:rStyle w:val="Subst0"/>
          <w:b w:val="0"/>
          <w:bCs w:val="0"/>
          <w:i w:val="0"/>
          <w:iCs w:val="0"/>
          <w:sz w:val="24"/>
          <w:szCs w:val="24"/>
        </w:rPr>
        <w:t>Правовые риски, связанные с изменением валютного регулирования:</w:t>
      </w:r>
    </w:p>
    <w:p w:rsidR="00AF22C7" w:rsidRPr="00F460B1" w:rsidRDefault="00AF22C7" w:rsidP="00B37E94">
      <w:pPr>
        <w:numPr>
          <w:ilvl w:val="0"/>
          <w:numId w:val="14"/>
        </w:numPr>
        <w:tabs>
          <w:tab w:val="clear" w:pos="1620"/>
          <w:tab w:val="num" w:pos="0"/>
          <w:tab w:val="left" w:pos="993"/>
        </w:tabs>
        <w:spacing w:line="300" w:lineRule="exact"/>
        <w:ind w:left="0" w:firstLine="709"/>
        <w:jc w:val="both"/>
        <w:rPr>
          <w:rStyle w:val="Subst0"/>
          <w:b w:val="0"/>
          <w:bCs w:val="0"/>
          <w:i w:val="0"/>
          <w:iCs w:val="0"/>
          <w:sz w:val="24"/>
          <w:szCs w:val="24"/>
        </w:rPr>
      </w:pPr>
      <w:r w:rsidRPr="00F460B1">
        <w:rPr>
          <w:rStyle w:val="Subst0"/>
          <w:b w:val="0"/>
          <w:bCs w:val="0"/>
          <w:i w:val="0"/>
          <w:iCs w:val="0"/>
          <w:sz w:val="24"/>
          <w:szCs w:val="24"/>
        </w:rPr>
        <w:t>Правовые риски, связанные с изменением валютного регулирования, применительно к экономической деятельности Общества подробно не анализируются, поскольку для финансовой и экономической деятельности Общества валютная составляющая  отсутствует.</w:t>
      </w:r>
    </w:p>
    <w:p w:rsidR="00AF22C7" w:rsidRPr="00F460B1" w:rsidRDefault="00AF22C7" w:rsidP="00B37E94">
      <w:pPr>
        <w:spacing w:line="300" w:lineRule="exact"/>
        <w:ind w:firstLine="709"/>
        <w:jc w:val="both"/>
        <w:rPr>
          <w:rStyle w:val="Subst0"/>
          <w:b w:val="0"/>
          <w:bCs w:val="0"/>
          <w:i w:val="0"/>
          <w:iCs w:val="0"/>
          <w:sz w:val="24"/>
          <w:szCs w:val="24"/>
        </w:rPr>
      </w:pPr>
      <w:r w:rsidRPr="00F460B1">
        <w:rPr>
          <w:rStyle w:val="Subst0"/>
          <w:b w:val="0"/>
          <w:bCs w:val="0"/>
          <w:i w:val="0"/>
          <w:iCs w:val="0"/>
          <w:sz w:val="24"/>
          <w:szCs w:val="24"/>
        </w:rPr>
        <w:t>Также не принимаются во внимание риски, связанные с возможным изменением правил таможенного контроля и пошлин.</w:t>
      </w:r>
    </w:p>
    <w:p w:rsidR="00AF22C7" w:rsidRPr="009961CB" w:rsidRDefault="00AF22C7" w:rsidP="00B37E94">
      <w:pPr>
        <w:spacing w:line="300" w:lineRule="exact"/>
        <w:ind w:firstLine="709"/>
        <w:jc w:val="both"/>
        <w:rPr>
          <w:rStyle w:val="Subst0"/>
          <w:b w:val="0"/>
          <w:bCs w:val="0"/>
          <w:i w:val="0"/>
          <w:iCs w:val="0"/>
          <w:sz w:val="24"/>
          <w:szCs w:val="24"/>
        </w:rPr>
      </w:pPr>
      <w:r w:rsidRPr="00F460B1">
        <w:rPr>
          <w:rStyle w:val="Subst0"/>
          <w:b w:val="0"/>
          <w:bCs w:val="0"/>
          <w:i w:val="0"/>
          <w:iCs w:val="0"/>
          <w:sz w:val="24"/>
          <w:szCs w:val="24"/>
        </w:rPr>
        <w:t xml:space="preserve">Правовые риски, связанные с изменением судебной практики по вопросам, связанным с деятельностью Общества, которые могут негативно сказаться на результатах его деятельности, а также на результаты текущих судебных процессов, в </w:t>
      </w:r>
      <w:r w:rsidRPr="009961CB">
        <w:rPr>
          <w:rStyle w:val="Subst0"/>
          <w:b w:val="0"/>
          <w:bCs w:val="0"/>
          <w:i w:val="0"/>
          <w:iCs w:val="0"/>
          <w:sz w:val="24"/>
          <w:szCs w:val="24"/>
        </w:rPr>
        <w:t>которых участвует Общество:</w:t>
      </w:r>
    </w:p>
    <w:p w:rsidR="00AF22C7" w:rsidRPr="00F460B1" w:rsidRDefault="00AF22C7" w:rsidP="00B37E94">
      <w:pPr>
        <w:numPr>
          <w:ilvl w:val="0"/>
          <w:numId w:val="15"/>
        </w:numPr>
        <w:tabs>
          <w:tab w:val="clear" w:pos="1620"/>
          <w:tab w:val="num" w:pos="0"/>
          <w:tab w:val="left" w:pos="993"/>
        </w:tabs>
        <w:spacing w:line="300" w:lineRule="exact"/>
        <w:ind w:left="0" w:firstLine="709"/>
        <w:jc w:val="both"/>
        <w:rPr>
          <w:rStyle w:val="Subst0"/>
          <w:b w:val="0"/>
          <w:bCs w:val="0"/>
          <w:i w:val="0"/>
          <w:iCs w:val="0"/>
          <w:sz w:val="24"/>
          <w:szCs w:val="24"/>
        </w:rPr>
      </w:pPr>
      <w:r w:rsidRPr="009961CB">
        <w:rPr>
          <w:rStyle w:val="Subst0"/>
          <w:b w:val="0"/>
          <w:bCs w:val="0"/>
          <w:i w:val="0"/>
          <w:iCs w:val="0"/>
          <w:sz w:val="24"/>
          <w:szCs w:val="24"/>
        </w:rPr>
        <w:t>Текущие судебные процессы с участием Общества, на исход которых могли бы повлиять существенные изменения законодательства, в 201</w:t>
      </w:r>
      <w:r>
        <w:rPr>
          <w:rStyle w:val="Subst0"/>
          <w:b w:val="0"/>
          <w:bCs w:val="0"/>
          <w:i w:val="0"/>
          <w:iCs w:val="0"/>
          <w:sz w:val="24"/>
          <w:szCs w:val="24"/>
        </w:rPr>
        <w:t>7</w:t>
      </w:r>
      <w:r w:rsidRPr="00DA0F24">
        <w:rPr>
          <w:rStyle w:val="Subst0"/>
          <w:b w:val="0"/>
          <w:bCs w:val="0"/>
          <w:i w:val="0"/>
          <w:iCs w:val="0"/>
          <w:sz w:val="24"/>
          <w:szCs w:val="24"/>
        </w:rPr>
        <w:t xml:space="preserve"> </w:t>
      </w:r>
      <w:r w:rsidRPr="00F460B1">
        <w:rPr>
          <w:rStyle w:val="Subst0"/>
          <w:b w:val="0"/>
          <w:bCs w:val="0"/>
          <w:i w:val="0"/>
          <w:iCs w:val="0"/>
          <w:sz w:val="24"/>
          <w:szCs w:val="24"/>
        </w:rPr>
        <w:t>году отсутствуют.</w:t>
      </w:r>
    </w:p>
    <w:p w:rsidR="00AF22C7" w:rsidRPr="00F460B1" w:rsidRDefault="00AF22C7" w:rsidP="00CB71AF">
      <w:pPr>
        <w:spacing w:line="300" w:lineRule="exact"/>
        <w:ind w:left="200"/>
        <w:jc w:val="center"/>
        <w:rPr>
          <w:b/>
          <w:bCs/>
          <w:sz w:val="28"/>
          <w:szCs w:val="28"/>
        </w:rPr>
      </w:pPr>
    </w:p>
    <w:p w:rsidR="00AF22C7" w:rsidRDefault="00AF22C7" w:rsidP="00CB71AF">
      <w:pPr>
        <w:spacing w:line="300" w:lineRule="exact"/>
        <w:ind w:left="200"/>
        <w:jc w:val="center"/>
        <w:rPr>
          <w:b/>
          <w:bCs/>
          <w:sz w:val="28"/>
          <w:szCs w:val="28"/>
        </w:rPr>
      </w:pPr>
    </w:p>
    <w:p w:rsidR="00AF22C7" w:rsidRDefault="00AF22C7" w:rsidP="00CB71AF">
      <w:pPr>
        <w:spacing w:line="300" w:lineRule="exact"/>
        <w:ind w:left="200"/>
        <w:jc w:val="center"/>
        <w:rPr>
          <w:b/>
          <w:bCs/>
          <w:sz w:val="28"/>
          <w:szCs w:val="28"/>
        </w:rPr>
      </w:pPr>
    </w:p>
    <w:p w:rsidR="00AF22C7" w:rsidRPr="00F460B1" w:rsidRDefault="00AF22C7" w:rsidP="00CB71AF">
      <w:pPr>
        <w:spacing w:line="300" w:lineRule="exact"/>
        <w:ind w:left="200"/>
        <w:jc w:val="center"/>
        <w:rPr>
          <w:b/>
          <w:bCs/>
          <w:sz w:val="28"/>
          <w:szCs w:val="28"/>
        </w:rPr>
      </w:pPr>
      <w:r>
        <w:rPr>
          <w:b/>
          <w:bCs/>
          <w:sz w:val="28"/>
          <w:szCs w:val="28"/>
        </w:rPr>
        <w:br w:type="page"/>
      </w:r>
      <w:r w:rsidRPr="00F460B1">
        <w:rPr>
          <w:b/>
          <w:bCs/>
          <w:sz w:val="28"/>
          <w:szCs w:val="28"/>
        </w:rPr>
        <w:t>2.  КОРПОРАТИВНОЕ УПРАВЛЕНИЕ</w:t>
      </w:r>
    </w:p>
    <w:p w:rsidR="00AF22C7" w:rsidRPr="00F460B1" w:rsidRDefault="00AF22C7" w:rsidP="00CB71AF">
      <w:pPr>
        <w:pStyle w:val="BodyText21"/>
        <w:spacing w:line="300" w:lineRule="exact"/>
        <w:ind w:firstLine="851"/>
      </w:pPr>
    </w:p>
    <w:p w:rsidR="00AF22C7" w:rsidRPr="00F460B1" w:rsidRDefault="00AF22C7" w:rsidP="00CB71AF">
      <w:pPr>
        <w:pStyle w:val="BodyText21"/>
        <w:spacing w:line="300" w:lineRule="exact"/>
        <w:ind w:firstLine="851"/>
        <w:rPr>
          <w:b/>
          <w:bCs/>
        </w:rPr>
      </w:pPr>
      <w:r w:rsidRPr="00F460B1">
        <w:rPr>
          <w:b/>
          <w:bCs/>
        </w:rPr>
        <w:t>2.1 Структура и принципы корпоративного управления</w:t>
      </w:r>
    </w:p>
    <w:p w:rsidR="00AF22C7" w:rsidRDefault="00AF22C7" w:rsidP="00CB71AF">
      <w:pPr>
        <w:pStyle w:val="BodyText21"/>
        <w:spacing w:line="300" w:lineRule="exact"/>
        <w:ind w:firstLine="851"/>
      </w:pPr>
    </w:p>
    <w:p w:rsidR="00AF22C7" w:rsidRPr="00F460B1" w:rsidRDefault="00AF22C7" w:rsidP="00CB71AF">
      <w:pPr>
        <w:pStyle w:val="BodyText21"/>
        <w:spacing w:line="300" w:lineRule="exact"/>
        <w:ind w:firstLine="851"/>
      </w:pPr>
      <w:r w:rsidRPr="00F460B1">
        <w:t>ЗАО «Пензенская горэлектросеть» уделяет особое внимание достижению поставленных целей перед компанией,  усовершенствованию способов сокращения  затрат, усовершенствованию управления и усилению инвестиционной привлекательности организации. В своей деятельности Общество руководствуется:</w:t>
      </w:r>
    </w:p>
    <w:p w:rsidR="00AF22C7" w:rsidRPr="00F460B1" w:rsidRDefault="00AF22C7" w:rsidP="00CB71AF">
      <w:pPr>
        <w:pStyle w:val="BodyText21"/>
        <w:numPr>
          <w:ilvl w:val="1"/>
          <w:numId w:val="15"/>
        </w:numPr>
        <w:tabs>
          <w:tab w:val="clear" w:pos="1980"/>
          <w:tab w:val="num" w:pos="1440"/>
        </w:tabs>
        <w:spacing w:line="300" w:lineRule="exact"/>
        <w:ind w:left="0" w:firstLine="1260"/>
      </w:pPr>
      <w:r w:rsidRPr="00F460B1">
        <w:t>уставом Общества;</w:t>
      </w:r>
    </w:p>
    <w:p w:rsidR="00AF22C7" w:rsidRPr="00F460B1" w:rsidRDefault="00AF22C7" w:rsidP="00CB71AF">
      <w:pPr>
        <w:pStyle w:val="BodyText21"/>
        <w:numPr>
          <w:ilvl w:val="1"/>
          <w:numId w:val="15"/>
        </w:numPr>
        <w:tabs>
          <w:tab w:val="clear" w:pos="1980"/>
          <w:tab w:val="num" w:pos="1440"/>
        </w:tabs>
        <w:spacing w:line="300" w:lineRule="exact"/>
        <w:ind w:left="0" w:firstLine="1260"/>
      </w:pPr>
      <w:r w:rsidRPr="00F460B1">
        <w:t>внутренними распорядительными документами организации.</w:t>
      </w:r>
    </w:p>
    <w:p w:rsidR="00AF22C7" w:rsidRPr="00F460B1" w:rsidRDefault="00AF22C7" w:rsidP="00CB71AF">
      <w:pPr>
        <w:pStyle w:val="BodyText21"/>
        <w:numPr>
          <w:ilvl w:val="1"/>
          <w:numId w:val="15"/>
        </w:numPr>
        <w:tabs>
          <w:tab w:val="clear" w:pos="1980"/>
          <w:tab w:val="num" w:pos="1440"/>
        </w:tabs>
        <w:spacing w:line="300" w:lineRule="exact"/>
        <w:ind w:left="0" w:firstLine="1260"/>
      </w:pPr>
      <w:r w:rsidRPr="00F460B1">
        <w:t>Кодексом корпоративного поведения, утвержденного ФКЦБ РФ (Федеральной комиссией по рынку ценных бумаг).</w:t>
      </w:r>
    </w:p>
    <w:p w:rsidR="00AF22C7" w:rsidRPr="00F460B1" w:rsidRDefault="00AF22C7" w:rsidP="00CB71AF">
      <w:pPr>
        <w:pStyle w:val="BodyText21"/>
        <w:spacing w:line="300" w:lineRule="exact"/>
        <w:ind w:firstLine="851"/>
      </w:pPr>
      <w:r w:rsidRPr="00F460B1">
        <w:t>Органами управления и контроля Общества являются:</w:t>
      </w:r>
    </w:p>
    <w:p w:rsidR="00AF22C7" w:rsidRPr="00F460B1" w:rsidRDefault="00AF22C7" w:rsidP="00CB71AF">
      <w:pPr>
        <w:pStyle w:val="BodyText21"/>
        <w:numPr>
          <w:ilvl w:val="0"/>
          <w:numId w:val="16"/>
        </w:numPr>
        <w:spacing w:line="300" w:lineRule="exact"/>
        <w:ind w:firstLine="409"/>
      </w:pPr>
      <w:r w:rsidRPr="00F460B1">
        <w:t>общее собрание акционеров,</w:t>
      </w:r>
    </w:p>
    <w:p w:rsidR="00AF22C7" w:rsidRPr="00F460B1" w:rsidRDefault="00AF22C7" w:rsidP="00CB71AF">
      <w:pPr>
        <w:pStyle w:val="BodyText21"/>
        <w:numPr>
          <w:ilvl w:val="0"/>
          <w:numId w:val="16"/>
        </w:numPr>
        <w:spacing w:line="300" w:lineRule="exact"/>
        <w:ind w:firstLine="409"/>
      </w:pPr>
      <w:r w:rsidRPr="00F460B1">
        <w:t>наблюдательный совет,</w:t>
      </w:r>
    </w:p>
    <w:p w:rsidR="00AF22C7" w:rsidRPr="00F460B1" w:rsidRDefault="00AF22C7" w:rsidP="00CB71AF">
      <w:pPr>
        <w:pStyle w:val="BodyText21"/>
        <w:numPr>
          <w:ilvl w:val="0"/>
          <w:numId w:val="16"/>
        </w:numPr>
        <w:spacing w:line="300" w:lineRule="exact"/>
        <w:ind w:firstLine="409"/>
      </w:pPr>
      <w:r w:rsidRPr="00F460B1">
        <w:t>генеральный директор (единоличный исполнительный орган Общества),</w:t>
      </w:r>
    </w:p>
    <w:p w:rsidR="00AF22C7" w:rsidRPr="00F460B1" w:rsidRDefault="00AF22C7" w:rsidP="00CB71AF">
      <w:pPr>
        <w:pStyle w:val="BodyText21"/>
        <w:numPr>
          <w:ilvl w:val="0"/>
          <w:numId w:val="16"/>
        </w:numPr>
        <w:spacing w:line="300" w:lineRule="exact"/>
        <w:ind w:firstLine="409"/>
      </w:pPr>
      <w:r w:rsidRPr="00F460B1">
        <w:t>ревизионная комиссия,</w:t>
      </w:r>
    </w:p>
    <w:p w:rsidR="00AF22C7" w:rsidRPr="00F460B1" w:rsidRDefault="00AF22C7" w:rsidP="00CB71AF">
      <w:pPr>
        <w:pStyle w:val="BodyText21"/>
        <w:numPr>
          <w:ilvl w:val="0"/>
          <w:numId w:val="16"/>
        </w:numPr>
        <w:spacing w:line="300" w:lineRule="exact"/>
        <w:ind w:firstLine="409"/>
      </w:pPr>
      <w:r w:rsidRPr="00F460B1">
        <w:t>независимый аудитор.</w:t>
      </w:r>
    </w:p>
    <w:p w:rsidR="00AF22C7" w:rsidRDefault="00AF22C7" w:rsidP="00CB71AF">
      <w:pPr>
        <w:pStyle w:val="BodyText21"/>
        <w:spacing w:line="300" w:lineRule="exact"/>
        <w:ind w:firstLine="851"/>
      </w:pPr>
    </w:p>
    <w:p w:rsidR="00AF22C7" w:rsidRPr="00F460B1" w:rsidRDefault="00AF22C7" w:rsidP="00CB71AF">
      <w:pPr>
        <w:pStyle w:val="BodyText21"/>
        <w:spacing w:line="300" w:lineRule="exact"/>
        <w:ind w:firstLine="851"/>
      </w:pPr>
      <w:r w:rsidRPr="00F460B1">
        <w:t>Органы управления и контроля предприятия действуют в соответствии с Уставом ЗАО «Пензенская горэлектросеть» и другими нормативными актами, не противоречащими законодательству РФ.</w:t>
      </w:r>
    </w:p>
    <w:p w:rsidR="00AF22C7" w:rsidRPr="00F460B1" w:rsidRDefault="00AF22C7" w:rsidP="00CB71AF">
      <w:pPr>
        <w:pStyle w:val="BodyText21"/>
        <w:spacing w:line="300" w:lineRule="exact"/>
        <w:jc w:val="center"/>
        <w:rPr>
          <w:b/>
          <w:bCs/>
        </w:rPr>
      </w:pPr>
      <w:r w:rsidRPr="00F460B1">
        <w:rPr>
          <w:b/>
          <w:bCs/>
        </w:rPr>
        <w:t>Структура управления</w:t>
      </w:r>
    </w:p>
    <w:p w:rsidR="00AF22C7" w:rsidRPr="00F460B1" w:rsidRDefault="00AF22C7" w:rsidP="00CB71AF">
      <w:pPr>
        <w:pStyle w:val="BodyText21"/>
        <w:spacing w:line="300" w:lineRule="exact"/>
        <w:jc w:val="center"/>
        <w:rPr>
          <w:b/>
          <w:bCs/>
        </w:rPr>
      </w:pPr>
    </w:p>
    <w:tbl>
      <w:tblPr>
        <w:tblW w:w="0" w:type="auto"/>
        <w:jc w:val="center"/>
        <w:tblLook w:val="01E0"/>
      </w:tblPr>
      <w:tblGrid>
        <w:gridCol w:w="1980"/>
        <w:gridCol w:w="734"/>
        <w:gridCol w:w="1065"/>
        <w:gridCol w:w="1066"/>
        <w:gridCol w:w="915"/>
        <w:gridCol w:w="2132"/>
      </w:tblGrid>
      <w:tr w:rsidR="00AF22C7" w:rsidRPr="00F460B1">
        <w:trPr>
          <w:jc w:val="center"/>
        </w:trPr>
        <w:tc>
          <w:tcPr>
            <w:tcW w:w="1980" w:type="dxa"/>
            <w:tcBorders>
              <w:top w:val="single" w:sz="4" w:space="0" w:color="auto"/>
              <w:left w:val="single" w:sz="4" w:space="0" w:color="auto"/>
              <w:bottom w:val="single" w:sz="4" w:space="0" w:color="auto"/>
              <w:right w:val="single" w:sz="4" w:space="0" w:color="auto"/>
            </w:tcBorders>
            <w:vAlign w:val="center"/>
          </w:tcPr>
          <w:p w:rsidR="00AF22C7" w:rsidRPr="00F460B1" w:rsidRDefault="00AF22C7" w:rsidP="005B4E36">
            <w:pPr>
              <w:pStyle w:val="BodyText21"/>
              <w:spacing w:line="300" w:lineRule="exact"/>
              <w:jc w:val="center"/>
            </w:pPr>
            <w:r>
              <w:rPr>
                <w:noProof/>
              </w:rPr>
              <w:pict>
                <v:line id="_x0000_s1026" style="position:absolute;left:0;text-align:left;z-index:251655680" from="93.25pt,13.75pt" to="129.25pt,13.75pt"/>
              </w:pict>
            </w:r>
            <w:r w:rsidRPr="00F460B1">
              <w:t>Независимый аудитор</w:t>
            </w:r>
          </w:p>
        </w:tc>
        <w:tc>
          <w:tcPr>
            <w:tcW w:w="734" w:type="dxa"/>
            <w:tcBorders>
              <w:left w:val="single" w:sz="4" w:space="0" w:color="auto"/>
              <w:right w:val="single" w:sz="4" w:space="0" w:color="auto"/>
            </w:tcBorders>
            <w:vAlign w:val="center"/>
          </w:tcPr>
          <w:p w:rsidR="00AF22C7" w:rsidRPr="00F460B1" w:rsidRDefault="00AF22C7" w:rsidP="005B4E36">
            <w:pPr>
              <w:pStyle w:val="BodyText21"/>
              <w:spacing w:line="300" w:lineRule="exact"/>
              <w:jc w:val="center"/>
            </w:pPr>
          </w:p>
        </w:tc>
        <w:tc>
          <w:tcPr>
            <w:tcW w:w="2131" w:type="dxa"/>
            <w:gridSpan w:val="2"/>
            <w:tcBorders>
              <w:top w:val="single" w:sz="4" w:space="0" w:color="auto"/>
              <w:left w:val="single" w:sz="4" w:space="0" w:color="auto"/>
              <w:bottom w:val="single" w:sz="4" w:space="0" w:color="auto"/>
              <w:right w:val="single" w:sz="4" w:space="0" w:color="auto"/>
            </w:tcBorders>
            <w:vAlign w:val="center"/>
          </w:tcPr>
          <w:p w:rsidR="00AF22C7" w:rsidRPr="00F460B1" w:rsidRDefault="00AF22C7" w:rsidP="005B4E36">
            <w:pPr>
              <w:pStyle w:val="BodyText21"/>
              <w:spacing w:line="300" w:lineRule="exact"/>
              <w:jc w:val="center"/>
            </w:pPr>
            <w:r w:rsidRPr="00F460B1">
              <w:t>Общее собрание акционеров</w:t>
            </w:r>
          </w:p>
        </w:tc>
        <w:tc>
          <w:tcPr>
            <w:tcW w:w="915" w:type="dxa"/>
            <w:tcBorders>
              <w:left w:val="single" w:sz="4" w:space="0" w:color="auto"/>
              <w:right w:val="single" w:sz="4" w:space="0" w:color="auto"/>
            </w:tcBorders>
            <w:vAlign w:val="center"/>
          </w:tcPr>
          <w:p w:rsidR="00AF22C7" w:rsidRPr="00F460B1" w:rsidRDefault="00AF22C7" w:rsidP="005B4E36">
            <w:pPr>
              <w:pStyle w:val="BodyText21"/>
              <w:spacing w:line="300" w:lineRule="exact"/>
              <w:jc w:val="center"/>
            </w:pPr>
            <w:r>
              <w:rPr>
                <w:noProof/>
              </w:rPr>
              <w:pict>
                <v:line id="_x0000_s1027" style="position:absolute;left:0;text-align:left;z-index:251656704;mso-position-horizontal-relative:text;mso-position-vertical-relative:text" from="-5.35pt,13.35pt" to="39.65pt,13.35pt"/>
              </w:pict>
            </w:r>
          </w:p>
        </w:tc>
        <w:tc>
          <w:tcPr>
            <w:tcW w:w="2132" w:type="dxa"/>
            <w:tcBorders>
              <w:top w:val="single" w:sz="4" w:space="0" w:color="auto"/>
              <w:left w:val="single" w:sz="4" w:space="0" w:color="auto"/>
              <w:bottom w:val="single" w:sz="4" w:space="0" w:color="auto"/>
              <w:right w:val="single" w:sz="4" w:space="0" w:color="auto"/>
            </w:tcBorders>
            <w:vAlign w:val="center"/>
          </w:tcPr>
          <w:p w:rsidR="00AF22C7" w:rsidRPr="00F460B1" w:rsidRDefault="00AF22C7" w:rsidP="005B4E36">
            <w:pPr>
              <w:pStyle w:val="BodyText21"/>
              <w:spacing w:line="300" w:lineRule="exact"/>
              <w:jc w:val="center"/>
            </w:pPr>
            <w:r w:rsidRPr="00F460B1">
              <w:t>Ревизионная комиссия</w:t>
            </w:r>
          </w:p>
        </w:tc>
      </w:tr>
      <w:tr w:rsidR="00AF22C7" w:rsidRPr="00F460B1">
        <w:trPr>
          <w:trHeight w:val="140"/>
          <w:jc w:val="center"/>
        </w:trPr>
        <w:tc>
          <w:tcPr>
            <w:tcW w:w="1980" w:type="dxa"/>
            <w:tcBorders>
              <w:top w:val="single" w:sz="4" w:space="0" w:color="auto"/>
            </w:tcBorders>
            <w:vAlign w:val="center"/>
          </w:tcPr>
          <w:p w:rsidR="00AF22C7" w:rsidRPr="00F460B1" w:rsidRDefault="00AF22C7" w:rsidP="005B4E36">
            <w:pPr>
              <w:pStyle w:val="BodyText21"/>
              <w:spacing w:line="300" w:lineRule="exact"/>
              <w:jc w:val="center"/>
            </w:pPr>
          </w:p>
        </w:tc>
        <w:tc>
          <w:tcPr>
            <w:tcW w:w="734" w:type="dxa"/>
            <w:vAlign w:val="center"/>
          </w:tcPr>
          <w:p w:rsidR="00AF22C7" w:rsidRPr="00F460B1" w:rsidRDefault="00AF22C7" w:rsidP="005B4E36">
            <w:pPr>
              <w:pStyle w:val="BodyText21"/>
              <w:spacing w:line="300" w:lineRule="exact"/>
              <w:jc w:val="center"/>
            </w:pPr>
          </w:p>
        </w:tc>
        <w:tc>
          <w:tcPr>
            <w:tcW w:w="1065" w:type="dxa"/>
            <w:tcBorders>
              <w:top w:val="single" w:sz="4" w:space="0" w:color="auto"/>
              <w:bottom w:val="single" w:sz="4" w:space="0" w:color="auto"/>
              <w:right w:val="single" w:sz="4" w:space="0" w:color="auto"/>
            </w:tcBorders>
            <w:vAlign w:val="center"/>
          </w:tcPr>
          <w:p w:rsidR="00AF22C7" w:rsidRPr="00F460B1" w:rsidRDefault="00AF22C7" w:rsidP="005B4E36">
            <w:pPr>
              <w:pStyle w:val="BodyText21"/>
              <w:spacing w:line="300" w:lineRule="exact"/>
              <w:jc w:val="center"/>
            </w:pPr>
          </w:p>
        </w:tc>
        <w:tc>
          <w:tcPr>
            <w:tcW w:w="1066" w:type="dxa"/>
            <w:tcBorders>
              <w:top w:val="single" w:sz="4" w:space="0" w:color="auto"/>
              <w:left w:val="single" w:sz="4" w:space="0" w:color="auto"/>
              <w:bottom w:val="single" w:sz="4" w:space="0" w:color="auto"/>
            </w:tcBorders>
            <w:vAlign w:val="center"/>
          </w:tcPr>
          <w:p w:rsidR="00AF22C7" w:rsidRPr="00F460B1" w:rsidRDefault="00AF22C7" w:rsidP="005B4E36">
            <w:pPr>
              <w:pStyle w:val="BodyText21"/>
              <w:spacing w:line="300" w:lineRule="exact"/>
              <w:jc w:val="center"/>
            </w:pPr>
          </w:p>
        </w:tc>
        <w:tc>
          <w:tcPr>
            <w:tcW w:w="915" w:type="dxa"/>
            <w:vAlign w:val="center"/>
          </w:tcPr>
          <w:p w:rsidR="00AF22C7" w:rsidRPr="00F460B1" w:rsidRDefault="00AF22C7" w:rsidP="005B4E36">
            <w:pPr>
              <w:pStyle w:val="BodyText21"/>
              <w:spacing w:line="300" w:lineRule="exact"/>
              <w:jc w:val="center"/>
            </w:pPr>
          </w:p>
        </w:tc>
        <w:tc>
          <w:tcPr>
            <w:tcW w:w="2132" w:type="dxa"/>
            <w:tcBorders>
              <w:top w:val="single" w:sz="4" w:space="0" w:color="auto"/>
            </w:tcBorders>
            <w:vAlign w:val="center"/>
          </w:tcPr>
          <w:p w:rsidR="00AF22C7" w:rsidRPr="00F460B1" w:rsidRDefault="00AF22C7" w:rsidP="005B4E36">
            <w:pPr>
              <w:pStyle w:val="BodyText21"/>
              <w:spacing w:line="300" w:lineRule="exact"/>
              <w:jc w:val="center"/>
            </w:pPr>
          </w:p>
        </w:tc>
      </w:tr>
      <w:tr w:rsidR="00AF22C7" w:rsidRPr="00F460B1">
        <w:trPr>
          <w:jc w:val="center"/>
        </w:trPr>
        <w:tc>
          <w:tcPr>
            <w:tcW w:w="1980" w:type="dxa"/>
            <w:vAlign w:val="center"/>
          </w:tcPr>
          <w:p w:rsidR="00AF22C7" w:rsidRPr="00F460B1" w:rsidRDefault="00AF22C7" w:rsidP="005B4E36">
            <w:pPr>
              <w:pStyle w:val="BodyText21"/>
              <w:spacing w:line="300" w:lineRule="exact"/>
              <w:jc w:val="center"/>
            </w:pPr>
          </w:p>
        </w:tc>
        <w:tc>
          <w:tcPr>
            <w:tcW w:w="734" w:type="dxa"/>
            <w:tcBorders>
              <w:right w:val="single" w:sz="4" w:space="0" w:color="auto"/>
            </w:tcBorders>
            <w:vAlign w:val="center"/>
          </w:tcPr>
          <w:p w:rsidR="00AF22C7" w:rsidRPr="00F460B1" w:rsidRDefault="00AF22C7" w:rsidP="005B4E36">
            <w:pPr>
              <w:pStyle w:val="BodyText21"/>
              <w:spacing w:line="300" w:lineRule="exact"/>
              <w:jc w:val="center"/>
            </w:pPr>
          </w:p>
        </w:tc>
        <w:tc>
          <w:tcPr>
            <w:tcW w:w="2131" w:type="dxa"/>
            <w:gridSpan w:val="2"/>
            <w:tcBorders>
              <w:top w:val="single" w:sz="4" w:space="0" w:color="auto"/>
              <w:left w:val="single" w:sz="4" w:space="0" w:color="auto"/>
              <w:bottom w:val="single" w:sz="4" w:space="0" w:color="auto"/>
              <w:right w:val="single" w:sz="4" w:space="0" w:color="auto"/>
            </w:tcBorders>
            <w:vAlign w:val="center"/>
          </w:tcPr>
          <w:p w:rsidR="00AF22C7" w:rsidRPr="00F460B1" w:rsidRDefault="00AF22C7" w:rsidP="005B4E36">
            <w:pPr>
              <w:pStyle w:val="BodyText21"/>
              <w:spacing w:line="300" w:lineRule="exact"/>
              <w:jc w:val="center"/>
            </w:pPr>
            <w:r w:rsidRPr="00F460B1">
              <w:t>Наблюдательный совет</w:t>
            </w:r>
          </w:p>
        </w:tc>
        <w:tc>
          <w:tcPr>
            <w:tcW w:w="915" w:type="dxa"/>
            <w:tcBorders>
              <w:left w:val="single" w:sz="4" w:space="0" w:color="auto"/>
            </w:tcBorders>
            <w:vAlign w:val="center"/>
          </w:tcPr>
          <w:p w:rsidR="00AF22C7" w:rsidRPr="00F460B1" w:rsidRDefault="00AF22C7" w:rsidP="005B4E36">
            <w:pPr>
              <w:pStyle w:val="BodyText21"/>
              <w:spacing w:line="300" w:lineRule="exact"/>
              <w:jc w:val="center"/>
            </w:pPr>
          </w:p>
        </w:tc>
        <w:tc>
          <w:tcPr>
            <w:tcW w:w="2132" w:type="dxa"/>
            <w:vAlign w:val="center"/>
          </w:tcPr>
          <w:p w:rsidR="00AF22C7" w:rsidRPr="00F460B1" w:rsidRDefault="00AF22C7" w:rsidP="005B4E36">
            <w:pPr>
              <w:pStyle w:val="BodyText21"/>
              <w:spacing w:line="300" w:lineRule="exact"/>
              <w:jc w:val="center"/>
            </w:pPr>
          </w:p>
        </w:tc>
      </w:tr>
      <w:tr w:rsidR="00AF22C7" w:rsidRPr="00F460B1">
        <w:trPr>
          <w:trHeight w:val="70"/>
          <w:jc w:val="center"/>
        </w:trPr>
        <w:tc>
          <w:tcPr>
            <w:tcW w:w="1980" w:type="dxa"/>
            <w:vAlign w:val="center"/>
          </w:tcPr>
          <w:p w:rsidR="00AF22C7" w:rsidRPr="00F460B1" w:rsidRDefault="00AF22C7" w:rsidP="005B4E36">
            <w:pPr>
              <w:pStyle w:val="BodyText21"/>
              <w:spacing w:line="300" w:lineRule="exact"/>
              <w:jc w:val="center"/>
            </w:pPr>
          </w:p>
        </w:tc>
        <w:tc>
          <w:tcPr>
            <w:tcW w:w="734" w:type="dxa"/>
            <w:vAlign w:val="center"/>
          </w:tcPr>
          <w:p w:rsidR="00AF22C7" w:rsidRPr="00F460B1" w:rsidRDefault="00AF22C7" w:rsidP="005B4E36">
            <w:pPr>
              <w:pStyle w:val="BodyText21"/>
              <w:spacing w:line="300" w:lineRule="exact"/>
              <w:jc w:val="center"/>
            </w:pPr>
          </w:p>
        </w:tc>
        <w:tc>
          <w:tcPr>
            <w:tcW w:w="1065" w:type="dxa"/>
            <w:tcBorders>
              <w:top w:val="single" w:sz="4" w:space="0" w:color="auto"/>
              <w:bottom w:val="single" w:sz="4" w:space="0" w:color="auto"/>
              <w:right w:val="single" w:sz="4" w:space="0" w:color="auto"/>
            </w:tcBorders>
            <w:vAlign w:val="center"/>
          </w:tcPr>
          <w:p w:rsidR="00AF22C7" w:rsidRPr="00F460B1" w:rsidRDefault="00AF22C7" w:rsidP="005B4E36">
            <w:pPr>
              <w:pStyle w:val="BodyText21"/>
              <w:spacing w:line="300" w:lineRule="exact"/>
              <w:jc w:val="center"/>
            </w:pPr>
          </w:p>
        </w:tc>
        <w:tc>
          <w:tcPr>
            <w:tcW w:w="1066" w:type="dxa"/>
            <w:tcBorders>
              <w:top w:val="single" w:sz="4" w:space="0" w:color="auto"/>
              <w:left w:val="single" w:sz="4" w:space="0" w:color="auto"/>
              <w:bottom w:val="single" w:sz="4" w:space="0" w:color="auto"/>
            </w:tcBorders>
            <w:vAlign w:val="center"/>
          </w:tcPr>
          <w:p w:rsidR="00AF22C7" w:rsidRPr="00F460B1" w:rsidRDefault="00AF22C7" w:rsidP="005B4E36">
            <w:pPr>
              <w:pStyle w:val="BodyText21"/>
              <w:spacing w:line="300" w:lineRule="exact"/>
              <w:jc w:val="center"/>
            </w:pPr>
          </w:p>
        </w:tc>
        <w:tc>
          <w:tcPr>
            <w:tcW w:w="915" w:type="dxa"/>
            <w:vAlign w:val="center"/>
          </w:tcPr>
          <w:p w:rsidR="00AF22C7" w:rsidRPr="00F460B1" w:rsidRDefault="00AF22C7" w:rsidP="005B4E36">
            <w:pPr>
              <w:pStyle w:val="BodyText21"/>
              <w:spacing w:line="300" w:lineRule="exact"/>
              <w:jc w:val="center"/>
            </w:pPr>
          </w:p>
        </w:tc>
        <w:tc>
          <w:tcPr>
            <w:tcW w:w="2132" w:type="dxa"/>
            <w:vAlign w:val="center"/>
          </w:tcPr>
          <w:p w:rsidR="00AF22C7" w:rsidRPr="00F460B1" w:rsidRDefault="00AF22C7" w:rsidP="005B4E36">
            <w:pPr>
              <w:pStyle w:val="BodyText21"/>
              <w:spacing w:line="300" w:lineRule="exact"/>
              <w:jc w:val="center"/>
            </w:pPr>
          </w:p>
        </w:tc>
      </w:tr>
      <w:tr w:rsidR="00AF22C7" w:rsidRPr="00F460B1">
        <w:trPr>
          <w:jc w:val="center"/>
        </w:trPr>
        <w:tc>
          <w:tcPr>
            <w:tcW w:w="1980" w:type="dxa"/>
            <w:vAlign w:val="center"/>
          </w:tcPr>
          <w:p w:rsidR="00AF22C7" w:rsidRPr="00F460B1" w:rsidRDefault="00AF22C7" w:rsidP="005B4E36">
            <w:pPr>
              <w:pStyle w:val="BodyText21"/>
              <w:spacing w:line="300" w:lineRule="exact"/>
              <w:jc w:val="center"/>
            </w:pPr>
          </w:p>
        </w:tc>
        <w:tc>
          <w:tcPr>
            <w:tcW w:w="734" w:type="dxa"/>
            <w:tcBorders>
              <w:right w:val="single" w:sz="4" w:space="0" w:color="auto"/>
            </w:tcBorders>
            <w:vAlign w:val="center"/>
          </w:tcPr>
          <w:p w:rsidR="00AF22C7" w:rsidRPr="00F460B1" w:rsidRDefault="00AF22C7" w:rsidP="005B4E36">
            <w:pPr>
              <w:pStyle w:val="BodyText21"/>
              <w:spacing w:line="300" w:lineRule="exact"/>
              <w:jc w:val="center"/>
            </w:pPr>
          </w:p>
        </w:tc>
        <w:tc>
          <w:tcPr>
            <w:tcW w:w="2131" w:type="dxa"/>
            <w:gridSpan w:val="2"/>
            <w:tcBorders>
              <w:top w:val="single" w:sz="4" w:space="0" w:color="auto"/>
              <w:left w:val="single" w:sz="4" w:space="0" w:color="auto"/>
              <w:bottom w:val="single" w:sz="4" w:space="0" w:color="auto"/>
              <w:right w:val="single" w:sz="4" w:space="0" w:color="auto"/>
            </w:tcBorders>
            <w:vAlign w:val="center"/>
          </w:tcPr>
          <w:p w:rsidR="00AF22C7" w:rsidRPr="00F460B1" w:rsidRDefault="00AF22C7" w:rsidP="005B4E36">
            <w:pPr>
              <w:pStyle w:val="BodyText21"/>
              <w:spacing w:line="300" w:lineRule="exact"/>
              <w:jc w:val="center"/>
            </w:pPr>
            <w:r w:rsidRPr="00F460B1">
              <w:t>Генеральный директор</w:t>
            </w:r>
          </w:p>
        </w:tc>
        <w:tc>
          <w:tcPr>
            <w:tcW w:w="915" w:type="dxa"/>
            <w:tcBorders>
              <w:left w:val="single" w:sz="4" w:space="0" w:color="auto"/>
            </w:tcBorders>
            <w:vAlign w:val="center"/>
          </w:tcPr>
          <w:p w:rsidR="00AF22C7" w:rsidRPr="00F460B1" w:rsidRDefault="00AF22C7" w:rsidP="005B4E36">
            <w:pPr>
              <w:pStyle w:val="BodyText21"/>
              <w:spacing w:line="300" w:lineRule="exact"/>
              <w:jc w:val="center"/>
            </w:pPr>
          </w:p>
        </w:tc>
        <w:tc>
          <w:tcPr>
            <w:tcW w:w="2132" w:type="dxa"/>
            <w:vAlign w:val="center"/>
          </w:tcPr>
          <w:p w:rsidR="00AF22C7" w:rsidRPr="00F460B1" w:rsidRDefault="00AF22C7" w:rsidP="005B4E36">
            <w:pPr>
              <w:pStyle w:val="BodyText21"/>
              <w:spacing w:line="300" w:lineRule="exact"/>
              <w:jc w:val="center"/>
            </w:pPr>
          </w:p>
        </w:tc>
      </w:tr>
      <w:tr w:rsidR="00AF22C7" w:rsidRPr="00F460B1">
        <w:trPr>
          <w:jc w:val="center"/>
        </w:trPr>
        <w:tc>
          <w:tcPr>
            <w:tcW w:w="1980" w:type="dxa"/>
            <w:vAlign w:val="center"/>
          </w:tcPr>
          <w:p w:rsidR="00AF22C7" w:rsidRPr="00F460B1" w:rsidRDefault="00AF22C7" w:rsidP="005B4E36">
            <w:pPr>
              <w:pStyle w:val="BodyText21"/>
              <w:spacing w:line="300" w:lineRule="exact"/>
              <w:jc w:val="center"/>
            </w:pPr>
          </w:p>
        </w:tc>
        <w:tc>
          <w:tcPr>
            <w:tcW w:w="734" w:type="dxa"/>
            <w:vAlign w:val="center"/>
          </w:tcPr>
          <w:p w:rsidR="00AF22C7" w:rsidRPr="00F460B1" w:rsidRDefault="00AF22C7" w:rsidP="005B4E36">
            <w:pPr>
              <w:pStyle w:val="BodyText21"/>
              <w:spacing w:line="300" w:lineRule="exact"/>
              <w:jc w:val="center"/>
            </w:pPr>
          </w:p>
        </w:tc>
        <w:tc>
          <w:tcPr>
            <w:tcW w:w="1065" w:type="dxa"/>
            <w:tcBorders>
              <w:top w:val="single" w:sz="4" w:space="0" w:color="auto"/>
              <w:bottom w:val="single" w:sz="4" w:space="0" w:color="auto"/>
              <w:right w:val="single" w:sz="4" w:space="0" w:color="auto"/>
            </w:tcBorders>
            <w:vAlign w:val="center"/>
          </w:tcPr>
          <w:p w:rsidR="00AF22C7" w:rsidRPr="00F460B1" w:rsidRDefault="00AF22C7" w:rsidP="005B4E36">
            <w:pPr>
              <w:pStyle w:val="BodyText21"/>
              <w:spacing w:line="300" w:lineRule="exact"/>
              <w:jc w:val="center"/>
            </w:pPr>
          </w:p>
        </w:tc>
        <w:tc>
          <w:tcPr>
            <w:tcW w:w="1066" w:type="dxa"/>
            <w:tcBorders>
              <w:top w:val="single" w:sz="4" w:space="0" w:color="auto"/>
              <w:left w:val="single" w:sz="4" w:space="0" w:color="auto"/>
              <w:bottom w:val="single" w:sz="4" w:space="0" w:color="auto"/>
            </w:tcBorders>
            <w:vAlign w:val="center"/>
          </w:tcPr>
          <w:p w:rsidR="00AF22C7" w:rsidRPr="00F460B1" w:rsidRDefault="00AF22C7" w:rsidP="005B4E36">
            <w:pPr>
              <w:pStyle w:val="BodyText21"/>
              <w:spacing w:line="300" w:lineRule="exact"/>
              <w:jc w:val="center"/>
            </w:pPr>
          </w:p>
        </w:tc>
        <w:tc>
          <w:tcPr>
            <w:tcW w:w="915" w:type="dxa"/>
            <w:vAlign w:val="center"/>
          </w:tcPr>
          <w:p w:rsidR="00AF22C7" w:rsidRPr="00F460B1" w:rsidRDefault="00AF22C7" w:rsidP="005B4E36">
            <w:pPr>
              <w:pStyle w:val="BodyText21"/>
              <w:spacing w:line="300" w:lineRule="exact"/>
              <w:jc w:val="center"/>
            </w:pPr>
          </w:p>
        </w:tc>
        <w:tc>
          <w:tcPr>
            <w:tcW w:w="2132" w:type="dxa"/>
            <w:vAlign w:val="center"/>
          </w:tcPr>
          <w:p w:rsidR="00AF22C7" w:rsidRPr="00F460B1" w:rsidRDefault="00AF22C7" w:rsidP="005B4E36">
            <w:pPr>
              <w:pStyle w:val="BodyText21"/>
              <w:spacing w:line="300" w:lineRule="exact"/>
              <w:jc w:val="center"/>
            </w:pPr>
          </w:p>
        </w:tc>
      </w:tr>
      <w:tr w:rsidR="00AF22C7" w:rsidRPr="00F460B1">
        <w:trPr>
          <w:trHeight w:val="474"/>
          <w:jc w:val="center"/>
        </w:trPr>
        <w:tc>
          <w:tcPr>
            <w:tcW w:w="1980" w:type="dxa"/>
            <w:vAlign w:val="center"/>
          </w:tcPr>
          <w:p w:rsidR="00AF22C7" w:rsidRPr="00F460B1" w:rsidRDefault="00AF22C7" w:rsidP="005B4E36">
            <w:pPr>
              <w:pStyle w:val="BodyText21"/>
              <w:spacing w:line="300" w:lineRule="exact"/>
              <w:jc w:val="center"/>
            </w:pPr>
          </w:p>
        </w:tc>
        <w:tc>
          <w:tcPr>
            <w:tcW w:w="734" w:type="dxa"/>
            <w:tcBorders>
              <w:right w:val="single" w:sz="4" w:space="0" w:color="auto"/>
            </w:tcBorders>
            <w:vAlign w:val="center"/>
          </w:tcPr>
          <w:p w:rsidR="00AF22C7" w:rsidRPr="00F460B1" w:rsidRDefault="00AF22C7" w:rsidP="005B4E36">
            <w:pPr>
              <w:pStyle w:val="BodyText21"/>
              <w:spacing w:line="300" w:lineRule="exact"/>
              <w:jc w:val="center"/>
            </w:pPr>
          </w:p>
        </w:tc>
        <w:tc>
          <w:tcPr>
            <w:tcW w:w="2131" w:type="dxa"/>
            <w:gridSpan w:val="2"/>
            <w:tcBorders>
              <w:top w:val="single" w:sz="4" w:space="0" w:color="auto"/>
              <w:left w:val="single" w:sz="4" w:space="0" w:color="auto"/>
              <w:bottom w:val="single" w:sz="4" w:space="0" w:color="auto"/>
              <w:right w:val="single" w:sz="4" w:space="0" w:color="auto"/>
            </w:tcBorders>
            <w:vAlign w:val="center"/>
          </w:tcPr>
          <w:p w:rsidR="00AF22C7" w:rsidRPr="00F460B1" w:rsidRDefault="00AF22C7" w:rsidP="005B4E36">
            <w:pPr>
              <w:pStyle w:val="BodyText21"/>
              <w:spacing w:line="300" w:lineRule="exact"/>
              <w:jc w:val="center"/>
            </w:pPr>
            <w:r w:rsidRPr="00F460B1">
              <w:t>Аппарат управления</w:t>
            </w:r>
          </w:p>
        </w:tc>
        <w:tc>
          <w:tcPr>
            <w:tcW w:w="915" w:type="dxa"/>
            <w:tcBorders>
              <w:left w:val="single" w:sz="4" w:space="0" w:color="auto"/>
            </w:tcBorders>
            <w:vAlign w:val="center"/>
          </w:tcPr>
          <w:p w:rsidR="00AF22C7" w:rsidRPr="00F460B1" w:rsidRDefault="00AF22C7" w:rsidP="005B4E36">
            <w:pPr>
              <w:pStyle w:val="BodyText21"/>
              <w:spacing w:line="300" w:lineRule="exact"/>
              <w:jc w:val="center"/>
            </w:pPr>
          </w:p>
        </w:tc>
        <w:tc>
          <w:tcPr>
            <w:tcW w:w="2132" w:type="dxa"/>
            <w:vAlign w:val="center"/>
          </w:tcPr>
          <w:p w:rsidR="00AF22C7" w:rsidRPr="00F460B1" w:rsidRDefault="00AF22C7" w:rsidP="005B4E36">
            <w:pPr>
              <w:pStyle w:val="BodyText21"/>
              <w:spacing w:line="300" w:lineRule="exact"/>
              <w:jc w:val="center"/>
            </w:pPr>
          </w:p>
        </w:tc>
      </w:tr>
    </w:tbl>
    <w:p w:rsidR="00AF22C7" w:rsidRPr="00F460B1" w:rsidRDefault="00AF22C7" w:rsidP="00CB71AF">
      <w:pPr>
        <w:pStyle w:val="BodyText21"/>
        <w:spacing w:line="300" w:lineRule="exact"/>
        <w:ind w:firstLine="851"/>
      </w:pPr>
    </w:p>
    <w:p w:rsidR="00AF22C7" w:rsidRPr="00F460B1" w:rsidRDefault="00AF22C7" w:rsidP="00CB71AF">
      <w:pPr>
        <w:pStyle w:val="BodyText21"/>
        <w:spacing w:line="300" w:lineRule="exact"/>
        <w:ind w:firstLine="851"/>
      </w:pPr>
      <w:r w:rsidRPr="00F460B1">
        <w:t>Общество выстраивает политику корпоративного управления, основываясь на принципах:</w:t>
      </w:r>
    </w:p>
    <w:p w:rsidR="00AF22C7" w:rsidRPr="00F460B1" w:rsidRDefault="00AF22C7" w:rsidP="00075480">
      <w:pPr>
        <w:pStyle w:val="BodyText21"/>
        <w:numPr>
          <w:ilvl w:val="0"/>
          <w:numId w:val="2"/>
        </w:numPr>
        <w:tabs>
          <w:tab w:val="clear" w:pos="1620"/>
          <w:tab w:val="num" w:pos="0"/>
          <w:tab w:val="left" w:pos="993"/>
        </w:tabs>
        <w:spacing w:line="300" w:lineRule="exact"/>
        <w:ind w:left="0" w:firstLine="709"/>
      </w:pPr>
      <w:r w:rsidRPr="00F460B1">
        <w:t>Справедливости (обязуясь обеспечивать равное отношение ко всем акционерам и предоставлять акционерам возможность получения эффективной защиты в случае нарушения их прав);</w:t>
      </w:r>
    </w:p>
    <w:p w:rsidR="00AF22C7" w:rsidRPr="00F460B1" w:rsidRDefault="00AF22C7" w:rsidP="00075480">
      <w:pPr>
        <w:pStyle w:val="BodyText21"/>
        <w:numPr>
          <w:ilvl w:val="0"/>
          <w:numId w:val="2"/>
        </w:numPr>
        <w:tabs>
          <w:tab w:val="clear" w:pos="1620"/>
          <w:tab w:val="num" w:pos="0"/>
          <w:tab w:val="left" w:pos="993"/>
        </w:tabs>
        <w:spacing w:line="300" w:lineRule="exact"/>
        <w:ind w:left="0" w:firstLine="709"/>
      </w:pPr>
      <w:r w:rsidRPr="00F460B1">
        <w:t>Ответственности и прозрачности (обеспечения своевременного раскрытия достоверной информации обо всех существенных фактах, касающихся деятельности Общества, и представляя свободный доступ к такой информации всех заинтересованных лиц);</w:t>
      </w:r>
    </w:p>
    <w:p w:rsidR="00AF22C7" w:rsidRPr="00F460B1" w:rsidRDefault="00AF22C7" w:rsidP="00075480">
      <w:pPr>
        <w:pStyle w:val="BodyText21"/>
        <w:numPr>
          <w:ilvl w:val="0"/>
          <w:numId w:val="2"/>
        </w:numPr>
        <w:tabs>
          <w:tab w:val="clear" w:pos="1620"/>
          <w:tab w:val="num" w:pos="0"/>
          <w:tab w:val="left" w:pos="993"/>
        </w:tabs>
        <w:spacing w:line="300" w:lineRule="exact"/>
        <w:ind w:left="0" w:firstLine="709"/>
      </w:pPr>
      <w:r w:rsidRPr="00F460B1">
        <w:t>Подотчетности корпоративного управления  всем акционерам.</w:t>
      </w:r>
    </w:p>
    <w:p w:rsidR="00AF22C7" w:rsidRDefault="00AF22C7" w:rsidP="00CB71AF">
      <w:pPr>
        <w:pStyle w:val="BodyText21"/>
        <w:spacing w:line="300" w:lineRule="exact"/>
        <w:ind w:firstLine="851"/>
        <w:rPr>
          <w:b/>
          <w:bCs/>
        </w:rPr>
      </w:pPr>
    </w:p>
    <w:p w:rsidR="00AF22C7" w:rsidRDefault="00AF22C7" w:rsidP="00CB71AF">
      <w:pPr>
        <w:pStyle w:val="BodyText21"/>
        <w:spacing w:line="300" w:lineRule="exact"/>
        <w:ind w:firstLine="851"/>
        <w:rPr>
          <w:b/>
          <w:bCs/>
        </w:rPr>
      </w:pPr>
    </w:p>
    <w:p w:rsidR="00AF22C7" w:rsidRDefault="00AF22C7" w:rsidP="00CB71AF">
      <w:pPr>
        <w:pStyle w:val="BodyText21"/>
        <w:spacing w:line="300" w:lineRule="exact"/>
        <w:ind w:firstLine="851"/>
        <w:rPr>
          <w:b/>
          <w:bCs/>
        </w:rPr>
      </w:pPr>
    </w:p>
    <w:p w:rsidR="00AF22C7" w:rsidRDefault="00AF22C7" w:rsidP="00CB71AF">
      <w:pPr>
        <w:pStyle w:val="BodyText21"/>
        <w:spacing w:line="300" w:lineRule="exact"/>
        <w:ind w:firstLine="851"/>
        <w:rPr>
          <w:b/>
          <w:bCs/>
        </w:rPr>
      </w:pPr>
    </w:p>
    <w:p w:rsidR="00AF22C7" w:rsidRPr="00F460B1" w:rsidRDefault="00AF22C7" w:rsidP="00CB71AF">
      <w:pPr>
        <w:pStyle w:val="BodyText21"/>
        <w:spacing w:line="300" w:lineRule="exact"/>
        <w:ind w:firstLine="851"/>
        <w:rPr>
          <w:b/>
          <w:bCs/>
        </w:rPr>
      </w:pPr>
      <w:r w:rsidRPr="00F460B1">
        <w:rPr>
          <w:b/>
          <w:bCs/>
        </w:rPr>
        <w:t>2.2  Органы  управления и контроля</w:t>
      </w:r>
    </w:p>
    <w:p w:rsidR="00AF22C7" w:rsidRDefault="00AF22C7" w:rsidP="00CB71AF">
      <w:pPr>
        <w:pStyle w:val="BodyText21"/>
        <w:spacing w:line="300" w:lineRule="exact"/>
        <w:ind w:firstLine="851"/>
        <w:rPr>
          <w:b/>
          <w:bCs/>
        </w:rPr>
      </w:pPr>
    </w:p>
    <w:p w:rsidR="00AF22C7" w:rsidRDefault="00AF22C7" w:rsidP="00CB71AF">
      <w:pPr>
        <w:pStyle w:val="BodyText21"/>
        <w:spacing w:line="300" w:lineRule="exact"/>
        <w:ind w:firstLine="851"/>
        <w:rPr>
          <w:b/>
          <w:bCs/>
        </w:rPr>
      </w:pPr>
      <w:r w:rsidRPr="00F460B1">
        <w:rPr>
          <w:b/>
          <w:bCs/>
        </w:rPr>
        <w:t>Общее собрание акционеров</w:t>
      </w:r>
    </w:p>
    <w:p w:rsidR="00AF22C7" w:rsidRPr="00F460B1" w:rsidRDefault="00AF22C7" w:rsidP="00CB71AF">
      <w:pPr>
        <w:pStyle w:val="BodyText21"/>
        <w:spacing w:line="300" w:lineRule="exact"/>
        <w:ind w:firstLine="851"/>
        <w:rPr>
          <w:b/>
          <w:bCs/>
        </w:rPr>
      </w:pPr>
    </w:p>
    <w:p w:rsidR="00AF22C7" w:rsidRPr="00F460B1" w:rsidRDefault="00AF22C7" w:rsidP="00CB71AF">
      <w:pPr>
        <w:pStyle w:val="BodyText21"/>
        <w:spacing w:line="300" w:lineRule="exact"/>
        <w:ind w:firstLine="851"/>
      </w:pPr>
      <w:r w:rsidRPr="00F460B1">
        <w:t>Главным  органом  управления ЗАО «Пензенская горэлектросеть» является Общее собрание акционеров. Акционеры Общества участвуют в управлении путем коллегиального принятия решений относительно наиболее важных аспектов деятельности  организации.</w:t>
      </w:r>
    </w:p>
    <w:p w:rsidR="00AF22C7" w:rsidRPr="00F460B1" w:rsidRDefault="00AF22C7" w:rsidP="00CB71AF">
      <w:pPr>
        <w:pStyle w:val="BodyText21"/>
        <w:spacing w:line="300" w:lineRule="exact"/>
        <w:ind w:firstLine="851"/>
      </w:pPr>
      <w:r w:rsidRPr="00F460B1">
        <w:t>Все органы управления Обществом – Наблюдательный совет, Генеральный директор, Ревизионная комиссия – являются подотчетными Общему собранию акционеров.</w:t>
      </w:r>
    </w:p>
    <w:p w:rsidR="00AF22C7" w:rsidRDefault="00AF22C7" w:rsidP="00E419A8">
      <w:pPr>
        <w:pStyle w:val="BodyText21"/>
        <w:spacing w:line="300" w:lineRule="exact"/>
        <w:ind w:firstLine="851"/>
        <w:rPr>
          <w:rStyle w:val="Subst0"/>
          <w:b w:val="0"/>
          <w:bCs w:val="0"/>
          <w:i w:val="0"/>
          <w:iCs w:val="0"/>
        </w:rPr>
      </w:pPr>
      <w:r w:rsidRPr="00F460B1">
        <w:t>К компетенции общего собрания акционеров в соответствии с уставом относится:</w:t>
      </w:r>
    </w:p>
    <w:p w:rsidR="00AF22C7" w:rsidRPr="00E419A8" w:rsidRDefault="00AF22C7" w:rsidP="00DB44D1">
      <w:pPr>
        <w:widowControl w:val="0"/>
        <w:numPr>
          <w:ilvl w:val="0"/>
          <w:numId w:val="18"/>
        </w:numPr>
        <w:tabs>
          <w:tab w:val="clear" w:pos="1974"/>
          <w:tab w:val="num" w:pos="0"/>
          <w:tab w:val="left" w:pos="567"/>
          <w:tab w:val="left" w:pos="993"/>
        </w:tabs>
        <w:overflowPunct/>
        <w:autoSpaceDE/>
        <w:autoSpaceDN/>
        <w:adjustRightInd/>
        <w:ind w:left="0" w:firstLine="709"/>
        <w:jc w:val="both"/>
        <w:textAlignment w:val="auto"/>
        <w:rPr>
          <w:snapToGrid w:val="0"/>
          <w:sz w:val="24"/>
          <w:szCs w:val="24"/>
        </w:rPr>
      </w:pPr>
      <w:r w:rsidRPr="00E419A8">
        <w:rPr>
          <w:snapToGrid w:val="0"/>
          <w:sz w:val="24"/>
          <w:szCs w:val="24"/>
        </w:rPr>
        <w:t>внесение изменений и дополнений в устав Общества или утверждение устава Общества в новой редакции (за исключением случаев, предусмотренных п.п. 9.2 – 9.4 устава</w:t>
      </w:r>
      <w:r>
        <w:rPr>
          <w:snapToGrid w:val="0"/>
          <w:sz w:val="24"/>
          <w:szCs w:val="24"/>
        </w:rPr>
        <w:t xml:space="preserve"> общества</w:t>
      </w:r>
      <w:r w:rsidRPr="00E419A8">
        <w:rPr>
          <w:snapToGrid w:val="0"/>
          <w:sz w:val="24"/>
          <w:szCs w:val="24"/>
        </w:rPr>
        <w:t xml:space="preserve">) </w:t>
      </w:r>
    </w:p>
    <w:p w:rsidR="00AF22C7" w:rsidRPr="00E419A8" w:rsidRDefault="00AF22C7" w:rsidP="00DB44D1">
      <w:pPr>
        <w:widowControl w:val="0"/>
        <w:numPr>
          <w:ilvl w:val="0"/>
          <w:numId w:val="18"/>
        </w:numPr>
        <w:tabs>
          <w:tab w:val="clear" w:pos="1974"/>
          <w:tab w:val="num" w:pos="0"/>
          <w:tab w:val="left" w:pos="567"/>
          <w:tab w:val="left" w:pos="993"/>
        </w:tabs>
        <w:overflowPunct/>
        <w:autoSpaceDE/>
        <w:autoSpaceDN/>
        <w:adjustRightInd/>
        <w:ind w:left="0" w:firstLine="709"/>
        <w:jc w:val="both"/>
        <w:textAlignment w:val="auto"/>
        <w:rPr>
          <w:snapToGrid w:val="0"/>
          <w:sz w:val="24"/>
          <w:szCs w:val="24"/>
        </w:rPr>
      </w:pPr>
      <w:r w:rsidRPr="00E419A8">
        <w:rPr>
          <w:snapToGrid w:val="0"/>
          <w:sz w:val="24"/>
          <w:szCs w:val="24"/>
        </w:rPr>
        <w:t>реорганизация Общества;</w:t>
      </w:r>
    </w:p>
    <w:p w:rsidR="00AF22C7" w:rsidRPr="00E419A8" w:rsidRDefault="00AF22C7" w:rsidP="00DB44D1">
      <w:pPr>
        <w:widowControl w:val="0"/>
        <w:numPr>
          <w:ilvl w:val="0"/>
          <w:numId w:val="18"/>
        </w:numPr>
        <w:tabs>
          <w:tab w:val="clear" w:pos="1974"/>
          <w:tab w:val="num" w:pos="0"/>
          <w:tab w:val="left" w:pos="567"/>
          <w:tab w:val="left" w:pos="993"/>
        </w:tabs>
        <w:overflowPunct/>
        <w:autoSpaceDE/>
        <w:autoSpaceDN/>
        <w:adjustRightInd/>
        <w:ind w:left="0" w:firstLine="709"/>
        <w:jc w:val="both"/>
        <w:textAlignment w:val="auto"/>
        <w:rPr>
          <w:snapToGrid w:val="0"/>
          <w:sz w:val="24"/>
          <w:szCs w:val="24"/>
        </w:rPr>
      </w:pPr>
      <w:r w:rsidRPr="00E419A8">
        <w:rPr>
          <w:snapToGrid w:val="0"/>
          <w:sz w:val="24"/>
          <w:szCs w:val="24"/>
        </w:rPr>
        <w:t>ликвидация Общества, назначение ликвидационной комиссии и утверждение промежуточного и окончательного ликвидационных балансов;</w:t>
      </w:r>
    </w:p>
    <w:p w:rsidR="00AF22C7" w:rsidRPr="00E419A8" w:rsidRDefault="00AF22C7" w:rsidP="00DB44D1">
      <w:pPr>
        <w:widowControl w:val="0"/>
        <w:numPr>
          <w:ilvl w:val="0"/>
          <w:numId w:val="18"/>
        </w:numPr>
        <w:tabs>
          <w:tab w:val="clear" w:pos="1974"/>
          <w:tab w:val="num" w:pos="0"/>
          <w:tab w:val="left" w:pos="567"/>
          <w:tab w:val="left" w:pos="993"/>
        </w:tabs>
        <w:overflowPunct/>
        <w:autoSpaceDE/>
        <w:autoSpaceDN/>
        <w:adjustRightInd/>
        <w:ind w:left="0" w:firstLine="709"/>
        <w:jc w:val="both"/>
        <w:textAlignment w:val="auto"/>
        <w:rPr>
          <w:snapToGrid w:val="0"/>
          <w:sz w:val="24"/>
          <w:szCs w:val="24"/>
        </w:rPr>
      </w:pPr>
      <w:r w:rsidRPr="00E419A8">
        <w:rPr>
          <w:snapToGrid w:val="0"/>
          <w:sz w:val="24"/>
          <w:szCs w:val="24"/>
        </w:rPr>
        <w:t>определение количественного состава наблюдательного совета Общества, избрание его членов и досрочное прекращение их полномочий;</w:t>
      </w:r>
    </w:p>
    <w:p w:rsidR="00AF22C7" w:rsidRPr="00E419A8" w:rsidRDefault="00AF22C7" w:rsidP="00DB44D1">
      <w:pPr>
        <w:widowControl w:val="0"/>
        <w:numPr>
          <w:ilvl w:val="0"/>
          <w:numId w:val="18"/>
        </w:numPr>
        <w:tabs>
          <w:tab w:val="clear" w:pos="1974"/>
          <w:tab w:val="num" w:pos="0"/>
          <w:tab w:val="left" w:pos="567"/>
          <w:tab w:val="left" w:pos="993"/>
        </w:tabs>
        <w:overflowPunct/>
        <w:autoSpaceDE/>
        <w:autoSpaceDN/>
        <w:adjustRightInd/>
        <w:ind w:left="0" w:firstLine="709"/>
        <w:jc w:val="both"/>
        <w:textAlignment w:val="auto"/>
        <w:rPr>
          <w:snapToGrid w:val="0"/>
          <w:sz w:val="24"/>
          <w:szCs w:val="24"/>
        </w:rPr>
      </w:pPr>
      <w:r w:rsidRPr="00E419A8">
        <w:rPr>
          <w:snapToGrid w:val="0"/>
          <w:sz w:val="24"/>
          <w:szCs w:val="24"/>
        </w:rPr>
        <w:t>определение количества, номинальной стоимости, категории (типа) объявленных акций и прав, предоставляемых этими акциями;</w:t>
      </w:r>
    </w:p>
    <w:p w:rsidR="00AF22C7" w:rsidRPr="00E419A8" w:rsidRDefault="00AF22C7" w:rsidP="00DB44D1">
      <w:pPr>
        <w:widowControl w:val="0"/>
        <w:numPr>
          <w:ilvl w:val="0"/>
          <w:numId w:val="18"/>
        </w:numPr>
        <w:tabs>
          <w:tab w:val="clear" w:pos="1974"/>
          <w:tab w:val="num" w:pos="0"/>
          <w:tab w:val="left" w:pos="567"/>
          <w:tab w:val="left" w:pos="993"/>
        </w:tabs>
        <w:overflowPunct/>
        <w:autoSpaceDE/>
        <w:autoSpaceDN/>
        <w:adjustRightInd/>
        <w:ind w:left="0" w:firstLine="709"/>
        <w:jc w:val="both"/>
        <w:textAlignment w:val="auto"/>
        <w:rPr>
          <w:snapToGrid w:val="0"/>
          <w:sz w:val="24"/>
          <w:szCs w:val="24"/>
        </w:rPr>
      </w:pPr>
      <w:r w:rsidRPr="00E419A8">
        <w:rPr>
          <w:snapToGrid w:val="0"/>
          <w:sz w:val="24"/>
          <w:szCs w:val="24"/>
        </w:rPr>
        <w:t>увеличение уставного капитала Общества;</w:t>
      </w:r>
    </w:p>
    <w:p w:rsidR="00AF22C7" w:rsidRPr="00E419A8" w:rsidRDefault="00AF22C7" w:rsidP="00DB44D1">
      <w:pPr>
        <w:widowControl w:val="0"/>
        <w:numPr>
          <w:ilvl w:val="0"/>
          <w:numId w:val="18"/>
        </w:numPr>
        <w:tabs>
          <w:tab w:val="clear" w:pos="1974"/>
          <w:tab w:val="num" w:pos="0"/>
          <w:tab w:val="left" w:pos="567"/>
          <w:tab w:val="left" w:pos="993"/>
        </w:tabs>
        <w:overflowPunct/>
        <w:autoSpaceDE/>
        <w:autoSpaceDN/>
        <w:adjustRightInd/>
        <w:ind w:left="0" w:firstLine="709"/>
        <w:jc w:val="both"/>
        <w:textAlignment w:val="auto"/>
        <w:rPr>
          <w:snapToGrid w:val="0"/>
          <w:sz w:val="24"/>
          <w:szCs w:val="24"/>
        </w:rPr>
      </w:pPr>
      <w:r w:rsidRPr="00E419A8">
        <w:rPr>
          <w:snapToGrid w:val="0"/>
          <w:sz w:val="24"/>
          <w:szCs w:val="24"/>
        </w:rPr>
        <w:t>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AF22C7" w:rsidRPr="00E419A8" w:rsidRDefault="00AF22C7" w:rsidP="00DB44D1">
      <w:pPr>
        <w:widowControl w:val="0"/>
        <w:numPr>
          <w:ilvl w:val="0"/>
          <w:numId w:val="18"/>
        </w:numPr>
        <w:tabs>
          <w:tab w:val="clear" w:pos="1974"/>
          <w:tab w:val="num" w:pos="0"/>
          <w:tab w:val="left" w:pos="567"/>
          <w:tab w:val="left" w:pos="993"/>
        </w:tabs>
        <w:overflowPunct/>
        <w:autoSpaceDE/>
        <w:autoSpaceDN/>
        <w:adjustRightInd/>
        <w:ind w:left="0" w:firstLine="709"/>
        <w:jc w:val="both"/>
        <w:textAlignment w:val="auto"/>
        <w:rPr>
          <w:snapToGrid w:val="0"/>
          <w:sz w:val="24"/>
          <w:szCs w:val="24"/>
        </w:rPr>
      </w:pPr>
      <w:r w:rsidRPr="00E419A8">
        <w:rPr>
          <w:snapToGrid w:val="0"/>
          <w:sz w:val="24"/>
          <w:szCs w:val="24"/>
        </w:rPr>
        <w:t xml:space="preserve">образование исполнительного органа и досрочное прекращение его полномочий; передача </w:t>
      </w:r>
      <w:r w:rsidRPr="00E419A8">
        <w:rPr>
          <w:sz w:val="24"/>
          <w:szCs w:val="24"/>
        </w:rPr>
        <w:t>полномочий единоличного исполнительного органа Общества по договору коммерческой организации (управляющей организации) и досрочное прекращение полномочий управляющей организации.</w:t>
      </w:r>
    </w:p>
    <w:p w:rsidR="00AF22C7" w:rsidRPr="00E419A8" w:rsidRDefault="00AF22C7" w:rsidP="00DB44D1">
      <w:pPr>
        <w:widowControl w:val="0"/>
        <w:numPr>
          <w:ilvl w:val="0"/>
          <w:numId w:val="18"/>
        </w:numPr>
        <w:tabs>
          <w:tab w:val="clear" w:pos="1974"/>
          <w:tab w:val="num" w:pos="0"/>
          <w:tab w:val="left" w:pos="567"/>
          <w:tab w:val="left" w:pos="993"/>
        </w:tabs>
        <w:overflowPunct/>
        <w:autoSpaceDE/>
        <w:autoSpaceDN/>
        <w:adjustRightInd/>
        <w:ind w:left="0" w:firstLine="709"/>
        <w:jc w:val="both"/>
        <w:textAlignment w:val="auto"/>
        <w:rPr>
          <w:snapToGrid w:val="0"/>
          <w:sz w:val="24"/>
          <w:szCs w:val="24"/>
        </w:rPr>
      </w:pPr>
      <w:r w:rsidRPr="00E419A8">
        <w:rPr>
          <w:snapToGrid w:val="0"/>
          <w:sz w:val="24"/>
          <w:szCs w:val="24"/>
        </w:rPr>
        <w:t>избрание членов ревизионной комиссии Общества и досрочное прекращение их полномочий;</w:t>
      </w:r>
    </w:p>
    <w:p w:rsidR="00AF22C7" w:rsidRPr="00E419A8" w:rsidRDefault="00AF22C7" w:rsidP="00DB44D1">
      <w:pPr>
        <w:widowControl w:val="0"/>
        <w:numPr>
          <w:ilvl w:val="0"/>
          <w:numId w:val="18"/>
        </w:numPr>
        <w:tabs>
          <w:tab w:val="clear" w:pos="1974"/>
          <w:tab w:val="num" w:pos="0"/>
          <w:tab w:val="left" w:pos="567"/>
          <w:tab w:val="left" w:pos="993"/>
          <w:tab w:val="left" w:pos="1134"/>
        </w:tabs>
        <w:overflowPunct/>
        <w:autoSpaceDE/>
        <w:autoSpaceDN/>
        <w:adjustRightInd/>
        <w:ind w:left="0" w:firstLine="709"/>
        <w:jc w:val="both"/>
        <w:textAlignment w:val="auto"/>
        <w:rPr>
          <w:snapToGrid w:val="0"/>
          <w:sz w:val="24"/>
          <w:szCs w:val="24"/>
        </w:rPr>
      </w:pPr>
      <w:r w:rsidRPr="00E419A8">
        <w:rPr>
          <w:snapToGrid w:val="0"/>
          <w:sz w:val="24"/>
          <w:szCs w:val="24"/>
        </w:rPr>
        <w:t>утверждение аудитора Общества;</w:t>
      </w:r>
    </w:p>
    <w:p w:rsidR="00AF22C7" w:rsidRPr="00E419A8" w:rsidRDefault="00AF22C7" w:rsidP="00DB44D1">
      <w:pPr>
        <w:widowControl w:val="0"/>
        <w:numPr>
          <w:ilvl w:val="0"/>
          <w:numId w:val="18"/>
        </w:numPr>
        <w:tabs>
          <w:tab w:val="clear" w:pos="1974"/>
          <w:tab w:val="num" w:pos="0"/>
          <w:tab w:val="left" w:pos="567"/>
          <w:tab w:val="left" w:pos="993"/>
          <w:tab w:val="left" w:pos="1134"/>
        </w:tabs>
        <w:overflowPunct/>
        <w:autoSpaceDE/>
        <w:autoSpaceDN/>
        <w:adjustRightInd/>
        <w:ind w:left="0" w:firstLine="709"/>
        <w:jc w:val="both"/>
        <w:textAlignment w:val="auto"/>
        <w:rPr>
          <w:snapToGrid w:val="0"/>
          <w:sz w:val="24"/>
          <w:szCs w:val="24"/>
        </w:rPr>
      </w:pPr>
      <w:r w:rsidRPr="00E419A8">
        <w:rPr>
          <w:color w:val="000000"/>
          <w:sz w:val="24"/>
          <w:szCs w:val="24"/>
        </w:rPr>
        <w:t>выплата (объявление) дивидендов по результатам первого квартала, полугодия, девяти месяцев финансового года;</w:t>
      </w:r>
    </w:p>
    <w:p w:rsidR="00AF22C7" w:rsidRPr="00E419A8" w:rsidRDefault="00AF22C7" w:rsidP="00DB44D1">
      <w:pPr>
        <w:numPr>
          <w:ilvl w:val="0"/>
          <w:numId w:val="18"/>
        </w:numPr>
        <w:tabs>
          <w:tab w:val="clear" w:pos="1974"/>
          <w:tab w:val="num" w:pos="0"/>
          <w:tab w:val="left" w:pos="567"/>
          <w:tab w:val="left" w:pos="993"/>
          <w:tab w:val="left" w:pos="1134"/>
        </w:tabs>
        <w:overflowPunct/>
        <w:ind w:left="0" w:firstLine="709"/>
        <w:jc w:val="both"/>
        <w:textAlignment w:val="auto"/>
        <w:rPr>
          <w:color w:val="000000"/>
          <w:sz w:val="24"/>
          <w:szCs w:val="24"/>
        </w:rPr>
      </w:pPr>
      <w:r w:rsidRPr="00E419A8">
        <w:rPr>
          <w:color w:val="000000"/>
          <w:sz w:val="24"/>
          <w:szCs w:val="24"/>
        </w:rPr>
        <w:t>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
    <w:p w:rsidR="00AF22C7" w:rsidRPr="00E419A8" w:rsidRDefault="00AF22C7" w:rsidP="00DB44D1">
      <w:pPr>
        <w:widowControl w:val="0"/>
        <w:numPr>
          <w:ilvl w:val="0"/>
          <w:numId w:val="18"/>
        </w:numPr>
        <w:tabs>
          <w:tab w:val="clear" w:pos="1974"/>
          <w:tab w:val="num" w:pos="0"/>
          <w:tab w:val="left" w:pos="567"/>
          <w:tab w:val="left" w:pos="993"/>
          <w:tab w:val="left" w:pos="1134"/>
        </w:tabs>
        <w:overflowPunct/>
        <w:autoSpaceDE/>
        <w:autoSpaceDN/>
        <w:adjustRightInd/>
        <w:ind w:left="0" w:firstLine="709"/>
        <w:jc w:val="both"/>
        <w:textAlignment w:val="auto"/>
        <w:rPr>
          <w:snapToGrid w:val="0"/>
          <w:sz w:val="24"/>
          <w:szCs w:val="24"/>
        </w:rPr>
      </w:pPr>
      <w:r w:rsidRPr="00E419A8">
        <w:rPr>
          <w:snapToGrid w:val="0"/>
          <w:sz w:val="24"/>
          <w:szCs w:val="24"/>
        </w:rPr>
        <w:t>определение порядка ведения общего собрания акционеров;</w:t>
      </w:r>
    </w:p>
    <w:p w:rsidR="00AF22C7" w:rsidRPr="00E419A8" w:rsidRDefault="00AF22C7" w:rsidP="00DB44D1">
      <w:pPr>
        <w:widowControl w:val="0"/>
        <w:numPr>
          <w:ilvl w:val="0"/>
          <w:numId w:val="18"/>
        </w:numPr>
        <w:tabs>
          <w:tab w:val="clear" w:pos="1974"/>
          <w:tab w:val="num" w:pos="0"/>
          <w:tab w:val="left" w:pos="567"/>
          <w:tab w:val="left" w:pos="993"/>
          <w:tab w:val="left" w:pos="1134"/>
        </w:tabs>
        <w:overflowPunct/>
        <w:autoSpaceDE/>
        <w:autoSpaceDN/>
        <w:adjustRightInd/>
        <w:ind w:left="0" w:firstLine="709"/>
        <w:jc w:val="both"/>
        <w:textAlignment w:val="auto"/>
        <w:rPr>
          <w:snapToGrid w:val="0"/>
          <w:sz w:val="24"/>
          <w:szCs w:val="24"/>
        </w:rPr>
      </w:pPr>
      <w:r w:rsidRPr="00E419A8">
        <w:rPr>
          <w:snapToGrid w:val="0"/>
          <w:sz w:val="24"/>
          <w:szCs w:val="24"/>
        </w:rPr>
        <w:t>избрание членов счетной комиссии и досрочное прекращение их полномочий;</w:t>
      </w:r>
    </w:p>
    <w:p w:rsidR="00AF22C7" w:rsidRPr="00E419A8" w:rsidRDefault="00AF22C7" w:rsidP="00DB44D1">
      <w:pPr>
        <w:numPr>
          <w:ilvl w:val="0"/>
          <w:numId w:val="18"/>
        </w:numPr>
        <w:tabs>
          <w:tab w:val="clear" w:pos="1974"/>
          <w:tab w:val="num" w:pos="0"/>
          <w:tab w:val="left" w:pos="567"/>
          <w:tab w:val="left" w:pos="993"/>
          <w:tab w:val="left" w:pos="1134"/>
        </w:tabs>
        <w:overflowPunct/>
        <w:ind w:left="0" w:firstLine="709"/>
        <w:jc w:val="both"/>
        <w:textAlignment w:val="auto"/>
        <w:rPr>
          <w:sz w:val="24"/>
          <w:szCs w:val="24"/>
        </w:rPr>
      </w:pPr>
      <w:r w:rsidRPr="00E419A8">
        <w:rPr>
          <w:color w:val="000000"/>
          <w:sz w:val="24"/>
          <w:szCs w:val="24"/>
        </w:rPr>
        <w:t>дробление и консолидация акций;</w:t>
      </w:r>
    </w:p>
    <w:p w:rsidR="00AF22C7" w:rsidRPr="00E419A8" w:rsidRDefault="00AF22C7" w:rsidP="00DB44D1">
      <w:pPr>
        <w:widowControl w:val="0"/>
        <w:numPr>
          <w:ilvl w:val="0"/>
          <w:numId w:val="18"/>
        </w:numPr>
        <w:tabs>
          <w:tab w:val="clear" w:pos="1974"/>
          <w:tab w:val="num" w:pos="0"/>
          <w:tab w:val="left" w:pos="567"/>
          <w:tab w:val="left" w:pos="993"/>
          <w:tab w:val="left" w:pos="1134"/>
        </w:tabs>
        <w:overflowPunct/>
        <w:autoSpaceDE/>
        <w:autoSpaceDN/>
        <w:adjustRightInd/>
        <w:ind w:left="0" w:firstLine="709"/>
        <w:jc w:val="both"/>
        <w:textAlignment w:val="auto"/>
        <w:rPr>
          <w:snapToGrid w:val="0"/>
          <w:sz w:val="24"/>
          <w:szCs w:val="24"/>
        </w:rPr>
      </w:pPr>
      <w:r w:rsidRPr="00E419A8">
        <w:rPr>
          <w:color w:val="000000"/>
          <w:sz w:val="24"/>
          <w:szCs w:val="24"/>
        </w:rPr>
        <w:t xml:space="preserve">принятие решений об одобрении сделок в случаях, </w:t>
      </w:r>
      <w:r w:rsidRPr="00E419A8">
        <w:rPr>
          <w:snapToGrid w:val="0"/>
          <w:sz w:val="24"/>
          <w:szCs w:val="24"/>
        </w:rPr>
        <w:t>наличия заинтересованности в совершении сделки, в случаях, предусмотренных Федеральным законом «Об акционерных обществах»;</w:t>
      </w:r>
    </w:p>
    <w:p w:rsidR="00AF22C7" w:rsidRPr="00E419A8" w:rsidRDefault="00AF22C7" w:rsidP="00DB44D1">
      <w:pPr>
        <w:widowControl w:val="0"/>
        <w:numPr>
          <w:ilvl w:val="0"/>
          <w:numId w:val="18"/>
        </w:numPr>
        <w:tabs>
          <w:tab w:val="clear" w:pos="1974"/>
          <w:tab w:val="num" w:pos="0"/>
          <w:tab w:val="left" w:pos="567"/>
          <w:tab w:val="left" w:pos="993"/>
          <w:tab w:val="left" w:pos="1134"/>
        </w:tabs>
        <w:overflowPunct/>
        <w:autoSpaceDE/>
        <w:autoSpaceDN/>
        <w:adjustRightInd/>
        <w:ind w:left="0" w:firstLine="709"/>
        <w:jc w:val="both"/>
        <w:textAlignment w:val="auto"/>
        <w:rPr>
          <w:snapToGrid w:val="0"/>
          <w:sz w:val="24"/>
          <w:szCs w:val="24"/>
        </w:rPr>
      </w:pPr>
      <w:r w:rsidRPr="00E419A8">
        <w:rPr>
          <w:color w:val="000000"/>
          <w:sz w:val="24"/>
          <w:szCs w:val="24"/>
        </w:rPr>
        <w:t xml:space="preserve">принятие решений об одобрении крупных сделок, </w:t>
      </w:r>
      <w:r w:rsidRPr="00E419A8">
        <w:rPr>
          <w:snapToGrid w:val="0"/>
          <w:sz w:val="24"/>
          <w:szCs w:val="24"/>
        </w:rPr>
        <w:t>связанных с приобретением и отчуждением Обществом имущества стоимость которого составляет свыше 50 процентов балансовой стоимости активов Общества на дату принятия решения о совершении такой сделки;</w:t>
      </w:r>
    </w:p>
    <w:p w:rsidR="00AF22C7" w:rsidRPr="00E419A8" w:rsidRDefault="00AF22C7" w:rsidP="00DB44D1">
      <w:pPr>
        <w:numPr>
          <w:ilvl w:val="0"/>
          <w:numId w:val="18"/>
        </w:numPr>
        <w:tabs>
          <w:tab w:val="clear" w:pos="1974"/>
          <w:tab w:val="num" w:pos="0"/>
          <w:tab w:val="left" w:pos="567"/>
          <w:tab w:val="left" w:pos="993"/>
          <w:tab w:val="left" w:pos="1134"/>
        </w:tabs>
        <w:overflowPunct/>
        <w:ind w:left="0" w:firstLine="709"/>
        <w:jc w:val="both"/>
        <w:textAlignment w:val="auto"/>
        <w:rPr>
          <w:sz w:val="24"/>
          <w:szCs w:val="24"/>
        </w:rPr>
      </w:pPr>
      <w:r w:rsidRPr="00E419A8">
        <w:rPr>
          <w:color w:val="000000"/>
          <w:sz w:val="24"/>
          <w:szCs w:val="24"/>
        </w:rPr>
        <w:t xml:space="preserve">приобретение Обществом размещенных акций в случаях, предусмотренных </w:t>
      </w:r>
      <w:r w:rsidRPr="00E419A8">
        <w:rPr>
          <w:snapToGrid w:val="0"/>
          <w:sz w:val="24"/>
          <w:szCs w:val="24"/>
        </w:rPr>
        <w:t>Федеральным законом «Об акционерных обществах»;</w:t>
      </w:r>
    </w:p>
    <w:p w:rsidR="00AF22C7" w:rsidRPr="00E419A8" w:rsidRDefault="00AF22C7" w:rsidP="00DB44D1">
      <w:pPr>
        <w:numPr>
          <w:ilvl w:val="0"/>
          <w:numId w:val="18"/>
        </w:numPr>
        <w:tabs>
          <w:tab w:val="clear" w:pos="1974"/>
          <w:tab w:val="num" w:pos="0"/>
          <w:tab w:val="left" w:pos="567"/>
          <w:tab w:val="left" w:pos="993"/>
          <w:tab w:val="left" w:pos="1134"/>
        </w:tabs>
        <w:overflowPunct/>
        <w:ind w:left="0" w:firstLine="709"/>
        <w:jc w:val="both"/>
        <w:textAlignment w:val="auto"/>
        <w:rPr>
          <w:sz w:val="24"/>
          <w:szCs w:val="24"/>
        </w:rPr>
      </w:pPr>
      <w:r w:rsidRPr="00E419A8">
        <w:rPr>
          <w:sz w:val="24"/>
          <w:szCs w:val="24"/>
        </w:rPr>
        <w:t>принятие решения об участии в финансово-промышленных группах, ассоциациях и иных объединениях коммерческих организаций;</w:t>
      </w:r>
    </w:p>
    <w:p w:rsidR="00AF22C7" w:rsidRPr="00E419A8" w:rsidRDefault="00AF22C7" w:rsidP="00DB44D1">
      <w:pPr>
        <w:numPr>
          <w:ilvl w:val="0"/>
          <w:numId w:val="18"/>
        </w:numPr>
        <w:tabs>
          <w:tab w:val="clear" w:pos="1974"/>
          <w:tab w:val="num" w:pos="0"/>
          <w:tab w:val="left" w:pos="567"/>
          <w:tab w:val="left" w:pos="993"/>
          <w:tab w:val="left" w:pos="1134"/>
        </w:tabs>
        <w:overflowPunct/>
        <w:ind w:left="0" w:firstLine="709"/>
        <w:jc w:val="both"/>
        <w:textAlignment w:val="auto"/>
        <w:rPr>
          <w:sz w:val="24"/>
          <w:szCs w:val="24"/>
        </w:rPr>
      </w:pPr>
      <w:r w:rsidRPr="00E419A8">
        <w:rPr>
          <w:color w:val="000000"/>
          <w:sz w:val="24"/>
          <w:szCs w:val="24"/>
        </w:rPr>
        <w:t>утверждение внутренних документов, регулирующих деятельность органов Общества.</w:t>
      </w:r>
    </w:p>
    <w:p w:rsidR="00AF22C7" w:rsidRPr="00E419A8" w:rsidRDefault="00AF22C7" w:rsidP="00E419A8">
      <w:pPr>
        <w:pStyle w:val="BodyText21"/>
        <w:tabs>
          <w:tab w:val="left" w:pos="993"/>
        </w:tabs>
        <w:spacing w:line="300" w:lineRule="exact"/>
        <w:ind w:firstLine="709"/>
        <w:rPr>
          <w:b/>
          <w:bCs/>
          <w:i/>
          <w:iCs/>
        </w:rPr>
      </w:pPr>
      <w:r w:rsidRPr="00E419A8">
        <w:rPr>
          <w:b/>
          <w:bCs/>
          <w:i/>
          <w:iCs/>
        </w:rPr>
        <w:t xml:space="preserve"> </w:t>
      </w:r>
    </w:p>
    <w:p w:rsidR="00AF22C7" w:rsidRDefault="00AF22C7" w:rsidP="00CB71AF">
      <w:pPr>
        <w:pStyle w:val="BodyText21"/>
        <w:spacing w:line="300" w:lineRule="exact"/>
        <w:ind w:firstLine="851"/>
        <w:rPr>
          <w:b/>
          <w:bCs/>
        </w:rPr>
      </w:pPr>
      <w:r w:rsidRPr="00F460B1">
        <w:rPr>
          <w:b/>
          <w:bCs/>
        </w:rPr>
        <w:t>Наблюдательный совет</w:t>
      </w:r>
    </w:p>
    <w:p w:rsidR="00AF22C7" w:rsidRPr="00F460B1" w:rsidRDefault="00AF22C7" w:rsidP="00CB71AF">
      <w:pPr>
        <w:pStyle w:val="BodyText21"/>
        <w:spacing w:line="300" w:lineRule="exact"/>
        <w:ind w:firstLine="851"/>
        <w:rPr>
          <w:b/>
          <w:bCs/>
        </w:rPr>
      </w:pPr>
    </w:p>
    <w:p w:rsidR="00AF22C7" w:rsidRPr="00F460B1" w:rsidRDefault="00AF22C7" w:rsidP="00CB71AF">
      <w:pPr>
        <w:pStyle w:val="BodyText21"/>
        <w:spacing w:line="300" w:lineRule="exact"/>
        <w:ind w:firstLine="851"/>
      </w:pPr>
      <w:r w:rsidRPr="00F460B1">
        <w:t>Наблюдательный совет ЗАО «Пензенская горэлектросеть» является органом управления, осуществляющим общее руководство деятельностью Общества, и действует в рамках компетенции, определенной Уставом Общества.</w:t>
      </w:r>
    </w:p>
    <w:p w:rsidR="00AF22C7" w:rsidRPr="00F460B1" w:rsidRDefault="00AF22C7" w:rsidP="00CB71AF">
      <w:pPr>
        <w:pStyle w:val="BodyText21"/>
        <w:spacing w:line="300" w:lineRule="exact"/>
        <w:ind w:firstLine="851"/>
      </w:pPr>
      <w:r w:rsidRPr="00F460B1">
        <w:t>В обязанности наблюдательного совета входит:</w:t>
      </w:r>
    </w:p>
    <w:p w:rsidR="00AF22C7" w:rsidRPr="000C37E8" w:rsidRDefault="00AF22C7" w:rsidP="00DB44D1">
      <w:pPr>
        <w:widowControl w:val="0"/>
        <w:numPr>
          <w:ilvl w:val="0"/>
          <w:numId w:val="19"/>
        </w:numPr>
        <w:tabs>
          <w:tab w:val="clear" w:pos="927"/>
          <w:tab w:val="num" w:pos="0"/>
          <w:tab w:val="left" w:pos="1134"/>
        </w:tabs>
        <w:overflowPunct/>
        <w:autoSpaceDE/>
        <w:autoSpaceDN/>
        <w:adjustRightInd/>
        <w:ind w:left="0" w:firstLine="709"/>
        <w:jc w:val="both"/>
        <w:textAlignment w:val="auto"/>
        <w:rPr>
          <w:snapToGrid w:val="0"/>
          <w:sz w:val="24"/>
          <w:szCs w:val="24"/>
        </w:rPr>
      </w:pPr>
      <w:r w:rsidRPr="000C37E8">
        <w:rPr>
          <w:snapToGrid w:val="0"/>
          <w:sz w:val="24"/>
          <w:szCs w:val="24"/>
        </w:rPr>
        <w:t>определение приоритетных направлений деятельности Общества;</w:t>
      </w:r>
    </w:p>
    <w:p w:rsidR="00AF22C7" w:rsidRPr="000C37E8" w:rsidRDefault="00AF22C7" w:rsidP="00DB44D1">
      <w:pPr>
        <w:widowControl w:val="0"/>
        <w:numPr>
          <w:ilvl w:val="0"/>
          <w:numId w:val="19"/>
        </w:numPr>
        <w:tabs>
          <w:tab w:val="clear" w:pos="927"/>
          <w:tab w:val="num" w:pos="0"/>
          <w:tab w:val="left" w:pos="1134"/>
        </w:tabs>
        <w:overflowPunct/>
        <w:autoSpaceDE/>
        <w:autoSpaceDN/>
        <w:adjustRightInd/>
        <w:ind w:left="0" w:firstLine="709"/>
        <w:jc w:val="both"/>
        <w:textAlignment w:val="auto"/>
        <w:rPr>
          <w:snapToGrid w:val="0"/>
          <w:sz w:val="24"/>
          <w:szCs w:val="24"/>
        </w:rPr>
      </w:pPr>
      <w:r w:rsidRPr="000C37E8">
        <w:rPr>
          <w:snapToGrid w:val="0"/>
          <w:sz w:val="24"/>
          <w:szCs w:val="24"/>
        </w:rPr>
        <w:t>созыв годового и внеочередного общих собраний акционеров Общества (за исключением случаев предусмотренных Федеральным законом «Об акционерных обществах»);</w:t>
      </w:r>
    </w:p>
    <w:p w:rsidR="00AF22C7" w:rsidRPr="000C37E8" w:rsidRDefault="00AF22C7" w:rsidP="00DB44D1">
      <w:pPr>
        <w:widowControl w:val="0"/>
        <w:numPr>
          <w:ilvl w:val="0"/>
          <w:numId w:val="19"/>
        </w:numPr>
        <w:tabs>
          <w:tab w:val="clear" w:pos="927"/>
          <w:tab w:val="num" w:pos="0"/>
          <w:tab w:val="left" w:pos="1134"/>
        </w:tabs>
        <w:overflowPunct/>
        <w:autoSpaceDE/>
        <w:autoSpaceDN/>
        <w:adjustRightInd/>
        <w:ind w:left="0" w:firstLine="709"/>
        <w:jc w:val="both"/>
        <w:textAlignment w:val="auto"/>
        <w:rPr>
          <w:snapToGrid w:val="0"/>
          <w:sz w:val="24"/>
          <w:szCs w:val="24"/>
        </w:rPr>
      </w:pPr>
      <w:r w:rsidRPr="000C37E8">
        <w:rPr>
          <w:snapToGrid w:val="0"/>
          <w:sz w:val="24"/>
          <w:szCs w:val="24"/>
        </w:rPr>
        <w:t>утверждение повестки дня общего собрания акционеров;</w:t>
      </w:r>
    </w:p>
    <w:p w:rsidR="00AF22C7" w:rsidRPr="000C37E8" w:rsidRDefault="00AF22C7" w:rsidP="00DB44D1">
      <w:pPr>
        <w:widowControl w:val="0"/>
        <w:numPr>
          <w:ilvl w:val="0"/>
          <w:numId w:val="19"/>
        </w:numPr>
        <w:tabs>
          <w:tab w:val="clear" w:pos="927"/>
          <w:tab w:val="num" w:pos="0"/>
          <w:tab w:val="left" w:pos="1134"/>
        </w:tabs>
        <w:overflowPunct/>
        <w:autoSpaceDE/>
        <w:autoSpaceDN/>
        <w:adjustRightInd/>
        <w:ind w:left="0" w:firstLine="709"/>
        <w:jc w:val="both"/>
        <w:textAlignment w:val="auto"/>
        <w:rPr>
          <w:snapToGrid w:val="0"/>
          <w:sz w:val="24"/>
          <w:szCs w:val="24"/>
        </w:rPr>
      </w:pPr>
      <w:r w:rsidRPr="000C37E8">
        <w:rPr>
          <w:snapToGrid w:val="0"/>
          <w:sz w:val="24"/>
          <w:szCs w:val="24"/>
        </w:rPr>
        <w:t>определение даты составления списка лиц, имеющих право на участие в общем собрании акционеров, и другие вопросы, отнесенные к компетенции наблюдательного совета Общества в соответствии с положениями статьи 14 устава</w:t>
      </w:r>
      <w:r>
        <w:rPr>
          <w:snapToGrid w:val="0"/>
          <w:sz w:val="24"/>
          <w:szCs w:val="24"/>
        </w:rPr>
        <w:t xml:space="preserve"> общества</w:t>
      </w:r>
      <w:r w:rsidRPr="000C37E8">
        <w:rPr>
          <w:snapToGrid w:val="0"/>
          <w:sz w:val="24"/>
          <w:szCs w:val="24"/>
        </w:rPr>
        <w:t xml:space="preserve">; </w:t>
      </w:r>
    </w:p>
    <w:p w:rsidR="00AF22C7" w:rsidRPr="000C37E8" w:rsidRDefault="00AF22C7" w:rsidP="00DB44D1">
      <w:pPr>
        <w:widowControl w:val="0"/>
        <w:numPr>
          <w:ilvl w:val="0"/>
          <w:numId w:val="19"/>
        </w:numPr>
        <w:tabs>
          <w:tab w:val="clear" w:pos="927"/>
          <w:tab w:val="num" w:pos="0"/>
          <w:tab w:val="left" w:pos="1134"/>
        </w:tabs>
        <w:overflowPunct/>
        <w:autoSpaceDE/>
        <w:autoSpaceDN/>
        <w:adjustRightInd/>
        <w:ind w:left="0" w:firstLine="709"/>
        <w:jc w:val="both"/>
        <w:textAlignment w:val="auto"/>
        <w:rPr>
          <w:snapToGrid w:val="0"/>
          <w:sz w:val="24"/>
          <w:szCs w:val="24"/>
        </w:rPr>
      </w:pPr>
      <w:r w:rsidRPr="000C37E8">
        <w:rPr>
          <w:snapToGrid w:val="0"/>
          <w:sz w:val="24"/>
          <w:szCs w:val="24"/>
        </w:rPr>
        <w:t>внесение изменений и дополнений в устав Общества в случаях, предусмотренных п.п. 9.2 – 9.4 устава</w:t>
      </w:r>
      <w:r>
        <w:rPr>
          <w:snapToGrid w:val="0"/>
          <w:sz w:val="24"/>
          <w:szCs w:val="24"/>
        </w:rPr>
        <w:t xml:space="preserve"> общества</w:t>
      </w:r>
      <w:r w:rsidRPr="000C37E8">
        <w:rPr>
          <w:snapToGrid w:val="0"/>
          <w:sz w:val="24"/>
          <w:szCs w:val="24"/>
        </w:rPr>
        <w:t>;</w:t>
      </w:r>
    </w:p>
    <w:p w:rsidR="00AF22C7" w:rsidRPr="000C37E8" w:rsidRDefault="00AF22C7" w:rsidP="00DB44D1">
      <w:pPr>
        <w:widowControl w:val="0"/>
        <w:numPr>
          <w:ilvl w:val="0"/>
          <w:numId w:val="19"/>
        </w:numPr>
        <w:tabs>
          <w:tab w:val="clear" w:pos="927"/>
          <w:tab w:val="num" w:pos="0"/>
          <w:tab w:val="left" w:pos="1134"/>
        </w:tabs>
        <w:overflowPunct/>
        <w:autoSpaceDE/>
        <w:autoSpaceDN/>
        <w:adjustRightInd/>
        <w:ind w:left="0" w:firstLine="709"/>
        <w:jc w:val="both"/>
        <w:textAlignment w:val="auto"/>
        <w:rPr>
          <w:snapToGrid w:val="0"/>
          <w:sz w:val="24"/>
          <w:szCs w:val="24"/>
        </w:rPr>
      </w:pPr>
      <w:r w:rsidRPr="000C37E8">
        <w:rPr>
          <w:snapToGrid w:val="0"/>
          <w:sz w:val="24"/>
          <w:szCs w:val="24"/>
        </w:rPr>
        <w:t>размещение Обществом облигаций и иных эмиссионных ценных бумаг</w:t>
      </w:r>
      <w:r w:rsidRPr="000C37E8">
        <w:rPr>
          <w:sz w:val="24"/>
          <w:szCs w:val="24"/>
        </w:rPr>
        <w:t xml:space="preserve"> в случаях, предусмотренных Федеральным законом «Об акционерных обществах»;</w:t>
      </w:r>
    </w:p>
    <w:p w:rsidR="00AF22C7" w:rsidRPr="000C37E8" w:rsidRDefault="00AF22C7" w:rsidP="00DB44D1">
      <w:pPr>
        <w:numPr>
          <w:ilvl w:val="0"/>
          <w:numId w:val="19"/>
        </w:numPr>
        <w:tabs>
          <w:tab w:val="clear" w:pos="927"/>
          <w:tab w:val="num" w:pos="0"/>
          <w:tab w:val="left" w:pos="1134"/>
        </w:tabs>
        <w:overflowPunct/>
        <w:ind w:left="0" w:firstLine="709"/>
        <w:jc w:val="both"/>
        <w:textAlignment w:val="auto"/>
        <w:rPr>
          <w:sz w:val="24"/>
          <w:szCs w:val="24"/>
        </w:rPr>
      </w:pPr>
      <w:r w:rsidRPr="000C37E8">
        <w:rPr>
          <w:color w:val="000000"/>
          <w:sz w:val="24"/>
          <w:szCs w:val="24"/>
        </w:rPr>
        <w:t>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AF22C7" w:rsidRPr="000C37E8" w:rsidRDefault="00AF22C7" w:rsidP="00DB44D1">
      <w:pPr>
        <w:numPr>
          <w:ilvl w:val="0"/>
          <w:numId w:val="19"/>
        </w:numPr>
        <w:tabs>
          <w:tab w:val="clear" w:pos="927"/>
          <w:tab w:val="num" w:pos="0"/>
          <w:tab w:val="left" w:pos="1134"/>
        </w:tabs>
        <w:overflowPunct/>
        <w:ind w:left="0" w:firstLine="709"/>
        <w:jc w:val="both"/>
        <w:textAlignment w:val="auto"/>
        <w:rPr>
          <w:sz w:val="24"/>
          <w:szCs w:val="24"/>
        </w:rPr>
      </w:pPr>
      <w:r w:rsidRPr="000C37E8">
        <w:rPr>
          <w:color w:val="000000"/>
          <w:sz w:val="24"/>
          <w:szCs w:val="24"/>
        </w:rPr>
        <w:t>приобретение размещенных Обществом акций, облигаций и иных ценных бумаг в случаях, предусмотренных Федеральным законом «Об акционерных обществах»;</w:t>
      </w:r>
    </w:p>
    <w:p w:rsidR="00AF22C7" w:rsidRPr="000C37E8" w:rsidRDefault="00AF22C7" w:rsidP="00DB44D1">
      <w:pPr>
        <w:numPr>
          <w:ilvl w:val="0"/>
          <w:numId w:val="19"/>
        </w:numPr>
        <w:tabs>
          <w:tab w:val="clear" w:pos="927"/>
          <w:tab w:val="num" w:pos="0"/>
          <w:tab w:val="left" w:pos="1134"/>
        </w:tabs>
        <w:overflowPunct/>
        <w:ind w:left="0" w:firstLine="709"/>
        <w:jc w:val="both"/>
        <w:textAlignment w:val="auto"/>
        <w:rPr>
          <w:sz w:val="24"/>
          <w:szCs w:val="24"/>
        </w:rPr>
      </w:pPr>
      <w:r w:rsidRPr="000C37E8">
        <w:rPr>
          <w:sz w:val="24"/>
          <w:szCs w:val="24"/>
        </w:rPr>
        <w:t>принятие решения о приостановлении полномочий единоличного исполнительного органа общества и об образовании временного единоличного исполнительного органа Общества (исполняющего обязанности генерального директора);</w:t>
      </w:r>
    </w:p>
    <w:p w:rsidR="00AF22C7" w:rsidRPr="000C37E8" w:rsidRDefault="00AF22C7" w:rsidP="00DB44D1">
      <w:pPr>
        <w:numPr>
          <w:ilvl w:val="0"/>
          <w:numId w:val="19"/>
        </w:numPr>
        <w:tabs>
          <w:tab w:val="clear" w:pos="927"/>
          <w:tab w:val="num" w:pos="0"/>
          <w:tab w:val="left" w:pos="1134"/>
        </w:tabs>
        <w:overflowPunct/>
        <w:ind w:left="0" w:firstLine="709"/>
        <w:jc w:val="both"/>
        <w:textAlignment w:val="auto"/>
        <w:rPr>
          <w:sz w:val="24"/>
          <w:szCs w:val="24"/>
        </w:rPr>
      </w:pPr>
      <w:r w:rsidRPr="000C37E8">
        <w:rPr>
          <w:color w:val="000000"/>
          <w:sz w:val="24"/>
          <w:szCs w:val="24"/>
        </w:rPr>
        <w:t>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p>
    <w:p w:rsidR="00AF22C7" w:rsidRPr="000C37E8" w:rsidRDefault="00AF22C7" w:rsidP="00DB44D1">
      <w:pPr>
        <w:numPr>
          <w:ilvl w:val="0"/>
          <w:numId w:val="19"/>
        </w:numPr>
        <w:tabs>
          <w:tab w:val="clear" w:pos="927"/>
          <w:tab w:val="num" w:pos="0"/>
          <w:tab w:val="left" w:pos="1134"/>
        </w:tabs>
        <w:overflowPunct/>
        <w:ind w:left="0" w:firstLine="709"/>
        <w:jc w:val="both"/>
        <w:textAlignment w:val="auto"/>
        <w:rPr>
          <w:sz w:val="24"/>
          <w:szCs w:val="24"/>
        </w:rPr>
      </w:pPr>
      <w:r w:rsidRPr="000C37E8">
        <w:rPr>
          <w:color w:val="000000"/>
          <w:sz w:val="24"/>
          <w:szCs w:val="24"/>
        </w:rPr>
        <w:t>рекомендации по размеру дивиденда по акциям и порядку его выплаты;</w:t>
      </w:r>
    </w:p>
    <w:p w:rsidR="00AF22C7" w:rsidRPr="000C37E8" w:rsidRDefault="00AF22C7" w:rsidP="00DB44D1">
      <w:pPr>
        <w:numPr>
          <w:ilvl w:val="0"/>
          <w:numId w:val="19"/>
        </w:numPr>
        <w:tabs>
          <w:tab w:val="clear" w:pos="927"/>
          <w:tab w:val="num" w:pos="0"/>
          <w:tab w:val="left" w:pos="1134"/>
        </w:tabs>
        <w:overflowPunct/>
        <w:ind w:left="0" w:firstLine="709"/>
        <w:jc w:val="both"/>
        <w:textAlignment w:val="auto"/>
        <w:rPr>
          <w:sz w:val="24"/>
          <w:szCs w:val="24"/>
        </w:rPr>
      </w:pPr>
      <w:r w:rsidRPr="000C37E8">
        <w:rPr>
          <w:color w:val="000000"/>
          <w:sz w:val="24"/>
          <w:szCs w:val="24"/>
        </w:rPr>
        <w:t>использование резервного фонда и иных фондов Общества;</w:t>
      </w:r>
    </w:p>
    <w:p w:rsidR="00AF22C7" w:rsidRPr="000C37E8" w:rsidRDefault="00AF22C7" w:rsidP="00DB44D1">
      <w:pPr>
        <w:numPr>
          <w:ilvl w:val="0"/>
          <w:numId w:val="19"/>
        </w:numPr>
        <w:tabs>
          <w:tab w:val="clear" w:pos="927"/>
          <w:tab w:val="num" w:pos="0"/>
          <w:tab w:val="left" w:pos="1134"/>
        </w:tabs>
        <w:overflowPunct/>
        <w:ind w:left="0" w:firstLine="709"/>
        <w:jc w:val="both"/>
        <w:textAlignment w:val="auto"/>
        <w:rPr>
          <w:sz w:val="24"/>
          <w:szCs w:val="24"/>
        </w:rPr>
      </w:pPr>
      <w:r w:rsidRPr="000C37E8">
        <w:rPr>
          <w:color w:val="000000"/>
          <w:sz w:val="24"/>
          <w:szCs w:val="24"/>
        </w:rPr>
        <w:t>утверждение внутренних документов Общества, за исключением внутренних документов, утверждение которых отнесено настоящим уставом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исполнительного органа Общества;</w:t>
      </w:r>
    </w:p>
    <w:p w:rsidR="00AF22C7" w:rsidRPr="000C37E8" w:rsidRDefault="00AF22C7" w:rsidP="00DB44D1">
      <w:pPr>
        <w:numPr>
          <w:ilvl w:val="0"/>
          <w:numId w:val="19"/>
        </w:numPr>
        <w:tabs>
          <w:tab w:val="clear" w:pos="927"/>
          <w:tab w:val="num" w:pos="0"/>
          <w:tab w:val="left" w:pos="1134"/>
        </w:tabs>
        <w:overflowPunct/>
        <w:ind w:left="0" w:firstLine="709"/>
        <w:jc w:val="both"/>
        <w:textAlignment w:val="auto"/>
        <w:rPr>
          <w:sz w:val="24"/>
          <w:szCs w:val="24"/>
        </w:rPr>
      </w:pPr>
      <w:r w:rsidRPr="000C37E8">
        <w:rPr>
          <w:color w:val="000000"/>
          <w:sz w:val="24"/>
          <w:szCs w:val="24"/>
        </w:rPr>
        <w:t>создание филиалов и открытие представительств Общества;</w:t>
      </w:r>
    </w:p>
    <w:p w:rsidR="00AF22C7" w:rsidRPr="000C37E8" w:rsidRDefault="00AF22C7" w:rsidP="00DB44D1">
      <w:pPr>
        <w:widowControl w:val="0"/>
        <w:numPr>
          <w:ilvl w:val="0"/>
          <w:numId w:val="19"/>
        </w:numPr>
        <w:tabs>
          <w:tab w:val="clear" w:pos="927"/>
          <w:tab w:val="num" w:pos="0"/>
          <w:tab w:val="left" w:pos="1134"/>
        </w:tabs>
        <w:overflowPunct/>
        <w:autoSpaceDE/>
        <w:autoSpaceDN/>
        <w:adjustRightInd/>
        <w:ind w:left="0" w:firstLine="709"/>
        <w:jc w:val="both"/>
        <w:textAlignment w:val="auto"/>
        <w:rPr>
          <w:snapToGrid w:val="0"/>
          <w:sz w:val="24"/>
          <w:szCs w:val="24"/>
        </w:rPr>
      </w:pPr>
      <w:r w:rsidRPr="000C37E8">
        <w:rPr>
          <w:snapToGrid w:val="0"/>
          <w:sz w:val="24"/>
          <w:szCs w:val="24"/>
        </w:rPr>
        <w:t>одобрение крупных сделок, связанных с приобретением и отчуждением Обществом имущества стоимость которого составляет от 25 до 50 процентов балансовой стоимости активов Общества на дату принятия решения о совершении такой сделки;</w:t>
      </w:r>
    </w:p>
    <w:p w:rsidR="00AF22C7" w:rsidRPr="000C37E8" w:rsidRDefault="00AF22C7" w:rsidP="00DB44D1">
      <w:pPr>
        <w:widowControl w:val="0"/>
        <w:numPr>
          <w:ilvl w:val="0"/>
          <w:numId w:val="19"/>
        </w:numPr>
        <w:tabs>
          <w:tab w:val="clear" w:pos="927"/>
          <w:tab w:val="num" w:pos="0"/>
          <w:tab w:val="left" w:pos="1134"/>
        </w:tabs>
        <w:overflowPunct/>
        <w:autoSpaceDE/>
        <w:autoSpaceDN/>
        <w:adjustRightInd/>
        <w:ind w:left="0" w:firstLine="709"/>
        <w:jc w:val="both"/>
        <w:textAlignment w:val="auto"/>
        <w:rPr>
          <w:snapToGrid w:val="0"/>
          <w:sz w:val="24"/>
          <w:szCs w:val="24"/>
        </w:rPr>
      </w:pPr>
      <w:r w:rsidRPr="000C37E8">
        <w:rPr>
          <w:snapToGrid w:val="0"/>
          <w:sz w:val="24"/>
          <w:szCs w:val="24"/>
        </w:rPr>
        <w:t>предварительное одобрение сделок, связанных с приобретением, отчуждением и возможностью отчуждения Обществом недвижимого имущества, независимо от суммы сделки;</w:t>
      </w:r>
    </w:p>
    <w:p w:rsidR="00AF22C7" w:rsidRPr="000C37E8" w:rsidRDefault="00AF22C7" w:rsidP="00DB44D1">
      <w:pPr>
        <w:widowControl w:val="0"/>
        <w:numPr>
          <w:ilvl w:val="0"/>
          <w:numId w:val="19"/>
        </w:numPr>
        <w:tabs>
          <w:tab w:val="clear" w:pos="927"/>
          <w:tab w:val="num" w:pos="0"/>
          <w:tab w:val="left" w:pos="1134"/>
        </w:tabs>
        <w:overflowPunct/>
        <w:autoSpaceDE/>
        <w:autoSpaceDN/>
        <w:adjustRightInd/>
        <w:ind w:left="0" w:firstLine="709"/>
        <w:jc w:val="both"/>
        <w:textAlignment w:val="auto"/>
        <w:rPr>
          <w:snapToGrid w:val="0"/>
          <w:sz w:val="24"/>
          <w:szCs w:val="24"/>
        </w:rPr>
      </w:pPr>
      <w:r w:rsidRPr="000C37E8">
        <w:rPr>
          <w:snapToGrid w:val="0"/>
          <w:sz w:val="24"/>
          <w:szCs w:val="24"/>
        </w:rPr>
        <w:t>одобрение сделок, в случаях наличия заинтересованности в совершении сделки, в случаях, предусмотренных Федеральным законом «Об акционерных обществах»;</w:t>
      </w:r>
    </w:p>
    <w:p w:rsidR="00AF22C7" w:rsidRPr="000C37E8" w:rsidRDefault="00AF22C7" w:rsidP="00DB44D1">
      <w:pPr>
        <w:numPr>
          <w:ilvl w:val="0"/>
          <w:numId w:val="19"/>
        </w:numPr>
        <w:tabs>
          <w:tab w:val="clear" w:pos="927"/>
          <w:tab w:val="num" w:pos="0"/>
          <w:tab w:val="left" w:pos="1134"/>
        </w:tabs>
        <w:overflowPunct/>
        <w:ind w:left="0" w:firstLine="709"/>
        <w:jc w:val="both"/>
        <w:textAlignment w:val="auto"/>
        <w:rPr>
          <w:snapToGrid w:val="0"/>
          <w:sz w:val="24"/>
          <w:szCs w:val="24"/>
        </w:rPr>
      </w:pPr>
      <w:r w:rsidRPr="000C37E8">
        <w:rPr>
          <w:color w:val="000000"/>
          <w:sz w:val="24"/>
          <w:szCs w:val="24"/>
        </w:rPr>
        <w:t>утверждение регистратора Общества и условий договора с ним, а также расторжение договора с ним.</w:t>
      </w:r>
    </w:p>
    <w:p w:rsidR="00AF22C7" w:rsidRPr="000C37E8" w:rsidRDefault="00AF22C7" w:rsidP="00DB44D1">
      <w:pPr>
        <w:pStyle w:val="BodyTextIndent3"/>
        <w:widowControl w:val="0"/>
        <w:numPr>
          <w:ilvl w:val="0"/>
          <w:numId w:val="19"/>
        </w:numPr>
        <w:tabs>
          <w:tab w:val="clear" w:pos="927"/>
          <w:tab w:val="num" w:pos="0"/>
          <w:tab w:val="left" w:pos="1134"/>
        </w:tabs>
        <w:spacing w:after="0"/>
        <w:ind w:left="0" w:firstLine="709"/>
        <w:jc w:val="both"/>
        <w:rPr>
          <w:sz w:val="24"/>
          <w:szCs w:val="24"/>
        </w:rPr>
      </w:pPr>
      <w:r w:rsidRPr="000C37E8">
        <w:rPr>
          <w:sz w:val="24"/>
          <w:szCs w:val="24"/>
        </w:rPr>
        <w:t>решение вопросов о получении  Обществом соответствующего специального разрешения (лицензии) на право заниматься  определенными Уставом видами деятельности в том случае, когда такое разрешение (лицензия) требуется  законом.</w:t>
      </w:r>
    </w:p>
    <w:p w:rsidR="00AF22C7" w:rsidRPr="00F460B1" w:rsidRDefault="00AF22C7" w:rsidP="00CB71AF">
      <w:pPr>
        <w:pStyle w:val="BodyText21"/>
        <w:spacing w:line="300" w:lineRule="exact"/>
        <w:ind w:firstLine="851"/>
        <w:rPr>
          <w:rStyle w:val="Subst0"/>
          <w:b w:val="0"/>
          <w:bCs w:val="0"/>
          <w:i w:val="0"/>
          <w:iCs w:val="0"/>
        </w:rPr>
      </w:pPr>
      <w:r w:rsidRPr="00F460B1">
        <w:rPr>
          <w:rStyle w:val="Subst0"/>
          <w:b w:val="0"/>
          <w:bCs w:val="0"/>
          <w:i w:val="0"/>
          <w:iCs w:val="0"/>
        </w:rPr>
        <w:t>Вопросы, отнесенные к компетенции наблюдательного совета Общества, не могут быть переданы на решение исполнительному органу Общества.</w:t>
      </w:r>
    </w:p>
    <w:p w:rsidR="00AF22C7" w:rsidRPr="00F460B1" w:rsidRDefault="00AF22C7" w:rsidP="00CB71AF">
      <w:pPr>
        <w:pStyle w:val="BodyText21"/>
        <w:spacing w:line="300" w:lineRule="exact"/>
        <w:ind w:firstLine="851"/>
      </w:pPr>
      <w:r>
        <w:t>З</w:t>
      </w:r>
      <w:r w:rsidRPr="00F460B1">
        <w:t>а прошедший период деятельность Наблюдательного совета соответствовала требованиям Кодекса корпоративного поведения.</w:t>
      </w:r>
    </w:p>
    <w:p w:rsidR="00AF22C7" w:rsidRDefault="00AF22C7" w:rsidP="00CB71AF">
      <w:pPr>
        <w:pStyle w:val="BodyText21"/>
        <w:spacing w:line="300" w:lineRule="exact"/>
        <w:ind w:firstLine="851"/>
        <w:rPr>
          <w:b/>
          <w:bCs/>
        </w:rPr>
      </w:pPr>
    </w:p>
    <w:p w:rsidR="00AF22C7" w:rsidRDefault="00AF22C7" w:rsidP="00CB71AF">
      <w:pPr>
        <w:pStyle w:val="BodyText21"/>
        <w:spacing w:line="300" w:lineRule="exact"/>
        <w:ind w:firstLine="851"/>
        <w:rPr>
          <w:b/>
          <w:bCs/>
        </w:rPr>
      </w:pPr>
    </w:p>
    <w:p w:rsidR="00AF22C7" w:rsidRPr="00C1221B" w:rsidRDefault="00AF22C7" w:rsidP="00CB71AF">
      <w:pPr>
        <w:pStyle w:val="BodyText21"/>
        <w:spacing w:line="300" w:lineRule="exact"/>
        <w:ind w:firstLine="851"/>
        <w:rPr>
          <w:b/>
          <w:bCs/>
        </w:rPr>
      </w:pPr>
      <w:r w:rsidRPr="00C1221B">
        <w:rPr>
          <w:b/>
          <w:bCs/>
        </w:rPr>
        <w:t>Состав наблюдательного совета, действовавший в 201</w:t>
      </w:r>
      <w:r>
        <w:rPr>
          <w:b/>
          <w:bCs/>
        </w:rPr>
        <w:t>7</w:t>
      </w:r>
      <w:r w:rsidRPr="00C1221B">
        <w:rPr>
          <w:b/>
          <w:bCs/>
        </w:rPr>
        <w:t xml:space="preserve"> году:</w:t>
      </w:r>
    </w:p>
    <w:p w:rsidR="00AF22C7" w:rsidRPr="00C1221B" w:rsidRDefault="00AF22C7" w:rsidP="00CB71AF">
      <w:pPr>
        <w:pStyle w:val="BodyText21"/>
        <w:spacing w:line="300" w:lineRule="exact"/>
        <w:ind w:firstLine="851"/>
        <w:rPr>
          <w:b/>
          <w:bCs/>
        </w:rPr>
      </w:pPr>
      <w:r w:rsidRPr="00C1221B">
        <w:rPr>
          <w:b/>
          <w:bCs/>
        </w:rPr>
        <w:t xml:space="preserve">ПРЕДСЕДАТЕЛЬ Наблюдательного совета: </w:t>
      </w:r>
    </w:p>
    <w:p w:rsidR="00AF22C7" w:rsidRPr="00C1221B" w:rsidRDefault="00AF22C7" w:rsidP="00CB71AF">
      <w:pPr>
        <w:pStyle w:val="BodyText21"/>
        <w:spacing w:line="300" w:lineRule="exact"/>
        <w:ind w:firstLine="851"/>
        <w:rPr>
          <w:b/>
          <w:bCs/>
        </w:rPr>
      </w:pPr>
      <w:r w:rsidRPr="00C1221B">
        <w:rPr>
          <w:b/>
          <w:bCs/>
        </w:rPr>
        <w:t xml:space="preserve">Стоянов Вячеслав Викторович </w:t>
      </w:r>
    </w:p>
    <w:p w:rsidR="00AF22C7" w:rsidRPr="00C1221B" w:rsidRDefault="00AF22C7" w:rsidP="00CB71AF">
      <w:pPr>
        <w:spacing w:line="300" w:lineRule="exact"/>
        <w:rPr>
          <w:sz w:val="24"/>
          <w:szCs w:val="24"/>
        </w:rPr>
      </w:pPr>
      <w:r w:rsidRPr="00C1221B">
        <w:rPr>
          <w:sz w:val="24"/>
          <w:szCs w:val="24"/>
        </w:rPr>
        <w:t>Заместитель генерального директора по реализации услуги ЗАО «Пензенская горэлектросеть»</w:t>
      </w:r>
    </w:p>
    <w:p w:rsidR="00AF22C7" w:rsidRPr="00C1221B" w:rsidRDefault="00AF22C7" w:rsidP="00CB71AF">
      <w:pPr>
        <w:spacing w:line="300" w:lineRule="exact"/>
        <w:rPr>
          <w:sz w:val="24"/>
          <w:szCs w:val="24"/>
        </w:rPr>
      </w:pPr>
      <w:r w:rsidRPr="00C1221B">
        <w:rPr>
          <w:sz w:val="24"/>
          <w:szCs w:val="24"/>
        </w:rPr>
        <w:t>Дата рождения: 1969 г.</w:t>
      </w:r>
    </w:p>
    <w:p w:rsidR="00AF22C7" w:rsidRPr="00C1221B" w:rsidRDefault="00AF22C7" w:rsidP="00CB71AF">
      <w:pPr>
        <w:spacing w:line="300" w:lineRule="exact"/>
        <w:jc w:val="both"/>
        <w:rPr>
          <w:sz w:val="24"/>
          <w:szCs w:val="24"/>
        </w:rPr>
      </w:pPr>
      <w:r w:rsidRPr="00C1221B">
        <w:rPr>
          <w:sz w:val="24"/>
          <w:szCs w:val="24"/>
        </w:rPr>
        <w:t xml:space="preserve">Образование высшее: </w:t>
      </w:r>
      <w:r w:rsidRPr="00C1221B">
        <w:rPr>
          <w:sz w:val="22"/>
          <w:szCs w:val="22"/>
        </w:rPr>
        <w:t>Московский военный институт федеральной пограничной службы по специальности «Юриспруденция»</w:t>
      </w:r>
      <w:r w:rsidRPr="00C1221B">
        <w:rPr>
          <w:sz w:val="24"/>
          <w:szCs w:val="24"/>
        </w:rPr>
        <w:t>.</w:t>
      </w:r>
    </w:p>
    <w:p w:rsidR="00AF22C7" w:rsidRPr="00C1221B" w:rsidRDefault="00AF22C7" w:rsidP="00CB71AF">
      <w:pPr>
        <w:spacing w:line="300" w:lineRule="exact"/>
        <w:jc w:val="both"/>
        <w:rPr>
          <w:sz w:val="24"/>
          <w:szCs w:val="24"/>
        </w:rPr>
      </w:pPr>
      <w:r w:rsidRPr="00C1221B">
        <w:rPr>
          <w:sz w:val="24"/>
          <w:szCs w:val="24"/>
        </w:rPr>
        <w:t>Доли участия в уставном капитале не имеет.</w:t>
      </w:r>
    </w:p>
    <w:p w:rsidR="00AF22C7" w:rsidRPr="00C1221B" w:rsidRDefault="00AF22C7" w:rsidP="00CB71AF">
      <w:pPr>
        <w:spacing w:line="300" w:lineRule="exact"/>
        <w:jc w:val="both"/>
        <w:rPr>
          <w:sz w:val="24"/>
          <w:szCs w:val="24"/>
        </w:rPr>
      </w:pPr>
      <w:r w:rsidRPr="00C1221B">
        <w:rPr>
          <w:sz w:val="24"/>
          <w:szCs w:val="24"/>
        </w:rPr>
        <w:t>Доли принадлежащих обыкновенных акций Общества не имеет.</w:t>
      </w:r>
    </w:p>
    <w:p w:rsidR="00AF22C7" w:rsidRPr="00C1221B" w:rsidRDefault="00AF22C7" w:rsidP="00CB71AF">
      <w:pPr>
        <w:spacing w:line="300" w:lineRule="exact"/>
        <w:ind w:firstLine="900"/>
        <w:rPr>
          <w:b/>
          <w:bCs/>
          <w:sz w:val="24"/>
          <w:szCs w:val="24"/>
        </w:rPr>
      </w:pPr>
      <w:r w:rsidRPr="00C1221B">
        <w:rPr>
          <w:b/>
          <w:bCs/>
          <w:sz w:val="24"/>
          <w:szCs w:val="24"/>
        </w:rPr>
        <w:t>ЧЛЕНЫ Наблюдательного совета:</w:t>
      </w:r>
    </w:p>
    <w:p w:rsidR="00AF22C7" w:rsidRPr="00C1221B" w:rsidRDefault="00AF22C7" w:rsidP="00CB71AF">
      <w:pPr>
        <w:spacing w:line="300" w:lineRule="exact"/>
        <w:ind w:firstLine="900"/>
        <w:rPr>
          <w:b/>
          <w:bCs/>
          <w:sz w:val="24"/>
          <w:szCs w:val="24"/>
        </w:rPr>
      </w:pPr>
      <w:r w:rsidRPr="00C1221B">
        <w:rPr>
          <w:b/>
          <w:bCs/>
          <w:sz w:val="24"/>
          <w:szCs w:val="24"/>
        </w:rPr>
        <w:t>Вьюгов Алексей Васильевич</w:t>
      </w:r>
    </w:p>
    <w:p w:rsidR="00AF22C7" w:rsidRPr="00C1221B" w:rsidRDefault="00AF22C7" w:rsidP="00CB71AF">
      <w:pPr>
        <w:spacing w:line="300" w:lineRule="exact"/>
        <w:rPr>
          <w:sz w:val="24"/>
          <w:szCs w:val="24"/>
        </w:rPr>
      </w:pPr>
      <w:r w:rsidRPr="00C1221B">
        <w:rPr>
          <w:sz w:val="24"/>
          <w:szCs w:val="24"/>
        </w:rPr>
        <w:t xml:space="preserve">Директор ООО УК "Капитал" </w:t>
      </w:r>
    </w:p>
    <w:p w:rsidR="00AF22C7" w:rsidRPr="00C1221B" w:rsidRDefault="00AF22C7" w:rsidP="00CB71AF">
      <w:pPr>
        <w:spacing w:line="300" w:lineRule="exact"/>
        <w:rPr>
          <w:sz w:val="24"/>
          <w:szCs w:val="24"/>
        </w:rPr>
      </w:pPr>
      <w:r w:rsidRPr="00C1221B">
        <w:rPr>
          <w:sz w:val="24"/>
          <w:szCs w:val="24"/>
        </w:rPr>
        <w:t>Дата рождения: 1979 г.</w:t>
      </w:r>
    </w:p>
    <w:p w:rsidR="00AF22C7" w:rsidRPr="00C1221B" w:rsidRDefault="00AF22C7" w:rsidP="00CB71AF">
      <w:pPr>
        <w:spacing w:line="300" w:lineRule="exact"/>
        <w:rPr>
          <w:sz w:val="24"/>
          <w:szCs w:val="24"/>
        </w:rPr>
      </w:pPr>
      <w:r w:rsidRPr="00C1221B">
        <w:rPr>
          <w:sz w:val="24"/>
          <w:szCs w:val="24"/>
        </w:rPr>
        <w:t>Образование высшее: Самарский государственный технический университет.</w:t>
      </w:r>
    </w:p>
    <w:p w:rsidR="00AF22C7" w:rsidRPr="00C1221B" w:rsidRDefault="00AF22C7" w:rsidP="00CB71AF">
      <w:pPr>
        <w:spacing w:line="300" w:lineRule="exact"/>
        <w:rPr>
          <w:sz w:val="24"/>
          <w:szCs w:val="24"/>
        </w:rPr>
      </w:pPr>
      <w:r w:rsidRPr="00C1221B">
        <w:rPr>
          <w:sz w:val="24"/>
          <w:szCs w:val="24"/>
        </w:rPr>
        <w:t>Доли участия в уставном капитале не имеет.</w:t>
      </w:r>
    </w:p>
    <w:p w:rsidR="00AF22C7" w:rsidRPr="00C1221B" w:rsidRDefault="00AF22C7" w:rsidP="00CB71AF">
      <w:pPr>
        <w:spacing w:line="300" w:lineRule="exact"/>
        <w:rPr>
          <w:sz w:val="24"/>
          <w:szCs w:val="24"/>
        </w:rPr>
      </w:pPr>
      <w:r w:rsidRPr="00C1221B">
        <w:rPr>
          <w:sz w:val="24"/>
          <w:szCs w:val="24"/>
        </w:rPr>
        <w:t>Доли принадлежащих обыкновенных акций Общества не имеет.</w:t>
      </w:r>
    </w:p>
    <w:p w:rsidR="00AF22C7" w:rsidRPr="00C1221B" w:rsidRDefault="00AF22C7" w:rsidP="00CB71AF">
      <w:pPr>
        <w:spacing w:line="300" w:lineRule="exact"/>
        <w:ind w:firstLine="900"/>
        <w:rPr>
          <w:b/>
          <w:bCs/>
          <w:sz w:val="24"/>
          <w:szCs w:val="24"/>
        </w:rPr>
      </w:pPr>
      <w:r w:rsidRPr="00C1221B">
        <w:rPr>
          <w:b/>
          <w:bCs/>
          <w:sz w:val="24"/>
          <w:szCs w:val="24"/>
        </w:rPr>
        <w:t>Лащагин Вячеслав Геннадьевич</w:t>
      </w:r>
    </w:p>
    <w:p w:rsidR="00AF22C7" w:rsidRPr="00C1221B" w:rsidRDefault="00AF22C7" w:rsidP="00CB71AF">
      <w:pPr>
        <w:jc w:val="both"/>
        <w:rPr>
          <w:rStyle w:val="Emphasis"/>
          <w:i w:val="0"/>
          <w:iCs w:val="0"/>
          <w:sz w:val="24"/>
          <w:szCs w:val="24"/>
        </w:rPr>
      </w:pPr>
      <w:r w:rsidRPr="00C1221B">
        <w:rPr>
          <w:sz w:val="24"/>
          <w:szCs w:val="24"/>
        </w:rPr>
        <w:t>Генеральный директор ООО «Региональный инвестиционный центр».</w:t>
      </w:r>
    </w:p>
    <w:p w:rsidR="00AF22C7" w:rsidRPr="00C1221B" w:rsidRDefault="00AF22C7" w:rsidP="00CB71AF">
      <w:pPr>
        <w:spacing w:line="300" w:lineRule="exact"/>
        <w:rPr>
          <w:sz w:val="24"/>
          <w:szCs w:val="24"/>
        </w:rPr>
      </w:pPr>
      <w:r w:rsidRPr="00C1221B">
        <w:rPr>
          <w:sz w:val="24"/>
          <w:szCs w:val="24"/>
        </w:rPr>
        <w:t>Дата рождения: 1975 г.</w:t>
      </w:r>
    </w:p>
    <w:p w:rsidR="00AF22C7" w:rsidRPr="00C1221B" w:rsidRDefault="00AF22C7" w:rsidP="00CB71AF">
      <w:pPr>
        <w:spacing w:line="300" w:lineRule="exact"/>
        <w:rPr>
          <w:sz w:val="24"/>
          <w:szCs w:val="24"/>
        </w:rPr>
      </w:pPr>
      <w:r w:rsidRPr="00C1221B">
        <w:rPr>
          <w:sz w:val="24"/>
          <w:szCs w:val="24"/>
        </w:rPr>
        <w:t>Образование высшее: Поволжская Академия Государственной службы г. Саратов.</w:t>
      </w:r>
    </w:p>
    <w:p w:rsidR="00AF22C7" w:rsidRPr="00C1221B" w:rsidRDefault="00AF22C7" w:rsidP="00CB71AF">
      <w:pPr>
        <w:spacing w:line="300" w:lineRule="exact"/>
        <w:rPr>
          <w:sz w:val="24"/>
          <w:szCs w:val="24"/>
        </w:rPr>
      </w:pPr>
      <w:r w:rsidRPr="00C1221B">
        <w:rPr>
          <w:sz w:val="24"/>
          <w:szCs w:val="24"/>
        </w:rPr>
        <w:t>Доли участия в уставном капитале не имеет.</w:t>
      </w:r>
    </w:p>
    <w:p w:rsidR="00AF22C7" w:rsidRPr="00C1221B" w:rsidRDefault="00AF22C7" w:rsidP="00CB71AF">
      <w:pPr>
        <w:spacing w:line="300" w:lineRule="exact"/>
        <w:rPr>
          <w:sz w:val="24"/>
          <w:szCs w:val="24"/>
        </w:rPr>
      </w:pPr>
      <w:r w:rsidRPr="00C1221B">
        <w:rPr>
          <w:sz w:val="24"/>
          <w:szCs w:val="24"/>
        </w:rPr>
        <w:t>Доли принадлежащих обыкновенных акций Общества не имеет.</w:t>
      </w:r>
    </w:p>
    <w:p w:rsidR="00AF22C7" w:rsidRPr="00C1221B" w:rsidRDefault="00AF22C7" w:rsidP="00CB71AF">
      <w:pPr>
        <w:spacing w:line="300" w:lineRule="exact"/>
        <w:ind w:firstLine="900"/>
        <w:rPr>
          <w:b/>
          <w:bCs/>
          <w:sz w:val="24"/>
          <w:szCs w:val="24"/>
        </w:rPr>
      </w:pPr>
      <w:r w:rsidRPr="00C1221B">
        <w:rPr>
          <w:b/>
          <w:bCs/>
          <w:sz w:val="24"/>
          <w:szCs w:val="24"/>
        </w:rPr>
        <w:t>Коротова  Ирина Николаевна</w:t>
      </w:r>
    </w:p>
    <w:p w:rsidR="00AF22C7" w:rsidRPr="00C1221B" w:rsidRDefault="00AF22C7" w:rsidP="00CB71AF">
      <w:pPr>
        <w:spacing w:line="300" w:lineRule="exact"/>
        <w:rPr>
          <w:b/>
          <w:bCs/>
          <w:sz w:val="24"/>
          <w:szCs w:val="24"/>
        </w:rPr>
      </w:pPr>
      <w:r w:rsidRPr="00C1221B">
        <w:rPr>
          <w:sz w:val="24"/>
          <w:szCs w:val="24"/>
        </w:rPr>
        <w:t>Генеральный директор ООО «Консалтинг Сити».</w:t>
      </w:r>
    </w:p>
    <w:p w:rsidR="00AF22C7" w:rsidRPr="00C1221B" w:rsidRDefault="00AF22C7" w:rsidP="00CB71AF">
      <w:pPr>
        <w:spacing w:line="300" w:lineRule="exact"/>
        <w:rPr>
          <w:sz w:val="24"/>
          <w:szCs w:val="24"/>
        </w:rPr>
      </w:pPr>
      <w:r w:rsidRPr="00C1221B">
        <w:rPr>
          <w:sz w:val="24"/>
          <w:szCs w:val="24"/>
        </w:rPr>
        <w:t>Дата рождения: 1959 г.</w:t>
      </w:r>
    </w:p>
    <w:p w:rsidR="00AF22C7" w:rsidRPr="00C1221B" w:rsidRDefault="00AF22C7" w:rsidP="00CB71AF">
      <w:pPr>
        <w:spacing w:line="300" w:lineRule="exact"/>
        <w:rPr>
          <w:sz w:val="24"/>
          <w:szCs w:val="24"/>
        </w:rPr>
      </w:pPr>
      <w:r w:rsidRPr="00C1221B">
        <w:rPr>
          <w:sz w:val="24"/>
          <w:szCs w:val="24"/>
        </w:rPr>
        <w:t>Образование высшее: Всесоюзный заочный финансово-экономический институт.</w:t>
      </w:r>
    </w:p>
    <w:p w:rsidR="00AF22C7" w:rsidRPr="00C1221B" w:rsidRDefault="00AF22C7" w:rsidP="00CB71AF">
      <w:pPr>
        <w:spacing w:line="300" w:lineRule="exact"/>
        <w:rPr>
          <w:sz w:val="24"/>
          <w:szCs w:val="24"/>
        </w:rPr>
      </w:pPr>
      <w:r w:rsidRPr="00C1221B">
        <w:rPr>
          <w:sz w:val="24"/>
          <w:szCs w:val="24"/>
        </w:rPr>
        <w:t>Доли участия в уставном капитале не имеет.</w:t>
      </w:r>
    </w:p>
    <w:p w:rsidR="00AF22C7" w:rsidRPr="00C1221B" w:rsidRDefault="00AF22C7" w:rsidP="00CB71AF">
      <w:pPr>
        <w:spacing w:line="300" w:lineRule="exact"/>
        <w:rPr>
          <w:sz w:val="24"/>
          <w:szCs w:val="24"/>
        </w:rPr>
      </w:pPr>
      <w:r w:rsidRPr="00C1221B">
        <w:rPr>
          <w:sz w:val="24"/>
          <w:szCs w:val="24"/>
        </w:rPr>
        <w:t>Доли принадлежащих обыкновенных акций Общества не имеет.</w:t>
      </w:r>
    </w:p>
    <w:p w:rsidR="00AF22C7" w:rsidRPr="00C1221B" w:rsidRDefault="00AF22C7" w:rsidP="00CB71AF">
      <w:pPr>
        <w:spacing w:line="300" w:lineRule="exact"/>
        <w:ind w:firstLine="900"/>
        <w:rPr>
          <w:b/>
          <w:bCs/>
          <w:sz w:val="24"/>
          <w:szCs w:val="24"/>
        </w:rPr>
      </w:pPr>
      <w:r w:rsidRPr="00C1221B">
        <w:rPr>
          <w:b/>
          <w:bCs/>
          <w:sz w:val="24"/>
          <w:szCs w:val="24"/>
        </w:rPr>
        <w:t xml:space="preserve">Фенеров Юрий Пантелеевич </w:t>
      </w:r>
    </w:p>
    <w:p w:rsidR="00AF22C7" w:rsidRPr="00C1221B" w:rsidRDefault="00AF22C7" w:rsidP="00CB71AF">
      <w:pPr>
        <w:spacing w:line="300" w:lineRule="exact"/>
        <w:rPr>
          <w:sz w:val="24"/>
          <w:szCs w:val="24"/>
        </w:rPr>
      </w:pPr>
      <w:r w:rsidRPr="00C1221B">
        <w:rPr>
          <w:sz w:val="24"/>
          <w:szCs w:val="24"/>
        </w:rPr>
        <w:t>Начальник юридического отдела ООО «Пензенский Гостиный Двор».</w:t>
      </w:r>
    </w:p>
    <w:p w:rsidR="00AF22C7" w:rsidRPr="00C1221B" w:rsidRDefault="00AF22C7" w:rsidP="00CB71AF">
      <w:pPr>
        <w:spacing w:line="300" w:lineRule="exact"/>
        <w:rPr>
          <w:sz w:val="24"/>
          <w:szCs w:val="24"/>
        </w:rPr>
      </w:pPr>
      <w:r w:rsidRPr="00C1221B">
        <w:rPr>
          <w:sz w:val="24"/>
          <w:szCs w:val="24"/>
        </w:rPr>
        <w:t>Дата рождения: 1980 г.</w:t>
      </w:r>
    </w:p>
    <w:p w:rsidR="00AF22C7" w:rsidRPr="00C1221B" w:rsidRDefault="00AF22C7" w:rsidP="00CB71AF">
      <w:pPr>
        <w:spacing w:line="300" w:lineRule="exact"/>
        <w:rPr>
          <w:sz w:val="24"/>
          <w:szCs w:val="24"/>
        </w:rPr>
      </w:pPr>
      <w:r w:rsidRPr="00C1221B">
        <w:rPr>
          <w:sz w:val="24"/>
          <w:szCs w:val="24"/>
        </w:rPr>
        <w:t xml:space="preserve">Образование высшее: </w:t>
      </w:r>
      <w:r w:rsidRPr="00C1221B">
        <w:rPr>
          <w:sz w:val="22"/>
          <w:szCs w:val="22"/>
        </w:rPr>
        <w:t>Пензенский государственный университет</w:t>
      </w:r>
      <w:r w:rsidRPr="00C1221B">
        <w:rPr>
          <w:sz w:val="24"/>
          <w:szCs w:val="24"/>
        </w:rPr>
        <w:t>.</w:t>
      </w:r>
    </w:p>
    <w:p w:rsidR="00AF22C7" w:rsidRPr="00C1221B" w:rsidRDefault="00AF22C7" w:rsidP="00CB71AF">
      <w:pPr>
        <w:spacing w:line="300" w:lineRule="exact"/>
        <w:rPr>
          <w:sz w:val="24"/>
          <w:szCs w:val="24"/>
        </w:rPr>
      </w:pPr>
      <w:r w:rsidRPr="00C1221B">
        <w:rPr>
          <w:sz w:val="24"/>
          <w:szCs w:val="24"/>
        </w:rPr>
        <w:t>Доли участия в уставном капитале не имеет.</w:t>
      </w:r>
    </w:p>
    <w:p w:rsidR="00AF22C7" w:rsidRPr="00C1221B" w:rsidRDefault="00AF22C7" w:rsidP="00CB71AF">
      <w:pPr>
        <w:spacing w:line="300" w:lineRule="exact"/>
        <w:rPr>
          <w:sz w:val="24"/>
          <w:szCs w:val="24"/>
        </w:rPr>
      </w:pPr>
      <w:r w:rsidRPr="00C1221B">
        <w:rPr>
          <w:sz w:val="24"/>
          <w:szCs w:val="24"/>
        </w:rPr>
        <w:t>Доли принадлежащих обыкновенных акций Общества не имеет.</w:t>
      </w:r>
    </w:p>
    <w:p w:rsidR="00AF22C7" w:rsidRPr="00C1221B" w:rsidRDefault="00AF22C7" w:rsidP="00CB71AF">
      <w:pPr>
        <w:ind w:firstLine="708"/>
        <w:jc w:val="both"/>
        <w:rPr>
          <w:b/>
          <w:bCs/>
          <w:sz w:val="24"/>
          <w:szCs w:val="24"/>
        </w:rPr>
      </w:pPr>
      <w:r w:rsidRPr="00C1221B">
        <w:rPr>
          <w:b/>
          <w:bCs/>
          <w:sz w:val="24"/>
          <w:szCs w:val="24"/>
        </w:rPr>
        <w:t>Рябинин Владимир Викторович</w:t>
      </w:r>
    </w:p>
    <w:p w:rsidR="00AF22C7" w:rsidRPr="00C1221B" w:rsidRDefault="00AF22C7" w:rsidP="00CB71AF">
      <w:pPr>
        <w:spacing w:line="300" w:lineRule="exact"/>
        <w:rPr>
          <w:sz w:val="24"/>
          <w:szCs w:val="24"/>
        </w:rPr>
      </w:pPr>
      <w:r w:rsidRPr="00C1221B">
        <w:rPr>
          <w:sz w:val="24"/>
          <w:szCs w:val="24"/>
        </w:rPr>
        <w:t xml:space="preserve">Генеральный  директор ЗАО «Пензенская горэлектросеть». </w:t>
      </w:r>
    </w:p>
    <w:p w:rsidR="00AF22C7" w:rsidRPr="00C1221B" w:rsidRDefault="00AF22C7" w:rsidP="00CB71AF">
      <w:pPr>
        <w:spacing w:line="300" w:lineRule="exact"/>
        <w:rPr>
          <w:sz w:val="24"/>
          <w:szCs w:val="24"/>
        </w:rPr>
      </w:pPr>
      <w:r w:rsidRPr="00C1221B">
        <w:rPr>
          <w:sz w:val="24"/>
          <w:szCs w:val="24"/>
        </w:rPr>
        <w:t>Дата рождения: 1966 г.</w:t>
      </w:r>
    </w:p>
    <w:p w:rsidR="00AF22C7" w:rsidRPr="00C1221B" w:rsidRDefault="00AF22C7" w:rsidP="00CB71AF">
      <w:pPr>
        <w:spacing w:line="300" w:lineRule="exact"/>
        <w:rPr>
          <w:sz w:val="24"/>
          <w:szCs w:val="24"/>
        </w:rPr>
      </w:pPr>
      <w:r w:rsidRPr="00C1221B">
        <w:rPr>
          <w:sz w:val="24"/>
          <w:szCs w:val="24"/>
        </w:rPr>
        <w:t>Образование высшее: Ивановский ордена «Знак Почета энергетический институт имени В.И. Ленина».</w:t>
      </w:r>
    </w:p>
    <w:p w:rsidR="00AF22C7" w:rsidRPr="00C1221B" w:rsidRDefault="00AF22C7" w:rsidP="00CB71AF">
      <w:pPr>
        <w:spacing w:line="300" w:lineRule="exact"/>
        <w:rPr>
          <w:sz w:val="24"/>
          <w:szCs w:val="24"/>
        </w:rPr>
      </w:pPr>
      <w:r w:rsidRPr="00C1221B">
        <w:rPr>
          <w:sz w:val="24"/>
          <w:szCs w:val="24"/>
        </w:rPr>
        <w:t>Доли участия в уставном капитале не имеет.</w:t>
      </w:r>
    </w:p>
    <w:p w:rsidR="00AF22C7" w:rsidRPr="00C1221B" w:rsidRDefault="00AF22C7" w:rsidP="00CB71AF">
      <w:pPr>
        <w:spacing w:line="300" w:lineRule="exact"/>
        <w:rPr>
          <w:sz w:val="24"/>
          <w:szCs w:val="24"/>
        </w:rPr>
      </w:pPr>
      <w:r w:rsidRPr="00C1221B">
        <w:rPr>
          <w:sz w:val="24"/>
          <w:szCs w:val="24"/>
        </w:rPr>
        <w:t>Доли принадлежащих обыкновенных акций Общества не имеет.</w:t>
      </w:r>
    </w:p>
    <w:p w:rsidR="00AF22C7" w:rsidRPr="00C1221B" w:rsidRDefault="00AF22C7" w:rsidP="00CB71AF">
      <w:pPr>
        <w:spacing w:line="300" w:lineRule="exact"/>
        <w:ind w:firstLine="900"/>
        <w:rPr>
          <w:b/>
          <w:bCs/>
          <w:sz w:val="24"/>
          <w:szCs w:val="24"/>
        </w:rPr>
      </w:pPr>
      <w:r w:rsidRPr="00C1221B">
        <w:rPr>
          <w:b/>
          <w:bCs/>
          <w:sz w:val="24"/>
          <w:szCs w:val="24"/>
        </w:rPr>
        <w:t>Садов Вячеслав Анатольевич</w:t>
      </w:r>
    </w:p>
    <w:p w:rsidR="00AF22C7" w:rsidRPr="00C1221B" w:rsidRDefault="00AF22C7" w:rsidP="00CB71AF">
      <w:pPr>
        <w:spacing w:line="300" w:lineRule="exact"/>
        <w:rPr>
          <w:sz w:val="24"/>
          <w:szCs w:val="24"/>
        </w:rPr>
      </w:pPr>
      <w:r w:rsidRPr="00C1221B">
        <w:rPr>
          <w:sz w:val="24"/>
          <w:szCs w:val="24"/>
        </w:rPr>
        <w:t>Заместитель директора ООО «Маяк-Энергосервис»</w:t>
      </w:r>
    </w:p>
    <w:p w:rsidR="00AF22C7" w:rsidRPr="00C1221B" w:rsidRDefault="00AF22C7" w:rsidP="00CB71AF">
      <w:pPr>
        <w:spacing w:line="300" w:lineRule="exact"/>
        <w:rPr>
          <w:sz w:val="24"/>
          <w:szCs w:val="24"/>
        </w:rPr>
      </w:pPr>
      <w:r w:rsidRPr="00C1221B">
        <w:rPr>
          <w:sz w:val="24"/>
          <w:szCs w:val="24"/>
        </w:rPr>
        <w:t>Дата рождения: 1973 г.</w:t>
      </w:r>
    </w:p>
    <w:p w:rsidR="00AF22C7" w:rsidRPr="00C1221B" w:rsidRDefault="00AF22C7" w:rsidP="00CB71AF">
      <w:pPr>
        <w:spacing w:line="300" w:lineRule="exact"/>
        <w:rPr>
          <w:sz w:val="24"/>
          <w:szCs w:val="24"/>
        </w:rPr>
      </w:pPr>
      <w:r w:rsidRPr="00C1221B">
        <w:rPr>
          <w:sz w:val="24"/>
          <w:szCs w:val="24"/>
        </w:rPr>
        <w:t>Образование высшее: Пензенский государственный технический университет.</w:t>
      </w:r>
    </w:p>
    <w:p w:rsidR="00AF22C7" w:rsidRPr="00C1221B" w:rsidRDefault="00AF22C7" w:rsidP="00CB71AF">
      <w:pPr>
        <w:spacing w:line="300" w:lineRule="exact"/>
        <w:rPr>
          <w:sz w:val="24"/>
          <w:szCs w:val="24"/>
        </w:rPr>
      </w:pPr>
      <w:r w:rsidRPr="00C1221B">
        <w:rPr>
          <w:sz w:val="24"/>
          <w:szCs w:val="24"/>
        </w:rPr>
        <w:t>Доли участия в уставном капитале не имеет.</w:t>
      </w:r>
    </w:p>
    <w:p w:rsidR="00AF22C7" w:rsidRPr="00C1221B" w:rsidRDefault="00AF22C7" w:rsidP="00CB71AF">
      <w:pPr>
        <w:spacing w:line="300" w:lineRule="exact"/>
        <w:rPr>
          <w:sz w:val="24"/>
          <w:szCs w:val="24"/>
        </w:rPr>
      </w:pPr>
      <w:r w:rsidRPr="00C1221B">
        <w:rPr>
          <w:sz w:val="24"/>
          <w:szCs w:val="24"/>
        </w:rPr>
        <w:t>Доли принадлежащих обыкновенных акций Общества не имеет.</w:t>
      </w:r>
    </w:p>
    <w:p w:rsidR="00AF22C7" w:rsidRPr="00F460B1" w:rsidRDefault="00AF22C7" w:rsidP="00CB71AF">
      <w:pPr>
        <w:spacing w:line="300" w:lineRule="exact"/>
        <w:ind w:right="76" w:firstLine="900"/>
        <w:jc w:val="both"/>
        <w:rPr>
          <w:sz w:val="24"/>
          <w:szCs w:val="24"/>
        </w:rPr>
      </w:pPr>
      <w:r w:rsidRPr="00F460B1">
        <w:rPr>
          <w:sz w:val="24"/>
          <w:szCs w:val="24"/>
        </w:rPr>
        <w:t>Сведения о привлечении лиц, входящих в состав Наблюдательного совета,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отсутствуют.</w:t>
      </w:r>
    </w:p>
    <w:p w:rsidR="00AF22C7" w:rsidRPr="00F460B1" w:rsidRDefault="00AF22C7" w:rsidP="00CB71AF">
      <w:pPr>
        <w:spacing w:line="300" w:lineRule="exact"/>
        <w:ind w:right="76" w:firstLine="900"/>
        <w:jc w:val="both"/>
        <w:rPr>
          <w:sz w:val="24"/>
          <w:szCs w:val="24"/>
        </w:rPr>
      </w:pPr>
      <w:r w:rsidRPr="00F460B1">
        <w:rPr>
          <w:sz w:val="24"/>
          <w:szCs w:val="24"/>
        </w:rPr>
        <w:t>Сведения о занятии лицами, входящими в состав Наблюдательного совета,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отсутствуют.</w:t>
      </w:r>
    </w:p>
    <w:p w:rsidR="00AF22C7" w:rsidRPr="00F460B1" w:rsidRDefault="00AF22C7" w:rsidP="00CB71AF">
      <w:pPr>
        <w:spacing w:line="300" w:lineRule="exact"/>
        <w:ind w:firstLine="900"/>
        <w:jc w:val="both"/>
        <w:rPr>
          <w:sz w:val="24"/>
          <w:szCs w:val="24"/>
        </w:rPr>
      </w:pPr>
      <w:r w:rsidRPr="00F460B1">
        <w:rPr>
          <w:rStyle w:val="Subst0"/>
          <w:b w:val="0"/>
          <w:bCs w:val="0"/>
          <w:i w:val="0"/>
          <w:iCs w:val="0"/>
          <w:sz w:val="24"/>
          <w:szCs w:val="24"/>
        </w:rPr>
        <w:t xml:space="preserve">Решение о выплате вознаграждений членам Наблюдательного совета в соответствии с уставом общества принято Общим собранием акционеров общества от 28.01.1993 г.  и протоколом заседания наблюдательного совета № 3 от 03.08.2009 г.  в размере 2 МРОТ  ежемесячно, установленных статьей 1 Федерального закона от 20.04.2007 г. №54-ФЗ (с последующими изменениями). Лицам, занимающим штатные должности, выплачена ежемесячная заработная плата согласно штатному расписанию.  </w:t>
      </w:r>
    </w:p>
    <w:p w:rsidR="00AF22C7" w:rsidRPr="00AC6953" w:rsidRDefault="00AF22C7" w:rsidP="00CB71AF">
      <w:pPr>
        <w:pStyle w:val="BodyText21"/>
        <w:spacing w:line="300" w:lineRule="exact"/>
        <w:ind w:firstLine="900"/>
      </w:pPr>
      <w:r w:rsidRPr="00EC0D3B">
        <w:t>В 2017 г. состоялось 27  заседаний Наблюдательного совета.</w:t>
      </w:r>
    </w:p>
    <w:p w:rsidR="00AF22C7" w:rsidRPr="00AC6953" w:rsidRDefault="00AF22C7" w:rsidP="00CB71AF">
      <w:pPr>
        <w:pStyle w:val="BodyText21"/>
        <w:spacing w:line="300" w:lineRule="exact"/>
        <w:ind w:firstLine="900"/>
        <w:rPr>
          <w:b/>
          <w:bCs/>
        </w:rPr>
      </w:pPr>
      <w:r w:rsidRPr="00AC6953">
        <w:rPr>
          <w:b/>
          <w:bCs/>
        </w:rPr>
        <w:t xml:space="preserve">Генеральный директор </w:t>
      </w:r>
    </w:p>
    <w:p w:rsidR="00AF22C7" w:rsidRDefault="00AF22C7" w:rsidP="00CB71AF">
      <w:pPr>
        <w:pStyle w:val="BodyText21"/>
        <w:ind w:firstLine="902"/>
        <w:rPr>
          <w:sz w:val="12"/>
          <w:szCs w:val="12"/>
        </w:rPr>
      </w:pPr>
    </w:p>
    <w:p w:rsidR="00AF22C7" w:rsidRPr="00F460B1" w:rsidRDefault="00AF22C7" w:rsidP="00CB71AF">
      <w:pPr>
        <w:pStyle w:val="BodyText21"/>
        <w:spacing w:line="300" w:lineRule="exact"/>
        <w:ind w:firstLine="900"/>
      </w:pPr>
      <w:r w:rsidRPr="00F460B1">
        <w:t>Генеральный директор единолично осуществляет руководство финансово-хозяйственной деятельностью ЗАО «Пензенская горэлектросеть». Генеральный директор организует выполнение решений Общего собрания акционеров и Наблюдательного совета Общества.</w:t>
      </w:r>
    </w:p>
    <w:p w:rsidR="00AF22C7" w:rsidRPr="00F460B1" w:rsidRDefault="00AF22C7" w:rsidP="00CB71AF">
      <w:pPr>
        <w:pStyle w:val="BodyText21"/>
        <w:spacing w:line="300" w:lineRule="exact"/>
        <w:ind w:firstLine="900"/>
      </w:pPr>
      <w:r w:rsidRPr="00F460B1">
        <w:t>Права и обязанности генерального директора определяются Уставом, Федеральным законом «Об акционерных обществах», иными правовыми актами РФ и договором, заключенным единоличным исполнительным органом с Обществом.</w:t>
      </w:r>
    </w:p>
    <w:p w:rsidR="00AF22C7" w:rsidRPr="00F460B1" w:rsidRDefault="00AF22C7" w:rsidP="00CB71AF">
      <w:pPr>
        <w:pStyle w:val="BodyText21"/>
        <w:spacing w:line="300" w:lineRule="exact"/>
        <w:ind w:firstLine="900"/>
      </w:pPr>
      <w:r w:rsidRPr="00F460B1">
        <w:t xml:space="preserve">В 2012 г. решением Общего собрания акционеров  на должность  генерального директора назначен Рябинин Владимир Викторович. </w:t>
      </w:r>
    </w:p>
    <w:p w:rsidR="00AF22C7" w:rsidRPr="00F460B1" w:rsidRDefault="00AF22C7" w:rsidP="00CB71AF">
      <w:pPr>
        <w:pStyle w:val="BodyText21"/>
        <w:spacing w:line="300" w:lineRule="exact"/>
        <w:ind w:firstLine="900"/>
        <w:rPr>
          <w:b/>
          <w:bCs/>
        </w:rPr>
      </w:pPr>
      <w:r w:rsidRPr="00F460B1">
        <w:rPr>
          <w:b/>
          <w:bCs/>
        </w:rPr>
        <w:t>Рябинин Владимир Викторович</w:t>
      </w:r>
    </w:p>
    <w:p w:rsidR="00AF22C7" w:rsidRPr="00F460B1" w:rsidRDefault="00AF22C7" w:rsidP="003A72ED">
      <w:pPr>
        <w:spacing w:line="300" w:lineRule="exact"/>
        <w:ind w:firstLine="709"/>
        <w:jc w:val="both"/>
        <w:rPr>
          <w:sz w:val="24"/>
          <w:szCs w:val="24"/>
        </w:rPr>
      </w:pPr>
      <w:r w:rsidRPr="00F460B1">
        <w:rPr>
          <w:sz w:val="24"/>
          <w:szCs w:val="24"/>
        </w:rPr>
        <w:t>Генеральный директор ЗАО »Пензенская горэлектросеть»</w:t>
      </w:r>
    </w:p>
    <w:p w:rsidR="00AF22C7" w:rsidRPr="00F460B1" w:rsidRDefault="00AF22C7" w:rsidP="003A72ED">
      <w:pPr>
        <w:ind w:firstLine="709"/>
        <w:rPr>
          <w:sz w:val="24"/>
          <w:szCs w:val="24"/>
        </w:rPr>
      </w:pPr>
      <w:r w:rsidRPr="00F460B1">
        <w:rPr>
          <w:sz w:val="24"/>
          <w:szCs w:val="24"/>
        </w:rPr>
        <w:t>Д.р.19.09.1966г.</w:t>
      </w:r>
    </w:p>
    <w:p w:rsidR="00AF22C7" w:rsidRPr="00F460B1" w:rsidRDefault="00AF22C7" w:rsidP="003A72ED">
      <w:pPr>
        <w:ind w:firstLine="709"/>
        <w:rPr>
          <w:sz w:val="24"/>
          <w:szCs w:val="24"/>
        </w:rPr>
      </w:pPr>
      <w:r w:rsidRPr="00F460B1">
        <w:rPr>
          <w:sz w:val="24"/>
          <w:szCs w:val="24"/>
        </w:rPr>
        <w:t>Образование: высшее, окончил в 1990 году Ивановский ордена «Знак Почета энергетический институт имени В.И. Ленина» по специальности электрические станции, присвоена квалификация инженер-электрик</w:t>
      </w:r>
    </w:p>
    <w:p w:rsidR="00AF22C7" w:rsidRPr="00F460B1" w:rsidRDefault="00AF22C7" w:rsidP="003A72ED">
      <w:pPr>
        <w:ind w:firstLine="709"/>
        <w:rPr>
          <w:sz w:val="24"/>
          <w:szCs w:val="24"/>
        </w:rPr>
      </w:pPr>
      <w:r w:rsidRPr="00F460B1">
        <w:rPr>
          <w:sz w:val="24"/>
          <w:szCs w:val="24"/>
        </w:rPr>
        <w:t>Диплом с отличием КВ № 557901</w:t>
      </w:r>
    </w:p>
    <w:p w:rsidR="00AF22C7" w:rsidRPr="00F460B1" w:rsidRDefault="00AF22C7" w:rsidP="003A72ED">
      <w:pPr>
        <w:spacing w:line="300" w:lineRule="exact"/>
        <w:ind w:firstLine="709"/>
        <w:jc w:val="both"/>
        <w:rPr>
          <w:sz w:val="24"/>
          <w:szCs w:val="24"/>
        </w:rPr>
      </w:pPr>
      <w:r w:rsidRPr="00F460B1">
        <w:rPr>
          <w:sz w:val="24"/>
          <w:szCs w:val="24"/>
        </w:rPr>
        <w:t>Доли участия в уставном капитале не имеет.</w:t>
      </w:r>
    </w:p>
    <w:p w:rsidR="00AF22C7" w:rsidRPr="00F460B1" w:rsidRDefault="00AF22C7" w:rsidP="003A72ED">
      <w:pPr>
        <w:pStyle w:val="BodyText21"/>
        <w:spacing w:line="300" w:lineRule="exact"/>
        <w:ind w:firstLine="709"/>
        <w:rPr>
          <w:b/>
          <w:bCs/>
          <w:sz w:val="20"/>
          <w:szCs w:val="20"/>
        </w:rPr>
      </w:pPr>
      <w:r w:rsidRPr="00F460B1">
        <w:t>Доли принадлежащих обыкновенных акций Общества не имеет.</w:t>
      </w:r>
    </w:p>
    <w:p w:rsidR="00AF22C7" w:rsidRPr="00F460B1" w:rsidRDefault="00AF22C7" w:rsidP="003A72ED">
      <w:pPr>
        <w:ind w:firstLine="709"/>
        <w:jc w:val="both"/>
        <w:rPr>
          <w:sz w:val="24"/>
          <w:szCs w:val="24"/>
        </w:rPr>
      </w:pPr>
      <w:r w:rsidRPr="00F460B1">
        <w:rPr>
          <w:rFonts w:eastAsia="TimesNewRomanPSMT"/>
          <w:sz w:val="24"/>
          <w:szCs w:val="24"/>
        </w:rPr>
        <w:t xml:space="preserve">В соответствии с Уставом закрытого акционерного общества </w:t>
      </w:r>
      <w:r w:rsidRPr="00F460B1">
        <w:rPr>
          <w:sz w:val="24"/>
          <w:szCs w:val="24"/>
        </w:rPr>
        <w:t>«</w:t>
      </w:r>
      <w:r w:rsidRPr="00F460B1">
        <w:rPr>
          <w:rFonts w:eastAsia="TimesNewRomanPSMT"/>
          <w:sz w:val="24"/>
          <w:szCs w:val="24"/>
        </w:rPr>
        <w:t xml:space="preserve">Пензенская горэлектросеть» размер вознаграждения генерального директора Общества определяется условиями трудового договора, </w:t>
      </w:r>
      <w:r w:rsidRPr="00F460B1">
        <w:rPr>
          <w:snapToGrid w:val="0"/>
          <w:sz w:val="24"/>
          <w:szCs w:val="24"/>
        </w:rPr>
        <w:t>утвержденными наблюдательным советом Общества.</w:t>
      </w:r>
    </w:p>
    <w:p w:rsidR="00AF22C7" w:rsidRPr="0032471F" w:rsidRDefault="00AF22C7" w:rsidP="0032471F">
      <w:pPr>
        <w:ind w:firstLine="709"/>
        <w:jc w:val="both"/>
        <w:rPr>
          <w:b/>
          <w:bCs/>
          <w:sz w:val="24"/>
          <w:szCs w:val="24"/>
        </w:rPr>
      </w:pPr>
      <w:r w:rsidRPr="0032471F">
        <w:rPr>
          <w:sz w:val="24"/>
          <w:szCs w:val="24"/>
        </w:rPr>
        <w:t>Общий размер вознаграждения членов органов управления Общества (в т.ч. членов Наблюдательного Совета, ревизионной комиссии и генерального директора) за 2017 год составил  7 645 009 руб., в том числе членам Наблюдательного Совета 727440руб., членам ревизионной комиссии 155880руб.</w:t>
      </w:r>
    </w:p>
    <w:p w:rsidR="00AF22C7" w:rsidRDefault="00AF22C7" w:rsidP="00CB71AF">
      <w:pPr>
        <w:pStyle w:val="BodyText21"/>
        <w:spacing w:line="300" w:lineRule="exact"/>
        <w:ind w:firstLine="900"/>
        <w:rPr>
          <w:b/>
          <w:bCs/>
        </w:rPr>
      </w:pPr>
    </w:p>
    <w:p w:rsidR="00AF22C7" w:rsidRPr="00F460B1" w:rsidRDefault="00AF22C7" w:rsidP="00CB71AF">
      <w:pPr>
        <w:pStyle w:val="BodyText21"/>
        <w:spacing w:line="300" w:lineRule="exact"/>
        <w:ind w:firstLine="900"/>
        <w:rPr>
          <w:b/>
          <w:bCs/>
        </w:rPr>
      </w:pPr>
      <w:r w:rsidRPr="00F460B1">
        <w:rPr>
          <w:b/>
          <w:bCs/>
        </w:rPr>
        <w:t>Ревизионная комиссия</w:t>
      </w:r>
    </w:p>
    <w:p w:rsidR="00AF22C7" w:rsidRPr="00071688" w:rsidRDefault="00AF22C7" w:rsidP="00CB71AF">
      <w:pPr>
        <w:spacing w:line="300" w:lineRule="exact"/>
        <w:ind w:firstLine="900"/>
        <w:jc w:val="both"/>
        <w:rPr>
          <w:sz w:val="24"/>
          <w:szCs w:val="24"/>
        </w:rPr>
      </w:pPr>
      <w:r w:rsidRPr="00F460B1">
        <w:rPr>
          <w:sz w:val="24"/>
          <w:szCs w:val="24"/>
        </w:rPr>
        <w:t>Органом контроля за финансово-хозяйственной и правовой деятельностью является Ревизионная комиссия.  Деятельность Ревизионной комиссии регламентируется Уставом Общества.</w:t>
      </w:r>
    </w:p>
    <w:p w:rsidR="00AF22C7" w:rsidRPr="00071688" w:rsidRDefault="00AF22C7" w:rsidP="00C2783D">
      <w:pPr>
        <w:spacing w:line="300" w:lineRule="exact"/>
        <w:ind w:firstLine="900"/>
        <w:jc w:val="both"/>
        <w:rPr>
          <w:sz w:val="24"/>
          <w:szCs w:val="24"/>
        </w:rPr>
      </w:pPr>
      <w:r w:rsidRPr="00071688">
        <w:rPr>
          <w:sz w:val="24"/>
          <w:szCs w:val="24"/>
        </w:rPr>
        <w:t>Состав Ревизионной комиссии, действовавшей в период с 11.05.2016г. по 14.03.2017г:</w:t>
      </w:r>
    </w:p>
    <w:p w:rsidR="00AF22C7" w:rsidRPr="00071688" w:rsidRDefault="00AF22C7" w:rsidP="00C2783D">
      <w:pPr>
        <w:numPr>
          <w:ilvl w:val="0"/>
          <w:numId w:val="17"/>
        </w:numPr>
        <w:tabs>
          <w:tab w:val="left" w:pos="1260"/>
        </w:tabs>
        <w:spacing w:line="300" w:lineRule="exact"/>
        <w:jc w:val="both"/>
        <w:rPr>
          <w:sz w:val="24"/>
          <w:szCs w:val="24"/>
        </w:rPr>
      </w:pPr>
      <w:r w:rsidRPr="00071688">
        <w:rPr>
          <w:sz w:val="24"/>
          <w:szCs w:val="24"/>
        </w:rPr>
        <w:t>Гущина Ольга Ивановна</w:t>
      </w:r>
    </w:p>
    <w:p w:rsidR="00AF22C7" w:rsidRPr="009A25B2" w:rsidRDefault="00AF22C7" w:rsidP="00C2783D">
      <w:pPr>
        <w:numPr>
          <w:ilvl w:val="0"/>
          <w:numId w:val="17"/>
        </w:numPr>
        <w:tabs>
          <w:tab w:val="left" w:pos="1260"/>
        </w:tabs>
        <w:spacing w:line="300" w:lineRule="exact"/>
        <w:jc w:val="both"/>
        <w:rPr>
          <w:sz w:val="24"/>
          <w:szCs w:val="24"/>
        </w:rPr>
      </w:pPr>
      <w:r w:rsidRPr="009A25B2">
        <w:rPr>
          <w:sz w:val="24"/>
          <w:szCs w:val="24"/>
        </w:rPr>
        <w:t>Дятлова Ольга Владимировна</w:t>
      </w:r>
    </w:p>
    <w:p w:rsidR="00AF22C7" w:rsidRPr="009A25B2" w:rsidRDefault="00AF22C7" w:rsidP="00C2783D">
      <w:pPr>
        <w:numPr>
          <w:ilvl w:val="0"/>
          <w:numId w:val="17"/>
        </w:numPr>
        <w:tabs>
          <w:tab w:val="left" w:pos="1260"/>
        </w:tabs>
        <w:spacing w:line="300" w:lineRule="exact"/>
        <w:jc w:val="both"/>
        <w:rPr>
          <w:sz w:val="24"/>
          <w:szCs w:val="24"/>
        </w:rPr>
      </w:pPr>
      <w:r w:rsidRPr="009A25B2">
        <w:rPr>
          <w:sz w:val="24"/>
          <w:szCs w:val="24"/>
        </w:rPr>
        <w:t xml:space="preserve">Елисеева Светлана Евгеньевна. </w:t>
      </w:r>
    </w:p>
    <w:p w:rsidR="00AF22C7" w:rsidRDefault="00AF22C7" w:rsidP="00C2783D">
      <w:pPr>
        <w:spacing w:line="300" w:lineRule="exact"/>
        <w:ind w:firstLine="900"/>
        <w:jc w:val="both"/>
        <w:rPr>
          <w:sz w:val="24"/>
          <w:szCs w:val="24"/>
        </w:rPr>
      </w:pPr>
    </w:p>
    <w:p w:rsidR="00AF22C7" w:rsidRDefault="00AF22C7" w:rsidP="006018D1">
      <w:pPr>
        <w:spacing w:line="300" w:lineRule="exact"/>
        <w:ind w:firstLine="900"/>
        <w:jc w:val="both"/>
        <w:rPr>
          <w:sz w:val="24"/>
          <w:szCs w:val="24"/>
        </w:rPr>
      </w:pPr>
      <w:r w:rsidRPr="00F460B1">
        <w:rPr>
          <w:sz w:val="24"/>
          <w:szCs w:val="24"/>
        </w:rPr>
        <w:t xml:space="preserve">Состав Ревизионной комиссии, действовавшей в </w:t>
      </w:r>
      <w:r>
        <w:rPr>
          <w:sz w:val="24"/>
          <w:szCs w:val="24"/>
        </w:rPr>
        <w:t>период с 15.03.2017г. по 10.04.2018г:</w:t>
      </w:r>
    </w:p>
    <w:p w:rsidR="00AF22C7" w:rsidRPr="00F460B1" w:rsidRDefault="00AF22C7" w:rsidP="00CB71AF">
      <w:pPr>
        <w:numPr>
          <w:ilvl w:val="0"/>
          <w:numId w:val="17"/>
        </w:numPr>
        <w:tabs>
          <w:tab w:val="left" w:pos="1260"/>
        </w:tabs>
        <w:spacing w:line="300" w:lineRule="exact"/>
        <w:jc w:val="both"/>
        <w:rPr>
          <w:sz w:val="24"/>
          <w:szCs w:val="24"/>
        </w:rPr>
      </w:pPr>
      <w:r w:rsidRPr="00F460B1">
        <w:rPr>
          <w:sz w:val="24"/>
          <w:szCs w:val="24"/>
        </w:rPr>
        <w:t>Гущина Ольга Ивановна</w:t>
      </w:r>
    </w:p>
    <w:p w:rsidR="00AF22C7" w:rsidRPr="00F460B1" w:rsidRDefault="00AF22C7" w:rsidP="00CB71AF">
      <w:pPr>
        <w:numPr>
          <w:ilvl w:val="0"/>
          <w:numId w:val="17"/>
        </w:numPr>
        <w:tabs>
          <w:tab w:val="left" w:pos="1260"/>
        </w:tabs>
        <w:spacing w:line="300" w:lineRule="exact"/>
        <w:jc w:val="both"/>
        <w:rPr>
          <w:sz w:val="24"/>
          <w:szCs w:val="24"/>
        </w:rPr>
      </w:pPr>
      <w:r w:rsidRPr="00F460B1">
        <w:rPr>
          <w:sz w:val="24"/>
          <w:szCs w:val="24"/>
        </w:rPr>
        <w:t>Дятлова Ольга Владимировна</w:t>
      </w:r>
    </w:p>
    <w:p w:rsidR="00AF22C7" w:rsidRPr="00F460B1" w:rsidRDefault="00AF22C7" w:rsidP="00CB71AF">
      <w:pPr>
        <w:numPr>
          <w:ilvl w:val="0"/>
          <w:numId w:val="17"/>
        </w:numPr>
        <w:tabs>
          <w:tab w:val="left" w:pos="1260"/>
        </w:tabs>
        <w:spacing w:line="300" w:lineRule="exact"/>
        <w:jc w:val="both"/>
        <w:rPr>
          <w:sz w:val="24"/>
          <w:szCs w:val="24"/>
        </w:rPr>
      </w:pPr>
      <w:r>
        <w:rPr>
          <w:sz w:val="24"/>
          <w:szCs w:val="24"/>
        </w:rPr>
        <w:t>Елисеева Светлана Евгеньевна</w:t>
      </w:r>
      <w:r w:rsidRPr="00F460B1">
        <w:rPr>
          <w:sz w:val="24"/>
          <w:szCs w:val="24"/>
        </w:rPr>
        <w:t xml:space="preserve">. </w:t>
      </w:r>
    </w:p>
    <w:p w:rsidR="00AF22C7" w:rsidRPr="00F460B1" w:rsidRDefault="00AF22C7" w:rsidP="00CB71AF">
      <w:pPr>
        <w:spacing w:line="300" w:lineRule="exact"/>
        <w:ind w:firstLine="900"/>
        <w:jc w:val="both"/>
        <w:rPr>
          <w:b/>
          <w:bCs/>
          <w:sz w:val="24"/>
          <w:szCs w:val="24"/>
        </w:rPr>
      </w:pPr>
    </w:p>
    <w:p w:rsidR="00AF22C7" w:rsidRPr="00F460B1" w:rsidRDefault="00AF22C7" w:rsidP="00CB71AF">
      <w:pPr>
        <w:spacing w:line="300" w:lineRule="exact"/>
        <w:ind w:firstLine="900"/>
        <w:jc w:val="both"/>
        <w:rPr>
          <w:b/>
          <w:bCs/>
          <w:sz w:val="24"/>
          <w:szCs w:val="24"/>
        </w:rPr>
      </w:pPr>
      <w:r w:rsidRPr="00F460B1">
        <w:rPr>
          <w:b/>
          <w:bCs/>
          <w:sz w:val="24"/>
          <w:szCs w:val="24"/>
        </w:rPr>
        <w:t>Сведения об аудиторе</w:t>
      </w:r>
    </w:p>
    <w:p w:rsidR="00AF22C7" w:rsidRPr="00F460B1" w:rsidRDefault="00AF22C7" w:rsidP="00CB71AF">
      <w:pPr>
        <w:spacing w:line="300" w:lineRule="exact"/>
        <w:ind w:firstLine="900"/>
        <w:jc w:val="both"/>
        <w:rPr>
          <w:sz w:val="24"/>
          <w:szCs w:val="24"/>
        </w:rPr>
      </w:pPr>
      <w:r w:rsidRPr="00F460B1">
        <w:rPr>
          <w:sz w:val="24"/>
          <w:szCs w:val="24"/>
        </w:rPr>
        <w:t>Независимую проверку бухгалтерского учета и финансовой (бухгалтерской) отчетности проводит аудитор, на основании заключенного с ним договора.</w:t>
      </w:r>
    </w:p>
    <w:p w:rsidR="00AF22C7" w:rsidRPr="00F460B1" w:rsidRDefault="00AF22C7" w:rsidP="00CB71AF">
      <w:pPr>
        <w:spacing w:line="300" w:lineRule="exact"/>
        <w:ind w:firstLine="900"/>
        <w:jc w:val="both"/>
        <w:rPr>
          <w:rStyle w:val="Subst0"/>
          <w:b w:val="0"/>
          <w:bCs w:val="0"/>
          <w:i w:val="0"/>
          <w:iCs w:val="0"/>
          <w:sz w:val="24"/>
          <w:szCs w:val="24"/>
        </w:rPr>
      </w:pPr>
      <w:r w:rsidRPr="00F460B1">
        <w:rPr>
          <w:rStyle w:val="Subst0"/>
          <w:b w:val="0"/>
          <w:bCs w:val="0"/>
          <w:i w:val="0"/>
          <w:iCs w:val="0"/>
          <w:sz w:val="24"/>
          <w:szCs w:val="24"/>
        </w:rPr>
        <w:t xml:space="preserve">Финансовая отчетность ЗАО «Пензенская горэлектросеть» подлежит обязательному аудиту в виду того, что, в соответствии с Федеральным законом от 30.12.2008 г. № 307-ФЗ «Об аудиторской деятельности», объем выручки от продажи продукции (выполнения работ, оказания услуг) организации за предшествовавший отчетному год </w:t>
      </w:r>
      <w:r w:rsidRPr="00123712">
        <w:rPr>
          <w:rStyle w:val="Subst0"/>
          <w:b w:val="0"/>
          <w:bCs w:val="0"/>
          <w:i w:val="0"/>
          <w:iCs w:val="0"/>
          <w:sz w:val="24"/>
          <w:szCs w:val="24"/>
        </w:rPr>
        <w:t>превышает 50 миллионов рублей, и сумма активов бухгалтерского баланса по состоянию на конец года, предшествовавшего отчетному, превышает 20 миллионов рублей.</w:t>
      </w:r>
    </w:p>
    <w:p w:rsidR="00AF22C7" w:rsidRPr="00301291" w:rsidRDefault="00AF22C7" w:rsidP="00301291">
      <w:pPr>
        <w:ind w:firstLine="709"/>
        <w:rPr>
          <w:sz w:val="24"/>
          <w:szCs w:val="24"/>
        </w:rPr>
      </w:pPr>
      <w:r w:rsidRPr="00301291">
        <w:rPr>
          <w:sz w:val="24"/>
          <w:szCs w:val="24"/>
        </w:rPr>
        <w:t>Полное фирменное наименование аудитора: Общество с  ограниченной ответственностью  Аудиторская компания «Статус-Кво Аудит»</w:t>
      </w:r>
    </w:p>
    <w:p w:rsidR="00AF22C7" w:rsidRPr="00301291" w:rsidRDefault="00AF22C7" w:rsidP="00301291">
      <w:pPr>
        <w:ind w:firstLine="709"/>
        <w:rPr>
          <w:sz w:val="24"/>
          <w:szCs w:val="24"/>
        </w:rPr>
      </w:pPr>
      <w:r w:rsidRPr="00301291">
        <w:rPr>
          <w:sz w:val="24"/>
          <w:szCs w:val="24"/>
        </w:rPr>
        <w:t>Сокращенное фирменное наименование: ООО «Статус-Кво Аудит»</w:t>
      </w:r>
    </w:p>
    <w:p w:rsidR="00AF22C7" w:rsidRPr="00301291" w:rsidRDefault="00AF22C7" w:rsidP="00301291">
      <w:pPr>
        <w:ind w:firstLine="709"/>
        <w:rPr>
          <w:sz w:val="24"/>
          <w:szCs w:val="24"/>
        </w:rPr>
      </w:pPr>
      <w:r w:rsidRPr="00301291">
        <w:rPr>
          <w:sz w:val="24"/>
          <w:szCs w:val="24"/>
        </w:rPr>
        <w:t>Место нахождения: 440031, г.Пенза, улица Окружная, дом 119А/18</w:t>
      </w:r>
    </w:p>
    <w:p w:rsidR="00AF22C7" w:rsidRPr="00301291" w:rsidRDefault="00AF22C7" w:rsidP="00301291">
      <w:pPr>
        <w:ind w:firstLine="709"/>
        <w:rPr>
          <w:sz w:val="24"/>
          <w:szCs w:val="24"/>
        </w:rPr>
      </w:pPr>
      <w:r w:rsidRPr="00301291">
        <w:rPr>
          <w:sz w:val="24"/>
          <w:szCs w:val="24"/>
        </w:rPr>
        <w:t>ИНН: 5837067994</w:t>
      </w:r>
    </w:p>
    <w:p w:rsidR="00AF22C7" w:rsidRPr="00301291" w:rsidRDefault="00AF22C7" w:rsidP="00301291">
      <w:pPr>
        <w:ind w:firstLine="709"/>
        <w:rPr>
          <w:sz w:val="24"/>
          <w:szCs w:val="24"/>
        </w:rPr>
      </w:pPr>
      <w:r w:rsidRPr="00301291">
        <w:rPr>
          <w:sz w:val="24"/>
          <w:szCs w:val="24"/>
        </w:rPr>
        <w:t>КПП: 583701001</w:t>
      </w:r>
    </w:p>
    <w:p w:rsidR="00AF22C7" w:rsidRPr="00301291" w:rsidRDefault="00AF22C7" w:rsidP="00301291">
      <w:pPr>
        <w:ind w:firstLine="709"/>
        <w:rPr>
          <w:sz w:val="24"/>
          <w:szCs w:val="24"/>
        </w:rPr>
      </w:pPr>
      <w:r w:rsidRPr="00301291">
        <w:rPr>
          <w:sz w:val="24"/>
          <w:szCs w:val="24"/>
        </w:rPr>
        <w:t>ОГРН: 1035802506860</w:t>
      </w:r>
    </w:p>
    <w:p w:rsidR="00AF22C7" w:rsidRPr="00554021" w:rsidRDefault="00AF22C7" w:rsidP="00301291">
      <w:pPr>
        <w:ind w:firstLine="900"/>
        <w:jc w:val="both"/>
        <w:rPr>
          <w:sz w:val="24"/>
          <w:szCs w:val="24"/>
        </w:rPr>
      </w:pPr>
      <w:r w:rsidRPr="00554021">
        <w:rPr>
          <w:sz w:val="24"/>
          <w:szCs w:val="24"/>
        </w:rPr>
        <w:t>Данные о лицензии на осуществление аудиторской деятельности:</w:t>
      </w:r>
    </w:p>
    <w:p w:rsidR="00AF22C7" w:rsidRPr="00554021" w:rsidRDefault="00AF22C7" w:rsidP="00554021">
      <w:pPr>
        <w:ind w:firstLine="900"/>
        <w:jc w:val="both"/>
        <w:rPr>
          <w:sz w:val="24"/>
          <w:szCs w:val="24"/>
        </w:rPr>
      </w:pPr>
      <w:r w:rsidRPr="00554021">
        <w:rPr>
          <w:rStyle w:val="Subst0"/>
          <w:b w:val="0"/>
          <w:bCs w:val="0"/>
          <w:sz w:val="24"/>
          <w:szCs w:val="24"/>
        </w:rPr>
        <w:t>Лицензии на осуществление аудиторской деятельности не имеет, является членом саморегулируемой организации аудиторов.</w:t>
      </w:r>
    </w:p>
    <w:p w:rsidR="00AF22C7" w:rsidRPr="00554021" w:rsidRDefault="00AF22C7" w:rsidP="00554021">
      <w:pPr>
        <w:ind w:firstLine="709"/>
        <w:jc w:val="both"/>
        <w:rPr>
          <w:sz w:val="24"/>
          <w:szCs w:val="24"/>
        </w:rPr>
      </w:pPr>
      <w:r w:rsidRPr="00554021">
        <w:rPr>
          <w:sz w:val="24"/>
          <w:szCs w:val="24"/>
        </w:rPr>
        <w:t>Членство в саморегулируемой организации  аудиторов:  Саморегулируемая организация аудиторов Ассоциация «Содружество», номер в реестре аудиторов и аудиторских организаций:  11606064478 от 13 ноября 2016 года</w:t>
      </w:r>
      <w:r w:rsidRPr="00554021">
        <w:rPr>
          <w:rStyle w:val="Subst0"/>
          <w:b w:val="0"/>
          <w:bCs w:val="0"/>
          <w:sz w:val="24"/>
          <w:szCs w:val="24"/>
        </w:rPr>
        <w:t>.</w:t>
      </w:r>
    </w:p>
    <w:p w:rsidR="00AF22C7" w:rsidRPr="00554021" w:rsidRDefault="00AF22C7" w:rsidP="00554021">
      <w:pPr>
        <w:ind w:firstLine="709"/>
        <w:jc w:val="both"/>
        <w:rPr>
          <w:sz w:val="24"/>
          <w:szCs w:val="24"/>
        </w:rPr>
      </w:pPr>
      <w:r w:rsidRPr="00554021">
        <w:rPr>
          <w:sz w:val="24"/>
          <w:szCs w:val="24"/>
        </w:rPr>
        <w:t xml:space="preserve">   Сумма вознаграждения аудитору за 201</w:t>
      </w:r>
      <w:r>
        <w:rPr>
          <w:sz w:val="24"/>
          <w:szCs w:val="24"/>
        </w:rPr>
        <w:t xml:space="preserve">7 </w:t>
      </w:r>
      <w:r w:rsidRPr="00554021">
        <w:rPr>
          <w:sz w:val="24"/>
          <w:szCs w:val="24"/>
        </w:rPr>
        <w:t xml:space="preserve">г. составила 168 000 руб. </w:t>
      </w:r>
    </w:p>
    <w:p w:rsidR="00AF22C7" w:rsidRPr="00554021" w:rsidRDefault="00AF22C7" w:rsidP="00CB71AF">
      <w:pPr>
        <w:rPr>
          <w:sz w:val="24"/>
          <w:szCs w:val="24"/>
        </w:rPr>
      </w:pPr>
    </w:p>
    <w:p w:rsidR="00AF22C7" w:rsidRPr="00FA3FBA" w:rsidRDefault="00AF22C7" w:rsidP="00CB71AF">
      <w:pPr>
        <w:spacing w:line="300" w:lineRule="exact"/>
        <w:ind w:firstLine="900"/>
        <w:jc w:val="both"/>
        <w:rPr>
          <w:b/>
          <w:bCs/>
          <w:sz w:val="24"/>
          <w:szCs w:val="24"/>
        </w:rPr>
      </w:pPr>
      <w:r w:rsidRPr="00FA3FBA">
        <w:rPr>
          <w:b/>
          <w:bCs/>
          <w:sz w:val="24"/>
          <w:szCs w:val="24"/>
        </w:rPr>
        <w:t>2.3 Сведения о сделках Общества</w:t>
      </w:r>
    </w:p>
    <w:p w:rsidR="00AF22C7" w:rsidRPr="00FA3FBA" w:rsidRDefault="00AF22C7" w:rsidP="00CB71AF">
      <w:pPr>
        <w:spacing w:line="300" w:lineRule="exact"/>
        <w:ind w:firstLine="900"/>
        <w:jc w:val="both"/>
        <w:rPr>
          <w:sz w:val="24"/>
          <w:szCs w:val="24"/>
        </w:rPr>
      </w:pPr>
    </w:p>
    <w:p w:rsidR="00AF22C7" w:rsidRDefault="00AF22C7" w:rsidP="00C70646">
      <w:pPr>
        <w:tabs>
          <w:tab w:val="left" w:pos="0"/>
          <w:tab w:val="left" w:pos="709"/>
        </w:tabs>
        <w:ind w:firstLine="709"/>
        <w:jc w:val="both"/>
        <w:rPr>
          <w:sz w:val="24"/>
          <w:szCs w:val="24"/>
        </w:rPr>
      </w:pPr>
      <w:r w:rsidRPr="00FA3FBA">
        <w:rPr>
          <w:sz w:val="24"/>
          <w:szCs w:val="24"/>
        </w:rPr>
        <w:t>2.3.1. В 201</w:t>
      </w:r>
      <w:r>
        <w:rPr>
          <w:sz w:val="24"/>
          <w:szCs w:val="24"/>
        </w:rPr>
        <w:t>7</w:t>
      </w:r>
      <w:r w:rsidRPr="00FA3FBA">
        <w:rPr>
          <w:sz w:val="24"/>
          <w:szCs w:val="24"/>
        </w:rPr>
        <w:t xml:space="preserve"> году ЗАО «Пензенская горэлектросеть» совершило следующие сделки, признаваемые в соответствии с Федеральным законом «Об акционерных обществах» крупными сделками, а также иные сделки, на совершение которых в соответствии с уставом общества распространяется порядок одобрения крупных сделок.</w:t>
      </w:r>
    </w:p>
    <w:p w:rsidR="00AF22C7" w:rsidRDefault="00AF22C7" w:rsidP="00AA3B22">
      <w:pPr>
        <w:tabs>
          <w:tab w:val="left" w:pos="0"/>
          <w:tab w:val="left" w:pos="709"/>
        </w:tabs>
        <w:ind w:firstLine="709"/>
        <w:jc w:val="both"/>
        <w:rPr>
          <w:sz w:val="24"/>
          <w:szCs w:val="24"/>
        </w:rPr>
      </w:pPr>
    </w:p>
    <w:tbl>
      <w:tblPr>
        <w:tblW w:w="988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73"/>
        <w:gridCol w:w="1843"/>
        <w:gridCol w:w="1701"/>
        <w:gridCol w:w="5670"/>
      </w:tblGrid>
      <w:tr w:rsidR="00AF22C7" w:rsidRPr="005818EB">
        <w:tc>
          <w:tcPr>
            <w:tcW w:w="673" w:type="dxa"/>
          </w:tcPr>
          <w:p w:rsidR="00AF22C7" w:rsidRPr="00366655" w:rsidRDefault="00AF22C7" w:rsidP="00FF4BE3">
            <w:pPr>
              <w:spacing w:line="300" w:lineRule="exact"/>
              <w:jc w:val="both"/>
              <w:rPr>
                <w:b/>
                <w:bCs/>
                <w:sz w:val="18"/>
                <w:szCs w:val="18"/>
              </w:rPr>
            </w:pPr>
            <w:r w:rsidRPr="00366655">
              <w:rPr>
                <w:b/>
                <w:bCs/>
                <w:sz w:val="18"/>
                <w:szCs w:val="18"/>
              </w:rPr>
              <w:t>№ п/п</w:t>
            </w:r>
          </w:p>
        </w:tc>
        <w:tc>
          <w:tcPr>
            <w:tcW w:w="1843" w:type="dxa"/>
          </w:tcPr>
          <w:p w:rsidR="00AF22C7" w:rsidRPr="00366655" w:rsidRDefault="00AF22C7" w:rsidP="00FF4BE3">
            <w:pPr>
              <w:spacing w:line="300" w:lineRule="exact"/>
              <w:jc w:val="both"/>
              <w:rPr>
                <w:b/>
                <w:bCs/>
                <w:sz w:val="18"/>
                <w:szCs w:val="18"/>
              </w:rPr>
            </w:pPr>
            <w:r w:rsidRPr="00366655">
              <w:rPr>
                <w:b/>
                <w:bCs/>
                <w:sz w:val="18"/>
                <w:szCs w:val="18"/>
              </w:rPr>
              <w:t>Наименование сделки</w:t>
            </w:r>
          </w:p>
        </w:tc>
        <w:tc>
          <w:tcPr>
            <w:tcW w:w="1701" w:type="dxa"/>
          </w:tcPr>
          <w:p w:rsidR="00AF22C7" w:rsidRPr="00366655" w:rsidRDefault="00AF22C7" w:rsidP="00FF4BE3">
            <w:pPr>
              <w:spacing w:line="300" w:lineRule="exact"/>
              <w:rPr>
                <w:b/>
                <w:bCs/>
                <w:sz w:val="18"/>
                <w:szCs w:val="18"/>
              </w:rPr>
            </w:pPr>
            <w:r w:rsidRPr="00366655">
              <w:rPr>
                <w:b/>
                <w:bCs/>
                <w:sz w:val="18"/>
                <w:szCs w:val="18"/>
              </w:rPr>
              <w:t>Орган управления, одобривший сделку</w:t>
            </w:r>
          </w:p>
        </w:tc>
        <w:tc>
          <w:tcPr>
            <w:tcW w:w="5670" w:type="dxa"/>
          </w:tcPr>
          <w:p w:rsidR="00AF22C7" w:rsidRPr="00366655" w:rsidRDefault="00AF22C7" w:rsidP="00FF4BE3">
            <w:pPr>
              <w:spacing w:line="300" w:lineRule="exact"/>
              <w:rPr>
                <w:b/>
                <w:bCs/>
                <w:sz w:val="18"/>
                <w:szCs w:val="18"/>
              </w:rPr>
            </w:pPr>
            <w:r w:rsidRPr="00366655">
              <w:rPr>
                <w:b/>
                <w:bCs/>
                <w:sz w:val="18"/>
                <w:szCs w:val="18"/>
              </w:rPr>
              <w:t>Существенные условия сделки</w:t>
            </w:r>
          </w:p>
        </w:tc>
      </w:tr>
      <w:tr w:rsidR="00AF22C7" w:rsidRPr="005818EB">
        <w:tc>
          <w:tcPr>
            <w:tcW w:w="673" w:type="dxa"/>
          </w:tcPr>
          <w:p w:rsidR="00AF22C7" w:rsidRPr="00366655" w:rsidRDefault="00AF22C7" w:rsidP="00FF4BE3">
            <w:pPr>
              <w:spacing w:line="300" w:lineRule="exact"/>
              <w:jc w:val="both"/>
              <w:rPr>
                <w:b/>
                <w:bCs/>
                <w:sz w:val="18"/>
                <w:szCs w:val="18"/>
              </w:rPr>
            </w:pPr>
          </w:p>
          <w:p w:rsidR="00AF22C7" w:rsidRPr="00366655" w:rsidRDefault="00AF22C7" w:rsidP="00FF4BE3">
            <w:pPr>
              <w:spacing w:line="300" w:lineRule="exact"/>
              <w:jc w:val="both"/>
              <w:rPr>
                <w:b/>
                <w:bCs/>
                <w:sz w:val="18"/>
                <w:szCs w:val="18"/>
              </w:rPr>
            </w:pPr>
            <w:r w:rsidRPr="00366655">
              <w:rPr>
                <w:b/>
                <w:bCs/>
                <w:sz w:val="18"/>
                <w:szCs w:val="18"/>
              </w:rPr>
              <w:t>1</w:t>
            </w:r>
          </w:p>
        </w:tc>
        <w:tc>
          <w:tcPr>
            <w:tcW w:w="1843" w:type="dxa"/>
          </w:tcPr>
          <w:p w:rsidR="00AF22C7" w:rsidRDefault="00AF22C7" w:rsidP="00FF4BE3">
            <w:pPr>
              <w:rPr>
                <w:sz w:val="22"/>
                <w:szCs w:val="22"/>
              </w:rPr>
            </w:pPr>
            <w:r>
              <w:rPr>
                <w:sz w:val="22"/>
                <w:szCs w:val="22"/>
              </w:rPr>
              <w:t>Договор</w:t>
            </w:r>
            <w:r w:rsidRPr="003E7CC6">
              <w:rPr>
                <w:sz w:val="22"/>
                <w:szCs w:val="22"/>
              </w:rPr>
              <w:t xml:space="preserve"> </w:t>
            </w:r>
            <w:r>
              <w:rPr>
                <w:sz w:val="22"/>
                <w:szCs w:val="22"/>
              </w:rPr>
              <w:t>уступки прав (цессии)</w:t>
            </w:r>
          </w:p>
          <w:p w:rsidR="00AF22C7" w:rsidRDefault="00AF22C7" w:rsidP="00FF4BE3">
            <w:pPr>
              <w:rPr>
                <w:sz w:val="22"/>
                <w:szCs w:val="22"/>
              </w:rPr>
            </w:pPr>
          </w:p>
          <w:p w:rsidR="00AF22C7" w:rsidRPr="005818EB" w:rsidRDefault="00AF22C7" w:rsidP="00673B9A">
            <w:pPr>
              <w:rPr>
                <w:sz w:val="18"/>
                <w:szCs w:val="18"/>
                <w:highlight w:val="yellow"/>
              </w:rPr>
            </w:pPr>
          </w:p>
        </w:tc>
        <w:tc>
          <w:tcPr>
            <w:tcW w:w="1701" w:type="dxa"/>
          </w:tcPr>
          <w:p w:rsidR="00AF22C7" w:rsidRPr="00391AFF" w:rsidRDefault="00AF22C7" w:rsidP="00FF4BE3">
            <w:pPr>
              <w:rPr>
                <w:sz w:val="18"/>
                <w:szCs w:val="18"/>
              </w:rPr>
            </w:pPr>
            <w:r w:rsidRPr="00391AFF">
              <w:rPr>
                <w:sz w:val="18"/>
                <w:szCs w:val="18"/>
              </w:rPr>
              <w:t xml:space="preserve">Наблюдательный совет </w:t>
            </w:r>
          </w:p>
          <w:p w:rsidR="00AF22C7" w:rsidRPr="00391AFF" w:rsidRDefault="00AF22C7" w:rsidP="00673B9A">
            <w:pPr>
              <w:rPr>
                <w:b/>
                <w:bCs/>
                <w:sz w:val="18"/>
                <w:szCs w:val="18"/>
              </w:rPr>
            </w:pPr>
            <w:r w:rsidRPr="00391AFF">
              <w:rPr>
                <w:sz w:val="18"/>
                <w:szCs w:val="18"/>
              </w:rPr>
              <w:t>(Протокол № 16 от 10.02.2017)</w:t>
            </w:r>
          </w:p>
        </w:tc>
        <w:tc>
          <w:tcPr>
            <w:tcW w:w="5670" w:type="dxa"/>
          </w:tcPr>
          <w:p w:rsidR="00AF22C7" w:rsidRPr="00391AFF" w:rsidRDefault="00AF22C7" w:rsidP="00FF4BE3">
            <w:pPr>
              <w:tabs>
                <w:tab w:val="left" w:pos="0"/>
                <w:tab w:val="left" w:pos="33"/>
              </w:tabs>
              <w:jc w:val="both"/>
              <w:rPr>
                <w:sz w:val="16"/>
                <w:szCs w:val="16"/>
                <w:u w:val="single"/>
              </w:rPr>
            </w:pPr>
          </w:p>
          <w:p w:rsidR="00AF22C7" w:rsidRPr="00391AFF" w:rsidRDefault="00AF22C7" w:rsidP="00673B9A">
            <w:pPr>
              <w:rPr>
                <w:sz w:val="22"/>
                <w:szCs w:val="22"/>
              </w:rPr>
            </w:pPr>
            <w:r w:rsidRPr="00391AFF">
              <w:rPr>
                <w:sz w:val="16"/>
                <w:szCs w:val="16"/>
                <w:u w:val="single"/>
              </w:rPr>
              <w:t>Контрагент –</w:t>
            </w:r>
            <w:r w:rsidRPr="00391AFF">
              <w:rPr>
                <w:sz w:val="22"/>
                <w:szCs w:val="22"/>
              </w:rPr>
              <w:t xml:space="preserve"> Стороны:</w:t>
            </w:r>
          </w:p>
          <w:p w:rsidR="00AF22C7" w:rsidRPr="00391AFF" w:rsidRDefault="00AF22C7" w:rsidP="00673B9A">
            <w:pPr>
              <w:rPr>
                <w:sz w:val="22"/>
                <w:szCs w:val="22"/>
              </w:rPr>
            </w:pPr>
            <w:r w:rsidRPr="00391AFF">
              <w:rPr>
                <w:sz w:val="22"/>
                <w:szCs w:val="22"/>
              </w:rPr>
              <w:t>ЗАО «Пензенская горэлектросеть» (Цессионарий)</w:t>
            </w:r>
          </w:p>
          <w:p w:rsidR="00AF22C7" w:rsidRPr="00391AFF" w:rsidRDefault="00AF22C7" w:rsidP="00673B9A">
            <w:pPr>
              <w:rPr>
                <w:sz w:val="22"/>
                <w:szCs w:val="22"/>
              </w:rPr>
            </w:pPr>
            <w:r w:rsidRPr="00391AFF">
              <w:rPr>
                <w:sz w:val="22"/>
                <w:szCs w:val="22"/>
              </w:rPr>
              <w:t>ООО «Комплект» (Цедент), ИНН 5835111870</w:t>
            </w:r>
          </w:p>
          <w:p w:rsidR="00AF22C7" w:rsidRPr="00391AFF" w:rsidRDefault="00AF22C7" w:rsidP="00673B9A">
            <w:pPr>
              <w:tabs>
                <w:tab w:val="left" w:pos="0"/>
                <w:tab w:val="left" w:pos="33"/>
              </w:tabs>
              <w:jc w:val="both"/>
              <w:rPr>
                <w:sz w:val="22"/>
                <w:szCs w:val="22"/>
              </w:rPr>
            </w:pPr>
            <w:r w:rsidRPr="00391AFF">
              <w:rPr>
                <w:sz w:val="22"/>
                <w:szCs w:val="22"/>
              </w:rPr>
              <w:t>ОАО «Механика» (Должник)</w:t>
            </w:r>
          </w:p>
          <w:p w:rsidR="00AF22C7" w:rsidRPr="00391AFF" w:rsidRDefault="00AF22C7" w:rsidP="00673B9A">
            <w:pPr>
              <w:tabs>
                <w:tab w:val="left" w:pos="0"/>
                <w:tab w:val="left" w:pos="33"/>
              </w:tabs>
              <w:jc w:val="both"/>
              <w:rPr>
                <w:sz w:val="16"/>
                <w:szCs w:val="16"/>
                <w:u w:val="single"/>
              </w:rPr>
            </w:pPr>
            <w:r w:rsidRPr="00391AFF">
              <w:rPr>
                <w:sz w:val="16"/>
                <w:szCs w:val="16"/>
              </w:rPr>
              <w:t xml:space="preserve"> (ИНН 5836626914)</w:t>
            </w:r>
          </w:p>
          <w:p w:rsidR="00AF22C7" w:rsidRPr="00391AFF" w:rsidRDefault="00AF22C7" w:rsidP="00391AFF">
            <w:pPr>
              <w:pStyle w:val="ConsNonformat"/>
              <w:widowControl/>
              <w:ind w:right="0" w:firstLine="567"/>
              <w:jc w:val="both"/>
              <w:rPr>
                <w:rFonts w:ascii="Times New Roman" w:hAnsi="Times New Roman" w:cs="Times New Roman"/>
                <w:b/>
                <w:bCs/>
                <w:sz w:val="22"/>
                <w:szCs w:val="22"/>
              </w:rPr>
            </w:pPr>
            <w:r w:rsidRPr="00391AFF">
              <w:rPr>
                <w:rFonts w:ascii="Times New Roman" w:hAnsi="Times New Roman" w:cs="Times New Roman"/>
                <w:b/>
                <w:bCs/>
                <w:sz w:val="22"/>
                <w:szCs w:val="22"/>
              </w:rPr>
              <w:t>Предмет договора:</w:t>
            </w:r>
          </w:p>
          <w:p w:rsidR="00AF22C7" w:rsidRPr="00391AFF" w:rsidRDefault="00AF22C7" w:rsidP="00391AFF">
            <w:pPr>
              <w:suppressAutoHyphens/>
              <w:ind w:firstLine="317"/>
              <w:jc w:val="both"/>
              <w:rPr>
                <w:sz w:val="18"/>
                <w:szCs w:val="18"/>
              </w:rPr>
            </w:pPr>
            <w:r w:rsidRPr="00391AFF">
              <w:rPr>
                <w:sz w:val="18"/>
                <w:szCs w:val="18"/>
              </w:rPr>
              <w:t>1.1. Между Цедентом и ОАО «Механика» (ОГРН 1025801205660, ИНН 5835000169) далее по тексту именуемое Должник, заключено Мировое соглашение от «07» декабря 2015г., утвержденное Определением Арбитражного суда Пензенской области от «07» декабря 2015г. по делу №А49-13013/2015 (далее по тексту – «мировое соглашение») на общую сумму 1244244 (один миллион двести сорок четыре тысячи двести сорок четыре) рублей 15 копеек, из которых: 1221636 рублей - сумма долга по договору поставки №1 от 19.05.2015г.; 10000 рублей – расходы на оплату услуг представителя и 12608,15 рублей госпошлина.</w:t>
            </w:r>
          </w:p>
          <w:p w:rsidR="00AF22C7" w:rsidRPr="00391AFF" w:rsidRDefault="00AF22C7" w:rsidP="00391AFF">
            <w:pPr>
              <w:suppressAutoHyphens/>
              <w:ind w:firstLine="317"/>
              <w:jc w:val="both"/>
              <w:rPr>
                <w:sz w:val="18"/>
                <w:szCs w:val="18"/>
              </w:rPr>
            </w:pPr>
            <w:r w:rsidRPr="00391AFF">
              <w:rPr>
                <w:sz w:val="18"/>
                <w:szCs w:val="18"/>
              </w:rPr>
              <w:t>1.2. По состоянию на «23» июня 2016г. обязанность должника по выплате указанной суммы выполнена частично.</w:t>
            </w:r>
          </w:p>
          <w:p w:rsidR="00AF22C7" w:rsidRPr="00391AFF" w:rsidRDefault="00AF22C7" w:rsidP="00391AFF">
            <w:pPr>
              <w:suppressAutoHyphens/>
              <w:ind w:firstLine="317"/>
              <w:jc w:val="both"/>
              <w:rPr>
                <w:sz w:val="18"/>
                <w:szCs w:val="18"/>
              </w:rPr>
            </w:pPr>
            <w:r w:rsidRPr="00391AFF">
              <w:rPr>
                <w:sz w:val="18"/>
                <w:szCs w:val="18"/>
              </w:rPr>
              <w:t>Соглашениями о переводе долга №32/Ю-15 от 21.12.2015г., №37/Ю-16 от 29.02.2016г. и №79/Ю-16 от 23.06.2016г. обязательства по мировому соглашению считаются частично исполненными Должником на общую сумму 504593 рублей.</w:t>
            </w:r>
          </w:p>
          <w:p w:rsidR="00AF22C7" w:rsidRPr="00391AFF" w:rsidRDefault="00AF22C7" w:rsidP="00391AFF">
            <w:pPr>
              <w:suppressAutoHyphens/>
              <w:ind w:firstLine="317"/>
              <w:jc w:val="both"/>
              <w:rPr>
                <w:sz w:val="18"/>
                <w:szCs w:val="18"/>
              </w:rPr>
            </w:pPr>
            <w:r w:rsidRPr="00391AFF">
              <w:rPr>
                <w:sz w:val="18"/>
                <w:szCs w:val="18"/>
              </w:rPr>
              <w:t>Неоплаченная должником задолженность перед Цедентом составляет 739651 (семьсот тридцать девять тысяч шестьсот пятьдесят один) рубль 15 копеек.</w:t>
            </w:r>
          </w:p>
          <w:p w:rsidR="00AF22C7" w:rsidRPr="00391AFF" w:rsidRDefault="00AF22C7" w:rsidP="00391AFF">
            <w:pPr>
              <w:suppressAutoHyphens/>
              <w:ind w:firstLine="317"/>
              <w:jc w:val="both"/>
              <w:rPr>
                <w:sz w:val="18"/>
                <w:szCs w:val="18"/>
              </w:rPr>
            </w:pPr>
            <w:r w:rsidRPr="00391AFF">
              <w:rPr>
                <w:sz w:val="18"/>
                <w:szCs w:val="18"/>
              </w:rPr>
              <w:t>1.3. Цедент передает, а Цессионарий принимает право (требования) к Должнику, принадлежащие Цеденту и вытекающие из Мирового соглашения на общую сумму 739651 (семьсот тридцать девять тысяч шестьсот пятьдесят один) рубль 15 копеек.</w:t>
            </w:r>
          </w:p>
          <w:p w:rsidR="00AF22C7" w:rsidRPr="00391AFF" w:rsidRDefault="00AF22C7" w:rsidP="00391AFF">
            <w:pPr>
              <w:pStyle w:val="13"/>
              <w:spacing w:after="0"/>
              <w:ind w:firstLine="317"/>
              <w:jc w:val="both"/>
              <w:rPr>
                <w:rFonts w:ascii="Times New Roman" w:hAnsi="Times New Roman" w:cs="Times New Roman"/>
                <w:color w:val="auto"/>
                <w:sz w:val="18"/>
                <w:szCs w:val="18"/>
              </w:rPr>
            </w:pPr>
            <w:r w:rsidRPr="00391AFF">
              <w:rPr>
                <w:rFonts w:ascii="Times New Roman" w:hAnsi="Times New Roman" w:cs="Times New Roman"/>
                <w:color w:val="auto"/>
                <w:sz w:val="18"/>
                <w:szCs w:val="18"/>
              </w:rPr>
              <w:t>1.4. За уступаемое по настоящему договору право требования Цессионарий обязуется произвести Цеденту оплату в размере 739651 (семьсот тридцать девять тысяч шестьсот пятьдесят один) рубль 15 копеек, не позднее «01» мая 2017г.</w:t>
            </w:r>
          </w:p>
          <w:p w:rsidR="00AF22C7" w:rsidRPr="00391AFF" w:rsidRDefault="00AF22C7" w:rsidP="00391AFF">
            <w:pPr>
              <w:pStyle w:val="13"/>
              <w:spacing w:after="0"/>
              <w:ind w:firstLine="317"/>
              <w:jc w:val="both"/>
              <w:rPr>
                <w:rFonts w:ascii="Times New Roman" w:hAnsi="Times New Roman" w:cs="Times New Roman"/>
                <w:color w:val="auto"/>
                <w:sz w:val="18"/>
                <w:szCs w:val="18"/>
              </w:rPr>
            </w:pPr>
            <w:r w:rsidRPr="00391AFF">
              <w:rPr>
                <w:rFonts w:ascii="Times New Roman" w:hAnsi="Times New Roman" w:cs="Times New Roman"/>
                <w:color w:val="auto"/>
                <w:sz w:val="18"/>
                <w:szCs w:val="18"/>
              </w:rPr>
              <w:t>1.5. Наличие права требования подтверждается Мировым соглашением,</w:t>
            </w:r>
            <w:r w:rsidRPr="00391AFF">
              <w:rPr>
                <w:rFonts w:ascii="Times New Roman" w:hAnsi="Times New Roman" w:cs="Times New Roman"/>
                <w:color w:val="auto"/>
                <w:sz w:val="18"/>
                <w:szCs w:val="18"/>
                <w:lang w:eastAsia="ru-RU"/>
              </w:rPr>
              <w:t xml:space="preserve"> Определением Арбитражного суда Пензенской области от «07» декабря 2015г. по делу №А49-13013/2015</w:t>
            </w:r>
            <w:r w:rsidRPr="00391AFF">
              <w:rPr>
                <w:rFonts w:ascii="Times New Roman" w:hAnsi="Times New Roman" w:cs="Times New Roman"/>
                <w:color w:val="auto"/>
                <w:sz w:val="18"/>
                <w:szCs w:val="18"/>
              </w:rPr>
              <w:t xml:space="preserve"> и соглашениями о переводе долга, указанными в пунктах 1.1 и 1.2. настоящего договора.</w:t>
            </w:r>
          </w:p>
          <w:p w:rsidR="00AF22C7" w:rsidRPr="00391AFF" w:rsidRDefault="00AF22C7" w:rsidP="00FF4BE3">
            <w:pPr>
              <w:tabs>
                <w:tab w:val="left" w:pos="33"/>
              </w:tabs>
              <w:rPr>
                <w:sz w:val="16"/>
                <w:szCs w:val="16"/>
              </w:rPr>
            </w:pPr>
          </w:p>
        </w:tc>
      </w:tr>
      <w:tr w:rsidR="00AF22C7" w:rsidRPr="005818EB">
        <w:tc>
          <w:tcPr>
            <w:tcW w:w="673" w:type="dxa"/>
          </w:tcPr>
          <w:p w:rsidR="00AF22C7" w:rsidRPr="00366655" w:rsidRDefault="00AF22C7" w:rsidP="00FF4BE3">
            <w:pPr>
              <w:spacing w:line="300" w:lineRule="exact"/>
              <w:jc w:val="both"/>
              <w:rPr>
                <w:b/>
                <w:bCs/>
                <w:sz w:val="18"/>
                <w:szCs w:val="18"/>
              </w:rPr>
            </w:pPr>
            <w:r w:rsidRPr="00366655">
              <w:rPr>
                <w:b/>
                <w:bCs/>
                <w:sz w:val="18"/>
                <w:szCs w:val="18"/>
              </w:rPr>
              <w:t>2</w:t>
            </w:r>
          </w:p>
        </w:tc>
        <w:tc>
          <w:tcPr>
            <w:tcW w:w="1843" w:type="dxa"/>
          </w:tcPr>
          <w:p w:rsidR="00AF22C7" w:rsidRPr="0044055F" w:rsidRDefault="00AF22C7" w:rsidP="00FF4BE3">
            <w:pPr>
              <w:rPr>
                <w:sz w:val="18"/>
                <w:szCs w:val="18"/>
              </w:rPr>
            </w:pPr>
            <w:r w:rsidRPr="0044055F">
              <w:rPr>
                <w:sz w:val="18"/>
                <w:szCs w:val="18"/>
              </w:rPr>
              <w:t>Крупные кредитные сделки</w:t>
            </w:r>
          </w:p>
          <w:p w:rsidR="00AF22C7" w:rsidRPr="0044055F" w:rsidRDefault="00AF22C7" w:rsidP="00FF4BE3">
            <w:pPr>
              <w:rPr>
                <w:sz w:val="18"/>
                <w:szCs w:val="18"/>
              </w:rPr>
            </w:pPr>
          </w:p>
        </w:tc>
        <w:tc>
          <w:tcPr>
            <w:tcW w:w="1701" w:type="dxa"/>
          </w:tcPr>
          <w:p w:rsidR="00AF22C7" w:rsidRPr="0044055F" w:rsidRDefault="00AF22C7" w:rsidP="00FF4BE3">
            <w:pPr>
              <w:rPr>
                <w:sz w:val="18"/>
                <w:szCs w:val="18"/>
              </w:rPr>
            </w:pPr>
            <w:r w:rsidRPr="0044055F">
              <w:rPr>
                <w:sz w:val="18"/>
                <w:szCs w:val="18"/>
              </w:rPr>
              <w:t xml:space="preserve">Наблюдательный совет </w:t>
            </w:r>
          </w:p>
          <w:p w:rsidR="00AF22C7" w:rsidRPr="0044055F" w:rsidRDefault="00AF22C7" w:rsidP="00D47A28">
            <w:pPr>
              <w:rPr>
                <w:sz w:val="18"/>
                <w:szCs w:val="18"/>
              </w:rPr>
            </w:pPr>
            <w:r w:rsidRPr="0044055F">
              <w:rPr>
                <w:sz w:val="18"/>
                <w:szCs w:val="18"/>
              </w:rPr>
              <w:t>(Протокол № 17 от 15.02.2017)</w:t>
            </w:r>
          </w:p>
        </w:tc>
        <w:tc>
          <w:tcPr>
            <w:tcW w:w="5670" w:type="dxa"/>
          </w:tcPr>
          <w:p w:rsidR="00AF22C7" w:rsidRPr="0044055F" w:rsidRDefault="00AF22C7" w:rsidP="00FF4BE3">
            <w:pPr>
              <w:tabs>
                <w:tab w:val="left" w:pos="0"/>
                <w:tab w:val="left" w:pos="34"/>
              </w:tabs>
              <w:jc w:val="both"/>
              <w:rPr>
                <w:sz w:val="16"/>
                <w:szCs w:val="16"/>
                <w:u w:val="single"/>
              </w:rPr>
            </w:pPr>
          </w:p>
          <w:p w:rsidR="00AF22C7" w:rsidRPr="0044055F" w:rsidRDefault="00AF22C7" w:rsidP="00FF4BE3">
            <w:pPr>
              <w:tabs>
                <w:tab w:val="left" w:pos="0"/>
                <w:tab w:val="left" w:pos="34"/>
              </w:tabs>
              <w:jc w:val="both"/>
              <w:rPr>
                <w:sz w:val="16"/>
                <w:szCs w:val="16"/>
              </w:rPr>
            </w:pPr>
            <w:r w:rsidRPr="0044055F">
              <w:rPr>
                <w:sz w:val="16"/>
                <w:szCs w:val="16"/>
                <w:u w:val="single"/>
              </w:rPr>
              <w:t>Контрагент</w:t>
            </w:r>
            <w:r w:rsidRPr="0044055F">
              <w:rPr>
                <w:sz w:val="16"/>
                <w:szCs w:val="16"/>
              </w:rPr>
              <w:t xml:space="preserve"> – ПАО «Сбербанк России» (Пензенское отделение №8624 ПАО Сбербанк)</w:t>
            </w:r>
          </w:p>
          <w:p w:rsidR="00AF22C7" w:rsidRPr="0044055F" w:rsidRDefault="00AF22C7" w:rsidP="00FF4BE3">
            <w:pPr>
              <w:rPr>
                <w:sz w:val="16"/>
                <w:szCs w:val="16"/>
              </w:rPr>
            </w:pPr>
          </w:p>
          <w:p w:rsidR="00AF22C7" w:rsidRPr="0044055F" w:rsidRDefault="00AF22C7" w:rsidP="00FF4BE3">
            <w:pPr>
              <w:pStyle w:val="BodyText"/>
              <w:rPr>
                <w:sz w:val="18"/>
                <w:szCs w:val="18"/>
              </w:rPr>
            </w:pPr>
            <w:r w:rsidRPr="0044055F">
              <w:rPr>
                <w:b/>
                <w:bCs/>
                <w:sz w:val="18"/>
                <w:szCs w:val="18"/>
              </w:rPr>
              <w:t xml:space="preserve">Крупные </w:t>
            </w:r>
            <w:r w:rsidRPr="0044055F">
              <w:rPr>
                <w:sz w:val="18"/>
                <w:szCs w:val="18"/>
              </w:rPr>
              <w:t>сделки:</w:t>
            </w:r>
          </w:p>
          <w:p w:rsidR="00AF22C7" w:rsidRPr="0044055F" w:rsidRDefault="00AF22C7" w:rsidP="001A3B2A">
            <w:pPr>
              <w:pStyle w:val="BodyText"/>
              <w:rPr>
                <w:sz w:val="18"/>
                <w:szCs w:val="18"/>
              </w:rPr>
            </w:pPr>
            <w:r w:rsidRPr="0044055F">
              <w:rPr>
                <w:b/>
                <w:bCs/>
                <w:sz w:val="18"/>
                <w:szCs w:val="18"/>
              </w:rPr>
              <w:t>Первая</w:t>
            </w:r>
            <w:r w:rsidRPr="0044055F">
              <w:rPr>
                <w:sz w:val="18"/>
                <w:szCs w:val="18"/>
              </w:rPr>
              <w:t xml:space="preserve"> - дополнительное соглашение к Договору об открытии возобновляемой кредитной линии №8624/2016/36 от «13» июля 2016г. об изменении периода действия лимита на следующих условиях:</w:t>
            </w:r>
          </w:p>
          <w:p w:rsidR="00AF22C7" w:rsidRPr="0044055F" w:rsidRDefault="00AF22C7" w:rsidP="001A3B2A">
            <w:pPr>
              <w:pStyle w:val="BodyText"/>
              <w:tabs>
                <w:tab w:val="left" w:pos="993"/>
              </w:tabs>
              <w:spacing w:after="240"/>
              <w:rPr>
                <w:sz w:val="18"/>
                <w:szCs w:val="18"/>
              </w:rPr>
            </w:pPr>
            <w:r w:rsidRPr="0044055F">
              <w:rPr>
                <w:sz w:val="18"/>
                <w:szCs w:val="18"/>
              </w:rPr>
              <w:t>Сумма кредита (лимит кредитной линии) - 200 000 000 (двести миллионов) рублей.</w:t>
            </w:r>
          </w:p>
          <w:tbl>
            <w:tblPr>
              <w:tblW w:w="4617" w:type="pct"/>
              <w:tblInd w:w="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2610"/>
              <w:gridCol w:w="2411"/>
            </w:tblGrid>
            <w:tr w:rsidR="00AF22C7" w:rsidRPr="0044055F">
              <w:trPr>
                <w:trHeight w:val="284"/>
              </w:trPr>
              <w:tc>
                <w:tcPr>
                  <w:tcW w:w="2599" w:type="pct"/>
                  <w:tcBorders>
                    <w:top w:val="single" w:sz="6" w:space="0" w:color="auto"/>
                    <w:left w:val="single" w:sz="6" w:space="0" w:color="auto"/>
                    <w:bottom w:val="single" w:sz="6" w:space="0" w:color="auto"/>
                    <w:right w:val="single" w:sz="6" w:space="0" w:color="auto"/>
                  </w:tcBorders>
                </w:tcPr>
                <w:p w:rsidR="00AF22C7" w:rsidRPr="0044055F" w:rsidRDefault="00AF22C7" w:rsidP="00D92D71">
                  <w:pPr>
                    <w:spacing w:before="100" w:beforeAutospacing="1" w:after="100" w:afterAutospacing="1"/>
                    <w:jc w:val="center"/>
                    <w:rPr>
                      <w:b/>
                      <w:bCs/>
                      <w:sz w:val="18"/>
                      <w:szCs w:val="18"/>
                    </w:rPr>
                  </w:pPr>
                  <w:r w:rsidRPr="0044055F">
                    <w:rPr>
                      <w:b/>
                      <w:bCs/>
                      <w:sz w:val="18"/>
                      <w:szCs w:val="18"/>
                    </w:rPr>
                    <w:t>Период действия лимита</w:t>
                  </w:r>
                </w:p>
              </w:tc>
              <w:tc>
                <w:tcPr>
                  <w:tcW w:w="2401" w:type="pct"/>
                  <w:tcBorders>
                    <w:top w:val="single" w:sz="6" w:space="0" w:color="auto"/>
                    <w:left w:val="single" w:sz="6" w:space="0" w:color="auto"/>
                    <w:bottom w:val="single" w:sz="6" w:space="0" w:color="auto"/>
                    <w:right w:val="single" w:sz="6" w:space="0" w:color="auto"/>
                  </w:tcBorders>
                </w:tcPr>
                <w:p w:rsidR="00AF22C7" w:rsidRPr="0044055F" w:rsidRDefault="00AF22C7" w:rsidP="00D92D71">
                  <w:pPr>
                    <w:keepNext/>
                    <w:spacing w:before="100" w:beforeAutospacing="1" w:after="100" w:afterAutospacing="1"/>
                    <w:ind w:left="-100" w:right="-125"/>
                    <w:jc w:val="center"/>
                    <w:outlineLvl w:val="5"/>
                    <w:rPr>
                      <w:b/>
                      <w:bCs/>
                      <w:sz w:val="18"/>
                      <w:szCs w:val="18"/>
                    </w:rPr>
                  </w:pPr>
                  <w:r w:rsidRPr="0044055F">
                    <w:rPr>
                      <w:b/>
                      <w:bCs/>
                      <w:sz w:val="18"/>
                      <w:szCs w:val="18"/>
                    </w:rPr>
                    <w:t>Сумма лимита</w:t>
                  </w:r>
                </w:p>
              </w:tc>
            </w:tr>
            <w:tr w:rsidR="00AF22C7" w:rsidRPr="0044055F">
              <w:trPr>
                <w:trHeight w:val="284"/>
              </w:trPr>
              <w:tc>
                <w:tcPr>
                  <w:tcW w:w="2599" w:type="pct"/>
                  <w:tcBorders>
                    <w:top w:val="single" w:sz="6" w:space="0" w:color="auto"/>
                    <w:left w:val="single" w:sz="6" w:space="0" w:color="auto"/>
                    <w:bottom w:val="single" w:sz="6" w:space="0" w:color="auto"/>
                    <w:right w:val="single" w:sz="6" w:space="0" w:color="auto"/>
                  </w:tcBorders>
                </w:tcPr>
                <w:p w:rsidR="00AF22C7" w:rsidRPr="0044055F" w:rsidRDefault="00AF22C7" w:rsidP="00D92D71">
                  <w:pPr>
                    <w:jc w:val="center"/>
                    <w:rPr>
                      <w:sz w:val="18"/>
                      <w:szCs w:val="18"/>
                    </w:rPr>
                  </w:pPr>
                  <w:r w:rsidRPr="0044055F">
                    <w:rPr>
                      <w:sz w:val="18"/>
                      <w:szCs w:val="18"/>
                    </w:rPr>
                    <w:t>с «13» июля 2016 г. по «19» февраля 2017г.</w:t>
                  </w:r>
                </w:p>
              </w:tc>
              <w:tc>
                <w:tcPr>
                  <w:tcW w:w="2401" w:type="pct"/>
                  <w:tcBorders>
                    <w:top w:val="single" w:sz="6" w:space="0" w:color="auto"/>
                    <w:left w:val="single" w:sz="6" w:space="0" w:color="auto"/>
                    <w:bottom w:val="single" w:sz="6" w:space="0" w:color="auto"/>
                    <w:right w:val="single" w:sz="6" w:space="0" w:color="auto"/>
                  </w:tcBorders>
                </w:tcPr>
                <w:p w:rsidR="00AF22C7" w:rsidRPr="0044055F" w:rsidRDefault="00AF22C7" w:rsidP="00D92D71">
                  <w:pPr>
                    <w:ind w:left="-100" w:right="-125"/>
                    <w:jc w:val="center"/>
                    <w:rPr>
                      <w:sz w:val="18"/>
                      <w:szCs w:val="18"/>
                    </w:rPr>
                  </w:pPr>
                  <w:r w:rsidRPr="0044055F">
                    <w:rPr>
                      <w:sz w:val="18"/>
                      <w:szCs w:val="18"/>
                    </w:rPr>
                    <w:t>200 000 000 (двести миллионов) рублей</w:t>
                  </w:r>
                </w:p>
              </w:tc>
            </w:tr>
            <w:tr w:rsidR="00AF22C7" w:rsidRPr="0044055F">
              <w:trPr>
                <w:trHeight w:val="284"/>
              </w:trPr>
              <w:tc>
                <w:tcPr>
                  <w:tcW w:w="2599" w:type="pct"/>
                  <w:tcBorders>
                    <w:top w:val="single" w:sz="6" w:space="0" w:color="auto"/>
                    <w:left w:val="single" w:sz="6" w:space="0" w:color="auto"/>
                    <w:bottom w:val="single" w:sz="6" w:space="0" w:color="auto"/>
                    <w:right w:val="single" w:sz="6" w:space="0" w:color="auto"/>
                  </w:tcBorders>
                </w:tcPr>
                <w:p w:rsidR="00AF22C7" w:rsidRPr="0044055F" w:rsidRDefault="00AF22C7" w:rsidP="00D92D71">
                  <w:pPr>
                    <w:jc w:val="center"/>
                    <w:rPr>
                      <w:sz w:val="18"/>
                      <w:szCs w:val="18"/>
                    </w:rPr>
                  </w:pPr>
                  <w:r w:rsidRPr="0044055F">
                    <w:rPr>
                      <w:sz w:val="18"/>
                      <w:szCs w:val="18"/>
                    </w:rPr>
                    <w:t>с «20» февраля 2017г. по «30» сентября 2018г.</w:t>
                  </w:r>
                </w:p>
              </w:tc>
              <w:tc>
                <w:tcPr>
                  <w:tcW w:w="2401" w:type="pct"/>
                  <w:tcBorders>
                    <w:top w:val="single" w:sz="6" w:space="0" w:color="auto"/>
                    <w:left w:val="single" w:sz="6" w:space="0" w:color="auto"/>
                    <w:bottom w:val="single" w:sz="6" w:space="0" w:color="auto"/>
                    <w:right w:val="single" w:sz="6" w:space="0" w:color="auto"/>
                  </w:tcBorders>
                </w:tcPr>
                <w:p w:rsidR="00AF22C7" w:rsidRPr="0044055F" w:rsidRDefault="00AF22C7" w:rsidP="00D92D71">
                  <w:pPr>
                    <w:ind w:left="-100" w:right="-125"/>
                    <w:jc w:val="center"/>
                    <w:rPr>
                      <w:sz w:val="18"/>
                      <w:szCs w:val="18"/>
                    </w:rPr>
                  </w:pPr>
                  <w:r w:rsidRPr="0044055F">
                    <w:rPr>
                      <w:sz w:val="18"/>
                      <w:szCs w:val="18"/>
                    </w:rPr>
                    <w:t>1</w:t>
                  </w:r>
                  <w:r w:rsidRPr="0044055F">
                    <w:rPr>
                      <w:sz w:val="18"/>
                      <w:szCs w:val="18"/>
                      <w:lang w:val="en-US"/>
                    </w:rPr>
                    <w:t>7</w:t>
                  </w:r>
                  <w:r w:rsidRPr="0044055F">
                    <w:rPr>
                      <w:sz w:val="18"/>
                      <w:szCs w:val="18"/>
                    </w:rPr>
                    <w:t>0 000 000 (сто семьдесят миллионов) рублей</w:t>
                  </w:r>
                </w:p>
              </w:tc>
            </w:tr>
            <w:tr w:rsidR="00AF22C7" w:rsidRPr="0044055F">
              <w:trPr>
                <w:trHeight w:val="284"/>
              </w:trPr>
              <w:tc>
                <w:tcPr>
                  <w:tcW w:w="2599" w:type="pct"/>
                  <w:tcBorders>
                    <w:top w:val="single" w:sz="6" w:space="0" w:color="auto"/>
                    <w:left w:val="single" w:sz="6" w:space="0" w:color="auto"/>
                    <w:bottom w:val="single" w:sz="6" w:space="0" w:color="auto"/>
                    <w:right w:val="single" w:sz="6" w:space="0" w:color="auto"/>
                  </w:tcBorders>
                </w:tcPr>
                <w:p w:rsidR="00AF22C7" w:rsidRPr="0044055F" w:rsidRDefault="00AF22C7" w:rsidP="00D92D71">
                  <w:pPr>
                    <w:jc w:val="center"/>
                    <w:rPr>
                      <w:sz w:val="18"/>
                      <w:szCs w:val="18"/>
                    </w:rPr>
                  </w:pPr>
                  <w:r w:rsidRPr="0044055F">
                    <w:rPr>
                      <w:sz w:val="18"/>
                      <w:szCs w:val="18"/>
                    </w:rPr>
                    <w:t>с «01» октября 2018г. по «31» декабря 2018г.</w:t>
                  </w:r>
                </w:p>
              </w:tc>
              <w:tc>
                <w:tcPr>
                  <w:tcW w:w="2401" w:type="pct"/>
                  <w:tcBorders>
                    <w:top w:val="single" w:sz="6" w:space="0" w:color="auto"/>
                    <w:left w:val="single" w:sz="6" w:space="0" w:color="auto"/>
                    <w:bottom w:val="single" w:sz="6" w:space="0" w:color="auto"/>
                    <w:right w:val="single" w:sz="6" w:space="0" w:color="auto"/>
                  </w:tcBorders>
                </w:tcPr>
                <w:p w:rsidR="00AF22C7" w:rsidRPr="0044055F" w:rsidRDefault="00AF22C7" w:rsidP="00D92D71">
                  <w:pPr>
                    <w:ind w:left="-100" w:right="-125"/>
                    <w:jc w:val="center"/>
                    <w:rPr>
                      <w:sz w:val="18"/>
                      <w:szCs w:val="18"/>
                    </w:rPr>
                  </w:pPr>
                  <w:r w:rsidRPr="0044055F">
                    <w:rPr>
                      <w:sz w:val="18"/>
                      <w:szCs w:val="18"/>
                    </w:rPr>
                    <w:t>150 000 000 (сто пятьдесят миллионов) рублей</w:t>
                  </w:r>
                </w:p>
              </w:tc>
            </w:tr>
            <w:tr w:rsidR="00AF22C7" w:rsidRPr="0044055F">
              <w:trPr>
                <w:trHeight w:val="284"/>
              </w:trPr>
              <w:tc>
                <w:tcPr>
                  <w:tcW w:w="2599" w:type="pct"/>
                  <w:tcBorders>
                    <w:top w:val="single" w:sz="6" w:space="0" w:color="auto"/>
                    <w:left w:val="single" w:sz="6" w:space="0" w:color="auto"/>
                    <w:bottom w:val="single" w:sz="6" w:space="0" w:color="auto"/>
                    <w:right w:val="single" w:sz="6" w:space="0" w:color="auto"/>
                  </w:tcBorders>
                </w:tcPr>
                <w:p w:rsidR="00AF22C7" w:rsidRPr="0044055F" w:rsidRDefault="00AF22C7" w:rsidP="00D92D71">
                  <w:pPr>
                    <w:jc w:val="center"/>
                    <w:rPr>
                      <w:sz w:val="18"/>
                      <w:szCs w:val="18"/>
                    </w:rPr>
                  </w:pPr>
                  <w:r w:rsidRPr="0044055F">
                    <w:rPr>
                      <w:sz w:val="18"/>
                      <w:szCs w:val="18"/>
                    </w:rPr>
                    <w:t>с «01» января 2019г. по «31» марта 2019г.</w:t>
                  </w:r>
                </w:p>
              </w:tc>
              <w:tc>
                <w:tcPr>
                  <w:tcW w:w="2401" w:type="pct"/>
                  <w:tcBorders>
                    <w:top w:val="single" w:sz="6" w:space="0" w:color="auto"/>
                    <w:left w:val="single" w:sz="6" w:space="0" w:color="auto"/>
                    <w:bottom w:val="single" w:sz="6" w:space="0" w:color="auto"/>
                    <w:right w:val="single" w:sz="6" w:space="0" w:color="auto"/>
                  </w:tcBorders>
                </w:tcPr>
                <w:p w:rsidR="00AF22C7" w:rsidRPr="0044055F" w:rsidRDefault="00AF22C7" w:rsidP="00D92D71">
                  <w:pPr>
                    <w:ind w:left="-100" w:right="-125"/>
                    <w:jc w:val="center"/>
                    <w:rPr>
                      <w:sz w:val="18"/>
                      <w:szCs w:val="18"/>
                    </w:rPr>
                  </w:pPr>
                  <w:r w:rsidRPr="0044055F">
                    <w:rPr>
                      <w:sz w:val="18"/>
                      <w:szCs w:val="18"/>
                    </w:rPr>
                    <w:t>100 000 000 (сто миллионов) рублей</w:t>
                  </w:r>
                </w:p>
              </w:tc>
            </w:tr>
            <w:tr w:rsidR="00AF22C7" w:rsidRPr="0044055F">
              <w:trPr>
                <w:trHeight w:val="284"/>
              </w:trPr>
              <w:tc>
                <w:tcPr>
                  <w:tcW w:w="2599" w:type="pct"/>
                  <w:tcBorders>
                    <w:top w:val="single" w:sz="6" w:space="0" w:color="auto"/>
                    <w:left w:val="single" w:sz="6" w:space="0" w:color="auto"/>
                    <w:bottom w:val="single" w:sz="6" w:space="0" w:color="auto"/>
                    <w:right w:val="single" w:sz="6" w:space="0" w:color="auto"/>
                  </w:tcBorders>
                </w:tcPr>
                <w:p w:rsidR="00AF22C7" w:rsidRPr="0044055F" w:rsidRDefault="00AF22C7" w:rsidP="00D92D71">
                  <w:pPr>
                    <w:jc w:val="center"/>
                    <w:rPr>
                      <w:sz w:val="18"/>
                      <w:szCs w:val="18"/>
                    </w:rPr>
                  </w:pPr>
                  <w:r w:rsidRPr="0044055F">
                    <w:rPr>
                      <w:sz w:val="18"/>
                      <w:szCs w:val="18"/>
                    </w:rPr>
                    <w:t>с «01» апреля 2019г. по «12» июля 2019 г.</w:t>
                  </w:r>
                </w:p>
              </w:tc>
              <w:tc>
                <w:tcPr>
                  <w:tcW w:w="2401" w:type="pct"/>
                  <w:tcBorders>
                    <w:top w:val="single" w:sz="6" w:space="0" w:color="auto"/>
                    <w:left w:val="single" w:sz="6" w:space="0" w:color="auto"/>
                    <w:bottom w:val="single" w:sz="6" w:space="0" w:color="auto"/>
                    <w:right w:val="single" w:sz="6" w:space="0" w:color="auto"/>
                  </w:tcBorders>
                </w:tcPr>
                <w:p w:rsidR="00AF22C7" w:rsidRPr="0044055F" w:rsidRDefault="00AF22C7" w:rsidP="00D92D71">
                  <w:pPr>
                    <w:ind w:left="-100" w:right="-125"/>
                    <w:jc w:val="center"/>
                    <w:rPr>
                      <w:sz w:val="18"/>
                      <w:szCs w:val="18"/>
                    </w:rPr>
                  </w:pPr>
                  <w:r w:rsidRPr="0044055F">
                    <w:rPr>
                      <w:sz w:val="18"/>
                      <w:szCs w:val="18"/>
                    </w:rPr>
                    <w:t>50 000 000 (пятьдесят миллионов) рублей</w:t>
                  </w:r>
                </w:p>
              </w:tc>
            </w:tr>
          </w:tbl>
          <w:p w:rsidR="00AF22C7" w:rsidRPr="0044055F" w:rsidRDefault="00AF22C7" w:rsidP="001A3B2A">
            <w:pPr>
              <w:pStyle w:val="BodyText"/>
              <w:tabs>
                <w:tab w:val="left" w:pos="993"/>
              </w:tabs>
              <w:spacing w:after="240"/>
              <w:rPr>
                <w:sz w:val="16"/>
                <w:szCs w:val="16"/>
              </w:rPr>
            </w:pPr>
          </w:p>
          <w:p w:rsidR="00AF22C7" w:rsidRPr="0044055F" w:rsidRDefault="00AF22C7" w:rsidP="001A3B2A">
            <w:pPr>
              <w:pStyle w:val="BodyText"/>
              <w:tabs>
                <w:tab w:val="left" w:pos="284"/>
                <w:tab w:val="left" w:pos="709"/>
              </w:tabs>
              <w:spacing w:after="120"/>
              <w:ind w:firstLine="426"/>
              <w:rPr>
                <w:b/>
                <w:bCs/>
                <w:sz w:val="18"/>
                <w:szCs w:val="18"/>
              </w:rPr>
            </w:pPr>
            <w:r w:rsidRPr="0044055F">
              <w:rPr>
                <w:b/>
                <w:bCs/>
                <w:sz w:val="18"/>
                <w:szCs w:val="18"/>
              </w:rPr>
              <w:t>Вторая</w:t>
            </w:r>
            <w:r w:rsidRPr="0044055F">
              <w:rPr>
                <w:sz w:val="16"/>
                <w:szCs w:val="16"/>
              </w:rPr>
              <w:t xml:space="preserve"> - </w:t>
            </w:r>
            <w:r w:rsidRPr="0044055F">
              <w:rPr>
                <w:sz w:val="18"/>
                <w:szCs w:val="18"/>
              </w:rPr>
              <w:t>Договор об открытии возобновляемой кредитной линии (далее Кредитный договор) между Закрытым акционерным обществом «Пензенская горэлектросеть» (Заемщик) и Публичным акционерным обществом «Сбербанк России» (Пензенское отделение №8624 ПАО Сбербанк) (Кредитор) на следующих условиях:</w:t>
            </w:r>
          </w:p>
          <w:p w:rsidR="00AF22C7" w:rsidRPr="0044055F" w:rsidRDefault="00AF22C7" w:rsidP="001A3B2A">
            <w:pPr>
              <w:pStyle w:val="BodyText"/>
              <w:numPr>
                <w:ilvl w:val="0"/>
                <w:numId w:val="31"/>
              </w:numPr>
              <w:tabs>
                <w:tab w:val="left" w:pos="284"/>
                <w:tab w:val="left" w:pos="709"/>
                <w:tab w:val="left" w:pos="993"/>
              </w:tabs>
              <w:ind w:left="0" w:firstLine="426"/>
              <w:rPr>
                <w:sz w:val="18"/>
                <w:szCs w:val="18"/>
              </w:rPr>
            </w:pPr>
            <w:r w:rsidRPr="0044055F">
              <w:rPr>
                <w:sz w:val="18"/>
                <w:szCs w:val="18"/>
              </w:rPr>
              <w:t>Сумма кредита (лимит кредитной линии) - 150 000 000 (сто пятьдесят миллионов) рублей.</w:t>
            </w:r>
          </w:p>
          <w:p w:rsidR="00AF22C7" w:rsidRPr="0044055F" w:rsidRDefault="00AF22C7" w:rsidP="001A3B2A">
            <w:pPr>
              <w:numPr>
                <w:ilvl w:val="0"/>
                <w:numId w:val="30"/>
              </w:numPr>
              <w:tabs>
                <w:tab w:val="left" w:pos="284"/>
                <w:tab w:val="left" w:pos="709"/>
                <w:tab w:val="left" w:pos="993"/>
              </w:tabs>
              <w:overflowPunct/>
              <w:autoSpaceDE/>
              <w:autoSpaceDN/>
              <w:adjustRightInd/>
              <w:ind w:left="0" w:firstLine="426"/>
              <w:jc w:val="both"/>
              <w:textAlignment w:val="auto"/>
              <w:rPr>
                <w:sz w:val="18"/>
                <w:szCs w:val="18"/>
              </w:rPr>
            </w:pPr>
            <w:r w:rsidRPr="0044055F">
              <w:rPr>
                <w:sz w:val="18"/>
                <w:szCs w:val="18"/>
              </w:rPr>
              <w:t xml:space="preserve">Срок финансирования: </w:t>
            </w:r>
            <w:r w:rsidRPr="0044055F">
              <w:rPr>
                <w:sz w:val="18"/>
                <w:szCs w:val="18"/>
                <w:lang w:val="en-US"/>
              </w:rPr>
              <w:t>18</w:t>
            </w:r>
            <w:r w:rsidRPr="0044055F">
              <w:rPr>
                <w:sz w:val="18"/>
                <w:szCs w:val="18"/>
              </w:rPr>
              <w:t xml:space="preserve"> месяцев.</w:t>
            </w:r>
          </w:p>
          <w:p w:rsidR="00AF22C7" w:rsidRPr="0044055F" w:rsidRDefault="00AF22C7" w:rsidP="001A3B2A">
            <w:pPr>
              <w:tabs>
                <w:tab w:val="left" w:pos="284"/>
                <w:tab w:val="left" w:pos="709"/>
                <w:tab w:val="left" w:pos="993"/>
              </w:tabs>
              <w:ind w:firstLine="426"/>
              <w:jc w:val="both"/>
              <w:rPr>
                <w:sz w:val="18"/>
                <w:szCs w:val="18"/>
              </w:rPr>
            </w:pPr>
            <w:r w:rsidRPr="0044055F">
              <w:rPr>
                <w:sz w:val="18"/>
                <w:szCs w:val="18"/>
              </w:rPr>
              <w:t>Погашение кредита производится любыми суммами в пределах указанного срока таким образом, чтобы остаток ссудной задолженности по кредиту в течение всего срока действия кредитного договора не превышал сумму лимита, установленную на соответствующий период времени.</w:t>
            </w:r>
          </w:p>
          <w:p w:rsidR="00AF22C7" w:rsidRPr="0044055F" w:rsidRDefault="00AF22C7" w:rsidP="001A3B2A">
            <w:pPr>
              <w:numPr>
                <w:ilvl w:val="0"/>
                <w:numId w:val="30"/>
              </w:numPr>
              <w:tabs>
                <w:tab w:val="left" w:pos="284"/>
                <w:tab w:val="left" w:pos="709"/>
                <w:tab w:val="left" w:pos="993"/>
              </w:tabs>
              <w:overflowPunct/>
              <w:autoSpaceDE/>
              <w:autoSpaceDN/>
              <w:adjustRightInd/>
              <w:ind w:left="0" w:firstLine="426"/>
              <w:textAlignment w:val="auto"/>
              <w:rPr>
                <w:sz w:val="18"/>
                <w:szCs w:val="18"/>
              </w:rPr>
            </w:pPr>
            <w:r w:rsidRPr="0044055F">
              <w:rPr>
                <w:sz w:val="18"/>
                <w:szCs w:val="18"/>
              </w:rPr>
              <w:t>Целевое назначение кредита: пополнение оборотных средств.</w:t>
            </w:r>
          </w:p>
          <w:p w:rsidR="00AF22C7" w:rsidRPr="0044055F" w:rsidRDefault="00AF22C7" w:rsidP="001A3B2A">
            <w:pPr>
              <w:numPr>
                <w:ilvl w:val="0"/>
                <w:numId w:val="30"/>
              </w:numPr>
              <w:tabs>
                <w:tab w:val="left" w:pos="284"/>
                <w:tab w:val="left" w:pos="709"/>
                <w:tab w:val="left" w:pos="993"/>
              </w:tabs>
              <w:overflowPunct/>
              <w:autoSpaceDE/>
              <w:autoSpaceDN/>
              <w:adjustRightInd/>
              <w:ind w:left="0" w:firstLine="426"/>
              <w:jc w:val="both"/>
              <w:textAlignment w:val="auto"/>
              <w:rPr>
                <w:sz w:val="18"/>
                <w:szCs w:val="18"/>
              </w:rPr>
            </w:pPr>
            <w:r w:rsidRPr="0044055F">
              <w:rPr>
                <w:sz w:val="18"/>
                <w:szCs w:val="18"/>
              </w:rPr>
              <w:t xml:space="preserve">Фиксированная процентная ставка - 10,88 (десять целых восемьдесят восемь сотых) процентов годовых </w:t>
            </w:r>
          </w:p>
          <w:p w:rsidR="00AF22C7" w:rsidRPr="0044055F" w:rsidRDefault="00AF22C7" w:rsidP="001A3B2A">
            <w:pPr>
              <w:numPr>
                <w:ilvl w:val="0"/>
                <w:numId w:val="30"/>
              </w:numPr>
              <w:tabs>
                <w:tab w:val="left" w:pos="284"/>
                <w:tab w:val="left" w:pos="709"/>
                <w:tab w:val="left" w:pos="993"/>
              </w:tabs>
              <w:overflowPunct/>
              <w:autoSpaceDE/>
              <w:autoSpaceDN/>
              <w:adjustRightInd/>
              <w:ind w:left="0" w:firstLine="426"/>
              <w:jc w:val="both"/>
              <w:textAlignment w:val="auto"/>
              <w:rPr>
                <w:sz w:val="18"/>
                <w:szCs w:val="18"/>
              </w:rPr>
            </w:pPr>
            <w:r w:rsidRPr="0044055F">
              <w:rPr>
                <w:sz w:val="18"/>
                <w:szCs w:val="18"/>
              </w:rPr>
              <w:t>Порядок уплаты процентов: в даты, установленные Кредитным договором, и в дату полного погашения кредита, указанную в п. 6.1 Кредитного договора, в сумме начисленных на указанную(ые) дату(ы) процентов (включительно).</w:t>
            </w:r>
          </w:p>
          <w:p w:rsidR="00AF22C7" w:rsidRPr="0044055F" w:rsidRDefault="00AF22C7" w:rsidP="001A3B2A">
            <w:pPr>
              <w:numPr>
                <w:ilvl w:val="0"/>
                <w:numId w:val="30"/>
              </w:numPr>
              <w:tabs>
                <w:tab w:val="left" w:pos="284"/>
                <w:tab w:val="left" w:pos="709"/>
                <w:tab w:val="left" w:pos="993"/>
              </w:tabs>
              <w:overflowPunct/>
              <w:autoSpaceDE/>
              <w:autoSpaceDN/>
              <w:adjustRightInd/>
              <w:ind w:left="0" w:firstLine="426"/>
              <w:jc w:val="both"/>
              <w:textAlignment w:val="auto"/>
              <w:rPr>
                <w:sz w:val="18"/>
                <w:szCs w:val="18"/>
              </w:rPr>
            </w:pPr>
            <w:r w:rsidRPr="0044055F">
              <w:rPr>
                <w:sz w:val="18"/>
                <w:szCs w:val="18"/>
              </w:rPr>
              <w:t>Плата за пользование лимитом кредитной линии в размере 0,45 (ноль целых сорок пять сотых) процентов годовых от свободного остатка лимита, рассчитанного в соответствии с п. 3.1 Кредитного договора; уплачивается в установленные условиями Кредитного договора даты уплаты процентов, в сумме начисленной на указанные даты (включительно) платы, в валюте кредита.</w:t>
            </w:r>
          </w:p>
          <w:p w:rsidR="00AF22C7" w:rsidRPr="0044055F" w:rsidRDefault="00AF22C7" w:rsidP="0044055F">
            <w:pPr>
              <w:numPr>
                <w:ilvl w:val="0"/>
                <w:numId w:val="30"/>
              </w:numPr>
              <w:tabs>
                <w:tab w:val="left" w:pos="284"/>
                <w:tab w:val="left" w:pos="709"/>
                <w:tab w:val="left" w:pos="993"/>
              </w:tabs>
              <w:overflowPunct/>
              <w:autoSpaceDE/>
              <w:autoSpaceDN/>
              <w:adjustRightInd/>
              <w:spacing w:after="240"/>
              <w:ind w:left="0" w:firstLine="426"/>
              <w:jc w:val="both"/>
              <w:textAlignment w:val="auto"/>
              <w:rPr>
                <w:sz w:val="16"/>
                <w:szCs w:val="16"/>
              </w:rPr>
            </w:pPr>
            <w:r w:rsidRPr="0044055F">
              <w:rPr>
                <w:sz w:val="18"/>
                <w:szCs w:val="18"/>
              </w:rPr>
              <w:t>Включая все платы и неустойки, уплачиваемые в соответствии с Кредитным договором, а также возможностью кредитора в одностороннем порядке по своему усмотрению производить изменение процентной ставки по Кредитному договору, увеличивать процентную ставку в случае нарушения заемщиком отдельных условий Кредитного договора, производить уменьшение размера неустойки и/или устанавливать период времени, в течение которого неустойка не взимается, с уведомлением об этом Заемщика без оформления этого изменения дополнительным соглашением.</w:t>
            </w:r>
          </w:p>
        </w:tc>
      </w:tr>
      <w:tr w:rsidR="00AF22C7" w:rsidRPr="005818EB">
        <w:tc>
          <w:tcPr>
            <w:tcW w:w="673" w:type="dxa"/>
          </w:tcPr>
          <w:p w:rsidR="00AF22C7" w:rsidRPr="00366655" w:rsidRDefault="00AF22C7" w:rsidP="00FF4BE3">
            <w:pPr>
              <w:spacing w:line="300" w:lineRule="exact"/>
              <w:jc w:val="both"/>
              <w:rPr>
                <w:b/>
                <w:bCs/>
                <w:sz w:val="18"/>
                <w:szCs w:val="18"/>
              </w:rPr>
            </w:pPr>
            <w:r w:rsidRPr="00366655">
              <w:rPr>
                <w:b/>
                <w:bCs/>
                <w:sz w:val="18"/>
                <w:szCs w:val="18"/>
              </w:rPr>
              <w:t>3</w:t>
            </w:r>
          </w:p>
        </w:tc>
        <w:tc>
          <w:tcPr>
            <w:tcW w:w="1843" w:type="dxa"/>
          </w:tcPr>
          <w:p w:rsidR="00AF22C7" w:rsidRPr="001A7D92" w:rsidRDefault="00AF22C7" w:rsidP="00FF4BE3">
            <w:pPr>
              <w:rPr>
                <w:sz w:val="18"/>
                <w:szCs w:val="18"/>
              </w:rPr>
            </w:pPr>
            <w:r w:rsidRPr="001A7D92">
              <w:rPr>
                <w:sz w:val="18"/>
                <w:szCs w:val="18"/>
              </w:rPr>
              <w:t>Договор купли-продажи движимого имущества</w:t>
            </w:r>
          </w:p>
        </w:tc>
        <w:tc>
          <w:tcPr>
            <w:tcW w:w="1701" w:type="dxa"/>
          </w:tcPr>
          <w:p w:rsidR="00AF22C7" w:rsidRPr="001A7D92" w:rsidRDefault="00AF22C7" w:rsidP="00FF4BE3">
            <w:pPr>
              <w:rPr>
                <w:sz w:val="18"/>
                <w:szCs w:val="18"/>
              </w:rPr>
            </w:pPr>
            <w:r w:rsidRPr="001A7D92">
              <w:rPr>
                <w:sz w:val="18"/>
                <w:szCs w:val="18"/>
              </w:rPr>
              <w:t xml:space="preserve">Наблюдательный совет </w:t>
            </w:r>
          </w:p>
          <w:p w:rsidR="00AF22C7" w:rsidRPr="001A7D92" w:rsidRDefault="00AF22C7" w:rsidP="003A31E6">
            <w:pPr>
              <w:rPr>
                <w:b/>
                <w:bCs/>
                <w:sz w:val="18"/>
                <w:szCs w:val="18"/>
              </w:rPr>
            </w:pPr>
            <w:r w:rsidRPr="001A7D92">
              <w:rPr>
                <w:sz w:val="18"/>
                <w:szCs w:val="18"/>
              </w:rPr>
              <w:t>(Протокол № 2 от 17.04.2017)</w:t>
            </w:r>
          </w:p>
        </w:tc>
        <w:tc>
          <w:tcPr>
            <w:tcW w:w="5670" w:type="dxa"/>
          </w:tcPr>
          <w:p w:rsidR="00AF22C7" w:rsidRPr="001A7D92" w:rsidRDefault="00AF22C7" w:rsidP="003A31E6">
            <w:pPr>
              <w:tabs>
                <w:tab w:val="left" w:pos="4110"/>
              </w:tabs>
              <w:jc w:val="both"/>
              <w:rPr>
                <w:sz w:val="18"/>
                <w:szCs w:val="18"/>
              </w:rPr>
            </w:pPr>
            <w:r w:rsidRPr="001A7D92">
              <w:rPr>
                <w:sz w:val="18"/>
                <w:szCs w:val="18"/>
                <w:u w:val="single"/>
              </w:rPr>
              <w:t xml:space="preserve">Контрагент – </w:t>
            </w:r>
            <w:r w:rsidRPr="001A7D92">
              <w:rPr>
                <w:sz w:val="18"/>
                <w:szCs w:val="18"/>
              </w:rPr>
              <w:t xml:space="preserve"> ООО «Застройщик» (ИНН 5835072269).</w:t>
            </w:r>
          </w:p>
          <w:p w:rsidR="00AF22C7" w:rsidRPr="001A7D92" w:rsidRDefault="00AF22C7" w:rsidP="003A31E6">
            <w:pPr>
              <w:jc w:val="both"/>
              <w:rPr>
                <w:sz w:val="18"/>
                <w:szCs w:val="18"/>
                <w:u w:val="single"/>
              </w:rPr>
            </w:pPr>
            <w:r w:rsidRPr="001A7D92">
              <w:rPr>
                <w:sz w:val="18"/>
                <w:szCs w:val="18"/>
                <w:u w:val="single"/>
              </w:rPr>
              <w:t xml:space="preserve">Предмет договора: </w:t>
            </w:r>
          </w:p>
          <w:p w:rsidR="00AF22C7" w:rsidRPr="001A7D92" w:rsidRDefault="00AF22C7" w:rsidP="00CC642F">
            <w:pPr>
              <w:ind w:firstLine="176"/>
              <w:jc w:val="both"/>
              <w:rPr>
                <w:sz w:val="18"/>
                <w:szCs w:val="18"/>
              </w:rPr>
            </w:pPr>
            <w:r w:rsidRPr="001A7D92">
              <w:rPr>
                <w:sz w:val="18"/>
                <w:szCs w:val="18"/>
                <w:u w:val="single"/>
              </w:rPr>
              <w:t>Предмет договора: приобретение в собственность</w:t>
            </w:r>
            <w:r w:rsidRPr="001A7D92">
              <w:rPr>
                <w:b/>
                <w:bCs/>
                <w:sz w:val="18"/>
                <w:szCs w:val="18"/>
              </w:rPr>
              <w:t xml:space="preserve"> </w:t>
            </w:r>
            <w:r w:rsidRPr="001A7D92">
              <w:rPr>
                <w:sz w:val="18"/>
                <w:szCs w:val="18"/>
              </w:rPr>
              <w:t>движимого имущества - объекта электроэнергетики,</w:t>
            </w:r>
            <w:r w:rsidRPr="001A7D92">
              <w:rPr>
                <w:spacing w:val="-8"/>
                <w:sz w:val="18"/>
                <w:szCs w:val="18"/>
              </w:rPr>
              <w:t xml:space="preserve"> </w:t>
            </w:r>
            <w:r w:rsidRPr="001A7D92">
              <w:rPr>
                <w:sz w:val="18"/>
                <w:szCs w:val="18"/>
              </w:rPr>
              <w:t xml:space="preserve">по адресу: г. Пенза, пр. Победы, 96А </w:t>
            </w:r>
            <w:r w:rsidRPr="001A7D92">
              <w:rPr>
                <w:spacing w:val="-8"/>
                <w:sz w:val="18"/>
                <w:szCs w:val="18"/>
              </w:rPr>
              <w:t>в составе:</w:t>
            </w:r>
          </w:p>
          <w:p w:rsidR="00AF22C7" w:rsidRPr="001A7D92" w:rsidRDefault="00AF22C7" w:rsidP="00CC642F">
            <w:pPr>
              <w:ind w:firstLine="176"/>
              <w:jc w:val="both"/>
              <w:rPr>
                <w:sz w:val="18"/>
                <w:szCs w:val="18"/>
              </w:rPr>
            </w:pPr>
            <w:r w:rsidRPr="001A7D92">
              <w:rPr>
                <w:sz w:val="18"/>
                <w:szCs w:val="18"/>
              </w:rPr>
              <w:t>1) 2КЛ-0,4 кВ РП-51 – ВРУ-0,4 кВ ж/д стр.1 Пр.Победы, 96а, марки 2АВБбШв 4х185 мм</w:t>
            </w:r>
            <w:r w:rsidRPr="001A7D92">
              <w:rPr>
                <w:sz w:val="18"/>
                <w:szCs w:val="18"/>
                <w:vertAlign w:val="superscript"/>
              </w:rPr>
              <w:t>2</w:t>
            </w:r>
            <w:r w:rsidRPr="001A7D92">
              <w:rPr>
                <w:sz w:val="18"/>
                <w:szCs w:val="18"/>
              </w:rPr>
              <w:t xml:space="preserve">, длиной 2х75м, </w:t>
            </w:r>
            <w:r w:rsidRPr="001A7D92">
              <w:rPr>
                <w:spacing w:val="-8"/>
                <w:sz w:val="18"/>
                <w:szCs w:val="18"/>
              </w:rPr>
              <w:t xml:space="preserve">стоимостью 30 000 (тридцать тысяч) руб. 00 коп. </w:t>
            </w:r>
            <w:r w:rsidRPr="001A7D92">
              <w:rPr>
                <w:sz w:val="18"/>
                <w:szCs w:val="18"/>
              </w:rPr>
              <w:t xml:space="preserve">(в том числе НДС 18 %); </w:t>
            </w:r>
          </w:p>
          <w:p w:rsidR="00AF22C7" w:rsidRPr="001A7D92" w:rsidRDefault="00AF22C7" w:rsidP="00CC642F">
            <w:pPr>
              <w:ind w:firstLine="176"/>
              <w:jc w:val="both"/>
              <w:rPr>
                <w:sz w:val="18"/>
                <w:szCs w:val="18"/>
              </w:rPr>
            </w:pPr>
            <w:r w:rsidRPr="001A7D92">
              <w:rPr>
                <w:sz w:val="18"/>
                <w:szCs w:val="18"/>
              </w:rPr>
              <w:t>2) 2КЛ-0,4 кВ РП-51 – ВРУ-0,4 кВ нежилого помещения стр.1 (д/сад) Пр.Победы, 96а, марки 2АВБбШв 4х70 мм</w:t>
            </w:r>
            <w:r w:rsidRPr="001A7D92">
              <w:rPr>
                <w:sz w:val="18"/>
                <w:szCs w:val="18"/>
                <w:vertAlign w:val="superscript"/>
              </w:rPr>
              <w:t>2</w:t>
            </w:r>
            <w:r w:rsidRPr="001A7D92">
              <w:rPr>
                <w:sz w:val="18"/>
                <w:szCs w:val="18"/>
              </w:rPr>
              <w:t xml:space="preserve">, длиной 2х105м, </w:t>
            </w:r>
            <w:r w:rsidRPr="001A7D92">
              <w:rPr>
                <w:spacing w:val="-8"/>
                <w:sz w:val="18"/>
                <w:szCs w:val="18"/>
              </w:rPr>
              <w:t xml:space="preserve">стоимостью 30 000 (тридцать тысяч) руб. 00 коп. </w:t>
            </w:r>
            <w:r w:rsidRPr="001A7D92">
              <w:rPr>
                <w:sz w:val="18"/>
                <w:szCs w:val="18"/>
              </w:rPr>
              <w:t xml:space="preserve">(в том числе НДС 18 %); </w:t>
            </w:r>
          </w:p>
          <w:p w:rsidR="00AF22C7" w:rsidRPr="001A7D92" w:rsidRDefault="00AF22C7" w:rsidP="00CC642F">
            <w:pPr>
              <w:ind w:firstLine="176"/>
              <w:jc w:val="both"/>
              <w:rPr>
                <w:sz w:val="18"/>
                <w:szCs w:val="18"/>
              </w:rPr>
            </w:pPr>
            <w:r w:rsidRPr="001A7D92">
              <w:rPr>
                <w:sz w:val="18"/>
                <w:szCs w:val="18"/>
              </w:rPr>
              <w:t>3) 2КЛ-0,4 кВ РП-51 – ВРУ-0,4 кВ магазина стр.2 Пр.Победы, 96а, марки 2АВБбШв 4х50 мм</w:t>
            </w:r>
            <w:r w:rsidRPr="001A7D92">
              <w:rPr>
                <w:sz w:val="18"/>
                <w:szCs w:val="18"/>
                <w:vertAlign w:val="superscript"/>
              </w:rPr>
              <w:t>2</w:t>
            </w:r>
            <w:r w:rsidRPr="001A7D92">
              <w:rPr>
                <w:sz w:val="18"/>
                <w:szCs w:val="18"/>
              </w:rPr>
              <w:t>, длиной 2х80м,</w:t>
            </w:r>
            <w:r w:rsidRPr="001A7D92">
              <w:rPr>
                <w:spacing w:val="-8"/>
                <w:sz w:val="18"/>
                <w:szCs w:val="18"/>
              </w:rPr>
              <w:t xml:space="preserve"> стоимостью 30 000 (тридцать тысяч) руб. 00 коп. </w:t>
            </w:r>
            <w:r w:rsidRPr="001A7D92">
              <w:rPr>
                <w:sz w:val="18"/>
                <w:szCs w:val="18"/>
              </w:rPr>
              <w:t xml:space="preserve">(в том числе НДС 18 %); </w:t>
            </w:r>
          </w:p>
          <w:p w:rsidR="00AF22C7" w:rsidRPr="001A7D92" w:rsidRDefault="00AF22C7" w:rsidP="00CC642F">
            <w:pPr>
              <w:ind w:firstLine="176"/>
              <w:jc w:val="both"/>
              <w:rPr>
                <w:sz w:val="18"/>
                <w:szCs w:val="18"/>
              </w:rPr>
            </w:pPr>
            <w:r w:rsidRPr="001A7D92">
              <w:rPr>
                <w:sz w:val="18"/>
                <w:szCs w:val="18"/>
              </w:rPr>
              <w:t>4) 2КЛ-0,4 кВ РП-51 – ВРУ-0,4 кВ ж/д стр.2 Пр.Победы, 96а, марки 2АВБбШв 4х240 мм</w:t>
            </w:r>
            <w:r w:rsidRPr="001A7D92">
              <w:rPr>
                <w:sz w:val="18"/>
                <w:szCs w:val="18"/>
                <w:vertAlign w:val="superscript"/>
              </w:rPr>
              <w:t>2</w:t>
            </w:r>
            <w:r w:rsidRPr="001A7D92">
              <w:rPr>
                <w:sz w:val="18"/>
                <w:szCs w:val="18"/>
              </w:rPr>
              <w:t xml:space="preserve">, длиной 2х170м, </w:t>
            </w:r>
            <w:r w:rsidRPr="001A7D92">
              <w:rPr>
                <w:spacing w:val="-8"/>
                <w:sz w:val="18"/>
                <w:szCs w:val="18"/>
              </w:rPr>
              <w:t xml:space="preserve">стоимостью 30 000 (тридцать тысяч) руб. 00 коп. </w:t>
            </w:r>
            <w:r w:rsidRPr="001A7D92">
              <w:rPr>
                <w:sz w:val="18"/>
                <w:szCs w:val="18"/>
              </w:rPr>
              <w:t xml:space="preserve">(в том числе НДС 18 %); </w:t>
            </w:r>
          </w:p>
          <w:p w:rsidR="00AF22C7" w:rsidRPr="001A7D92" w:rsidRDefault="00AF22C7" w:rsidP="00CC642F">
            <w:pPr>
              <w:ind w:firstLine="176"/>
              <w:jc w:val="both"/>
              <w:rPr>
                <w:sz w:val="18"/>
                <w:szCs w:val="18"/>
              </w:rPr>
            </w:pPr>
            <w:r w:rsidRPr="001A7D92">
              <w:rPr>
                <w:sz w:val="18"/>
                <w:szCs w:val="18"/>
              </w:rPr>
              <w:t>5) 2КЛ-0,4 кВ РП-51 – ВРУ-0,4 кВ гаража и магазина Пр. Победы, 96а, марки 2АВБбШв 4х150 мм</w:t>
            </w:r>
            <w:r w:rsidRPr="001A7D92">
              <w:rPr>
                <w:sz w:val="18"/>
                <w:szCs w:val="18"/>
                <w:vertAlign w:val="superscript"/>
              </w:rPr>
              <w:t>2</w:t>
            </w:r>
            <w:r w:rsidRPr="001A7D92">
              <w:rPr>
                <w:sz w:val="18"/>
                <w:szCs w:val="18"/>
              </w:rPr>
              <w:t xml:space="preserve">, длиной 2х190м, </w:t>
            </w:r>
            <w:r w:rsidRPr="001A7D92">
              <w:rPr>
                <w:spacing w:val="-8"/>
                <w:sz w:val="18"/>
                <w:szCs w:val="18"/>
              </w:rPr>
              <w:t xml:space="preserve">стоимостью 49 413 (сорок девять тысяч четыреста тринадцать) руб. 85 коп. </w:t>
            </w:r>
            <w:r w:rsidRPr="001A7D92">
              <w:rPr>
                <w:sz w:val="18"/>
                <w:szCs w:val="18"/>
              </w:rPr>
              <w:t>(в том числе НДС 18 %).</w:t>
            </w:r>
          </w:p>
          <w:p w:rsidR="00AF22C7" w:rsidRPr="001A7D92" w:rsidRDefault="00AF22C7" w:rsidP="00CC642F">
            <w:pPr>
              <w:ind w:firstLine="176"/>
              <w:jc w:val="both"/>
              <w:rPr>
                <w:spacing w:val="-8"/>
                <w:sz w:val="18"/>
                <w:szCs w:val="18"/>
              </w:rPr>
            </w:pPr>
            <w:r w:rsidRPr="001A7D92">
              <w:rPr>
                <w:spacing w:val="-8"/>
                <w:sz w:val="18"/>
                <w:szCs w:val="18"/>
              </w:rPr>
              <w:t xml:space="preserve">Стоимость передаваемого в собственность ОБЪЕКТА составляет 169 413 (сто шестьдесят девять тысяч четыреста тринадцать) рубля 85 копеек (в том числе НДС 18%, что составляет </w:t>
            </w:r>
            <w:r w:rsidRPr="001A7D92">
              <w:rPr>
                <w:sz w:val="18"/>
                <w:szCs w:val="18"/>
              </w:rPr>
              <w:t>25 842,79 руб.</w:t>
            </w:r>
            <w:r w:rsidRPr="001A7D92">
              <w:rPr>
                <w:spacing w:val="-8"/>
                <w:sz w:val="18"/>
                <w:szCs w:val="18"/>
              </w:rPr>
              <w:t>).</w:t>
            </w:r>
          </w:p>
          <w:p w:rsidR="00AF22C7" w:rsidRPr="001A7D92" w:rsidRDefault="00AF22C7" w:rsidP="00CC642F">
            <w:pPr>
              <w:ind w:firstLine="176"/>
              <w:jc w:val="both"/>
              <w:rPr>
                <w:sz w:val="18"/>
                <w:szCs w:val="18"/>
              </w:rPr>
            </w:pPr>
            <w:r w:rsidRPr="001A7D92">
              <w:rPr>
                <w:sz w:val="18"/>
                <w:szCs w:val="18"/>
              </w:rPr>
              <w:t xml:space="preserve">В качестве оплаты по настоящему договору ПОКУПАТЕЛЬ обязуется зачесть ПРОДАВЦУ сумму, по соглашению о  прекращении обязательств зачетом в следующем порядке: </w:t>
            </w:r>
          </w:p>
          <w:p w:rsidR="00AF22C7" w:rsidRPr="001A7D92" w:rsidRDefault="00AF22C7" w:rsidP="00CC642F">
            <w:pPr>
              <w:ind w:firstLine="176"/>
              <w:jc w:val="both"/>
              <w:rPr>
                <w:sz w:val="18"/>
                <w:szCs w:val="18"/>
              </w:rPr>
            </w:pPr>
            <w:r w:rsidRPr="001A7D92">
              <w:rPr>
                <w:sz w:val="18"/>
                <w:szCs w:val="18"/>
              </w:rPr>
              <w:t xml:space="preserve">- 139 413,85 руб. (в том числе НДС 18/%) по договору об осуществлении технологического присоединения № 280-13/ТП от 17.05.2013г.  в счет оплаты ООО «Застройщик»; </w:t>
            </w:r>
          </w:p>
          <w:p w:rsidR="00AF22C7" w:rsidRPr="001A7D92" w:rsidRDefault="00AF22C7" w:rsidP="00CC642F">
            <w:pPr>
              <w:ind w:firstLine="176"/>
              <w:jc w:val="both"/>
              <w:rPr>
                <w:sz w:val="18"/>
                <w:szCs w:val="18"/>
              </w:rPr>
            </w:pPr>
            <w:r w:rsidRPr="001A7D92">
              <w:rPr>
                <w:sz w:val="18"/>
                <w:szCs w:val="18"/>
              </w:rPr>
              <w:t>-30 000,0 руб. (в том числе НДС 18/%) по акту о порыве от 04.10.2016г. в счет оплаты ООО «Застройщик».</w:t>
            </w:r>
          </w:p>
          <w:p w:rsidR="00AF22C7" w:rsidRPr="001A7D92" w:rsidRDefault="00AF22C7" w:rsidP="003A31E6">
            <w:pPr>
              <w:jc w:val="both"/>
              <w:rPr>
                <w:sz w:val="18"/>
                <w:szCs w:val="18"/>
                <w:u w:val="single"/>
              </w:rPr>
            </w:pPr>
          </w:p>
          <w:p w:rsidR="00AF22C7" w:rsidRPr="001A7D92" w:rsidRDefault="00AF22C7" w:rsidP="00FF4BE3">
            <w:pPr>
              <w:ind w:firstLine="708"/>
              <w:jc w:val="both"/>
              <w:rPr>
                <w:sz w:val="18"/>
                <w:szCs w:val="18"/>
                <w:u w:val="single"/>
              </w:rPr>
            </w:pPr>
          </w:p>
          <w:p w:rsidR="00AF22C7" w:rsidRPr="001A7D92" w:rsidRDefault="00AF22C7" w:rsidP="003A31E6">
            <w:pPr>
              <w:tabs>
                <w:tab w:val="left" w:pos="709"/>
                <w:tab w:val="left" w:pos="1320"/>
              </w:tabs>
              <w:jc w:val="both"/>
              <w:rPr>
                <w:sz w:val="18"/>
                <w:szCs w:val="18"/>
                <w:u w:val="single"/>
              </w:rPr>
            </w:pPr>
          </w:p>
        </w:tc>
      </w:tr>
      <w:tr w:rsidR="00AF22C7" w:rsidRPr="005818EB">
        <w:tc>
          <w:tcPr>
            <w:tcW w:w="673" w:type="dxa"/>
          </w:tcPr>
          <w:p w:rsidR="00AF22C7" w:rsidRPr="00366655" w:rsidRDefault="00AF22C7" w:rsidP="00FF4BE3">
            <w:pPr>
              <w:spacing w:line="300" w:lineRule="exact"/>
              <w:jc w:val="both"/>
              <w:rPr>
                <w:b/>
                <w:bCs/>
                <w:sz w:val="18"/>
                <w:szCs w:val="18"/>
              </w:rPr>
            </w:pPr>
            <w:r w:rsidRPr="00366655">
              <w:rPr>
                <w:b/>
                <w:bCs/>
                <w:sz w:val="18"/>
                <w:szCs w:val="18"/>
              </w:rPr>
              <w:t>4</w:t>
            </w:r>
          </w:p>
        </w:tc>
        <w:tc>
          <w:tcPr>
            <w:tcW w:w="1843" w:type="dxa"/>
          </w:tcPr>
          <w:p w:rsidR="00AF22C7" w:rsidRPr="000B44D7" w:rsidRDefault="00AF22C7" w:rsidP="00087A24">
            <w:pPr>
              <w:rPr>
                <w:sz w:val="18"/>
                <w:szCs w:val="18"/>
              </w:rPr>
            </w:pPr>
            <w:r w:rsidRPr="000B44D7">
              <w:rPr>
                <w:sz w:val="18"/>
                <w:szCs w:val="18"/>
              </w:rPr>
              <w:t xml:space="preserve">Получение разрешения на участие </w:t>
            </w:r>
            <w:r w:rsidRPr="000B44D7">
              <w:rPr>
                <w:sz w:val="21"/>
                <w:szCs w:val="21"/>
              </w:rPr>
              <w:t>в электронных аукционах</w:t>
            </w:r>
          </w:p>
        </w:tc>
        <w:tc>
          <w:tcPr>
            <w:tcW w:w="1701" w:type="dxa"/>
          </w:tcPr>
          <w:p w:rsidR="00AF22C7" w:rsidRPr="000B44D7" w:rsidRDefault="00AF22C7" w:rsidP="00087A24">
            <w:pPr>
              <w:rPr>
                <w:sz w:val="18"/>
                <w:szCs w:val="18"/>
              </w:rPr>
            </w:pPr>
            <w:r w:rsidRPr="000B44D7">
              <w:rPr>
                <w:sz w:val="18"/>
                <w:szCs w:val="18"/>
              </w:rPr>
              <w:t xml:space="preserve">Наблюдательный совет </w:t>
            </w:r>
          </w:p>
          <w:p w:rsidR="00AF22C7" w:rsidRPr="000B44D7" w:rsidRDefault="00AF22C7" w:rsidP="00087A24">
            <w:pPr>
              <w:rPr>
                <w:sz w:val="18"/>
                <w:szCs w:val="18"/>
              </w:rPr>
            </w:pPr>
            <w:r w:rsidRPr="000B44D7">
              <w:rPr>
                <w:sz w:val="18"/>
                <w:szCs w:val="18"/>
              </w:rPr>
              <w:t>(Протоколы № 6,7,8 от 25.07.2017)</w:t>
            </w:r>
          </w:p>
        </w:tc>
        <w:tc>
          <w:tcPr>
            <w:tcW w:w="5670" w:type="dxa"/>
          </w:tcPr>
          <w:p w:rsidR="00AF22C7" w:rsidRPr="000B44D7" w:rsidRDefault="00AF22C7" w:rsidP="00087A24">
            <w:pPr>
              <w:tabs>
                <w:tab w:val="left" w:pos="0"/>
                <w:tab w:val="left" w:pos="709"/>
                <w:tab w:val="left" w:pos="993"/>
              </w:tabs>
              <w:jc w:val="both"/>
              <w:rPr>
                <w:sz w:val="18"/>
                <w:szCs w:val="18"/>
              </w:rPr>
            </w:pPr>
            <w:r w:rsidRPr="000B44D7">
              <w:rPr>
                <w:sz w:val="18"/>
                <w:szCs w:val="18"/>
              </w:rPr>
              <w:t>Участие в электронных аукционах:</w:t>
            </w:r>
          </w:p>
          <w:p w:rsidR="00AF22C7" w:rsidRPr="000B44D7" w:rsidRDefault="00AF22C7" w:rsidP="00087A24">
            <w:pPr>
              <w:tabs>
                <w:tab w:val="left" w:pos="0"/>
                <w:tab w:val="left" w:pos="709"/>
                <w:tab w:val="left" w:pos="993"/>
              </w:tabs>
              <w:jc w:val="both"/>
              <w:rPr>
                <w:sz w:val="18"/>
                <w:szCs w:val="18"/>
              </w:rPr>
            </w:pPr>
            <w:r w:rsidRPr="000B44D7">
              <w:rPr>
                <w:sz w:val="18"/>
                <w:szCs w:val="18"/>
              </w:rPr>
              <w:t>- (Закупка №0155300009917000017) на электронной площадке в информационно-телекоммуникационной сети «Интернет» (</w:t>
            </w:r>
            <w:hyperlink r:id="rId11" w:history="1">
              <w:r w:rsidRPr="000B44D7">
                <w:rPr>
                  <w:rStyle w:val="Hyperlink"/>
                  <w:color w:val="auto"/>
                  <w:sz w:val="18"/>
                  <w:szCs w:val="18"/>
                </w:rPr>
                <w:t>http://www.</w:t>
              </w:r>
              <w:r w:rsidRPr="000B44D7">
                <w:rPr>
                  <w:rStyle w:val="Hyperlink"/>
                  <w:color w:val="auto"/>
                  <w:sz w:val="18"/>
                  <w:szCs w:val="18"/>
                  <w:lang w:val="en-US"/>
                </w:rPr>
                <w:t>e</w:t>
              </w:r>
              <w:r w:rsidRPr="000B44D7">
                <w:rPr>
                  <w:rStyle w:val="Hyperlink"/>
                  <w:color w:val="auto"/>
                  <w:sz w:val="18"/>
                  <w:szCs w:val="18"/>
                </w:rPr>
                <w:t>t</w:t>
              </w:r>
              <w:r w:rsidRPr="000B44D7">
                <w:rPr>
                  <w:rStyle w:val="Hyperlink"/>
                  <w:color w:val="auto"/>
                  <w:sz w:val="18"/>
                  <w:szCs w:val="18"/>
                  <w:lang w:val="en-US"/>
                </w:rPr>
                <w:t>p</w:t>
              </w:r>
              <w:r w:rsidRPr="000B44D7">
                <w:rPr>
                  <w:rStyle w:val="Hyperlink"/>
                  <w:color w:val="auto"/>
                  <w:sz w:val="18"/>
                  <w:szCs w:val="18"/>
                </w:rPr>
                <w:t>-</w:t>
              </w:r>
              <w:r w:rsidRPr="000B44D7">
                <w:rPr>
                  <w:rStyle w:val="Hyperlink"/>
                  <w:color w:val="auto"/>
                  <w:sz w:val="18"/>
                  <w:szCs w:val="18"/>
                  <w:lang w:val="en-US"/>
                </w:rPr>
                <w:t>e</w:t>
              </w:r>
              <w:r w:rsidRPr="000B44D7">
                <w:rPr>
                  <w:rStyle w:val="Hyperlink"/>
                  <w:color w:val="auto"/>
                  <w:sz w:val="18"/>
                  <w:szCs w:val="18"/>
                </w:rPr>
                <w:t>t</w:t>
              </w:r>
              <w:r w:rsidRPr="000B44D7">
                <w:rPr>
                  <w:rStyle w:val="Hyperlink"/>
                  <w:color w:val="auto"/>
                  <w:sz w:val="18"/>
                  <w:szCs w:val="18"/>
                  <w:lang w:val="en-US"/>
                </w:rPr>
                <w:t>s</w:t>
              </w:r>
              <w:r w:rsidRPr="000B44D7">
                <w:rPr>
                  <w:rStyle w:val="Hyperlink"/>
                  <w:color w:val="auto"/>
                  <w:sz w:val="18"/>
                  <w:szCs w:val="18"/>
                </w:rPr>
                <w:t>.ru</w:t>
              </w:r>
            </w:hyperlink>
            <w:r w:rsidRPr="000B44D7">
              <w:rPr>
                <w:sz w:val="18"/>
                <w:szCs w:val="18"/>
              </w:rPr>
              <w:t xml:space="preserve">) по заключению контракта на оказание услуг по Расширению сетей наружного освещения территории города Пензы, стоимостью 2 863 888,43 руб., Заказчик – Управление жилищно-коммунального хозяйства города Пензы; </w:t>
            </w:r>
          </w:p>
          <w:p w:rsidR="00AF22C7" w:rsidRPr="000B44D7" w:rsidRDefault="00AF22C7" w:rsidP="00087A24">
            <w:pPr>
              <w:tabs>
                <w:tab w:val="left" w:pos="0"/>
                <w:tab w:val="left" w:pos="709"/>
                <w:tab w:val="left" w:pos="993"/>
              </w:tabs>
              <w:jc w:val="both"/>
              <w:rPr>
                <w:sz w:val="18"/>
                <w:szCs w:val="18"/>
              </w:rPr>
            </w:pPr>
            <w:r w:rsidRPr="000B44D7">
              <w:rPr>
                <w:sz w:val="18"/>
                <w:szCs w:val="18"/>
              </w:rPr>
              <w:t>- (Закупка № 0155300009917000019) на электронной площадке в информационно-телекоммуникационной сети «Интернет» (</w:t>
            </w:r>
            <w:hyperlink r:id="rId12" w:history="1">
              <w:r w:rsidRPr="000B44D7">
                <w:rPr>
                  <w:rStyle w:val="Hyperlink"/>
                  <w:color w:val="auto"/>
                  <w:sz w:val="18"/>
                  <w:szCs w:val="18"/>
                </w:rPr>
                <w:t>http://www.</w:t>
              </w:r>
              <w:r w:rsidRPr="000B44D7">
                <w:rPr>
                  <w:rStyle w:val="Hyperlink"/>
                  <w:color w:val="auto"/>
                  <w:sz w:val="18"/>
                  <w:szCs w:val="18"/>
                  <w:lang w:val="en-US"/>
                </w:rPr>
                <w:t>e</w:t>
              </w:r>
              <w:r w:rsidRPr="000B44D7">
                <w:rPr>
                  <w:rStyle w:val="Hyperlink"/>
                  <w:color w:val="auto"/>
                  <w:sz w:val="18"/>
                  <w:szCs w:val="18"/>
                </w:rPr>
                <w:t>t</w:t>
              </w:r>
              <w:r w:rsidRPr="000B44D7">
                <w:rPr>
                  <w:rStyle w:val="Hyperlink"/>
                  <w:color w:val="auto"/>
                  <w:sz w:val="18"/>
                  <w:szCs w:val="18"/>
                  <w:lang w:val="en-US"/>
                </w:rPr>
                <w:t>p</w:t>
              </w:r>
              <w:r w:rsidRPr="000B44D7">
                <w:rPr>
                  <w:rStyle w:val="Hyperlink"/>
                  <w:color w:val="auto"/>
                  <w:sz w:val="18"/>
                  <w:szCs w:val="18"/>
                </w:rPr>
                <w:t>-</w:t>
              </w:r>
              <w:r w:rsidRPr="000B44D7">
                <w:rPr>
                  <w:rStyle w:val="Hyperlink"/>
                  <w:color w:val="auto"/>
                  <w:sz w:val="18"/>
                  <w:szCs w:val="18"/>
                  <w:lang w:val="en-US"/>
                </w:rPr>
                <w:t>e</w:t>
              </w:r>
              <w:r w:rsidRPr="000B44D7">
                <w:rPr>
                  <w:rStyle w:val="Hyperlink"/>
                  <w:color w:val="auto"/>
                  <w:sz w:val="18"/>
                  <w:szCs w:val="18"/>
                </w:rPr>
                <w:t>t</w:t>
              </w:r>
              <w:r w:rsidRPr="000B44D7">
                <w:rPr>
                  <w:rStyle w:val="Hyperlink"/>
                  <w:color w:val="auto"/>
                  <w:sz w:val="18"/>
                  <w:szCs w:val="18"/>
                  <w:lang w:val="en-US"/>
                </w:rPr>
                <w:t>s</w:t>
              </w:r>
              <w:r w:rsidRPr="000B44D7">
                <w:rPr>
                  <w:rStyle w:val="Hyperlink"/>
                  <w:color w:val="auto"/>
                  <w:sz w:val="18"/>
                  <w:szCs w:val="18"/>
                </w:rPr>
                <w:t>.ru</w:t>
              </w:r>
            </w:hyperlink>
            <w:r w:rsidRPr="000B44D7">
              <w:rPr>
                <w:sz w:val="18"/>
                <w:szCs w:val="18"/>
              </w:rPr>
              <w:t>) по заключению контракта на оказание услуг по Расширению сетей наружного освещения улично- дорожной сети города Пензы, стоимостью 6 114 465,93 руб., Заказчик – Управление жилищно-коммунального хозяйства города Пензы;</w:t>
            </w:r>
          </w:p>
          <w:p w:rsidR="00AF22C7" w:rsidRPr="000B44D7" w:rsidRDefault="00AF22C7" w:rsidP="00087A24">
            <w:pPr>
              <w:pStyle w:val="Heading2"/>
              <w:spacing w:before="0" w:after="0"/>
              <w:rPr>
                <w:rFonts w:ascii="Times New Roman" w:hAnsi="Times New Roman" w:cs="Times New Roman"/>
                <w:b w:val="0"/>
                <w:bCs w:val="0"/>
                <w:i w:val="0"/>
                <w:iCs w:val="0"/>
                <w:sz w:val="18"/>
                <w:szCs w:val="18"/>
              </w:rPr>
            </w:pPr>
            <w:r w:rsidRPr="000B44D7">
              <w:rPr>
                <w:rFonts w:ascii="Times New Roman" w:hAnsi="Times New Roman" w:cs="Times New Roman"/>
                <w:b w:val="0"/>
                <w:bCs w:val="0"/>
                <w:i w:val="0"/>
                <w:iCs w:val="0"/>
                <w:sz w:val="18"/>
                <w:szCs w:val="18"/>
              </w:rPr>
              <w:t>- (Закупка № 0155300009917000022) на электронной площадке в информационно-телекоммуникационной сети «Интернет» (</w:t>
            </w:r>
            <w:hyperlink r:id="rId13" w:history="1">
              <w:r w:rsidRPr="000B44D7">
                <w:rPr>
                  <w:rStyle w:val="Hyperlink"/>
                  <w:rFonts w:ascii="Times New Roman" w:hAnsi="Times New Roman" w:cs="Times New Roman"/>
                  <w:b w:val="0"/>
                  <w:bCs w:val="0"/>
                  <w:i w:val="0"/>
                  <w:iCs w:val="0"/>
                  <w:color w:val="auto"/>
                  <w:sz w:val="18"/>
                  <w:szCs w:val="18"/>
                </w:rPr>
                <w:t>http://www.</w:t>
              </w:r>
              <w:r w:rsidRPr="000B44D7">
                <w:rPr>
                  <w:rStyle w:val="Hyperlink"/>
                  <w:rFonts w:ascii="Times New Roman" w:hAnsi="Times New Roman" w:cs="Times New Roman"/>
                  <w:b w:val="0"/>
                  <w:bCs w:val="0"/>
                  <w:i w:val="0"/>
                  <w:iCs w:val="0"/>
                  <w:color w:val="auto"/>
                  <w:sz w:val="18"/>
                  <w:szCs w:val="18"/>
                  <w:lang w:val="en-US"/>
                </w:rPr>
                <w:t>e</w:t>
              </w:r>
              <w:r w:rsidRPr="000B44D7">
                <w:rPr>
                  <w:rStyle w:val="Hyperlink"/>
                  <w:rFonts w:ascii="Times New Roman" w:hAnsi="Times New Roman" w:cs="Times New Roman"/>
                  <w:b w:val="0"/>
                  <w:bCs w:val="0"/>
                  <w:i w:val="0"/>
                  <w:iCs w:val="0"/>
                  <w:color w:val="auto"/>
                  <w:sz w:val="18"/>
                  <w:szCs w:val="18"/>
                </w:rPr>
                <w:t>t</w:t>
              </w:r>
              <w:r w:rsidRPr="000B44D7">
                <w:rPr>
                  <w:rStyle w:val="Hyperlink"/>
                  <w:rFonts w:ascii="Times New Roman" w:hAnsi="Times New Roman" w:cs="Times New Roman"/>
                  <w:b w:val="0"/>
                  <w:bCs w:val="0"/>
                  <w:i w:val="0"/>
                  <w:iCs w:val="0"/>
                  <w:color w:val="auto"/>
                  <w:sz w:val="18"/>
                  <w:szCs w:val="18"/>
                  <w:lang w:val="en-US"/>
                </w:rPr>
                <w:t>p</w:t>
              </w:r>
              <w:r w:rsidRPr="000B44D7">
                <w:rPr>
                  <w:rStyle w:val="Hyperlink"/>
                  <w:rFonts w:ascii="Times New Roman" w:hAnsi="Times New Roman" w:cs="Times New Roman"/>
                  <w:b w:val="0"/>
                  <w:bCs w:val="0"/>
                  <w:i w:val="0"/>
                  <w:iCs w:val="0"/>
                  <w:color w:val="auto"/>
                  <w:sz w:val="18"/>
                  <w:szCs w:val="18"/>
                </w:rPr>
                <w:t>-</w:t>
              </w:r>
              <w:r w:rsidRPr="000B44D7">
                <w:rPr>
                  <w:rStyle w:val="Hyperlink"/>
                  <w:rFonts w:ascii="Times New Roman" w:hAnsi="Times New Roman" w:cs="Times New Roman"/>
                  <w:b w:val="0"/>
                  <w:bCs w:val="0"/>
                  <w:i w:val="0"/>
                  <w:iCs w:val="0"/>
                  <w:color w:val="auto"/>
                  <w:sz w:val="18"/>
                  <w:szCs w:val="18"/>
                  <w:lang w:val="en-US"/>
                </w:rPr>
                <w:t>e</w:t>
              </w:r>
              <w:r w:rsidRPr="000B44D7">
                <w:rPr>
                  <w:rStyle w:val="Hyperlink"/>
                  <w:rFonts w:ascii="Times New Roman" w:hAnsi="Times New Roman" w:cs="Times New Roman"/>
                  <w:b w:val="0"/>
                  <w:bCs w:val="0"/>
                  <w:i w:val="0"/>
                  <w:iCs w:val="0"/>
                  <w:color w:val="auto"/>
                  <w:sz w:val="18"/>
                  <w:szCs w:val="18"/>
                </w:rPr>
                <w:t>t</w:t>
              </w:r>
              <w:r w:rsidRPr="000B44D7">
                <w:rPr>
                  <w:rStyle w:val="Hyperlink"/>
                  <w:rFonts w:ascii="Times New Roman" w:hAnsi="Times New Roman" w:cs="Times New Roman"/>
                  <w:b w:val="0"/>
                  <w:bCs w:val="0"/>
                  <w:i w:val="0"/>
                  <w:iCs w:val="0"/>
                  <w:color w:val="auto"/>
                  <w:sz w:val="18"/>
                  <w:szCs w:val="18"/>
                  <w:lang w:val="en-US"/>
                </w:rPr>
                <w:t>s</w:t>
              </w:r>
              <w:r w:rsidRPr="000B44D7">
                <w:rPr>
                  <w:rStyle w:val="Hyperlink"/>
                  <w:rFonts w:ascii="Times New Roman" w:hAnsi="Times New Roman" w:cs="Times New Roman"/>
                  <w:b w:val="0"/>
                  <w:bCs w:val="0"/>
                  <w:i w:val="0"/>
                  <w:iCs w:val="0"/>
                  <w:color w:val="auto"/>
                  <w:sz w:val="18"/>
                  <w:szCs w:val="18"/>
                </w:rPr>
                <w:t>.ru</w:t>
              </w:r>
            </w:hyperlink>
            <w:r w:rsidRPr="000B44D7">
              <w:rPr>
                <w:rFonts w:ascii="Times New Roman" w:hAnsi="Times New Roman" w:cs="Times New Roman"/>
                <w:b w:val="0"/>
                <w:bCs w:val="0"/>
                <w:i w:val="0"/>
                <w:iCs w:val="0"/>
                <w:sz w:val="18"/>
                <w:szCs w:val="18"/>
              </w:rPr>
              <w:t>) по заключению контракта на оказание услуг по Расширение сетей наружного освещения по ул. Северополянская, ул. Сумская, стоимостью 755 338,17 руб., Заказчик – Управление жилищно-коммунального хозяйства города Пензы.</w:t>
            </w:r>
          </w:p>
          <w:p w:rsidR="00AF22C7" w:rsidRPr="000B44D7" w:rsidRDefault="00AF22C7" w:rsidP="00087A24">
            <w:pPr>
              <w:tabs>
                <w:tab w:val="left" w:pos="0"/>
                <w:tab w:val="left" w:pos="709"/>
                <w:tab w:val="left" w:pos="993"/>
              </w:tabs>
              <w:jc w:val="both"/>
              <w:rPr>
                <w:sz w:val="18"/>
                <w:szCs w:val="18"/>
              </w:rPr>
            </w:pPr>
          </w:p>
          <w:p w:rsidR="00AF22C7" w:rsidRPr="000B44D7" w:rsidRDefault="00AF22C7" w:rsidP="00087A24">
            <w:pPr>
              <w:tabs>
                <w:tab w:val="left" w:pos="0"/>
                <w:tab w:val="left" w:pos="709"/>
                <w:tab w:val="left" w:pos="993"/>
              </w:tabs>
              <w:spacing w:before="100" w:beforeAutospacing="1" w:after="100" w:afterAutospacing="1" w:line="276" w:lineRule="auto"/>
              <w:ind w:right="-108"/>
              <w:jc w:val="both"/>
              <w:rPr>
                <w:sz w:val="21"/>
                <w:szCs w:val="21"/>
              </w:rPr>
            </w:pPr>
          </w:p>
          <w:p w:rsidR="00AF22C7" w:rsidRPr="000B44D7" w:rsidRDefault="00AF22C7" w:rsidP="00FF4BE3">
            <w:pPr>
              <w:tabs>
                <w:tab w:val="left" w:pos="0"/>
                <w:tab w:val="left" w:pos="709"/>
              </w:tabs>
              <w:jc w:val="both"/>
              <w:rPr>
                <w:sz w:val="16"/>
                <w:szCs w:val="16"/>
              </w:rPr>
            </w:pPr>
          </w:p>
        </w:tc>
      </w:tr>
      <w:tr w:rsidR="00AF22C7" w:rsidRPr="005818EB">
        <w:tc>
          <w:tcPr>
            <w:tcW w:w="673" w:type="dxa"/>
          </w:tcPr>
          <w:p w:rsidR="00AF22C7" w:rsidRPr="00366655" w:rsidRDefault="00AF22C7" w:rsidP="00FF4BE3">
            <w:pPr>
              <w:spacing w:line="300" w:lineRule="exact"/>
              <w:jc w:val="both"/>
              <w:rPr>
                <w:b/>
                <w:bCs/>
                <w:sz w:val="18"/>
                <w:szCs w:val="18"/>
              </w:rPr>
            </w:pPr>
            <w:r w:rsidRPr="00366655">
              <w:rPr>
                <w:b/>
                <w:bCs/>
                <w:sz w:val="18"/>
                <w:szCs w:val="18"/>
              </w:rPr>
              <w:t>5</w:t>
            </w:r>
          </w:p>
        </w:tc>
        <w:tc>
          <w:tcPr>
            <w:tcW w:w="1843" w:type="dxa"/>
          </w:tcPr>
          <w:p w:rsidR="00AF22C7" w:rsidRPr="000B44D7" w:rsidRDefault="00AF22C7" w:rsidP="00D92D71">
            <w:pPr>
              <w:rPr>
                <w:sz w:val="18"/>
                <w:szCs w:val="18"/>
              </w:rPr>
            </w:pPr>
            <w:r w:rsidRPr="000B44D7">
              <w:rPr>
                <w:sz w:val="18"/>
                <w:szCs w:val="18"/>
              </w:rPr>
              <w:t xml:space="preserve">Получение разрешения на участие </w:t>
            </w:r>
            <w:r w:rsidRPr="000B44D7">
              <w:rPr>
                <w:sz w:val="21"/>
                <w:szCs w:val="21"/>
              </w:rPr>
              <w:t>в электронных аукционах</w:t>
            </w:r>
          </w:p>
        </w:tc>
        <w:tc>
          <w:tcPr>
            <w:tcW w:w="1701" w:type="dxa"/>
          </w:tcPr>
          <w:p w:rsidR="00AF22C7" w:rsidRPr="000B44D7" w:rsidRDefault="00AF22C7" w:rsidP="00D92D71">
            <w:pPr>
              <w:rPr>
                <w:sz w:val="18"/>
                <w:szCs w:val="18"/>
              </w:rPr>
            </w:pPr>
            <w:r w:rsidRPr="000B44D7">
              <w:rPr>
                <w:sz w:val="18"/>
                <w:szCs w:val="18"/>
              </w:rPr>
              <w:t xml:space="preserve">Наблюдательный совет </w:t>
            </w:r>
          </w:p>
          <w:p w:rsidR="00AF22C7" w:rsidRPr="000B44D7" w:rsidRDefault="00AF22C7" w:rsidP="000B44D7">
            <w:pPr>
              <w:rPr>
                <w:sz w:val="18"/>
                <w:szCs w:val="18"/>
              </w:rPr>
            </w:pPr>
            <w:r w:rsidRPr="000B44D7">
              <w:rPr>
                <w:sz w:val="18"/>
                <w:szCs w:val="18"/>
              </w:rPr>
              <w:t>(Протоколы № 10 от</w:t>
            </w:r>
            <w:r>
              <w:rPr>
                <w:sz w:val="18"/>
                <w:szCs w:val="18"/>
              </w:rPr>
              <w:t xml:space="preserve"> </w:t>
            </w:r>
            <w:r w:rsidRPr="000B44D7">
              <w:rPr>
                <w:sz w:val="18"/>
                <w:szCs w:val="18"/>
              </w:rPr>
              <w:t>26.09.2017)</w:t>
            </w:r>
          </w:p>
        </w:tc>
        <w:tc>
          <w:tcPr>
            <w:tcW w:w="5670" w:type="dxa"/>
          </w:tcPr>
          <w:p w:rsidR="00AF22C7" w:rsidRPr="005818EB" w:rsidRDefault="00AF22C7" w:rsidP="00FF4BE3">
            <w:pPr>
              <w:tabs>
                <w:tab w:val="left" w:pos="4110"/>
              </w:tabs>
              <w:jc w:val="both"/>
              <w:rPr>
                <w:sz w:val="16"/>
                <w:szCs w:val="16"/>
                <w:highlight w:val="yellow"/>
                <w:u w:val="single"/>
              </w:rPr>
            </w:pPr>
          </w:p>
          <w:p w:rsidR="00AF22C7" w:rsidRPr="0026669B" w:rsidRDefault="00AF22C7" w:rsidP="000B44D7">
            <w:pPr>
              <w:tabs>
                <w:tab w:val="left" w:pos="0"/>
                <w:tab w:val="left" w:pos="709"/>
                <w:tab w:val="left" w:pos="993"/>
              </w:tabs>
              <w:spacing w:line="276" w:lineRule="auto"/>
              <w:jc w:val="both"/>
              <w:rPr>
                <w:sz w:val="21"/>
                <w:szCs w:val="21"/>
              </w:rPr>
            </w:pPr>
            <w:r w:rsidRPr="0026669B">
              <w:rPr>
                <w:sz w:val="21"/>
                <w:szCs w:val="21"/>
              </w:rPr>
              <w:t xml:space="preserve">Получение разрешения на участие в </w:t>
            </w:r>
            <w:r>
              <w:rPr>
                <w:sz w:val="21"/>
                <w:szCs w:val="21"/>
              </w:rPr>
              <w:t xml:space="preserve">торгах, проводимых в электронной форме в соответствии с Федеральным законом от 05.04.2013г. № 44-ФЗ «О контрактной системе в сфере закупок товаров, работ, услуг для обеспечения государственных и муниципальных нужд», на право заключения договоров  (контрактов) </w:t>
            </w:r>
            <w:r w:rsidRPr="0026669B">
              <w:rPr>
                <w:sz w:val="21"/>
                <w:szCs w:val="21"/>
              </w:rPr>
              <w:t xml:space="preserve">на </w:t>
            </w:r>
            <w:r>
              <w:rPr>
                <w:sz w:val="21"/>
                <w:szCs w:val="21"/>
              </w:rPr>
              <w:t xml:space="preserve">поставку товаров, выполнения работ, оказания услуг, в том числе для государственных, муниципальных нужд, для нужд </w:t>
            </w:r>
            <w:r w:rsidRPr="0026669B">
              <w:rPr>
                <w:sz w:val="21"/>
                <w:szCs w:val="21"/>
              </w:rPr>
              <w:t xml:space="preserve"> </w:t>
            </w:r>
            <w:r>
              <w:rPr>
                <w:sz w:val="21"/>
                <w:szCs w:val="21"/>
              </w:rPr>
              <w:t>бюджетных учреждений при условии цены договора (контракта) не более 200 000 000 (Двести миллионов) рублей 00 копеек, без НДС.</w:t>
            </w:r>
          </w:p>
          <w:p w:rsidR="00AF22C7" w:rsidRPr="005818EB" w:rsidRDefault="00AF22C7" w:rsidP="00FF4BE3">
            <w:pPr>
              <w:tabs>
                <w:tab w:val="left" w:pos="0"/>
                <w:tab w:val="left" w:pos="709"/>
              </w:tabs>
              <w:jc w:val="both"/>
              <w:rPr>
                <w:sz w:val="16"/>
                <w:szCs w:val="16"/>
                <w:highlight w:val="yellow"/>
                <w:u w:val="single"/>
              </w:rPr>
            </w:pPr>
          </w:p>
          <w:p w:rsidR="00AF22C7" w:rsidRPr="005818EB" w:rsidRDefault="00AF22C7" w:rsidP="00FF4BE3">
            <w:pPr>
              <w:tabs>
                <w:tab w:val="left" w:pos="0"/>
                <w:tab w:val="left" w:pos="709"/>
              </w:tabs>
              <w:jc w:val="both"/>
              <w:rPr>
                <w:sz w:val="16"/>
                <w:szCs w:val="16"/>
                <w:highlight w:val="yellow"/>
                <w:u w:val="single"/>
              </w:rPr>
            </w:pPr>
          </w:p>
        </w:tc>
      </w:tr>
      <w:tr w:rsidR="00AF22C7" w:rsidRPr="00AA3B22">
        <w:tc>
          <w:tcPr>
            <w:tcW w:w="673" w:type="dxa"/>
          </w:tcPr>
          <w:p w:rsidR="00AF22C7" w:rsidRPr="00366655" w:rsidRDefault="00AF22C7" w:rsidP="00FF4BE3">
            <w:pPr>
              <w:spacing w:line="300" w:lineRule="exact"/>
              <w:jc w:val="both"/>
              <w:rPr>
                <w:b/>
                <w:bCs/>
                <w:sz w:val="18"/>
                <w:szCs w:val="18"/>
              </w:rPr>
            </w:pPr>
            <w:r w:rsidRPr="00366655">
              <w:rPr>
                <w:b/>
                <w:bCs/>
                <w:sz w:val="18"/>
                <w:szCs w:val="18"/>
              </w:rPr>
              <w:t>6</w:t>
            </w:r>
          </w:p>
        </w:tc>
        <w:tc>
          <w:tcPr>
            <w:tcW w:w="1843" w:type="dxa"/>
          </w:tcPr>
          <w:p w:rsidR="00AF22C7" w:rsidRPr="00F40BB5" w:rsidRDefault="00AF22C7" w:rsidP="00FF4BE3">
            <w:pPr>
              <w:rPr>
                <w:sz w:val="18"/>
                <w:szCs w:val="18"/>
              </w:rPr>
            </w:pPr>
            <w:r w:rsidRPr="00F40BB5">
              <w:rPr>
                <w:sz w:val="18"/>
                <w:szCs w:val="18"/>
              </w:rPr>
              <w:t>Крупные кредитной сделки</w:t>
            </w:r>
          </w:p>
          <w:p w:rsidR="00AF22C7" w:rsidRPr="00F40BB5" w:rsidRDefault="00AF22C7" w:rsidP="00FF4BE3">
            <w:pPr>
              <w:rPr>
                <w:sz w:val="18"/>
                <w:szCs w:val="18"/>
              </w:rPr>
            </w:pPr>
          </w:p>
        </w:tc>
        <w:tc>
          <w:tcPr>
            <w:tcW w:w="1701" w:type="dxa"/>
          </w:tcPr>
          <w:p w:rsidR="00AF22C7" w:rsidRPr="00F40BB5" w:rsidRDefault="00AF22C7" w:rsidP="00FF4BE3">
            <w:pPr>
              <w:rPr>
                <w:sz w:val="18"/>
                <w:szCs w:val="18"/>
              </w:rPr>
            </w:pPr>
            <w:r w:rsidRPr="00F40BB5">
              <w:rPr>
                <w:sz w:val="18"/>
                <w:szCs w:val="18"/>
              </w:rPr>
              <w:t xml:space="preserve">Наблюдательный совет </w:t>
            </w:r>
          </w:p>
          <w:p w:rsidR="00AF22C7" w:rsidRPr="00F40BB5" w:rsidRDefault="00AF22C7" w:rsidP="00F40BB5">
            <w:pPr>
              <w:rPr>
                <w:sz w:val="18"/>
                <w:szCs w:val="18"/>
              </w:rPr>
            </w:pPr>
            <w:r w:rsidRPr="00F40BB5">
              <w:rPr>
                <w:sz w:val="18"/>
                <w:szCs w:val="18"/>
              </w:rPr>
              <w:t>(Протокол № 11 от 28.09.2017)</w:t>
            </w:r>
          </w:p>
        </w:tc>
        <w:tc>
          <w:tcPr>
            <w:tcW w:w="5670" w:type="dxa"/>
          </w:tcPr>
          <w:p w:rsidR="00AF22C7" w:rsidRPr="005818EB" w:rsidRDefault="00AF22C7" w:rsidP="00FF4BE3">
            <w:pPr>
              <w:tabs>
                <w:tab w:val="left" w:pos="0"/>
                <w:tab w:val="left" w:pos="709"/>
              </w:tabs>
              <w:jc w:val="both"/>
              <w:rPr>
                <w:sz w:val="14"/>
                <w:szCs w:val="14"/>
                <w:highlight w:val="yellow"/>
                <w:u w:val="single"/>
              </w:rPr>
            </w:pPr>
          </w:p>
          <w:p w:rsidR="00AF22C7" w:rsidRPr="0044055F" w:rsidRDefault="00AF22C7" w:rsidP="00275919">
            <w:pPr>
              <w:tabs>
                <w:tab w:val="left" w:pos="0"/>
                <w:tab w:val="left" w:pos="34"/>
              </w:tabs>
              <w:jc w:val="both"/>
              <w:rPr>
                <w:sz w:val="16"/>
                <w:szCs w:val="16"/>
              </w:rPr>
            </w:pPr>
            <w:r w:rsidRPr="0044055F">
              <w:rPr>
                <w:sz w:val="16"/>
                <w:szCs w:val="16"/>
                <w:u w:val="single"/>
              </w:rPr>
              <w:t>Контрагент</w:t>
            </w:r>
            <w:r w:rsidRPr="0044055F">
              <w:rPr>
                <w:sz w:val="16"/>
                <w:szCs w:val="16"/>
              </w:rPr>
              <w:t xml:space="preserve"> – ПАО «Сбербанк России» (Пензенское отделение №8624 ПАО Сбербанк)</w:t>
            </w:r>
          </w:p>
          <w:p w:rsidR="00AF22C7" w:rsidRPr="0044055F" w:rsidRDefault="00AF22C7" w:rsidP="00275919">
            <w:pPr>
              <w:rPr>
                <w:sz w:val="16"/>
                <w:szCs w:val="16"/>
              </w:rPr>
            </w:pPr>
          </w:p>
          <w:p w:rsidR="00AF22C7" w:rsidRPr="00142D6F" w:rsidRDefault="00AF22C7" w:rsidP="00275919">
            <w:pPr>
              <w:pStyle w:val="BodyText"/>
              <w:tabs>
                <w:tab w:val="left" w:pos="317"/>
              </w:tabs>
              <w:rPr>
                <w:sz w:val="18"/>
                <w:szCs w:val="18"/>
              </w:rPr>
            </w:pPr>
            <w:r w:rsidRPr="0044055F">
              <w:rPr>
                <w:b/>
                <w:bCs/>
                <w:sz w:val="18"/>
                <w:szCs w:val="18"/>
              </w:rPr>
              <w:t>Крупн</w:t>
            </w:r>
            <w:r>
              <w:rPr>
                <w:b/>
                <w:bCs/>
                <w:sz w:val="18"/>
                <w:szCs w:val="18"/>
              </w:rPr>
              <w:t>ая</w:t>
            </w:r>
            <w:r w:rsidRPr="0044055F">
              <w:rPr>
                <w:b/>
                <w:bCs/>
                <w:sz w:val="18"/>
                <w:szCs w:val="18"/>
              </w:rPr>
              <w:t xml:space="preserve"> </w:t>
            </w:r>
            <w:r w:rsidRPr="0044055F">
              <w:rPr>
                <w:sz w:val="18"/>
                <w:szCs w:val="18"/>
              </w:rPr>
              <w:t>сделк</w:t>
            </w:r>
            <w:r>
              <w:rPr>
                <w:sz w:val="18"/>
                <w:szCs w:val="18"/>
              </w:rPr>
              <w:t>а</w:t>
            </w:r>
            <w:r w:rsidRPr="0044055F">
              <w:rPr>
                <w:sz w:val="18"/>
                <w:szCs w:val="18"/>
              </w:rPr>
              <w:t>:</w:t>
            </w:r>
            <w:r>
              <w:rPr>
                <w:sz w:val="18"/>
                <w:szCs w:val="18"/>
              </w:rPr>
              <w:t xml:space="preserve"> </w:t>
            </w:r>
            <w:r w:rsidRPr="00275919">
              <w:rPr>
                <w:sz w:val="18"/>
                <w:szCs w:val="18"/>
              </w:rPr>
              <w:t>Договор об открытии возобновляемой кредитной линии (далее Кредитный договор) между Закрытым акционерным обществом «</w:t>
            </w:r>
            <w:r w:rsidRPr="00142D6F">
              <w:rPr>
                <w:sz w:val="18"/>
                <w:szCs w:val="18"/>
              </w:rPr>
              <w:t>Пензенская горэлектросеть» (Заемщик) и Публичным акционерным обществом «Сбербанк России» (Пензенское отделение №8624 ПАО Сбербанк) (Кредитор) на следующих условиях:</w:t>
            </w:r>
          </w:p>
          <w:p w:rsidR="00AF22C7" w:rsidRPr="00142D6F" w:rsidRDefault="00AF22C7" w:rsidP="00275919">
            <w:pPr>
              <w:pStyle w:val="BodyText"/>
              <w:numPr>
                <w:ilvl w:val="0"/>
                <w:numId w:val="31"/>
              </w:numPr>
              <w:tabs>
                <w:tab w:val="left" w:pos="317"/>
                <w:tab w:val="left" w:pos="993"/>
              </w:tabs>
              <w:ind w:left="0" w:firstLine="176"/>
              <w:rPr>
                <w:sz w:val="18"/>
                <w:szCs w:val="18"/>
              </w:rPr>
            </w:pPr>
            <w:r w:rsidRPr="00142D6F">
              <w:rPr>
                <w:sz w:val="18"/>
                <w:szCs w:val="18"/>
              </w:rPr>
              <w:t>Сумма кредита (лимит кредитной линии) – не более 200 000 000 (двести миллионов) рублей.</w:t>
            </w:r>
          </w:p>
          <w:p w:rsidR="00AF22C7" w:rsidRPr="00142D6F" w:rsidRDefault="00AF22C7" w:rsidP="00275919">
            <w:pPr>
              <w:numPr>
                <w:ilvl w:val="0"/>
                <w:numId w:val="30"/>
              </w:numPr>
              <w:tabs>
                <w:tab w:val="left" w:pos="317"/>
                <w:tab w:val="left" w:pos="993"/>
              </w:tabs>
              <w:overflowPunct/>
              <w:autoSpaceDE/>
              <w:autoSpaceDN/>
              <w:adjustRightInd/>
              <w:ind w:left="0" w:firstLine="176"/>
              <w:jc w:val="both"/>
              <w:textAlignment w:val="auto"/>
              <w:rPr>
                <w:sz w:val="18"/>
                <w:szCs w:val="18"/>
              </w:rPr>
            </w:pPr>
            <w:r w:rsidRPr="00142D6F">
              <w:rPr>
                <w:sz w:val="18"/>
                <w:szCs w:val="18"/>
              </w:rPr>
              <w:t>Срок финансирования: не более 36 (тридцать шесть) месяцев.</w:t>
            </w:r>
          </w:p>
          <w:p w:rsidR="00AF22C7" w:rsidRPr="00142D6F" w:rsidRDefault="00AF22C7" w:rsidP="00275919">
            <w:pPr>
              <w:tabs>
                <w:tab w:val="left" w:pos="317"/>
                <w:tab w:val="left" w:pos="993"/>
              </w:tabs>
              <w:ind w:firstLine="176"/>
              <w:jc w:val="both"/>
              <w:rPr>
                <w:sz w:val="18"/>
                <w:szCs w:val="18"/>
              </w:rPr>
            </w:pPr>
            <w:r w:rsidRPr="00142D6F">
              <w:rPr>
                <w:sz w:val="18"/>
                <w:szCs w:val="18"/>
              </w:rPr>
              <w:t>Погашение кредита любыми суммами в пределах срока, установленного Кредитным договором.</w:t>
            </w:r>
          </w:p>
          <w:p w:rsidR="00AF22C7" w:rsidRPr="00142D6F" w:rsidRDefault="00AF22C7" w:rsidP="00275919">
            <w:pPr>
              <w:numPr>
                <w:ilvl w:val="0"/>
                <w:numId w:val="30"/>
              </w:numPr>
              <w:tabs>
                <w:tab w:val="left" w:pos="317"/>
                <w:tab w:val="left" w:pos="993"/>
              </w:tabs>
              <w:overflowPunct/>
              <w:autoSpaceDE/>
              <w:autoSpaceDN/>
              <w:adjustRightInd/>
              <w:ind w:left="0" w:firstLine="176"/>
              <w:textAlignment w:val="auto"/>
              <w:rPr>
                <w:sz w:val="18"/>
                <w:szCs w:val="18"/>
              </w:rPr>
            </w:pPr>
            <w:r w:rsidRPr="00142D6F">
              <w:rPr>
                <w:sz w:val="18"/>
                <w:szCs w:val="18"/>
              </w:rPr>
              <w:t>Целевое назначение кредита: пополнение оборотных средств.</w:t>
            </w:r>
          </w:p>
          <w:p w:rsidR="00AF22C7" w:rsidRPr="00142D6F" w:rsidRDefault="00AF22C7" w:rsidP="00275919">
            <w:pPr>
              <w:numPr>
                <w:ilvl w:val="0"/>
                <w:numId w:val="30"/>
              </w:numPr>
              <w:tabs>
                <w:tab w:val="left" w:pos="317"/>
                <w:tab w:val="left" w:pos="993"/>
              </w:tabs>
              <w:overflowPunct/>
              <w:autoSpaceDE/>
              <w:autoSpaceDN/>
              <w:adjustRightInd/>
              <w:ind w:left="0" w:firstLine="176"/>
              <w:jc w:val="both"/>
              <w:textAlignment w:val="auto"/>
              <w:rPr>
                <w:sz w:val="18"/>
                <w:szCs w:val="18"/>
              </w:rPr>
            </w:pPr>
            <w:r w:rsidRPr="00142D6F">
              <w:rPr>
                <w:sz w:val="18"/>
                <w:szCs w:val="18"/>
              </w:rPr>
              <w:t xml:space="preserve">Фиксированная процентная ставка – 9,3 (девять целых три десятых) процентов годовых </w:t>
            </w:r>
          </w:p>
          <w:p w:rsidR="00AF22C7" w:rsidRPr="00142D6F" w:rsidRDefault="00AF22C7" w:rsidP="00275919">
            <w:pPr>
              <w:numPr>
                <w:ilvl w:val="0"/>
                <w:numId w:val="30"/>
              </w:numPr>
              <w:tabs>
                <w:tab w:val="left" w:pos="317"/>
                <w:tab w:val="left" w:pos="993"/>
              </w:tabs>
              <w:overflowPunct/>
              <w:autoSpaceDE/>
              <w:autoSpaceDN/>
              <w:adjustRightInd/>
              <w:ind w:left="0" w:firstLine="176"/>
              <w:jc w:val="both"/>
              <w:textAlignment w:val="auto"/>
              <w:rPr>
                <w:sz w:val="18"/>
                <w:szCs w:val="18"/>
              </w:rPr>
            </w:pPr>
            <w:r w:rsidRPr="00142D6F">
              <w:rPr>
                <w:sz w:val="18"/>
                <w:szCs w:val="18"/>
              </w:rPr>
              <w:t>Порядок уплаты процентов: в даты, установленные Кредитным договором, и в дату полного погашения кредита, указанную в п. 6.1 Кредитного договора, в сумме начисленных на указанную(ые) дату(ы) процентов (включительно).</w:t>
            </w:r>
          </w:p>
          <w:p w:rsidR="00AF22C7" w:rsidRPr="00142D6F" w:rsidRDefault="00AF22C7" w:rsidP="00275919">
            <w:pPr>
              <w:numPr>
                <w:ilvl w:val="0"/>
                <w:numId w:val="30"/>
              </w:numPr>
              <w:tabs>
                <w:tab w:val="left" w:pos="317"/>
                <w:tab w:val="left" w:pos="709"/>
                <w:tab w:val="left" w:pos="993"/>
              </w:tabs>
              <w:overflowPunct/>
              <w:autoSpaceDE/>
              <w:autoSpaceDN/>
              <w:adjustRightInd/>
              <w:ind w:left="0" w:firstLine="176"/>
              <w:jc w:val="both"/>
              <w:textAlignment w:val="auto"/>
              <w:rPr>
                <w:sz w:val="18"/>
                <w:szCs w:val="18"/>
              </w:rPr>
            </w:pPr>
            <w:r w:rsidRPr="00142D6F">
              <w:rPr>
                <w:sz w:val="18"/>
                <w:szCs w:val="18"/>
              </w:rPr>
              <w:t>Плата за пользование лимитом кредитной линии в размере 0,20 (ноль целых двадцать сотых) процентов годовых от свободного остатка лимита, рассчитанного в соответствии с п. 3.1 Кредитного договора; уплачивается в установленные условиями Кредитного договора даты уплаты процентов, в сумме начисленной на указанные даты (включительно) платы, в валюте кредита.</w:t>
            </w:r>
          </w:p>
          <w:p w:rsidR="00AF22C7" w:rsidRPr="00142D6F" w:rsidRDefault="00AF22C7" w:rsidP="00275919">
            <w:pPr>
              <w:numPr>
                <w:ilvl w:val="0"/>
                <w:numId w:val="30"/>
              </w:numPr>
              <w:tabs>
                <w:tab w:val="left" w:pos="317"/>
                <w:tab w:val="left" w:pos="709"/>
                <w:tab w:val="left" w:pos="993"/>
              </w:tabs>
              <w:overflowPunct/>
              <w:autoSpaceDE/>
              <w:autoSpaceDN/>
              <w:adjustRightInd/>
              <w:ind w:left="0" w:firstLine="176"/>
              <w:jc w:val="both"/>
              <w:textAlignment w:val="auto"/>
              <w:rPr>
                <w:sz w:val="18"/>
                <w:szCs w:val="18"/>
              </w:rPr>
            </w:pPr>
            <w:r w:rsidRPr="00142D6F">
              <w:rPr>
                <w:sz w:val="18"/>
                <w:szCs w:val="18"/>
              </w:rPr>
              <w:t xml:space="preserve">Заемщик обязан обеспечить выполнение показателя долговой нагрузки - соотношения Чистый  долг/EBITDA на уровне не более 3 ежеквартально; </w:t>
            </w:r>
          </w:p>
          <w:p w:rsidR="00AF22C7" w:rsidRPr="00275919" w:rsidRDefault="00AF22C7" w:rsidP="00275919">
            <w:pPr>
              <w:pStyle w:val="BodyText2"/>
              <w:tabs>
                <w:tab w:val="left" w:pos="317"/>
                <w:tab w:val="left" w:pos="993"/>
              </w:tabs>
              <w:spacing w:after="0" w:line="240" w:lineRule="auto"/>
              <w:ind w:firstLine="176"/>
              <w:rPr>
                <w:b/>
                <w:bCs/>
                <w:sz w:val="18"/>
                <w:szCs w:val="18"/>
              </w:rPr>
            </w:pPr>
            <w:r w:rsidRPr="00275919">
              <w:rPr>
                <w:sz w:val="18"/>
                <w:szCs w:val="18"/>
              </w:rPr>
              <w:t>Показатель Чистый Долг/EBITDA рассчитывается на основании данных форм бухгалтерской отчетности «Бухгалтерский баланс» (далее ф.№1) на последнюю отчетную дату, «Отчет о прибылях и убытках» (далее ф.№2) за последние 4 отчетных квартала, составленных в соответствии с российскими стандартами бухгалтерского учета, в соответствии со следующей формулой:</w:t>
            </w:r>
          </w:p>
          <w:p w:rsidR="00AF22C7" w:rsidRPr="00275919" w:rsidRDefault="00AF22C7" w:rsidP="00275919">
            <w:pPr>
              <w:pStyle w:val="BodyText2"/>
              <w:widowControl w:val="0"/>
              <w:tabs>
                <w:tab w:val="left" w:pos="317"/>
                <w:tab w:val="left" w:pos="993"/>
              </w:tabs>
              <w:spacing w:after="0" w:line="240" w:lineRule="auto"/>
              <w:ind w:firstLine="176"/>
              <w:rPr>
                <w:b/>
                <w:bCs/>
                <w:sz w:val="18"/>
                <w:szCs w:val="18"/>
              </w:rPr>
            </w:pPr>
            <w:r w:rsidRPr="00275919">
              <w:rPr>
                <w:sz w:val="18"/>
                <w:szCs w:val="18"/>
              </w:rPr>
              <w:t xml:space="preserve"> (долгосрочные кредиты и займы (стр.1410 ф.№1) + краткосрочные кредиты и займы (стр.1510 ф.№1)+ остаток долга по финансовому лизингу на последнюю отчетную дату) – денежные средства (стр.1250 ф.№1))  / (прибыль/убыток от продаж (стр.2200 ОПиУ) за последние 4 квартала + амортизация (стр. 5640, пояснения к бухгалтерскому балансу и отчету о финансовых результатах) + прочие операционные доходы (часть стр.2340 ОПиУ) за последние 4 квартала - прочие операционные расходы (часть стр.2350 ОПиУ) за последние 4 квартала + расходы по финансовому лизингу, учитываемые в составе себестоимости за последние 4 квартала) </w:t>
            </w:r>
          </w:p>
          <w:p w:rsidR="00AF22C7" w:rsidRPr="00275919" w:rsidRDefault="00AF22C7" w:rsidP="00275919">
            <w:pPr>
              <w:pStyle w:val="BodyText2"/>
              <w:widowControl w:val="0"/>
              <w:tabs>
                <w:tab w:val="left" w:pos="317"/>
                <w:tab w:val="left" w:pos="993"/>
              </w:tabs>
              <w:spacing w:after="0" w:line="240" w:lineRule="auto"/>
              <w:ind w:firstLine="176"/>
              <w:rPr>
                <w:b/>
                <w:bCs/>
                <w:sz w:val="18"/>
                <w:szCs w:val="18"/>
              </w:rPr>
            </w:pPr>
            <w:r w:rsidRPr="00275919">
              <w:rPr>
                <w:sz w:val="18"/>
                <w:szCs w:val="18"/>
              </w:rPr>
              <w:t>Прочие операционные доходы/расходы не должны включать в себя суммы операций:</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 xml:space="preserve">курсовых разниц;  </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отчислений в резервы/восстановление резервов;</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от покупки и продажи валюты;</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по производным финансовым инструментам;</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 xml:space="preserve">переоценка активов/пассивов (в т. ч. в иностранной валюте, за исключением контрактов на покупку/поставку товаров, работ, услуг, стоимость которых выражена в иностранной валюте; изменение справедливой стоимости обращающихся на рынке ценных бумаг, принадлежащих контрагентам-балансодержателям); </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субсидии на уплату процентов по кредитам;</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от покупки и продажи внеоборотных активов (в т. ч.  амортизация по выбывшим основным средствам);</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от списания активов и обязательств (в том числе, но не исключительно, списание дебиторской и/или кредиторской задолженности);</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начисления/списания доходов/расходов, связанных с инвестиционной и финансовой деятельностью (в т. ч. связанные с предоставлением за плату во временное пользование активов организации, прав, возникающих из патентов на изобретения, промышленные образцы);</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прибылей/ убытков прошлых лет, выявленных в отчетном периоде;</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другие чрезвычайные доходы/расходы (в т. ч.  полученные и уплаченные штрафы, пени и неустойки; расходы на содержание производственных мощностей и объектов, находящихся на консервации; расходы, связанные с рассмотрением дел в судах; поступления, связанные с безвозмездным получением активов; поступления/расходы в возмещение причиненных организацией убытков; недостачи и потери от порчи ценностей).</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При этом в состав прочих операционных расходов включаются:</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налоги, кроме налога на прибыль и НДС (налог на имущество, НДПИ, налог с владельцев транспортных средств и т.д.), отраженные в составе прочих расходов;</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 xml:space="preserve">отчисления на социальные нужды.  </w:t>
            </w:r>
          </w:p>
          <w:p w:rsidR="00AF22C7" w:rsidRPr="00275919" w:rsidRDefault="00AF22C7" w:rsidP="00275919">
            <w:pPr>
              <w:numPr>
                <w:ilvl w:val="0"/>
                <w:numId w:val="30"/>
              </w:numPr>
              <w:tabs>
                <w:tab w:val="left" w:pos="317"/>
                <w:tab w:val="left" w:pos="993"/>
              </w:tabs>
              <w:overflowPunct/>
              <w:autoSpaceDE/>
              <w:autoSpaceDN/>
              <w:adjustRightInd/>
              <w:ind w:left="0" w:firstLine="176"/>
              <w:jc w:val="both"/>
              <w:textAlignment w:val="auto"/>
              <w:rPr>
                <w:sz w:val="18"/>
                <w:szCs w:val="18"/>
              </w:rPr>
            </w:pPr>
            <w:r w:rsidRPr="00275919">
              <w:rPr>
                <w:sz w:val="18"/>
                <w:szCs w:val="18"/>
              </w:rPr>
              <w:t xml:space="preserve">Заемщик обязан обеспечить ежеквартальное поступление выручки (в том числе авансовых платежей) по контрактам (договорам) внешнего и/или внутреннего рынка на свои счета, открытые у Кредитора в сумме не менее: </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115 000 000 рублей, в 3 квартале 2017г.;</w:t>
            </w:r>
          </w:p>
          <w:p w:rsidR="00AF22C7" w:rsidRPr="00275919" w:rsidRDefault="00AF22C7" w:rsidP="00275919">
            <w:pPr>
              <w:widowControl w:val="0"/>
              <w:shd w:val="clear" w:color="auto" w:fill="FFFFFF"/>
              <w:tabs>
                <w:tab w:val="left" w:pos="317"/>
                <w:tab w:val="left" w:pos="993"/>
              </w:tabs>
              <w:spacing w:line="235" w:lineRule="exact"/>
              <w:ind w:firstLine="176"/>
              <w:jc w:val="both"/>
              <w:rPr>
                <w:sz w:val="18"/>
                <w:szCs w:val="18"/>
              </w:rPr>
            </w:pPr>
            <w:r w:rsidRPr="00275919">
              <w:rPr>
                <w:sz w:val="18"/>
                <w:szCs w:val="18"/>
              </w:rPr>
              <w:t>•</w:t>
            </w:r>
            <w:r w:rsidRPr="00275919">
              <w:rPr>
                <w:sz w:val="18"/>
                <w:szCs w:val="18"/>
              </w:rPr>
              <w:tab/>
              <w:t>110 000 000 рублей, начиная с 4 квартала 2017г. по 3 квартал 2020 г. (включительно).</w:t>
            </w:r>
          </w:p>
          <w:p w:rsidR="00AF22C7" w:rsidRPr="00275919" w:rsidRDefault="00AF22C7" w:rsidP="00275919">
            <w:pPr>
              <w:numPr>
                <w:ilvl w:val="0"/>
                <w:numId w:val="30"/>
              </w:numPr>
              <w:tabs>
                <w:tab w:val="left" w:pos="317"/>
                <w:tab w:val="left" w:pos="993"/>
              </w:tabs>
              <w:overflowPunct/>
              <w:autoSpaceDE/>
              <w:autoSpaceDN/>
              <w:adjustRightInd/>
              <w:ind w:left="0" w:firstLine="176"/>
              <w:jc w:val="both"/>
              <w:textAlignment w:val="auto"/>
              <w:rPr>
                <w:sz w:val="18"/>
                <w:szCs w:val="18"/>
              </w:rPr>
            </w:pPr>
            <w:r w:rsidRPr="00275919">
              <w:rPr>
                <w:sz w:val="18"/>
                <w:szCs w:val="18"/>
              </w:rPr>
              <w:t>Заемщик обязан в течение 20 календарных  дней с даты, следующей за датой заключения Договора (включительно) заключить и предоставить Кредитору соглашения о согласии (заранее данном акцепте) Заемщика Банку на списание с расчетных счетов Заемщика в ПАО Банк «Кузнецкий», ПАО АКБ «Связь-Банк» без дополнительного распоряжения последнего денежных средств, полагающихся Кредитору с целью погашения просроченной задолженности.</w:t>
            </w:r>
          </w:p>
          <w:p w:rsidR="00AF22C7" w:rsidRPr="00275919" w:rsidRDefault="00AF22C7" w:rsidP="00275919">
            <w:pPr>
              <w:numPr>
                <w:ilvl w:val="0"/>
                <w:numId w:val="30"/>
              </w:numPr>
              <w:tabs>
                <w:tab w:val="left" w:pos="317"/>
                <w:tab w:val="left" w:pos="993"/>
              </w:tabs>
              <w:overflowPunct/>
              <w:autoSpaceDE/>
              <w:autoSpaceDN/>
              <w:adjustRightInd/>
              <w:ind w:left="0" w:firstLine="176"/>
              <w:jc w:val="both"/>
              <w:textAlignment w:val="auto"/>
              <w:rPr>
                <w:sz w:val="18"/>
                <w:szCs w:val="18"/>
              </w:rPr>
            </w:pPr>
            <w:r w:rsidRPr="00275919">
              <w:rPr>
                <w:sz w:val="18"/>
                <w:szCs w:val="18"/>
              </w:rPr>
              <w:t>Включая все платы и неустойки, уплачиваемые Заемщиком в соответствии с Кредитным договором, а также возможностью кредитора в одностороннем порядке по своему усмотрению производить изменение процентной ставки по Кредитному договору, увеличивать процентную ставку в случае нарушения заемщиком отдельных условий Кредитного договора, производить уменьшение размера неустойки и/или устанавливать период времени, в течение которого неустойка не взимается, с уведомлением об этом Заемщика без оформления этого изменения дополнительным соглашением.</w:t>
            </w:r>
          </w:p>
          <w:p w:rsidR="00AF22C7" w:rsidRPr="0044055F" w:rsidRDefault="00AF22C7" w:rsidP="00275919">
            <w:pPr>
              <w:pStyle w:val="BodyText"/>
              <w:rPr>
                <w:sz w:val="18"/>
                <w:szCs w:val="18"/>
              </w:rPr>
            </w:pPr>
          </w:p>
          <w:p w:rsidR="00AF22C7" w:rsidRPr="0043457A" w:rsidRDefault="00AF22C7" w:rsidP="00FF4BE3">
            <w:pPr>
              <w:ind w:firstLine="709"/>
              <w:jc w:val="both"/>
              <w:rPr>
                <w:sz w:val="16"/>
                <w:szCs w:val="16"/>
              </w:rPr>
            </w:pPr>
          </w:p>
          <w:p w:rsidR="00AF22C7" w:rsidRPr="00FD426C" w:rsidRDefault="00AF22C7" w:rsidP="00FF4BE3">
            <w:pPr>
              <w:pStyle w:val="ConsPlusNonformat"/>
              <w:tabs>
                <w:tab w:val="left" w:pos="851"/>
              </w:tabs>
              <w:ind w:firstLine="709"/>
              <w:jc w:val="both"/>
              <w:rPr>
                <w:rFonts w:ascii="Times New Roman" w:hAnsi="Times New Roman" w:cs="Times New Roman"/>
                <w:sz w:val="16"/>
                <w:szCs w:val="16"/>
              </w:rPr>
            </w:pPr>
          </w:p>
          <w:p w:rsidR="00AF22C7" w:rsidRPr="009254F8" w:rsidRDefault="00AF22C7" w:rsidP="00FF4BE3">
            <w:pPr>
              <w:tabs>
                <w:tab w:val="left" w:pos="0"/>
                <w:tab w:val="left" w:pos="709"/>
              </w:tabs>
              <w:jc w:val="both"/>
              <w:rPr>
                <w:sz w:val="14"/>
                <w:szCs w:val="14"/>
                <w:u w:val="single"/>
              </w:rPr>
            </w:pPr>
          </w:p>
        </w:tc>
      </w:tr>
      <w:tr w:rsidR="00AF22C7" w:rsidRPr="00AA3B22">
        <w:tc>
          <w:tcPr>
            <w:tcW w:w="673" w:type="dxa"/>
          </w:tcPr>
          <w:p w:rsidR="00AF22C7" w:rsidRPr="00366655" w:rsidRDefault="00AF22C7" w:rsidP="00FF4BE3">
            <w:pPr>
              <w:spacing w:line="300" w:lineRule="exact"/>
              <w:jc w:val="both"/>
              <w:rPr>
                <w:b/>
                <w:bCs/>
                <w:sz w:val="18"/>
                <w:szCs w:val="18"/>
              </w:rPr>
            </w:pPr>
            <w:r w:rsidRPr="00366655">
              <w:rPr>
                <w:b/>
                <w:bCs/>
                <w:sz w:val="18"/>
                <w:szCs w:val="18"/>
              </w:rPr>
              <w:t>7</w:t>
            </w:r>
          </w:p>
        </w:tc>
        <w:tc>
          <w:tcPr>
            <w:tcW w:w="1843" w:type="dxa"/>
          </w:tcPr>
          <w:p w:rsidR="00AF22C7" w:rsidRPr="001A7D92" w:rsidRDefault="00AF22C7" w:rsidP="00D92D71">
            <w:pPr>
              <w:rPr>
                <w:sz w:val="18"/>
                <w:szCs w:val="18"/>
              </w:rPr>
            </w:pPr>
            <w:r w:rsidRPr="001A7D92">
              <w:rPr>
                <w:sz w:val="18"/>
                <w:szCs w:val="18"/>
              </w:rPr>
              <w:t>Договор</w:t>
            </w:r>
            <w:r>
              <w:rPr>
                <w:sz w:val="18"/>
                <w:szCs w:val="18"/>
              </w:rPr>
              <w:t>ы</w:t>
            </w:r>
            <w:r w:rsidRPr="001A7D92">
              <w:rPr>
                <w:sz w:val="18"/>
                <w:szCs w:val="18"/>
              </w:rPr>
              <w:t xml:space="preserve"> купли-продажи движимого имущества</w:t>
            </w:r>
          </w:p>
        </w:tc>
        <w:tc>
          <w:tcPr>
            <w:tcW w:w="1701" w:type="dxa"/>
          </w:tcPr>
          <w:p w:rsidR="00AF22C7" w:rsidRPr="001A7D92" w:rsidRDefault="00AF22C7" w:rsidP="00D92D71">
            <w:pPr>
              <w:rPr>
                <w:sz w:val="18"/>
                <w:szCs w:val="18"/>
              </w:rPr>
            </w:pPr>
            <w:r w:rsidRPr="001A7D92">
              <w:rPr>
                <w:sz w:val="18"/>
                <w:szCs w:val="18"/>
              </w:rPr>
              <w:t xml:space="preserve">Наблюдательный совет </w:t>
            </w:r>
          </w:p>
          <w:p w:rsidR="00AF22C7" w:rsidRPr="001A7D92" w:rsidRDefault="00AF22C7" w:rsidP="00961254">
            <w:pPr>
              <w:rPr>
                <w:b/>
                <w:bCs/>
                <w:sz w:val="18"/>
                <w:szCs w:val="18"/>
              </w:rPr>
            </w:pPr>
            <w:r w:rsidRPr="001A7D92">
              <w:rPr>
                <w:sz w:val="18"/>
                <w:szCs w:val="18"/>
              </w:rPr>
              <w:t>(Протокол</w:t>
            </w:r>
            <w:r>
              <w:rPr>
                <w:sz w:val="18"/>
                <w:szCs w:val="18"/>
              </w:rPr>
              <w:t>ы</w:t>
            </w:r>
            <w:r w:rsidRPr="001A7D92">
              <w:rPr>
                <w:sz w:val="18"/>
                <w:szCs w:val="18"/>
              </w:rPr>
              <w:t xml:space="preserve"> № </w:t>
            </w:r>
            <w:r>
              <w:rPr>
                <w:sz w:val="18"/>
                <w:szCs w:val="18"/>
              </w:rPr>
              <w:t xml:space="preserve">12, 13 </w:t>
            </w:r>
            <w:r w:rsidRPr="001A7D92">
              <w:rPr>
                <w:sz w:val="18"/>
                <w:szCs w:val="18"/>
              </w:rPr>
              <w:t xml:space="preserve"> от </w:t>
            </w:r>
            <w:r>
              <w:rPr>
                <w:sz w:val="18"/>
                <w:szCs w:val="18"/>
              </w:rPr>
              <w:t>04</w:t>
            </w:r>
            <w:r w:rsidRPr="001A7D92">
              <w:rPr>
                <w:sz w:val="18"/>
                <w:szCs w:val="18"/>
              </w:rPr>
              <w:t>.</w:t>
            </w:r>
            <w:r>
              <w:rPr>
                <w:sz w:val="18"/>
                <w:szCs w:val="18"/>
              </w:rPr>
              <w:t>10</w:t>
            </w:r>
            <w:r w:rsidRPr="001A7D92">
              <w:rPr>
                <w:sz w:val="18"/>
                <w:szCs w:val="18"/>
              </w:rPr>
              <w:t>.2017)</w:t>
            </w:r>
          </w:p>
        </w:tc>
        <w:tc>
          <w:tcPr>
            <w:tcW w:w="5670" w:type="dxa"/>
          </w:tcPr>
          <w:p w:rsidR="00AF22C7" w:rsidRPr="00961254" w:rsidRDefault="00AF22C7" w:rsidP="00961254">
            <w:pPr>
              <w:tabs>
                <w:tab w:val="left" w:pos="4110"/>
              </w:tabs>
              <w:jc w:val="both"/>
              <w:rPr>
                <w:sz w:val="18"/>
                <w:szCs w:val="18"/>
              </w:rPr>
            </w:pPr>
            <w:r>
              <w:rPr>
                <w:sz w:val="22"/>
                <w:szCs w:val="22"/>
              </w:rPr>
              <w:t xml:space="preserve"> </w:t>
            </w:r>
            <w:r w:rsidRPr="00961254">
              <w:rPr>
                <w:sz w:val="18"/>
                <w:szCs w:val="18"/>
              </w:rPr>
              <w:t>Контрагент - ООО «РенКапСтройПенза», ИНН 5834043586</w:t>
            </w:r>
          </w:p>
          <w:p w:rsidR="00AF22C7" w:rsidRPr="00961254" w:rsidRDefault="00AF22C7" w:rsidP="00961254">
            <w:pPr>
              <w:tabs>
                <w:tab w:val="left" w:pos="4110"/>
              </w:tabs>
              <w:jc w:val="both"/>
              <w:rPr>
                <w:sz w:val="18"/>
                <w:szCs w:val="18"/>
              </w:rPr>
            </w:pPr>
          </w:p>
          <w:p w:rsidR="00AF22C7" w:rsidRPr="00961254" w:rsidRDefault="00AF22C7" w:rsidP="00961254">
            <w:pPr>
              <w:jc w:val="both"/>
              <w:rPr>
                <w:sz w:val="18"/>
                <w:szCs w:val="18"/>
                <w:u w:val="single"/>
              </w:rPr>
            </w:pPr>
            <w:r w:rsidRPr="00961254">
              <w:rPr>
                <w:sz w:val="18"/>
                <w:szCs w:val="18"/>
                <w:u w:val="single"/>
              </w:rPr>
              <w:t xml:space="preserve">Предмет 1-го договора: </w:t>
            </w:r>
          </w:p>
          <w:p w:rsidR="00AF22C7" w:rsidRPr="00961254" w:rsidRDefault="00AF22C7" w:rsidP="00961254">
            <w:pPr>
              <w:jc w:val="both"/>
              <w:rPr>
                <w:sz w:val="18"/>
                <w:szCs w:val="18"/>
                <w:u w:val="single"/>
              </w:rPr>
            </w:pPr>
          </w:p>
          <w:p w:rsidR="00AF22C7" w:rsidRPr="00961254" w:rsidRDefault="00AF22C7" w:rsidP="00961254">
            <w:pPr>
              <w:jc w:val="both"/>
              <w:rPr>
                <w:sz w:val="18"/>
                <w:szCs w:val="18"/>
              </w:rPr>
            </w:pPr>
            <w:r w:rsidRPr="00961254">
              <w:rPr>
                <w:sz w:val="18"/>
                <w:szCs w:val="18"/>
                <w:u w:val="single"/>
              </w:rPr>
              <w:t>приобретение в собственность</w:t>
            </w:r>
            <w:r w:rsidRPr="00961254">
              <w:rPr>
                <w:b/>
                <w:bCs/>
                <w:sz w:val="18"/>
                <w:szCs w:val="18"/>
              </w:rPr>
              <w:t xml:space="preserve"> </w:t>
            </w:r>
            <w:r w:rsidRPr="00961254">
              <w:rPr>
                <w:sz w:val="18"/>
                <w:szCs w:val="18"/>
              </w:rPr>
              <w:t>движимого имущества - объекта электроэнергетики,</w:t>
            </w:r>
            <w:r w:rsidRPr="00961254">
              <w:rPr>
                <w:spacing w:val="-8"/>
                <w:sz w:val="18"/>
                <w:szCs w:val="18"/>
              </w:rPr>
              <w:t xml:space="preserve"> </w:t>
            </w:r>
            <w:r w:rsidRPr="00961254">
              <w:rPr>
                <w:sz w:val="18"/>
                <w:szCs w:val="18"/>
              </w:rPr>
              <w:t>расположенного по адресу: г. Пенза, ул. Антонова, 5Е, а именно:</w:t>
            </w:r>
          </w:p>
          <w:p w:rsidR="00AF22C7" w:rsidRPr="00961254" w:rsidRDefault="00AF22C7" w:rsidP="00961254">
            <w:pPr>
              <w:jc w:val="both"/>
              <w:rPr>
                <w:sz w:val="18"/>
                <w:szCs w:val="18"/>
              </w:rPr>
            </w:pPr>
            <w:r w:rsidRPr="00961254">
              <w:rPr>
                <w:sz w:val="18"/>
                <w:szCs w:val="18"/>
              </w:rPr>
              <w:t>-  2 КЛ-10 кВ от ПС 110/10 кВ «ОАО ЭСП» (ГПЗ-24) до РТП № 1 «Сурская Ривьера», марка АСБ2Л (Г) 3х240 мм</w:t>
            </w:r>
            <w:r w:rsidRPr="00961254">
              <w:rPr>
                <w:sz w:val="18"/>
                <w:szCs w:val="18"/>
                <w:vertAlign w:val="superscript"/>
              </w:rPr>
              <w:t>2</w:t>
            </w:r>
            <w:r w:rsidRPr="00961254">
              <w:rPr>
                <w:sz w:val="18"/>
                <w:szCs w:val="18"/>
              </w:rPr>
              <w:t>, протяженностью 1620 м;</w:t>
            </w:r>
          </w:p>
          <w:p w:rsidR="00AF22C7" w:rsidRPr="00961254" w:rsidRDefault="00AF22C7" w:rsidP="00961254">
            <w:pPr>
              <w:jc w:val="both"/>
              <w:rPr>
                <w:sz w:val="18"/>
                <w:szCs w:val="18"/>
              </w:rPr>
            </w:pPr>
            <w:r w:rsidRPr="00961254">
              <w:rPr>
                <w:sz w:val="18"/>
                <w:szCs w:val="18"/>
              </w:rPr>
              <w:t xml:space="preserve"> - 2 КЛ-10 кВ от РТП № 1 «Сурская Ривьера» до ТП №2 «Сурская Ривьера», марка АСБ2Л (Г) 3х240 мм</w:t>
            </w:r>
            <w:r w:rsidRPr="00961254">
              <w:rPr>
                <w:sz w:val="18"/>
                <w:szCs w:val="18"/>
                <w:vertAlign w:val="superscript"/>
              </w:rPr>
              <w:t>2</w:t>
            </w:r>
            <w:r w:rsidRPr="00961254">
              <w:rPr>
                <w:sz w:val="18"/>
                <w:szCs w:val="18"/>
              </w:rPr>
              <w:t>, протяженностью 275 м.</w:t>
            </w:r>
          </w:p>
          <w:p w:rsidR="00AF22C7" w:rsidRPr="00961254" w:rsidRDefault="00AF22C7" w:rsidP="00961254">
            <w:pPr>
              <w:jc w:val="both"/>
              <w:rPr>
                <w:spacing w:val="-8"/>
                <w:sz w:val="18"/>
                <w:szCs w:val="18"/>
              </w:rPr>
            </w:pPr>
            <w:r w:rsidRPr="00961254">
              <w:rPr>
                <w:spacing w:val="-8"/>
                <w:sz w:val="18"/>
                <w:szCs w:val="18"/>
              </w:rPr>
              <w:t>Стоимость передаваемого в собственность ОБЪЕКТА составляет 100 000 (Сто тысяч) рублей 00 копеек (в том числе НДС 18%) и подлежит перечислению на расчетный счет ПРОДАВЦА в течение 10-ти рабочих дней с момента подписания настоящего договора.</w:t>
            </w:r>
          </w:p>
          <w:p w:rsidR="00AF22C7" w:rsidRPr="00961254" w:rsidRDefault="00AF22C7" w:rsidP="00961254">
            <w:pPr>
              <w:jc w:val="both"/>
              <w:rPr>
                <w:spacing w:val="-8"/>
                <w:sz w:val="18"/>
                <w:szCs w:val="18"/>
              </w:rPr>
            </w:pPr>
          </w:p>
          <w:p w:rsidR="00AF22C7" w:rsidRPr="00961254" w:rsidRDefault="00AF22C7" w:rsidP="00961254">
            <w:pPr>
              <w:jc w:val="both"/>
              <w:rPr>
                <w:sz w:val="18"/>
                <w:szCs w:val="18"/>
                <w:u w:val="single"/>
              </w:rPr>
            </w:pPr>
            <w:r w:rsidRPr="00961254">
              <w:rPr>
                <w:sz w:val="18"/>
                <w:szCs w:val="18"/>
                <w:u w:val="single"/>
              </w:rPr>
              <w:t xml:space="preserve">Предмет 2-го договора: </w:t>
            </w:r>
          </w:p>
          <w:p w:rsidR="00AF22C7" w:rsidRPr="00961254" w:rsidRDefault="00AF22C7" w:rsidP="00961254">
            <w:pPr>
              <w:jc w:val="both"/>
              <w:rPr>
                <w:sz w:val="18"/>
                <w:szCs w:val="18"/>
              </w:rPr>
            </w:pPr>
            <w:r w:rsidRPr="00961254">
              <w:rPr>
                <w:sz w:val="18"/>
                <w:szCs w:val="18"/>
                <w:u w:val="single"/>
              </w:rPr>
              <w:t>приобретение в собственность</w:t>
            </w:r>
            <w:r w:rsidRPr="00961254">
              <w:rPr>
                <w:b/>
                <w:bCs/>
                <w:sz w:val="18"/>
                <w:szCs w:val="18"/>
              </w:rPr>
              <w:t xml:space="preserve"> </w:t>
            </w:r>
            <w:r w:rsidRPr="00961254">
              <w:rPr>
                <w:sz w:val="18"/>
                <w:szCs w:val="18"/>
              </w:rPr>
              <w:t>движимого имущества - объекта электроэнергетики,</w:t>
            </w:r>
            <w:r w:rsidRPr="00961254">
              <w:rPr>
                <w:spacing w:val="-8"/>
                <w:sz w:val="18"/>
                <w:szCs w:val="18"/>
              </w:rPr>
              <w:t xml:space="preserve"> </w:t>
            </w:r>
            <w:r w:rsidRPr="00961254">
              <w:rPr>
                <w:sz w:val="18"/>
                <w:szCs w:val="18"/>
              </w:rPr>
              <w:t>расположенного по адресу: г. Пенза, ул. Антонова, 5Е, а именно:</w:t>
            </w:r>
          </w:p>
          <w:p w:rsidR="00AF22C7" w:rsidRPr="00961254" w:rsidRDefault="00AF22C7" w:rsidP="00961254">
            <w:pPr>
              <w:pStyle w:val="ListParagraph"/>
              <w:tabs>
                <w:tab w:val="left" w:pos="1134"/>
              </w:tabs>
              <w:ind w:left="0"/>
              <w:jc w:val="both"/>
              <w:rPr>
                <w:sz w:val="18"/>
                <w:szCs w:val="18"/>
              </w:rPr>
            </w:pPr>
            <w:r w:rsidRPr="00961254">
              <w:rPr>
                <w:sz w:val="18"/>
                <w:szCs w:val="18"/>
              </w:rPr>
              <w:t>- Распределительная трансформаторная подстанция 10/0,4 кВ № 1 – модульное сооружение из металлокаркаса с устройством ограждающих конструкций из сэндвич-панелей, в составе: модуль сэндвич, ТМГ-1600кВа-10/0,4 кВ- 2шт., РУ-10 кВ ячейки КСО-393 в количестве 12 шт. (9 ячеек с вакуумными выключателями ВВ/ ТЕ</w:t>
            </w:r>
            <w:r w:rsidRPr="00961254">
              <w:rPr>
                <w:sz w:val="18"/>
                <w:szCs w:val="18"/>
                <w:lang w:val="en-US"/>
              </w:rPr>
              <w:t>L</w:t>
            </w:r>
            <w:r w:rsidRPr="00961254">
              <w:rPr>
                <w:sz w:val="18"/>
                <w:szCs w:val="18"/>
              </w:rPr>
              <w:t xml:space="preserve"> -10-20/1000 (ввод – 2 шт., линейная Т1 и Т2 – 2 шт., линейная – 4шт.), 3 ячейки с разъединителями РВЗ-10/630 (ТН1 – 1 шт., ТН2 – 1 шт., СР – 1 шт.), РУ-0,4 кВ в составе: панели ЩО-70 в количестве 11 шт. (ввод – 2 шт., секционная – 1 шт., линейная – 8 шт.), размеры подстанции в плане 6,7*9,6 м (расположена на земельном участке с кадастровым номером 58:29:2009005:12957).</w:t>
            </w:r>
          </w:p>
          <w:p w:rsidR="00AF22C7" w:rsidRPr="00961254" w:rsidRDefault="00AF22C7" w:rsidP="00961254">
            <w:pPr>
              <w:jc w:val="both"/>
              <w:rPr>
                <w:spacing w:val="-8"/>
                <w:sz w:val="18"/>
                <w:szCs w:val="18"/>
              </w:rPr>
            </w:pPr>
            <w:r w:rsidRPr="00961254">
              <w:rPr>
                <w:spacing w:val="-8"/>
                <w:sz w:val="18"/>
                <w:szCs w:val="18"/>
              </w:rPr>
              <w:t>Стоимость передаваемого в собственность ОБЪЕКТА составляет 300 000 (Триста тысяч) рублей 00 копеек (в том числе НДС 18%) и подлежит перечислению на расчетный счет ПРОДАВЦА в течение 10-ти рабочих дней с момента подписания настоящего договора.</w:t>
            </w:r>
          </w:p>
          <w:p w:rsidR="00AF22C7" w:rsidRPr="00E771B2" w:rsidRDefault="00AF22C7" w:rsidP="00961254">
            <w:pPr>
              <w:tabs>
                <w:tab w:val="left" w:pos="4110"/>
              </w:tabs>
              <w:jc w:val="both"/>
              <w:rPr>
                <w:spacing w:val="-8"/>
                <w:sz w:val="22"/>
                <w:szCs w:val="22"/>
              </w:rPr>
            </w:pPr>
          </w:p>
          <w:p w:rsidR="00AF22C7" w:rsidRPr="005818EB" w:rsidRDefault="00AF22C7" w:rsidP="00FF4BE3">
            <w:pPr>
              <w:tabs>
                <w:tab w:val="left" w:pos="0"/>
                <w:tab w:val="left" w:pos="709"/>
              </w:tabs>
              <w:jc w:val="both"/>
              <w:rPr>
                <w:sz w:val="14"/>
                <w:szCs w:val="14"/>
                <w:highlight w:val="yellow"/>
                <w:u w:val="single"/>
              </w:rPr>
            </w:pPr>
          </w:p>
        </w:tc>
      </w:tr>
      <w:tr w:rsidR="00AF22C7" w:rsidRPr="00AA3B22">
        <w:tc>
          <w:tcPr>
            <w:tcW w:w="673" w:type="dxa"/>
          </w:tcPr>
          <w:p w:rsidR="00AF22C7" w:rsidRPr="00366655" w:rsidRDefault="00AF22C7" w:rsidP="00FF4BE3">
            <w:pPr>
              <w:spacing w:line="300" w:lineRule="exact"/>
              <w:jc w:val="both"/>
              <w:rPr>
                <w:b/>
                <w:bCs/>
                <w:sz w:val="18"/>
                <w:szCs w:val="18"/>
              </w:rPr>
            </w:pPr>
            <w:r w:rsidRPr="00366655">
              <w:rPr>
                <w:b/>
                <w:bCs/>
                <w:sz w:val="18"/>
                <w:szCs w:val="18"/>
              </w:rPr>
              <w:t>8</w:t>
            </w:r>
          </w:p>
        </w:tc>
        <w:tc>
          <w:tcPr>
            <w:tcW w:w="1843" w:type="dxa"/>
          </w:tcPr>
          <w:p w:rsidR="00AF22C7" w:rsidRPr="001A7D92" w:rsidRDefault="00AF22C7" w:rsidP="00C76A9D">
            <w:pPr>
              <w:rPr>
                <w:sz w:val="18"/>
                <w:szCs w:val="18"/>
              </w:rPr>
            </w:pPr>
            <w:r w:rsidRPr="001A7D92">
              <w:rPr>
                <w:sz w:val="18"/>
                <w:szCs w:val="18"/>
              </w:rPr>
              <w:t>Договор купли-продажи движимого имущества</w:t>
            </w:r>
          </w:p>
        </w:tc>
        <w:tc>
          <w:tcPr>
            <w:tcW w:w="1701" w:type="dxa"/>
          </w:tcPr>
          <w:p w:rsidR="00AF22C7" w:rsidRPr="001A7D92" w:rsidRDefault="00AF22C7" w:rsidP="00D92D71">
            <w:pPr>
              <w:rPr>
                <w:sz w:val="18"/>
                <w:szCs w:val="18"/>
              </w:rPr>
            </w:pPr>
            <w:r w:rsidRPr="001A7D92">
              <w:rPr>
                <w:sz w:val="18"/>
                <w:szCs w:val="18"/>
              </w:rPr>
              <w:t xml:space="preserve">Наблюдательный совет </w:t>
            </w:r>
          </w:p>
          <w:p w:rsidR="00AF22C7" w:rsidRPr="001A7D92" w:rsidRDefault="00AF22C7" w:rsidP="00C76A9D">
            <w:pPr>
              <w:rPr>
                <w:b/>
                <w:bCs/>
                <w:sz w:val="18"/>
                <w:szCs w:val="18"/>
              </w:rPr>
            </w:pPr>
            <w:r w:rsidRPr="001A7D92">
              <w:rPr>
                <w:sz w:val="18"/>
                <w:szCs w:val="18"/>
              </w:rPr>
              <w:t xml:space="preserve">(Протокол </w:t>
            </w:r>
            <w:r>
              <w:rPr>
                <w:sz w:val="18"/>
                <w:szCs w:val="18"/>
              </w:rPr>
              <w:t xml:space="preserve"> </w:t>
            </w:r>
            <w:r w:rsidRPr="001A7D92">
              <w:rPr>
                <w:sz w:val="18"/>
                <w:szCs w:val="18"/>
              </w:rPr>
              <w:t xml:space="preserve">№ </w:t>
            </w:r>
            <w:r>
              <w:rPr>
                <w:sz w:val="18"/>
                <w:szCs w:val="18"/>
              </w:rPr>
              <w:t xml:space="preserve">20 </w:t>
            </w:r>
            <w:r w:rsidRPr="001A7D92">
              <w:rPr>
                <w:sz w:val="18"/>
                <w:szCs w:val="18"/>
              </w:rPr>
              <w:t xml:space="preserve"> от </w:t>
            </w:r>
            <w:r>
              <w:rPr>
                <w:sz w:val="18"/>
                <w:szCs w:val="18"/>
              </w:rPr>
              <w:t>09</w:t>
            </w:r>
            <w:r w:rsidRPr="001A7D92">
              <w:rPr>
                <w:sz w:val="18"/>
                <w:szCs w:val="18"/>
              </w:rPr>
              <w:t>.</w:t>
            </w:r>
            <w:r>
              <w:rPr>
                <w:sz w:val="18"/>
                <w:szCs w:val="18"/>
              </w:rPr>
              <w:t>11</w:t>
            </w:r>
            <w:r w:rsidRPr="001A7D92">
              <w:rPr>
                <w:sz w:val="18"/>
                <w:szCs w:val="18"/>
              </w:rPr>
              <w:t>.2017)</w:t>
            </w:r>
          </w:p>
        </w:tc>
        <w:tc>
          <w:tcPr>
            <w:tcW w:w="5670" w:type="dxa"/>
          </w:tcPr>
          <w:p w:rsidR="00AF22C7" w:rsidRPr="00C76A9D" w:rsidRDefault="00AF22C7" w:rsidP="00C76A9D">
            <w:pPr>
              <w:tabs>
                <w:tab w:val="left" w:pos="4110"/>
              </w:tabs>
              <w:jc w:val="both"/>
              <w:rPr>
                <w:sz w:val="18"/>
                <w:szCs w:val="18"/>
              </w:rPr>
            </w:pPr>
            <w:r w:rsidRPr="00C76A9D">
              <w:rPr>
                <w:sz w:val="18"/>
                <w:szCs w:val="18"/>
              </w:rPr>
              <w:t>Контрагент - ООО «Веселовка -4», ИНН</w:t>
            </w:r>
            <w:r w:rsidRPr="0050067A">
              <w:rPr>
                <w:sz w:val="18"/>
                <w:szCs w:val="18"/>
              </w:rPr>
              <w:t xml:space="preserve"> 5836658151</w:t>
            </w:r>
          </w:p>
          <w:p w:rsidR="00AF22C7" w:rsidRPr="00C76A9D" w:rsidRDefault="00AF22C7" w:rsidP="00C76A9D">
            <w:pPr>
              <w:jc w:val="both"/>
              <w:rPr>
                <w:sz w:val="18"/>
                <w:szCs w:val="18"/>
                <w:u w:val="single"/>
              </w:rPr>
            </w:pPr>
            <w:r w:rsidRPr="00C76A9D">
              <w:rPr>
                <w:sz w:val="18"/>
                <w:szCs w:val="18"/>
                <w:u w:val="single"/>
              </w:rPr>
              <w:t xml:space="preserve">Предмет договора: </w:t>
            </w:r>
          </w:p>
          <w:p w:rsidR="00AF22C7" w:rsidRPr="00C76A9D" w:rsidRDefault="00AF22C7" w:rsidP="00C76A9D">
            <w:pPr>
              <w:jc w:val="both"/>
              <w:rPr>
                <w:sz w:val="18"/>
                <w:szCs w:val="18"/>
              </w:rPr>
            </w:pPr>
            <w:r w:rsidRPr="00C76A9D">
              <w:rPr>
                <w:sz w:val="18"/>
                <w:szCs w:val="18"/>
                <w:u w:val="single"/>
              </w:rPr>
              <w:t>Приобретение в собственность</w:t>
            </w:r>
            <w:r w:rsidRPr="00C76A9D">
              <w:rPr>
                <w:b/>
                <w:bCs/>
                <w:sz w:val="18"/>
                <w:szCs w:val="18"/>
              </w:rPr>
              <w:t xml:space="preserve"> </w:t>
            </w:r>
            <w:r w:rsidRPr="00C76A9D">
              <w:rPr>
                <w:sz w:val="18"/>
                <w:szCs w:val="18"/>
              </w:rPr>
              <w:t>движимого имущества - объекта электроэнергетики в составе</w:t>
            </w:r>
            <w:r w:rsidRPr="00C76A9D">
              <w:rPr>
                <w:spacing w:val="-8"/>
                <w:sz w:val="18"/>
                <w:szCs w:val="18"/>
              </w:rPr>
              <w:t>:</w:t>
            </w:r>
          </w:p>
          <w:p w:rsidR="00AF22C7" w:rsidRPr="00C76A9D" w:rsidRDefault="00AF22C7" w:rsidP="00C76A9D">
            <w:pPr>
              <w:tabs>
                <w:tab w:val="left" w:pos="709"/>
              </w:tabs>
              <w:jc w:val="both"/>
              <w:rPr>
                <w:sz w:val="18"/>
                <w:szCs w:val="18"/>
              </w:rPr>
            </w:pPr>
            <w:r w:rsidRPr="00C76A9D">
              <w:rPr>
                <w:sz w:val="18"/>
                <w:szCs w:val="18"/>
              </w:rPr>
              <w:t>- Трансформаторной подстанции ТП 2*1000кВа (ТП-996 по ул. Тепличная, 10 в г. Пенза), стоимостью  250 000 (Двести пятьдесят тысяч рублей) без учета НДС;</w:t>
            </w:r>
          </w:p>
          <w:p w:rsidR="00AF22C7" w:rsidRPr="00C76A9D" w:rsidRDefault="00AF22C7" w:rsidP="00C76A9D">
            <w:pPr>
              <w:tabs>
                <w:tab w:val="left" w:pos="709"/>
              </w:tabs>
              <w:jc w:val="both"/>
              <w:rPr>
                <w:sz w:val="18"/>
                <w:szCs w:val="18"/>
              </w:rPr>
            </w:pPr>
            <w:r w:rsidRPr="00C76A9D">
              <w:rPr>
                <w:sz w:val="18"/>
                <w:szCs w:val="18"/>
              </w:rPr>
              <w:t>-  Кабельных линий 2КЛ-10кВ (</w:t>
            </w:r>
            <w:r w:rsidRPr="00C76A9D">
              <w:rPr>
                <w:sz w:val="18"/>
                <w:szCs w:val="18"/>
                <w:lang w:val="en-US"/>
              </w:rPr>
              <w:t>L</w:t>
            </w:r>
            <w:r w:rsidRPr="00C76A9D">
              <w:rPr>
                <w:sz w:val="18"/>
                <w:szCs w:val="18"/>
              </w:rPr>
              <w:t xml:space="preserve"> тр-177м) 2-ой микрорайон Кривозерье-Веселовка в г. Пензе, стоимостью  50 000 (Пятьдесят тысяч рублей) без учета НДС, принадлежащий на праве собственности  Обществу с ограниченной ответственностью «Веселовка-4» (далее по тексту ОБЪЕКТ).</w:t>
            </w:r>
          </w:p>
          <w:p w:rsidR="00AF22C7" w:rsidRPr="00C76A9D" w:rsidRDefault="00AF22C7" w:rsidP="00C76A9D">
            <w:pPr>
              <w:jc w:val="both"/>
              <w:rPr>
                <w:sz w:val="18"/>
                <w:szCs w:val="18"/>
              </w:rPr>
            </w:pPr>
            <w:r w:rsidRPr="00C76A9D">
              <w:rPr>
                <w:spacing w:val="-8"/>
                <w:sz w:val="18"/>
                <w:szCs w:val="18"/>
              </w:rPr>
              <w:t xml:space="preserve">Общая стоимость передаваемого в собственность ОБЪЕКТА составляет </w:t>
            </w:r>
            <w:r w:rsidRPr="00C76A9D">
              <w:rPr>
                <w:sz w:val="18"/>
                <w:szCs w:val="18"/>
              </w:rPr>
              <w:t>300 000 (Триста тысяч) рублей 00 копеек (без учета НДС). НДС не облагается на основании ст. 346.12 Главы 26.2  Налогового кодекса РФ.</w:t>
            </w:r>
          </w:p>
          <w:p w:rsidR="00AF22C7" w:rsidRPr="00C76A9D" w:rsidRDefault="00AF22C7" w:rsidP="00C76A9D">
            <w:pPr>
              <w:jc w:val="both"/>
              <w:rPr>
                <w:spacing w:val="-8"/>
                <w:sz w:val="18"/>
                <w:szCs w:val="18"/>
              </w:rPr>
            </w:pPr>
            <w:r w:rsidRPr="00C76A9D">
              <w:rPr>
                <w:spacing w:val="-8"/>
                <w:sz w:val="18"/>
                <w:szCs w:val="18"/>
              </w:rPr>
              <w:t>Покупатель обязуется перечислить денежные средства на расчетный счет ПРОДАВЦА в течение 10-ти рабочих дней с момента подписания настоящего договора.</w:t>
            </w:r>
          </w:p>
          <w:p w:rsidR="00AF22C7" w:rsidRPr="00961254" w:rsidRDefault="00AF22C7" w:rsidP="00C76A9D">
            <w:pPr>
              <w:jc w:val="both"/>
              <w:rPr>
                <w:sz w:val="18"/>
                <w:szCs w:val="18"/>
                <w:u w:val="single"/>
              </w:rPr>
            </w:pPr>
          </w:p>
          <w:p w:rsidR="00AF22C7" w:rsidRPr="005818EB" w:rsidRDefault="00AF22C7" w:rsidP="00FF4BE3">
            <w:pPr>
              <w:tabs>
                <w:tab w:val="left" w:pos="0"/>
                <w:tab w:val="left" w:pos="709"/>
              </w:tabs>
              <w:jc w:val="both"/>
              <w:rPr>
                <w:sz w:val="14"/>
                <w:szCs w:val="14"/>
                <w:highlight w:val="yellow"/>
                <w:u w:val="single"/>
              </w:rPr>
            </w:pPr>
          </w:p>
        </w:tc>
      </w:tr>
    </w:tbl>
    <w:p w:rsidR="00AF22C7" w:rsidRDefault="00AF22C7" w:rsidP="00CB71AF">
      <w:pPr>
        <w:spacing w:line="300" w:lineRule="exact"/>
        <w:ind w:firstLine="900"/>
        <w:jc w:val="both"/>
        <w:rPr>
          <w:sz w:val="24"/>
          <w:szCs w:val="24"/>
        </w:rPr>
      </w:pPr>
    </w:p>
    <w:p w:rsidR="00AF22C7" w:rsidRDefault="00AF22C7" w:rsidP="00C70646">
      <w:pPr>
        <w:spacing w:line="300" w:lineRule="exact"/>
        <w:ind w:firstLine="900"/>
        <w:jc w:val="both"/>
        <w:rPr>
          <w:sz w:val="24"/>
          <w:szCs w:val="24"/>
        </w:rPr>
      </w:pPr>
      <w:r w:rsidRPr="00F460B1">
        <w:rPr>
          <w:sz w:val="24"/>
          <w:szCs w:val="24"/>
        </w:rPr>
        <w:t>2.3.2. В 201</w:t>
      </w:r>
      <w:r>
        <w:rPr>
          <w:sz w:val="24"/>
          <w:szCs w:val="24"/>
        </w:rPr>
        <w:t xml:space="preserve">7 </w:t>
      </w:r>
      <w:r w:rsidRPr="00F460B1">
        <w:rPr>
          <w:sz w:val="24"/>
          <w:szCs w:val="24"/>
        </w:rPr>
        <w:t>г. ЗАО «Пензенская горэлектросеть» не совершало сделок, признаваемых в соответствии с Федеральным законом «Об акционерных обществах» сделками, в совершении которых имеется заинтересованность.</w:t>
      </w:r>
      <w:r w:rsidRPr="00F460B1">
        <w:rPr>
          <w:sz w:val="24"/>
          <w:szCs w:val="24"/>
          <w:highlight w:val="yellow"/>
        </w:rPr>
        <w:t xml:space="preserve"> </w:t>
      </w:r>
    </w:p>
    <w:p w:rsidR="00AF22C7" w:rsidRPr="00AA3B22" w:rsidRDefault="00AF22C7" w:rsidP="00C70646">
      <w:pPr>
        <w:spacing w:line="300" w:lineRule="exact"/>
        <w:ind w:firstLine="900"/>
        <w:jc w:val="both"/>
        <w:rPr>
          <w:sz w:val="18"/>
          <w:szCs w:val="18"/>
        </w:rPr>
      </w:pPr>
    </w:p>
    <w:p w:rsidR="00AF22C7" w:rsidRPr="00AA3B22" w:rsidRDefault="00AF22C7" w:rsidP="004B5DC2">
      <w:pPr>
        <w:jc w:val="both"/>
        <w:rPr>
          <w:sz w:val="18"/>
          <w:szCs w:val="18"/>
        </w:rPr>
      </w:pPr>
    </w:p>
    <w:p w:rsidR="00AF22C7" w:rsidRDefault="00AF22C7">
      <w:pPr>
        <w:overflowPunct/>
        <w:autoSpaceDE/>
        <w:autoSpaceDN/>
        <w:adjustRightInd/>
        <w:textAlignment w:val="auto"/>
        <w:rPr>
          <w:sz w:val="18"/>
          <w:szCs w:val="18"/>
        </w:rPr>
      </w:pPr>
      <w:r>
        <w:rPr>
          <w:sz w:val="18"/>
          <w:szCs w:val="18"/>
        </w:rPr>
        <w:br w:type="page"/>
      </w:r>
    </w:p>
    <w:p w:rsidR="00AF22C7" w:rsidRPr="00105AD2" w:rsidRDefault="00AF22C7" w:rsidP="00CB71AF">
      <w:pPr>
        <w:spacing w:line="300" w:lineRule="exact"/>
        <w:jc w:val="center"/>
        <w:rPr>
          <w:b/>
          <w:bCs/>
          <w:sz w:val="28"/>
          <w:szCs w:val="28"/>
        </w:rPr>
      </w:pPr>
      <w:r w:rsidRPr="00105AD2">
        <w:rPr>
          <w:b/>
          <w:bCs/>
          <w:sz w:val="28"/>
          <w:szCs w:val="28"/>
        </w:rPr>
        <w:t>3. АНАЛИЗ РЕЗУЛЬТАТОВ ДЕЯТЕЛЬНОСТИ</w:t>
      </w:r>
    </w:p>
    <w:p w:rsidR="00AF22C7" w:rsidRPr="00105AD2" w:rsidRDefault="00AF22C7" w:rsidP="00CB71AF">
      <w:pPr>
        <w:spacing w:line="300" w:lineRule="exact"/>
        <w:jc w:val="center"/>
        <w:rPr>
          <w:b/>
          <w:bCs/>
          <w:sz w:val="28"/>
          <w:szCs w:val="28"/>
        </w:rPr>
      </w:pPr>
    </w:p>
    <w:p w:rsidR="00AF22C7" w:rsidRPr="00105AD2" w:rsidRDefault="00AF22C7" w:rsidP="00E476C4">
      <w:pPr>
        <w:numPr>
          <w:ilvl w:val="1"/>
          <w:numId w:val="12"/>
        </w:numPr>
        <w:tabs>
          <w:tab w:val="clear" w:pos="720"/>
          <w:tab w:val="num" w:pos="0"/>
        </w:tabs>
        <w:spacing w:line="300" w:lineRule="exact"/>
        <w:ind w:left="0" w:firstLine="709"/>
        <w:jc w:val="both"/>
        <w:rPr>
          <w:b/>
          <w:bCs/>
          <w:sz w:val="24"/>
          <w:szCs w:val="24"/>
        </w:rPr>
      </w:pPr>
      <w:r w:rsidRPr="00105AD2">
        <w:rPr>
          <w:b/>
          <w:bCs/>
          <w:sz w:val="24"/>
          <w:szCs w:val="24"/>
        </w:rPr>
        <w:t>Эксплуатационная  деятельность:</w:t>
      </w:r>
    </w:p>
    <w:p w:rsidR="00AF22C7" w:rsidRDefault="00AF22C7" w:rsidP="00CB71AF">
      <w:pPr>
        <w:spacing w:line="300" w:lineRule="exact"/>
        <w:ind w:firstLine="720"/>
        <w:jc w:val="both"/>
        <w:rPr>
          <w:sz w:val="24"/>
          <w:szCs w:val="24"/>
          <w:highlight w:val="yellow"/>
        </w:rPr>
      </w:pPr>
    </w:p>
    <w:p w:rsidR="00AF22C7" w:rsidRPr="0034424F" w:rsidRDefault="00AF22C7" w:rsidP="00BA3339">
      <w:pPr>
        <w:ind w:firstLine="720"/>
        <w:jc w:val="both"/>
        <w:rPr>
          <w:sz w:val="24"/>
          <w:szCs w:val="24"/>
        </w:rPr>
      </w:pPr>
      <w:r>
        <w:rPr>
          <w:sz w:val="24"/>
          <w:szCs w:val="24"/>
        </w:rPr>
        <w:t>За 201</w:t>
      </w:r>
      <w:r w:rsidRPr="0034424F">
        <w:rPr>
          <w:sz w:val="24"/>
          <w:szCs w:val="24"/>
        </w:rPr>
        <w:t>7</w:t>
      </w:r>
      <w:r w:rsidRPr="00634F50">
        <w:rPr>
          <w:sz w:val="24"/>
          <w:szCs w:val="24"/>
        </w:rPr>
        <w:t xml:space="preserve"> год собственными силами для повышения надежности функционирования городских электросетевых сооружений выполнены работы по эксплуатационному обслуживанию и ремонту электрических сетей в следующем объеме:</w:t>
      </w:r>
      <w:r w:rsidRPr="0034424F">
        <w:rPr>
          <w:sz w:val="24"/>
          <w:szCs w:val="24"/>
        </w:rPr>
        <w:t xml:space="preserve">   </w:t>
      </w:r>
    </w:p>
    <w:p w:rsidR="00AF22C7" w:rsidRPr="0034424F" w:rsidRDefault="00AF22C7" w:rsidP="00BA3339">
      <w:pPr>
        <w:ind w:firstLine="539"/>
        <w:jc w:val="both"/>
        <w:rPr>
          <w:sz w:val="24"/>
          <w:szCs w:val="24"/>
        </w:rPr>
      </w:pPr>
      <w:r w:rsidRPr="0034424F">
        <w:rPr>
          <w:sz w:val="24"/>
          <w:szCs w:val="24"/>
        </w:rPr>
        <w:t xml:space="preserve">1. Текущий ремонт РП, ТП – 129 шт (из них 82 в соответствии с графиком ППР на 2017 год);  </w:t>
      </w:r>
    </w:p>
    <w:p w:rsidR="00AF22C7" w:rsidRPr="0034424F" w:rsidRDefault="00AF22C7" w:rsidP="00BA3339">
      <w:pPr>
        <w:ind w:firstLine="539"/>
        <w:jc w:val="both"/>
        <w:rPr>
          <w:sz w:val="24"/>
          <w:szCs w:val="24"/>
        </w:rPr>
      </w:pPr>
      <w:r w:rsidRPr="0034424F">
        <w:rPr>
          <w:sz w:val="24"/>
          <w:szCs w:val="24"/>
        </w:rPr>
        <w:t xml:space="preserve">2. Средний ремонт ТП, РП  – 50 шт (из них 11 с заменой оборудования); </w:t>
      </w:r>
    </w:p>
    <w:p w:rsidR="00AF22C7" w:rsidRPr="0034424F" w:rsidRDefault="00AF22C7" w:rsidP="00BA3339">
      <w:pPr>
        <w:ind w:firstLine="539"/>
        <w:jc w:val="both"/>
        <w:rPr>
          <w:sz w:val="24"/>
          <w:szCs w:val="24"/>
        </w:rPr>
      </w:pPr>
      <w:r w:rsidRPr="0034424F">
        <w:rPr>
          <w:sz w:val="24"/>
          <w:szCs w:val="24"/>
        </w:rPr>
        <w:t>2. Средний ремонт (частичная перекладка) 4,7 км высоковольтных питающих кабельных линий ф. 8, 2, 12, 38 ПС 110/6 кВ «Химмаш» на общую сумму в 5345 т. руб.</w:t>
      </w:r>
    </w:p>
    <w:p w:rsidR="00AF22C7" w:rsidRPr="0034424F" w:rsidRDefault="00AF22C7" w:rsidP="00BA3339">
      <w:pPr>
        <w:ind w:firstLine="539"/>
        <w:jc w:val="both"/>
        <w:rPr>
          <w:sz w:val="24"/>
          <w:szCs w:val="24"/>
        </w:rPr>
      </w:pPr>
      <w:r w:rsidRPr="0034424F">
        <w:rPr>
          <w:sz w:val="24"/>
          <w:szCs w:val="24"/>
        </w:rPr>
        <w:t xml:space="preserve">3. Выполнен средний ремонт 3,2 км воздушных линий электропередач на </w:t>
      </w:r>
      <w:r>
        <w:rPr>
          <w:sz w:val="24"/>
          <w:szCs w:val="24"/>
        </w:rPr>
        <w:t>общую сумму 1525 т. руб.,</w:t>
      </w:r>
      <w:r w:rsidRPr="0034424F">
        <w:rPr>
          <w:sz w:val="24"/>
          <w:szCs w:val="24"/>
        </w:rPr>
        <w:t xml:space="preserve"> а </w:t>
      </w:r>
      <w:r>
        <w:rPr>
          <w:sz w:val="24"/>
          <w:szCs w:val="24"/>
        </w:rPr>
        <w:t>именно:</w:t>
      </w:r>
    </w:p>
    <w:p w:rsidR="00AF22C7" w:rsidRPr="0034424F" w:rsidRDefault="00AF22C7" w:rsidP="00BA3339">
      <w:pPr>
        <w:ind w:firstLine="539"/>
        <w:jc w:val="both"/>
        <w:rPr>
          <w:sz w:val="24"/>
          <w:szCs w:val="24"/>
        </w:rPr>
      </w:pPr>
      <w:r w:rsidRPr="0034424F">
        <w:rPr>
          <w:sz w:val="24"/>
          <w:szCs w:val="24"/>
        </w:rPr>
        <w:t>1) Переключение части ВЛ-0,4 кВ с ТП-402 на ТП-341, а так же осуществлена замена неизолированных проводов на изолированные протяженностью 0,65 км;</w:t>
      </w:r>
    </w:p>
    <w:p w:rsidR="00AF22C7" w:rsidRPr="0034424F" w:rsidRDefault="00AF22C7" w:rsidP="00BA3339">
      <w:pPr>
        <w:ind w:firstLine="539"/>
        <w:jc w:val="both"/>
        <w:rPr>
          <w:sz w:val="24"/>
          <w:szCs w:val="24"/>
        </w:rPr>
      </w:pPr>
      <w:r w:rsidRPr="0034424F">
        <w:rPr>
          <w:sz w:val="24"/>
          <w:szCs w:val="24"/>
        </w:rPr>
        <w:t>2) Замена старых деревянных опор и неизолированных проводов ВЛ-0,4 кВ от ТП-268;</w:t>
      </w:r>
    </w:p>
    <w:p w:rsidR="00AF22C7" w:rsidRPr="0034424F" w:rsidRDefault="00AF22C7" w:rsidP="00BA3339">
      <w:pPr>
        <w:ind w:firstLine="539"/>
        <w:jc w:val="both"/>
        <w:rPr>
          <w:sz w:val="24"/>
          <w:szCs w:val="24"/>
        </w:rPr>
      </w:pPr>
      <w:r w:rsidRPr="0034424F">
        <w:rPr>
          <w:sz w:val="24"/>
          <w:szCs w:val="24"/>
        </w:rPr>
        <w:t xml:space="preserve">3) Замена старых деревянных опор и неизолированных проводов ВЛ-0,4 кВ от ТП-325 по ул. Лесозащитная, Спартаковская; </w:t>
      </w:r>
    </w:p>
    <w:p w:rsidR="00AF22C7" w:rsidRPr="0034424F" w:rsidRDefault="00AF22C7" w:rsidP="00BA3339">
      <w:pPr>
        <w:ind w:firstLine="539"/>
        <w:jc w:val="both"/>
        <w:rPr>
          <w:sz w:val="24"/>
          <w:szCs w:val="24"/>
        </w:rPr>
      </w:pPr>
      <w:r w:rsidRPr="0034424F">
        <w:rPr>
          <w:sz w:val="24"/>
          <w:szCs w:val="24"/>
        </w:rPr>
        <w:t xml:space="preserve">4) Замена старых деревянных опор и неизолированных проводов ВЛ-0,4 кВ от ТП-350 по ул. Колхозная, Ломоносова. </w:t>
      </w:r>
    </w:p>
    <w:p w:rsidR="00AF22C7" w:rsidRPr="0034424F" w:rsidRDefault="00AF22C7" w:rsidP="00BA3339">
      <w:pPr>
        <w:ind w:firstLine="539"/>
        <w:jc w:val="both"/>
        <w:rPr>
          <w:sz w:val="24"/>
          <w:szCs w:val="24"/>
        </w:rPr>
      </w:pPr>
      <w:r w:rsidRPr="0034424F">
        <w:rPr>
          <w:sz w:val="24"/>
          <w:szCs w:val="24"/>
        </w:rPr>
        <w:t xml:space="preserve">4. Ремонт КЛ – 0,4-6/10кВ, при этом проложено 4843,5 м кабеля и установлено 1024 муфты и концевых разделки.  </w:t>
      </w:r>
    </w:p>
    <w:p w:rsidR="00AF22C7" w:rsidRPr="0034424F" w:rsidRDefault="00AF22C7" w:rsidP="00BA3339">
      <w:pPr>
        <w:ind w:firstLine="539"/>
        <w:jc w:val="both"/>
        <w:rPr>
          <w:sz w:val="24"/>
          <w:szCs w:val="24"/>
        </w:rPr>
      </w:pPr>
      <w:r w:rsidRPr="0034424F">
        <w:rPr>
          <w:sz w:val="24"/>
          <w:szCs w:val="24"/>
        </w:rPr>
        <w:t>5. Выполнено техническое обслуживание ВЛ-0,4/6/10кВ – 20,67 км.</w:t>
      </w:r>
    </w:p>
    <w:p w:rsidR="00AF22C7" w:rsidRPr="0034424F" w:rsidRDefault="00AF22C7" w:rsidP="00BA3339">
      <w:pPr>
        <w:ind w:firstLine="539"/>
        <w:jc w:val="both"/>
        <w:rPr>
          <w:sz w:val="24"/>
          <w:szCs w:val="24"/>
        </w:rPr>
      </w:pPr>
      <w:r w:rsidRPr="0034424F">
        <w:rPr>
          <w:sz w:val="24"/>
          <w:szCs w:val="24"/>
        </w:rPr>
        <w:t xml:space="preserve">6. Выполнено техническое обслуживание 5,26 км эл. сетей наружного освещения. </w:t>
      </w:r>
    </w:p>
    <w:p w:rsidR="00AF22C7" w:rsidRDefault="00AF22C7" w:rsidP="00BA3339">
      <w:pPr>
        <w:ind w:firstLine="539"/>
        <w:jc w:val="both"/>
        <w:rPr>
          <w:sz w:val="24"/>
          <w:szCs w:val="24"/>
        </w:rPr>
      </w:pPr>
      <w:r w:rsidRPr="0034424F">
        <w:rPr>
          <w:sz w:val="24"/>
          <w:szCs w:val="24"/>
        </w:rPr>
        <w:t xml:space="preserve">7. За четвертый квартал выполнен ремонт строительной части РП, ТП на сумму в 757 тыс. рублей. </w:t>
      </w:r>
    </w:p>
    <w:p w:rsidR="00AF22C7" w:rsidRDefault="00AF22C7" w:rsidP="00CB71AF">
      <w:pPr>
        <w:spacing w:line="300" w:lineRule="exact"/>
        <w:ind w:firstLine="360"/>
        <w:jc w:val="both"/>
        <w:rPr>
          <w:sz w:val="24"/>
          <w:szCs w:val="24"/>
        </w:rPr>
      </w:pPr>
    </w:p>
    <w:p w:rsidR="00AF22C7" w:rsidRPr="00873309" w:rsidRDefault="00AF22C7" w:rsidP="00E476C4">
      <w:pPr>
        <w:spacing w:line="300" w:lineRule="exact"/>
        <w:ind w:firstLine="709"/>
        <w:jc w:val="both"/>
        <w:rPr>
          <w:b/>
          <w:bCs/>
          <w:sz w:val="24"/>
          <w:szCs w:val="24"/>
        </w:rPr>
      </w:pPr>
      <w:r>
        <w:rPr>
          <w:b/>
          <w:bCs/>
          <w:sz w:val="24"/>
          <w:szCs w:val="24"/>
        </w:rPr>
        <w:t>3.2 Инвестиционная деятельность</w:t>
      </w:r>
    </w:p>
    <w:p w:rsidR="00AF22C7" w:rsidRPr="004811E2" w:rsidRDefault="00AF22C7" w:rsidP="00CB71AF">
      <w:pPr>
        <w:spacing w:line="300" w:lineRule="exact"/>
        <w:ind w:firstLine="720"/>
        <w:jc w:val="both"/>
        <w:rPr>
          <w:b/>
          <w:bCs/>
          <w:sz w:val="24"/>
          <w:szCs w:val="24"/>
          <w:highlight w:val="yellow"/>
        </w:rPr>
      </w:pPr>
    </w:p>
    <w:p w:rsidR="00AF22C7" w:rsidRPr="00313C43" w:rsidRDefault="00AF22C7" w:rsidP="00920825">
      <w:pPr>
        <w:ind w:firstLine="720"/>
        <w:jc w:val="both"/>
        <w:rPr>
          <w:sz w:val="24"/>
          <w:szCs w:val="24"/>
        </w:rPr>
      </w:pPr>
      <w:r w:rsidRPr="00313C43">
        <w:rPr>
          <w:sz w:val="24"/>
          <w:szCs w:val="24"/>
        </w:rPr>
        <w:t>За 201</w:t>
      </w:r>
      <w:r w:rsidRPr="00535DD7">
        <w:rPr>
          <w:sz w:val="24"/>
          <w:szCs w:val="24"/>
        </w:rPr>
        <w:t>7</w:t>
      </w:r>
      <w:r w:rsidRPr="00313C43">
        <w:rPr>
          <w:sz w:val="24"/>
          <w:szCs w:val="24"/>
        </w:rPr>
        <w:t xml:space="preserve"> г. в части инвестиционной деятельности обществом освоены </w:t>
      </w:r>
      <w:r>
        <w:rPr>
          <w:sz w:val="24"/>
          <w:szCs w:val="24"/>
        </w:rPr>
        <w:t>капитальные вложения на сумму 107 321,19</w:t>
      </w:r>
      <w:r w:rsidRPr="002C3F6A">
        <w:rPr>
          <w:color w:val="000000"/>
          <w:sz w:val="24"/>
          <w:szCs w:val="24"/>
        </w:rPr>
        <w:t xml:space="preserve"> </w:t>
      </w:r>
      <w:r w:rsidRPr="00313C43">
        <w:rPr>
          <w:sz w:val="24"/>
          <w:szCs w:val="24"/>
        </w:rPr>
        <w:t>тыс. рублей</w:t>
      </w:r>
      <w:r>
        <w:rPr>
          <w:sz w:val="24"/>
          <w:szCs w:val="24"/>
        </w:rPr>
        <w:t xml:space="preserve"> (без учета НДС)</w:t>
      </w:r>
      <w:r w:rsidRPr="00313C43">
        <w:rPr>
          <w:sz w:val="24"/>
          <w:szCs w:val="24"/>
        </w:rPr>
        <w:t xml:space="preserve">. </w:t>
      </w:r>
    </w:p>
    <w:p w:rsidR="00AF22C7" w:rsidRDefault="00AF22C7" w:rsidP="00920825">
      <w:pPr>
        <w:tabs>
          <w:tab w:val="left" w:pos="1080"/>
        </w:tabs>
        <w:ind w:firstLine="720"/>
        <w:jc w:val="both"/>
        <w:rPr>
          <w:sz w:val="24"/>
          <w:szCs w:val="24"/>
        </w:rPr>
      </w:pPr>
      <w:r w:rsidRPr="00D7240A">
        <w:rPr>
          <w:sz w:val="24"/>
          <w:szCs w:val="24"/>
        </w:rPr>
        <w:t>ЗАО «Пензенская</w:t>
      </w:r>
      <w:r>
        <w:rPr>
          <w:sz w:val="24"/>
          <w:szCs w:val="24"/>
        </w:rPr>
        <w:t xml:space="preserve"> горэлектросеть»</w:t>
      </w:r>
      <w:r w:rsidRPr="00B04D71">
        <w:rPr>
          <w:sz w:val="24"/>
          <w:szCs w:val="24"/>
        </w:rPr>
        <w:t xml:space="preserve"> явля</w:t>
      </w:r>
      <w:r>
        <w:rPr>
          <w:sz w:val="24"/>
          <w:szCs w:val="24"/>
        </w:rPr>
        <w:t>ется</w:t>
      </w:r>
      <w:r w:rsidRPr="00B04D71">
        <w:rPr>
          <w:sz w:val="24"/>
          <w:szCs w:val="24"/>
        </w:rPr>
        <w:t xml:space="preserve"> специализированной сетевой организацией</w:t>
      </w:r>
      <w:r>
        <w:rPr>
          <w:sz w:val="24"/>
          <w:szCs w:val="24"/>
        </w:rPr>
        <w:t xml:space="preserve"> и</w:t>
      </w:r>
      <w:r w:rsidRPr="00B04D71">
        <w:rPr>
          <w:sz w:val="24"/>
          <w:szCs w:val="24"/>
        </w:rPr>
        <w:t xml:space="preserve"> обеспечивает техническую эксплуатацию муниципальных электрических сетей и сооружений, а также выполняет работы </w:t>
      </w:r>
      <w:r>
        <w:rPr>
          <w:sz w:val="24"/>
          <w:szCs w:val="24"/>
        </w:rPr>
        <w:t>по строительству и (или) реконструкции электросетевых объектов для осуществления</w:t>
      </w:r>
      <w:r w:rsidRPr="00B04D71">
        <w:rPr>
          <w:sz w:val="24"/>
          <w:szCs w:val="24"/>
        </w:rPr>
        <w:t xml:space="preserve"> технологического присоединения</w:t>
      </w:r>
      <w:r>
        <w:rPr>
          <w:sz w:val="24"/>
          <w:szCs w:val="24"/>
        </w:rPr>
        <w:t xml:space="preserve"> энергопринимающих устройств заявителей.</w:t>
      </w:r>
    </w:p>
    <w:p w:rsidR="00AF22C7" w:rsidRDefault="00AF22C7" w:rsidP="00920825">
      <w:pPr>
        <w:tabs>
          <w:tab w:val="left" w:pos="1080"/>
        </w:tabs>
        <w:ind w:firstLine="720"/>
        <w:jc w:val="both"/>
        <w:rPr>
          <w:sz w:val="24"/>
          <w:szCs w:val="24"/>
        </w:rPr>
      </w:pPr>
      <w:r w:rsidRPr="007D68B8">
        <w:rPr>
          <w:sz w:val="24"/>
          <w:szCs w:val="24"/>
        </w:rPr>
        <w:t>Так, на протяжении 201</w:t>
      </w:r>
      <w:r w:rsidRPr="00535DD7">
        <w:rPr>
          <w:sz w:val="24"/>
          <w:szCs w:val="24"/>
        </w:rPr>
        <w:t>7</w:t>
      </w:r>
      <w:r>
        <w:rPr>
          <w:sz w:val="24"/>
          <w:szCs w:val="24"/>
        </w:rPr>
        <w:t xml:space="preserve"> </w:t>
      </w:r>
      <w:r w:rsidRPr="007D68B8">
        <w:rPr>
          <w:sz w:val="24"/>
          <w:szCs w:val="24"/>
        </w:rPr>
        <w:t>г</w:t>
      </w:r>
      <w:r>
        <w:rPr>
          <w:sz w:val="24"/>
          <w:szCs w:val="24"/>
        </w:rPr>
        <w:t>.</w:t>
      </w:r>
      <w:r w:rsidRPr="007D68B8">
        <w:rPr>
          <w:sz w:val="24"/>
          <w:szCs w:val="24"/>
        </w:rPr>
        <w:t xml:space="preserve"> </w:t>
      </w:r>
      <w:r>
        <w:rPr>
          <w:sz w:val="24"/>
          <w:szCs w:val="24"/>
        </w:rPr>
        <w:t>на мероприятия, необходимые для</w:t>
      </w:r>
      <w:r w:rsidRPr="007D68B8">
        <w:rPr>
          <w:sz w:val="24"/>
          <w:szCs w:val="24"/>
        </w:rPr>
        <w:t xml:space="preserve"> осуществления технологического присоединения</w:t>
      </w:r>
      <w:r>
        <w:rPr>
          <w:sz w:val="24"/>
          <w:szCs w:val="24"/>
        </w:rPr>
        <w:t xml:space="preserve"> энергопринимающих устройств заявителей к электрическим сетям</w:t>
      </w:r>
      <w:r w:rsidRPr="007D68B8">
        <w:rPr>
          <w:sz w:val="24"/>
          <w:szCs w:val="24"/>
        </w:rPr>
        <w:t xml:space="preserve">, </w:t>
      </w:r>
      <w:r>
        <w:rPr>
          <w:sz w:val="24"/>
          <w:szCs w:val="24"/>
        </w:rPr>
        <w:t>в соответствии с выполняемыми требованиями</w:t>
      </w:r>
      <w:r w:rsidRPr="007D68B8">
        <w:rPr>
          <w:sz w:val="24"/>
          <w:szCs w:val="24"/>
        </w:rPr>
        <w:t xml:space="preserve"> Федеральн</w:t>
      </w:r>
      <w:r>
        <w:rPr>
          <w:sz w:val="24"/>
          <w:szCs w:val="24"/>
        </w:rPr>
        <w:t>ого</w:t>
      </w:r>
      <w:r w:rsidRPr="007D68B8">
        <w:rPr>
          <w:sz w:val="24"/>
          <w:szCs w:val="24"/>
        </w:rPr>
        <w:t xml:space="preserve"> закон</w:t>
      </w:r>
      <w:r>
        <w:rPr>
          <w:sz w:val="24"/>
          <w:szCs w:val="24"/>
        </w:rPr>
        <w:t>а</w:t>
      </w:r>
      <w:r w:rsidRPr="007D68B8">
        <w:rPr>
          <w:sz w:val="24"/>
          <w:szCs w:val="24"/>
        </w:rPr>
        <w:t xml:space="preserve"> от 2</w:t>
      </w:r>
      <w:r>
        <w:rPr>
          <w:sz w:val="24"/>
          <w:szCs w:val="24"/>
        </w:rPr>
        <w:t>6.03.</w:t>
      </w:r>
      <w:r w:rsidRPr="007D68B8">
        <w:rPr>
          <w:sz w:val="24"/>
          <w:szCs w:val="24"/>
        </w:rPr>
        <w:t>200</w:t>
      </w:r>
      <w:r>
        <w:rPr>
          <w:sz w:val="24"/>
          <w:szCs w:val="24"/>
        </w:rPr>
        <w:t>3</w:t>
      </w:r>
      <w:r w:rsidRPr="007D68B8">
        <w:rPr>
          <w:sz w:val="24"/>
          <w:szCs w:val="24"/>
        </w:rPr>
        <w:t> г.</w:t>
      </w:r>
      <w:r>
        <w:rPr>
          <w:sz w:val="24"/>
          <w:szCs w:val="24"/>
        </w:rPr>
        <w:t xml:space="preserve"> № 35 </w:t>
      </w:r>
      <w:r w:rsidRPr="007D68B8">
        <w:rPr>
          <w:sz w:val="24"/>
          <w:szCs w:val="24"/>
        </w:rPr>
        <w:t xml:space="preserve">"Об </w:t>
      </w:r>
      <w:r>
        <w:rPr>
          <w:sz w:val="24"/>
          <w:szCs w:val="24"/>
        </w:rPr>
        <w:t>электроэнергетике</w:t>
      </w:r>
      <w:r w:rsidRPr="007D68B8">
        <w:rPr>
          <w:sz w:val="24"/>
          <w:szCs w:val="24"/>
        </w:rPr>
        <w:t>"</w:t>
      </w:r>
      <w:r>
        <w:rPr>
          <w:sz w:val="24"/>
          <w:szCs w:val="24"/>
        </w:rPr>
        <w:t xml:space="preserve"> и </w:t>
      </w:r>
      <w:r w:rsidRPr="00EB5A99">
        <w:rPr>
          <w:sz w:val="24"/>
          <w:szCs w:val="24"/>
        </w:rPr>
        <w:t>Правил технологического присоединения, утвержденны</w:t>
      </w:r>
      <w:r>
        <w:rPr>
          <w:sz w:val="24"/>
          <w:szCs w:val="24"/>
        </w:rPr>
        <w:t>х</w:t>
      </w:r>
      <w:r w:rsidRPr="00EB5A99">
        <w:rPr>
          <w:sz w:val="24"/>
          <w:szCs w:val="24"/>
        </w:rPr>
        <w:t xml:space="preserve"> Постановлением Правительства РФ от 27.12.2004 №861</w:t>
      </w:r>
      <w:r>
        <w:rPr>
          <w:sz w:val="24"/>
          <w:szCs w:val="24"/>
        </w:rPr>
        <w:t>,</w:t>
      </w:r>
      <w:r w:rsidRPr="007D68B8">
        <w:rPr>
          <w:sz w:val="24"/>
          <w:szCs w:val="24"/>
        </w:rPr>
        <w:t xml:space="preserve"> </w:t>
      </w:r>
      <w:r>
        <w:rPr>
          <w:sz w:val="24"/>
          <w:szCs w:val="24"/>
        </w:rPr>
        <w:t xml:space="preserve">предприятием </w:t>
      </w:r>
      <w:r w:rsidRPr="007D68B8">
        <w:rPr>
          <w:sz w:val="24"/>
          <w:szCs w:val="24"/>
        </w:rPr>
        <w:t>был</w:t>
      </w:r>
      <w:r>
        <w:rPr>
          <w:sz w:val="24"/>
          <w:szCs w:val="24"/>
        </w:rPr>
        <w:t>и освоены капитальные вложения на</w:t>
      </w:r>
      <w:r w:rsidRPr="007D68B8">
        <w:rPr>
          <w:sz w:val="24"/>
          <w:szCs w:val="24"/>
        </w:rPr>
        <w:t xml:space="preserve"> реконструкци</w:t>
      </w:r>
      <w:r>
        <w:rPr>
          <w:sz w:val="24"/>
          <w:szCs w:val="24"/>
        </w:rPr>
        <w:t>ю и строительство</w:t>
      </w:r>
      <w:r w:rsidRPr="007D68B8">
        <w:rPr>
          <w:sz w:val="24"/>
          <w:szCs w:val="24"/>
        </w:rPr>
        <w:t xml:space="preserve"> электросетевых объектов </w:t>
      </w:r>
      <w:r>
        <w:rPr>
          <w:sz w:val="24"/>
          <w:szCs w:val="24"/>
        </w:rPr>
        <w:t>на</w:t>
      </w:r>
      <w:r w:rsidRPr="007D68B8">
        <w:rPr>
          <w:sz w:val="24"/>
          <w:szCs w:val="24"/>
        </w:rPr>
        <w:t xml:space="preserve"> сумм</w:t>
      </w:r>
      <w:r>
        <w:rPr>
          <w:sz w:val="24"/>
          <w:szCs w:val="24"/>
        </w:rPr>
        <w:t>у</w:t>
      </w:r>
      <w:r w:rsidRPr="007D68B8">
        <w:rPr>
          <w:sz w:val="24"/>
          <w:szCs w:val="24"/>
        </w:rPr>
        <w:t xml:space="preserve"> </w:t>
      </w:r>
      <w:r w:rsidRPr="00535DD7">
        <w:rPr>
          <w:sz w:val="24"/>
          <w:szCs w:val="24"/>
        </w:rPr>
        <w:t>49973.29</w:t>
      </w:r>
      <w:r>
        <w:rPr>
          <w:sz w:val="24"/>
          <w:szCs w:val="24"/>
        </w:rPr>
        <w:t xml:space="preserve"> тыс. руб., из них:</w:t>
      </w:r>
    </w:p>
    <w:p w:rsidR="00AF22C7" w:rsidRPr="009300F2" w:rsidRDefault="00AF22C7" w:rsidP="00920825">
      <w:pPr>
        <w:tabs>
          <w:tab w:val="left" w:pos="1080"/>
        </w:tabs>
        <w:ind w:firstLine="720"/>
        <w:jc w:val="both"/>
        <w:rPr>
          <w:b/>
          <w:bCs/>
          <w:sz w:val="24"/>
          <w:szCs w:val="24"/>
        </w:rPr>
      </w:pPr>
      <w:r w:rsidRPr="009300F2">
        <w:rPr>
          <w:b/>
          <w:bCs/>
          <w:sz w:val="24"/>
          <w:szCs w:val="24"/>
        </w:rPr>
        <w:t>Произведена реконструкция электрических сетей на сумму 4183,37 тыс. руб., наиболее крупными проектами являются:</w:t>
      </w:r>
    </w:p>
    <w:p w:rsidR="00AF22C7" w:rsidRDefault="00AF22C7" w:rsidP="00920825">
      <w:pPr>
        <w:tabs>
          <w:tab w:val="left" w:pos="1080"/>
        </w:tabs>
        <w:ind w:firstLine="720"/>
        <w:jc w:val="both"/>
        <w:rPr>
          <w:sz w:val="24"/>
          <w:szCs w:val="24"/>
        </w:rPr>
      </w:pPr>
      <w:r>
        <w:rPr>
          <w:sz w:val="24"/>
          <w:szCs w:val="24"/>
        </w:rPr>
        <w:t xml:space="preserve">- </w:t>
      </w:r>
      <w:r w:rsidRPr="007D68B8">
        <w:rPr>
          <w:sz w:val="24"/>
          <w:szCs w:val="24"/>
        </w:rPr>
        <w:t xml:space="preserve">Реконструкция электрических сетей </w:t>
      </w:r>
      <w:r>
        <w:rPr>
          <w:sz w:val="24"/>
          <w:szCs w:val="24"/>
        </w:rPr>
        <w:t>с целью осуществления тех</w:t>
      </w:r>
      <w:r w:rsidRPr="007D68B8">
        <w:rPr>
          <w:sz w:val="24"/>
          <w:szCs w:val="24"/>
        </w:rPr>
        <w:t>нологическо</w:t>
      </w:r>
      <w:r>
        <w:rPr>
          <w:sz w:val="24"/>
          <w:szCs w:val="24"/>
        </w:rPr>
        <w:t>го</w:t>
      </w:r>
      <w:r w:rsidRPr="007D68B8">
        <w:rPr>
          <w:sz w:val="24"/>
          <w:szCs w:val="24"/>
        </w:rPr>
        <w:t xml:space="preserve"> присоединени</w:t>
      </w:r>
      <w:r>
        <w:rPr>
          <w:sz w:val="24"/>
          <w:szCs w:val="24"/>
        </w:rPr>
        <w:t xml:space="preserve">я </w:t>
      </w:r>
      <w:r w:rsidRPr="00535DD7">
        <w:rPr>
          <w:sz w:val="24"/>
          <w:szCs w:val="24"/>
        </w:rPr>
        <w:t xml:space="preserve">2 КЛ-6 кВ для 2КТПН 2x400/6 кВ в границах зем. уч-ка с кад. </w:t>
      </w:r>
      <w:r>
        <w:rPr>
          <w:sz w:val="24"/>
          <w:szCs w:val="24"/>
        </w:rPr>
        <w:t xml:space="preserve">                   </w:t>
      </w:r>
      <w:r w:rsidRPr="00535DD7">
        <w:rPr>
          <w:sz w:val="24"/>
          <w:szCs w:val="24"/>
        </w:rPr>
        <w:t>№ 58:29:02011005:0035, г. Пенза, ул. Московская, 119</w:t>
      </w:r>
      <w:r>
        <w:rPr>
          <w:sz w:val="24"/>
          <w:szCs w:val="24"/>
        </w:rPr>
        <w:t xml:space="preserve"> на сумму 813,49 тыс. руб.;</w:t>
      </w:r>
    </w:p>
    <w:p w:rsidR="00AF22C7" w:rsidRDefault="00AF22C7" w:rsidP="00920825">
      <w:pPr>
        <w:tabs>
          <w:tab w:val="left" w:pos="1080"/>
        </w:tabs>
        <w:ind w:firstLine="720"/>
        <w:jc w:val="both"/>
        <w:rPr>
          <w:sz w:val="24"/>
          <w:szCs w:val="24"/>
        </w:rPr>
      </w:pPr>
      <w:r>
        <w:rPr>
          <w:sz w:val="24"/>
          <w:szCs w:val="24"/>
        </w:rPr>
        <w:t xml:space="preserve">- </w:t>
      </w:r>
      <w:r w:rsidRPr="007D68B8">
        <w:rPr>
          <w:sz w:val="24"/>
          <w:szCs w:val="24"/>
        </w:rPr>
        <w:t xml:space="preserve">Реконструкция электрических сетей </w:t>
      </w:r>
      <w:r>
        <w:rPr>
          <w:sz w:val="24"/>
          <w:szCs w:val="24"/>
        </w:rPr>
        <w:t>с целью осуществления тех</w:t>
      </w:r>
      <w:r w:rsidRPr="007D68B8">
        <w:rPr>
          <w:sz w:val="24"/>
          <w:szCs w:val="24"/>
        </w:rPr>
        <w:t>нологическо</w:t>
      </w:r>
      <w:r>
        <w:rPr>
          <w:sz w:val="24"/>
          <w:szCs w:val="24"/>
        </w:rPr>
        <w:t>го</w:t>
      </w:r>
      <w:r w:rsidRPr="007D68B8">
        <w:rPr>
          <w:sz w:val="24"/>
          <w:szCs w:val="24"/>
        </w:rPr>
        <w:t xml:space="preserve"> присоединени</w:t>
      </w:r>
      <w:r>
        <w:rPr>
          <w:sz w:val="24"/>
          <w:szCs w:val="24"/>
        </w:rPr>
        <w:t xml:space="preserve">я </w:t>
      </w:r>
      <w:r w:rsidRPr="00CA6F62">
        <w:rPr>
          <w:sz w:val="24"/>
          <w:szCs w:val="24"/>
        </w:rPr>
        <w:t xml:space="preserve"> жилого дома со встроенными и/или пристроенными объектами социально-бытового обслуживания по ул. Бородина, 1Б</w:t>
      </w:r>
      <w:r>
        <w:rPr>
          <w:sz w:val="24"/>
          <w:szCs w:val="24"/>
        </w:rPr>
        <w:t xml:space="preserve"> на сумму 832,83 тыс. руб.;</w:t>
      </w:r>
    </w:p>
    <w:p w:rsidR="00AF22C7" w:rsidRDefault="00AF22C7" w:rsidP="00920825">
      <w:pPr>
        <w:tabs>
          <w:tab w:val="left" w:pos="1080"/>
        </w:tabs>
        <w:ind w:firstLine="720"/>
        <w:jc w:val="both"/>
        <w:rPr>
          <w:sz w:val="24"/>
          <w:szCs w:val="24"/>
        </w:rPr>
      </w:pPr>
      <w:r>
        <w:rPr>
          <w:sz w:val="24"/>
          <w:szCs w:val="24"/>
        </w:rPr>
        <w:t xml:space="preserve">- </w:t>
      </w:r>
      <w:r w:rsidRPr="007D68B8">
        <w:rPr>
          <w:sz w:val="24"/>
          <w:szCs w:val="24"/>
        </w:rPr>
        <w:t xml:space="preserve">Реконструкция электрических сетей </w:t>
      </w:r>
      <w:r>
        <w:rPr>
          <w:sz w:val="24"/>
          <w:szCs w:val="24"/>
        </w:rPr>
        <w:t>с целью осуществления тех</w:t>
      </w:r>
      <w:r w:rsidRPr="007D68B8">
        <w:rPr>
          <w:sz w:val="24"/>
          <w:szCs w:val="24"/>
        </w:rPr>
        <w:t>нологическо</w:t>
      </w:r>
      <w:r>
        <w:rPr>
          <w:sz w:val="24"/>
          <w:szCs w:val="24"/>
        </w:rPr>
        <w:t>го</w:t>
      </w:r>
      <w:r w:rsidRPr="007D68B8">
        <w:rPr>
          <w:sz w:val="24"/>
          <w:szCs w:val="24"/>
        </w:rPr>
        <w:t xml:space="preserve"> присоединени</w:t>
      </w:r>
      <w:r>
        <w:rPr>
          <w:sz w:val="24"/>
          <w:szCs w:val="24"/>
        </w:rPr>
        <w:t xml:space="preserve">я </w:t>
      </w:r>
      <w:r w:rsidRPr="00CA6F62">
        <w:rPr>
          <w:sz w:val="24"/>
          <w:szCs w:val="24"/>
        </w:rPr>
        <w:t>КЛ-6 кВ для электроснабжения нежилого помещения в границах земельного участка с кад. № 58:29:2011003:138, г. Пенза, ул. Урицкого, д. 123Б</w:t>
      </w:r>
      <w:r>
        <w:rPr>
          <w:sz w:val="24"/>
          <w:szCs w:val="24"/>
        </w:rPr>
        <w:t xml:space="preserve"> на сумму 395,09 тыс. руб.;</w:t>
      </w:r>
    </w:p>
    <w:p w:rsidR="00AF22C7" w:rsidRPr="009300F2" w:rsidRDefault="00AF22C7" w:rsidP="00920825">
      <w:pPr>
        <w:tabs>
          <w:tab w:val="left" w:pos="1080"/>
        </w:tabs>
        <w:ind w:firstLine="720"/>
        <w:jc w:val="both"/>
        <w:rPr>
          <w:b/>
          <w:bCs/>
          <w:sz w:val="24"/>
          <w:szCs w:val="24"/>
        </w:rPr>
      </w:pPr>
      <w:r w:rsidRPr="009300F2">
        <w:rPr>
          <w:b/>
          <w:bCs/>
          <w:sz w:val="24"/>
          <w:szCs w:val="24"/>
        </w:rPr>
        <w:t>Осуществлено строительство электрических сетей на сумму 45789,92 тыс. руб.:</w:t>
      </w:r>
    </w:p>
    <w:p w:rsidR="00AF22C7" w:rsidRDefault="00AF22C7" w:rsidP="00DB44D1">
      <w:pPr>
        <w:numPr>
          <w:ilvl w:val="0"/>
          <w:numId w:val="34"/>
        </w:numPr>
        <w:tabs>
          <w:tab w:val="left" w:pos="1080"/>
        </w:tabs>
        <w:ind w:left="0" w:firstLine="709"/>
        <w:jc w:val="both"/>
        <w:rPr>
          <w:sz w:val="24"/>
          <w:szCs w:val="24"/>
        </w:rPr>
      </w:pPr>
      <w:r>
        <w:rPr>
          <w:sz w:val="24"/>
          <w:szCs w:val="24"/>
        </w:rPr>
        <w:t>для технологического присоединения энергопринимающих устройств мощностью до 15 кВт (включительно) на  сумму 20327,03 тыс. руб., наиболее крупными проектами являются:</w:t>
      </w:r>
    </w:p>
    <w:p w:rsidR="00AF22C7" w:rsidRPr="005D4A17" w:rsidRDefault="00AF22C7" w:rsidP="00920825">
      <w:pPr>
        <w:overflowPunct/>
        <w:autoSpaceDE/>
        <w:autoSpaceDN/>
        <w:adjustRightInd/>
        <w:ind w:firstLine="708"/>
        <w:jc w:val="both"/>
        <w:textAlignment w:val="auto"/>
        <w:rPr>
          <w:sz w:val="24"/>
          <w:szCs w:val="24"/>
        </w:rPr>
      </w:pPr>
      <w:r>
        <w:rPr>
          <w:sz w:val="24"/>
          <w:szCs w:val="24"/>
        </w:rPr>
        <w:t xml:space="preserve">- </w:t>
      </w:r>
      <w:r w:rsidRPr="005D4A17">
        <w:rPr>
          <w:sz w:val="24"/>
          <w:szCs w:val="24"/>
        </w:rPr>
        <w:t>Строительство электрических сетей для технологического присоединения</w:t>
      </w:r>
      <w:r>
        <w:rPr>
          <w:sz w:val="24"/>
          <w:szCs w:val="24"/>
        </w:rPr>
        <w:t xml:space="preserve"> </w:t>
      </w:r>
      <w:r w:rsidRPr="00CA6F62">
        <w:rPr>
          <w:sz w:val="24"/>
          <w:szCs w:val="24"/>
        </w:rPr>
        <w:t>энергопринимающего устройства в границах зем. участка, расположенного по адресу: г. Пенза, С/Т "Засека", ПСХТ уч. 67 и др.</w:t>
      </w:r>
      <w:r>
        <w:rPr>
          <w:sz w:val="24"/>
          <w:szCs w:val="24"/>
        </w:rPr>
        <w:t xml:space="preserve"> </w:t>
      </w:r>
      <w:r w:rsidRPr="005D4A17">
        <w:rPr>
          <w:sz w:val="24"/>
          <w:szCs w:val="24"/>
        </w:rPr>
        <w:t xml:space="preserve">на сумму </w:t>
      </w:r>
      <w:r>
        <w:rPr>
          <w:sz w:val="24"/>
          <w:szCs w:val="24"/>
        </w:rPr>
        <w:t>1457,92</w:t>
      </w:r>
      <w:r w:rsidRPr="005D4A17">
        <w:rPr>
          <w:sz w:val="24"/>
          <w:szCs w:val="24"/>
        </w:rPr>
        <w:t xml:space="preserve"> тыс. руб.;</w:t>
      </w:r>
    </w:p>
    <w:p w:rsidR="00AF22C7" w:rsidRDefault="00AF22C7" w:rsidP="00920825">
      <w:pPr>
        <w:overflowPunct/>
        <w:autoSpaceDE/>
        <w:autoSpaceDN/>
        <w:adjustRightInd/>
        <w:ind w:firstLine="708"/>
        <w:jc w:val="both"/>
        <w:textAlignment w:val="auto"/>
        <w:rPr>
          <w:sz w:val="24"/>
          <w:szCs w:val="24"/>
        </w:rPr>
      </w:pPr>
      <w:r>
        <w:rPr>
          <w:sz w:val="24"/>
          <w:szCs w:val="24"/>
        </w:rPr>
        <w:t xml:space="preserve">- </w:t>
      </w:r>
      <w:r w:rsidRPr="005D4A17">
        <w:rPr>
          <w:sz w:val="24"/>
          <w:szCs w:val="24"/>
        </w:rPr>
        <w:t>Строительство электрических сетей для технологического присоединения</w:t>
      </w:r>
      <w:r>
        <w:rPr>
          <w:sz w:val="24"/>
          <w:szCs w:val="24"/>
        </w:rPr>
        <w:t xml:space="preserve"> </w:t>
      </w:r>
      <w:r w:rsidRPr="00CA6F62">
        <w:rPr>
          <w:sz w:val="24"/>
          <w:szCs w:val="24"/>
        </w:rPr>
        <w:t>энергопринимающего устройства в границах участка с кад. № 58:29:03001004:0562 в г. Пенза, садовое товарищество "Засека", уч.5/ш и др.</w:t>
      </w:r>
      <w:r>
        <w:rPr>
          <w:sz w:val="24"/>
          <w:szCs w:val="24"/>
        </w:rPr>
        <w:t xml:space="preserve"> </w:t>
      </w:r>
      <w:r w:rsidRPr="005D4A17">
        <w:rPr>
          <w:sz w:val="24"/>
          <w:szCs w:val="24"/>
        </w:rPr>
        <w:t xml:space="preserve">на сумму </w:t>
      </w:r>
      <w:r>
        <w:rPr>
          <w:sz w:val="24"/>
          <w:szCs w:val="24"/>
        </w:rPr>
        <w:t>1009,99</w:t>
      </w:r>
      <w:r w:rsidRPr="005D4A17">
        <w:rPr>
          <w:sz w:val="24"/>
          <w:szCs w:val="24"/>
        </w:rPr>
        <w:t xml:space="preserve"> тыс. руб.;</w:t>
      </w:r>
    </w:p>
    <w:p w:rsidR="00AF22C7" w:rsidRDefault="00AF22C7" w:rsidP="00920825">
      <w:pPr>
        <w:overflowPunct/>
        <w:autoSpaceDE/>
        <w:autoSpaceDN/>
        <w:adjustRightInd/>
        <w:ind w:firstLine="708"/>
        <w:jc w:val="both"/>
        <w:textAlignment w:val="auto"/>
        <w:rPr>
          <w:sz w:val="24"/>
          <w:szCs w:val="24"/>
        </w:rPr>
      </w:pPr>
      <w:r>
        <w:rPr>
          <w:sz w:val="24"/>
          <w:szCs w:val="24"/>
        </w:rPr>
        <w:t xml:space="preserve">- </w:t>
      </w:r>
      <w:r w:rsidRPr="005D4A17">
        <w:rPr>
          <w:sz w:val="24"/>
          <w:szCs w:val="24"/>
        </w:rPr>
        <w:t>Строительство электрических сетей для технологического присоединения</w:t>
      </w:r>
      <w:r>
        <w:rPr>
          <w:sz w:val="24"/>
          <w:szCs w:val="24"/>
        </w:rPr>
        <w:t xml:space="preserve"> </w:t>
      </w:r>
      <w:r w:rsidRPr="00CA6F62">
        <w:rPr>
          <w:sz w:val="24"/>
          <w:szCs w:val="24"/>
        </w:rPr>
        <w:t>энергопринимающих устройств в границах земельных участков СТ "Засека"</w:t>
      </w:r>
      <w:r>
        <w:rPr>
          <w:sz w:val="24"/>
          <w:szCs w:val="24"/>
        </w:rPr>
        <w:t xml:space="preserve"> </w:t>
      </w:r>
      <w:r w:rsidRPr="005D4A17">
        <w:rPr>
          <w:sz w:val="24"/>
          <w:szCs w:val="24"/>
        </w:rPr>
        <w:t xml:space="preserve">на сумму </w:t>
      </w:r>
      <w:r>
        <w:rPr>
          <w:sz w:val="24"/>
          <w:szCs w:val="24"/>
        </w:rPr>
        <w:t>1692,29</w:t>
      </w:r>
      <w:r w:rsidRPr="005D4A17">
        <w:rPr>
          <w:sz w:val="24"/>
          <w:szCs w:val="24"/>
        </w:rPr>
        <w:t xml:space="preserve"> тыс. руб.;</w:t>
      </w:r>
    </w:p>
    <w:p w:rsidR="00AF22C7" w:rsidRDefault="00AF22C7" w:rsidP="00920825">
      <w:pPr>
        <w:overflowPunct/>
        <w:autoSpaceDE/>
        <w:autoSpaceDN/>
        <w:adjustRightInd/>
        <w:ind w:firstLine="708"/>
        <w:jc w:val="both"/>
        <w:textAlignment w:val="auto"/>
        <w:rPr>
          <w:sz w:val="24"/>
          <w:szCs w:val="24"/>
        </w:rPr>
      </w:pPr>
      <w:r>
        <w:rPr>
          <w:sz w:val="24"/>
          <w:szCs w:val="24"/>
        </w:rPr>
        <w:t xml:space="preserve">- </w:t>
      </w:r>
      <w:r w:rsidRPr="005D4A17">
        <w:rPr>
          <w:sz w:val="24"/>
          <w:szCs w:val="24"/>
        </w:rPr>
        <w:t>Строительство электрических сетей для технологического присоединения</w:t>
      </w:r>
      <w:r>
        <w:rPr>
          <w:sz w:val="24"/>
          <w:szCs w:val="24"/>
        </w:rPr>
        <w:t xml:space="preserve"> </w:t>
      </w:r>
      <w:r w:rsidRPr="00AC65AF">
        <w:rPr>
          <w:sz w:val="24"/>
          <w:szCs w:val="24"/>
        </w:rPr>
        <w:t>энергопринимающего устройства нежилого здания с кад. № 58:29:2006002:1821 в границах земельных участков с кад. № 58:29:2006002:833, г. Пенза, Пригородное лесничество, д. 5А</w:t>
      </w:r>
      <w:r>
        <w:rPr>
          <w:sz w:val="24"/>
          <w:szCs w:val="24"/>
        </w:rPr>
        <w:t xml:space="preserve"> </w:t>
      </w:r>
      <w:r w:rsidRPr="005D4A17">
        <w:rPr>
          <w:sz w:val="24"/>
          <w:szCs w:val="24"/>
        </w:rPr>
        <w:t xml:space="preserve">на сумму </w:t>
      </w:r>
      <w:r>
        <w:rPr>
          <w:sz w:val="24"/>
          <w:szCs w:val="24"/>
        </w:rPr>
        <w:t>801,24</w:t>
      </w:r>
      <w:r w:rsidRPr="005D4A17">
        <w:rPr>
          <w:sz w:val="24"/>
          <w:szCs w:val="24"/>
        </w:rPr>
        <w:t xml:space="preserve"> тыс. руб.;</w:t>
      </w:r>
    </w:p>
    <w:p w:rsidR="00AF22C7" w:rsidRDefault="00AF22C7" w:rsidP="00920825">
      <w:pPr>
        <w:tabs>
          <w:tab w:val="left" w:pos="1080"/>
        </w:tabs>
        <w:ind w:firstLine="720"/>
        <w:jc w:val="both"/>
        <w:rPr>
          <w:sz w:val="24"/>
          <w:szCs w:val="24"/>
        </w:rPr>
      </w:pPr>
    </w:p>
    <w:p w:rsidR="00AF22C7" w:rsidRDefault="00AF22C7" w:rsidP="00DB44D1">
      <w:pPr>
        <w:numPr>
          <w:ilvl w:val="0"/>
          <w:numId w:val="34"/>
        </w:numPr>
        <w:tabs>
          <w:tab w:val="left" w:pos="1080"/>
        </w:tabs>
        <w:ind w:left="0" w:firstLine="709"/>
        <w:jc w:val="both"/>
        <w:rPr>
          <w:sz w:val="24"/>
          <w:szCs w:val="24"/>
        </w:rPr>
      </w:pPr>
      <w:r>
        <w:rPr>
          <w:sz w:val="24"/>
          <w:szCs w:val="24"/>
        </w:rPr>
        <w:t xml:space="preserve">для технологического присоединения энергопринимающих устройств </w:t>
      </w:r>
      <w:r w:rsidRPr="0009607F">
        <w:rPr>
          <w:sz w:val="24"/>
          <w:szCs w:val="24"/>
        </w:rPr>
        <w:t>свыше 15 и до 150 кВт включительно</w:t>
      </w:r>
      <w:r>
        <w:rPr>
          <w:sz w:val="24"/>
          <w:szCs w:val="24"/>
        </w:rPr>
        <w:t xml:space="preserve"> на сумму 15007,71 тыс. руб., наиболее крупными проектами являются:</w:t>
      </w:r>
    </w:p>
    <w:p w:rsidR="00AF22C7" w:rsidRDefault="00AF22C7" w:rsidP="00920825">
      <w:pPr>
        <w:overflowPunct/>
        <w:autoSpaceDE/>
        <w:autoSpaceDN/>
        <w:adjustRightInd/>
        <w:jc w:val="both"/>
        <w:textAlignment w:val="auto"/>
        <w:rPr>
          <w:sz w:val="24"/>
          <w:szCs w:val="24"/>
        </w:rPr>
      </w:pPr>
      <w:r w:rsidRPr="005D4A17">
        <w:rPr>
          <w:sz w:val="24"/>
          <w:szCs w:val="24"/>
        </w:rPr>
        <w:tab/>
        <w:t xml:space="preserve">- Строительство </w:t>
      </w:r>
      <w:r>
        <w:rPr>
          <w:sz w:val="24"/>
          <w:szCs w:val="24"/>
        </w:rPr>
        <w:t xml:space="preserve">электрических сетей для технологического присоединения </w:t>
      </w:r>
      <w:r w:rsidRPr="00AC65AF">
        <w:rPr>
          <w:sz w:val="24"/>
          <w:szCs w:val="24"/>
        </w:rPr>
        <w:t>энергопринимающего устройства в границах земельного участка с кад. №58:29:1005010:2153, г. Пенза, ул. Беляева, 2Д</w:t>
      </w:r>
      <w:r w:rsidRPr="005D4A17">
        <w:rPr>
          <w:sz w:val="24"/>
          <w:szCs w:val="24"/>
        </w:rPr>
        <w:t xml:space="preserve"> </w:t>
      </w:r>
      <w:r>
        <w:rPr>
          <w:sz w:val="24"/>
          <w:szCs w:val="24"/>
        </w:rPr>
        <w:t>на сумму 2664,52 тыс. руб.;</w:t>
      </w:r>
    </w:p>
    <w:p w:rsidR="00AF22C7" w:rsidRDefault="00AF22C7" w:rsidP="00920825">
      <w:pPr>
        <w:overflowPunct/>
        <w:autoSpaceDE/>
        <w:autoSpaceDN/>
        <w:adjustRightInd/>
        <w:ind w:firstLine="708"/>
        <w:jc w:val="both"/>
        <w:textAlignment w:val="auto"/>
        <w:rPr>
          <w:sz w:val="24"/>
          <w:szCs w:val="24"/>
        </w:rPr>
      </w:pPr>
      <w:r w:rsidRPr="005D4A17">
        <w:rPr>
          <w:sz w:val="24"/>
          <w:szCs w:val="24"/>
        </w:rPr>
        <w:t xml:space="preserve">- Строительство </w:t>
      </w:r>
      <w:r>
        <w:rPr>
          <w:sz w:val="24"/>
          <w:szCs w:val="24"/>
        </w:rPr>
        <w:t xml:space="preserve">электрических сетей для технологического присоединения </w:t>
      </w:r>
      <w:r w:rsidRPr="00AC65AF">
        <w:rPr>
          <w:sz w:val="24"/>
          <w:szCs w:val="24"/>
        </w:rPr>
        <w:t>энергопринимающего устройства в границах зем. уч-ка с кад. № 58:29:01007010:485, г. Пенза, в районе пр. Строителей, 39</w:t>
      </w:r>
      <w:r w:rsidRPr="005D4A17">
        <w:rPr>
          <w:sz w:val="24"/>
          <w:szCs w:val="24"/>
        </w:rPr>
        <w:t xml:space="preserve"> </w:t>
      </w:r>
      <w:r>
        <w:rPr>
          <w:sz w:val="24"/>
          <w:szCs w:val="24"/>
        </w:rPr>
        <w:t>на сумму 1481,43 тыс. руб.;</w:t>
      </w:r>
    </w:p>
    <w:p w:rsidR="00AF22C7" w:rsidRDefault="00AF22C7" w:rsidP="00920825">
      <w:pPr>
        <w:overflowPunct/>
        <w:autoSpaceDE/>
        <w:autoSpaceDN/>
        <w:adjustRightInd/>
        <w:ind w:firstLine="708"/>
        <w:jc w:val="both"/>
        <w:textAlignment w:val="auto"/>
        <w:rPr>
          <w:sz w:val="24"/>
          <w:szCs w:val="24"/>
        </w:rPr>
      </w:pPr>
      <w:r w:rsidRPr="005D4A17">
        <w:rPr>
          <w:sz w:val="24"/>
          <w:szCs w:val="24"/>
        </w:rPr>
        <w:t xml:space="preserve">- Строительство </w:t>
      </w:r>
      <w:r>
        <w:rPr>
          <w:sz w:val="24"/>
          <w:szCs w:val="24"/>
        </w:rPr>
        <w:t xml:space="preserve">электрических сетей для технологического присоединения </w:t>
      </w:r>
      <w:r w:rsidRPr="00AC65AF">
        <w:rPr>
          <w:sz w:val="24"/>
          <w:szCs w:val="24"/>
        </w:rPr>
        <w:t>нежилого здания (бойня) лит.А, г.Пенза, Первомайский район, ул.Пушкари, д.51</w:t>
      </w:r>
      <w:r w:rsidRPr="005D4A17">
        <w:rPr>
          <w:sz w:val="24"/>
          <w:szCs w:val="24"/>
        </w:rPr>
        <w:t xml:space="preserve"> </w:t>
      </w:r>
      <w:r>
        <w:rPr>
          <w:sz w:val="24"/>
          <w:szCs w:val="24"/>
        </w:rPr>
        <w:t>на сумму 1722,93 тыс. руб.;</w:t>
      </w:r>
    </w:p>
    <w:p w:rsidR="00AF22C7" w:rsidRDefault="00AF22C7" w:rsidP="00920825">
      <w:pPr>
        <w:overflowPunct/>
        <w:autoSpaceDE/>
        <w:autoSpaceDN/>
        <w:adjustRightInd/>
        <w:ind w:firstLine="708"/>
        <w:jc w:val="both"/>
        <w:textAlignment w:val="auto"/>
        <w:rPr>
          <w:sz w:val="24"/>
          <w:szCs w:val="24"/>
        </w:rPr>
      </w:pPr>
      <w:r w:rsidRPr="005D4A17">
        <w:rPr>
          <w:sz w:val="24"/>
          <w:szCs w:val="24"/>
        </w:rPr>
        <w:t xml:space="preserve">- Строительство </w:t>
      </w:r>
      <w:r>
        <w:rPr>
          <w:sz w:val="24"/>
          <w:szCs w:val="24"/>
        </w:rPr>
        <w:t>электрических сетей для технологического присоединения</w:t>
      </w:r>
      <w:r w:rsidRPr="00A7445C">
        <w:rPr>
          <w:sz w:val="24"/>
          <w:szCs w:val="24"/>
        </w:rPr>
        <w:t xml:space="preserve"> </w:t>
      </w:r>
      <w:r w:rsidRPr="00AC65AF">
        <w:rPr>
          <w:sz w:val="24"/>
          <w:szCs w:val="24"/>
        </w:rPr>
        <w:t>центра технического обслуживания автомобилей "СТО" на земельном участке (учетный номер: 143), являющимся частью земельного участка с кад.№58:29:00000000:0015 в г.Пенза, 699 км, ПК 0-6</w:t>
      </w:r>
      <w:r>
        <w:rPr>
          <w:sz w:val="24"/>
          <w:szCs w:val="24"/>
        </w:rPr>
        <w:t xml:space="preserve"> на сумму 1514,28 тыс. руб.;</w:t>
      </w:r>
    </w:p>
    <w:p w:rsidR="00AF22C7" w:rsidRDefault="00AF22C7" w:rsidP="00920825">
      <w:pPr>
        <w:overflowPunct/>
        <w:autoSpaceDE/>
        <w:autoSpaceDN/>
        <w:adjustRightInd/>
        <w:ind w:firstLine="708"/>
        <w:jc w:val="both"/>
        <w:textAlignment w:val="auto"/>
        <w:rPr>
          <w:sz w:val="24"/>
          <w:szCs w:val="24"/>
        </w:rPr>
      </w:pPr>
    </w:p>
    <w:p w:rsidR="00AF22C7" w:rsidRDefault="00AF22C7" w:rsidP="00DB44D1">
      <w:pPr>
        <w:numPr>
          <w:ilvl w:val="0"/>
          <w:numId w:val="34"/>
        </w:numPr>
        <w:tabs>
          <w:tab w:val="left" w:pos="1080"/>
        </w:tabs>
        <w:ind w:left="0" w:firstLine="720"/>
        <w:jc w:val="both"/>
        <w:rPr>
          <w:sz w:val="24"/>
          <w:szCs w:val="24"/>
        </w:rPr>
      </w:pPr>
      <w:r>
        <w:rPr>
          <w:sz w:val="24"/>
          <w:szCs w:val="24"/>
        </w:rPr>
        <w:t>для технологического присоединения энергопринимающих устройств свыше 150 кВт на сумму  10455,18 тыс. руб., наиболее крупными проектами являются:</w:t>
      </w:r>
    </w:p>
    <w:p w:rsidR="00AF22C7" w:rsidRDefault="00AF22C7" w:rsidP="00920825">
      <w:pPr>
        <w:overflowPunct/>
        <w:autoSpaceDE/>
        <w:autoSpaceDN/>
        <w:adjustRightInd/>
        <w:jc w:val="both"/>
        <w:textAlignment w:val="auto"/>
        <w:rPr>
          <w:sz w:val="24"/>
          <w:szCs w:val="24"/>
        </w:rPr>
      </w:pPr>
      <w:r w:rsidRPr="005D4A17">
        <w:rPr>
          <w:sz w:val="24"/>
          <w:szCs w:val="24"/>
        </w:rPr>
        <w:tab/>
        <w:t xml:space="preserve">- Строительство </w:t>
      </w:r>
      <w:r>
        <w:rPr>
          <w:sz w:val="24"/>
          <w:szCs w:val="24"/>
        </w:rPr>
        <w:t xml:space="preserve">электрических сетей для технологического присоединения </w:t>
      </w:r>
      <w:r w:rsidRPr="00AC65AF">
        <w:rPr>
          <w:sz w:val="24"/>
          <w:szCs w:val="24"/>
        </w:rPr>
        <w:t>трансформаторной подстанции в границах земельного участка с кад. №58:29:2009016:70, установлено относительно ориентира в районе ул. Ново-Казанская, 15, расположенного в границах участка, адрес ориентира: обл. Пензенская, г. Пенза</w:t>
      </w:r>
      <w:r w:rsidRPr="005D4A17">
        <w:rPr>
          <w:sz w:val="24"/>
          <w:szCs w:val="24"/>
        </w:rPr>
        <w:t xml:space="preserve"> </w:t>
      </w:r>
      <w:r>
        <w:rPr>
          <w:sz w:val="24"/>
          <w:szCs w:val="24"/>
        </w:rPr>
        <w:t>на сумму 1327,73 тыс. руб.;</w:t>
      </w:r>
    </w:p>
    <w:p w:rsidR="00AF22C7" w:rsidRDefault="00AF22C7" w:rsidP="00920825">
      <w:pPr>
        <w:overflowPunct/>
        <w:autoSpaceDE/>
        <w:autoSpaceDN/>
        <w:adjustRightInd/>
        <w:ind w:firstLine="708"/>
        <w:jc w:val="both"/>
        <w:textAlignment w:val="auto"/>
        <w:rPr>
          <w:sz w:val="24"/>
          <w:szCs w:val="24"/>
        </w:rPr>
      </w:pPr>
      <w:r w:rsidRPr="005D4A17">
        <w:rPr>
          <w:sz w:val="24"/>
          <w:szCs w:val="24"/>
        </w:rPr>
        <w:t xml:space="preserve">- Строительство </w:t>
      </w:r>
      <w:r>
        <w:rPr>
          <w:sz w:val="24"/>
          <w:szCs w:val="24"/>
        </w:rPr>
        <w:t xml:space="preserve">электрических сетей для технологического присоединения </w:t>
      </w:r>
      <w:r w:rsidRPr="00AC65AF">
        <w:rPr>
          <w:sz w:val="24"/>
          <w:szCs w:val="24"/>
        </w:rPr>
        <w:t>энергопринимающего устройства в границах земельного участка с кад. №58:29:3003005:1524, г.Пенза, ул. Тамбовская, 23</w:t>
      </w:r>
      <w:r w:rsidRPr="005D4A17">
        <w:rPr>
          <w:sz w:val="24"/>
          <w:szCs w:val="24"/>
        </w:rPr>
        <w:t xml:space="preserve"> </w:t>
      </w:r>
      <w:r>
        <w:rPr>
          <w:sz w:val="24"/>
          <w:szCs w:val="24"/>
        </w:rPr>
        <w:t>на сумму 2712,44 тыс. руб.;</w:t>
      </w:r>
    </w:p>
    <w:p w:rsidR="00AF22C7" w:rsidRDefault="00AF22C7" w:rsidP="00920825">
      <w:pPr>
        <w:overflowPunct/>
        <w:autoSpaceDE/>
        <w:autoSpaceDN/>
        <w:adjustRightInd/>
        <w:ind w:firstLine="708"/>
        <w:jc w:val="both"/>
        <w:textAlignment w:val="auto"/>
        <w:rPr>
          <w:sz w:val="24"/>
          <w:szCs w:val="24"/>
        </w:rPr>
      </w:pPr>
      <w:r w:rsidRPr="005D4A17">
        <w:rPr>
          <w:sz w:val="24"/>
          <w:szCs w:val="24"/>
        </w:rPr>
        <w:t xml:space="preserve">- Строительство </w:t>
      </w:r>
      <w:r>
        <w:rPr>
          <w:sz w:val="24"/>
          <w:szCs w:val="24"/>
        </w:rPr>
        <w:t xml:space="preserve">электрических сетей для технологического присоединения </w:t>
      </w:r>
      <w:r w:rsidRPr="00AC65AF">
        <w:rPr>
          <w:sz w:val="24"/>
          <w:szCs w:val="24"/>
        </w:rPr>
        <w:t>энергопринимающего устройства школы в границах земельного участка с кад. №58:29:2015001:1144 в г. Пенза, ул. Светлая з/у №1Б</w:t>
      </w:r>
      <w:r w:rsidRPr="005D4A17">
        <w:rPr>
          <w:sz w:val="24"/>
          <w:szCs w:val="24"/>
        </w:rPr>
        <w:t xml:space="preserve"> </w:t>
      </w:r>
      <w:r>
        <w:rPr>
          <w:sz w:val="24"/>
          <w:szCs w:val="24"/>
        </w:rPr>
        <w:t>на сумму 2616,09 тыс. руб.;</w:t>
      </w:r>
    </w:p>
    <w:p w:rsidR="00AF22C7" w:rsidRDefault="00AF22C7" w:rsidP="00920825">
      <w:pPr>
        <w:tabs>
          <w:tab w:val="left" w:pos="720"/>
        </w:tabs>
        <w:jc w:val="both"/>
        <w:rPr>
          <w:sz w:val="24"/>
          <w:szCs w:val="24"/>
        </w:rPr>
      </w:pPr>
      <w:r>
        <w:rPr>
          <w:sz w:val="24"/>
          <w:szCs w:val="24"/>
        </w:rPr>
        <w:tab/>
        <w:t>Вновь построенные объекты электросетевого хозяйства введены в эксплуатацию.</w:t>
      </w:r>
    </w:p>
    <w:p w:rsidR="00AF22C7" w:rsidRDefault="00AF22C7" w:rsidP="00920825">
      <w:pPr>
        <w:tabs>
          <w:tab w:val="left" w:pos="720"/>
        </w:tabs>
        <w:jc w:val="both"/>
        <w:rPr>
          <w:sz w:val="24"/>
          <w:szCs w:val="24"/>
        </w:rPr>
      </w:pPr>
      <w:r>
        <w:rPr>
          <w:sz w:val="28"/>
          <w:szCs w:val="28"/>
        </w:rPr>
        <w:tab/>
      </w:r>
      <w:r w:rsidRPr="006A407B">
        <w:rPr>
          <w:sz w:val="24"/>
          <w:szCs w:val="24"/>
        </w:rPr>
        <w:t>С целью обеспечения надлежащего качества и надежности услуг по передаче электрической энергии</w:t>
      </w:r>
      <w:r>
        <w:rPr>
          <w:sz w:val="24"/>
          <w:szCs w:val="24"/>
        </w:rPr>
        <w:t xml:space="preserve"> предприятием </w:t>
      </w:r>
      <w:r w:rsidRPr="007D68B8">
        <w:rPr>
          <w:sz w:val="24"/>
          <w:szCs w:val="24"/>
        </w:rPr>
        <w:t>был</w:t>
      </w:r>
      <w:r>
        <w:rPr>
          <w:sz w:val="24"/>
          <w:szCs w:val="24"/>
        </w:rPr>
        <w:t>и освоены капитальные вложения на</w:t>
      </w:r>
      <w:r w:rsidRPr="007D68B8">
        <w:rPr>
          <w:sz w:val="24"/>
          <w:szCs w:val="24"/>
        </w:rPr>
        <w:t xml:space="preserve"> </w:t>
      </w:r>
      <w:r>
        <w:rPr>
          <w:sz w:val="24"/>
          <w:szCs w:val="24"/>
        </w:rPr>
        <w:t xml:space="preserve">строительство и переустройство </w:t>
      </w:r>
      <w:r w:rsidRPr="007D68B8">
        <w:rPr>
          <w:sz w:val="24"/>
          <w:szCs w:val="24"/>
        </w:rPr>
        <w:t xml:space="preserve">электросетевых объектов </w:t>
      </w:r>
      <w:r>
        <w:rPr>
          <w:sz w:val="24"/>
          <w:szCs w:val="24"/>
        </w:rPr>
        <w:t>на</w:t>
      </w:r>
      <w:r w:rsidRPr="007D68B8">
        <w:rPr>
          <w:sz w:val="24"/>
          <w:szCs w:val="24"/>
        </w:rPr>
        <w:t xml:space="preserve"> сумм</w:t>
      </w:r>
      <w:r>
        <w:rPr>
          <w:sz w:val="24"/>
          <w:szCs w:val="24"/>
        </w:rPr>
        <w:t>у</w:t>
      </w:r>
      <w:r w:rsidRPr="007D68B8">
        <w:rPr>
          <w:sz w:val="24"/>
          <w:szCs w:val="24"/>
        </w:rPr>
        <w:t xml:space="preserve"> </w:t>
      </w:r>
      <w:r>
        <w:rPr>
          <w:sz w:val="24"/>
          <w:szCs w:val="24"/>
        </w:rPr>
        <w:t>36194,06 тыс. руб., наиболее крупными проектами являются:</w:t>
      </w:r>
    </w:p>
    <w:p w:rsidR="00AF22C7" w:rsidRDefault="00AF22C7" w:rsidP="00920825">
      <w:pPr>
        <w:overflowPunct/>
        <w:autoSpaceDE/>
        <w:autoSpaceDN/>
        <w:adjustRightInd/>
        <w:ind w:firstLine="708"/>
        <w:jc w:val="both"/>
        <w:textAlignment w:val="auto"/>
        <w:rPr>
          <w:sz w:val="24"/>
          <w:szCs w:val="24"/>
        </w:rPr>
      </w:pPr>
      <w:r w:rsidRPr="005D4A17">
        <w:rPr>
          <w:sz w:val="24"/>
          <w:szCs w:val="24"/>
        </w:rPr>
        <w:t xml:space="preserve">- </w:t>
      </w:r>
      <w:r>
        <w:rPr>
          <w:sz w:val="24"/>
          <w:szCs w:val="24"/>
        </w:rPr>
        <w:t>«</w:t>
      </w:r>
      <w:r w:rsidRPr="00142104">
        <w:rPr>
          <w:sz w:val="24"/>
          <w:szCs w:val="24"/>
        </w:rPr>
        <w:t>Строительство объектов сетей электроснабжения на территориях мкр. "Заря" в рамках реализации программы по выделению участков под строительство домов для семей, имеющих трех и более детей</w:t>
      </w:r>
      <w:r>
        <w:rPr>
          <w:sz w:val="24"/>
          <w:szCs w:val="24"/>
        </w:rPr>
        <w:t>»</w:t>
      </w:r>
      <w:r w:rsidRPr="004F3F92">
        <w:rPr>
          <w:sz w:val="24"/>
          <w:szCs w:val="24"/>
        </w:rPr>
        <w:t xml:space="preserve"> </w:t>
      </w:r>
      <w:r>
        <w:rPr>
          <w:sz w:val="24"/>
          <w:szCs w:val="24"/>
        </w:rPr>
        <w:t>на сумму 21095,28 тыс. руб.;</w:t>
      </w:r>
    </w:p>
    <w:p w:rsidR="00AF22C7" w:rsidRDefault="00AF22C7" w:rsidP="00920825">
      <w:pPr>
        <w:overflowPunct/>
        <w:autoSpaceDE/>
        <w:autoSpaceDN/>
        <w:adjustRightInd/>
        <w:ind w:firstLine="708"/>
        <w:jc w:val="both"/>
        <w:textAlignment w:val="auto"/>
        <w:rPr>
          <w:sz w:val="24"/>
          <w:szCs w:val="24"/>
        </w:rPr>
      </w:pPr>
      <w:r w:rsidRPr="005D4A17">
        <w:rPr>
          <w:sz w:val="24"/>
          <w:szCs w:val="24"/>
        </w:rPr>
        <w:t xml:space="preserve">- </w:t>
      </w:r>
      <w:r>
        <w:rPr>
          <w:sz w:val="24"/>
          <w:szCs w:val="24"/>
        </w:rPr>
        <w:t>«</w:t>
      </w:r>
      <w:r w:rsidRPr="00142104">
        <w:rPr>
          <w:sz w:val="24"/>
          <w:szCs w:val="24"/>
        </w:rPr>
        <w:t>Электроснабжение жилых домов для детей-сирот и детей, оставшихся без попечения родителей, и граждан, переселяемых из жилых помещений в многоквартирных домах, признанных аварийными и подлежащими сносу (I этап строительства)</w:t>
      </w:r>
      <w:r>
        <w:rPr>
          <w:sz w:val="24"/>
          <w:szCs w:val="24"/>
        </w:rPr>
        <w:t>»</w:t>
      </w:r>
      <w:r w:rsidRPr="004F3F92">
        <w:rPr>
          <w:sz w:val="24"/>
          <w:szCs w:val="24"/>
        </w:rPr>
        <w:t xml:space="preserve"> </w:t>
      </w:r>
      <w:r>
        <w:rPr>
          <w:sz w:val="24"/>
          <w:szCs w:val="24"/>
        </w:rPr>
        <w:t>на сумму 3320,27 тыс. руб.;</w:t>
      </w:r>
    </w:p>
    <w:p w:rsidR="00AF22C7" w:rsidRDefault="00AF22C7" w:rsidP="00920825">
      <w:pPr>
        <w:overflowPunct/>
        <w:autoSpaceDE/>
        <w:autoSpaceDN/>
        <w:adjustRightInd/>
        <w:ind w:firstLine="708"/>
        <w:jc w:val="both"/>
        <w:textAlignment w:val="auto"/>
        <w:rPr>
          <w:sz w:val="24"/>
          <w:szCs w:val="24"/>
        </w:rPr>
      </w:pPr>
      <w:r w:rsidRPr="005D4A17">
        <w:rPr>
          <w:sz w:val="24"/>
          <w:szCs w:val="24"/>
        </w:rPr>
        <w:t xml:space="preserve">- </w:t>
      </w:r>
      <w:r>
        <w:rPr>
          <w:sz w:val="24"/>
          <w:szCs w:val="24"/>
        </w:rPr>
        <w:t>«</w:t>
      </w:r>
      <w:r w:rsidRPr="00142104">
        <w:rPr>
          <w:sz w:val="24"/>
          <w:szCs w:val="24"/>
        </w:rPr>
        <w:t>Переустройство э/сетей потребителей по ул. Яблоневая, 2-я Виражная, Хорошая</w:t>
      </w:r>
      <w:r>
        <w:rPr>
          <w:sz w:val="24"/>
          <w:szCs w:val="24"/>
        </w:rPr>
        <w:t>»</w:t>
      </w:r>
      <w:r w:rsidRPr="004F3F92">
        <w:rPr>
          <w:sz w:val="24"/>
          <w:szCs w:val="24"/>
        </w:rPr>
        <w:t xml:space="preserve"> </w:t>
      </w:r>
      <w:r>
        <w:rPr>
          <w:sz w:val="24"/>
          <w:szCs w:val="24"/>
        </w:rPr>
        <w:t>на сумму 4223,97 тыс. руб.;</w:t>
      </w:r>
    </w:p>
    <w:p w:rsidR="00AF22C7" w:rsidRPr="00142104" w:rsidRDefault="00AF22C7" w:rsidP="00920825">
      <w:pPr>
        <w:overflowPunct/>
        <w:autoSpaceDE/>
        <w:autoSpaceDN/>
        <w:adjustRightInd/>
        <w:ind w:firstLine="708"/>
        <w:jc w:val="both"/>
        <w:textAlignment w:val="auto"/>
        <w:rPr>
          <w:sz w:val="24"/>
          <w:szCs w:val="24"/>
        </w:rPr>
      </w:pPr>
      <w:r w:rsidRPr="005D4A17">
        <w:rPr>
          <w:sz w:val="24"/>
          <w:szCs w:val="24"/>
        </w:rPr>
        <w:t xml:space="preserve">- </w:t>
      </w:r>
      <w:r>
        <w:rPr>
          <w:sz w:val="24"/>
          <w:szCs w:val="24"/>
        </w:rPr>
        <w:t>«</w:t>
      </w:r>
      <w:r w:rsidRPr="00142104">
        <w:rPr>
          <w:sz w:val="24"/>
          <w:szCs w:val="24"/>
        </w:rPr>
        <w:t>Переустройство э/сетей РП-8, ТП-707 для повышения надежности э/снабжения</w:t>
      </w:r>
      <w:r>
        <w:rPr>
          <w:sz w:val="24"/>
          <w:szCs w:val="24"/>
        </w:rPr>
        <w:t>»</w:t>
      </w:r>
      <w:r w:rsidRPr="004F3F92">
        <w:rPr>
          <w:sz w:val="24"/>
          <w:szCs w:val="24"/>
        </w:rPr>
        <w:t xml:space="preserve"> </w:t>
      </w:r>
      <w:r>
        <w:rPr>
          <w:sz w:val="24"/>
          <w:szCs w:val="24"/>
        </w:rPr>
        <w:t>на сумму 4650,27 тыс. руб.;</w:t>
      </w:r>
    </w:p>
    <w:p w:rsidR="00AF22C7" w:rsidRDefault="00AF22C7" w:rsidP="00920825">
      <w:pPr>
        <w:tabs>
          <w:tab w:val="left" w:pos="720"/>
        </w:tabs>
        <w:jc w:val="both"/>
        <w:rPr>
          <w:sz w:val="24"/>
          <w:szCs w:val="24"/>
        </w:rPr>
      </w:pPr>
      <w:r>
        <w:rPr>
          <w:sz w:val="24"/>
          <w:szCs w:val="24"/>
        </w:rPr>
        <w:tab/>
        <w:t xml:space="preserve">Для осуществления производственной деятельности организацией были приобретены основные средства на </w:t>
      </w:r>
      <w:r w:rsidRPr="00D7240A">
        <w:rPr>
          <w:sz w:val="24"/>
          <w:szCs w:val="24"/>
        </w:rPr>
        <w:t xml:space="preserve">сумму </w:t>
      </w:r>
      <w:r>
        <w:rPr>
          <w:sz w:val="24"/>
          <w:szCs w:val="24"/>
        </w:rPr>
        <w:t>1373,95</w:t>
      </w:r>
      <w:r w:rsidRPr="00D7240A">
        <w:rPr>
          <w:sz w:val="24"/>
          <w:szCs w:val="24"/>
        </w:rPr>
        <w:t xml:space="preserve"> тыс. руб.</w:t>
      </w:r>
    </w:p>
    <w:p w:rsidR="00AF22C7" w:rsidRPr="00B04D71" w:rsidRDefault="00AF22C7" w:rsidP="00920825">
      <w:pPr>
        <w:tabs>
          <w:tab w:val="left" w:pos="1080"/>
        </w:tabs>
        <w:ind w:firstLine="720"/>
        <w:jc w:val="both"/>
        <w:rPr>
          <w:sz w:val="24"/>
          <w:szCs w:val="24"/>
        </w:rPr>
      </w:pPr>
      <w:r>
        <w:rPr>
          <w:sz w:val="24"/>
          <w:szCs w:val="24"/>
        </w:rPr>
        <w:t>В целях обновления транспортного цеха специализированными машинами приобретен автотранспорт на сумму</w:t>
      </w:r>
      <w:r w:rsidRPr="00D7240A">
        <w:rPr>
          <w:sz w:val="24"/>
          <w:szCs w:val="24"/>
        </w:rPr>
        <w:t xml:space="preserve"> </w:t>
      </w:r>
      <w:r>
        <w:rPr>
          <w:sz w:val="24"/>
          <w:szCs w:val="24"/>
        </w:rPr>
        <w:t>13463,16</w:t>
      </w:r>
      <w:r w:rsidRPr="00D7240A">
        <w:rPr>
          <w:sz w:val="24"/>
          <w:szCs w:val="24"/>
        </w:rPr>
        <w:t xml:space="preserve"> тыс. руб</w:t>
      </w:r>
      <w:r>
        <w:rPr>
          <w:sz w:val="24"/>
          <w:szCs w:val="24"/>
        </w:rPr>
        <w:t>. (перечень приведен в таблице):</w:t>
      </w:r>
    </w:p>
    <w:p w:rsidR="00AF22C7" w:rsidRDefault="00AF22C7" w:rsidP="00920825">
      <w:pPr>
        <w:tabs>
          <w:tab w:val="left" w:pos="720"/>
        </w:tabs>
        <w:jc w:val="both"/>
        <w:rPr>
          <w:sz w:val="24"/>
          <w:szCs w:val="24"/>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400"/>
        <w:gridCol w:w="1440"/>
        <w:gridCol w:w="2623"/>
      </w:tblGrid>
      <w:tr w:rsidR="00AF22C7" w:rsidRPr="00DC1D71">
        <w:tc>
          <w:tcPr>
            <w:tcW w:w="5508" w:type="dxa"/>
            <w:vAlign w:val="center"/>
          </w:tcPr>
          <w:p w:rsidR="00AF22C7" w:rsidRPr="00DC1D71" w:rsidRDefault="00AF22C7" w:rsidP="003C0D92">
            <w:pPr>
              <w:tabs>
                <w:tab w:val="left" w:pos="720"/>
              </w:tabs>
              <w:jc w:val="center"/>
              <w:rPr>
                <w:b/>
                <w:bCs/>
                <w:sz w:val="24"/>
                <w:szCs w:val="24"/>
              </w:rPr>
            </w:pPr>
            <w:r w:rsidRPr="00DC1D71">
              <w:rPr>
                <w:b/>
                <w:bCs/>
                <w:sz w:val="24"/>
                <w:szCs w:val="24"/>
              </w:rPr>
              <w:t>Наименование</w:t>
            </w:r>
          </w:p>
        </w:tc>
        <w:tc>
          <w:tcPr>
            <w:tcW w:w="1440" w:type="dxa"/>
            <w:vAlign w:val="center"/>
          </w:tcPr>
          <w:p w:rsidR="00AF22C7" w:rsidRPr="00DC1D71" w:rsidRDefault="00AF22C7" w:rsidP="003C0D92">
            <w:pPr>
              <w:tabs>
                <w:tab w:val="left" w:pos="720"/>
              </w:tabs>
              <w:jc w:val="center"/>
              <w:rPr>
                <w:b/>
                <w:bCs/>
                <w:sz w:val="24"/>
                <w:szCs w:val="24"/>
              </w:rPr>
            </w:pPr>
            <w:r w:rsidRPr="00DC1D71">
              <w:rPr>
                <w:b/>
                <w:bCs/>
                <w:sz w:val="24"/>
                <w:szCs w:val="24"/>
              </w:rPr>
              <w:t>Кол-во, (шт.)</w:t>
            </w:r>
          </w:p>
        </w:tc>
        <w:tc>
          <w:tcPr>
            <w:tcW w:w="2623" w:type="dxa"/>
            <w:vAlign w:val="center"/>
          </w:tcPr>
          <w:p w:rsidR="00AF22C7" w:rsidRPr="00DC1D71" w:rsidRDefault="00AF22C7" w:rsidP="003C0D92">
            <w:pPr>
              <w:tabs>
                <w:tab w:val="left" w:pos="720"/>
              </w:tabs>
              <w:jc w:val="center"/>
              <w:rPr>
                <w:b/>
                <w:bCs/>
                <w:sz w:val="24"/>
                <w:szCs w:val="24"/>
              </w:rPr>
            </w:pPr>
            <w:r w:rsidRPr="00DC1D71">
              <w:rPr>
                <w:b/>
                <w:bCs/>
                <w:sz w:val="24"/>
                <w:szCs w:val="24"/>
              </w:rPr>
              <w:t>Стоимость, тыс.руб.</w:t>
            </w:r>
          </w:p>
          <w:p w:rsidR="00AF22C7" w:rsidRPr="00DC1D71" w:rsidRDefault="00AF22C7" w:rsidP="003C0D92">
            <w:pPr>
              <w:tabs>
                <w:tab w:val="left" w:pos="720"/>
              </w:tabs>
              <w:jc w:val="center"/>
              <w:rPr>
                <w:b/>
                <w:bCs/>
                <w:sz w:val="24"/>
                <w:szCs w:val="24"/>
              </w:rPr>
            </w:pPr>
            <w:r w:rsidRPr="00DC1D71">
              <w:rPr>
                <w:b/>
                <w:bCs/>
                <w:sz w:val="24"/>
                <w:szCs w:val="24"/>
              </w:rPr>
              <w:t>(без НДС)</w:t>
            </w:r>
          </w:p>
        </w:tc>
      </w:tr>
      <w:tr w:rsidR="00AF22C7" w:rsidRPr="00DC1D71">
        <w:tc>
          <w:tcPr>
            <w:tcW w:w="5508" w:type="dxa"/>
            <w:vAlign w:val="bottom"/>
          </w:tcPr>
          <w:p w:rsidR="00AF22C7" w:rsidRPr="00DC1D71" w:rsidRDefault="00AF22C7" w:rsidP="003C0D92">
            <w:pPr>
              <w:rPr>
                <w:sz w:val="22"/>
                <w:szCs w:val="22"/>
              </w:rPr>
            </w:pPr>
            <w:r w:rsidRPr="00DC1D71">
              <w:rPr>
                <w:sz w:val="22"/>
                <w:szCs w:val="22"/>
              </w:rPr>
              <w:t>Автомобиль УАЗ-220695</w:t>
            </w:r>
          </w:p>
        </w:tc>
        <w:tc>
          <w:tcPr>
            <w:tcW w:w="1440" w:type="dxa"/>
            <w:vAlign w:val="center"/>
          </w:tcPr>
          <w:p w:rsidR="00AF22C7" w:rsidRPr="00DC1D71" w:rsidRDefault="00AF22C7" w:rsidP="003C0D92">
            <w:pPr>
              <w:jc w:val="center"/>
              <w:rPr>
                <w:color w:val="000000"/>
                <w:sz w:val="24"/>
                <w:szCs w:val="24"/>
              </w:rPr>
            </w:pPr>
            <w:r w:rsidRPr="00DC1D71">
              <w:rPr>
                <w:color w:val="000000"/>
                <w:sz w:val="24"/>
                <w:szCs w:val="24"/>
              </w:rPr>
              <w:t>1,00</w:t>
            </w:r>
          </w:p>
        </w:tc>
        <w:tc>
          <w:tcPr>
            <w:tcW w:w="2623" w:type="dxa"/>
            <w:vAlign w:val="center"/>
          </w:tcPr>
          <w:p w:rsidR="00AF22C7" w:rsidRPr="00DC1D71" w:rsidRDefault="00AF22C7" w:rsidP="003C0D92">
            <w:pPr>
              <w:jc w:val="center"/>
              <w:rPr>
                <w:color w:val="000000"/>
                <w:sz w:val="24"/>
                <w:szCs w:val="24"/>
              </w:rPr>
            </w:pPr>
            <w:r w:rsidRPr="00DC1D71">
              <w:rPr>
                <w:color w:val="000000"/>
                <w:sz w:val="24"/>
                <w:szCs w:val="24"/>
              </w:rPr>
              <w:t>494,05</w:t>
            </w:r>
          </w:p>
        </w:tc>
      </w:tr>
      <w:tr w:rsidR="00AF22C7" w:rsidRPr="00DC1D71">
        <w:tc>
          <w:tcPr>
            <w:tcW w:w="5508" w:type="dxa"/>
            <w:vAlign w:val="bottom"/>
          </w:tcPr>
          <w:p w:rsidR="00AF22C7" w:rsidRPr="00DC1D71" w:rsidRDefault="00AF22C7" w:rsidP="003C0D92">
            <w:pPr>
              <w:rPr>
                <w:sz w:val="22"/>
                <w:szCs w:val="22"/>
              </w:rPr>
            </w:pPr>
            <w:r w:rsidRPr="00DC1D71">
              <w:rPr>
                <w:sz w:val="22"/>
                <w:szCs w:val="22"/>
              </w:rPr>
              <w:t>Автофургон на шасси ГАЗ-33081</w:t>
            </w:r>
          </w:p>
        </w:tc>
        <w:tc>
          <w:tcPr>
            <w:tcW w:w="1440" w:type="dxa"/>
            <w:vAlign w:val="center"/>
          </w:tcPr>
          <w:p w:rsidR="00AF22C7" w:rsidRPr="00DC1D71" w:rsidRDefault="00AF22C7" w:rsidP="003C0D92">
            <w:pPr>
              <w:jc w:val="center"/>
              <w:rPr>
                <w:color w:val="000000"/>
                <w:sz w:val="24"/>
                <w:szCs w:val="24"/>
              </w:rPr>
            </w:pPr>
            <w:r w:rsidRPr="00DC1D71">
              <w:rPr>
                <w:color w:val="000000"/>
                <w:sz w:val="24"/>
                <w:szCs w:val="24"/>
              </w:rPr>
              <w:t>1,00</w:t>
            </w:r>
          </w:p>
        </w:tc>
        <w:tc>
          <w:tcPr>
            <w:tcW w:w="2623" w:type="dxa"/>
            <w:vAlign w:val="center"/>
          </w:tcPr>
          <w:p w:rsidR="00AF22C7" w:rsidRPr="00DC1D71" w:rsidRDefault="00AF22C7" w:rsidP="003C0D92">
            <w:pPr>
              <w:jc w:val="center"/>
              <w:rPr>
                <w:color w:val="000000"/>
                <w:sz w:val="24"/>
                <w:szCs w:val="24"/>
              </w:rPr>
            </w:pPr>
            <w:r w:rsidRPr="00DC1D71">
              <w:rPr>
                <w:color w:val="000000"/>
                <w:sz w:val="24"/>
                <w:szCs w:val="24"/>
              </w:rPr>
              <w:t>1552,35</w:t>
            </w:r>
          </w:p>
        </w:tc>
      </w:tr>
      <w:tr w:rsidR="00AF22C7" w:rsidRPr="00DC1D71">
        <w:tc>
          <w:tcPr>
            <w:tcW w:w="5508" w:type="dxa"/>
            <w:vAlign w:val="bottom"/>
          </w:tcPr>
          <w:p w:rsidR="00AF22C7" w:rsidRPr="00DC1D71" w:rsidRDefault="00AF22C7" w:rsidP="003C0D92">
            <w:pPr>
              <w:rPr>
                <w:sz w:val="22"/>
                <w:szCs w:val="22"/>
              </w:rPr>
            </w:pPr>
            <w:r w:rsidRPr="00DC1D71">
              <w:rPr>
                <w:sz w:val="22"/>
                <w:szCs w:val="22"/>
              </w:rPr>
              <w:t>Мини-экскаватор с прицепом</w:t>
            </w:r>
          </w:p>
        </w:tc>
        <w:tc>
          <w:tcPr>
            <w:tcW w:w="1440" w:type="dxa"/>
            <w:vAlign w:val="center"/>
          </w:tcPr>
          <w:p w:rsidR="00AF22C7" w:rsidRPr="00DC1D71" w:rsidRDefault="00AF22C7" w:rsidP="003C0D92">
            <w:pPr>
              <w:jc w:val="center"/>
              <w:rPr>
                <w:color w:val="000000"/>
                <w:sz w:val="24"/>
                <w:szCs w:val="24"/>
              </w:rPr>
            </w:pPr>
            <w:r w:rsidRPr="00DC1D71">
              <w:rPr>
                <w:color w:val="000000"/>
                <w:sz w:val="24"/>
                <w:szCs w:val="24"/>
              </w:rPr>
              <w:t>1,00</w:t>
            </w:r>
          </w:p>
        </w:tc>
        <w:tc>
          <w:tcPr>
            <w:tcW w:w="2623" w:type="dxa"/>
            <w:vAlign w:val="center"/>
          </w:tcPr>
          <w:p w:rsidR="00AF22C7" w:rsidRPr="00DC1D71" w:rsidRDefault="00AF22C7" w:rsidP="003C0D92">
            <w:pPr>
              <w:jc w:val="center"/>
              <w:rPr>
                <w:color w:val="000000"/>
                <w:sz w:val="24"/>
                <w:szCs w:val="24"/>
              </w:rPr>
            </w:pPr>
            <w:r w:rsidRPr="00DC1D71">
              <w:rPr>
                <w:color w:val="000000"/>
                <w:sz w:val="24"/>
                <w:szCs w:val="24"/>
              </w:rPr>
              <w:t>3505,75</w:t>
            </w:r>
          </w:p>
        </w:tc>
      </w:tr>
      <w:tr w:rsidR="00AF22C7" w:rsidRPr="00DC1D71">
        <w:tc>
          <w:tcPr>
            <w:tcW w:w="5508" w:type="dxa"/>
            <w:vAlign w:val="bottom"/>
          </w:tcPr>
          <w:p w:rsidR="00AF22C7" w:rsidRPr="00DC1D71" w:rsidRDefault="00AF22C7" w:rsidP="003C0D92">
            <w:pPr>
              <w:rPr>
                <w:sz w:val="22"/>
                <w:szCs w:val="22"/>
              </w:rPr>
            </w:pPr>
            <w:r w:rsidRPr="00DC1D71">
              <w:rPr>
                <w:sz w:val="22"/>
                <w:szCs w:val="22"/>
              </w:rPr>
              <w:t>Самосвал ГАЗ-САЗ-2506</w:t>
            </w:r>
          </w:p>
        </w:tc>
        <w:tc>
          <w:tcPr>
            <w:tcW w:w="1440" w:type="dxa"/>
            <w:vAlign w:val="center"/>
          </w:tcPr>
          <w:p w:rsidR="00AF22C7" w:rsidRPr="00DC1D71" w:rsidRDefault="00AF22C7" w:rsidP="003C0D92">
            <w:pPr>
              <w:jc w:val="center"/>
              <w:rPr>
                <w:color w:val="000000"/>
                <w:sz w:val="24"/>
                <w:szCs w:val="24"/>
              </w:rPr>
            </w:pPr>
            <w:r w:rsidRPr="00DC1D71">
              <w:rPr>
                <w:color w:val="000000"/>
                <w:sz w:val="24"/>
                <w:szCs w:val="24"/>
              </w:rPr>
              <w:t>1,00</w:t>
            </w:r>
          </w:p>
        </w:tc>
        <w:tc>
          <w:tcPr>
            <w:tcW w:w="2623" w:type="dxa"/>
            <w:vAlign w:val="center"/>
          </w:tcPr>
          <w:p w:rsidR="00AF22C7" w:rsidRPr="00DC1D71" w:rsidRDefault="00AF22C7" w:rsidP="003C0D92">
            <w:pPr>
              <w:jc w:val="center"/>
              <w:rPr>
                <w:sz w:val="24"/>
                <w:szCs w:val="24"/>
              </w:rPr>
            </w:pPr>
            <w:r w:rsidRPr="00DC1D71">
              <w:rPr>
                <w:sz w:val="24"/>
                <w:szCs w:val="24"/>
              </w:rPr>
              <w:t>1520,65</w:t>
            </w:r>
          </w:p>
        </w:tc>
      </w:tr>
      <w:tr w:rsidR="00AF22C7" w:rsidRPr="00DC1D71">
        <w:tc>
          <w:tcPr>
            <w:tcW w:w="5508" w:type="dxa"/>
            <w:vAlign w:val="bottom"/>
          </w:tcPr>
          <w:p w:rsidR="00AF22C7" w:rsidRPr="00DC1D71" w:rsidRDefault="00AF22C7" w:rsidP="003C0D92">
            <w:pPr>
              <w:rPr>
                <w:sz w:val="22"/>
                <w:szCs w:val="22"/>
              </w:rPr>
            </w:pPr>
            <w:r w:rsidRPr="00DC1D71">
              <w:rPr>
                <w:sz w:val="22"/>
                <w:szCs w:val="22"/>
              </w:rPr>
              <w:t>Самосвал ГАЗ-САЗ-35071</w:t>
            </w:r>
          </w:p>
        </w:tc>
        <w:tc>
          <w:tcPr>
            <w:tcW w:w="1440" w:type="dxa"/>
            <w:vAlign w:val="center"/>
          </w:tcPr>
          <w:p w:rsidR="00AF22C7" w:rsidRPr="00DC1D71" w:rsidRDefault="00AF22C7" w:rsidP="003C0D92">
            <w:pPr>
              <w:jc w:val="center"/>
              <w:rPr>
                <w:color w:val="000000"/>
                <w:sz w:val="24"/>
                <w:szCs w:val="24"/>
              </w:rPr>
            </w:pPr>
            <w:r w:rsidRPr="00DC1D71">
              <w:rPr>
                <w:color w:val="000000"/>
                <w:sz w:val="24"/>
                <w:szCs w:val="24"/>
              </w:rPr>
              <w:t>1,00</w:t>
            </w:r>
          </w:p>
        </w:tc>
        <w:tc>
          <w:tcPr>
            <w:tcW w:w="2623" w:type="dxa"/>
            <w:vAlign w:val="center"/>
          </w:tcPr>
          <w:p w:rsidR="00AF22C7" w:rsidRPr="00DC1D71" w:rsidRDefault="00AF22C7" w:rsidP="003C0D92">
            <w:pPr>
              <w:jc w:val="center"/>
              <w:rPr>
                <w:sz w:val="24"/>
                <w:szCs w:val="24"/>
              </w:rPr>
            </w:pPr>
            <w:r w:rsidRPr="00DC1D71">
              <w:rPr>
                <w:sz w:val="24"/>
                <w:szCs w:val="24"/>
              </w:rPr>
              <w:t>1279,66</w:t>
            </w:r>
          </w:p>
        </w:tc>
      </w:tr>
      <w:tr w:rsidR="00AF22C7" w:rsidRPr="00DC1D71">
        <w:tc>
          <w:tcPr>
            <w:tcW w:w="5508" w:type="dxa"/>
            <w:vAlign w:val="bottom"/>
          </w:tcPr>
          <w:p w:rsidR="00AF22C7" w:rsidRPr="00DC1D71" w:rsidRDefault="00AF22C7" w:rsidP="003C0D92">
            <w:pPr>
              <w:rPr>
                <w:sz w:val="22"/>
                <w:szCs w:val="22"/>
              </w:rPr>
            </w:pPr>
            <w:r w:rsidRPr="00DC1D71">
              <w:rPr>
                <w:sz w:val="22"/>
                <w:szCs w:val="22"/>
              </w:rPr>
              <w:t>Автомобиль CHEVROLET NIVA</w:t>
            </w:r>
          </w:p>
        </w:tc>
        <w:tc>
          <w:tcPr>
            <w:tcW w:w="1440" w:type="dxa"/>
            <w:vAlign w:val="center"/>
          </w:tcPr>
          <w:p w:rsidR="00AF22C7" w:rsidRPr="00DC1D71" w:rsidRDefault="00AF22C7" w:rsidP="003C0D92">
            <w:pPr>
              <w:jc w:val="center"/>
              <w:rPr>
                <w:color w:val="000000"/>
                <w:sz w:val="24"/>
                <w:szCs w:val="24"/>
              </w:rPr>
            </w:pPr>
            <w:r w:rsidRPr="00DC1D71">
              <w:rPr>
                <w:color w:val="000000"/>
                <w:sz w:val="24"/>
                <w:szCs w:val="24"/>
              </w:rPr>
              <w:t>1,00</w:t>
            </w:r>
          </w:p>
        </w:tc>
        <w:tc>
          <w:tcPr>
            <w:tcW w:w="2623" w:type="dxa"/>
            <w:vAlign w:val="center"/>
          </w:tcPr>
          <w:p w:rsidR="00AF22C7" w:rsidRPr="00DC1D71" w:rsidRDefault="00AF22C7" w:rsidP="003C0D92">
            <w:pPr>
              <w:jc w:val="center"/>
              <w:rPr>
                <w:sz w:val="24"/>
                <w:szCs w:val="24"/>
              </w:rPr>
            </w:pPr>
            <w:r w:rsidRPr="00DC1D71">
              <w:rPr>
                <w:sz w:val="24"/>
                <w:szCs w:val="24"/>
              </w:rPr>
              <w:t>572,63</w:t>
            </w:r>
          </w:p>
        </w:tc>
      </w:tr>
      <w:tr w:rsidR="00AF22C7" w:rsidRPr="00DC1D71">
        <w:tc>
          <w:tcPr>
            <w:tcW w:w="5508" w:type="dxa"/>
            <w:vAlign w:val="bottom"/>
          </w:tcPr>
          <w:p w:rsidR="00AF22C7" w:rsidRPr="00DC1D71" w:rsidRDefault="00AF22C7" w:rsidP="003C0D92">
            <w:pPr>
              <w:rPr>
                <w:sz w:val="22"/>
                <w:szCs w:val="22"/>
              </w:rPr>
            </w:pPr>
            <w:r w:rsidRPr="00DC1D71">
              <w:rPr>
                <w:sz w:val="22"/>
                <w:szCs w:val="22"/>
              </w:rPr>
              <w:t>Экскаватор-погрузчик New Holland B90B</w:t>
            </w:r>
          </w:p>
        </w:tc>
        <w:tc>
          <w:tcPr>
            <w:tcW w:w="1440" w:type="dxa"/>
            <w:vAlign w:val="center"/>
          </w:tcPr>
          <w:p w:rsidR="00AF22C7" w:rsidRPr="00DC1D71" w:rsidRDefault="00AF22C7" w:rsidP="003C0D92">
            <w:pPr>
              <w:jc w:val="center"/>
              <w:rPr>
                <w:color w:val="000000"/>
                <w:sz w:val="24"/>
                <w:szCs w:val="24"/>
              </w:rPr>
            </w:pPr>
            <w:r w:rsidRPr="00DC1D71">
              <w:rPr>
                <w:color w:val="000000"/>
                <w:sz w:val="24"/>
                <w:szCs w:val="24"/>
              </w:rPr>
              <w:t>1,00</w:t>
            </w:r>
          </w:p>
        </w:tc>
        <w:tc>
          <w:tcPr>
            <w:tcW w:w="2623" w:type="dxa"/>
            <w:vAlign w:val="center"/>
          </w:tcPr>
          <w:p w:rsidR="00AF22C7" w:rsidRPr="00DC1D71" w:rsidRDefault="00AF22C7" w:rsidP="003C0D92">
            <w:pPr>
              <w:jc w:val="center"/>
              <w:rPr>
                <w:sz w:val="24"/>
                <w:szCs w:val="24"/>
              </w:rPr>
            </w:pPr>
            <w:r w:rsidRPr="00DC1D71">
              <w:rPr>
                <w:sz w:val="24"/>
                <w:szCs w:val="24"/>
              </w:rPr>
              <w:t>3807,83</w:t>
            </w:r>
          </w:p>
        </w:tc>
      </w:tr>
      <w:tr w:rsidR="00AF22C7" w:rsidRPr="00DC1D71">
        <w:tc>
          <w:tcPr>
            <w:tcW w:w="5508" w:type="dxa"/>
            <w:vAlign w:val="bottom"/>
          </w:tcPr>
          <w:p w:rsidR="00AF22C7" w:rsidRPr="00DC1D71" w:rsidRDefault="00AF22C7" w:rsidP="003C0D92">
            <w:pPr>
              <w:rPr>
                <w:sz w:val="22"/>
                <w:szCs w:val="22"/>
              </w:rPr>
            </w:pPr>
            <w:r w:rsidRPr="00DC1D71">
              <w:rPr>
                <w:sz w:val="22"/>
                <w:szCs w:val="22"/>
              </w:rPr>
              <w:t>Автомобиль ГАЗ-3309</w:t>
            </w:r>
          </w:p>
        </w:tc>
        <w:tc>
          <w:tcPr>
            <w:tcW w:w="1440" w:type="dxa"/>
            <w:vAlign w:val="center"/>
          </w:tcPr>
          <w:p w:rsidR="00AF22C7" w:rsidRPr="00DC1D71" w:rsidRDefault="00AF22C7" w:rsidP="003C0D92">
            <w:pPr>
              <w:jc w:val="center"/>
              <w:rPr>
                <w:color w:val="000000"/>
                <w:sz w:val="24"/>
                <w:szCs w:val="24"/>
              </w:rPr>
            </w:pPr>
            <w:r w:rsidRPr="00DC1D71">
              <w:rPr>
                <w:color w:val="000000"/>
                <w:sz w:val="24"/>
                <w:szCs w:val="24"/>
              </w:rPr>
              <w:t>1,00</w:t>
            </w:r>
          </w:p>
        </w:tc>
        <w:tc>
          <w:tcPr>
            <w:tcW w:w="2623" w:type="dxa"/>
            <w:vAlign w:val="center"/>
          </w:tcPr>
          <w:p w:rsidR="00AF22C7" w:rsidRPr="00DC1D71" w:rsidRDefault="00AF22C7" w:rsidP="003C0D92">
            <w:pPr>
              <w:jc w:val="center"/>
              <w:rPr>
                <w:sz w:val="24"/>
                <w:szCs w:val="24"/>
              </w:rPr>
            </w:pPr>
            <w:r w:rsidRPr="00DC1D71">
              <w:rPr>
                <w:sz w:val="24"/>
                <w:szCs w:val="24"/>
              </w:rPr>
              <w:t>721,19</w:t>
            </w:r>
          </w:p>
        </w:tc>
      </w:tr>
      <w:tr w:rsidR="00AF22C7">
        <w:tc>
          <w:tcPr>
            <w:tcW w:w="5508" w:type="dxa"/>
          </w:tcPr>
          <w:p w:rsidR="00AF22C7" w:rsidRPr="00DC1D71" w:rsidRDefault="00AF22C7" w:rsidP="003C0D92">
            <w:pPr>
              <w:rPr>
                <w:sz w:val="22"/>
                <w:szCs w:val="22"/>
              </w:rPr>
            </w:pPr>
            <w:r w:rsidRPr="00DC1D71">
              <w:rPr>
                <w:sz w:val="22"/>
                <w:szCs w:val="22"/>
              </w:rPr>
              <w:t>Автомобиль ЗИЛ ММЗ 554М</w:t>
            </w:r>
          </w:p>
        </w:tc>
        <w:tc>
          <w:tcPr>
            <w:tcW w:w="1440" w:type="dxa"/>
          </w:tcPr>
          <w:p w:rsidR="00AF22C7" w:rsidRPr="00DC1D71" w:rsidRDefault="00AF22C7" w:rsidP="003C0D92">
            <w:pPr>
              <w:jc w:val="center"/>
              <w:rPr>
                <w:color w:val="000000"/>
                <w:sz w:val="24"/>
                <w:szCs w:val="24"/>
              </w:rPr>
            </w:pPr>
            <w:r w:rsidRPr="00DC1D71">
              <w:rPr>
                <w:color w:val="000000"/>
                <w:sz w:val="24"/>
                <w:szCs w:val="24"/>
              </w:rPr>
              <w:t>1,00</w:t>
            </w:r>
          </w:p>
        </w:tc>
        <w:tc>
          <w:tcPr>
            <w:tcW w:w="2623" w:type="dxa"/>
          </w:tcPr>
          <w:p w:rsidR="00AF22C7" w:rsidRPr="00DC1D71" w:rsidRDefault="00AF22C7" w:rsidP="003C0D92">
            <w:pPr>
              <w:jc w:val="center"/>
              <w:rPr>
                <w:sz w:val="24"/>
                <w:szCs w:val="24"/>
              </w:rPr>
            </w:pPr>
            <w:r w:rsidRPr="00DC1D71">
              <w:rPr>
                <w:sz w:val="24"/>
                <w:szCs w:val="24"/>
              </w:rPr>
              <w:t>9,05</w:t>
            </w:r>
          </w:p>
        </w:tc>
      </w:tr>
    </w:tbl>
    <w:p w:rsidR="00AF22C7" w:rsidRDefault="00AF22C7" w:rsidP="00920825">
      <w:pPr>
        <w:tabs>
          <w:tab w:val="left" w:pos="1080"/>
        </w:tabs>
        <w:ind w:firstLine="720"/>
        <w:jc w:val="both"/>
        <w:rPr>
          <w:sz w:val="24"/>
          <w:szCs w:val="24"/>
        </w:rPr>
      </w:pPr>
    </w:p>
    <w:p w:rsidR="00AF22C7" w:rsidRPr="00755AE2" w:rsidRDefault="00AF22C7" w:rsidP="00920825">
      <w:pPr>
        <w:tabs>
          <w:tab w:val="left" w:pos="1080"/>
        </w:tabs>
        <w:ind w:firstLine="720"/>
        <w:jc w:val="both"/>
        <w:rPr>
          <w:sz w:val="24"/>
          <w:szCs w:val="24"/>
        </w:rPr>
      </w:pPr>
      <w:r w:rsidRPr="001F70E3">
        <w:rPr>
          <w:sz w:val="24"/>
          <w:szCs w:val="24"/>
        </w:rPr>
        <w:t>Также были приобретены объекты энергетического хозяйства на сумму 2722,84 тыс. руб. Выполнение мероприятий по приобретению электросетевого имущества положительно отразится на развитии ЗАО «Пензенская горэлектросеть» (рост капитализации общества), а в рамках развивающегося рынка энергетических услуг и вероятной конкуренции в секторе энергетики в части осуществления деятельности по передаче электрической энергии позволит минимизировать риски создания на территории г. Пензы конкурента (новой сетевой организации, в случае продажи (передачи) электросетевого имущества третьим лицам).</w:t>
      </w:r>
    </w:p>
    <w:p w:rsidR="00AF22C7" w:rsidRDefault="00AF22C7" w:rsidP="00920825"/>
    <w:p w:rsidR="00AF22C7" w:rsidRPr="00313C43" w:rsidRDefault="00AF22C7" w:rsidP="00920825"/>
    <w:p w:rsidR="00AF22C7" w:rsidRDefault="00AF22C7" w:rsidP="00920825"/>
    <w:p w:rsidR="00AF22C7" w:rsidRDefault="00AF22C7" w:rsidP="00CB71AF">
      <w:pPr>
        <w:spacing w:line="300" w:lineRule="exact"/>
        <w:jc w:val="both"/>
        <w:rPr>
          <w:b/>
          <w:bCs/>
          <w:sz w:val="24"/>
          <w:szCs w:val="24"/>
        </w:rPr>
      </w:pPr>
    </w:p>
    <w:p w:rsidR="00AF22C7" w:rsidRPr="00F460B1" w:rsidRDefault="00AF22C7" w:rsidP="00671686">
      <w:pPr>
        <w:spacing w:line="300" w:lineRule="exact"/>
        <w:ind w:firstLine="567"/>
        <w:jc w:val="both"/>
        <w:rPr>
          <w:b/>
          <w:bCs/>
          <w:sz w:val="24"/>
          <w:szCs w:val="24"/>
        </w:rPr>
      </w:pPr>
      <w:r>
        <w:rPr>
          <w:b/>
          <w:bCs/>
          <w:sz w:val="24"/>
          <w:szCs w:val="24"/>
        </w:rPr>
        <w:br w:type="page"/>
      </w:r>
      <w:r w:rsidRPr="00B84A60">
        <w:rPr>
          <w:b/>
          <w:bCs/>
          <w:sz w:val="24"/>
          <w:szCs w:val="24"/>
        </w:rPr>
        <w:t>3.3 Финансовая деятельность</w:t>
      </w:r>
    </w:p>
    <w:p w:rsidR="00AF22C7" w:rsidRDefault="00AF22C7" w:rsidP="009005F4">
      <w:pPr>
        <w:spacing w:line="300" w:lineRule="exact"/>
        <w:ind w:firstLine="567"/>
        <w:jc w:val="both"/>
        <w:rPr>
          <w:b/>
          <w:bCs/>
          <w:sz w:val="24"/>
          <w:szCs w:val="24"/>
        </w:rPr>
      </w:pPr>
    </w:p>
    <w:p w:rsidR="00AF22C7" w:rsidRPr="009005F4" w:rsidRDefault="00AF22C7" w:rsidP="00543AA4">
      <w:pPr>
        <w:spacing w:line="300" w:lineRule="exact"/>
        <w:ind w:firstLine="567"/>
        <w:jc w:val="both"/>
        <w:rPr>
          <w:b/>
          <w:bCs/>
          <w:sz w:val="24"/>
          <w:szCs w:val="24"/>
        </w:rPr>
      </w:pPr>
      <w:r w:rsidRPr="009005F4">
        <w:rPr>
          <w:b/>
          <w:bCs/>
          <w:sz w:val="24"/>
          <w:szCs w:val="24"/>
        </w:rPr>
        <w:t>3.3.1  Выручка и себестоимость</w:t>
      </w:r>
    </w:p>
    <w:p w:rsidR="00AF22C7" w:rsidRPr="0022627E" w:rsidRDefault="00AF22C7" w:rsidP="00543AA4">
      <w:pPr>
        <w:spacing w:line="300" w:lineRule="exact"/>
        <w:ind w:firstLine="720"/>
        <w:jc w:val="both"/>
        <w:rPr>
          <w:sz w:val="24"/>
          <w:szCs w:val="24"/>
        </w:rPr>
      </w:pPr>
      <w:r w:rsidRPr="0022627E">
        <w:rPr>
          <w:sz w:val="24"/>
          <w:szCs w:val="24"/>
        </w:rPr>
        <w:t xml:space="preserve">Структура выручки в 2017г:                                                                                                                                                                                 </w:t>
      </w:r>
    </w:p>
    <w:tbl>
      <w:tblPr>
        <w:tblW w:w="9877" w:type="dxa"/>
        <w:jc w:val="center"/>
        <w:tblLook w:val="00A0"/>
      </w:tblPr>
      <w:tblGrid>
        <w:gridCol w:w="579"/>
        <w:gridCol w:w="3721"/>
        <w:gridCol w:w="1276"/>
        <w:gridCol w:w="1276"/>
        <w:gridCol w:w="1499"/>
        <w:gridCol w:w="1418"/>
      </w:tblGrid>
      <w:tr w:rsidR="00AF22C7" w:rsidRPr="00915790">
        <w:trPr>
          <w:trHeight w:val="270"/>
          <w:jc w:val="center"/>
        </w:trPr>
        <w:tc>
          <w:tcPr>
            <w:tcW w:w="687" w:type="dxa"/>
            <w:tcBorders>
              <w:top w:val="nil"/>
              <w:left w:val="nil"/>
              <w:bottom w:val="nil"/>
              <w:right w:val="nil"/>
            </w:tcBorders>
            <w:noWrap/>
            <w:vAlign w:val="center"/>
          </w:tcPr>
          <w:p w:rsidR="00AF22C7" w:rsidRPr="00915790" w:rsidRDefault="00AF22C7" w:rsidP="003C0D92">
            <w:pPr>
              <w:jc w:val="center"/>
            </w:pPr>
          </w:p>
        </w:tc>
        <w:tc>
          <w:tcPr>
            <w:tcW w:w="3721" w:type="dxa"/>
            <w:tcBorders>
              <w:top w:val="nil"/>
              <w:left w:val="nil"/>
              <w:bottom w:val="nil"/>
              <w:right w:val="nil"/>
            </w:tcBorders>
            <w:vAlign w:val="center"/>
          </w:tcPr>
          <w:p w:rsidR="00AF22C7" w:rsidRPr="00915790" w:rsidRDefault="00AF22C7" w:rsidP="003C0D92"/>
        </w:tc>
        <w:tc>
          <w:tcPr>
            <w:tcW w:w="1276" w:type="dxa"/>
            <w:tcBorders>
              <w:top w:val="nil"/>
              <w:left w:val="nil"/>
              <w:bottom w:val="nil"/>
              <w:right w:val="nil"/>
            </w:tcBorders>
            <w:noWrap/>
            <w:vAlign w:val="center"/>
          </w:tcPr>
          <w:p w:rsidR="00AF22C7" w:rsidRPr="00915790" w:rsidRDefault="00AF22C7" w:rsidP="003C0D92"/>
        </w:tc>
        <w:tc>
          <w:tcPr>
            <w:tcW w:w="1276" w:type="dxa"/>
            <w:tcBorders>
              <w:top w:val="nil"/>
              <w:left w:val="nil"/>
              <w:bottom w:val="nil"/>
              <w:right w:val="nil"/>
            </w:tcBorders>
            <w:noWrap/>
            <w:vAlign w:val="center"/>
          </w:tcPr>
          <w:p w:rsidR="00AF22C7" w:rsidRPr="00915790" w:rsidRDefault="00AF22C7" w:rsidP="003C0D92"/>
        </w:tc>
        <w:tc>
          <w:tcPr>
            <w:tcW w:w="1499" w:type="dxa"/>
            <w:tcBorders>
              <w:top w:val="nil"/>
              <w:left w:val="nil"/>
              <w:bottom w:val="nil"/>
              <w:right w:val="nil"/>
            </w:tcBorders>
            <w:noWrap/>
            <w:vAlign w:val="center"/>
          </w:tcPr>
          <w:p w:rsidR="00AF22C7" w:rsidRPr="00915790" w:rsidRDefault="00AF22C7" w:rsidP="003C0D92"/>
        </w:tc>
        <w:tc>
          <w:tcPr>
            <w:tcW w:w="1418" w:type="dxa"/>
            <w:tcBorders>
              <w:top w:val="nil"/>
              <w:left w:val="nil"/>
              <w:bottom w:val="nil"/>
              <w:right w:val="nil"/>
            </w:tcBorders>
            <w:noWrap/>
            <w:vAlign w:val="center"/>
          </w:tcPr>
          <w:p w:rsidR="00AF22C7" w:rsidRPr="00915790" w:rsidRDefault="00AF22C7" w:rsidP="003C0D92">
            <w:pPr>
              <w:jc w:val="right"/>
            </w:pPr>
            <w:r w:rsidRPr="00915790">
              <w:t>тыс.руб.</w:t>
            </w:r>
          </w:p>
        </w:tc>
      </w:tr>
      <w:tr w:rsidR="00AF22C7" w:rsidRPr="009907DB">
        <w:trPr>
          <w:trHeight w:val="510"/>
          <w:jc w:val="center"/>
        </w:trPr>
        <w:tc>
          <w:tcPr>
            <w:tcW w:w="687" w:type="dxa"/>
            <w:tcBorders>
              <w:top w:val="single" w:sz="8" w:space="0" w:color="auto"/>
              <w:left w:val="single" w:sz="8" w:space="0" w:color="auto"/>
              <w:bottom w:val="single" w:sz="4" w:space="0" w:color="auto"/>
              <w:right w:val="single" w:sz="4" w:space="0" w:color="auto"/>
            </w:tcBorders>
            <w:vAlign w:val="center"/>
          </w:tcPr>
          <w:p w:rsidR="00AF22C7" w:rsidRPr="009907DB" w:rsidRDefault="00AF22C7" w:rsidP="003C0D92">
            <w:pPr>
              <w:jc w:val="center"/>
              <w:rPr>
                <w:b/>
                <w:bCs/>
                <w:sz w:val="22"/>
                <w:szCs w:val="22"/>
              </w:rPr>
            </w:pPr>
            <w:r w:rsidRPr="009907DB">
              <w:rPr>
                <w:b/>
                <w:bCs/>
                <w:sz w:val="22"/>
                <w:szCs w:val="22"/>
              </w:rPr>
              <w:t>№ п/п</w:t>
            </w:r>
          </w:p>
        </w:tc>
        <w:tc>
          <w:tcPr>
            <w:tcW w:w="3721" w:type="dxa"/>
            <w:tcBorders>
              <w:top w:val="single" w:sz="8" w:space="0" w:color="auto"/>
              <w:left w:val="nil"/>
              <w:bottom w:val="single" w:sz="4" w:space="0" w:color="auto"/>
              <w:right w:val="single" w:sz="4" w:space="0" w:color="auto"/>
            </w:tcBorders>
            <w:vAlign w:val="center"/>
          </w:tcPr>
          <w:p w:rsidR="00AF22C7" w:rsidRPr="009907DB" w:rsidRDefault="00AF22C7" w:rsidP="003C0D92">
            <w:pPr>
              <w:jc w:val="center"/>
              <w:rPr>
                <w:b/>
                <w:bCs/>
                <w:sz w:val="22"/>
                <w:szCs w:val="22"/>
              </w:rPr>
            </w:pPr>
            <w:r w:rsidRPr="009907DB">
              <w:rPr>
                <w:b/>
                <w:bCs/>
                <w:sz w:val="22"/>
                <w:szCs w:val="22"/>
              </w:rPr>
              <w:t>Виды продукции (работ, услуг)</w:t>
            </w:r>
          </w:p>
        </w:tc>
        <w:tc>
          <w:tcPr>
            <w:tcW w:w="1276" w:type="dxa"/>
            <w:tcBorders>
              <w:top w:val="single" w:sz="8" w:space="0" w:color="auto"/>
              <w:left w:val="nil"/>
              <w:bottom w:val="single" w:sz="4" w:space="0" w:color="auto"/>
              <w:right w:val="single" w:sz="4" w:space="0" w:color="auto"/>
            </w:tcBorders>
            <w:noWrap/>
            <w:vAlign w:val="center"/>
          </w:tcPr>
          <w:p w:rsidR="00AF22C7" w:rsidRPr="009907DB" w:rsidRDefault="00AF22C7" w:rsidP="003C0D92">
            <w:pPr>
              <w:jc w:val="center"/>
              <w:rPr>
                <w:b/>
                <w:bCs/>
                <w:sz w:val="22"/>
                <w:szCs w:val="22"/>
              </w:rPr>
            </w:pPr>
            <w:r w:rsidRPr="009907DB">
              <w:rPr>
                <w:b/>
                <w:bCs/>
                <w:sz w:val="22"/>
                <w:szCs w:val="22"/>
              </w:rPr>
              <w:t>2016 г.</w:t>
            </w:r>
          </w:p>
        </w:tc>
        <w:tc>
          <w:tcPr>
            <w:tcW w:w="1276" w:type="dxa"/>
            <w:tcBorders>
              <w:top w:val="single" w:sz="8" w:space="0" w:color="auto"/>
              <w:left w:val="nil"/>
              <w:bottom w:val="single" w:sz="4" w:space="0" w:color="auto"/>
              <w:right w:val="single" w:sz="4" w:space="0" w:color="auto"/>
            </w:tcBorders>
            <w:noWrap/>
            <w:vAlign w:val="center"/>
          </w:tcPr>
          <w:p w:rsidR="00AF22C7" w:rsidRPr="009907DB" w:rsidRDefault="00AF22C7" w:rsidP="003C0D92">
            <w:pPr>
              <w:jc w:val="center"/>
              <w:rPr>
                <w:b/>
                <w:bCs/>
                <w:sz w:val="22"/>
                <w:szCs w:val="22"/>
              </w:rPr>
            </w:pPr>
            <w:r w:rsidRPr="009907DB">
              <w:rPr>
                <w:b/>
                <w:bCs/>
                <w:sz w:val="22"/>
                <w:szCs w:val="22"/>
              </w:rPr>
              <w:t>2017 г.</w:t>
            </w:r>
          </w:p>
        </w:tc>
        <w:tc>
          <w:tcPr>
            <w:tcW w:w="1499" w:type="dxa"/>
            <w:tcBorders>
              <w:top w:val="single" w:sz="8" w:space="0" w:color="auto"/>
              <w:left w:val="nil"/>
              <w:bottom w:val="single" w:sz="4" w:space="0" w:color="auto"/>
              <w:right w:val="single" w:sz="4" w:space="0" w:color="auto"/>
            </w:tcBorders>
            <w:vAlign w:val="center"/>
          </w:tcPr>
          <w:p w:rsidR="00AF22C7" w:rsidRPr="009907DB" w:rsidRDefault="00AF22C7" w:rsidP="003C0D92">
            <w:pPr>
              <w:jc w:val="center"/>
              <w:rPr>
                <w:b/>
                <w:bCs/>
                <w:sz w:val="22"/>
                <w:szCs w:val="22"/>
              </w:rPr>
            </w:pPr>
            <w:r w:rsidRPr="009907DB">
              <w:rPr>
                <w:b/>
                <w:bCs/>
                <w:sz w:val="22"/>
                <w:szCs w:val="22"/>
              </w:rPr>
              <w:t>Абс. отклонения</w:t>
            </w:r>
          </w:p>
        </w:tc>
        <w:tc>
          <w:tcPr>
            <w:tcW w:w="1418" w:type="dxa"/>
            <w:tcBorders>
              <w:top w:val="single" w:sz="8" w:space="0" w:color="auto"/>
              <w:left w:val="nil"/>
              <w:bottom w:val="single" w:sz="4" w:space="0" w:color="auto"/>
              <w:right w:val="single" w:sz="8" w:space="0" w:color="auto"/>
            </w:tcBorders>
            <w:vAlign w:val="center"/>
          </w:tcPr>
          <w:p w:rsidR="00AF22C7" w:rsidRPr="009907DB" w:rsidRDefault="00AF22C7" w:rsidP="003C0D92">
            <w:pPr>
              <w:jc w:val="center"/>
              <w:rPr>
                <w:b/>
                <w:bCs/>
                <w:sz w:val="22"/>
                <w:szCs w:val="22"/>
              </w:rPr>
            </w:pPr>
            <w:r w:rsidRPr="009907DB">
              <w:rPr>
                <w:b/>
                <w:bCs/>
                <w:sz w:val="22"/>
                <w:szCs w:val="22"/>
              </w:rPr>
              <w:t>Темп роста, %</w:t>
            </w:r>
          </w:p>
        </w:tc>
      </w:tr>
      <w:tr w:rsidR="00AF22C7" w:rsidRPr="009907DB">
        <w:trPr>
          <w:trHeight w:val="255"/>
          <w:jc w:val="center"/>
        </w:trPr>
        <w:tc>
          <w:tcPr>
            <w:tcW w:w="687" w:type="dxa"/>
            <w:tcBorders>
              <w:top w:val="nil"/>
              <w:left w:val="single" w:sz="8" w:space="0" w:color="auto"/>
              <w:bottom w:val="single" w:sz="4" w:space="0" w:color="auto"/>
              <w:right w:val="single" w:sz="4" w:space="0" w:color="auto"/>
            </w:tcBorders>
            <w:vAlign w:val="center"/>
          </w:tcPr>
          <w:p w:rsidR="00AF22C7" w:rsidRPr="009907DB" w:rsidRDefault="00AF22C7" w:rsidP="003C0D92">
            <w:pPr>
              <w:jc w:val="center"/>
              <w:rPr>
                <w:sz w:val="22"/>
                <w:szCs w:val="22"/>
              </w:rPr>
            </w:pPr>
            <w:r w:rsidRPr="009907DB">
              <w:rPr>
                <w:sz w:val="22"/>
                <w:szCs w:val="22"/>
              </w:rPr>
              <w:t>1</w:t>
            </w:r>
          </w:p>
        </w:tc>
        <w:tc>
          <w:tcPr>
            <w:tcW w:w="3721" w:type="dxa"/>
            <w:tcBorders>
              <w:top w:val="nil"/>
              <w:left w:val="nil"/>
              <w:bottom w:val="single" w:sz="4" w:space="0" w:color="auto"/>
              <w:right w:val="single" w:sz="4" w:space="0" w:color="auto"/>
            </w:tcBorders>
            <w:vAlign w:val="center"/>
          </w:tcPr>
          <w:p w:rsidR="00AF22C7" w:rsidRPr="009907DB" w:rsidRDefault="00AF22C7" w:rsidP="003C0D92">
            <w:pPr>
              <w:jc w:val="center"/>
              <w:rPr>
                <w:sz w:val="22"/>
                <w:szCs w:val="22"/>
              </w:rPr>
            </w:pPr>
            <w:r w:rsidRPr="009907DB">
              <w:rPr>
                <w:sz w:val="22"/>
                <w:szCs w:val="22"/>
              </w:rPr>
              <w:t>2</w:t>
            </w:r>
          </w:p>
        </w:tc>
        <w:tc>
          <w:tcPr>
            <w:tcW w:w="1276"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3</w:t>
            </w:r>
          </w:p>
        </w:tc>
        <w:tc>
          <w:tcPr>
            <w:tcW w:w="1276"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4</w:t>
            </w:r>
          </w:p>
        </w:tc>
        <w:tc>
          <w:tcPr>
            <w:tcW w:w="1499"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5</w:t>
            </w:r>
          </w:p>
        </w:tc>
        <w:tc>
          <w:tcPr>
            <w:tcW w:w="1418" w:type="dxa"/>
            <w:tcBorders>
              <w:top w:val="nil"/>
              <w:left w:val="nil"/>
              <w:bottom w:val="single" w:sz="4" w:space="0" w:color="auto"/>
              <w:right w:val="single" w:sz="8" w:space="0" w:color="auto"/>
            </w:tcBorders>
            <w:noWrap/>
            <w:vAlign w:val="center"/>
          </w:tcPr>
          <w:p w:rsidR="00AF22C7" w:rsidRPr="009907DB" w:rsidRDefault="00AF22C7" w:rsidP="003C0D92">
            <w:pPr>
              <w:jc w:val="center"/>
              <w:rPr>
                <w:sz w:val="22"/>
                <w:szCs w:val="22"/>
              </w:rPr>
            </w:pPr>
            <w:r w:rsidRPr="009907DB">
              <w:rPr>
                <w:sz w:val="22"/>
                <w:szCs w:val="22"/>
              </w:rPr>
              <w:t>6</w:t>
            </w:r>
          </w:p>
        </w:tc>
      </w:tr>
      <w:tr w:rsidR="00AF22C7" w:rsidRPr="009907DB">
        <w:trPr>
          <w:trHeight w:val="255"/>
          <w:jc w:val="center"/>
        </w:trPr>
        <w:tc>
          <w:tcPr>
            <w:tcW w:w="687" w:type="dxa"/>
            <w:tcBorders>
              <w:top w:val="nil"/>
              <w:left w:val="single" w:sz="8" w:space="0" w:color="auto"/>
              <w:bottom w:val="single" w:sz="4" w:space="0" w:color="auto"/>
              <w:right w:val="single" w:sz="4" w:space="0" w:color="auto"/>
            </w:tcBorders>
            <w:vAlign w:val="center"/>
          </w:tcPr>
          <w:p w:rsidR="00AF22C7" w:rsidRPr="009907DB" w:rsidRDefault="00AF22C7" w:rsidP="003C0D92">
            <w:pPr>
              <w:jc w:val="center"/>
              <w:rPr>
                <w:sz w:val="22"/>
                <w:szCs w:val="22"/>
              </w:rPr>
            </w:pPr>
            <w:r w:rsidRPr="009907DB">
              <w:rPr>
                <w:sz w:val="22"/>
                <w:szCs w:val="22"/>
              </w:rPr>
              <w:t>1</w:t>
            </w:r>
          </w:p>
        </w:tc>
        <w:tc>
          <w:tcPr>
            <w:tcW w:w="3721" w:type="dxa"/>
            <w:tcBorders>
              <w:top w:val="nil"/>
              <w:left w:val="nil"/>
              <w:bottom w:val="single" w:sz="4" w:space="0" w:color="auto"/>
              <w:right w:val="single" w:sz="4" w:space="0" w:color="auto"/>
            </w:tcBorders>
            <w:vAlign w:val="center"/>
          </w:tcPr>
          <w:p w:rsidR="00AF22C7" w:rsidRPr="009907DB" w:rsidRDefault="00AF22C7" w:rsidP="003C0D92">
            <w:pPr>
              <w:rPr>
                <w:sz w:val="22"/>
                <w:szCs w:val="22"/>
              </w:rPr>
            </w:pPr>
            <w:r w:rsidRPr="009907DB">
              <w:rPr>
                <w:sz w:val="22"/>
                <w:szCs w:val="22"/>
              </w:rPr>
              <w:t>Услуги по передаче электроэнергии</w:t>
            </w:r>
          </w:p>
        </w:tc>
        <w:tc>
          <w:tcPr>
            <w:tcW w:w="1276"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843 431</w:t>
            </w:r>
          </w:p>
        </w:tc>
        <w:tc>
          <w:tcPr>
            <w:tcW w:w="1276"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847 797</w:t>
            </w:r>
          </w:p>
        </w:tc>
        <w:tc>
          <w:tcPr>
            <w:tcW w:w="1499"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4 366</w:t>
            </w:r>
          </w:p>
        </w:tc>
        <w:tc>
          <w:tcPr>
            <w:tcW w:w="1418" w:type="dxa"/>
            <w:tcBorders>
              <w:top w:val="nil"/>
              <w:left w:val="nil"/>
              <w:bottom w:val="single" w:sz="4" w:space="0" w:color="auto"/>
              <w:right w:val="single" w:sz="8" w:space="0" w:color="auto"/>
            </w:tcBorders>
            <w:noWrap/>
            <w:vAlign w:val="center"/>
          </w:tcPr>
          <w:p w:rsidR="00AF22C7" w:rsidRPr="009907DB" w:rsidRDefault="00AF22C7" w:rsidP="003C0D92">
            <w:pPr>
              <w:jc w:val="center"/>
              <w:rPr>
                <w:sz w:val="22"/>
                <w:szCs w:val="22"/>
              </w:rPr>
            </w:pPr>
            <w:r w:rsidRPr="009907DB">
              <w:rPr>
                <w:sz w:val="22"/>
                <w:szCs w:val="22"/>
              </w:rPr>
              <w:t>1</w:t>
            </w:r>
          </w:p>
        </w:tc>
      </w:tr>
      <w:tr w:rsidR="00AF22C7" w:rsidRPr="009907DB">
        <w:trPr>
          <w:trHeight w:val="510"/>
          <w:jc w:val="center"/>
        </w:trPr>
        <w:tc>
          <w:tcPr>
            <w:tcW w:w="687" w:type="dxa"/>
            <w:tcBorders>
              <w:top w:val="nil"/>
              <w:left w:val="single" w:sz="8" w:space="0" w:color="auto"/>
              <w:bottom w:val="single" w:sz="4" w:space="0" w:color="auto"/>
              <w:right w:val="single" w:sz="4" w:space="0" w:color="auto"/>
            </w:tcBorders>
            <w:vAlign w:val="center"/>
          </w:tcPr>
          <w:p w:rsidR="00AF22C7" w:rsidRPr="009907DB" w:rsidRDefault="00AF22C7" w:rsidP="003C0D92">
            <w:pPr>
              <w:jc w:val="center"/>
              <w:rPr>
                <w:sz w:val="22"/>
                <w:szCs w:val="22"/>
              </w:rPr>
            </w:pPr>
            <w:r w:rsidRPr="009907DB">
              <w:rPr>
                <w:sz w:val="22"/>
                <w:szCs w:val="22"/>
              </w:rPr>
              <w:t>2</w:t>
            </w:r>
          </w:p>
        </w:tc>
        <w:tc>
          <w:tcPr>
            <w:tcW w:w="3721" w:type="dxa"/>
            <w:tcBorders>
              <w:top w:val="nil"/>
              <w:left w:val="nil"/>
              <w:bottom w:val="single" w:sz="4" w:space="0" w:color="auto"/>
              <w:right w:val="single" w:sz="4" w:space="0" w:color="auto"/>
            </w:tcBorders>
            <w:vAlign w:val="center"/>
          </w:tcPr>
          <w:p w:rsidR="00AF22C7" w:rsidRPr="009907DB" w:rsidRDefault="00AF22C7" w:rsidP="003C0D92">
            <w:pPr>
              <w:rPr>
                <w:sz w:val="22"/>
                <w:szCs w:val="22"/>
              </w:rPr>
            </w:pPr>
            <w:r w:rsidRPr="009907DB">
              <w:rPr>
                <w:sz w:val="22"/>
                <w:szCs w:val="22"/>
              </w:rPr>
              <w:t xml:space="preserve">Услуги по  технологическим присоединениям </w:t>
            </w:r>
          </w:p>
        </w:tc>
        <w:tc>
          <w:tcPr>
            <w:tcW w:w="1276"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109 118</w:t>
            </w:r>
          </w:p>
        </w:tc>
        <w:tc>
          <w:tcPr>
            <w:tcW w:w="1276"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60 983</w:t>
            </w:r>
          </w:p>
        </w:tc>
        <w:tc>
          <w:tcPr>
            <w:tcW w:w="1499"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-48 135</w:t>
            </w:r>
          </w:p>
        </w:tc>
        <w:tc>
          <w:tcPr>
            <w:tcW w:w="1418" w:type="dxa"/>
            <w:tcBorders>
              <w:top w:val="nil"/>
              <w:left w:val="nil"/>
              <w:bottom w:val="single" w:sz="4" w:space="0" w:color="auto"/>
              <w:right w:val="single" w:sz="8" w:space="0" w:color="auto"/>
            </w:tcBorders>
            <w:noWrap/>
            <w:vAlign w:val="center"/>
          </w:tcPr>
          <w:p w:rsidR="00AF22C7" w:rsidRPr="009907DB" w:rsidRDefault="00AF22C7" w:rsidP="003C0D92">
            <w:pPr>
              <w:jc w:val="center"/>
              <w:rPr>
                <w:sz w:val="22"/>
                <w:szCs w:val="22"/>
              </w:rPr>
            </w:pPr>
            <w:r w:rsidRPr="009907DB">
              <w:rPr>
                <w:sz w:val="22"/>
                <w:szCs w:val="22"/>
              </w:rPr>
              <w:t>-44</w:t>
            </w:r>
          </w:p>
        </w:tc>
      </w:tr>
      <w:tr w:rsidR="00AF22C7" w:rsidRPr="009907DB">
        <w:trPr>
          <w:trHeight w:val="255"/>
          <w:jc w:val="center"/>
        </w:trPr>
        <w:tc>
          <w:tcPr>
            <w:tcW w:w="687" w:type="dxa"/>
            <w:tcBorders>
              <w:top w:val="nil"/>
              <w:left w:val="single" w:sz="8" w:space="0" w:color="auto"/>
              <w:bottom w:val="single" w:sz="4" w:space="0" w:color="auto"/>
              <w:right w:val="single" w:sz="4" w:space="0" w:color="auto"/>
            </w:tcBorders>
            <w:vAlign w:val="center"/>
          </w:tcPr>
          <w:p w:rsidR="00AF22C7" w:rsidRPr="009907DB" w:rsidRDefault="00AF22C7" w:rsidP="003C0D92">
            <w:pPr>
              <w:jc w:val="center"/>
              <w:rPr>
                <w:sz w:val="22"/>
                <w:szCs w:val="22"/>
              </w:rPr>
            </w:pPr>
            <w:r w:rsidRPr="009907DB">
              <w:rPr>
                <w:sz w:val="22"/>
                <w:szCs w:val="22"/>
              </w:rPr>
              <w:t>3</w:t>
            </w:r>
          </w:p>
        </w:tc>
        <w:tc>
          <w:tcPr>
            <w:tcW w:w="3721" w:type="dxa"/>
            <w:tcBorders>
              <w:top w:val="nil"/>
              <w:left w:val="nil"/>
              <w:bottom w:val="single" w:sz="4" w:space="0" w:color="auto"/>
              <w:right w:val="single" w:sz="4" w:space="0" w:color="auto"/>
            </w:tcBorders>
            <w:vAlign w:val="center"/>
          </w:tcPr>
          <w:p w:rsidR="00AF22C7" w:rsidRPr="009907DB" w:rsidRDefault="00AF22C7" w:rsidP="003C0D92">
            <w:pPr>
              <w:rPr>
                <w:sz w:val="22"/>
                <w:szCs w:val="22"/>
              </w:rPr>
            </w:pPr>
            <w:r w:rsidRPr="009907DB">
              <w:rPr>
                <w:sz w:val="22"/>
                <w:szCs w:val="22"/>
              </w:rPr>
              <w:t>Услуги по передаче тепловой энергии</w:t>
            </w:r>
          </w:p>
        </w:tc>
        <w:tc>
          <w:tcPr>
            <w:tcW w:w="1276"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2 380</w:t>
            </w:r>
          </w:p>
        </w:tc>
        <w:tc>
          <w:tcPr>
            <w:tcW w:w="1276"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1 994</w:t>
            </w:r>
          </w:p>
        </w:tc>
        <w:tc>
          <w:tcPr>
            <w:tcW w:w="1499"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-386</w:t>
            </w:r>
          </w:p>
        </w:tc>
        <w:tc>
          <w:tcPr>
            <w:tcW w:w="1418" w:type="dxa"/>
            <w:tcBorders>
              <w:top w:val="nil"/>
              <w:left w:val="nil"/>
              <w:bottom w:val="single" w:sz="4" w:space="0" w:color="auto"/>
              <w:right w:val="single" w:sz="8" w:space="0" w:color="auto"/>
            </w:tcBorders>
            <w:noWrap/>
            <w:vAlign w:val="center"/>
          </w:tcPr>
          <w:p w:rsidR="00AF22C7" w:rsidRPr="009907DB" w:rsidRDefault="00AF22C7" w:rsidP="003C0D92">
            <w:pPr>
              <w:jc w:val="center"/>
              <w:rPr>
                <w:sz w:val="22"/>
                <w:szCs w:val="22"/>
              </w:rPr>
            </w:pPr>
            <w:r w:rsidRPr="009907DB">
              <w:rPr>
                <w:sz w:val="22"/>
                <w:szCs w:val="22"/>
              </w:rPr>
              <w:t>-16</w:t>
            </w:r>
          </w:p>
        </w:tc>
      </w:tr>
      <w:tr w:rsidR="00AF22C7" w:rsidRPr="009907DB">
        <w:trPr>
          <w:trHeight w:val="510"/>
          <w:jc w:val="center"/>
        </w:trPr>
        <w:tc>
          <w:tcPr>
            <w:tcW w:w="687" w:type="dxa"/>
            <w:tcBorders>
              <w:top w:val="nil"/>
              <w:left w:val="single" w:sz="8" w:space="0" w:color="auto"/>
              <w:bottom w:val="single" w:sz="4" w:space="0" w:color="auto"/>
              <w:right w:val="single" w:sz="4" w:space="0" w:color="auto"/>
            </w:tcBorders>
            <w:vAlign w:val="center"/>
          </w:tcPr>
          <w:p w:rsidR="00AF22C7" w:rsidRPr="009907DB" w:rsidRDefault="00AF22C7" w:rsidP="003C0D92">
            <w:pPr>
              <w:jc w:val="center"/>
              <w:rPr>
                <w:sz w:val="22"/>
                <w:szCs w:val="22"/>
              </w:rPr>
            </w:pPr>
            <w:r w:rsidRPr="009907DB">
              <w:rPr>
                <w:sz w:val="22"/>
                <w:szCs w:val="22"/>
              </w:rPr>
              <w:t>4</w:t>
            </w:r>
          </w:p>
        </w:tc>
        <w:tc>
          <w:tcPr>
            <w:tcW w:w="3721" w:type="dxa"/>
            <w:tcBorders>
              <w:top w:val="nil"/>
              <w:left w:val="nil"/>
              <w:bottom w:val="single" w:sz="4" w:space="0" w:color="auto"/>
              <w:right w:val="single" w:sz="4" w:space="0" w:color="auto"/>
            </w:tcBorders>
            <w:vAlign w:val="center"/>
          </w:tcPr>
          <w:p w:rsidR="00AF22C7" w:rsidRPr="009907DB" w:rsidRDefault="00AF22C7" w:rsidP="003C0D92">
            <w:pPr>
              <w:rPr>
                <w:sz w:val="22"/>
                <w:szCs w:val="22"/>
              </w:rPr>
            </w:pPr>
            <w:r w:rsidRPr="009907DB">
              <w:rPr>
                <w:sz w:val="22"/>
                <w:szCs w:val="22"/>
              </w:rPr>
              <w:t>Услуги по обслуживанию сетей наружного освещения</w:t>
            </w:r>
          </w:p>
        </w:tc>
        <w:tc>
          <w:tcPr>
            <w:tcW w:w="1276"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165 709</w:t>
            </w:r>
          </w:p>
        </w:tc>
        <w:tc>
          <w:tcPr>
            <w:tcW w:w="1276"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157 975</w:t>
            </w:r>
          </w:p>
        </w:tc>
        <w:tc>
          <w:tcPr>
            <w:tcW w:w="1499"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-7 734</w:t>
            </w:r>
          </w:p>
        </w:tc>
        <w:tc>
          <w:tcPr>
            <w:tcW w:w="1418" w:type="dxa"/>
            <w:tcBorders>
              <w:top w:val="nil"/>
              <w:left w:val="nil"/>
              <w:bottom w:val="single" w:sz="4" w:space="0" w:color="auto"/>
              <w:right w:val="single" w:sz="8" w:space="0" w:color="auto"/>
            </w:tcBorders>
            <w:noWrap/>
            <w:vAlign w:val="center"/>
          </w:tcPr>
          <w:p w:rsidR="00AF22C7" w:rsidRPr="009907DB" w:rsidRDefault="00AF22C7" w:rsidP="003C0D92">
            <w:pPr>
              <w:jc w:val="center"/>
              <w:rPr>
                <w:sz w:val="22"/>
                <w:szCs w:val="22"/>
              </w:rPr>
            </w:pPr>
            <w:r w:rsidRPr="009907DB">
              <w:rPr>
                <w:sz w:val="22"/>
                <w:szCs w:val="22"/>
              </w:rPr>
              <w:t>-5</w:t>
            </w:r>
          </w:p>
        </w:tc>
      </w:tr>
      <w:tr w:rsidR="00AF22C7" w:rsidRPr="009907DB">
        <w:trPr>
          <w:trHeight w:val="255"/>
          <w:jc w:val="center"/>
        </w:trPr>
        <w:tc>
          <w:tcPr>
            <w:tcW w:w="687" w:type="dxa"/>
            <w:tcBorders>
              <w:top w:val="nil"/>
              <w:left w:val="single" w:sz="8" w:space="0" w:color="auto"/>
              <w:bottom w:val="single" w:sz="4" w:space="0" w:color="auto"/>
              <w:right w:val="single" w:sz="4" w:space="0" w:color="auto"/>
            </w:tcBorders>
            <w:vAlign w:val="center"/>
          </w:tcPr>
          <w:p w:rsidR="00AF22C7" w:rsidRPr="009907DB" w:rsidRDefault="00AF22C7" w:rsidP="003C0D92">
            <w:pPr>
              <w:jc w:val="center"/>
              <w:rPr>
                <w:sz w:val="22"/>
                <w:szCs w:val="22"/>
              </w:rPr>
            </w:pPr>
            <w:r w:rsidRPr="009907DB">
              <w:rPr>
                <w:sz w:val="22"/>
                <w:szCs w:val="22"/>
              </w:rPr>
              <w:t>5</w:t>
            </w:r>
          </w:p>
        </w:tc>
        <w:tc>
          <w:tcPr>
            <w:tcW w:w="3721" w:type="dxa"/>
            <w:tcBorders>
              <w:top w:val="nil"/>
              <w:left w:val="nil"/>
              <w:bottom w:val="single" w:sz="4" w:space="0" w:color="auto"/>
              <w:right w:val="single" w:sz="4" w:space="0" w:color="auto"/>
            </w:tcBorders>
            <w:vAlign w:val="center"/>
          </w:tcPr>
          <w:p w:rsidR="00AF22C7" w:rsidRPr="009907DB" w:rsidRDefault="00AF22C7" w:rsidP="003C0D92">
            <w:pPr>
              <w:rPr>
                <w:sz w:val="22"/>
                <w:szCs w:val="22"/>
              </w:rPr>
            </w:pPr>
            <w:r w:rsidRPr="009907DB">
              <w:rPr>
                <w:sz w:val="22"/>
                <w:szCs w:val="22"/>
              </w:rPr>
              <w:t>Прочие услуги</w:t>
            </w:r>
          </w:p>
        </w:tc>
        <w:tc>
          <w:tcPr>
            <w:tcW w:w="1276"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36 545</w:t>
            </w:r>
          </w:p>
        </w:tc>
        <w:tc>
          <w:tcPr>
            <w:tcW w:w="1276"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33 558</w:t>
            </w:r>
          </w:p>
        </w:tc>
        <w:tc>
          <w:tcPr>
            <w:tcW w:w="1499" w:type="dxa"/>
            <w:tcBorders>
              <w:top w:val="nil"/>
              <w:left w:val="nil"/>
              <w:bottom w:val="single" w:sz="4" w:space="0" w:color="auto"/>
              <w:right w:val="single" w:sz="4" w:space="0" w:color="auto"/>
            </w:tcBorders>
            <w:noWrap/>
            <w:vAlign w:val="center"/>
          </w:tcPr>
          <w:p w:rsidR="00AF22C7" w:rsidRPr="009907DB" w:rsidRDefault="00AF22C7" w:rsidP="003C0D92">
            <w:pPr>
              <w:jc w:val="center"/>
              <w:rPr>
                <w:sz w:val="22"/>
                <w:szCs w:val="22"/>
              </w:rPr>
            </w:pPr>
            <w:r w:rsidRPr="009907DB">
              <w:rPr>
                <w:sz w:val="22"/>
                <w:szCs w:val="22"/>
              </w:rPr>
              <w:t>-2 987</w:t>
            </w:r>
          </w:p>
        </w:tc>
        <w:tc>
          <w:tcPr>
            <w:tcW w:w="1418" w:type="dxa"/>
            <w:tcBorders>
              <w:top w:val="nil"/>
              <w:left w:val="nil"/>
              <w:bottom w:val="single" w:sz="4" w:space="0" w:color="auto"/>
              <w:right w:val="single" w:sz="8" w:space="0" w:color="auto"/>
            </w:tcBorders>
            <w:noWrap/>
            <w:vAlign w:val="center"/>
          </w:tcPr>
          <w:p w:rsidR="00AF22C7" w:rsidRPr="009907DB" w:rsidRDefault="00AF22C7" w:rsidP="003C0D92">
            <w:pPr>
              <w:jc w:val="center"/>
              <w:rPr>
                <w:sz w:val="22"/>
                <w:szCs w:val="22"/>
              </w:rPr>
            </w:pPr>
            <w:r w:rsidRPr="009907DB">
              <w:rPr>
                <w:sz w:val="22"/>
                <w:szCs w:val="22"/>
              </w:rPr>
              <w:t>-8</w:t>
            </w:r>
          </w:p>
        </w:tc>
      </w:tr>
      <w:tr w:rsidR="00AF22C7" w:rsidRPr="009907DB">
        <w:trPr>
          <w:trHeight w:val="270"/>
          <w:jc w:val="center"/>
        </w:trPr>
        <w:tc>
          <w:tcPr>
            <w:tcW w:w="687" w:type="dxa"/>
            <w:tcBorders>
              <w:top w:val="nil"/>
              <w:left w:val="single" w:sz="8" w:space="0" w:color="auto"/>
              <w:bottom w:val="single" w:sz="8" w:space="0" w:color="auto"/>
              <w:right w:val="single" w:sz="4" w:space="0" w:color="auto"/>
            </w:tcBorders>
            <w:vAlign w:val="center"/>
          </w:tcPr>
          <w:p w:rsidR="00AF22C7" w:rsidRPr="009907DB" w:rsidRDefault="00AF22C7" w:rsidP="003C0D92">
            <w:pPr>
              <w:jc w:val="center"/>
              <w:rPr>
                <w:sz w:val="22"/>
                <w:szCs w:val="22"/>
              </w:rPr>
            </w:pPr>
            <w:r w:rsidRPr="009907DB">
              <w:rPr>
                <w:sz w:val="22"/>
                <w:szCs w:val="22"/>
              </w:rPr>
              <w:t> </w:t>
            </w:r>
          </w:p>
        </w:tc>
        <w:tc>
          <w:tcPr>
            <w:tcW w:w="3721" w:type="dxa"/>
            <w:tcBorders>
              <w:top w:val="nil"/>
              <w:left w:val="nil"/>
              <w:bottom w:val="single" w:sz="8" w:space="0" w:color="auto"/>
              <w:right w:val="single" w:sz="4" w:space="0" w:color="auto"/>
            </w:tcBorders>
            <w:vAlign w:val="center"/>
          </w:tcPr>
          <w:p w:rsidR="00AF22C7" w:rsidRPr="009907DB" w:rsidRDefault="00AF22C7" w:rsidP="003C0D92">
            <w:pPr>
              <w:rPr>
                <w:b/>
                <w:bCs/>
                <w:sz w:val="22"/>
                <w:szCs w:val="22"/>
              </w:rPr>
            </w:pPr>
            <w:r w:rsidRPr="009907DB">
              <w:rPr>
                <w:b/>
                <w:bCs/>
                <w:sz w:val="22"/>
                <w:szCs w:val="22"/>
              </w:rPr>
              <w:t>Итого выручка:</w:t>
            </w:r>
          </w:p>
        </w:tc>
        <w:tc>
          <w:tcPr>
            <w:tcW w:w="1276" w:type="dxa"/>
            <w:tcBorders>
              <w:top w:val="nil"/>
              <w:left w:val="nil"/>
              <w:bottom w:val="single" w:sz="8" w:space="0" w:color="auto"/>
              <w:right w:val="single" w:sz="4" w:space="0" w:color="auto"/>
            </w:tcBorders>
            <w:noWrap/>
            <w:vAlign w:val="center"/>
          </w:tcPr>
          <w:p w:rsidR="00AF22C7" w:rsidRPr="009907DB" w:rsidRDefault="00AF22C7" w:rsidP="003C0D92">
            <w:pPr>
              <w:jc w:val="center"/>
              <w:rPr>
                <w:b/>
                <w:bCs/>
                <w:sz w:val="22"/>
                <w:szCs w:val="22"/>
              </w:rPr>
            </w:pPr>
            <w:r w:rsidRPr="009907DB">
              <w:rPr>
                <w:b/>
                <w:bCs/>
                <w:sz w:val="22"/>
                <w:szCs w:val="22"/>
              </w:rPr>
              <w:t>1 157 183</w:t>
            </w:r>
          </w:p>
        </w:tc>
        <w:tc>
          <w:tcPr>
            <w:tcW w:w="1276" w:type="dxa"/>
            <w:tcBorders>
              <w:top w:val="nil"/>
              <w:left w:val="nil"/>
              <w:bottom w:val="single" w:sz="8" w:space="0" w:color="auto"/>
              <w:right w:val="single" w:sz="4" w:space="0" w:color="auto"/>
            </w:tcBorders>
            <w:noWrap/>
            <w:vAlign w:val="center"/>
          </w:tcPr>
          <w:p w:rsidR="00AF22C7" w:rsidRPr="009907DB" w:rsidRDefault="00AF22C7" w:rsidP="003C0D92">
            <w:pPr>
              <w:jc w:val="center"/>
              <w:rPr>
                <w:b/>
                <w:bCs/>
                <w:sz w:val="22"/>
                <w:szCs w:val="22"/>
                <w:lang w:val="en-US"/>
              </w:rPr>
            </w:pPr>
            <w:r w:rsidRPr="009907DB">
              <w:rPr>
                <w:b/>
                <w:bCs/>
                <w:sz w:val="22"/>
                <w:szCs w:val="22"/>
              </w:rPr>
              <w:t>1 102 30</w:t>
            </w:r>
            <w:r w:rsidRPr="009907DB">
              <w:rPr>
                <w:b/>
                <w:bCs/>
                <w:sz w:val="22"/>
                <w:szCs w:val="22"/>
                <w:lang w:val="en-US"/>
              </w:rPr>
              <w:t>8</w:t>
            </w:r>
          </w:p>
        </w:tc>
        <w:tc>
          <w:tcPr>
            <w:tcW w:w="1499" w:type="dxa"/>
            <w:tcBorders>
              <w:top w:val="nil"/>
              <w:left w:val="nil"/>
              <w:bottom w:val="single" w:sz="8" w:space="0" w:color="auto"/>
              <w:right w:val="single" w:sz="4" w:space="0" w:color="auto"/>
            </w:tcBorders>
            <w:noWrap/>
            <w:vAlign w:val="center"/>
          </w:tcPr>
          <w:p w:rsidR="00AF22C7" w:rsidRPr="009907DB" w:rsidRDefault="00AF22C7" w:rsidP="003C0D92">
            <w:pPr>
              <w:jc w:val="center"/>
              <w:rPr>
                <w:b/>
                <w:bCs/>
                <w:sz w:val="22"/>
                <w:szCs w:val="22"/>
                <w:lang w:val="en-US"/>
              </w:rPr>
            </w:pPr>
            <w:r w:rsidRPr="009907DB">
              <w:rPr>
                <w:b/>
                <w:bCs/>
                <w:sz w:val="22"/>
                <w:szCs w:val="22"/>
              </w:rPr>
              <w:t>-54 87</w:t>
            </w:r>
            <w:r w:rsidRPr="009907DB">
              <w:rPr>
                <w:b/>
                <w:bCs/>
                <w:sz w:val="22"/>
                <w:szCs w:val="22"/>
                <w:lang w:val="en-US"/>
              </w:rPr>
              <w:t>5</w:t>
            </w:r>
          </w:p>
        </w:tc>
        <w:tc>
          <w:tcPr>
            <w:tcW w:w="1418" w:type="dxa"/>
            <w:tcBorders>
              <w:top w:val="nil"/>
              <w:left w:val="nil"/>
              <w:bottom w:val="single" w:sz="8" w:space="0" w:color="auto"/>
              <w:right w:val="single" w:sz="8" w:space="0" w:color="auto"/>
            </w:tcBorders>
            <w:noWrap/>
            <w:vAlign w:val="center"/>
          </w:tcPr>
          <w:p w:rsidR="00AF22C7" w:rsidRPr="009907DB" w:rsidRDefault="00AF22C7" w:rsidP="003C0D92">
            <w:pPr>
              <w:jc w:val="center"/>
              <w:rPr>
                <w:sz w:val="22"/>
                <w:szCs w:val="22"/>
              </w:rPr>
            </w:pPr>
            <w:r w:rsidRPr="009907DB">
              <w:rPr>
                <w:sz w:val="22"/>
                <w:szCs w:val="22"/>
              </w:rPr>
              <w:t>-5</w:t>
            </w:r>
          </w:p>
        </w:tc>
      </w:tr>
    </w:tbl>
    <w:p w:rsidR="00AF22C7" w:rsidRPr="009907DB" w:rsidRDefault="00AF22C7" w:rsidP="00543AA4">
      <w:pPr>
        <w:spacing w:line="300" w:lineRule="exact"/>
        <w:ind w:firstLine="540"/>
        <w:jc w:val="both"/>
        <w:rPr>
          <w:sz w:val="22"/>
          <w:szCs w:val="22"/>
          <w:lang w:val="en-US"/>
        </w:rPr>
      </w:pPr>
    </w:p>
    <w:p w:rsidR="00AF22C7" w:rsidRPr="0022627E" w:rsidRDefault="00AF22C7" w:rsidP="00543AA4">
      <w:pPr>
        <w:spacing w:line="300" w:lineRule="exact"/>
        <w:ind w:firstLine="540"/>
        <w:jc w:val="both"/>
        <w:rPr>
          <w:sz w:val="24"/>
          <w:szCs w:val="24"/>
        </w:rPr>
      </w:pPr>
      <w:r>
        <w:rPr>
          <w:noProof/>
        </w:rPr>
        <w:pict>
          <v:shape id="Диаграмма 5" o:spid="_x0000_s1028" type="#_x0000_t75" style="position:absolute;left:0;text-align:left;margin-left:6.45pt;margin-top:57.5pt;width:497.75pt;height:281.75pt;z-index:-251656704;visibility:visible;mso-wrap-distance-bottom:.34pt">
            <v:imagedata r:id="rId14" o:title=""/>
            <o:lock v:ext="edit" aspectratio="f"/>
            <w10:wrap type="tight"/>
          </v:shape>
        </w:pict>
      </w:r>
      <w:r w:rsidRPr="0022627E">
        <w:rPr>
          <w:sz w:val="24"/>
          <w:szCs w:val="24"/>
        </w:rPr>
        <w:t xml:space="preserve">Основная доля учтенной выручки Общества – это поступления от филиала ОАО «МРСК Волги» - «Пензаэнерго» по договору № 01/01 юр/д-05  от 01.01.05 г. за услуги по передаче электрической энергии. В 2017 г. Она составила 77% от совокупного объема доходов. </w:t>
      </w:r>
    </w:p>
    <w:p w:rsidR="00AF22C7" w:rsidRPr="00543AA4" w:rsidRDefault="00AF22C7" w:rsidP="00543AA4">
      <w:pPr>
        <w:spacing w:line="300" w:lineRule="exact"/>
        <w:ind w:firstLine="539"/>
        <w:jc w:val="both"/>
        <w:rPr>
          <w:sz w:val="24"/>
          <w:szCs w:val="24"/>
        </w:rPr>
      </w:pPr>
      <w:r w:rsidRPr="00543AA4">
        <w:rPr>
          <w:sz w:val="24"/>
          <w:szCs w:val="24"/>
        </w:rPr>
        <w:t xml:space="preserve">По сравнению с 2016 г. в 2017 году произошло снижение выручки на 5% . В основном снижение произошло из-за уменьшения количества обращений заявителей, с мощностью энергопринимающих устройств свыше 150 кВт, для технологического присоединения к электрическим сетям организации. А также обусловлено изменением условий применения тарифных ставок на технологическое присоединение для льготной категории заявителей с присоединяемой мощностью энергопринимающих устройств до 150 кВт. </w:t>
      </w:r>
    </w:p>
    <w:p w:rsidR="00AF22C7" w:rsidRPr="00543AA4" w:rsidRDefault="00AF22C7" w:rsidP="00543AA4">
      <w:pPr>
        <w:ind w:firstLine="540"/>
        <w:jc w:val="both"/>
        <w:rPr>
          <w:sz w:val="24"/>
          <w:szCs w:val="24"/>
        </w:rPr>
      </w:pPr>
      <w:r w:rsidRPr="00543AA4">
        <w:rPr>
          <w:sz w:val="24"/>
          <w:szCs w:val="24"/>
        </w:rPr>
        <w:t>С 1 января 2015 года организация оказывает услуги по обслуживанию сетей наружного освещения города Пензы. Данные услуги финансируются по муниципальным контрактам из бюджета города Пенза. За год получена выручка в размере 157 975 тыс. руб. Доля выручки по данному виду деятельности составила 14 % от совокупного объема доходов.</w:t>
      </w:r>
    </w:p>
    <w:p w:rsidR="00AF22C7" w:rsidRPr="00543AA4" w:rsidRDefault="00AF22C7" w:rsidP="00543AA4">
      <w:pPr>
        <w:ind w:firstLine="540"/>
        <w:jc w:val="both"/>
        <w:rPr>
          <w:sz w:val="24"/>
          <w:szCs w:val="24"/>
        </w:rPr>
      </w:pPr>
      <w:r w:rsidRPr="00543AA4">
        <w:rPr>
          <w:sz w:val="24"/>
          <w:szCs w:val="24"/>
        </w:rPr>
        <w:t xml:space="preserve"> От услуг по передаче тепловой энергии в 2017 г. получен доход в размере 1 994 тыс.руб., что на 19% меньше по сравнению с предыдущим годом. Снижение произошло в связи с переходом 3-х прежних потребителей на газовое отопление.</w:t>
      </w:r>
    </w:p>
    <w:p w:rsidR="00AF22C7" w:rsidRPr="00543AA4" w:rsidRDefault="00AF22C7" w:rsidP="00543AA4">
      <w:pPr>
        <w:ind w:firstLine="540"/>
        <w:jc w:val="both"/>
        <w:rPr>
          <w:sz w:val="24"/>
          <w:szCs w:val="24"/>
        </w:rPr>
      </w:pPr>
      <w:r w:rsidRPr="00543AA4">
        <w:rPr>
          <w:sz w:val="24"/>
          <w:szCs w:val="24"/>
        </w:rPr>
        <w:t>По прочим работам и услугам так же наблюдается небольшое снижение выручки относительно 2016 г, в основном из-за отказа администрации города Пенза от использования платы за аренду муниципального имущества в качестве оплаты за выполнение работ по капитальному ремонту муниципальных электрических сетей.</w:t>
      </w:r>
    </w:p>
    <w:p w:rsidR="00AF22C7" w:rsidRPr="00543AA4" w:rsidRDefault="00AF22C7" w:rsidP="00543AA4">
      <w:pPr>
        <w:ind w:firstLine="540"/>
        <w:jc w:val="both"/>
        <w:rPr>
          <w:sz w:val="24"/>
          <w:szCs w:val="24"/>
        </w:rPr>
      </w:pPr>
    </w:p>
    <w:p w:rsidR="00AF22C7" w:rsidRDefault="00AF22C7" w:rsidP="00543AA4">
      <w:pPr>
        <w:ind w:firstLine="540"/>
        <w:jc w:val="both"/>
        <w:rPr>
          <w:sz w:val="24"/>
          <w:szCs w:val="24"/>
        </w:rPr>
      </w:pPr>
      <w:r w:rsidRPr="00543AA4">
        <w:rPr>
          <w:sz w:val="24"/>
          <w:szCs w:val="24"/>
        </w:rPr>
        <w:t>Структура расходов по видам услуг, относимых на себестоимость:</w:t>
      </w:r>
    </w:p>
    <w:p w:rsidR="00AF22C7" w:rsidRDefault="00AF22C7" w:rsidP="00543AA4">
      <w:pPr>
        <w:ind w:firstLine="540"/>
        <w:jc w:val="both"/>
        <w:rPr>
          <w:sz w:val="24"/>
          <w:szCs w:val="24"/>
        </w:rPr>
      </w:pPr>
    </w:p>
    <w:tbl>
      <w:tblPr>
        <w:tblW w:w="9707" w:type="dxa"/>
        <w:tblInd w:w="2" w:type="dxa"/>
        <w:tblLook w:val="00A0"/>
      </w:tblPr>
      <w:tblGrid>
        <w:gridCol w:w="452"/>
        <w:gridCol w:w="3568"/>
        <w:gridCol w:w="1480"/>
        <w:gridCol w:w="1420"/>
        <w:gridCol w:w="1499"/>
        <w:gridCol w:w="1180"/>
      </w:tblGrid>
      <w:tr w:rsidR="00AF22C7" w:rsidRPr="006D5AD5">
        <w:trPr>
          <w:trHeight w:val="270"/>
        </w:trPr>
        <w:tc>
          <w:tcPr>
            <w:tcW w:w="560" w:type="dxa"/>
            <w:tcBorders>
              <w:top w:val="nil"/>
              <w:left w:val="nil"/>
              <w:bottom w:val="nil"/>
              <w:right w:val="nil"/>
            </w:tcBorders>
            <w:noWrap/>
            <w:vAlign w:val="center"/>
          </w:tcPr>
          <w:p w:rsidR="00AF22C7" w:rsidRPr="006D5AD5" w:rsidRDefault="00AF22C7" w:rsidP="003C0D92">
            <w:pPr>
              <w:rPr>
                <w:sz w:val="24"/>
                <w:szCs w:val="24"/>
              </w:rPr>
            </w:pPr>
          </w:p>
        </w:tc>
        <w:tc>
          <w:tcPr>
            <w:tcW w:w="3568" w:type="dxa"/>
            <w:tcBorders>
              <w:top w:val="nil"/>
              <w:left w:val="nil"/>
              <w:bottom w:val="nil"/>
              <w:right w:val="nil"/>
            </w:tcBorders>
            <w:noWrap/>
            <w:vAlign w:val="center"/>
          </w:tcPr>
          <w:p w:rsidR="00AF22C7" w:rsidRPr="006D5AD5" w:rsidRDefault="00AF22C7" w:rsidP="003C0D92">
            <w:pPr>
              <w:rPr>
                <w:sz w:val="24"/>
                <w:szCs w:val="24"/>
              </w:rPr>
            </w:pPr>
          </w:p>
        </w:tc>
        <w:tc>
          <w:tcPr>
            <w:tcW w:w="1480" w:type="dxa"/>
            <w:tcBorders>
              <w:top w:val="nil"/>
              <w:left w:val="nil"/>
              <w:bottom w:val="nil"/>
              <w:right w:val="nil"/>
            </w:tcBorders>
            <w:noWrap/>
            <w:vAlign w:val="center"/>
          </w:tcPr>
          <w:p w:rsidR="00AF22C7" w:rsidRPr="006D5AD5" w:rsidRDefault="00AF22C7" w:rsidP="003C0D92">
            <w:pPr>
              <w:rPr>
                <w:sz w:val="24"/>
                <w:szCs w:val="24"/>
              </w:rPr>
            </w:pPr>
          </w:p>
        </w:tc>
        <w:tc>
          <w:tcPr>
            <w:tcW w:w="1420" w:type="dxa"/>
            <w:tcBorders>
              <w:top w:val="nil"/>
              <w:left w:val="nil"/>
              <w:bottom w:val="nil"/>
              <w:right w:val="nil"/>
            </w:tcBorders>
            <w:noWrap/>
            <w:vAlign w:val="center"/>
          </w:tcPr>
          <w:p w:rsidR="00AF22C7" w:rsidRPr="006D5AD5" w:rsidRDefault="00AF22C7" w:rsidP="003C0D92">
            <w:pPr>
              <w:rPr>
                <w:sz w:val="24"/>
                <w:szCs w:val="24"/>
              </w:rPr>
            </w:pPr>
          </w:p>
        </w:tc>
        <w:tc>
          <w:tcPr>
            <w:tcW w:w="1499" w:type="dxa"/>
            <w:tcBorders>
              <w:top w:val="nil"/>
              <w:left w:val="nil"/>
              <w:bottom w:val="nil"/>
              <w:right w:val="nil"/>
            </w:tcBorders>
            <w:noWrap/>
            <w:vAlign w:val="center"/>
          </w:tcPr>
          <w:p w:rsidR="00AF22C7" w:rsidRPr="006D5AD5" w:rsidRDefault="00AF22C7" w:rsidP="003C0D92">
            <w:pPr>
              <w:rPr>
                <w:sz w:val="24"/>
                <w:szCs w:val="24"/>
              </w:rPr>
            </w:pPr>
          </w:p>
        </w:tc>
        <w:tc>
          <w:tcPr>
            <w:tcW w:w="1180" w:type="dxa"/>
            <w:tcBorders>
              <w:top w:val="nil"/>
              <w:left w:val="nil"/>
              <w:bottom w:val="nil"/>
              <w:right w:val="nil"/>
            </w:tcBorders>
            <w:noWrap/>
            <w:vAlign w:val="center"/>
          </w:tcPr>
          <w:p w:rsidR="00AF22C7" w:rsidRPr="006D5AD5" w:rsidRDefault="00AF22C7" w:rsidP="003C0D92">
            <w:pPr>
              <w:jc w:val="right"/>
              <w:rPr>
                <w:sz w:val="24"/>
                <w:szCs w:val="24"/>
              </w:rPr>
            </w:pPr>
            <w:r w:rsidRPr="006D5AD5">
              <w:rPr>
                <w:sz w:val="24"/>
                <w:szCs w:val="24"/>
              </w:rPr>
              <w:t>тыс.руб.</w:t>
            </w:r>
          </w:p>
        </w:tc>
      </w:tr>
      <w:tr w:rsidR="00AF22C7" w:rsidRPr="006D5AD5">
        <w:trPr>
          <w:trHeight w:val="510"/>
        </w:trPr>
        <w:tc>
          <w:tcPr>
            <w:tcW w:w="560" w:type="dxa"/>
            <w:tcBorders>
              <w:top w:val="single" w:sz="8" w:space="0" w:color="auto"/>
              <w:left w:val="single" w:sz="8" w:space="0" w:color="auto"/>
              <w:bottom w:val="single" w:sz="4" w:space="0" w:color="auto"/>
              <w:right w:val="single" w:sz="4" w:space="0" w:color="auto"/>
            </w:tcBorders>
            <w:vAlign w:val="center"/>
          </w:tcPr>
          <w:p w:rsidR="00AF22C7" w:rsidRPr="006D5AD5" w:rsidRDefault="00AF22C7" w:rsidP="003C0D92">
            <w:pPr>
              <w:jc w:val="center"/>
              <w:rPr>
                <w:b/>
                <w:bCs/>
                <w:sz w:val="24"/>
                <w:szCs w:val="24"/>
              </w:rPr>
            </w:pPr>
            <w:r w:rsidRPr="006D5AD5">
              <w:rPr>
                <w:b/>
                <w:bCs/>
                <w:sz w:val="24"/>
                <w:szCs w:val="24"/>
              </w:rPr>
              <w:t>№ п/п</w:t>
            </w:r>
          </w:p>
        </w:tc>
        <w:tc>
          <w:tcPr>
            <w:tcW w:w="3568" w:type="dxa"/>
            <w:tcBorders>
              <w:top w:val="single" w:sz="8" w:space="0" w:color="auto"/>
              <w:left w:val="nil"/>
              <w:bottom w:val="single" w:sz="4" w:space="0" w:color="auto"/>
              <w:right w:val="single" w:sz="4" w:space="0" w:color="auto"/>
            </w:tcBorders>
            <w:vAlign w:val="center"/>
          </w:tcPr>
          <w:p w:rsidR="00AF22C7" w:rsidRPr="006D5AD5" w:rsidRDefault="00AF22C7" w:rsidP="003C0D92">
            <w:pPr>
              <w:jc w:val="center"/>
              <w:rPr>
                <w:b/>
                <w:bCs/>
                <w:sz w:val="24"/>
                <w:szCs w:val="24"/>
              </w:rPr>
            </w:pPr>
            <w:r w:rsidRPr="006D5AD5">
              <w:rPr>
                <w:b/>
                <w:bCs/>
                <w:sz w:val="24"/>
                <w:szCs w:val="24"/>
              </w:rPr>
              <w:t>Виды продукции (работ, услуг)</w:t>
            </w:r>
          </w:p>
        </w:tc>
        <w:tc>
          <w:tcPr>
            <w:tcW w:w="1480" w:type="dxa"/>
            <w:tcBorders>
              <w:top w:val="single" w:sz="8" w:space="0" w:color="auto"/>
              <w:left w:val="nil"/>
              <w:bottom w:val="single" w:sz="4" w:space="0" w:color="auto"/>
              <w:right w:val="single" w:sz="4" w:space="0" w:color="auto"/>
            </w:tcBorders>
            <w:noWrap/>
            <w:vAlign w:val="center"/>
          </w:tcPr>
          <w:p w:rsidR="00AF22C7" w:rsidRPr="006D5AD5" w:rsidRDefault="00AF22C7" w:rsidP="003C0D92">
            <w:pPr>
              <w:jc w:val="center"/>
              <w:rPr>
                <w:b/>
                <w:bCs/>
                <w:sz w:val="24"/>
                <w:szCs w:val="24"/>
              </w:rPr>
            </w:pPr>
            <w:r w:rsidRPr="006D5AD5">
              <w:rPr>
                <w:b/>
                <w:bCs/>
                <w:sz w:val="24"/>
                <w:szCs w:val="24"/>
              </w:rPr>
              <w:t>2016 г.</w:t>
            </w:r>
          </w:p>
        </w:tc>
        <w:tc>
          <w:tcPr>
            <w:tcW w:w="1420" w:type="dxa"/>
            <w:tcBorders>
              <w:top w:val="single" w:sz="8" w:space="0" w:color="auto"/>
              <w:left w:val="nil"/>
              <w:bottom w:val="single" w:sz="4" w:space="0" w:color="auto"/>
              <w:right w:val="single" w:sz="4" w:space="0" w:color="auto"/>
            </w:tcBorders>
            <w:noWrap/>
            <w:vAlign w:val="center"/>
          </w:tcPr>
          <w:p w:rsidR="00AF22C7" w:rsidRPr="006D5AD5" w:rsidRDefault="00AF22C7" w:rsidP="003C0D92">
            <w:pPr>
              <w:jc w:val="center"/>
              <w:rPr>
                <w:b/>
                <w:bCs/>
                <w:sz w:val="24"/>
                <w:szCs w:val="24"/>
              </w:rPr>
            </w:pPr>
            <w:r w:rsidRPr="006D5AD5">
              <w:rPr>
                <w:b/>
                <w:bCs/>
                <w:sz w:val="24"/>
                <w:szCs w:val="24"/>
              </w:rPr>
              <w:t>2017 г.</w:t>
            </w:r>
          </w:p>
        </w:tc>
        <w:tc>
          <w:tcPr>
            <w:tcW w:w="1499" w:type="dxa"/>
            <w:tcBorders>
              <w:top w:val="single" w:sz="8" w:space="0" w:color="auto"/>
              <w:left w:val="nil"/>
              <w:bottom w:val="single" w:sz="4" w:space="0" w:color="auto"/>
              <w:right w:val="single" w:sz="4" w:space="0" w:color="auto"/>
            </w:tcBorders>
            <w:vAlign w:val="center"/>
          </w:tcPr>
          <w:p w:rsidR="00AF22C7" w:rsidRPr="006D5AD5" w:rsidRDefault="00AF22C7" w:rsidP="003C0D92">
            <w:pPr>
              <w:jc w:val="center"/>
              <w:rPr>
                <w:b/>
                <w:bCs/>
                <w:sz w:val="24"/>
                <w:szCs w:val="24"/>
              </w:rPr>
            </w:pPr>
            <w:r w:rsidRPr="006D5AD5">
              <w:rPr>
                <w:b/>
                <w:bCs/>
                <w:sz w:val="24"/>
                <w:szCs w:val="24"/>
              </w:rPr>
              <w:t>Абс. отклонения</w:t>
            </w:r>
          </w:p>
        </w:tc>
        <w:tc>
          <w:tcPr>
            <w:tcW w:w="1180" w:type="dxa"/>
            <w:tcBorders>
              <w:top w:val="single" w:sz="8" w:space="0" w:color="auto"/>
              <w:left w:val="nil"/>
              <w:bottom w:val="single" w:sz="4" w:space="0" w:color="auto"/>
              <w:right w:val="single" w:sz="8" w:space="0" w:color="auto"/>
            </w:tcBorders>
            <w:vAlign w:val="center"/>
          </w:tcPr>
          <w:p w:rsidR="00AF22C7" w:rsidRPr="006D5AD5" w:rsidRDefault="00AF22C7" w:rsidP="003C0D92">
            <w:pPr>
              <w:jc w:val="center"/>
              <w:rPr>
                <w:b/>
                <w:bCs/>
                <w:sz w:val="24"/>
                <w:szCs w:val="24"/>
              </w:rPr>
            </w:pPr>
            <w:r w:rsidRPr="006D5AD5">
              <w:rPr>
                <w:b/>
                <w:bCs/>
                <w:sz w:val="24"/>
                <w:szCs w:val="24"/>
              </w:rPr>
              <w:t>Темп роста, %</w:t>
            </w:r>
          </w:p>
        </w:tc>
      </w:tr>
      <w:tr w:rsidR="00AF22C7" w:rsidRPr="006D5AD5">
        <w:trPr>
          <w:trHeight w:val="255"/>
        </w:trPr>
        <w:tc>
          <w:tcPr>
            <w:tcW w:w="560" w:type="dxa"/>
            <w:tcBorders>
              <w:top w:val="nil"/>
              <w:left w:val="single" w:sz="8" w:space="0" w:color="auto"/>
              <w:bottom w:val="single" w:sz="4" w:space="0" w:color="auto"/>
              <w:right w:val="single" w:sz="4" w:space="0" w:color="auto"/>
            </w:tcBorders>
            <w:vAlign w:val="center"/>
          </w:tcPr>
          <w:p w:rsidR="00AF22C7" w:rsidRPr="006D5AD5" w:rsidRDefault="00AF22C7" w:rsidP="003C0D92">
            <w:pPr>
              <w:jc w:val="center"/>
              <w:rPr>
                <w:sz w:val="24"/>
                <w:szCs w:val="24"/>
              </w:rPr>
            </w:pPr>
            <w:r w:rsidRPr="006D5AD5">
              <w:rPr>
                <w:sz w:val="24"/>
                <w:szCs w:val="24"/>
              </w:rPr>
              <w:t>1</w:t>
            </w:r>
          </w:p>
        </w:tc>
        <w:tc>
          <w:tcPr>
            <w:tcW w:w="3568" w:type="dxa"/>
            <w:tcBorders>
              <w:top w:val="nil"/>
              <w:left w:val="nil"/>
              <w:bottom w:val="single" w:sz="4" w:space="0" w:color="auto"/>
              <w:right w:val="single" w:sz="4" w:space="0" w:color="auto"/>
            </w:tcBorders>
            <w:vAlign w:val="center"/>
          </w:tcPr>
          <w:p w:rsidR="00AF22C7" w:rsidRPr="006D5AD5" w:rsidRDefault="00AF22C7" w:rsidP="003C0D92">
            <w:pPr>
              <w:jc w:val="center"/>
              <w:rPr>
                <w:sz w:val="24"/>
                <w:szCs w:val="24"/>
              </w:rPr>
            </w:pPr>
            <w:r w:rsidRPr="006D5AD5">
              <w:rPr>
                <w:sz w:val="24"/>
                <w:szCs w:val="24"/>
              </w:rPr>
              <w:t>2</w:t>
            </w:r>
          </w:p>
        </w:tc>
        <w:tc>
          <w:tcPr>
            <w:tcW w:w="1480"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3</w:t>
            </w:r>
          </w:p>
        </w:tc>
        <w:tc>
          <w:tcPr>
            <w:tcW w:w="1420"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4</w:t>
            </w:r>
          </w:p>
        </w:tc>
        <w:tc>
          <w:tcPr>
            <w:tcW w:w="1499"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5</w:t>
            </w:r>
          </w:p>
        </w:tc>
        <w:tc>
          <w:tcPr>
            <w:tcW w:w="1180" w:type="dxa"/>
            <w:tcBorders>
              <w:top w:val="nil"/>
              <w:left w:val="nil"/>
              <w:bottom w:val="single" w:sz="4" w:space="0" w:color="auto"/>
              <w:right w:val="single" w:sz="8" w:space="0" w:color="auto"/>
            </w:tcBorders>
            <w:noWrap/>
            <w:vAlign w:val="center"/>
          </w:tcPr>
          <w:p w:rsidR="00AF22C7" w:rsidRPr="006D5AD5" w:rsidRDefault="00AF22C7" w:rsidP="003C0D92">
            <w:pPr>
              <w:jc w:val="center"/>
              <w:rPr>
                <w:sz w:val="24"/>
                <w:szCs w:val="24"/>
              </w:rPr>
            </w:pPr>
            <w:r w:rsidRPr="006D5AD5">
              <w:rPr>
                <w:sz w:val="24"/>
                <w:szCs w:val="24"/>
              </w:rPr>
              <w:t>6</w:t>
            </w:r>
          </w:p>
        </w:tc>
      </w:tr>
      <w:tr w:rsidR="00AF22C7" w:rsidRPr="006D5AD5">
        <w:trPr>
          <w:trHeight w:val="415"/>
        </w:trPr>
        <w:tc>
          <w:tcPr>
            <w:tcW w:w="560" w:type="dxa"/>
            <w:tcBorders>
              <w:top w:val="nil"/>
              <w:left w:val="single" w:sz="8" w:space="0" w:color="auto"/>
              <w:bottom w:val="single" w:sz="4" w:space="0" w:color="auto"/>
              <w:right w:val="single" w:sz="4" w:space="0" w:color="auto"/>
            </w:tcBorders>
            <w:vAlign w:val="center"/>
          </w:tcPr>
          <w:p w:rsidR="00AF22C7" w:rsidRPr="006D5AD5" w:rsidRDefault="00AF22C7" w:rsidP="003C0D92">
            <w:pPr>
              <w:jc w:val="center"/>
              <w:rPr>
                <w:sz w:val="24"/>
                <w:szCs w:val="24"/>
              </w:rPr>
            </w:pPr>
            <w:r w:rsidRPr="006D5AD5">
              <w:rPr>
                <w:sz w:val="24"/>
                <w:szCs w:val="24"/>
              </w:rPr>
              <w:t>1</w:t>
            </w:r>
          </w:p>
        </w:tc>
        <w:tc>
          <w:tcPr>
            <w:tcW w:w="3568" w:type="dxa"/>
            <w:tcBorders>
              <w:top w:val="nil"/>
              <w:left w:val="nil"/>
              <w:bottom w:val="single" w:sz="4" w:space="0" w:color="auto"/>
              <w:right w:val="single" w:sz="4" w:space="0" w:color="auto"/>
            </w:tcBorders>
            <w:vAlign w:val="center"/>
          </w:tcPr>
          <w:p w:rsidR="00AF22C7" w:rsidRPr="006D5AD5" w:rsidRDefault="00AF22C7" w:rsidP="003C0D92">
            <w:pPr>
              <w:rPr>
                <w:sz w:val="24"/>
                <w:szCs w:val="24"/>
              </w:rPr>
            </w:pPr>
            <w:r w:rsidRPr="006D5AD5">
              <w:rPr>
                <w:sz w:val="24"/>
                <w:szCs w:val="24"/>
              </w:rPr>
              <w:t>Услуги по передаче электроэнергии</w:t>
            </w:r>
          </w:p>
        </w:tc>
        <w:tc>
          <w:tcPr>
            <w:tcW w:w="1480"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710 003</w:t>
            </w:r>
          </w:p>
        </w:tc>
        <w:tc>
          <w:tcPr>
            <w:tcW w:w="1420"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705 812</w:t>
            </w:r>
          </w:p>
        </w:tc>
        <w:tc>
          <w:tcPr>
            <w:tcW w:w="1499"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-4 191</w:t>
            </w:r>
          </w:p>
        </w:tc>
        <w:tc>
          <w:tcPr>
            <w:tcW w:w="1180" w:type="dxa"/>
            <w:tcBorders>
              <w:top w:val="nil"/>
              <w:left w:val="nil"/>
              <w:bottom w:val="single" w:sz="4" w:space="0" w:color="auto"/>
              <w:right w:val="single" w:sz="8" w:space="0" w:color="auto"/>
            </w:tcBorders>
            <w:noWrap/>
            <w:vAlign w:val="center"/>
          </w:tcPr>
          <w:p w:rsidR="00AF22C7" w:rsidRPr="006D5AD5" w:rsidRDefault="00AF22C7" w:rsidP="003C0D92">
            <w:pPr>
              <w:jc w:val="center"/>
              <w:rPr>
                <w:sz w:val="24"/>
                <w:szCs w:val="24"/>
              </w:rPr>
            </w:pPr>
            <w:r w:rsidRPr="006D5AD5">
              <w:rPr>
                <w:sz w:val="24"/>
                <w:szCs w:val="24"/>
              </w:rPr>
              <w:t>-0,6</w:t>
            </w:r>
          </w:p>
        </w:tc>
      </w:tr>
      <w:tr w:rsidR="00AF22C7" w:rsidRPr="006D5AD5">
        <w:trPr>
          <w:trHeight w:val="510"/>
        </w:trPr>
        <w:tc>
          <w:tcPr>
            <w:tcW w:w="560" w:type="dxa"/>
            <w:tcBorders>
              <w:top w:val="nil"/>
              <w:left w:val="single" w:sz="8" w:space="0" w:color="auto"/>
              <w:bottom w:val="single" w:sz="4" w:space="0" w:color="auto"/>
              <w:right w:val="single" w:sz="4" w:space="0" w:color="auto"/>
            </w:tcBorders>
            <w:vAlign w:val="center"/>
          </w:tcPr>
          <w:p w:rsidR="00AF22C7" w:rsidRPr="006D5AD5" w:rsidRDefault="00AF22C7" w:rsidP="003C0D92">
            <w:pPr>
              <w:jc w:val="center"/>
              <w:rPr>
                <w:sz w:val="24"/>
                <w:szCs w:val="24"/>
              </w:rPr>
            </w:pPr>
            <w:r w:rsidRPr="006D5AD5">
              <w:rPr>
                <w:sz w:val="24"/>
                <w:szCs w:val="24"/>
              </w:rPr>
              <w:t>2</w:t>
            </w:r>
          </w:p>
        </w:tc>
        <w:tc>
          <w:tcPr>
            <w:tcW w:w="3568" w:type="dxa"/>
            <w:tcBorders>
              <w:top w:val="nil"/>
              <w:left w:val="nil"/>
              <w:bottom w:val="single" w:sz="4" w:space="0" w:color="auto"/>
              <w:right w:val="single" w:sz="4" w:space="0" w:color="auto"/>
            </w:tcBorders>
            <w:vAlign w:val="center"/>
          </w:tcPr>
          <w:p w:rsidR="00AF22C7" w:rsidRPr="006D5AD5" w:rsidRDefault="00AF22C7" w:rsidP="003C0D92">
            <w:pPr>
              <w:rPr>
                <w:sz w:val="24"/>
                <w:szCs w:val="24"/>
              </w:rPr>
            </w:pPr>
            <w:r w:rsidRPr="006D5AD5">
              <w:rPr>
                <w:sz w:val="24"/>
                <w:szCs w:val="24"/>
              </w:rPr>
              <w:t xml:space="preserve">Услуги по  технологическим присоединениям </w:t>
            </w:r>
          </w:p>
        </w:tc>
        <w:tc>
          <w:tcPr>
            <w:tcW w:w="1480"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14 352</w:t>
            </w:r>
          </w:p>
        </w:tc>
        <w:tc>
          <w:tcPr>
            <w:tcW w:w="1420"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16 840</w:t>
            </w:r>
          </w:p>
        </w:tc>
        <w:tc>
          <w:tcPr>
            <w:tcW w:w="1499"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2 488</w:t>
            </w:r>
          </w:p>
        </w:tc>
        <w:tc>
          <w:tcPr>
            <w:tcW w:w="1180" w:type="dxa"/>
            <w:tcBorders>
              <w:top w:val="nil"/>
              <w:left w:val="nil"/>
              <w:bottom w:val="single" w:sz="4" w:space="0" w:color="auto"/>
              <w:right w:val="single" w:sz="8" w:space="0" w:color="auto"/>
            </w:tcBorders>
            <w:noWrap/>
            <w:vAlign w:val="center"/>
          </w:tcPr>
          <w:p w:rsidR="00AF22C7" w:rsidRPr="006D5AD5" w:rsidRDefault="00AF22C7" w:rsidP="003C0D92">
            <w:pPr>
              <w:jc w:val="center"/>
              <w:rPr>
                <w:sz w:val="24"/>
                <w:szCs w:val="24"/>
              </w:rPr>
            </w:pPr>
            <w:r w:rsidRPr="006D5AD5">
              <w:rPr>
                <w:sz w:val="24"/>
                <w:szCs w:val="24"/>
              </w:rPr>
              <w:t>17,3</w:t>
            </w:r>
          </w:p>
        </w:tc>
      </w:tr>
      <w:tr w:rsidR="00AF22C7" w:rsidRPr="006D5AD5">
        <w:trPr>
          <w:trHeight w:val="510"/>
        </w:trPr>
        <w:tc>
          <w:tcPr>
            <w:tcW w:w="560" w:type="dxa"/>
            <w:tcBorders>
              <w:top w:val="nil"/>
              <w:left w:val="single" w:sz="8" w:space="0" w:color="auto"/>
              <w:bottom w:val="single" w:sz="4" w:space="0" w:color="auto"/>
              <w:right w:val="single" w:sz="4" w:space="0" w:color="auto"/>
            </w:tcBorders>
            <w:vAlign w:val="center"/>
          </w:tcPr>
          <w:p w:rsidR="00AF22C7" w:rsidRPr="006D5AD5" w:rsidRDefault="00AF22C7" w:rsidP="003C0D92">
            <w:pPr>
              <w:jc w:val="center"/>
              <w:rPr>
                <w:sz w:val="24"/>
                <w:szCs w:val="24"/>
              </w:rPr>
            </w:pPr>
            <w:r w:rsidRPr="006D5AD5">
              <w:rPr>
                <w:sz w:val="24"/>
                <w:szCs w:val="24"/>
              </w:rPr>
              <w:t>3</w:t>
            </w:r>
          </w:p>
        </w:tc>
        <w:tc>
          <w:tcPr>
            <w:tcW w:w="3568" w:type="dxa"/>
            <w:tcBorders>
              <w:top w:val="nil"/>
              <w:left w:val="nil"/>
              <w:bottom w:val="single" w:sz="4" w:space="0" w:color="auto"/>
              <w:right w:val="single" w:sz="4" w:space="0" w:color="auto"/>
            </w:tcBorders>
            <w:vAlign w:val="center"/>
          </w:tcPr>
          <w:p w:rsidR="00AF22C7" w:rsidRPr="006D5AD5" w:rsidRDefault="00AF22C7" w:rsidP="003C0D92">
            <w:pPr>
              <w:rPr>
                <w:sz w:val="24"/>
                <w:szCs w:val="24"/>
              </w:rPr>
            </w:pPr>
            <w:r w:rsidRPr="006D5AD5">
              <w:rPr>
                <w:sz w:val="24"/>
                <w:szCs w:val="24"/>
              </w:rPr>
              <w:t>Услуги по передаче тепловой энергии</w:t>
            </w:r>
          </w:p>
        </w:tc>
        <w:tc>
          <w:tcPr>
            <w:tcW w:w="1480"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2 402</w:t>
            </w:r>
          </w:p>
        </w:tc>
        <w:tc>
          <w:tcPr>
            <w:tcW w:w="1420"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2 109</w:t>
            </w:r>
          </w:p>
        </w:tc>
        <w:tc>
          <w:tcPr>
            <w:tcW w:w="1499"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-293</w:t>
            </w:r>
          </w:p>
        </w:tc>
        <w:tc>
          <w:tcPr>
            <w:tcW w:w="1180" w:type="dxa"/>
            <w:tcBorders>
              <w:top w:val="nil"/>
              <w:left w:val="nil"/>
              <w:bottom w:val="single" w:sz="4" w:space="0" w:color="auto"/>
              <w:right w:val="single" w:sz="8" w:space="0" w:color="auto"/>
            </w:tcBorders>
            <w:noWrap/>
            <w:vAlign w:val="center"/>
          </w:tcPr>
          <w:p w:rsidR="00AF22C7" w:rsidRPr="006D5AD5" w:rsidRDefault="00AF22C7" w:rsidP="003C0D92">
            <w:pPr>
              <w:jc w:val="center"/>
              <w:rPr>
                <w:sz w:val="24"/>
                <w:szCs w:val="24"/>
              </w:rPr>
            </w:pPr>
            <w:r w:rsidRPr="006D5AD5">
              <w:rPr>
                <w:sz w:val="24"/>
                <w:szCs w:val="24"/>
              </w:rPr>
              <w:t>-12,2</w:t>
            </w:r>
          </w:p>
        </w:tc>
      </w:tr>
      <w:tr w:rsidR="00AF22C7" w:rsidRPr="006D5AD5">
        <w:trPr>
          <w:trHeight w:val="510"/>
        </w:trPr>
        <w:tc>
          <w:tcPr>
            <w:tcW w:w="560" w:type="dxa"/>
            <w:tcBorders>
              <w:top w:val="nil"/>
              <w:left w:val="single" w:sz="8" w:space="0" w:color="auto"/>
              <w:bottom w:val="single" w:sz="4" w:space="0" w:color="auto"/>
              <w:right w:val="single" w:sz="4" w:space="0" w:color="auto"/>
            </w:tcBorders>
            <w:vAlign w:val="center"/>
          </w:tcPr>
          <w:p w:rsidR="00AF22C7" w:rsidRPr="006D5AD5" w:rsidRDefault="00AF22C7" w:rsidP="003C0D92">
            <w:pPr>
              <w:jc w:val="center"/>
              <w:rPr>
                <w:sz w:val="24"/>
                <w:szCs w:val="24"/>
              </w:rPr>
            </w:pPr>
            <w:r w:rsidRPr="006D5AD5">
              <w:rPr>
                <w:sz w:val="24"/>
                <w:szCs w:val="24"/>
              </w:rPr>
              <w:t>4</w:t>
            </w:r>
          </w:p>
        </w:tc>
        <w:tc>
          <w:tcPr>
            <w:tcW w:w="3568" w:type="dxa"/>
            <w:tcBorders>
              <w:top w:val="nil"/>
              <w:left w:val="nil"/>
              <w:bottom w:val="single" w:sz="4" w:space="0" w:color="auto"/>
              <w:right w:val="single" w:sz="4" w:space="0" w:color="auto"/>
            </w:tcBorders>
            <w:vAlign w:val="center"/>
          </w:tcPr>
          <w:p w:rsidR="00AF22C7" w:rsidRPr="006D5AD5" w:rsidRDefault="00AF22C7" w:rsidP="003C0D92">
            <w:pPr>
              <w:rPr>
                <w:sz w:val="24"/>
                <w:szCs w:val="24"/>
              </w:rPr>
            </w:pPr>
            <w:r w:rsidRPr="006D5AD5">
              <w:rPr>
                <w:sz w:val="24"/>
                <w:szCs w:val="24"/>
              </w:rPr>
              <w:t>Услуги по обслуживанию сетей наружного освещения</w:t>
            </w:r>
          </w:p>
        </w:tc>
        <w:tc>
          <w:tcPr>
            <w:tcW w:w="1480"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157 665</w:t>
            </w:r>
          </w:p>
        </w:tc>
        <w:tc>
          <w:tcPr>
            <w:tcW w:w="1420"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159351</w:t>
            </w:r>
          </w:p>
        </w:tc>
        <w:tc>
          <w:tcPr>
            <w:tcW w:w="1499"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1686</w:t>
            </w:r>
          </w:p>
        </w:tc>
        <w:tc>
          <w:tcPr>
            <w:tcW w:w="1180" w:type="dxa"/>
            <w:tcBorders>
              <w:top w:val="nil"/>
              <w:left w:val="nil"/>
              <w:bottom w:val="single" w:sz="4" w:space="0" w:color="auto"/>
              <w:right w:val="single" w:sz="8" w:space="0" w:color="auto"/>
            </w:tcBorders>
            <w:noWrap/>
            <w:vAlign w:val="center"/>
          </w:tcPr>
          <w:p w:rsidR="00AF22C7" w:rsidRPr="006D5AD5" w:rsidRDefault="00AF22C7" w:rsidP="003C0D92">
            <w:pPr>
              <w:jc w:val="center"/>
              <w:rPr>
                <w:sz w:val="24"/>
                <w:szCs w:val="24"/>
              </w:rPr>
            </w:pPr>
            <w:r w:rsidRPr="006D5AD5">
              <w:rPr>
                <w:sz w:val="24"/>
                <w:szCs w:val="24"/>
              </w:rPr>
              <w:t>1,1</w:t>
            </w:r>
          </w:p>
        </w:tc>
      </w:tr>
      <w:tr w:rsidR="00AF22C7" w:rsidRPr="006D5AD5">
        <w:trPr>
          <w:trHeight w:val="255"/>
        </w:trPr>
        <w:tc>
          <w:tcPr>
            <w:tcW w:w="560" w:type="dxa"/>
            <w:tcBorders>
              <w:top w:val="nil"/>
              <w:left w:val="single" w:sz="8" w:space="0" w:color="auto"/>
              <w:bottom w:val="single" w:sz="4" w:space="0" w:color="auto"/>
              <w:right w:val="single" w:sz="4" w:space="0" w:color="auto"/>
            </w:tcBorders>
            <w:vAlign w:val="center"/>
          </w:tcPr>
          <w:p w:rsidR="00AF22C7" w:rsidRPr="006D5AD5" w:rsidRDefault="00AF22C7" w:rsidP="003C0D92">
            <w:pPr>
              <w:jc w:val="center"/>
              <w:rPr>
                <w:sz w:val="24"/>
                <w:szCs w:val="24"/>
              </w:rPr>
            </w:pPr>
            <w:r w:rsidRPr="006D5AD5">
              <w:rPr>
                <w:sz w:val="24"/>
                <w:szCs w:val="24"/>
              </w:rPr>
              <w:t>5</w:t>
            </w:r>
          </w:p>
        </w:tc>
        <w:tc>
          <w:tcPr>
            <w:tcW w:w="3568" w:type="dxa"/>
            <w:tcBorders>
              <w:top w:val="nil"/>
              <w:left w:val="nil"/>
              <w:bottom w:val="single" w:sz="4" w:space="0" w:color="auto"/>
              <w:right w:val="single" w:sz="4" w:space="0" w:color="auto"/>
            </w:tcBorders>
            <w:vAlign w:val="center"/>
          </w:tcPr>
          <w:p w:rsidR="00AF22C7" w:rsidRPr="006D5AD5" w:rsidRDefault="00AF22C7" w:rsidP="003C0D92">
            <w:pPr>
              <w:rPr>
                <w:sz w:val="24"/>
                <w:szCs w:val="24"/>
              </w:rPr>
            </w:pPr>
            <w:r w:rsidRPr="006D5AD5">
              <w:rPr>
                <w:sz w:val="24"/>
                <w:szCs w:val="24"/>
              </w:rPr>
              <w:t>Прочие услуги</w:t>
            </w:r>
          </w:p>
        </w:tc>
        <w:tc>
          <w:tcPr>
            <w:tcW w:w="1480"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20 638</w:t>
            </w:r>
          </w:p>
        </w:tc>
        <w:tc>
          <w:tcPr>
            <w:tcW w:w="1420"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5422</w:t>
            </w:r>
          </w:p>
        </w:tc>
        <w:tc>
          <w:tcPr>
            <w:tcW w:w="1499" w:type="dxa"/>
            <w:tcBorders>
              <w:top w:val="nil"/>
              <w:left w:val="nil"/>
              <w:bottom w:val="single" w:sz="4" w:space="0" w:color="auto"/>
              <w:right w:val="single" w:sz="4" w:space="0" w:color="auto"/>
            </w:tcBorders>
            <w:noWrap/>
            <w:vAlign w:val="center"/>
          </w:tcPr>
          <w:p w:rsidR="00AF22C7" w:rsidRPr="006D5AD5" w:rsidRDefault="00AF22C7" w:rsidP="003C0D92">
            <w:pPr>
              <w:jc w:val="center"/>
              <w:rPr>
                <w:sz w:val="24"/>
                <w:szCs w:val="24"/>
              </w:rPr>
            </w:pPr>
            <w:r w:rsidRPr="006D5AD5">
              <w:rPr>
                <w:sz w:val="24"/>
                <w:szCs w:val="24"/>
              </w:rPr>
              <w:t>-15216</w:t>
            </w:r>
          </w:p>
        </w:tc>
        <w:tc>
          <w:tcPr>
            <w:tcW w:w="1180" w:type="dxa"/>
            <w:tcBorders>
              <w:top w:val="nil"/>
              <w:left w:val="nil"/>
              <w:bottom w:val="single" w:sz="4" w:space="0" w:color="auto"/>
              <w:right w:val="single" w:sz="8" w:space="0" w:color="auto"/>
            </w:tcBorders>
            <w:noWrap/>
            <w:vAlign w:val="center"/>
          </w:tcPr>
          <w:p w:rsidR="00AF22C7" w:rsidRPr="006D5AD5" w:rsidRDefault="00AF22C7" w:rsidP="003C0D92">
            <w:pPr>
              <w:jc w:val="center"/>
              <w:rPr>
                <w:sz w:val="24"/>
                <w:szCs w:val="24"/>
              </w:rPr>
            </w:pPr>
            <w:r w:rsidRPr="006D5AD5">
              <w:rPr>
                <w:sz w:val="24"/>
                <w:szCs w:val="24"/>
              </w:rPr>
              <w:t>-73,7</w:t>
            </w:r>
          </w:p>
        </w:tc>
      </w:tr>
      <w:tr w:rsidR="00AF22C7" w:rsidRPr="006D5AD5">
        <w:trPr>
          <w:trHeight w:val="492"/>
        </w:trPr>
        <w:tc>
          <w:tcPr>
            <w:tcW w:w="560" w:type="dxa"/>
            <w:tcBorders>
              <w:top w:val="nil"/>
              <w:left w:val="single" w:sz="8" w:space="0" w:color="auto"/>
              <w:bottom w:val="single" w:sz="8" w:space="0" w:color="auto"/>
              <w:right w:val="single" w:sz="4" w:space="0" w:color="auto"/>
            </w:tcBorders>
            <w:vAlign w:val="center"/>
          </w:tcPr>
          <w:p w:rsidR="00AF22C7" w:rsidRPr="006D5AD5" w:rsidRDefault="00AF22C7" w:rsidP="003C0D92">
            <w:pPr>
              <w:jc w:val="center"/>
              <w:rPr>
                <w:sz w:val="24"/>
                <w:szCs w:val="24"/>
              </w:rPr>
            </w:pPr>
            <w:r w:rsidRPr="006D5AD5">
              <w:rPr>
                <w:sz w:val="24"/>
                <w:szCs w:val="24"/>
              </w:rPr>
              <w:t> </w:t>
            </w:r>
          </w:p>
        </w:tc>
        <w:tc>
          <w:tcPr>
            <w:tcW w:w="3568" w:type="dxa"/>
            <w:tcBorders>
              <w:top w:val="nil"/>
              <w:left w:val="nil"/>
              <w:bottom w:val="single" w:sz="8" w:space="0" w:color="auto"/>
              <w:right w:val="single" w:sz="4" w:space="0" w:color="auto"/>
            </w:tcBorders>
            <w:vAlign w:val="center"/>
          </w:tcPr>
          <w:p w:rsidR="00AF22C7" w:rsidRPr="006D5AD5" w:rsidRDefault="00AF22C7" w:rsidP="003C0D92">
            <w:pPr>
              <w:rPr>
                <w:b/>
                <w:bCs/>
                <w:sz w:val="24"/>
                <w:szCs w:val="24"/>
              </w:rPr>
            </w:pPr>
            <w:r w:rsidRPr="006D5AD5">
              <w:rPr>
                <w:b/>
                <w:bCs/>
                <w:sz w:val="24"/>
                <w:szCs w:val="24"/>
              </w:rPr>
              <w:t>Итого себестоимость:</w:t>
            </w:r>
          </w:p>
        </w:tc>
        <w:tc>
          <w:tcPr>
            <w:tcW w:w="1480" w:type="dxa"/>
            <w:tcBorders>
              <w:top w:val="nil"/>
              <w:left w:val="nil"/>
              <w:bottom w:val="single" w:sz="8" w:space="0" w:color="auto"/>
              <w:right w:val="single" w:sz="4" w:space="0" w:color="auto"/>
            </w:tcBorders>
            <w:noWrap/>
            <w:vAlign w:val="center"/>
          </w:tcPr>
          <w:p w:rsidR="00AF22C7" w:rsidRPr="006D5AD5" w:rsidRDefault="00AF22C7" w:rsidP="003C0D92">
            <w:pPr>
              <w:jc w:val="center"/>
              <w:rPr>
                <w:b/>
                <w:bCs/>
                <w:sz w:val="24"/>
                <w:szCs w:val="24"/>
              </w:rPr>
            </w:pPr>
            <w:r w:rsidRPr="006D5AD5">
              <w:rPr>
                <w:b/>
                <w:bCs/>
                <w:sz w:val="24"/>
                <w:szCs w:val="24"/>
              </w:rPr>
              <w:t>905 061</w:t>
            </w:r>
          </w:p>
        </w:tc>
        <w:tc>
          <w:tcPr>
            <w:tcW w:w="1420" w:type="dxa"/>
            <w:tcBorders>
              <w:top w:val="nil"/>
              <w:left w:val="nil"/>
              <w:bottom w:val="single" w:sz="8" w:space="0" w:color="auto"/>
              <w:right w:val="single" w:sz="4" w:space="0" w:color="auto"/>
            </w:tcBorders>
            <w:noWrap/>
            <w:vAlign w:val="center"/>
          </w:tcPr>
          <w:p w:rsidR="00AF22C7" w:rsidRPr="006D5AD5" w:rsidRDefault="00AF22C7" w:rsidP="003C0D92">
            <w:pPr>
              <w:jc w:val="center"/>
              <w:rPr>
                <w:b/>
                <w:bCs/>
                <w:sz w:val="24"/>
                <w:szCs w:val="24"/>
              </w:rPr>
            </w:pPr>
            <w:r w:rsidRPr="006D5AD5">
              <w:rPr>
                <w:b/>
                <w:bCs/>
                <w:sz w:val="24"/>
                <w:szCs w:val="24"/>
              </w:rPr>
              <w:t>889 535</w:t>
            </w:r>
          </w:p>
        </w:tc>
        <w:tc>
          <w:tcPr>
            <w:tcW w:w="1499" w:type="dxa"/>
            <w:tcBorders>
              <w:top w:val="nil"/>
              <w:left w:val="nil"/>
              <w:bottom w:val="single" w:sz="8" w:space="0" w:color="auto"/>
              <w:right w:val="single" w:sz="4" w:space="0" w:color="auto"/>
            </w:tcBorders>
            <w:noWrap/>
            <w:vAlign w:val="center"/>
          </w:tcPr>
          <w:p w:rsidR="00AF22C7" w:rsidRPr="006D5AD5" w:rsidRDefault="00AF22C7" w:rsidP="003C0D92">
            <w:pPr>
              <w:jc w:val="center"/>
              <w:rPr>
                <w:b/>
                <w:bCs/>
                <w:sz w:val="24"/>
                <w:szCs w:val="24"/>
              </w:rPr>
            </w:pPr>
            <w:r w:rsidRPr="006D5AD5">
              <w:rPr>
                <w:b/>
                <w:bCs/>
                <w:sz w:val="24"/>
                <w:szCs w:val="24"/>
              </w:rPr>
              <w:t>-15 526</w:t>
            </w:r>
          </w:p>
        </w:tc>
        <w:tc>
          <w:tcPr>
            <w:tcW w:w="1180" w:type="dxa"/>
            <w:tcBorders>
              <w:top w:val="nil"/>
              <w:left w:val="nil"/>
              <w:bottom w:val="single" w:sz="8" w:space="0" w:color="auto"/>
              <w:right w:val="single" w:sz="8" w:space="0" w:color="auto"/>
            </w:tcBorders>
            <w:noWrap/>
            <w:vAlign w:val="center"/>
          </w:tcPr>
          <w:p w:rsidR="00AF22C7" w:rsidRPr="006D5AD5" w:rsidRDefault="00AF22C7" w:rsidP="003C0D92">
            <w:pPr>
              <w:jc w:val="center"/>
              <w:rPr>
                <w:sz w:val="24"/>
                <w:szCs w:val="24"/>
              </w:rPr>
            </w:pPr>
            <w:r w:rsidRPr="006D5AD5">
              <w:rPr>
                <w:sz w:val="24"/>
                <w:szCs w:val="24"/>
              </w:rPr>
              <w:t>-1,7</w:t>
            </w:r>
          </w:p>
        </w:tc>
      </w:tr>
    </w:tbl>
    <w:p w:rsidR="00AF22C7" w:rsidRDefault="00AF22C7" w:rsidP="0022627E">
      <w:pPr>
        <w:spacing w:after="240"/>
        <w:ind w:firstLine="540"/>
        <w:jc w:val="center"/>
        <w:rPr>
          <w:b/>
          <w:bCs/>
        </w:rPr>
      </w:pPr>
    </w:p>
    <w:p w:rsidR="00AF22C7" w:rsidRPr="0022627E" w:rsidRDefault="00AF22C7" w:rsidP="0022627E">
      <w:pPr>
        <w:spacing w:after="240"/>
        <w:ind w:firstLine="540"/>
        <w:jc w:val="center"/>
        <w:rPr>
          <w:b/>
          <w:bCs/>
          <w:sz w:val="24"/>
          <w:szCs w:val="24"/>
        </w:rPr>
      </w:pPr>
      <w:r w:rsidRPr="0022627E">
        <w:rPr>
          <w:b/>
          <w:bCs/>
          <w:sz w:val="24"/>
          <w:szCs w:val="24"/>
        </w:rPr>
        <w:t>Структура расходов по видам услуг</w:t>
      </w:r>
    </w:p>
    <w:p w:rsidR="00AF22C7" w:rsidRDefault="00AF22C7" w:rsidP="00543AA4">
      <w:pPr>
        <w:ind w:firstLine="540"/>
        <w:jc w:val="both"/>
        <w:rPr>
          <w:sz w:val="24"/>
          <w:szCs w:val="24"/>
        </w:rPr>
      </w:pPr>
      <w:r>
        <w:rPr>
          <w:noProof/>
        </w:rPr>
        <w:pict>
          <v:shape id="_x0000_s1029" type="#_x0000_t75" style="position:absolute;left:0;text-align:left;margin-left:316.2pt;margin-top:402.1pt;width:178.8pt;height:187.9pt;z-index:251658752;visibility:visible;mso-wrap-distance-right:3.18739mm;mso-wrap-distance-bottom:.17328mm;mso-position-horizontal-relative:margin;mso-position-vertical-relative:margin">
            <v:imagedata r:id="rId15" o:title=""/>
            <o:lock v:ext="edit" aspectratio="f"/>
            <w10:wrap type="square" anchorx="margin" anchory="margin"/>
          </v:shape>
        </w:pict>
      </w:r>
    </w:p>
    <w:p w:rsidR="00AF22C7" w:rsidRPr="00543AA4" w:rsidRDefault="00AF22C7" w:rsidP="00543AA4">
      <w:pPr>
        <w:ind w:firstLine="540"/>
        <w:jc w:val="both"/>
        <w:rPr>
          <w:sz w:val="24"/>
          <w:szCs w:val="24"/>
        </w:rPr>
      </w:pPr>
    </w:p>
    <w:p w:rsidR="00AF22C7" w:rsidRDefault="00AF22C7" w:rsidP="0022627E">
      <w:pPr>
        <w:spacing w:line="300" w:lineRule="exact"/>
        <w:ind w:firstLine="540"/>
        <w:jc w:val="center"/>
        <w:rPr>
          <w:b/>
          <w:bCs/>
          <w:sz w:val="23"/>
          <w:szCs w:val="23"/>
        </w:rPr>
      </w:pPr>
      <w:r>
        <w:rPr>
          <w:noProof/>
        </w:rPr>
        <w:pict>
          <v:shape id="Диаграмма 4" o:spid="_x0000_s1030" type="#_x0000_t75" style="position:absolute;left:0;text-align:left;margin-left:-1.5pt;margin-top:5.95pt;width:291pt;height:170.9pt;z-index:251657728;visibility:visible">
            <v:imagedata r:id="rId16" o:title="" croptop="-2874f" cropbottom="-10720f" cropleft="-415f" cropright="-2163f"/>
            <o:lock v:ext="edit" aspectratio="f"/>
            <w10:wrap type="square" side="right"/>
          </v:shape>
        </w:pict>
      </w:r>
    </w:p>
    <w:p w:rsidR="00AF22C7" w:rsidRDefault="00AF22C7" w:rsidP="0022627E">
      <w:pPr>
        <w:ind w:firstLine="567"/>
        <w:jc w:val="both"/>
      </w:pPr>
    </w:p>
    <w:p w:rsidR="00AF22C7" w:rsidRDefault="00AF22C7" w:rsidP="0022627E">
      <w:pPr>
        <w:ind w:firstLine="567"/>
        <w:jc w:val="both"/>
        <w:rPr>
          <w:sz w:val="24"/>
          <w:szCs w:val="24"/>
        </w:rPr>
      </w:pPr>
    </w:p>
    <w:p w:rsidR="00AF22C7" w:rsidRDefault="00AF22C7" w:rsidP="0022627E">
      <w:pPr>
        <w:ind w:firstLine="567"/>
        <w:jc w:val="both"/>
        <w:rPr>
          <w:sz w:val="24"/>
          <w:szCs w:val="24"/>
        </w:rPr>
      </w:pPr>
    </w:p>
    <w:p w:rsidR="00AF22C7" w:rsidRDefault="00AF22C7" w:rsidP="0022627E">
      <w:pPr>
        <w:ind w:firstLine="567"/>
        <w:jc w:val="both"/>
        <w:rPr>
          <w:sz w:val="24"/>
          <w:szCs w:val="24"/>
        </w:rPr>
      </w:pPr>
    </w:p>
    <w:p w:rsidR="00AF22C7" w:rsidRDefault="00AF22C7" w:rsidP="0022627E">
      <w:pPr>
        <w:ind w:firstLine="567"/>
        <w:jc w:val="both"/>
        <w:rPr>
          <w:sz w:val="24"/>
          <w:szCs w:val="24"/>
        </w:rPr>
      </w:pPr>
      <w:r w:rsidRPr="0022627E">
        <w:rPr>
          <w:sz w:val="24"/>
          <w:szCs w:val="24"/>
        </w:rPr>
        <w:t xml:space="preserve">Себестоимость услуг по сравнению с 2016 г. снизилась на 1,7 % и в 2017 году составила 889 535 тыс. руб. </w:t>
      </w:r>
    </w:p>
    <w:p w:rsidR="00AF22C7" w:rsidRDefault="00AF22C7" w:rsidP="006D5AD5">
      <w:pPr>
        <w:ind w:firstLine="567"/>
        <w:jc w:val="both"/>
      </w:pPr>
    </w:p>
    <w:p w:rsidR="00AF22C7" w:rsidRDefault="00AF22C7" w:rsidP="006D5AD5">
      <w:pPr>
        <w:ind w:firstLine="567"/>
        <w:jc w:val="both"/>
      </w:pPr>
    </w:p>
    <w:p w:rsidR="00AF22C7" w:rsidRDefault="00AF22C7" w:rsidP="006D5AD5">
      <w:pPr>
        <w:ind w:firstLine="567"/>
        <w:jc w:val="both"/>
      </w:pPr>
    </w:p>
    <w:p w:rsidR="00AF22C7" w:rsidRDefault="00AF22C7" w:rsidP="006D5AD5">
      <w:pPr>
        <w:ind w:firstLine="567"/>
        <w:jc w:val="both"/>
      </w:pPr>
    </w:p>
    <w:p w:rsidR="00AF22C7" w:rsidRPr="006D5AD5" w:rsidRDefault="00AF22C7" w:rsidP="006D5AD5">
      <w:pPr>
        <w:ind w:firstLine="567"/>
        <w:jc w:val="both"/>
        <w:rPr>
          <w:sz w:val="24"/>
          <w:szCs w:val="24"/>
        </w:rPr>
      </w:pPr>
      <w:r w:rsidRPr="006D5AD5">
        <w:rPr>
          <w:sz w:val="24"/>
          <w:szCs w:val="24"/>
        </w:rPr>
        <w:t xml:space="preserve">Структура расходов по статьям затрат, относимых на себестоимость: </w:t>
      </w:r>
    </w:p>
    <w:tbl>
      <w:tblPr>
        <w:tblW w:w="9658" w:type="dxa"/>
        <w:tblInd w:w="2" w:type="dxa"/>
        <w:tblLook w:val="00A0"/>
      </w:tblPr>
      <w:tblGrid>
        <w:gridCol w:w="452"/>
        <w:gridCol w:w="3570"/>
        <w:gridCol w:w="1275"/>
        <w:gridCol w:w="1418"/>
        <w:gridCol w:w="1559"/>
        <w:gridCol w:w="1276"/>
      </w:tblGrid>
      <w:tr w:rsidR="00AF22C7" w:rsidRPr="00915790">
        <w:trPr>
          <w:trHeight w:val="270"/>
        </w:trPr>
        <w:tc>
          <w:tcPr>
            <w:tcW w:w="560" w:type="dxa"/>
            <w:tcBorders>
              <w:top w:val="nil"/>
              <w:left w:val="nil"/>
              <w:bottom w:val="nil"/>
              <w:right w:val="nil"/>
            </w:tcBorders>
            <w:vAlign w:val="center"/>
          </w:tcPr>
          <w:p w:rsidR="00AF22C7" w:rsidRPr="00915790" w:rsidRDefault="00AF22C7" w:rsidP="003C0D92">
            <w:pPr>
              <w:jc w:val="center"/>
            </w:pPr>
          </w:p>
        </w:tc>
        <w:tc>
          <w:tcPr>
            <w:tcW w:w="3570" w:type="dxa"/>
            <w:tcBorders>
              <w:top w:val="nil"/>
              <w:left w:val="nil"/>
              <w:bottom w:val="nil"/>
              <w:right w:val="nil"/>
            </w:tcBorders>
            <w:vAlign w:val="center"/>
          </w:tcPr>
          <w:p w:rsidR="00AF22C7" w:rsidRPr="00915790" w:rsidRDefault="00AF22C7" w:rsidP="003C0D92">
            <w:pPr>
              <w:rPr>
                <w:b/>
                <w:bCs/>
              </w:rPr>
            </w:pPr>
          </w:p>
        </w:tc>
        <w:tc>
          <w:tcPr>
            <w:tcW w:w="1275" w:type="dxa"/>
            <w:tcBorders>
              <w:top w:val="nil"/>
              <w:left w:val="nil"/>
              <w:bottom w:val="nil"/>
              <w:right w:val="nil"/>
            </w:tcBorders>
            <w:noWrap/>
            <w:vAlign w:val="center"/>
          </w:tcPr>
          <w:p w:rsidR="00AF22C7" w:rsidRPr="00915790" w:rsidRDefault="00AF22C7" w:rsidP="003C0D92">
            <w:pPr>
              <w:jc w:val="center"/>
              <w:rPr>
                <w:b/>
                <w:bCs/>
              </w:rPr>
            </w:pPr>
          </w:p>
        </w:tc>
        <w:tc>
          <w:tcPr>
            <w:tcW w:w="1418" w:type="dxa"/>
            <w:tcBorders>
              <w:top w:val="nil"/>
              <w:left w:val="nil"/>
              <w:bottom w:val="nil"/>
              <w:right w:val="nil"/>
            </w:tcBorders>
            <w:noWrap/>
            <w:vAlign w:val="center"/>
          </w:tcPr>
          <w:p w:rsidR="00AF22C7" w:rsidRPr="00915790" w:rsidRDefault="00AF22C7" w:rsidP="003C0D92">
            <w:pPr>
              <w:jc w:val="center"/>
              <w:rPr>
                <w:b/>
                <w:bCs/>
              </w:rPr>
            </w:pPr>
          </w:p>
        </w:tc>
        <w:tc>
          <w:tcPr>
            <w:tcW w:w="1559" w:type="dxa"/>
            <w:tcBorders>
              <w:top w:val="nil"/>
              <w:left w:val="nil"/>
              <w:bottom w:val="nil"/>
              <w:right w:val="nil"/>
            </w:tcBorders>
            <w:noWrap/>
            <w:vAlign w:val="center"/>
          </w:tcPr>
          <w:p w:rsidR="00AF22C7" w:rsidRPr="00915790" w:rsidRDefault="00AF22C7" w:rsidP="003C0D92">
            <w:pPr>
              <w:jc w:val="center"/>
              <w:rPr>
                <w:b/>
                <w:bCs/>
              </w:rPr>
            </w:pPr>
          </w:p>
        </w:tc>
        <w:tc>
          <w:tcPr>
            <w:tcW w:w="1276" w:type="dxa"/>
            <w:tcBorders>
              <w:top w:val="nil"/>
              <w:left w:val="nil"/>
              <w:bottom w:val="nil"/>
              <w:right w:val="nil"/>
            </w:tcBorders>
            <w:noWrap/>
            <w:vAlign w:val="center"/>
          </w:tcPr>
          <w:p w:rsidR="00AF22C7" w:rsidRPr="00915790" w:rsidRDefault="00AF22C7" w:rsidP="003C0D92">
            <w:pPr>
              <w:jc w:val="center"/>
            </w:pPr>
            <w:r w:rsidRPr="00915790">
              <w:t>тыс.руб.</w:t>
            </w:r>
          </w:p>
        </w:tc>
      </w:tr>
      <w:tr w:rsidR="00AF22C7" w:rsidRPr="00915790">
        <w:trPr>
          <w:trHeight w:val="510"/>
        </w:trPr>
        <w:tc>
          <w:tcPr>
            <w:tcW w:w="560" w:type="dxa"/>
            <w:tcBorders>
              <w:top w:val="single" w:sz="8" w:space="0" w:color="auto"/>
              <w:left w:val="single" w:sz="8" w:space="0" w:color="auto"/>
              <w:bottom w:val="single" w:sz="4" w:space="0" w:color="auto"/>
              <w:right w:val="single" w:sz="4" w:space="0" w:color="auto"/>
            </w:tcBorders>
            <w:vAlign w:val="center"/>
          </w:tcPr>
          <w:p w:rsidR="00AF22C7" w:rsidRPr="00915790" w:rsidRDefault="00AF22C7" w:rsidP="003C0D92">
            <w:pPr>
              <w:jc w:val="center"/>
              <w:rPr>
                <w:b/>
                <w:bCs/>
              </w:rPr>
            </w:pPr>
            <w:r w:rsidRPr="00915790">
              <w:rPr>
                <w:b/>
                <w:bCs/>
              </w:rPr>
              <w:t>№ п/п</w:t>
            </w:r>
          </w:p>
        </w:tc>
        <w:tc>
          <w:tcPr>
            <w:tcW w:w="3570" w:type="dxa"/>
            <w:tcBorders>
              <w:top w:val="single" w:sz="8" w:space="0" w:color="auto"/>
              <w:left w:val="nil"/>
              <w:bottom w:val="single" w:sz="4" w:space="0" w:color="auto"/>
              <w:right w:val="single" w:sz="4" w:space="0" w:color="auto"/>
            </w:tcBorders>
            <w:vAlign w:val="center"/>
          </w:tcPr>
          <w:p w:rsidR="00AF22C7" w:rsidRPr="00915790" w:rsidRDefault="00AF22C7" w:rsidP="003C0D92">
            <w:pPr>
              <w:jc w:val="center"/>
              <w:rPr>
                <w:b/>
                <w:bCs/>
              </w:rPr>
            </w:pPr>
            <w:r w:rsidRPr="00915790">
              <w:rPr>
                <w:b/>
                <w:bCs/>
              </w:rPr>
              <w:t>Себестоимость по статьям затрат</w:t>
            </w:r>
          </w:p>
        </w:tc>
        <w:tc>
          <w:tcPr>
            <w:tcW w:w="1275" w:type="dxa"/>
            <w:tcBorders>
              <w:top w:val="single" w:sz="8" w:space="0" w:color="auto"/>
              <w:left w:val="nil"/>
              <w:bottom w:val="single" w:sz="4" w:space="0" w:color="auto"/>
              <w:right w:val="single" w:sz="4" w:space="0" w:color="auto"/>
            </w:tcBorders>
            <w:noWrap/>
            <w:vAlign w:val="center"/>
          </w:tcPr>
          <w:p w:rsidR="00AF22C7" w:rsidRPr="00915790" w:rsidRDefault="00AF22C7" w:rsidP="003C0D92">
            <w:pPr>
              <w:jc w:val="center"/>
              <w:rPr>
                <w:b/>
                <w:bCs/>
              </w:rPr>
            </w:pPr>
            <w:r w:rsidRPr="00915790">
              <w:rPr>
                <w:b/>
                <w:bCs/>
              </w:rPr>
              <w:t>2016 г.</w:t>
            </w:r>
          </w:p>
        </w:tc>
        <w:tc>
          <w:tcPr>
            <w:tcW w:w="1418" w:type="dxa"/>
            <w:tcBorders>
              <w:top w:val="single" w:sz="8" w:space="0" w:color="auto"/>
              <w:left w:val="nil"/>
              <w:bottom w:val="single" w:sz="4" w:space="0" w:color="auto"/>
              <w:right w:val="single" w:sz="4" w:space="0" w:color="auto"/>
            </w:tcBorders>
            <w:noWrap/>
            <w:vAlign w:val="center"/>
          </w:tcPr>
          <w:p w:rsidR="00AF22C7" w:rsidRPr="00915790" w:rsidRDefault="00AF22C7" w:rsidP="003C0D92">
            <w:pPr>
              <w:jc w:val="center"/>
              <w:rPr>
                <w:b/>
                <w:bCs/>
              </w:rPr>
            </w:pPr>
            <w:r w:rsidRPr="00915790">
              <w:rPr>
                <w:b/>
                <w:bCs/>
              </w:rPr>
              <w:t>2017 г.</w:t>
            </w:r>
          </w:p>
        </w:tc>
        <w:tc>
          <w:tcPr>
            <w:tcW w:w="1559" w:type="dxa"/>
            <w:tcBorders>
              <w:top w:val="single" w:sz="8" w:space="0" w:color="auto"/>
              <w:left w:val="nil"/>
              <w:bottom w:val="single" w:sz="4" w:space="0" w:color="auto"/>
              <w:right w:val="single" w:sz="4" w:space="0" w:color="auto"/>
            </w:tcBorders>
            <w:vAlign w:val="center"/>
          </w:tcPr>
          <w:p w:rsidR="00AF22C7" w:rsidRPr="00915790" w:rsidRDefault="00AF22C7" w:rsidP="003C0D92">
            <w:pPr>
              <w:jc w:val="center"/>
              <w:rPr>
                <w:b/>
                <w:bCs/>
              </w:rPr>
            </w:pPr>
            <w:r w:rsidRPr="00915790">
              <w:rPr>
                <w:b/>
                <w:bCs/>
              </w:rPr>
              <w:t>Абс. отклонения</w:t>
            </w:r>
          </w:p>
        </w:tc>
        <w:tc>
          <w:tcPr>
            <w:tcW w:w="1276" w:type="dxa"/>
            <w:tcBorders>
              <w:top w:val="single" w:sz="8" w:space="0" w:color="auto"/>
              <w:left w:val="nil"/>
              <w:bottom w:val="single" w:sz="4" w:space="0" w:color="auto"/>
              <w:right w:val="single" w:sz="8" w:space="0" w:color="auto"/>
            </w:tcBorders>
            <w:vAlign w:val="center"/>
          </w:tcPr>
          <w:p w:rsidR="00AF22C7" w:rsidRPr="00915790" w:rsidRDefault="00AF22C7" w:rsidP="003C0D92">
            <w:pPr>
              <w:jc w:val="center"/>
              <w:rPr>
                <w:b/>
                <w:bCs/>
              </w:rPr>
            </w:pPr>
            <w:r w:rsidRPr="00915790">
              <w:rPr>
                <w:b/>
                <w:bCs/>
              </w:rPr>
              <w:t>Темп роста, %</w:t>
            </w:r>
          </w:p>
        </w:tc>
      </w:tr>
      <w:tr w:rsidR="00AF22C7" w:rsidRPr="00915790">
        <w:trPr>
          <w:trHeight w:val="255"/>
        </w:trPr>
        <w:tc>
          <w:tcPr>
            <w:tcW w:w="560" w:type="dxa"/>
            <w:tcBorders>
              <w:top w:val="nil"/>
              <w:left w:val="single" w:sz="8" w:space="0" w:color="auto"/>
              <w:bottom w:val="single" w:sz="4" w:space="0" w:color="auto"/>
              <w:right w:val="single" w:sz="4" w:space="0" w:color="auto"/>
            </w:tcBorders>
            <w:vAlign w:val="center"/>
          </w:tcPr>
          <w:p w:rsidR="00AF22C7" w:rsidRPr="00915790" w:rsidRDefault="00AF22C7" w:rsidP="003C0D92">
            <w:pPr>
              <w:jc w:val="center"/>
            </w:pPr>
            <w:r w:rsidRPr="00915790">
              <w:t>1</w:t>
            </w:r>
          </w:p>
        </w:tc>
        <w:tc>
          <w:tcPr>
            <w:tcW w:w="3570" w:type="dxa"/>
            <w:tcBorders>
              <w:top w:val="nil"/>
              <w:left w:val="nil"/>
              <w:bottom w:val="single" w:sz="4" w:space="0" w:color="auto"/>
              <w:right w:val="single" w:sz="4" w:space="0" w:color="auto"/>
            </w:tcBorders>
            <w:vAlign w:val="center"/>
          </w:tcPr>
          <w:p w:rsidR="00AF22C7" w:rsidRPr="00915790" w:rsidRDefault="00AF22C7" w:rsidP="003C0D92">
            <w:pPr>
              <w:jc w:val="center"/>
            </w:pPr>
            <w:r w:rsidRPr="00915790">
              <w:t>2</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3</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4</w:t>
            </w:r>
          </w:p>
        </w:tc>
        <w:tc>
          <w:tcPr>
            <w:tcW w:w="1559"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5</w:t>
            </w:r>
          </w:p>
        </w:tc>
        <w:tc>
          <w:tcPr>
            <w:tcW w:w="1276"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6</w:t>
            </w:r>
          </w:p>
        </w:tc>
      </w:tr>
      <w:tr w:rsidR="00AF22C7" w:rsidRPr="00915790">
        <w:trPr>
          <w:trHeight w:val="510"/>
        </w:trPr>
        <w:tc>
          <w:tcPr>
            <w:tcW w:w="560" w:type="dxa"/>
            <w:tcBorders>
              <w:top w:val="nil"/>
              <w:left w:val="single" w:sz="8" w:space="0" w:color="auto"/>
              <w:bottom w:val="single" w:sz="4" w:space="0" w:color="auto"/>
              <w:right w:val="single" w:sz="4" w:space="0" w:color="auto"/>
            </w:tcBorders>
            <w:vAlign w:val="center"/>
          </w:tcPr>
          <w:p w:rsidR="00AF22C7" w:rsidRPr="00915790" w:rsidRDefault="00AF22C7" w:rsidP="003C0D92">
            <w:pPr>
              <w:jc w:val="center"/>
            </w:pPr>
            <w:r w:rsidRPr="00915790">
              <w:t>1</w:t>
            </w:r>
          </w:p>
        </w:tc>
        <w:tc>
          <w:tcPr>
            <w:tcW w:w="3570" w:type="dxa"/>
            <w:tcBorders>
              <w:top w:val="nil"/>
              <w:left w:val="nil"/>
              <w:bottom w:val="single" w:sz="4" w:space="0" w:color="auto"/>
              <w:right w:val="single" w:sz="4" w:space="0" w:color="auto"/>
            </w:tcBorders>
            <w:vAlign w:val="center"/>
          </w:tcPr>
          <w:p w:rsidR="00AF22C7" w:rsidRPr="00915790" w:rsidRDefault="00AF22C7" w:rsidP="003C0D92">
            <w:r w:rsidRPr="00915790">
              <w:t>Покупная электроэнергия на компенсацию потерь</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160 032</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150 692</w:t>
            </w:r>
          </w:p>
        </w:tc>
        <w:tc>
          <w:tcPr>
            <w:tcW w:w="1559"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-9 340</w:t>
            </w:r>
          </w:p>
        </w:tc>
        <w:tc>
          <w:tcPr>
            <w:tcW w:w="1276"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-5,8</w:t>
            </w:r>
          </w:p>
        </w:tc>
      </w:tr>
      <w:tr w:rsidR="00AF22C7" w:rsidRPr="00915790">
        <w:trPr>
          <w:trHeight w:val="510"/>
        </w:trPr>
        <w:tc>
          <w:tcPr>
            <w:tcW w:w="560" w:type="dxa"/>
            <w:tcBorders>
              <w:top w:val="nil"/>
              <w:left w:val="single" w:sz="8" w:space="0" w:color="auto"/>
              <w:bottom w:val="single" w:sz="4" w:space="0" w:color="auto"/>
              <w:right w:val="single" w:sz="4" w:space="0" w:color="auto"/>
            </w:tcBorders>
            <w:vAlign w:val="center"/>
          </w:tcPr>
          <w:p w:rsidR="00AF22C7" w:rsidRPr="00915790" w:rsidRDefault="00AF22C7" w:rsidP="003C0D92">
            <w:pPr>
              <w:jc w:val="center"/>
            </w:pPr>
            <w:r w:rsidRPr="00915790">
              <w:t>2</w:t>
            </w:r>
          </w:p>
        </w:tc>
        <w:tc>
          <w:tcPr>
            <w:tcW w:w="3570" w:type="dxa"/>
            <w:tcBorders>
              <w:top w:val="nil"/>
              <w:left w:val="nil"/>
              <w:bottom w:val="single" w:sz="4" w:space="0" w:color="auto"/>
              <w:right w:val="single" w:sz="4" w:space="0" w:color="auto"/>
            </w:tcBorders>
            <w:vAlign w:val="center"/>
          </w:tcPr>
          <w:p w:rsidR="00AF22C7" w:rsidRPr="00915790" w:rsidRDefault="00AF22C7" w:rsidP="003C0D92">
            <w:r w:rsidRPr="00915790">
              <w:t>Покупная тепловая энергия на компенсацию потерь</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667</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773</w:t>
            </w:r>
          </w:p>
        </w:tc>
        <w:tc>
          <w:tcPr>
            <w:tcW w:w="1559"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106</w:t>
            </w:r>
          </w:p>
        </w:tc>
        <w:tc>
          <w:tcPr>
            <w:tcW w:w="1276"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15,9</w:t>
            </w:r>
          </w:p>
        </w:tc>
      </w:tr>
      <w:tr w:rsidR="00AF22C7" w:rsidRPr="00915790">
        <w:trPr>
          <w:trHeight w:val="510"/>
        </w:trPr>
        <w:tc>
          <w:tcPr>
            <w:tcW w:w="560" w:type="dxa"/>
            <w:tcBorders>
              <w:top w:val="nil"/>
              <w:left w:val="single" w:sz="8" w:space="0" w:color="auto"/>
              <w:bottom w:val="single" w:sz="4" w:space="0" w:color="auto"/>
              <w:right w:val="single" w:sz="4" w:space="0" w:color="auto"/>
            </w:tcBorders>
            <w:vAlign w:val="center"/>
          </w:tcPr>
          <w:p w:rsidR="00AF22C7" w:rsidRPr="00915790" w:rsidRDefault="00AF22C7" w:rsidP="003C0D92">
            <w:pPr>
              <w:jc w:val="center"/>
            </w:pPr>
            <w:r w:rsidRPr="00915790">
              <w:t>3</w:t>
            </w:r>
          </w:p>
        </w:tc>
        <w:tc>
          <w:tcPr>
            <w:tcW w:w="3570" w:type="dxa"/>
            <w:tcBorders>
              <w:top w:val="nil"/>
              <w:left w:val="nil"/>
              <w:bottom w:val="single" w:sz="4" w:space="0" w:color="auto"/>
              <w:right w:val="single" w:sz="4" w:space="0" w:color="auto"/>
            </w:tcBorders>
            <w:vAlign w:val="center"/>
          </w:tcPr>
          <w:p w:rsidR="00AF22C7" w:rsidRPr="00915790" w:rsidRDefault="00AF22C7" w:rsidP="003C0D92">
            <w:r w:rsidRPr="00915790">
              <w:t>Покупная энергия на производственные и хозяйственные нужды</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74 331</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80 244</w:t>
            </w:r>
          </w:p>
        </w:tc>
        <w:tc>
          <w:tcPr>
            <w:tcW w:w="1559"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5 913</w:t>
            </w:r>
          </w:p>
        </w:tc>
        <w:tc>
          <w:tcPr>
            <w:tcW w:w="1276"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8,0</w:t>
            </w:r>
          </w:p>
        </w:tc>
      </w:tr>
      <w:tr w:rsidR="00AF22C7" w:rsidRPr="00915790">
        <w:trPr>
          <w:trHeight w:val="347"/>
        </w:trPr>
        <w:tc>
          <w:tcPr>
            <w:tcW w:w="560" w:type="dxa"/>
            <w:tcBorders>
              <w:top w:val="nil"/>
              <w:left w:val="single" w:sz="8" w:space="0" w:color="auto"/>
              <w:bottom w:val="single" w:sz="4" w:space="0" w:color="auto"/>
              <w:right w:val="single" w:sz="4" w:space="0" w:color="auto"/>
            </w:tcBorders>
            <w:vAlign w:val="center"/>
          </w:tcPr>
          <w:p w:rsidR="00AF22C7" w:rsidRPr="00915790" w:rsidRDefault="00AF22C7" w:rsidP="003C0D92">
            <w:pPr>
              <w:jc w:val="center"/>
            </w:pPr>
            <w:r w:rsidRPr="00915790">
              <w:t>4</w:t>
            </w:r>
          </w:p>
        </w:tc>
        <w:tc>
          <w:tcPr>
            <w:tcW w:w="3570" w:type="dxa"/>
            <w:tcBorders>
              <w:top w:val="nil"/>
              <w:left w:val="nil"/>
              <w:bottom w:val="single" w:sz="4" w:space="0" w:color="auto"/>
              <w:right w:val="single" w:sz="4" w:space="0" w:color="auto"/>
            </w:tcBorders>
            <w:vAlign w:val="center"/>
          </w:tcPr>
          <w:p w:rsidR="00AF22C7" w:rsidRPr="00915790" w:rsidRDefault="00AF22C7" w:rsidP="003C0D92">
            <w:r w:rsidRPr="00915790">
              <w:t>Сырье и  материалы</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69 298</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62 547</w:t>
            </w:r>
          </w:p>
        </w:tc>
        <w:tc>
          <w:tcPr>
            <w:tcW w:w="1559"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-6 751</w:t>
            </w:r>
          </w:p>
        </w:tc>
        <w:tc>
          <w:tcPr>
            <w:tcW w:w="1276"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-9,7</w:t>
            </w:r>
          </w:p>
        </w:tc>
      </w:tr>
      <w:tr w:rsidR="00AF22C7" w:rsidRPr="00915790">
        <w:trPr>
          <w:trHeight w:val="281"/>
        </w:trPr>
        <w:tc>
          <w:tcPr>
            <w:tcW w:w="560" w:type="dxa"/>
            <w:tcBorders>
              <w:top w:val="nil"/>
              <w:left w:val="single" w:sz="8" w:space="0" w:color="auto"/>
              <w:bottom w:val="single" w:sz="4" w:space="0" w:color="auto"/>
              <w:right w:val="single" w:sz="4" w:space="0" w:color="auto"/>
            </w:tcBorders>
            <w:vAlign w:val="center"/>
          </w:tcPr>
          <w:p w:rsidR="00AF22C7" w:rsidRPr="00915790" w:rsidRDefault="00AF22C7" w:rsidP="003C0D92">
            <w:pPr>
              <w:jc w:val="center"/>
            </w:pPr>
            <w:r w:rsidRPr="00915790">
              <w:t>5</w:t>
            </w:r>
          </w:p>
        </w:tc>
        <w:tc>
          <w:tcPr>
            <w:tcW w:w="3570" w:type="dxa"/>
            <w:tcBorders>
              <w:top w:val="nil"/>
              <w:left w:val="nil"/>
              <w:bottom w:val="single" w:sz="4" w:space="0" w:color="auto"/>
              <w:right w:val="single" w:sz="4" w:space="0" w:color="auto"/>
            </w:tcBorders>
            <w:vAlign w:val="center"/>
          </w:tcPr>
          <w:p w:rsidR="00AF22C7" w:rsidRPr="00915790" w:rsidRDefault="00AF22C7" w:rsidP="003C0D92">
            <w:r w:rsidRPr="00915790">
              <w:t>Затраты на оплату труда</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286 618</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299 247</w:t>
            </w:r>
          </w:p>
        </w:tc>
        <w:tc>
          <w:tcPr>
            <w:tcW w:w="1559"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12 629</w:t>
            </w:r>
          </w:p>
        </w:tc>
        <w:tc>
          <w:tcPr>
            <w:tcW w:w="1276"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4,4</w:t>
            </w:r>
          </w:p>
        </w:tc>
      </w:tr>
      <w:tr w:rsidR="00AF22C7" w:rsidRPr="00915790">
        <w:trPr>
          <w:trHeight w:val="492"/>
        </w:trPr>
        <w:tc>
          <w:tcPr>
            <w:tcW w:w="560" w:type="dxa"/>
            <w:tcBorders>
              <w:top w:val="nil"/>
              <w:left w:val="single" w:sz="8" w:space="0" w:color="auto"/>
              <w:bottom w:val="single" w:sz="4" w:space="0" w:color="auto"/>
              <w:right w:val="single" w:sz="4" w:space="0" w:color="auto"/>
            </w:tcBorders>
            <w:vAlign w:val="center"/>
          </w:tcPr>
          <w:p w:rsidR="00AF22C7" w:rsidRPr="00915790" w:rsidRDefault="00AF22C7" w:rsidP="003C0D92">
            <w:pPr>
              <w:jc w:val="center"/>
            </w:pPr>
            <w:r w:rsidRPr="00915790">
              <w:t>6</w:t>
            </w:r>
          </w:p>
        </w:tc>
        <w:tc>
          <w:tcPr>
            <w:tcW w:w="3570" w:type="dxa"/>
            <w:tcBorders>
              <w:top w:val="nil"/>
              <w:left w:val="nil"/>
              <w:bottom w:val="single" w:sz="4" w:space="0" w:color="auto"/>
              <w:right w:val="single" w:sz="4" w:space="0" w:color="auto"/>
            </w:tcBorders>
            <w:vAlign w:val="center"/>
          </w:tcPr>
          <w:p w:rsidR="00AF22C7" w:rsidRPr="00915790" w:rsidRDefault="00AF22C7" w:rsidP="003C0D92">
            <w:r w:rsidRPr="00915790">
              <w:t>Страховые взносы во внебюджетные фонды</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83 276</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87 738</w:t>
            </w:r>
          </w:p>
        </w:tc>
        <w:tc>
          <w:tcPr>
            <w:tcW w:w="1559"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4 462</w:t>
            </w:r>
          </w:p>
        </w:tc>
        <w:tc>
          <w:tcPr>
            <w:tcW w:w="1276"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5,4</w:t>
            </w:r>
          </w:p>
        </w:tc>
      </w:tr>
      <w:tr w:rsidR="00AF22C7" w:rsidRPr="00915790">
        <w:trPr>
          <w:trHeight w:val="255"/>
        </w:trPr>
        <w:tc>
          <w:tcPr>
            <w:tcW w:w="560" w:type="dxa"/>
            <w:tcBorders>
              <w:top w:val="nil"/>
              <w:left w:val="single" w:sz="8" w:space="0" w:color="auto"/>
              <w:bottom w:val="single" w:sz="4" w:space="0" w:color="auto"/>
              <w:right w:val="single" w:sz="4" w:space="0" w:color="auto"/>
            </w:tcBorders>
            <w:vAlign w:val="center"/>
          </w:tcPr>
          <w:p w:rsidR="00AF22C7" w:rsidRPr="00915790" w:rsidRDefault="00AF22C7" w:rsidP="003C0D92">
            <w:pPr>
              <w:jc w:val="center"/>
            </w:pPr>
            <w:r w:rsidRPr="00915790">
              <w:t>7</w:t>
            </w:r>
          </w:p>
        </w:tc>
        <w:tc>
          <w:tcPr>
            <w:tcW w:w="3570" w:type="dxa"/>
            <w:tcBorders>
              <w:top w:val="nil"/>
              <w:left w:val="nil"/>
              <w:bottom w:val="single" w:sz="4" w:space="0" w:color="auto"/>
              <w:right w:val="single" w:sz="4" w:space="0" w:color="auto"/>
            </w:tcBorders>
            <w:vAlign w:val="center"/>
          </w:tcPr>
          <w:p w:rsidR="00AF22C7" w:rsidRPr="00915790" w:rsidRDefault="00AF22C7" w:rsidP="003C0D92">
            <w:r w:rsidRPr="00915790">
              <w:t>Амортизация основных средств и НМА</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163 215</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136 850</w:t>
            </w:r>
          </w:p>
        </w:tc>
        <w:tc>
          <w:tcPr>
            <w:tcW w:w="1559"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-26 365</w:t>
            </w:r>
          </w:p>
        </w:tc>
        <w:tc>
          <w:tcPr>
            <w:tcW w:w="1276"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-16,2</w:t>
            </w:r>
          </w:p>
        </w:tc>
      </w:tr>
      <w:tr w:rsidR="00AF22C7" w:rsidRPr="00915790">
        <w:trPr>
          <w:trHeight w:val="510"/>
        </w:trPr>
        <w:tc>
          <w:tcPr>
            <w:tcW w:w="560" w:type="dxa"/>
            <w:tcBorders>
              <w:top w:val="nil"/>
              <w:left w:val="single" w:sz="8" w:space="0" w:color="auto"/>
              <w:bottom w:val="single" w:sz="4" w:space="0" w:color="auto"/>
              <w:right w:val="single" w:sz="4" w:space="0" w:color="auto"/>
            </w:tcBorders>
            <w:vAlign w:val="center"/>
          </w:tcPr>
          <w:p w:rsidR="00AF22C7" w:rsidRPr="00915790" w:rsidRDefault="00AF22C7" w:rsidP="003C0D92">
            <w:pPr>
              <w:jc w:val="center"/>
            </w:pPr>
            <w:r w:rsidRPr="00915790">
              <w:t>8</w:t>
            </w:r>
          </w:p>
        </w:tc>
        <w:tc>
          <w:tcPr>
            <w:tcW w:w="3570" w:type="dxa"/>
            <w:tcBorders>
              <w:top w:val="nil"/>
              <w:left w:val="nil"/>
              <w:bottom w:val="single" w:sz="4" w:space="0" w:color="auto"/>
              <w:right w:val="single" w:sz="4" w:space="0" w:color="auto"/>
            </w:tcBorders>
            <w:vAlign w:val="center"/>
          </w:tcPr>
          <w:p w:rsidR="00AF22C7" w:rsidRPr="00915790" w:rsidRDefault="00AF22C7" w:rsidP="003C0D92">
            <w:r w:rsidRPr="00915790">
              <w:t>Прочие расходы, относимые на себестоимость</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142 622</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152 461</w:t>
            </w:r>
          </w:p>
        </w:tc>
        <w:tc>
          <w:tcPr>
            <w:tcW w:w="1559"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9 839</w:t>
            </w:r>
          </w:p>
        </w:tc>
        <w:tc>
          <w:tcPr>
            <w:tcW w:w="1276"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6,9</w:t>
            </w:r>
          </w:p>
        </w:tc>
      </w:tr>
      <w:tr w:rsidR="00AF22C7" w:rsidRPr="00915790">
        <w:trPr>
          <w:trHeight w:val="270"/>
        </w:trPr>
        <w:tc>
          <w:tcPr>
            <w:tcW w:w="560" w:type="dxa"/>
            <w:tcBorders>
              <w:top w:val="nil"/>
              <w:left w:val="single" w:sz="8" w:space="0" w:color="auto"/>
              <w:bottom w:val="single" w:sz="8" w:space="0" w:color="auto"/>
              <w:right w:val="single" w:sz="4" w:space="0" w:color="auto"/>
            </w:tcBorders>
            <w:vAlign w:val="center"/>
          </w:tcPr>
          <w:p w:rsidR="00AF22C7" w:rsidRPr="00915790" w:rsidRDefault="00AF22C7" w:rsidP="003C0D92">
            <w:pPr>
              <w:jc w:val="center"/>
            </w:pPr>
            <w:r w:rsidRPr="00915790">
              <w:t> </w:t>
            </w:r>
          </w:p>
        </w:tc>
        <w:tc>
          <w:tcPr>
            <w:tcW w:w="3570" w:type="dxa"/>
            <w:tcBorders>
              <w:top w:val="nil"/>
              <w:left w:val="nil"/>
              <w:bottom w:val="single" w:sz="8" w:space="0" w:color="auto"/>
              <w:right w:val="single" w:sz="4" w:space="0" w:color="auto"/>
            </w:tcBorders>
            <w:vAlign w:val="center"/>
          </w:tcPr>
          <w:p w:rsidR="00AF22C7" w:rsidRPr="00915790" w:rsidRDefault="00AF22C7" w:rsidP="003C0D92">
            <w:pPr>
              <w:rPr>
                <w:b/>
                <w:bCs/>
              </w:rPr>
            </w:pPr>
            <w:r w:rsidRPr="00915790">
              <w:rPr>
                <w:b/>
                <w:bCs/>
              </w:rPr>
              <w:t>Итого себестоимость:</w:t>
            </w:r>
          </w:p>
        </w:tc>
        <w:tc>
          <w:tcPr>
            <w:tcW w:w="1275" w:type="dxa"/>
            <w:tcBorders>
              <w:top w:val="nil"/>
              <w:left w:val="nil"/>
              <w:bottom w:val="single" w:sz="8" w:space="0" w:color="auto"/>
              <w:right w:val="single" w:sz="4" w:space="0" w:color="auto"/>
            </w:tcBorders>
            <w:noWrap/>
            <w:vAlign w:val="center"/>
          </w:tcPr>
          <w:p w:rsidR="00AF22C7" w:rsidRPr="00915790" w:rsidRDefault="00AF22C7" w:rsidP="003C0D92">
            <w:pPr>
              <w:jc w:val="center"/>
              <w:rPr>
                <w:b/>
                <w:bCs/>
              </w:rPr>
            </w:pPr>
            <w:r w:rsidRPr="00915790">
              <w:rPr>
                <w:b/>
                <w:bCs/>
              </w:rPr>
              <w:t>905 061</w:t>
            </w:r>
          </w:p>
        </w:tc>
        <w:tc>
          <w:tcPr>
            <w:tcW w:w="1418" w:type="dxa"/>
            <w:tcBorders>
              <w:top w:val="nil"/>
              <w:left w:val="nil"/>
              <w:bottom w:val="single" w:sz="8" w:space="0" w:color="auto"/>
              <w:right w:val="single" w:sz="4" w:space="0" w:color="auto"/>
            </w:tcBorders>
            <w:noWrap/>
            <w:vAlign w:val="center"/>
          </w:tcPr>
          <w:p w:rsidR="00AF22C7" w:rsidRPr="00915790" w:rsidRDefault="00AF22C7" w:rsidP="003C0D92">
            <w:pPr>
              <w:jc w:val="center"/>
              <w:rPr>
                <w:b/>
                <w:bCs/>
              </w:rPr>
            </w:pPr>
            <w:r w:rsidRPr="00915790">
              <w:rPr>
                <w:b/>
                <w:bCs/>
              </w:rPr>
              <w:t>889 535</w:t>
            </w:r>
          </w:p>
        </w:tc>
        <w:tc>
          <w:tcPr>
            <w:tcW w:w="1559" w:type="dxa"/>
            <w:tcBorders>
              <w:top w:val="nil"/>
              <w:left w:val="nil"/>
              <w:bottom w:val="single" w:sz="8" w:space="0" w:color="auto"/>
              <w:right w:val="single" w:sz="4" w:space="0" w:color="auto"/>
            </w:tcBorders>
            <w:noWrap/>
            <w:vAlign w:val="center"/>
          </w:tcPr>
          <w:p w:rsidR="00AF22C7" w:rsidRPr="00915790" w:rsidRDefault="00AF22C7" w:rsidP="003C0D92">
            <w:pPr>
              <w:jc w:val="center"/>
              <w:rPr>
                <w:b/>
                <w:bCs/>
              </w:rPr>
            </w:pPr>
            <w:r w:rsidRPr="00915790">
              <w:rPr>
                <w:b/>
                <w:bCs/>
              </w:rPr>
              <w:t>-15 526</w:t>
            </w:r>
          </w:p>
        </w:tc>
        <w:tc>
          <w:tcPr>
            <w:tcW w:w="1276" w:type="dxa"/>
            <w:tcBorders>
              <w:top w:val="nil"/>
              <w:left w:val="nil"/>
              <w:bottom w:val="single" w:sz="8" w:space="0" w:color="auto"/>
              <w:right w:val="single" w:sz="8" w:space="0" w:color="auto"/>
            </w:tcBorders>
            <w:noWrap/>
            <w:vAlign w:val="center"/>
          </w:tcPr>
          <w:p w:rsidR="00AF22C7" w:rsidRPr="00915790" w:rsidRDefault="00AF22C7" w:rsidP="003C0D92">
            <w:pPr>
              <w:jc w:val="center"/>
            </w:pPr>
            <w:r w:rsidRPr="00915790">
              <w:t>-1,7</w:t>
            </w:r>
          </w:p>
        </w:tc>
      </w:tr>
    </w:tbl>
    <w:p w:rsidR="00AF22C7" w:rsidRDefault="00AF22C7" w:rsidP="0022627E">
      <w:pPr>
        <w:ind w:firstLine="567"/>
        <w:jc w:val="both"/>
        <w:rPr>
          <w:sz w:val="24"/>
          <w:szCs w:val="24"/>
        </w:rPr>
      </w:pPr>
    </w:p>
    <w:p w:rsidR="00AF22C7" w:rsidRPr="006D5AD5" w:rsidRDefault="00AF22C7" w:rsidP="006D5AD5">
      <w:pPr>
        <w:spacing w:after="240"/>
        <w:ind w:firstLine="540"/>
        <w:jc w:val="center"/>
        <w:rPr>
          <w:b/>
          <w:bCs/>
          <w:sz w:val="24"/>
          <w:szCs w:val="24"/>
        </w:rPr>
      </w:pPr>
      <w:r w:rsidRPr="006D5AD5">
        <w:rPr>
          <w:b/>
          <w:bCs/>
          <w:sz w:val="24"/>
          <w:szCs w:val="24"/>
        </w:rPr>
        <w:t>Динамика себестоимости по статьям затрат в 2016-2017 гг.</w:t>
      </w:r>
    </w:p>
    <w:p w:rsidR="00AF22C7" w:rsidRPr="00915790" w:rsidRDefault="00AF22C7" w:rsidP="006D5AD5">
      <w:pPr>
        <w:spacing w:after="240"/>
        <w:jc w:val="center"/>
        <w:rPr>
          <w:noProof/>
        </w:rPr>
      </w:pPr>
      <w:r>
        <w:rPr>
          <w:noProof/>
        </w:rPr>
        <w:pict>
          <v:shape id="Диаграмма 2" o:spid="_x0000_i1029" type="#_x0000_t75" style="width:487.8pt;height:281.4pt;visibility:visible">
            <v:imagedata r:id="rId17" o:title="" cropbottom="-140f" cropright="-19f"/>
            <o:lock v:ext="edit" aspectratio="f"/>
          </v:shape>
        </w:pict>
      </w:r>
    </w:p>
    <w:p w:rsidR="00AF22C7" w:rsidRPr="006D5AD5" w:rsidRDefault="00AF22C7" w:rsidP="006D5AD5">
      <w:pPr>
        <w:ind w:firstLine="567"/>
        <w:jc w:val="both"/>
        <w:rPr>
          <w:sz w:val="24"/>
          <w:szCs w:val="24"/>
        </w:rPr>
      </w:pPr>
      <w:r w:rsidRPr="006D5AD5">
        <w:rPr>
          <w:sz w:val="24"/>
          <w:szCs w:val="24"/>
        </w:rPr>
        <w:t>Как видно из вышеуказанных данных, увеличились расходы на покупку энергии на производственные и хозяйственные нужды, оплату труда, страховые взносы во внебюджетные фонды.</w:t>
      </w:r>
    </w:p>
    <w:p w:rsidR="00AF22C7" w:rsidRDefault="00AF22C7" w:rsidP="006D5774">
      <w:pPr>
        <w:spacing w:line="300" w:lineRule="exact"/>
        <w:ind w:firstLine="540"/>
        <w:jc w:val="both"/>
        <w:rPr>
          <w:b/>
          <w:bCs/>
          <w:sz w:val="24"/>
          <w:szCs w:val="24"/>
        </w:rPr>
      </w:pPr>
      <w:r>
        <w:rPr>
          <w:b/>
          <w:bCs/>
          <w:sz w:val="24"/>
          <w:szCs w:val="24"/>
        </w:rPr>
        <w:br w:type="page"/>
      </w:r>
    </w:p>
    <w:p w:rsidR="00AF22C7" w:rsidRPr="005F7069" w:rsidRDefault="00AF22C7" w:rsidP="006D5774">
      <w:pPr>
        <w:spacing w:line="300" w:lineRule="exact"/>
        <w:ind w:firstLine="540"/>
        <w:jc w:val="both"/>
        <w:rPr>
          <w:b/>
          <w:bCs/>
          <w:sz w:val="24"/>
          <w:szCs w:val="24"/>
        </w:rPr>
      </w:pPr>
      <w:r w:rsidRPr="005F7069">
        <w:rPr>
          <w:b/>
          <w:bCs/>
          <w:sz w:val="24"/>
          <w:szCs w:val="24"/>
        </w:rPr>
        <w:t>3.3.</w:t>
      </w:r>
      <w:r>
        <w:rPr>
          <w:b/>
          <w:bCs/>
          <w:sz w:val="24"/>
          <w:szCs w:val="24"/>
        </w:rPr>
        <w:t>2</w:t>
      </w:r>
      <w:r w:rsidRPr="005F7069">
        <w:rPr>
          <w:b/>
          <w:bCs/>
          <w:sz w:val="24"/>
          <w:szCs w:val="24"/>
        </w:rPr>
        <w:t>. Дебиторская и кредиторская задолженности</w:t>
      </w:r>
    </w:p>
    <w:p w:rsidR="00AF22C7" w:rsidRPr="00FE50B9" w:rsidRDefault="00AF22C7" w:rsidP="006D5774">
      <w:pPr>
        <w:pStyle w:val="BodyTextIndent"/>
        <w:ind w:left="0" w:firstLine="709"/>
        <w:rPr>
          <w:color w:val="000000"/>
        </w:rPr>
      </w:pPr>
      <w:r w:rsidRPr="00FE50B9">
        <w:rPr>
          <w:color w:val="000000"/>
        </w:rPr>
        <w:t xml:space="preserve">Данные о кредиторской и дебиторской задолженности </w:t>
      </w:r>
      <w:r>
        <w:rPr>
          <w:color w:val="000000"/>
        </w:rPr>
        <w:t>Общества приведены в таблице:</w:t>
      </w:r>
    </w:p>
    <w:p w:rsidR="00AF22C7" w:rsidRDefault="00AF22C7" w:rsidP="008E1320">
      <w:pPr>
        <w:pStyle w:val="BodyTextIndent"/>
        <w:jc w:val="center"/>
        <w:rPr>
          <w:b/>
          <w:bCs/>
        </w:rPr>
      </w:pPr>
      <w:r w:rsidRPr="00FE50B9">
        <w:rPr>
          <w:b/>
          <w:bCs/>
        </w:rPr>
        <w:t>Анализ состава и структуры дебиторской задолженности</w:t>
      </w:r>
    </w:p>
    <w:tbl>
      <w:tblPr>
        <w:tblW w:w="10624" w:type="dxa"/>
        <w:jc w:val="center"/>
        <w:tblLayout w:type="fixed"/>
        <w:tblLook w:val="01E0"/>
      </w:tblPr>
      <w:tblGrid>
        <w:gridCol w:w="1692"/>
        <w:gridCol w:w="851"/>
        <w:gridCol w:w="891"/>
        <w:gridCol w:w="904"/>
        <w:gridCol w:w="762"/>
        <w:gridCol w:w="850"/>
        <w:gridCol w:w="830"/>
        <w:gridCol w:w="977"/>
        <w:gridCol w:w="992"/>
        <w:gridCol w:w="969"/>
        <w:gridCol w:w="798"/>
      </w:tblGrid>
      <w:tr w:rsidR="00AF22C7" w:rsidRPr="00533583">
        <w:trPr>
          <w:trHeight w:val="678"/>
          <w:jc w:val="center"/>
        </w:trPr>
        <w:tc>
          <w:tcPr>
            <w:tcW w:w="1800" w:type="dxa"/>
            <w:vMerge w:val="restart"/>
            <w:tcBorders>
              <w:top w:val="single" w:sz="4" w:space="0" w:color="auto"/>
              <w:left w:val="single" w:sz="4" w:space="0" w:color="auto"/>
              <w:right w:val="single" w:sz="4" w:space="0" w:color="auto"/>
            </w:tcBorders>
            <w:vAlign w:val="center"/>
          </w:tcPr>
          <w:p w:rsidR="00AF22C7" w:rsidRPr="00533583" w:rsidRDefault="00AF22C7" w:rsidP="003C0D92">
            <w:pPr>
              <w:jc w:val="center"/>
              <w:rPr>
                <w:sz w:val="18"/>
                <w:szCs w:val="18"/>
              </w:rPr>
            </w:pPr>
          </w:p>
          <w:p w:rsidR="00AF22C7" w:rsidRPr="00533583" w:rsidRDefault="00AF22C7" w:rsidP="003C0D92">
            <w:pPr>
              <w:jc w:val="center"/>
              <w:rPr>
                <w:sz w:val="18"/>
                <w:szCs w:val="18"/>
              </w:rPr>
            </w:pPr>
            <w:r w:rsidRPr="00533583">
              <w:rPr>
                <w:sz w:val="18"/>
                <w:szCs w:val="18"/>
              </w:rPr>
              <w:t>Показатель</w:t>
            </w:r>
          </w:p>
        </w:tc>
        <w:tc>
          <w:tcPr>
            <w:tcW w:w="2646" w:type="dxa"/>
            <w:gridSpan w:val="3"/>
            <w:tcBorders>
              <w:top w:val="single" w:sz="4" w:space="0" w:color="auto"/>
              <w:left w:val="single" w:sz="4" w:space="0" w:color="auto"/>
              <w:bottom w:val="single" w:sz="4" w:space="0" w:color="auto"/>
              <w:right w:val="single" w:sz="4" w:space="0" w:color="auto"/>
            </w:tcBorders>
            <w:vAlign w:val="center"/>
          </w:tcPr>
          <w:p w:rsidR="00AF22C7" w:rsidRPr="00533583" w:rsidRDefault="00AF22C7" w:rsidP="003C0D92">
            <w:pPr>
              <w:jc w:val="center"/>
              <w:rPr>
                <w:sz w:val="18"/>
                <w:szCs w:val="18"/>
              </w:rPr>
            </w:pPr>
            <w:r w:rsidRPr="00533583">
              <w:rPr>
                <w:sz w:val="18"/>
                <w:szCs w:val="18"/>
              </w:rPr>
              <w:t>Абсолютная величина</w:t>
            </w:r>
          </w:p>
        </w:tc>
        <w:tc>
          <w:tcPr>
            <w:tcW w:w="2442" w:type="dxa"/>
            <w:gridSpan w:val="3"/>
            <w:tcBorders>
              <w:top w:val="single" w:sz="4" w:space="0" w:color="auto"/>
              <w:left w:val="single" w:sz="4" w:space="0" w:color="auto"/>
              <w:bottom w:val="single" w:sz="4" w:space="0" w:color="auto"/>
              <w:right w:val="single" w:sz="4" w:space="0" w:color="auto"/>
            </w:tcBorders>
            <w:vAlign w:val="center"/>
          </w:tcPr>
          <w:p w:rsidR="00AF22C7" w:rsidRPr="00533583" w:rsidRDefault="00AF22C7" w:rsidP="003C0D92">
            <w:pPr>
              <w:jc w:val="center"/>
              <w:rPr>
                <w:sz w:val="18"/>
                <w:szCs w:val="18"/>
              </w:rPr>
            </w:pPr>
            <w:r w:rsidRPr="00533583">
              <w:rPr>
                <w:sz w:val="18"/>
                <w:szCs w:val="18"/>
              </w:rPr>
              <w:t>Удельный вес, %</w:t>
            </w:r>
          </w:p>
        </w:tc>
        <w:tc>
          <w:tcPr>
            <w:tcW w:w="3736" w:type="dxa"/>
            <w:gridSpan w:val="4"/>
            <w:tcBorders>
              <w:top w:val="single" w:sz="4" w:space="0" w:color="auto"/>
              <w:left w:val="single" w:sz="4" w:space="0" w:color="auto"/>
              <w:bottom w:val="nil"/>
              <w:right w:val="single" w:sz="4" w:space="0" w:color="auto"/>
            </w:tcBorders>
            <w:vAlign w:val="center"/>
          </w:tcPr>
          <w:p w:rsidR="00AF22C7" w:rsidRPr="00533583" w:rsidRDefault="00AF22C7" w:rsidP="003C0D92">
            <w:pPr>
              <w:rPr>
                <w:sz w:val="18"/>
                <w:szCs w:val="18"/>
              </w:rPr>
            </w:pPr>
            <w:r w:rsidRPr="00533583">
              <w:rPr>
                <w:sz w:val="18"/>
                <w:szCs w:val="18"/>
              </w:rPr>
              <w:t xml:space="preserve">                     Изменения</w:t>
            </w:r>
          </w:p>
        </w:tc>
      </w:tr>
      <w:tr w:rsidR="00AF22C7" w:rsidRPr="00533583">
        <w:trPr>
          <w:trHeight w:val="938"/>
          <w:jc w:val="center"/>
        </w:trPr>
        <w:tc>
          <w:tcPr>
            <w:tcW w:w="1800" w:type="dxa"/>
            <w:vMerge/>
            <w:tcBorders>
              <w:left w:val="single" w:sz="4" w:space="0" w:color="auto"/>
              <w:bottom w:val="single" w:sz="4" w:space="0" w:color="auto"/>
              <w:right w:val="single" w:sz="4" w:space="0" w:color="auto"/>
            </w:tcBorders>
            <w:vAlign w:val="center"/>
          </w:tcPr>
          <w:p w:rsidR="00AF22C7" w:rsidRPr="00533583" w:rsidRDefault="00AF22C7" w:rsidP="003C0D92">
            <w:pPr>
              <w:rPr>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F22C7" w:rsidRPr="00533583" w:rsidRDefault="00AF22C7" w:rsidP="003C0D92">
            <w:pPr>
              <w:jc w:val="center"/>
              <w:rPr>
                <w:sz w:val="18"/>
                <w:szCs w:val="18"/>
              </w:rPr>
            </w:pPr>
            <w:r w:rsidRPr="00533583">
              <w:rPr>
                <w:sz w:val="18"/>
                <w:szCs w:val="18"/>
              </w:rPr>
              <w:t>201</w:t>
            </w:r>
            <w:r>
              <w:rPr>
                <w:sz w:val="18"/>
                <w:szCs w:val="18"/>
                <w:lang w:val="en-US"/>
              </w:rPr>
              <w:t>5</w:t>
            </w:r>
            <w:r w:rsidRPr="00533583">
              <w:rPr>
                <w:sz w:val="18"/>
                <w:szCs w:val="18"/>
              </w:rPr>
              <w:t xml:space="preserve"> г.</w:t>
            </w:r>
          </w:p>
        </w:tc>
        <w:tc>
          <w:tcPr>
            <w:tcW w:w="891" w:type="dxa"/>
            <w:tcBorders>
              <w:top w:val="single" w:sz="4" w:space="0" w:color="auto"/>
              <w:left w:val="single" w:sz="4" w:space="0" w:color="auto"/>
              <w:bottom w:val="single" w:sz="4" w:space="0" w:color="auto"/>
              <w:right w:val="single" w:sz="4" w:space="0" w:color="auto"/>
            </w:tcBorders>
            <w:vAlign w:val="center"/>
          </w:tcPr>
          <w:p w:rsidR="00AF22C7" w:rsidRPr="00533583" w:rsidRDefault="00AF22C7" w:rsidP="003C0D92">
            <w:pPr>
              <w:jc w:val="center"/>
              <w:rPr>
                <w:sz w:val="18"/>
                <w:szCs w:val="18"/>
              </w:rPr>
            </w:pPr>
            <w:r w:rsidRPr="00533583">
              <w:rPr>
                <w:sz w:val="18"/>
                <w:szCs w:val="18"/>
              </w:rPr>
              <w:t>201</w:t>
            </w:r>
            <w:r>
              <w:rPr>
                <w:sz w:val="18"/>
                <w:szCs w:val="18"/>
                <w:lang w:val="en-US"/>
              </w:rPr>
              <w:t>6</w:t>
            </w:r>
            <w:r w:rsidRPr="00533583">
              <w:rPr>
                <w:sz w:val="18"/>
                <w:szCs w:val="18"/>
              </w:rPr>
              <w:t xml:space="preserve"> г.</w:t>
            </w:r>
          </w:p>
        </w:tc>
        <w:tc>
          <w:tcPr>
            <w:tcW w:w="904" w:type="dxa"/>
            <w:tcBorders>
              <w:top w:val="single" w:sz="4" w:space="0" w:color="auto"/>
              <w:left w:val="single" w:sz="4" w:space="0" w:color="auto"/>
              <w:bottom w:val="single" w:sz="4" w:space="0" w:color="auto"/>
              <w:right w:val="single" w:sz="4" w:space="0" w:color="auto"/>
            </w:tcBorders>
            <w:vAlign w:val="center"/>
          </w:tcPr>
          <w:p w:rsidR="00AF22C7" w:rsidRPr="00533583" w:rsidRDefault="00AF22C7" w:rsidP="003C0D92">
            <w:pPr>
              <w:jc w:val="center"/>
              <w:rPr>
                <w:sz w:val="18"/>
                <w:szCs w:val="18"/>
              </w:rPr>
            </w:pPr>
            <w:r w:rsidRPr="00533583">
              <w:rPr>
                <w:sz w:val="18"/>
                <w:szCs w:val="18"/>
              </w:rPr>
              <w:t>201</w:t>
            </w:r>
            <w:r>
              <w:rPr>
                <w:sz w:val="18"/>
                <w:szCs w:val="18"/>
                <w:lang w:val="en-US"/>
              </w:rPr>
              <w:t>7</w:t>
            </w:r>
            <w:r w:rsidRPr="00533583">
              <w:rPr>
                <w:sz w:val="18"/>
                <w:szCs w:val="18"/>
              </w:rPr>
              <w:t xml:space="preserve"> г.</w:t>
            </w:r>
          </w:p>
        </w:tc>
        <w:tc>
          <w:tcPr>
            <w:tcW w:w="762" w:type="dxa"/>
            <w:tcBorders>
              <w:top w:val="single" w:sz="4" w:space="0" w:color="auto"/>
              <w:left w:val="single" w:sz="4" w:space="0" w:color="auto"/>
              <w:bottom w:val="single" w:sz="4" w:space="0" w:color="auto"/>
              <w:right w:val="single" w:sz="4" w:space="0" w:color="auto"/>
            </w:tcBorders>
            <w:vAlign w:val="center"/>
          </w:tcPr>
          <w:p w:rsidR="00AF22C7" w:rsidRPr="00533583" w:rsidRDefault="00AF22C7" w:rsidP="003C0D92">
            <w:pPr>
              <w:jc w:val="center"/>
              <w:rPr>
                <w:sz w:val="18"/>
                <w:szCs w:val="18"/>
              </w:rPr>
            </w:pPr>
            <w:r w:rsidRPr="00533583">
              <w:rPr>
                <w:sz w:val="18"/>
                <w:szCs w:val="18"/>
              </w:rPr>
              <w:t>201</w:t>
            </w:r>
            <w:r>
              <w:rPr>
                <w:sz w:val="18"/>
                <w:szCs w:val="18"/>
              </w:rPr>
              <w:t>5</w:t>
            </w:r>
            <w:r w:rsidRPr="00533583">
              <w:rPr>
                <w:sz w:val="18"/>
                <w:szCs w:val="18"/>
              </w:rPr>
              <w:t xml:space="preserve"> г.</w:t>
            </w:r>
          </w:p>
        </w:tc>
        <w:tc>
          <w:tcPr>
            <w:tcW w:w="850" w:type="dxa"/>
            <w:tcBorders>
              <w:top w:val="single" w:sz="4" w:space="0" w:color="auto"/>
              <w:left w:val="single" w:sz="4" w:space="0" w:color="auto"/>
              <w:bottom w:val="single" w:sz="4" w:space="0" w:color="auto"/>
              <w:right w:val="single" w:sz="4" w:space="0" w:color="auto"/>
            </w:tcBorders>
            <w:vAlign w:val="center"/>
          </w:tcPr>
          <w:p w:rsidR="00AF22C7" w:rsidRPr="00533583" w:rsidRDefault="00AF22C7" w:rsidP="003C0D92">
            <w:pPr>
              <w:jc w:val="center"/>
              <w:rPr>
                <w:sz w:val="18"/>
                <w:szCs w:val="18"/>
              </w:rPr>
            </w:pPr>
            <w:r w:rsidRPr="00533583">
              <w:rPr>
                <w:sz w:val="18"/>
                <w:szCs w:val="18"/>
              </w:rPr>
              <w:t>201</w:t>
            </w:r>
            <w:r>
              <w:rPr>
                <w:sz w:val="18"/>
                <w:szCs w:val="18"/>
                <w:lang w:val="en-US"/>
              </w:rPr>
              <w:t>6</w:t>
            </w:r>
            <w:r w:rsidRPr="00533583">
              <w:rPr>
                <w:sz w:val="18"/>
                <w:szCs w:val="18"/>
              </w:rPr>
              <w:t xml:space="preserve"> г.</w:t>
            </w:r>
          </w:p>
        </w:tc>
        <w:tc>
          <w:tcPr>
            <w:tcW w:w="830" w:type="dxa"/>
            <w:tcBorders>
              <w:top w:val="single" w:sz="4" w:space="0" w:color="auto"/>
              <w:left w:val="single" w:sz="4" w:space="0" w:color="auto"/>
              <w:bottom w:val="single" w:sz="4" w:space="0" w:color="auto"/>
              <w:right w:val="single" w:sz="4" w:space="0" w:color="auto"/>
            </w:tcBorders>
            <w:vAlign w:val="center"/>
          </w:tcPr>
          <w:p w:rsidR="00AF22C7" w:rsidRPr="00533583" w:rsidRDefault="00AF22C7" w:rsidP="003C0D92">
            <w:pPr>
              <w:jc w:val="center"/>
              <w:rPr>
                <w:sz w:val="18"/>
                <w:szCs w:val="18"/>
              </w:rPr>
            </w:pPr>
            <w:r w:rsidRPr="00533583">
              <w:rPr>
                <w:sz w:val="18"/>
                <w:szCs w:val="18"/>
              </w:rPr>
              <w:t>201</w:t>
            </w:r>
            <w:r>
              <w:rPr>
                <w:sz w:val="18"/>
                <w:szCs w:val="18"/>
                <w:lang w:val="en-US"/>
              </w:rPr>
              <w:t>7</w:t>
            </w:r>
            <w:r w:rsidRPr="00533583">
              <w:rPr>
                <w:sz w:val="18"/>
                <w:szCs w:val="18"/>
              </w:rPr>
              <w:t xml:space="preserve"> г.</w:t>
            </w:r>
          </w:p>
        </w:tc>
        <w:tc>
          <w:tcPr>
            <w:tcW w:w="977" w:type="dxa"/>
            <w:tcBorders>
              <w:top w:val="single" w:sz="4" w:space="0" w:color="auto"/>
              <w:left w:val="single" w:sz="4" w:space="0" w:color="auto"/>
              <w:bottom w:val="single" w:sz="4" w:space="0" w:color="auto"/>
              <w:right w:val="single" w:sz="4" w:space="0" w:color="auto"/>
            </w:tcBorders>
            <w:vAlign w:val="center"/>
          </w:tcPr>
          <w:p w:rsidR="00AF22C7" w:rsidRPr="00533583" w:rsidRDefault="00AF22C7" w:rsidP="003C0D92">
            <w:pPr>
              <w:jc w:val="center"/>
              <w:rPr>
                <w:sz w:val="18"/>
                <w:szCs w:val="18"/>
              </w:rPr>
            </w:pPr>
            <w:r w:rsidRPr="00533583">
              <w:rPr>
                <w:sz w:val="18"/>
                <w:szCs w:val="18"/>
              </w:rPr>
              <w:t>Абсолютная величина 201</w:t>
            </w:r>
            <w:r w:rsidRPr="00213D4E">
              <w:rPr>
                <w:sz w:val="18"/>
                <w:szCs w:val="18"/>
              </w:rPr>
              <w:t>6</w:t>
            </w:r>
            <w:r w:rsidRPr="00533583">
              <w:rPr>
                <w:sz w:val="18"/>
                <w:szCs w:val="18"/>
              </w:rPr>
              <w:t xml:space="preserve"> г. к 201</w:t>
            </w:r>
            <w:r w:rsidRPr="00213D4E">
              <w:rPr>
                <w:sz w:val="18"/>
                <w:szCs w:val="18"/>
              </w:rPr>
              <w:t>5</w:t>
            </w:r>
            <w:r w:rsidRPr="00533583">
              <w:rPr>
                <w:sz w:val="18"/>
                <w:szCs w:val="18"/>
              </w:rPr>
              <w:t xml:space="preserve"> г</w:t>
            </w:r>
          </w:p>
        </w:tc>
        <w:tc>
          <w:tcPr>
            <w:tcW w:w="992" w:type="dxa"/>
            <w:tcBorders>
              <w:top w:val="single" w:sz="4" w:space="0" w:color="auto"/>
              <w:left w:val="single" w:sz="4" w:space="0" w:color="auto"/>
              <w:bottom w:val="single" w:sz="4" w:space="0" w:color="auto"/>
              <w:right w:val="single" w:sz="4" w:space="0" w:color="auto"/>
            </w:tcBorders>
            <w:vAlign w:val="center"/>
          </w:tcPr>
          <w:p w:rsidR="00AF22C7" w:rsidRPr="00533583" w:rsidRDefault="00AF22C7" w:rsidP="003C0D92">
            <w:pPr>
              <w:jc w:val="center"/>
              <w:rPr>
                <w:sz w:val="18"/>
                <w:szCs w:val="18"/>
              </w:rPr>
            </w:pPr>
            <w:r w:rsidRPr="00533583">
              <w:rPr>
                <w:sz w:val="18"/>
                <w:szCs w:val="18"/>
              </w:rPr>
              <w:t>Темп прироста, %</w:t>
            </w:r>
          </w:p>
        </w:tc>
        <w:tc>
          <w:tcPr>
            <w:tcW w:w="969" w:type="dxa"/>
            <w:tcBorders>
              <w:top w:val="single" w:sz="4" w:space="0" w:color="auto"/>
              <w:left w:val="single" w:sz="4" w:space="0" w:color="auto"/>
              <w:bottom w:val="single" w:sz="4" w:space="0" w:color="auto"/>
              <w:right w:val="single" w:sz="4" w:space="0" w:color="auto"/>
            </w:tcBorders>
            <w:vAlign w:val="center"/>
          </w:tcPr>
          <w:p w:rsidR="00AF22C7" w:rsidRPr="00533583" w:rsidRDefault="00AF22C7" w:rsidP="003C0D92">
            <w:pPr>
              <w:jc w:val="center"/>
              <w:rPr>
                <w:sz w:val="18"/>
                <w:szCs w:val="18"/>
              </w:rPr>
            </w:pPr>
            <w:r w:rsidRPr="00533583">
              <w:rPr>
                <w:sz w:val="18"/>
                <w:szCs w:val="18"/>
              </w:rPr>
              <w:t>Абсолютная величина 201</w:t>
            </w:r>
            <w:r w:rsidRPr="00454FE5">
              <w:rPr>
                <w:sz w:val="18"/>
                <w:szCs w:val="18"/>
              </w:rPr>
              <w:t>7</w:t>
            </w:r>
            <w:r w:rsidRPr="00533583">
              <w:rPr>
                <w:sz w:val="18"/>
                <w:szCs w:val="18"/>
              </w:rPr>
              <w:t xml:space="preserve"> г. к 201</w:t>
            </w:r>
            <w:r w:rsidRPr="00454FE5">
              <w:rPr>
                <w:sz w:val="18"/>
                <w:szCs w:val="18"/>
              </w:rPr>
              <w:t>6</w:t>
            </w:r>
            <w:r w:rsidRPr="00533583">
              <w:rPr>
                <w:sz w:val="18"/>
                <w:szCs w:val="18"/>
              </w:rPr>
              <w:t xml:space="preserve"> г</w:t>
            </w:r>
          </w:p>
        </w:tc>
        <w:tc>
          <w:tcPr>
            <w:tcW w:w="798" w:type="dxa"/>
            <w:tcBorders>
              <w:top w:val="single" w:sz="4" w:space="0" w:color="auto"/>
              <w:left w:val="single" w:sz="4" w:space="0" w:color="auto"/>
              <w:bottom w:val="single" w:sz="4" w:space="0" w:color="auto"/>
              <w:right w:val="single" w:sz="4" w:space="0" w:color="auto"/>
            </w:tcBorders>
            <w:vAlign w:val="center"/>
          </w:tcPr>
          <w:p w:rsidR="00AF22C7" w:rsidRPr="00533583" w:rsidRDefault="00AF22C7" w:rsidP="003C0D92">
            <w:pPr>
              <w:jc w:val="center"/>
              <w:rPr>
                <w:sz w:val="18"/>
                <w:szCs w:val="18"/>
              </w:rPr>
            </w:pPr>
            <w:r w:rsidRPr="00533583">
              <w:rPr>
                <w:sz w:val="18"/>
                <w:szCs w:val="18"/>
              </w:rPr>
              <w:t>Темп прироста, %</w:t>
            </w:r>
          </w:p>
        </w:tc>
      </w:tr>
      <w:tr w:rsidR="00AF22C7" w:rsidRPr="00533583">
        <w:trPr>
          <w:trHeight w:val="739"/>
          <w:jc w:val="center"/>
        </w:trPr>
        <w:tc>
          <w:tcPr>
            <w:tcW w:w="1800" w:type="dxa"/>
            <w:tcBorders>
              <w:left w:val="single" w:sz="4" w:space="0" w:color="auto"/>
              <w:bottom w:val="single" w:sz="4" w:space="0" w:color="auto"/>
              <w:right w:val="single" w:sz="4" w:space="0" w:color="auto"/>
            </w:tcBorders>
            <w:vAlign w:val="bottom"/>
          </w:tcPr>
          <w:p w:rsidR="00AF22C7" w:rsidRPr="00A40FD5" w:rsidRDefault="00AF22C7" w:rsidP="003C0D92">
            <w:pPr>
              <w:overflowPunct/>
              <w:autoSpaceDE/>
              <w:autoSpaceDN/>
              <w:adjustRightInd/>
              <w:textAlignment w:val="auto"/>
              <w:rPr>
                <w:color w:val="000000"/>
              </w:rPr>
            </w:pPr>
            <w:r w:rsidRPr="00A40FD5">
              <w:rPr>
                <w:color w:val="000000"/>
              </w:rPr>
              <w:t>Расчеты с поставщиками и подрядчиками</w:t>
            </w:r>
          </w:p>
        </w:tc>
        <w:tc>
          <w:tcPr>
            <w:tcW w:w="851" w:type="dxa"/>
            <w:tcBorders>
              <w:top w:val="single" w:sz="4" w:space="0" w:color="auto"/>
              <w:left w:val="single" w:sz="4" w:space="0" w:color="auto"/>
              <w:bottom w:val="single" w:sz="4" w:space="0" w:color="auto"/>
              <w:right w:val="single" w:sz="4" w:space="0" w:color="auto"/>
            </w:tcBorders>
            <w:vAlign w:val="bottom"/>
          </w:tcPr>
          <w:p w:rsidR="00AF22C7" w:rsidRPr="00B527EE" w:rsidRDefault="00AF22C7" w:rsidP="003C0D92">
            <w:pPr>
              <w:jc w:val="center"/>
              <w:rPr>
                <w:color w:val="000000"/>
                <w:sz w:val="18"/>
                <w:szCs w:val="18"/>
              </w:rPr>
            </w:pPr>
            <w:r>
              <w:rPr>
                <w:color w:val="000000"/>
                <w:sz w:val="18"/>
                <w:szCs w:val="18"/>
              </w:rPr>
              <w:t>27 578</w:t>
            </w:r>
          </w:p>
        </w:tc>
        <w:tc>
          <w:tcPr>
            <w:tcW w:w="891"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6 537</w:t>
            </w:r>
          </w:p>
        </w:tc>
        <w:tc>
          <w:tcPr>
            <w:tcW w:w="904" w:type="dxa"/>
            <w:tcBorders>
              <w:top w:val="single" w:sz="4" w:space="0" w:color="auto"/>
              <w:left w:val="single" w:sz="4" w:space="0" w:color="auto"/>
              <w:bottom w:val="single" w:sz="4" w:space="0" w:color="auto"/>
              <w:right w:val="single" w:sz="4" w:space="0" w:color="auto"/>
            </w:tcBorders>
            <w:vAlign w:val="bottom"/>
          </w:tcPr>
          <w:p w:rsidR="00AF22C7" w:rsidRPr="000E03B1" w:rsidRDefault="00AF22C7" w:rsidP="003C0D92">
            <w:pPr>
              <w:jc w:val="center"/>
              <w:rPr>
                <w:color w:val="000000"/>
                <w:sz w:val="18"/>
                <w:szCs w:val="18"/>
                <w:lang w:val="en-US"/>
              </w:rPr>
            </w:pPr>
            <w:r>
              <w:rPr>
                <w:color w:val="000000"/>
                <w:sz w:val="18"/>
                <w:szCs w:val="18"/>
                <w:lang w:val="en-US"/>
              </w:rPr>
              <w:t>1 842</w:t>
            </w:r>
          </w:p>
        </w:tc>
        <w:tc>
          <w:tcPr>
            <w:tcW w:w="762"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15,33</w:t>
            </w:r>
          </w:p>
        </w:tc>
        <w:tc>
          <w:tcPr>
            <w:tcW w:w="850"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4,17</w:t>
            </w:r>
          </w:p>
        </w:tc>
        <w:tc>
          <w:tcPr>
            <w:tcW w:w="830" w:type="dxa"/>
            <w:tcBorders>
              <w:top w:val="single" w:sz="4" w:space="0" w:color="auto"/>
              <w:left w:val="single" w:sz="4" w:space="0" w:color="auto"/>
              <w:bottom w:val="single" w:sz="4" w:space="0" w:color="auto"/>
              <w:right w:val="single" w:sz="4" w:space="0" w:color="auto"/>
            </w:tcBorders>
            <w:vAlign w:val="bottom"/>
          </w:tcPr>
          <w:p w:rsidR="00AF22C7" w:rsidRPr="000E03B1" w:rsidRDefault="00AF22C7" w:rsidP="003C0D92">
            <w:pPr>
              <w:jc w:val="center"/>
              <w:rPr>
                <w:color w:val="000000"/>
                <w:sz w:val="18"/>
                <w:szCs w:val="18"/>
              </w:rPr>
            </w:pPr>
            <w:r>
              <w:rPr>
                <w:color w:val="000000"/>
                <w:sz w:val="18"/>
                <w:szCs w:val="18"/>
                <w:lang w:val="en-US"/>
              </w:rPr>
              <w:t>1</w:t>
            </w:r>
            <w:r>
              <w:rPr>
                <w:color w:val="000000"/>
                <w:sz w:val="18"/>
                <w:szCs w:val="18"/>
              </w:rPr>
              <w:t>,67</w:t>
            </w:r>
          </w:p>
        </w:tc>
        <w:tc>
          <w:tcPr>
            <w:tcW w:w="977"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- 21 041</w:t>
            </w:r>
          </w:p>
        </w:tc>
        <w:tc>
          <w:tcPr>
            <w:tcW w:w="992"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- 76,30</w:t>
            </w:r>
          </w:p>
        </w:tc>
        <w:tc>
          <w:tcPr>
            <w:tcW w:w="969"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- 4 695</w:t>
            </w:r>
          </w:p>
        </w:tc>
        <w:tc>
          <w:tcPr>
            <w:tcW w:w="798"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-71,82</w:t>
            </w:r>
          </w:p>
        </w:tc>
      </w:tr>
      <w:tr w:rsidR="00AF22C7" w:rsidRPr="00533583">
        <w:trPr>
          <w:trHeight w:val="439"/>
          <w:jc w:val="center"/>
        </w:trPr>
        <w:tc>
          <w:tcPr>
            <w:tcW w:w="1800" w:type="dxa"/>
            <w:tcBorders>
              <w:left w:val="single" w:sz="4" w:space="0" w:color="auto"/>
              <w:bottom w:val="single" w:sz="4" w:space="0" w:color="auto"/>
              <w:right w:val="single" w:sz="4" w:space="0" w:color="auto"/>
            </w:tcBorders>
            <w:vAlign w:val="bottom"/>
          </w:tcPr>
          <w:p w:rsidR="00AF22C7" w:rsidRPr="00A40FD5" w:rsidRDefault="00AF22C7" w:rsidP="003C0D92">
            <w:pPr>
              <w:overflowPunct/>
              <w:autoSpaceDE/>
              <w:autoSpaceDN/>
              <w:adjustRightInd/>
              <w:textAlignment w:val="auto"/>
              <w:rPr>
                <w:color w:val="000000"/>
              </w:rPr>
            </w:pPr>
            <w:r>
              <w:rPr>
                <w:color w:val="000000"/>
              </w:rPr>
              <w:t>Расчеты с покупателями и заказчиками</w:t>
            </w:r>
          </w:p>
        </w:tc>
        <w:tc>
          <w:tcPr>
            <w:tcW w:w="851"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140 978</w:t>
            </w:r>
          </w:p>
        </w:tc>
        <w:tc>
          <w:tcPr>
            <w:tcW w:w="891"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147 932</w:t>
            </w:r>
          </w:p>
        </w:tc>
        <w:tc>
          <w:tcPr>
            <w:tcW w:w="904" w:type="dxa"/>
            <w:tcBorders>
              <w:top w:val="single" w:sz="4" w:space="0" w:color="auto"/>
              <w:left w:val="single" w:sz="4" w:space="0" w:color="auto"/>
              <w:bottom w:val="single" w:sz="4" w:space="0" w:color="auto"/>
              <w:right w:val="single" w:sz="4" w:space="0" w:color="auto"/>
            </w:tcBorders>
            <w:vAlign w:val="bottom"/>
          </w:tcPr>
          <w:p w:rsidR="00AF22C7" w:rsidRPr="000E03B1" w:rsidRDefault="00AF22C7" w:rsidP="003C0D92">
            <w:pPr>
              <w:jc w:val="center"/>
              <w:rPr>
                <w:color w:val="000000"/>
                <w:sz w:val="18"/>
                <w:szCs w:val="18"/>
                <w:lang w:val="en-US"/>
              </w:rPr>
            </w:pPr>
            <w:r>
              <w:rPr>
                <w:color w:val="000000"/>
                <w:sz w:val="18"/>
                <w:szCs w:val="18"/>
                <w:lang w:val="en-US"/>
              </w:rPr>
              <w:t>99 475</w:t>
            </w:r>
          </w:p>
        </w:tc>
        <w:tc>
          <w:tcPr>
            <w:tcW w:w="762"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78,39</w:t>
            </w:r>
          </w:p>
        </w:tc>
        <w:tc>
          <w:tcPr>
            <w:tcW w:w="850"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94,47</w:t>
            </w:r>
          </w:p>
        </w:tc>
        <w:tc>
          <w:tcPr>
            <w:tcW w:w="830"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89,96</w:t>
            </w:r>
          </w:p>
        </w:tc>
        <w:tc>
          <w:tcPr>
            <w:tcW w:w="977"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6 954</w:t>
            </w:r>
          </w:p>
        </w:tc>
        <w:tc>
          <w:tcPr>
            <w:tcW w:w="992"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4,93</w:t>
            </w:r>
          </w:p>
        </w:tc>
        <w:tc>
          <w:tcPr>
            <w:tcW w:w="969"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- 48 457</w:t>
            </w:r>
          </w:p>
        </w:tc>
        <w:tc>
          <w:tcPr>
            <w:tcW w:w="798"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-32,76</w:t>
            </w:r>
          </w:p>
        </w:tc>
      </w:tr>
      <w:tr w:rsidR="00AF22C7" w:rsidRPr="00533583">
        <w:trPr>
          <w:trHeight w:val="403"/>
          <w:jc w:val="center"/>
        </w:trPr>
        <w:tc>
          <w:tcPr>
            <w:tcW w:w="1800" w:type="dxa"/>
            <w:tcBorders>
              <w:left w:val="single" w:sz="4" w:space="0" w:color="auto"/>
              <w:bottom w:val="single" w:sz="4" w:space="0" w:color="auto"/>
              <w:right w:val="single" w:sz="4" w:space="0" w:color="auto"/>
            </w:tcBorders>
            <w:vAlign w:val="center"/>
          </w:tcPr>
          <w:p w:rsidR="00AF22C7" w:rsidRPr="00533583" w:rsidRDefault="00AF22C7" w:rsidP="003C0D92">
            <w:pPr>
              <w:rPr>
                <w:sz w:val="18"/>
                <w:szCs w:val="18"/>
              </w:rPr>
            </w:pPr>
            <w:r w:rsidRPr="00A40FD5">
              <w:rPr>
                <w:color w:val="000000"/>
              </w:rPr>
              <w:t>Расчеты по налогам и взносам</w:t>
            </w:r>
          </w:p>
        </w:tc>
        <w:tc>
          <w:tcPr>
            <w:tcW w:w="851"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7 412</w:t>
            </w:r>
          </w:p>
        </w:tc>
        <w:tc>
          <w:tcPr>
            <w:tcW w:w="891"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136</w:t>
            </w:r>
          </w:p>
        </w:tc>
        <w:tc>
          <w:tcPr>
            <w:tcW w:w="904" w:type="dxa"/>
            <w:tcBorders>
              <w:top w:val="single" w:sz="4" w:space="0" w:color="auto"/>
              <w:left w:val="single" w:sz="4" w:space="0" w:color="auto"/>
              <w:bottom w:val="single" w:sz="4" w:space="0" w:color="auto"/>
              <w:right w:val="single" w:sz="4" w:space="0" w:color="auto"/>
            </w:tcBorders>
            <w:vAlign w:val="bottom"/>
          </w:tcPr>
          <w:p w:rsidR="00AF22C7" w:rsidRPr="000E03B1" w:rsidRDefault="00AF22C7" w:rsidP="003C0D92">
            <w:pPr>
              <w:jc w:val="center"/>
              <w:rPr>
                <w:color w:val="000000"/>
                <w:sz w:val="18"/>
                <w:szCs w:val="18"/>
                <w:lang w:val="en-US"/>
              </w:rPr>
            </w:pPr>
            <w:r>
              <w:rPr>
                <w:color w:val="000000"/>
                <w:sz w:val="18"/>
                <w:szCs w:val="18"/>
                <w:lang w:val="en-US"/>
              </w:rPr>
              <w:t>7 164</w:t>
            </w:r>
          </w:p>
        </w:tc>
        <w:tc>
          <w:tcPr>
            <w:tcW w:w="762"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4,12</w:t>
            </w:r>
          </w:p>
        </w:tc>
        <w:tc>
          <w:tcPr>
            <w:tcW w:w="850"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0,09</w:t>
            </w:r>
          </w:p>
        </w:tc>
        <w:tc>
          <w:tcPr>
            <w:tcW w:w="830"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6,48</w:t>
            </w:r>
          </w:p>
        </w:tc>
        <w:tc>
          <w:tcPr>
            <w:tcW w:w="977"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- 7 276</w:t>
            </w:r>
          </w:p>
        </w:tc>
        <w:tc>
          <w:tcPr>
            <w:tcW w:w="992"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- 98,16</w:t>
            </w:r>
          </w:p>
        </w:tc>
        <w:tc>
          <w:tcPr>
            <w:tcW w:w="969"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7 028</w:t>
            </w:r>
          </w:p>
        </w:tc>
        <w:tc>
          <w:tcPr>
            <w:tcW w:w="798"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5168</w:t>
            </w:r>
          </w:p>
        </w:tc>
      </w:tr>
      <w:tr w:rsidR="00AF22C7" w:rsidRPr="00533583">
        <w:trPr>
          <w:trHeight w:val="409"/>
          <w:jc w:val="center"/>
        </w:trPr>
        <w:tc>
          <w:tcPr>
            <w:tcW w:w="1800" w:type="dxa"/>
            <w:tcBorders>
              <w:left w:val="single" w:sz="4" w:space="0" w:color="auto"/>
              <w:bottom w:val="single" w:sz="4" w:space="0" w:color="auto"/>
              <w:right w:val="single" w:sz="4" w:space="0" w:color="auto"/>
            </w:tcBorders>
            <w:vAlign w:val="center"/>
          </w:tcPr>
          <w:p w:rsidR="00AF22C7" w:rsidRPr="00533583" w:rsidRDefault="00AF22C7" w:rsidP="003C0D92">
            <w:pPr>
              <w:rPr>
                <w:sz w:val="18"/>
                <w:szCs w:val="18"/>
              </w:rPr>
            </w:pPr>
            <w:r w:rsidRPr="00533583">
              <w:rPr>
                <w:sz w:val="18"/>
                <w:szCs w:val="18"/>
              </w:rPr>
              <w:t>Проч</w:t>
            </w:r>
            <w:r>
              <w:rPr>
                <w:sz w:val="18"/>
                <w:szCs w:val="18"/>
              </w:rPr>
              <w:t>ие</w:t>
            </w:r>
          </w:p>
        </w:tc>
        <w:tc>
          <w:tcPr>
            <w:tcW w:w="851"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3 875</w:t>
            </w:r>
          </w:p>
        </w:tc>
        <w:tc>
          <w:tcPr>
            <w:tcW w:w="891"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1 981</w:t>
            </w:r>
          </w:p>
        </w:tc>
        <w:tc>
          <w:tcPr>
            <w:tcW w:w="904" w:type="dxa"/>
            <w:tcBorders>
              <w:top w:val="single" w:sz="4" w:space="0" w:color="auto"/>
              <w:left w:val="single" w:sz="4" w:space="0" w:color="auto"/>
              <w:bottom w:val="single" w:sz="4" w:space="0" w:color="auto"/>
              <w:right w:val="single" w:sz="4" w:space="0" w:color="auto"/>
            </w:tcBorders>
            <w:vAlign w:val="bottom"/>
          </w:tcPr>
          <w:p w:rsidR="00AF22C7" w:rsidRPr="000E03B1" w:rsidRDefault="00AF22C7" w:rsidP="003C0D92">
            <w:pPr>
              <w:jc w:val="center"/>
              <w:rPr>
                <w:color w:val="000000"/>
                <w:sz w:val="18"/>
                <w:szCs w:val="18"/>
                <w:lang w:val="en-US"/>
              </w:rPr>
            </w:pPr>
            <w:r>
              <w:rPr>
                <w:color w:val="000000"/>
                <w:sz w:val="18"/>
                <w:szCs w:val="18"/>
                <w:lang w:val="en-US"/>
              </w:rPr>
              <w:t>2 093</w:t>
            </w:r>
          </w:p>
        </w:tc>
        <w:tc>
          <w:tcPr>
            <w:tcW w:w="762"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2,16</w:t>
            </w:r>
          </w:p>
        </w:tc>
        <w:tc>
          <w:tcPr>
            <w:tcW w:w="850"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1,27</w:t>
            </w:r>
          </w:p>
        </w:tc>
        <w:tc>
          <w:tcPr>
            <w:tcW w:w="830"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1,89</w:t>
            </w:r>
          </w:p>
        </w:tc>
        <w:tc>
          <w:tcPr>
            <w:tcW w:w="977"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- 1 894</w:t>
            </w:r>
          </w:p>
        </w:tc>
        <w:tc>
          <w:tcPr>
            <w:tcW w:w="992"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- 48,88</w:t>
            </w:r>
          </w:p>
        </w:tc>
        <w:tc>
          <w:tcPr>
            <w:tcW w:w="969"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112</w:t>
            </w:r>
          </w:p>
        </w:tc>
        <w:tc>
          <w:tcPr>
            <w:tcW w:w="798"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color w:val="000000"/>
                <w:sz w:val="18"/>
                <w:szCs w:val="18"/>
              </w:rPr>
            </w:pPr>
            <w:r>
              <w:rPr>
                <w:color w:val="000000"/>
                <w:sz w:val="18"/>
                <w:szCs w:val="18"/>
              </w:rPr>
              <w:t>5,65</w:t>
            </w:r>
          </w:p>
        </w:tc>
      </w:tr>
      <w:tr w:rsidR="00AF22C7" w:rsidRPr="00533583">
        <w:trPr>
          <w:trHeight w:val="557"/>
          <w:jc w:val="center"/>
        </w:trPr>
        <w:tc>
          <w:tcPr>
            <w:tcW w:w="1800" w:type="dxa"/>
            <w:tcBorders>
              <w:left w:val="single" w:sz="4" w:space="0" w:color="auto"/>
              <w:bottom w:val="single" w:sz="4" w:space="0" w:color="auto"/>
              <w:right w:val="single" w:sz="4" w:space="0" w:color="auto"/>
            </w:tcBorders>
            <w:vAlign w:val="center"/>
          </w:tcPr>
          <w:p w:rsidR="00AF22C7" w:rsidRPr="00533583" w:rsidRDefault="00AF22C7" w:rsidP="003C0D92">
            <w:pPr>
              <w:rPr>
                <w:b/>
                <w:bCs/>
                <w:i/>
                <w:iCs/>
                <w:sz w:val="18"/>
                <w:szCs w:val="18"/>
              </w:rPr>
            </w:pPr>
            <w:r w:rsidRPr="00533583">
              <w:rPr>
                <w:b/>
                <w:bCs/>
                <w:i/>
                <w:iCs/>
                <w:sz w:val="18"/>
                <w:szCs w:val="18"/>
              </w:rPr>
              <w:t>Итого:</w:t>
            </w:r>
          </w:p>
        </w:tc>
        <w:tc>
          <w:tcPr>
            <w:tcW w:w="851"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b/>
                <w:bCs/>
                <w:i/>
                <w:iCs/>
                <w:color w:val="000000"/>
                <w:sz w:val="18"/>
                <w:szCs w:val="18"/>
              </w:rPr>
            </w:pPr>
            <w:r>
              <w:rPr>
                <w:b/>
                <w:bCs/>
                <w:i/>
                <w:iCs/>
                <w:color w:val="000000"/>
                <w:sz w:val="18"/>
                <w:szCs w:val="18"/>
              </w:rPr>
              <w:t>179 843</w:t>
            </w:r>
          </w:p>
        </w:tc>
        <w:tc>
          <w:tcPr>
            <w:tcW w:w="891"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b/>
                <w:bCs/>
                <w:i/>
                <w:iCs/>
                <w:color w:val="000000"/>
                <w:sz w:val="18"/>
                <w:szCs w:val="18"/>
              </w:rPr>
            </w:pPr>
            <w:r>
              <w:rPr>
                <w:b/>
                <w:bCs/>
                <w:i/>
                <w:iCs/>
                <w:color w:val="000000"/>
                <w:sz w:val="18"/>
                <w:szCs w:val="18"/>
              </w:rPr>
              <w:t>156 586</w:t>
            </w:r>
          </w:p>
        </w:tc>
        <w:tc>
          <w:tcPr>
            <w:tcW w:w="904" w:type="dxa"/>
            <w:tcBorders>
              <w:top w:val="single" w:sz="4" w:space="0" w:color="auto"/>
              <w:left w:val="single" w:sz="4" w:space="0" w:color="auto"/>
              <w:bottom w:val="single" w:sz="4" w:space="0" w:color="auto"/>
              <w:right w:val="single" w:sz="4" w:space="0" w:color="auto"/>
            </w:tcBorders>
            <w:vAlign w:val="bottom"/>
          </w:tcPr>
          <w:p w:rsidR="00AF22C7" w:rsidRPr="000E03B1" w:rsidRDefault="00AF22C7" w:rsidP="003C0D92">
            <w:pPr>
              <w:jc w:val="center"/>
              <w:rPr>
                <w:b/>
                <w:bCs/>
                <w:i/>
                <w:iCs/>
                <w:color w:val="000000"/>
                <w:sz w:val="18"/>
                <w:szCs w:val="18"/>
                <w:lang w:val="en-US"/>
              </w:rPr>
            </w:pPr>
            <w:r>
              <w:rPr>
                <w:b/>
                <w:bCs/>
                <w:i/>
                <w:iCs/>
                <w:color w:val="000000"/>
                <w:sz w:val="18"/>
                <w:szCs w:val="18"/>
                <w:lang w:val="en-US"/>
              </w:rPr>
              <w:t>110 574</w:t>
            </w:r>
          </w:p>
        </w:tc>
        <w:tc>
          <w:tcPr>
            <w:tcW w:w="762"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b/>
                <w:bCs/>
                <w:i/>
                <w:iCs/>
                <w:color w:val="000000"/>
                <w:sz w:val="18"/>
                <w:szCs w:val="18"/>
              </w:rPr>
            </w:pPr>
            <w:r>
              <w:rPr>
                <w:b/>
                <w:bCs/>
                <w:i/>
                <w:iCs/>
                <w:color w:val="000000"/>
                <w:sz w:val="18"/>
                <w:szCs w:val="18"/>
              </w:rPr>
              <w:t>100,00</w:t>
            </w:r>
          </w:p>
        </w:tc>
        <w:tc>
          <w:tcPr>
            <w:tcW w:w="850"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b/>
                <w:bCs/>
                <w:i/>
                <w:iCs/>
                <w:color w:val="000000"/>
                <w:sz w:val="18"/>
                <w:szCs w:val="18"/>
              </w:rPr>
            </w:pPr>
            <w:r>
              <w:rPr>
                <w:b/>
                <w:bCs/>
                <w:i/>
                <w:iCs/>
                <w:color w:val="000000"/>
                <w:sz w:val="18"/>
                <w:szCs w:val="18"/>
              </w:rPr>
              <w:t>100,00</w:t>
            </w:r>
          </w:p>
        </w:tc>
        <w:tc>
          <w:tcPr>
            <w:tcW w:w="830"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b/>
                <w:bCs/>
                <w:i/>
                <w:iCs/>
                <w:color w:val="000000"/>
                <w:sz w:val="18"/>
                <w:szCs w:val="18"/>
              </w:rPr>
            </w:pPr>
            <w:r>
              <w:rPr>
                <w:b/>
                <w:bCs/>
                <w:i/>
                <w:iCs/>
                <w:color w:val="000000"/>
                <w:sz w:val="18"/>
                <w:szCs w:val="18"/>
              </w:rPr>
              <w:t>100,00</w:t>
            </w:r>
          </w:p>
        </w:tc>
        <w:tc>
          <w:tcPr>
            <w:tcW w:w="977"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b/>
                <w:bCs/>
                <w:i/>
                <w:iCs/>
                <w:color w:val="000000"/>
                <w:sz w:val="18"/>
                <w:szCs w:val="18"/>
              </w:rPr>
            </w:pPr>
            <w:r>
              <w:rPr>
                <w:b/>
                <w:bCs/>
                <w:i/>
                <w:iCs/>
                <w:color w:val="000000"/>
                <w:sz w:val="18"/>
                <w:szCs w:val="18"/>
              </w:rPr>
              <w:t>- 23 257</w:t>
            </w:r>
          </w:p>
        </w:tc>
        <w:tc>
          <w:tcPr>
            <w:tcW w:w="992"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b/>
                <w:bCs/>
                <w:i/>
                <w:iCs/>
                <w:color w:val="000000"/>
                <w:sz w:val="18"/>
                <w:szCs w:val="18"/>
              </w:rPr>
            </w:pPr>
            <w:r>
              <w:rPr>
                <w:b/>
                <w:bCs/>
                <w:i/>
                <w:iCs/>
                <w:color w:val="000000"/>
                <w:sz w:val="18"/>
                <w:szCs w:val="18"/>
              </w:rPr>
              <w:t>- 12,93</w:t>
            </w:r>
          </w:p>
        </w:tc>
        <w:tc>
          <w:tcPr>
            <w:tcW w:w="969"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b/>
                <w:bCs/>
                <w:i/>
                <w:iCs/>
                <w:color w:val="000000"/>
                <w:sz w:val="18"/>
                <w:szCs w:val="18"/>
              </w:rPr>
            </w:pPr>
            <w:r>
              <w:rPr>
                <w:b/>
                <w:bCs/>
                <w:i/>
                <w:iCs/>
                <w:color w:val="000000"/>
                <w:sz w:val="18"/>
                <w:szCs w:val="18"/>
              </w:rPr>
              <w:t>- 46 012</w:t>
            </w:r>
          </w:p>
        </w:tc>
        <w:tc>
          <w:tcPr>
            <w:tcW w:w="798" w:type="dxa"/>
            <w:tcBorders>
              <w:top w:val="single" w:sz="4" w:space="0" w:color="auto"/>
              <w:left w:val="single" w:sz="4" w:space="0" w:color="auto"/>
              <w:bottom w:val="single" w:sz="4" w:space="0" w:color="auto"/>
              <w:right w:val="single" w:sz="4" w:space="0" w:color="auto"/>
            </w:tcBorders>
            <w:vAlign w:val="bottom"/>
          </w:tcPr>
          <w:p w:rsidR="00AF22C7" w:rsidRDefault="00AF22C7" w:rsidP="003C0D92">
            <w:pPr>
              <w:jc w:val="center"/>
              <w:rPr>
                <w:b/>
                <w:bCs/>
                <w:i/>
                <w:iCs/>
                <w:color w:val="000000"/>
                <w:sz w:val="18"/>
                <w:szCs w:val="18"/>
              </w:rPr>
            </w:pPr>
            <w:r>
              <w:rPr>
                <w:b/>
                <w:bCs/>
                <w:i/>
                <w:iCs/>
                <w:color w:val="000000"/>
                <w:sz w:val="18"/>
                <w:szCs w:val="18"/>
              </w:rPr>
              <w:t>-29,38</w:t>
            </w:r>
          </w:p>
        </w:tc>
      </w:tr>
    </w:tbl>
    <w:p w:rsidR="00AF22C7" w:rsidRDefault="00AF22C7" w:rsidP="008E1320">
      <w:pPr>
        <w:rPr>
          <w:color w:val="0000FF"/>
          <w:sz w:val="24"/>
          <w:szCs w:val="24"/>
        </w:rPr>
      </w:pPr>
    </w:p>
    <w:p w:rsidR="00AF22C7" w:rsidRPr="00F05C3F" w:rsidRDefault="00AF22C7" w:rsidP="008E1320">
      <w:pPr>
        <w:rPr>
          <w:color w:val="0000FF"/>
          <w:sz w:val="24"/>
          <w:szCs w:val="24"/>
        </w:rPr>
      </w:pPr>
    </w:p>
    <w:p w:rsidR="00AF22C7" w:rsidRPr="008B584C" w:rsidRDefault="00AF22C7" w:rsidP="008E1320">
      <w:pPr>
        <w:rPr>
          <w:b/>
          <w:bCs/>
          <w:color w:val="0000FF"/>
          <w:sz w:val="24"/>
          <w:szCs w:val="24"/>
          <w:lang w:val="en-US"/>
        </w:rPr>
      </w:pPr>
      <w:r w:rsidRPr="00EE2B82">
        <w:rPr>
          <w:b/>
          <w:bCs/>
          <w:noProof/>
          <w:color w:val="0000FF"/>
          <w:sz w:val="24"/>
          <w:szCs w:val="24"/>
        </w:rPr>
        <w:pict>
          <v:shape id="Диаграмма 3" o:spid="_x0000_i1030" type="#_x0000_t75" style="width:463.2pt;height:259.2pt;visibility:visible">
            <v:imagedata r:id="rId18" o:title="" cropbottom="-45f"/>
            <o:lock v:ext="edit" aspectratio="f"/>
          </v:shape>
        </w:pict>
      </w:r>
    </w:p>
    <w:p w:rsidR="00AF22C7" w:rsidRDefault="00AF22C7" w:rsidP="008E1320">
      <w:pPr>
        <w:spacing w:line="276" w:lineRule="auto"/>
        <w:ind w:firstLine="680"/>
        <w:jc w:val="both"/>
        <w:rPr>
          <w:sz w:val="24"/>
          <w:szCs w:val="24"/>
          <w:lang w:val="en-US"/>
        </w:rPr>
      </w:pPr>
    </w:p>
    <w:p w:rsidR="00AF22C7" w:rsidRDefault="00AF22C7" w:rsidP="008E1320">
      <w:pPr>
        <w:spacing w:line="276" w:lineRule="auto"/>
        <w:ind w:firstLine="680"/>
        <w:jc w:val="both"/>
        <w:rPr>
          <w:sz w:val="24"/>
          <w:szCs w:val="24"/>
        </w:rPr>
      </w:pPr>
      <w:r w:rsidRPr="00026E53">
        <w:rPr>
          <w:sz w:val="24"/>
          <w:szCs w:val="24"/>
        </w:rPr>
        <w:t>В течение 201</w:t>
      </w:r>
      <w:r w:rsidRPr="00454FE5">
        <w:rPr>
          <w:sz w:val="24"/>
          <w:szCs w:val="24"/>
        </w:rPr>
        <w:t>7</w:t>
      </w:r>
      <w:r w:rsidRPr="00026E53">
        <w:rPr>
          <w:sz w:val="24"/>
          <w:szCs w:val="24"/>
        </w:rPr>
        <w:t xml:space="preserve"> года произошло  </w:t>
      </w:r>
      <w:r>
        <w:rPr>
          <w:sz w:val="24"/>
          <w:szCs w:val="24"/>
        </w:rPr>
        <w:t>снижение</w:t>
      </w:r>
      <w:r w:rsidRPr="00026E53">
        <w:rPr>
          <w:sz w:val="24"/>
          <w:szCs w:val="24"/>
        </w:rPr>
        <w:t xml:space="preserve"> дебиторской задолженности на </w:t>
      </w:r>
      <w:r>
        <w:rPr>
          <w:sz w:val="24"/>
          <w:szCs w:val="24"/>
        </w:rPr>
        <w:t>46 012</w:t>
      </w:r>
      <w:r w:rsidRPr="00026E53">
        <w:rPr>
          <w:sz w:val="24"/>
          <w:szCs w:val="24"/>
        </w:rPr>
        <w:t xml:space="preserve"> тыс. руб.</w:t>
      </w:r>
      <w:r>
        <w:rPr>
          <w:sz w:val="24"/>
          <w:szCs w:val="24"/>
        </w:rPr>
        <w:t xml:space="preserve"> или на 29,38</w:t>
      </w:r>
      <w:r w:rsidRPr="00026E53">
        <w:rPr>
          <w:sz w:val="24"/>
          <w:szCs w:val="24"/>
        </w:rPr>
        <w:t xml:space="preserve">% и на конец года ее размер составил </w:t>
      </w:r>
      <w:r w:rsidRPr="004C31E0">
        <w:rPr>
          <w:sz w:val="24"/>
          <w:szCs w:val="24"/>
        </w:rPr>
        <w:t>1</w:t>
      </w:r>
      <w:r>
        <w:rPr>
          <w:sz w:val="24"/>
          <w:szCs w:val="24"/>
        </w:rPr>
        <w:t>00 574</w:t>
      </w:r>
      <w:r w:rsidRPr="00026E53">
        <w:rPr>
          <w:sz w:val="24"/>
          <w:szCs w:val="24"/>
        </w:rPr>
        <w:t xml:space="preserve"> тыс. руб.</w:t>
      </w:r>
      <w:r>
        <w:rPr>
          <w:sz w:val="24"/>
          <w:szCs w:val="24"/>
        </w:rPr>
        <w:t>.</w:t>
      </w:r>
      <w:r w:rsidRPr="00026E53">
        <w:rPr>
          <w:sz w:val="24"/>
          <w:szCs w:val="24"/>
        </w:rPr>
        <w:t xml:space="preserve"> </w:t>
      </w:r>
      <w:r>
        <w:rPr>
          <w:sz w:val="24"/>
          <w:szCs w:val="24"/>
        </w:rPr>
        <w:t>Снижение общей суммы дебиторской задолженности, в большей мере, произошло за счет снижения задолженности по расчетам с покупателями и заказчиками на 48 457 тыс.руб. или на 32,76%, а также по расчетам с поставщиками и подрядчиками на 4 695 тыс.руб. или на 71,82%.</w:t>
      </w:r>
      <w:r w:rsidRPr="00026E53">
        <w:rPr>
          <w:sz w:val="24"/>
          <w:szCs w:val="24"/>
        </w:rPr>
        <w:t xml:space="preserve"> </w:t>
      </w:r>
      <w:r>
        <w:rPr>
          <w:sz w:val="24"/>
          <w:szCs w:val="24"/>
        </w:rPr>
        <w:t xml:space="preserve">Задолженность по расчетам по налогам и взносам увеличилась на 7 164 тыс.руб.. Наибольшую долю в общем объеме дебиторов по расчетам с покупателями и заказчиками занимает задолженность </w:t>
      </w:r>
      <w:r w:rsidRPr="00861DE5">
        <w:rPr>
          <w:sz w:val="24"/>
          <w:szCs w:val="24"/>
        </w:rPr>
        <w:t>М</w:t>
      </w:r>
      <w:r>
        <w:rPr>
          <w:sz w:val="24"/>
          <w:szCs w:val="24"/>
        </w:rPr>
        <w:t>КУ</w:t>
      </w:r>
      <w:r w:rsidRPr="00861DE5">
        <w:rPr>
          <w:sz w:val="24"/>
          <w:szCs w:val="24"/>
        </w:rPr>
        <w:t xml:space="preserve"> "Департамент ЖКХ города Пензы"</w:t>
      </w:r>
      <w:r>
        <w:rPr>
          <w:sz w:val="24"/>
          <w:szCs w:val="24"/>
        </w:rPr>
        <w:t xml:space="preserve"> за оказанные услуги по наружному освещению г.Пенза.  </w:t>
      </w:r>
    </w:p>
    <w:p w:rsidR="00AF22C7" w:rsidRPr="008B584C" w:rsidRDefault="00AF22C7" w:rsidP="008E1320">
      <w:pPr>
        <w:spacing w:line="276" w:lineRule="auto"/>
        <w:ind w:firstLine="680"/>
        <w:jc w:val="both"/>
        <w:rPr>
          <w:sz w:val="24"/>
          <w:szCs w:val="24"/>
        </w:rPr>
      </w:pPr>
    </w:p>
    <w:p w:rsidR="00AF22C7" w:rsidRDefault="00AF22C7" w:rsidP="008E1320">
      <w:pPr>
        <w:pStyle w:val="BodyTextIndent"/>
        <w:jc w:val="center"/>
        <w:rPr>
          <w:b/>
          <w:bCs/>
        </w:rPr>
      </w:pPr>
      <w:r w:rsidRPr="00FE50B9">
        <w:rPr>
          <w:b/>
          <w:bCs/>
        </w:rPr>
        <w:t xml:space="preserve">Анализ состава и структуры </w:t>
      </w:r>
      <w:r>
        <w:rPr>
          <w:b/>
          <w:bCs/>
        </w:rPr>
        <w:t>кредиторской</w:t>
      </w:r>
      <w:r w:rsidRPr="00FE50B9">
        <w:rPr>
          <w:b/>
          <w:bCs/>
        </w:rPr>
        <w:t xml:space="preserve"> задолженности</w:t>
      </w:r>
    </w:p>
    <w:p w:rsidR="00AF22C7" w:rsidRDefault="00AF22C7" w:rsidP="008E1320">
      <w:pPr>
        <w:ind w:firstLine="567"/>
        <w:rPr>
          <w:b/>
          <w:bCs/>
        </w:rPr>
      </w:pPr>
    </w:p>
    <w:tbl>
      <w:tblPr>
        <w:tblW w:w="10491" w:type="dxa"/>
        <w:tblInd w:w="2" w:type="dxa"/>
        <w:tblLayout w:type="fixed"/>
        <w:tblLook w:val="00A0"/>
      </w:tblPr>
      <w:tblGrid>
        <w:gridCol w:w="1452"/>
        <w:gridCol w:w="966"/>
        <w:gridCol w:w="877"/>
        <w:gridCol w:w="992"/>
        <w:gridCol w:w="851"/>
        <w:gridCol w:w="850"/>
        <w:gridCol w:w="851"/>
        <w:gridCol w:w="992"/>
        <w:gridCol w:w="709"/>
        <w:gridCol w:w="992"/>
        <w:gridCol w:w="851"/>
      </w:tblGrid>
      <w:tr w:rsidR="00AF22C7" w:rsidRPr="00C75E8B">
        <w:trPr>
          <w:trHeight w:val="315"/>
        </w:trPr>
        <w:tc>
          <w:tcPr>
            <w:tcW w:w="1560" w:type="dxa"/>
            <w:tcBorders>
              <w:top w:val="single" w:sz="8" w:space="0" w:color="auto"/>
              <w:left w:val="single" w:sz="8" w:space="0" w:color="auto"/>
              <w:bottom w:val="nil"/>
              <w:right w:val="single" w:sz="8" w:space="0" w:color="auto"/>
            </w:tcBorders>
            <w:vAlign w:val="bottom"/>
          </w:tcPr>
          <w:p w:rsidR="00AF22C7" w:rsidRPr="00C75E8B" w:rsidRDefault="00AF22C7" w:rsidP="003C0D92">
            <w:pPr>
              <w:overflowPunct/>
              <w:autoSpaceDE/>
              <w:autoSpaceDN/>
              <w:adjustRightInd/>
              <w:jc w:val="center"/>
              <w:textAlignment w:val="auto"/>
              <w:rPr>
                <w:color w:val="000000"/>
                <w:sz w:val="16"/>
                <w:szCs w:val="16"/>
              </w:rPr>
            </w:pPr>
            <w:r w:rsidRPr="00C75E8B">
              <w:rPr>
                <w:color w:val="000000"/>
                <w:sz w:val="16"/>
                <w:szCs w:val="16"/>
              </w:rPr>
              <w:t> </w:t>
            </w:r>
          </w:p>
        </w:tc>
        <w:tc>
          <w:tcPr>
            <w:tcW w:w="2835" w:type="dxa"/>
            <w:gridSpan w:val="3"/>
            <w:tcBorders>
              <w:top w:val="single" w:sz="8" w:space="0" w:color="auto"/>
              <w:left w:val="nil"/>
              <w:bottom w:val="single" w:sz="8" w:space="0" w:color="auto"/>
              <w:right w:val="single" w:sz="8" w:space="0" w:color="000000"/>
            </w:tcBorders>
            <w:vAlign w:val="bottom"/>
          </w:tcPr>
          <w:p w:rsidR="00AF22C7" w:rsidRPr="00C75E8B" w:rsidRDefault="00AF22C7" w:rsidP="003C0D92">
            <w:pPr>
              <w:overflowPunct/>
              <w:autoSpaceDE/>
              <w:autoSpaceDN/>
              <w:adjustRightInd/>
              <w:jc w:val="center"/>
              <w:textAlignment w:val="auto"/>
              <w:rPr>
                <w:color w:val="000000"/>
                <w:sz w:val="16"/>
                <w:szCs w:val="16"/>
              </w:rPr>
            </w:pPr>
            <w:r w:rsidRPr="00C75E8B">
              <w:rPr>
                <w:color w:val="000000"/>
                <w:sz w:val="16"/>
                <w:szCs w:val="16"/>
              </w:rPr>
              <w:t>Абсолютная величина</w:t>
            </w:r>
          </w:p>
        </w:tc>
        <w:tc>
          <w:tcPr>
            <w:tcW w:w="2552" w:type="dxa"/>
            <w:gridSpan w:val="3"/>
            <w:tcBorders>
              <w:top w:val="single" w:sz="8" w:space="0" w:color="auto"/>
              <w:left w:val="nil"/>
              <w:bottom w:val="single" w:sz="8" w:space="0" w:color="auto"/>
              <w:right w:val="single" w:sz="8" w:space="0" w:color="000000"/>
            </w:tcBorders>
            <w:vAlign w:val="bottom"/>
          </w:tcPr>
          <w:p w:rsidR="00AF22C7" w:rsidRPr="00C75E8B" w:rsidRDefault="00AF22C7" w:rsidP="003C0D92">
            <w:pPr>
              <w:overflowPunct/>
              <w:autoSpaceDE/>
              <w:autoSpaceDN/>
              <w:adjustRightInd/>
              <w:jc w:val="center"/>
              <w:textAlignment w:val="auto"/>
              <w:rPr>
                <w:color w:val="000000"/>
                <w:sz w:val="16"/>
                <w:szCs w:val="16"/>
              </w:rPr>
            </w:pPr>
            <w:r w:rsidRPr="00C75E8B">
              <w:rPr>
                <w:color w:val="000000"/>
                <w:sz w:val="16"/>
                <w:szCs w:val="16"/>
              </w:rPr>
              <w:t>Удельный вес, %</w:t>
            </w:r>
          </w:p>
        </w:tc>
        <w:tc>
          <w:tcPr>
            <w:tcW w:w="3544" w:type="dxa"/>
            <w:gridSpan w:val="4"/>
            <w:tcBorders>
              <w:top w:val="single" w:sz="8" w:space="0" w:color="auto"/>
              <w:left w:val="nil"/>
              <w:bottom w:val="single" w:sz="4" w:space="0" w:color="auto"/>
              <w:right w:val="single" w:sz="8" w:space="0" w:color="000000"/>
            </w:tcBorders>
            <w:vAlign w:val="bottom"/>
          </w:tcPr>
          <w:p w:rsidR="00AF22C7" w:rsidRPr="00C75E8B" w:rsidRDefault="00AF22C7" w:rsidP="003C0D92">
            <w:pPr>
              <w:overflowPunct/>
              <w:autoSpaceDE/>
              <w:autoSpaceDN/>
              <w:adjustRightInd/>
              <w:textAlignment w:val="auto"/>
              <w:rPr>
                <w:color w:val="000000"/>
                <w:sz w:val="16"/>
                <w:szCs w:val="16"/>
              </w:rPr>
            </w:pPr>
            <w:r w:rsidRPr="00C75E8B">
              <w:rPr>
                <w:color w:val="000000"/>
                <w:sz w:val="16"/>
                <w:szCs w:val="16"/>
              </w:rPr>
              <w:t xml:space="preserve">                     Изменения</w:t>
            </w:r>
          </w:p>
        </w:tc>
      </w:tr>
      <w:tr w:rsidR="00AF22C7" w:rsidRPr="00C75E8B">
        <w:trPr>
          <w:trHeight w:val="1305"/>
        </w:trPr>
        <w:tc>
          <w:tcPr>
            <w:tcW w:w="1560" w:type="dxa"/>
            <w:tcBorders>
              <w:top w:val="nil"/>
              <w:left w:val="single" w:sz="8" w:space="0" w:color="auto"/>
              <w:bottom w:val="single" w:sz="8" w:space="0" w:color="auto"/>
              <w:right w:val="single" w:sz="8" w:space="0" w:color="auto"/>
            </w:tcBorders>
            <w:vAlign w:val="bottom"/>
          </w:tcPr>
          <w:p w:rsidR="00AF22C7" w:rsidRPr="00C75E8B" w:rsidRDefault="00AF22C7" w:rsidP="003C0D92">
            <w:pPr>
              <w:overflowPunct/>
              <w:autoSpaceDE/>
              <w:autoSpaceDN/>
              <w:adjustRightInd/>
              <w:ind w:left="-250"/>
              <w:jc w:val="center"/>
              <w:textAlignment w:val="auto"/>
              <w:rPr>
                <w:color w:val="000000"/>
                <w:sz w:val="16"/>
                <w:szCs w:val="16"/>
              </w:rPr>
            </w:pPr>
            <w:r w:rsidRPr="00C75E8B">
              <w:rPr>
                <w:color w:val="000000"/>
                <w:sz w:val="16"/>
                <w:szCs w:val="16"/>
              </w:rPr>
              <w:t>Показатель</w:t>
            </w:r>
          </w:p>
        </w:tc>
        <w:tc>
          <w:tcPr>
            <w:tcW w:w="966" w:type="dxa"/>
            <w:tcBorders>
              <w:top w:val="nil"/>
              <w:left w:val="nil"/>
              <w:bottom w:val="single" w:sz="8" w:space="0" w:color="auto"/>
              <w:right w:val="single" w:sz="8" w:space="0" w:color="auto"/>
            </w:tcBorders>
            <w:vAlign w:val="bottom"/>
          </w:tcPr>
          <w:p w:rsidR="00AF22C7" w:rsidRPr="00C75E8B" w:rsidRDefault="00AF22C7" w:rsidP="003C0D92">
            <w:pPr>
              <w:overflowPunct/>
              <w:autoSpaceDE/>
              <w:autoSpaceDN/>
              <w:adjustRightInd/>
              <w:jc w:val="center"/>
              <w:textAlignment w:val="auto"/>
              <w:rPr>
                <w:color w:val="000000"/>
                <w:sz w:val="16"/>
                <w:szCs w:val="16"/>
              </w:rPr>
            </w:pPr>
            <w:r w:rsidRPr="00C75E8B">
              <w:rPr>
                <w:color w:val="000000"/>
                <w:sz w:val="16"/>
                <w:szCs w:val="16"/>
              </w:rPr>
              <w:t>2015 г.</w:t>
            </w:r>
          </w:p>
        </w:tc>
        <w:tc>
          <w:tcPr>
            <w:tcW w:w="877" w:type="dxa"/>
            <w:tcBorders>
              <w:top w:val="nil"/>
              <w:left w:val="nil"/>
              <w:bottom w:val="single" w:sz="8" w:space="0" w:color="auto"/>
              <w:right w:val="single" w:sz="8" w:space="0" w:color="auto"/>
            </w:tcBorders>
            <w:vAlign w:val="bottom"/>
          </w:tcPr>
          <w:p w:rsidR="00AF22C7" w:rsidRPr="00C75E8B" w:rsidRDefault="00AF22C7" w:rsidP="003C0D92">
            <w:pPr>
              <w:overflowPunct/>
              <w:autoSpaceDE/>
              <w:autoSpaceDN/>
              <w:adjustRightInd/>
              <w:jc w:val="center"/>
              <w:textAlignment w:val="auto"/>
              <w:rPr>
                <w:color w:val="000000"/>
                <w:sz w:val="16"/>
                <w:szCs w:val="16"/>
              </w:rPr>
            </w:pPr>
            <w:r w:rsidRPr="00C75E8B">
              <w:rPr>
                <w:color w:val="000000"/>
                <w:sz w:val="16"/>
                <w:szCs w:val="16"/>
              </w:rPr>
              <w:t>201</w:t>
            </w:r>
            <w:r w:rsidRPr="00C75E8B">
              <w:rPr>
                <w:color w:val="000000"/>
                <w:sz w:val="16"/>
                <w:szCs w:val="16"/>
                <w:lang w:val="en-US"/>
              </w:rPr>
              <w:t>6</w:t>
            </w:r>
            <w:r w:rsidRPr="00C75E8B">
              <w:rPr>
                <w:color w:val="000000"/>
                <w:sz w:val="16"/>
                <w:szCs w:val="16"/>
              </w:rPr>
              <w:t xml:space="preserve"> г.</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overflowPunct/>
              <w:autoSpaceDE/>
              <w:autoSpaceDN/>
              <w:adjustRightInd/>
              <w:jc w:val="center"/>
              <w:textAlignment w:val="auto"/>
              <w:rPr>
                <w:color w:val="000000"/>
                <w:sz w:val="16"/>
                <w:szCs w:val="16"/>
              </w:rPr>
            </w:pPr>
            <w:r w:rsidRPr="00C75E8B">
              <w:rPr>
                <w:color w:val="000000"/>
                <w:sz w:val="16"/>
                <w:szCs w:val="16"/>
              </w:rPr>
              <w:t>201</w:t>
            </w:r>
            <w:r w:rsidRPr="00C75E8B">
              <w:rPr>
                <w:color w:val="000000"/>
                <w:sz w:val="16"/>
                <w:szCs w:val="16"/>
                <w:lang w:val="en-US"/>
              </w:rPr>
              <w:t>7</w:t>
            </w:r>
            <w:r w:rsidRPr="00C75E8B">
              <w:rPr>
                <w:color w:val="000000"/>
                <w:sz w:val="16"/>
                <w:szCs w:val="16"/>
              </w:rPr>
              <w:t xml:space="preserve"> г.</w:t>
            </w:r>
          </w:p>
        </w:tc>
        <w:tc>
          <w:tcPr>
            <w:tcW w:w="851" w:type="dxa"/>
            <w:tcBorders>
              <w:top w:val="nil"/>
              <w:left w:val="nil"/>
              <w:bottom w:val="single" w:sz="8" w:space="0" w:color="auto"/>
              <w:right w:val="single" w:sz="8" w:space="0" w:color="auto"/>
            </w:tcBorders>
            <w:vAlign w:val="bottom"/>
          </w:tcPr>
          <w:p w:rsidR="00AF22C7" w:rsidRPr="00C75E8B" w:rsidRDefault="00AF22C7" w:rsidP="003C0D92">
            <w:pPr>
              <w:overflowPunct/>
              <w:autoSpaceDE/>
              <w:autoSpaceDN/>
              <w:adjustRightInd/>
              <w:jc w:val="center"/>
              <w:textAlignment w:val="auto"/>
              <w:rPr>
                <w:color w:val="000000"/>
                <w:sz w:val="16"/>
                <w:szCs w:val="16"/>
              </w:rPr>
            </w:pPr>
            <w:r w:rsidRPr="00C75E8B">
              <w:rPr>
                <w:color w:val="000000"/>
                <w:sz w:val="16"/>
                <w:szCs w:val="16"/>
              </w:rPr>
              <w:t>2015 г.</w:t>
            </w:r>
          </w:p>
        </w:tc>
        <w:tc>
          <w:tcPr>
            <w:tcW w:w="850" w:type="dxa"/>
            <w:tcBorders>
              <w:top w:val="nil"/>
              <w:left w:val="nil"/>
              <w:bottom w:val="single" w:sz="8" w:space="0" w:color="auto"/>
              <w:right w:val="single" w:sz="8" w:space="0" w:color="auto"/>
            </w:tcBorders>
            <w:vAlign w:val="bottom"/>
          </w:tcPr>
          <w:p w:rsidR="00AF22C7" w:rsidRPr="00C75E8B" w:rsidRDefault="00AF22C7" w:rsidP="003C0D92">
            <w:pPr>
              <w:overflowPunct/>
              <w:autoSpaceDE/>
              <w:autoSpaceDN/>
              <w:adjustRightInd/>
              <w:jc w:val="center"/>
              <w:textAlignment w:val="auto"/>
              <w:rPr>
                <w:color w:val="000000"/>
                <w:sz w:val="16"/>
                <w:szCs w:val="16"/>
              </w:rPr>
            </w:pPr>
            <w:r w:rsidRPr="00C75E8B">
              <w:rPr>
                <w:color w:val="000000"/>
                <w:sz w:val="16"/>
                <w:szCs w:val="16"/>
              </w:rPr>
              <w:t>201</w:t>
            </w:r>
            <w:r w:rsidRPr="00C75E8B">
              <w:rPr>
                <w:color w:val="000000"/>
                <w:sz w:val="16"/>
                <w:szCs w:val="16"/>
                <w:lang w:val="en-US"/>
              </w:rPr>
              <w:t>6</w:t>
            </w:r>
            <w:r w:rsidRPr="00C75E8B">
              <w:rPr>
                <w:color w:val="000000"/>
                <w:sz w:val="16"/>
                <w:szCs w:val="16"/>
              </w:rPr>
              <w:t xml:space="preserve"> г.</w:t>
            </w:r>
          </w:p>
        </w:tc>
        <w:tc>
          <w:tcPr>
            <w:tcW w:w="851" w:type="dxa"/>
            <w:tcBorders>
              <w:top w:val="nil"/>
              <w:left w:val="nil"/>
              <w:bottom w:val="single" w:sz="8" w:space="0" w:color="auto"/>
              <w:right w:val="single" w:sz="8" w:space="0" w:color="auto"/>
            </w:tcBorders>
            <w:vAlign w:val="bottom"/>
          </w:tcPr>
          <w:p w:rsidR="00AF22C7" w:rsidRPr="00C75E8B" w:rsidRDefault="00AF22C7" w:rsidP="003C0D92">
            <w:pPr>
              <w:overflowPunct/>
              <w:autoSpaceDE/>
              <w:autoSpaceDN/>
              <w:adjustRightInd/>
              <w:jc w:val="center"/>
              <w:textAlignment w:val="auto"/>
              <w:rPr>
                <w:color w:val="000000"/>
                <w:sz w:val="16"/>
                <w:szCs w:val="16"/>
              </w:rPr>
            </w:pPr>
            <w:r w:rsidRPr="00C75E8B">
              <w:rPr>
                <w:color w:val="000000"/>
                <w:sz w:val="16"/>
                <w:szCs w:val="16"/>
              </w:rPr>
              <w:t>201</w:t>
            </w:r>
            <w:r w:rsidRPr="00C75E8B">
              <w:rPr>
                <w:color w:val="000000"/>
                <w:sz w:val="16"/>
                <w:szCs w:val="16"/>
                <w:lang w:val="en-US"/>
              </w:rPr>
              <w:t>7</w:t>
            </w:r>
            <w:r w:rsidRPr="00C75E8B">
              <w:rPr>
                <w:color w:val="000000"/>
                <w:sz w:val="16"/>
                <w:szCs w:val="16"/>
              </w:rPr>
              <w:t xml:space="preserve"> г.</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overflowPunct/>
              <w:autoSpaceDE/>
              <w:autoSpaceDN/>
              <w:adjustRightInd/>
              <w:jc w:val="center"/>
              <w:textAlignment w:val="auto"/>
              <w:rPr>
                <w:color w:val="000000"/>
                <w:sz w:val="16"/>
                <w:szCs w:val="16"/>
              </w:rPr>
            </w:pPr>
            <w:r w:rsidRPr="00C75E8B">
              <w:rPr>
                <w:color w:val="000000"/>
                <w:sz w:val="16"/>
                <w:szCs w:val="16"/>
              </w:rPr>
              <w:t>Абсолютная величина 2016 г. к 2015 г</w:t>
            </w:r>
          </w:p>
        </w:tc>
        <w:tc>
          <w:tcPr>
            <w:tcW w:w="709" w:type="dxa"/>
            <w:tcBorders>
              <w:top w:val="nil"/>
              <w:left w:val="nil"/>
              <w:bottom w:val="single" w:sz="8" w:space="0" w:color="auto"/>
              <w:right w:val="single" w:sz="8" w:space="0" w:color="auto"/>
            </w:tcBorders>
            <w:vAlign w:val="bottom"/>
          </w:tcPr>
          <w:p w:rsidR="00AF22C7" w:rsidRPr="00C75E8B" w:rsidRDefault="00AF22C7" w:rsidP="003C0D92">
            <w:pPr>
              <w:overflowPunct/>
              <w:autoSpaceDE/>
              <w:autoSpaceDN/>
              <w:adjustRightInd/>
              <w:jc w:val="center"/>
              <w:textAlignment w:val="auto"/>
              <w:rPr>
                <w:color w:val="000000"/>
                <w:sz w:val="16"/>
                <w:szCs w:val="16"/>
              </w:rPr>
            </w:pPr>
            <w:r w:rsidRPr="00C75E8B">
              <w:rPr>
                <w:color w:val="000000"/>
                <w:sz w:val="16"/>
                <w:szCs w:val="16"/>
              </w:rPr>
              <w:t>Темп прироста, %</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overflowPunct/>
              <w:autoSpaceDE/>
              <w:autoSpaceDN/>
              <w:adjustRightInd/>
              <w:jc w:val="center"/>
              <w:textAlignment w:val="auto"/>
              <w:rPr>
                <w:color w:val="000000"/>
                <w:sz w:val="16"/>
                <w:szCs w:val="16"/>
              </w:rPr>
            </w:pPr>
            <w:r w:rsidRPr="00C75E8B">
              <w:rPr>
                <w:color w:val="000000"/>
                <w:sz w:val="16"/>
                <w:szCs w:val="16"/>
              </w:rPr>
              <w:t>Абсолютная величина 2017 г. к 2016 г</w:t>
            </w:r>
          </w:p>
        </w:tc>
        <w:tc>
          <w:tcPr>
            <w:tcW w:w="851" w:type="dxa"/>
            <w:tcBorders>
              <w:top w:val="nil"/>
              <w:left w:val="nil"/>
              <w:bottom w:val="single" w:sz="8" w:space="0" w:color="auto"/>
              <w:right w:val="single" w:sz="8" w:space="0" w:color="auto"/>
            </w:tcBorders>
            <w:vAlign w:val="bottom"/>
          </w:tcPr>
          <w:p w:rsidR="00AF22C7" w:rsidRPr="00C75E8B" w:rsidRDefault="00AF22C7" w:rsidP="003C0D92">
            <w:pPr>
              <w:overflowPunct/>
              <w:autoSpaceDE/>
              <w:autoSpaceDN/>
              <w:adjustRightInd/>
              <w:jc w:val="center"/>
              <w:textAlignment w:val="auto"/>
              <w:rPr>
                <w:color w:val="000000"/>
                <w:sz w:val="16"/>
                <w:szCs w:val="16"/>
              </w:rPr>
            </w:pPr>
            <w:r w:rsidRPr="00C75E8B">
              <w:rPr>
                <w:color w:val="000000"/>
                <w:sz w:val="16"/>
                <w:szCs w:val="16"/>
              </w:rPr>
              <w:t>Темп прироста, %</w:t>
            </w:r>
          </w:p>
        </w:tc>
      </w:tr>
      <w:tr w:rsidR="00AF22C7" w:rsidRPr="00C75E8B">
        <w:trPr>
          <w:trHeight w:val="540"/>
        </w:trPr>
        <w:tc>
          <w:tcPr>
            <w:tcW w:w="1560" w:type="dxa"/>
            <w:tcBorders>
              <w:top w:val="nil"/>
              <w:left w:val="single" w:sz="8" w:space="0" w:color="auto"/>
              <w:bottom w:val="single" w:sz="8" w:space="0" w:color="auto"/>
              <w:right w:val="single" w:sz="8" w:space="0" w:color="auto"/>
            </w:tcBorders>
            <w:vAlign w:val="bottom"/>
          </w:tcPr>
          <w:p w:rsidR="00AF22C7" w:rsidRPr="00C75E8B" w:rsidRDefault="00AF22C7" w:rsidP="003C0D92">
            <w:pPr>
              <w:overflowPunct/>
              <w:autoSpaceDE/>
              <w:autoSpaceDN/>
              <w:adjustRightInd/>
              <w:textAlignment w:val="auto"/>
              <w:rPr>
                <w:color w:val="000000"/>
                <w:sz w:val="16"/>
                <w:szCs w:val="16"/>
              </w:rPr>
            </w:pPr>
            <w:r w:rsidRPr="00C75E8B">
              <w:rPr>
                <w:color w:val="000000"/>
                <w:sz w:val="16"/>
                <w:szCs w:val="16"/>
              </w:rPr>
              <w:t>Расчеты с поставщиками и подрядчиками</w:t>
            </w:r>
          </w:p>
        </w:tc>
        <w:tc>
          <w:tcPr>
            <w:tcW w:w="966" w:type="dxa"/>
            <w:tcBorders>
              <w:top w:val="nil"/>
              <w:left w:val="nil"/>
              <w:bottom w:val="single" w:sz="4"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59 286</w:t>
            </w:r>
          </w:p>
        </w:tc>
        <w:tc>
          <w:tcPr>
            <w:tcW w:w="877" w:type="dxa"/>
            <w:tcBorders>
              <w:top w:val="nil"/>
              <w:left w:val="nil"/>
              <w:bottom w:val="single" w:sz="4" w:space="0" w:color="auto"/>
              <w:right w:val="single" w:sz="8" w:space="0" w:color="auto"/>
            </w:tcBorders>
            <w:vAlign w:val="bottom"/>
          </w:tcPr>
          <w:p w:rsidR="00AF22C7" w:rsidRPr="00C75E8B" w:rsidRDefault="00AF22C7" w:rsidP="003C0D92">
            <w:pPr>
              <w:jc w:val="center"/>
              <w:rPr>
                <w:color w:val="000000"/>
                <w:sz w:val="16"/>
                <w:szCs w:val="16"/>
                <w:lang w:val="en-US"/>
              </w:rPr>
            </w:pPr>
            <w:r w:rsidRPr="00C75E8B">
              <w:rPr>
                <w:color w:val="000000"/>
                <w:sz w:val="16"/>
                <w:szCs w:val="16"/>
                <w:lang w:val="en-US"/>
              </w:rPr>
              <w:t>79 151</w:t>
            </w:r>
          </w:p>
        </w:tc>
        <w:tc>
          <w:tcPr>
            <w:tcW w:w="992" w:type="dxa"/>
            <w:tcBorders>
              <w:top w:val="nil"/>
              <w:left w:val="nil"/>
              <w:bottom w:val="single" w:sz="4"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60 989</w:t>
            </w:r>
          </w:p>
        </w:tc>
        <w:tc>
          <w:tcPr>
            <w:tcW w:w="851" w:type="dxa"/>
            <w:tcBorders>
              <w:top w:val="nil"/>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27,41</w:t>
            </w:r>
          </w:p>
        </w:tc>
        <w:tc>
          <w:tcPr>
            <w:tcW w:w="850" w:type="dxa"/>
            <w:tcBorders>
              <w:top w:val="nil"/>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lang w:val="en-US"/>
              </w:rPr>
              <w:t>35</w:t>
            </w:r>
            <w:r w:rsidRPr="00C75E8B">
              <w:rPr>
                <w:color w:val="000000"/>
                <w:sz w:val="16"/>
                <w:szCs w:val="16"/>
              </w:rPr>
              <w:t>,29</w:t>
            </w:r>
          </w:p>
        </w:tc>
        <w:tc>
          <w:tcPr>
            <w:tcW w:w="851" w:type="dxa"/>
            <w:tcBorders>
              <w:top w:val="nil"/>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30,46</w:t>
            </w:r>
          </w:p>
        </w:tc>
        <w:tc>
          <w:tcPr>
            <w:tcW w:w="992" w:type="dxa"/>
            <w:tcBorders>
              <w:top w:val="nil"/>
              <w:left w:val="nil"/>
              <w:bottom w:val="single" w:sz="4"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19 865</w:t>
            </w:r>
          </w:p>
        </w:tc>
        <w:tc>
          <w:tcPr>
            <w:tcW w:w="709" w:type="dxa"/>
            <w:tcBorders>
              <w:top w:val="nil"/>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33,51</w:t>
            </w:r>
          </w:p>
        </w:tc>
        <w:tc>
          <w:tcPr>
            <w:tcW w:w="992" w:type="dxa"/>
            <w:tcBorders>
              <w:top w:val="nil"/>
              <w:left w:val="nil"/>
              <w:bottom w:val="single" w:sz="4"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- 18 162</w:t>
            </w:r>
          </w:p>
        </w:tc>
        <w:tc>
          <w:tcPr>
            <w:tcW w:w="851" w:type="dxa"/>
            <w:tcBorders>
              <w:top w:val="nil"/>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- 22,95</w:t>
            </w:r>
          </w:p>
        </w:tc>
      </w:tr>
      <w:tr w:rsidR="00AF22C7" w:rsidRPr="00C75E8B">
        <w:trPr>
          <w:trHeight w:val="315"/>
        </w:trPr>
        <w:tc>
          <w:tcPr>
            <w:tcW w:w="1560" w:type="dxa"/>
            <w:tcBorders>
              <w:top w:val="nil"/>
              <w:left w:val="single" w:sz="8" w:space="0" w:color="auto"/>
              <w:bottom w:val="single" w:sz="8" w:space="0" w:color="auto"/>
              <w:right w:val="single" w:sz="8" w:space="0" w:color="auto"/>
            </w:tcBorders>
            <w:vAlign w:val="bottom"/>
          </w:tcPr>
          <w:p w:rsidR="00AF22C7" w:rsidRPr="00C75E8B" w:rsidRDefault="00AF22C7" w:rsidP="003C0D92">
            <w:pPr>
              <w:overflowPunct/>
              <w:autoSpaceDE/>
              <w:autoSpaceDN/>
              <w:adjustRightInd/>
              <w:textAlignment w:val="auto"/>
              <w:rPr>
                <w:color w:val="000000"/>
                <w:sz w:val="16"/>
                <w:szCs w:val="16"/>
              </w:rPr>
            </w:pPr>
            <w:r w:rsidRPr="00C75E8B">
              <w:rPr>
                <w:color w:val="000000"/>
                <w:sz w:val="16"/>
                <w:szCs w:val="16"/>
              </w:rPr>
              <w:t>Расчеты с покупателями и заказчиками</w:t>
            </w:r>
          </w:p>
        </w:tc>
        <w:tc>
          <w:tcPr>
            <w:tcW w:w="966"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110 961</w:t>
            </w:r>
          </w:p>
        </w:tc>
        <w:tc>
          <w:tcPr>
            <w:tcW w:w="877"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lang w:val="en-US"/>
              </w:rPr>
            </w:pPr>
            <w:r w:rsidRPr="00C75E8B">
              <w:rPr>
                <w:color w:val="000000"/>
                <w:sz w:val="16"/>
                <w:szCs w:val="16"/>
                <w:lang w:val="en-US"/>
              </w:rPr>
              <w:t>82 426</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80 353</w:t>
            </w:r>
          </w:p>
        </w:tc>
        <w:tc>
          <w:tcPr>
            <w:tcW w:w="851"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51,31</w:t>
            </w:r>
          </w:p>
        </w:tc>
        <w:tc>
          <w:tcPr>
            <w:tcW w:w="850"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36,75</w:t>
            </w:r>
          </w:p>
        </w:tc>
        <w:tc>
          <w:tcPr>
            <w:tcW w:w="851"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40,13</w:t>
            </w:r>
          </w:p>
        </w:tc>
        <w:tc>
          <w:tcPr>
            <w:tcW w:w="992" w:type="dxa"/>
            <w:tcBorders>
              <w:top w:val="single" w:sz="8" w:space="0" w:color="auto"/>
              <w:left w:val="nil"/>
              <w:bottom w:val="single" w:sz="4"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-28 535</w:t>
            </w:r>
          </w:p>
        </w:tc>
        <w:tc>
          <w:tcPr>
            <w:tcW w:w="709"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-25,72</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- 2 073</w:t>
            </w:r>
          </w:p>
        </w:tc>
        <w:tc>
          <w:tcPr>
            <w:tcW w:w="851"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- 2,52</w:t>
            </w:r>
          </w:p>
        </w:tc>
      </w:tr>
      <w:tr w:rsidR="00AF22C7" w:rsidRPr="00C75E8B">
        <w:trPr>
          <w:trHeight w:val="315"/>
        </w:trPr>
        <w:tc>
          <w:tcPr>
            <w:tcW w:w="1560" w:type="dxa"/>
            <w:tcBorders>
              <w:top w:val="nil"/>
              <w:left w:val="single" w:sz="8" w:space="0" w:color="auto"/>
              <w:bottom w:val="single" w:sz="8" w:space="0" w:color="auto"/>
              <w:right w:val="single" w:sz="8" w:space="0" w:color="auto"/>
            </w:tcBorders>
            <w:vAlign w:val="bottom"/>
          </w:tcPr>
          <w:p w:rsidR="00AF22C7" w:rsidRPr="00C75E8B" w:rsidRDefault="00AF22C7" w:rsidP="003C0D92">
            <w:pPr>
              <w:overflowPunct/>
              <w:autoSpaceDE/>
              <w:autoSpaceDN/>
              <w:adjustRightInd/>
              <w:textAlignment w:val="auto"/>
              <w:rPr>
                <w:color w:val="000000"/>
                <w:sz w:val="16"/>
                <w:szCs w:val="16"/>
              </w:rPr>
            </w:pPr>
            <w:r w:rsidRPr="00C75E8B">
              <w:rPr>
                <w:color w:val="000000"/>
                <w:sz w:val="16"/>
                <w:szCs w:val="16"/>
              </w:rPr>
              <w:t>Расчеты по налогам и взносам</w:t>
            </w:r>
          </w:p>
        </w:tc>
        <w:tc>
          <w:tcPr>
            <w:tcW w:w="966"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30 932</w:t>
            </w:r>
          </w:p>
        </w:tc>
        <w:tc>
          <w:tcPr>
            <w:tcW w:w="877"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lang w:val="en-US"/>
              </w:rPr>
            </w:pPr>
            <w:r w:rsidRPr="00C75E8B">
              <w:rPr>
                <w:color w:val="000000"/>
                <w:sz w:val="16"/>
                <w:szCs w:val="16"/>
                <w:lang w:val="en-US"/>
              </w:rPr>
              <w:t>45 091</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34 786</w:t>
            </w:r>
          </w:p>
        </w:tc>
        <w:tc>
          <w:tcPr>
            <w:tcW w:w="851"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14,30</w:t>
            </w:r>
          </w:p>
        </w:tc>
        <w:tc>
          <w:tcPr>
            <w:tcW w:w="850"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20,10</w:t>
            </w:r>
          </w:p>
        </w:tc>
        <w:tc>
          <w:tcPr>
            <w:tcW w:w="851"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17,37</w:t>
            </w:r>
          </w:p>
        </w:tc>
        <w:tc>
          <w:tcPr>
            <w:tcW w:w="992" w:type="dxa"/>
            <w:tcBorders>
              <w:top w:val="single" w:sz="8" w:space="0" w:color="auto"/>
              <w:left w:val="nil"/>
              <w:bottom w:val="single" w:sz="4"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14 159</w:t>
            </w:r>
          </w:p>
        </w:tc>
        <w:tc>
          <w:tcPr>
            <w:tcW w:w="709"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45,77</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- 10 305</w:t>
            </w:r>
          </w:p>
        </w:tc>
        <w:tc>
          <w:tcPr>
            <w:tcW w:w="851"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- 22,85</w:t>
            </w:r>
          </w:p>
        </w:tc>
      </w:tr>
      <w:tr w:rsidR="00AF22C7" w:rsidRPr="00C75E8B">
        <w:trPr>
          <w:trHeight w:val="540"/>
        </w:trPr>
        <w:tc>
          <w:tcPr>
            <w:tcW w:w="1560" w:type="dxa"/>
            <w:tcBorders>
              <w:top w:val="nil"/>
              <w:left w:val="single" w:sz="8" w:space="0" w:color="auto"/>
              <w:bottom w:val="single" w:sz="8" w:space="0" w:color="auto"/>
              <w:right w:val="single" w:sz="8" w:space="0" w:color="auto"/>
            </w:tcBorders>
            <w:vAlign w:val="bottom"/>
          </w:tcPr>
          <w:p w:rsidR="00AF22C7" w:rsidRPr="00C75E8B" w:rsidRDefault="00AF22C7" w:rsidP="003C0D92">
            <w:pPr>
              <w:overflowPunct/>
              <w:autoSpaceDE/>
              <w:autoSpaceDN/>
              <w:adjustRightInd/>
              <w:textAlignment w:val="auto"/>
              <w:rPr>
                <w:color w:val="000000"/>
                <w:sz w:val="16"/>
                <w:szCs w:val="16"/>
              </w:rPr>
            </w:pPr>
            <w:r w:rsidRPr="00C75E8B">
              <w:rPr>
                <w:color w:val="000000"/>
                <w:sz w:val="16"/>
                <w:szCs w:val="16"/>
              </w:rPr>
              <w:t>Расчеты с персоналом по заработной плате</w:t>
            </w:r>
          </w:p>
        </w:tc>
        <w:tc>
          <w:tcPr>
            <w:tcW w:w="966"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10 650</w:t>
            </w:r>
          </w:p>
        </w:tc>
        <w:tc>
          <w:tcPr>
            <w:tcW w:w="877"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lang w:val="en-US"/>
              </w:rPr>
            </w:pPr>
            <w:r w:rsidRPr="00C75E8B">
              <w:rPr>
                <w:color w:val="000000"/>
                <w:sz w:val="16"/>
                <w:szCs w:val="16"/>
                <w:lang w:val="en-US"/>
              </w:rPr>
              <w:t>10 723</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12 558</w:t>
            </w:r>
          </w:p>
        </w:tc>
        <w:tc>
          <w:tcPr>
            <w:tcW w:w="851"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4,92</w:t>
            </w:r>
          </w:p>
        </w:tc>
        <w:tc>
          <w:tcPr>
            <w:tcW w:w="850"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4,78</w:t>
            </w:r>
          </w:p>
        </w:tc>
        <w:tc>
          <w:tcPr>
            <w:tcW w:w="851"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6,27</w:t>
            </w:r>
          </w:p>
        </w:tc>
        <w:tc>
          <w:tcPr>
            <w:tcW w:w="992" w:type="dxa"/>
            <w:tcBorders>
              <w:top w:val="single" w:sz="8" w:space="0" w:color="auto"/>
              <w:left w:val="nil"/>
              <w:bottom w:val="single" w:sz="4"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73</w:t>
            </w:r>
          </w:p>
        </w:tc>
        <w:tc>
          <w:tcPr>
            <w:tcW w:w="709"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0,68</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1 835</w:t>
            </w:r>
          </w:p>
        </w:tc>
        <w:tc>
          <w:tcPr>
            <w:tcW w:w="851" w:type="dxa"/>
            <w:tcBorders>
              <w:top w:val="single" w:sz="8" w:space="0" w:color="auto"/>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17,11</w:t>
            </w:r>
          </w:p>
        </w:tc>
      </w:tr>
      <w:tr w:rsidR="00AF22C7" w:rsidRPr="00C75E8B">
        <w:trPr>
          <w:trHeight w:val="315"/>
        </w:trPr>
        <w:tc>
          <w:tcPr>
            <w:tcW w:w="1560" w:type="dxa"/>
            <w:tcBorders>
              <w:top w:val="nil"/>
              <w:left w:val="single" w:sz="8" w:space="0" w:color="auto"/>
              <w:bottom w:val="single" w:sz="8" w:space="0" w:color="auto"/>
              <w:right w:val="single" w:sz="8" w:space="0" w:color="auto"/>
            </w:tcBorders>
            <w:vAlign w:val="bottom"/>
          </w:tcPr>
          <w:p w:rsidR="00AF22C7" w:rsidRPr="00C75E8B" w:rsidRDefault="00AF22C7" w:rsidP="003C0D92">
            <w:pPr>
              <w:overflowPunct/>
              <w:autoSpaceDE/>
              <w:autoSpaceDN/>
              <w:adjustRightInd/>
              <w:textAlignment w:val="auto"/>
              <w:rPr>
                <w:color w:val="000000"/>
                <w:sz w:val="16"/>
                <w:szCs w:val="16"/>
              </w:rPr>
            </w:pPr>
            <w:r w:rsidRPr="00C75E8B">
              <w:rPr>
                <w:color w:val="000000"/>
                <w:sz w:val="16"/>
                <w:szCs w:val="16"/>
              </w:rPr>
              <w:t>Прочие кредиторы</w:t>
            </w:r>
          </w:p>
        </w:tc>
        <w:tc>
          <w:tcPr>
            <w:tcW w:w="966"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4 435</w:t>
            </w:r>
          </w:p>
        </w:tc>
        <w:tc>
          <w:tcPr>
            <w:tcW w:w="877"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lang w:val="en-US"/>
              </w:rPr>
            </w:pPr>
            <w:r w:rsidRPr="00C75E8B">
              <w:rPr>
                <w:color w:val="000000"/>
                <w:sz w:val="16"/>
                <w:szCs w:val="16"/>
                <w:lang w:val="en-US"/>
              </w:rPr>
              <w:t>6 898</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11 551</w:t>
            </w:r>
          </w:p>
        </w:tc>
        <w:tc>
          <w:tcPr>
            <w:tcW w:w="851" w:type="dxa"/>
            <w:tcBorders>
              <w:top w:val="single" w:sz="8" w:space="0" w:color="auto"/>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2,05</w:t>
            </w:r>
          </w:p>
        </w:tc>
        <w:tc>
          <w:tcPr>
            <w:tcW w:w="850" w:type="dxa"/>
            <w:tcBorders>
              <w:top w:val="single" w:sz="8" w:space="0" w:color="auto"/>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3,08</w:t>
            </w:r>
          </w:p>
        </w:tc>
        <w:tc>
          <w:tcPr>
            <w:tcW w:w="851" w:type="dxa"/>
            <w:tcBorders>
              <w:top w:val="single" w:sz="8" w:space="0" w:color="auto"/>
              <w:left w:val="nil"/>
              <w:bottom w:val="nil"/>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5,77</w:t>
            </w:r>
          </w:p>
        </w:tc>
        <w:tc>
          <w:tcPr>
            <w:tcW w:w="992" w:type="dxa"/>
            <w:tcBorders>
              <w:top w:val="single" w:sz="8" w:space="0" w:color="auto"/>
              <w:left w:val="nil"/>
              <w:bottom w:val="single" w:sz="4"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2 463</w:t>
            </w:r>
          </w:p>
        </w:tc>
        <w:tc>
          <w:tcPr>
            <w:tcW w:w="709" w:type="dxa"/>
            <w:tcBorders>
              <w:top w:val="single" w:sz="8" w:space="0" w:color="auto"/>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55,54</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4 653</w:t>
            </w:r>
          </w:p>
        </w:tc>
        <w:tc>
          <w:tcPr>
            <w:tcW w:w="851" w:type="dxa"/>
            <w:tcBorders>
              <w:top w:val="nil"/>
              <w:left w:val="nil"/>
              <w:bottom w:val="single" w:sz="8" w:space="0" w:color="auto"/>
              <w:right w:val="single" w:sz="8" w:space="0" w:color="auto"/>
            </w:tcBorders>
            <w:vAlign w:val="bottom"/>
          </w:tcPr>
          <w:p w:rsidR="00AF22C7" w:rsidRPr="00C75E8B" w:rsidRDefault="00AF22C7" w:rsidP="003C0D92">
            <w:pPr>
              <w:jc w:val="center"/>
              <w:rPr>
                <w:color w:val="000000"/>
                <w:sz w:val="16"/>
                <w:szCs w:val="16"/>
              </w:rPr>
            </w:pPr>
            <w:r w:rsidRPr="00C75E8B">
              <w:rPr>
                <w:color w:val="000000"/>
                <w:sz w:val="16"/>
                <w:szCs w:val="16"/>
              </w:rPr>
              <w:t>67,45</w:t>
            </w:r>
          </w:p>
        </w:tc>
      </w:tr>
      <w:tr w:rsidR="00AF22C7" w:rsidRPr="00C75E8B">
        <w:trPr>
          <w:trHeight w:val="315"/>
        </w:trPr>
        <w:tc>
          <w:tcPr>
            <w:tcW w:w="1560" w:type="dxa"/>
            <w:tcBorders>
              <w:top w:val="nil"/>
              <w:left w:val="single" w:sz="8" w:space="0" w:color="auto"/>
              <w:bottom w:val="single" w:sz="8" w:space="0" w:color="auto"/>
              <w:right w:val="single" w:sz="8" w:space="0" w:color="auto"/>
            </w:tcBorders>
            <w:vAlign w:val="bottom"/>
          </w:tcPr>
          <w:p w:rsidR="00AF22C7" w:rsidRPr="00C75E8B" w:rsidRDefault="00AF22C7" w:rsidP="003C0D92">
            <w:pPr>
              <w:overflowPunct/>
              <w:autoSpaceDE/>
              <w:autoSpaceDN/>
              <w:adjustRightInd/>
              <w:textAlignment w:val="auto"/>
              <w:rPr>
                <w:b/>
                <w:bCs/>
                <w:i/>
                <w:iCs/>
                <w:color w:val="000000"/>
                <w:sz w:val="16"/>
                <w:szCs w:val="16"/>
              </w:rPr>
            </w:pPr>
            <w:r w:rsidRPr="00C75E8B">
              <w:rPr>
                <w:b/>
                <w:bCs/>
                <w:i/>
                <w:iCs/>
                <w:color w:val="000000"/>
                <w:sz w:val="16"/>
                <w:szCs w:val="16"/>
              </w:rPr>
              <w:t>Итого:</w:t>
            </w:r>
          </w:p>
        </w:tc>
        <w:tc>
          <w:tcPr>
            <w:tcW w:w="966" w:type="dxa"/>
            <w:tcBorders>
              <w:top w:val="nil"/>
              <w:left w:val="nil"/>
              <w:bottom w:val="single" w:sz="8" w:space="0" w:color="auto"/>
              <w:right w:val="single" w:sz="8" w:space="0" w:color="auto"/>
            </w:tcBorders>
            <w:vAlign w:val="bottom"/>
          </w:tcPr>
          <w:p w:rsidR="00AF22C7" w:rsidRPr="00C75E8B" w:rsidRDefault="00AF22C7" w:rsidP="003C0D92">
            <w:pPr>
              <w:jc w:val="center"/>
              <w:rPr>
                <w:b/>
                <w:bCs/>
                <w:i/>
                <w:iCs/>
                <w:color w:val="000000"/>
                <w:sz w:val="16"/>
                <w:szCs w:val="16"/>
              </w:rPr>
            </w:pPr>
            <w:r w:rsidRPr="00C75E8B">
              <w:rPr>
                <w:b/>
                <w:bCs/>
                <w:i/>
                <w:iCs/>
                <w:color w:val="000000"/>
                <w:sz w:val="16"/>
                <w:szCs w:val="16"/>
              </w:rPr>
              <w:t>216 264</w:t>
            </w:r>
          </w:p>
        </w:tc>
        <w:tc>
          <w:tcPr>
            <w:tcW w:w="877" w:type="dxa"/>
            <w:tcBorders>
              <w:top w:val="nil"/>
              <w:left w:val="nil"/>
              <w:bottom w:val="single" w:sz="8" w:space="0" w:color="auto"/>
              <w:right w:val="single" w:sz="8" w:space="0" w:color="auto"/>
            </w:tcBorders>
            <w:vAlign w:val="bottom"/>
          </w:tcPr>
          <w:p w:rsidR="00AF22C7" w:rsidRPr="00C75E8B" w:rsidRDefault="00AF22C7" w:rsidP="003C0D92">
            <w:pPr>
              <w:jc w:val="center"/>
              <w:rPr>
                <w:b/>
                <w:bCs/>
                <w:i/>
                <w:iCs/>
                <w:color w:val="000000"/>
                <w:sz w:val="16"/>
                <w:szCs w:val="16"/>
                <w:lang w:val="en-US"/>
              </w:rPr>
            </w:pPr>
            <w:r w:rsidRPr="00C75E8B">
              <w:rPr>
                <w:b/>
                <w:bCs/>
                <w:i/>
                <w:iCs/>
                <w:color w:val="000000"/>
                <w:sz w:val="16"/>
                <w:szCs w:val="16"/>
                <w:lang w:val="en-US"/>
              </w:rPr>
              <w:t>224 289</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jc w:val="center"/>
              <w:rPr>
                <w:b/>
                <w:bCs/>
                <w:i/>
                <w:iCs/>
                <w:color w:val="000000"/>
                <w:sz w:val="16"/>
                <w:szCs w:val="16"/>
              </w:rPr>
            </w:pPr>
            <w:r w:rsidRPr="00C75E8B">
              <w:rPr>
                <w:b/>
                <w:bCs/>
                <w:i/>
                <w:iCs/>
                <w:color w:val="000000"/>
                <w:sz w:val="16"/>
                <w:szCs w:val="16"/>
              </w:rPr>
              <w:t>200 237</w:t>
            </w:r>
          </w:p>
        </w:tc>
        <w:tc>
          <w:tcPr>
            <w:tcW w:w="851" w:type="dxa"/>
            <w:tcBorders>
              <w:top w:val="nil"/>
              <w:left w:val="nil"/>
              <w:bottom w:val="single" w:sz="8" w:space="0" w:color="auto"/>
              <w:right w:val="single" w:sz="8" w:space="0" w:color="auto"/>
            </w:tcBorders>
            <w:vAlign w:val="bottom"/>
          </w:tcPr>
          <w:p w:rsidR="00AF22C7" w:rsidRPr="00C75E8B" w:rsidRDefault="00AF22C7" w:rsidP="003C0D92">
            <w:pPr>
              <w:jc w:val="center"/>
              <w:rPr>
                <w:b/>
                <w:bCs/>
                <w:i/>
                <w:iCs/>
                <w:color w:val="000000"/>
                <w:sz w:val="16"/>
                <w:szCs w:val="16"/>
              </w:rPr>
            </w:pPr>
            <w:r w:rsidRPr="00C75E8B">
              <w:rPr>
                <w:b/>
                <w:bCs/>
                <w:i/>
                <w:iCs/>
                <w:color w:val="000000"/>
                <w:sz w:val="16"/>
                <w:szCs w:val="16"/>
              </w:rPr>
              <w:t>100,00</w:t>
            </w:r>
          </w:p>
        </w:tc>
        <w:tc>
          <w:tcPr>
            <w:tcW w:w="850" w:type="dxa"/>
            <w:tcBorders>
              <w:top w:val="nil"/>
              <w:left w:val="nil"/>
              <w:bottom w:val="single" w:sz="8" w:space="0" w:color="auto"/>
              <w:right w:val="single" w:sz="8" w:space="0" w:color="auto"/>
            </w:tcBorders>
            <w:vAlign w:val="bottom"/>
          </w:tcPr>
          <w:p w:rsidR="00AF22C7" w:rsidRPr="00C75E8B" w:rsidRDefault="00AF22C7" w:rsidP="003C0D92">
            <w:pPr>
              <w:jc w:val="center"/>
              <w:rPr>
                <w:b/>
                <w:bCs/>
                <w:i/>
                <w:iCs/>
                <w:color w:val="000000"/>
                <w:sz w:val="16"/>
                <w:szCs w:val="16"/>
              </w:rPr>
            </w:pPr>
            <w:r w:rsidRPr="00C75E8B">
              <w:rPr>
                <w:b/>
                <w:bCs/>
                <w:i/>
                <w:iCs/>
                <w:color w:val="000000"/>
                <w:sz w:val="16"/>
                <w:szCs w:val="16"/>
              </w:rPr>
              <w:t>100,00</w:t>
            </w:r>
          </w:p>
        </w:tc>
        <w:tc>
          <w:tcPr>
            <w:tcW w:w="851" w:type="dxa"/>
            <w:tcBorders>
              <w:top w:val="single" w:sz="8" w:space="0" w:color="auto"/>
              <w:left w:val="nil"/>
              <w:bottom w:val="single" w:sz="8" w:space="0" w:color="auto"/>
              <w:right w:val="single" w:sz="8" w:space="0" w:color="auto"/>
            </w:tcBorders>
            <w:vAlign w:val="bottom"/>
          </w:tcPr>
          <w:p w:rsidR="00AF22C7" w:rsidRPr="00C75E8B" w:rsidRDefault="00AF22C7" w:rsidP="003C0D92">
            <w:pPr>
              <w:jc w:val="center"/>
              <w:rPr>
                <w:b/>
                <w:bCs/>
                <w:i/>
                <w:iCs/>
                <w:color w:val="000000"/>
                <w:sz w:val="16"/>
                <w:szCs w:val="16"/>
              </w:rPr>
            </w:pPr>
            <w:r w:rsidRPr="00C75E8B">
              <w:rPr>
                <w:b/>
                <w:bCs/>
                <w:i/>
                <w:iCs/>
                <w:color w:val="000000"/>
                <w:sz w:val="16"/>
                <w:szCs w:val="16"/>
              </w:rPr>
              <w:t>100,00</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jc w:val="center"/>
              <w:rPr>
                <w:b/>
                <w:bCs/>
                <w:i/>
                <w:iCs/>
                <w:color w:val="000000"/>
                <w:sz w:val="16"/>
                <w:szCs w:val="16"/>
              </w:rPr>
            </w:pPr>
            <w:r w:rsidRPr="00C75E8B">
              <w:rPr>
                <w:b/>
                <w:bCs/>
                <w:i/>
                <w:iCs/>
                <w:color w:val="000000"/>
                <w:sz w:val="16"/>
                <w:szCs w:val="16"/>
              </w:rPr>
              <w:t>8 025</w:t>
            </w:r>
          </w:p>
        </w:tc>
        <w:tc>
          <w:tcPr>
            <w:tcW w:w="709" w:type="dxa"/>
            <w:tcBorders>
              <w:top w:val="nil"/>
              <w:left w:val="nil"/>
              <w:bottom w:val="single" w:sz="8" w:space="0" w:color="auto"/>
              <w:right w:val="single" w:sz="8" w:space="0" w:color="auto"/>
            </w:tcBorders>
            <w:vAlign w:val="bottom"/>
          </w:tcPr>
          <w:p w:rsidR="00AF22C7" w:rsidRPr="00C75E8B" w:rsidRDefault="00AF22C7" w:rsidP="003C0D92">
            <w:pPr>
              <w:jc w:val="center"/>
              <w:rPr>
                <w:b/>
                <w:bCs/>
                <w:i/>
                <w:iCs/>
                <w:color w:val="000000"/>
                <w:sz w:val="16"/>
                <w:szCs w:val="16"/>
              </w:rPr>
            </w:pPr>
            <w:r w:rsidRPr="00C75E8B">
              <w:rPr>
                <w:b/>
                <w:bCs/>
                <w:i/>
                <w:iCs/>
                <w:color w:val="000000"/>
                <w:sz w:val="16"/>
                <w:szCs w:val="16"/>
              </w:rPr>
              <w:t>3,71</w:t>
            </w:r>
          </w:p>
        </w:tc>
        <w:tc>
          <w:tcPr>
            <w:tcW w:w="992" w:type="dxa"/>
            <w:tcBorders>
              <w:top w:val="nil"/>
              <w:left w:val="nil"/>
              <w:bottom w:val="single" w:sz="8" w:space="0" w:color="auto"/>
              <w:right w:val="single" w:sz="8" w:space="0" w:color="auto"/>
            </w:tcBorders>
            <w:vAlign w:val="bottom"/>
          </w:tcPr>
          <w:p w:rsidR="00AF22C7" w:rsidRPr="00C75E8B" w:rsidRDefault="00AF22C7" w:rsidP="003C0D92">
            <w:pPr>
              <w:jc w:val="center"/>
              <w:rPr>
                <w:b/>
                <w:bCs/>
                <w:i/>
                <w:iCs/>
                <w:color w:val="000000"/>
                <w:sz w:val="16"/>
                <w:szCs w:val="16"/>
              </w:rPr>
            </w:pPr>
            <w:r w:rsidRPr="00C75E8B">
              <w:rPr>
                <w:b/>
                <w:bCs/>
                <w:i/>
                <w:iCs/>
                <w:color w:val="000000"/>
                <w:sz w:val="16"/>
                <w:szCs w:val="16"/>
              </w:rPr>
              <w:t>- 24 052</w:t>
            </w:r>
          </w:p>
        </w:tc>
        <w:tc>
          <w:tcPr>
            <w:tcW w:w="851" w:type="dxa"/>
            <w:tcBorders>
              <w:top w:val="nil"/>
              <w:left w:val="nil"/>
              <w:bottom w:val="single" w:sz="8" w:space="0" w:color="auto"/>
              <w:right w:val="single" w:sz="8" w:space="0" w:color="auto"/>
            </w:tcBorders>
            <w:vAlign w:val="bottom"/>
          </w:tcPr>
          <w:p w:rsidR="00AF22C7" w:rsidRPr="00C75E8B" w:rsidRDefault="00AF22C7" w:rsidP="003C0D92">
            <w:pPr>
              <w:jc w:val="center"/>
              <w:rPr>
                <w:b/>
                <w:bCs/>
                <w:i/>
                <w:iCs/>
                <w:color w:val="000000"/>
                <w:sz w:val="16"/>
                <w:szCs w:val="16"/>
              </w:rPr>
            </w:pPr>
            <w:r w:rsidRPr="00C75E8B">
              <w:rPr>
                <w:b/>
                <w:bCs/>
                <w:i/>
                <w:iCs/>
                <w:color w:val="000000"/>
                <w:sz w:val="16"/>
                <w:szCs w:val="16"/>
              </w:rPr>
              <w:t>-10,72</w:t>
            </w:r>
          </w:p>
        </w:tc>
      </w:tr>
    </w:tbl>
    <w:p w:rsidR="00AF22C7" w:rsidRPr="00F6276B" w:rsidRDefault="00AF22C7" w:rsidP="008E1320">
      <w:pPr>
        <w:pStyle w:val="NormalWeb"/>
        <w:spacing w:before="0" w:after="0" w:line="360" w:lineRule="auto"/>
        <w:jc w:val="both"/>
      </w:pPr>
    </w:p>
    <w:p w:rsidR="00AF22C7" w:rsidRPr="00537530" w:rsidRDefault="00AF22C7" w:rsidP="008E1320">
      <w:pPr>
        <w:pStyle w:val="NormalWeb"/>
        <w:spacing w:before="0" w:after="0" w:line="360" w:lineRule="auto"/>
        <w:jc w:val="both"/>
        <w:rPr>
          <w:lang w:val="en-US"/>
        </w:rPr>
      </w:pPr>
      <w:r>
        <w:rPr>
          <w:noProof/>
        </w:rPr>
        <w:pict>
          <v:shape id="Диаграмма 1" o:spid="_x0000_i1031" type="#_x0000_t75" style="width:439.2pt;height:246.6pt;visibility:visible" o:bordertopcolor="this" o:borderleftcolor="this" o:borderbottomcolor="this" o:borderrightcolor="this">
            <v:imagedata r:id="rId19" o:title=""/>
            <o:lock v:ext="edit" aspectratio="f"/>
            <w10:bordertop type="single" width="4"/>
            <w10:borderleft type="single" width="4"/>
            <w10:borderbottom type="single" width="4"/>
            <w10:borderright type="single" width="4"/>
          </v:shape>
        </w:pict>
      </w:r>
    </w:p>
    <w:p w:rsidR="00AF22C7" w:rsidRDefault="00AF22C7" w:rsidP="008E1320">
      <w:pPr>
        <w:spacing w:line="276" w:lineRule="auto"/>
        <w:ind w:firstLine="567"/>
        <w:jc w:val="both"/>
        <w:rPr>
          <w:sz w:val="24"/>
          <w:szCs w:val="24"/>
        </w:rPr>
      </w:pPr>
    </w:p>
    <w:p w:rsidR="00AF22C7" w:rsidRPr="005F7069" w:rsidRDefault="00AF22C7" w:rsidP="008E1320">
      <w:pPr>
        <w:spacing w:line="276" w:lineRule="auto"/>
        <w:ind w:firstLine="567"/>
        <w:jc w:val="both"/>
        <w:rPr>
          <w:sz w:val="24"/>
          <w:szCs w:val="24"/>
        </w:rPr>
      </w:pPr>
      <w:r w:rsidRPr="00001AF8">
        <w:rPr>
          <w:sz w:val="24"/>
          <w:szCs w:val="24"/>
        </w:rPr>
        <w:t>Кредиторская задолженность в 201</w:t>
      </w:r>
      <w:r w:rsidRPr="00454FE5">
        <w:rPr>
          <w:sz w:val="24"/>
          <w:szCs w:val="24"/>
        </w:rPr>
        <w:t>7</w:t>
      </w:r>
      <w:r w:rsidRPr="00001AF8">
        <w:rPr>
          <w:sz w:val="24"/>
          <w:szCs w:val="24"/>
        </w:rPr>
        <w:t xml:space="preserve"> году составила </w:t>
      </w:r>
      <w:r w:rsidRPr="005A6CD5">
        <w:rPr>
          <w:sz w:val="24"/>
          <w:szCs w:val="24"/>
        </w:rPr>
        <w:t>200 237</w:t>
      </w:r>
      <w:r w:rsidRPr="00001AF8">
        <w:rPr>
          <w:sz w:val="24"/>
          <w:szCs w:val="24"/>
        </w:rPr>
        <w:t xml:space="preserve"> тыс. руб., что </w:t>
      </w:r>
      <w:r>
        <w:rPr>
          <w:sz w:val="24"/>
          <w:szCs w:val="24"/>
        </w:rPr>
        <w:t>меньше</w:t>
      </w:r>
      <w:r w:rsidRPr="00001AF8">
        <w:rPr>
          <w:sz w:val="24"/>
          <w:szCs w:val="24"/>
        </w:rPr>
        <w:t xml:space="preserve"> на </w:t>
      </w:r>
      <w:r>
        <w:rPr>
          <w:sz w:val="24"/>
          <w:szCs w:val="24"/>
        </w:rPr>
        <w:t>24 052</w:t>
      </w:r>
      <w:r w:rsidRPr="00001AF8">
        <w:rPr>
          <w:sz w:val="24"/>
          <w:szCs w:val="24"/>
        </w:rPr>
        <w:t xml:space="preserve"> тыс. руб., чем в 201</w:t>
      </w:r>
      <w:r>
        <w:rPr>
          <w:sz w:val="24"/>
          <w:szCs w:val="24"/>
        </w:rPr>
        <w:t>6</w:t>
      </w:r>
      <w:r w:rsidRPr="00001AF8">
        <w:rPr>
          <w:sz w:val="24"/>
          <w:szCs w:val="24"/>
        </w:rPr>
        <w:t xml:space="preserve"> году </w:t>
      </w:r>
      <w:r>
        <w:rPr>
          <w:sz w:val="24"/>
          <w:szCs w:val="24"/>
        </w:rPr>
        <w:t xml:space="preserve"> или на 10,72 %</w:t>
      </w:r>
      <w:r w:rsidRPr="00001AF8">
        <w:rPr>
          <w:sz w:val="24"/>
          <w:szCs w:val="24"/>
        </w:rPr>
        <w:t>.</w:t>
      </w:r>
      <w:r>
        <w:rPr>
          <w:sz w:val="24"/>
          <w:szCs w:val="24"/>
        </w:rPr>
        <w:t xml:space="preserve"> Сумма полученных авансов от покупателей и заказчиков снизилась на 2 073 тыс. руб. или на 2,52% и составила 80 353 тыс. руб., задолженность перед бюджетом по налогам и взносам снизилась на 10 305 тыс.руб. или на 22,85% и составила 34 796 тыс. руб., задолженность перед поставщиками и подрядчиками снизилась на 18 162 тыс.руб. или на 22,95% и составила 60 989 тыс.руб..</w:t>
      </w:r>
      <w:r w:rsidRPr="00E551D3">
        <w:rPr>
          <w:sz w:val="24"/>
          <w:szCs w:val="24"/>
        </w:rPr>
        <w:t xml:space="preserve"> </w:t>
      </w:r>
      <w:r>
        <w:rPr>
          <w:sz w:val="24"/>
          <w:szCs w:val="24"/>
        </w:rPr>
        <w:t xml:space="preserve">Наибольшую долю в общем объеме задолженности перед поставщиками и подрядчиками занимает текущая задолженность перед </w:t>
      </w:r>
      <w:r w:rsidRPr="00E551D3">
        <w:rPr>
          <w:sz w:val="24"/>
          <w:szCs w:val="24"/>
        </w:rPr>
        <w:t>ООО "ТНС энерго Пенза"</w:t>
      </w:r>
      <w:r>
        <w:rPr>
          <w:sz w:val="24"/>
          <w:szCs w:val="24"/>
        </w:rPr>
        <w:t xml:space="preserve"> по договору поставки электрической энергии в целях компенсации фактических потерь в электрических сетях.</w:t>
      </w:r>
      <w:r w:rsidRPr="005F7069">
        <w:rPr>
          <w:sz w:val="24"/>
          <w:szCs w:val="24"/>
        </w:rPr>
        <w:t xml:space="preserve">  </w:t>
      </w:r>
    </w:p>
    <w:p w:rsidR="00AF22C7" w:rsidRDefault="00AF22C7" w:rsidP="008E1320">
      <w:pPr>
        <w:ind w:firstLine="567"/>
        <w:jc w:val="center"/>
        <w:rPr>
          <w:b/>
          <w:bCs/>
          <w:sz w:val="24"/>
          <w:szCs w:val="24"/>
        </w:rPr>
      </w:pPr>
    </w:p>
    <w:p w:rsidR="00AF22C7" w:rsidRPr="005327F2" w:rsidRDefault="00AF22C7" w:rsidP="008E1320">
      <w:pPr>
        <w:ind w:firstLine="567"/>
        <w:jc w:val="center"/>
        <w:rPr>
          <w:b/>
          <w:bCs/>
          <w:sz w:val="24"/>
          <w:szCs w:val="24"/>
        </w:rPr>
      </w:pPr>
    </w:p>
    <w:p w:rsidR="00AF22C7" w:rsidRDefault="00AF22C7" w:rsidP="008E1320">
      <w:pPr>
        <w:ind w:firstLine="567"/>
        <w:jc w:val="center"/>
        <w:rPr>
          <w:b/>
          <w:bCs/>
          <w:sz w:val="24"/>
          <w:szCs w:val="24"/>
        </w:rPr>
      </w:pPr>
      <w:r w:rsidRPr="005F7069">
        <w:rPr>
          <w:b/>
          <w:bCs/>
          <w:sz w:val="24"/>
          <w:szCs w:val="24"/>
        </w:rPr>
        <w:t>Динамика дебиторской и кредиторской задолженностей</w:t>
      </w:r>
    </w:p>
    <w:p w:rsidR="00AF22C7" w:rsidRDefault="00AF22C7" w:rsidP="008E1320">
      <w:pPr>
        <w:ind w:firstLine="567"/>
        <w:jc w:val="center"/>
        <w:rPr>
          <w:b/>
          <w:bCs/>
          <w:sz w:val="24"/>
          <w:szCs w:val="24"/>
        </w:rPr>
      </w:pPr>
    </w:p>
    <w:p w:rsidR="00AF22C7" w:rsidRPr="00876A64" w:rsidRDefault="00AF22C7" w:rsidP="008E1320">
      <w:pPr>
        <w:ind w:firstLine="567"/>
        <w:jc w:val="center"/>
        <w:rPr>
          <w:b/>
          <w:bCs/>
          <w:sz w:val="24"/>
          <w:szCs w:val="24"/>
        </w:rPr>
      </w:pPr>
    </w:p>
    <w:p w:rsidR="00AF22C7" w:rsidRPr="00F05C3F" w:rsidRDefault="00AF22C7" w:rsidP="008E1320">
      <w:pPr>
        <w:ind w:firstLine="567"/>
        <w:rPr>
          <w:b/>
          <w:bCs/>
          <w:color w:val="0000FF"/>
          <w:sz w:val="24"/>
          <w:szCs w:val="24"/>
        </w:rPr>
      </w:pPr>
      <w:r w:rsidRPr="00EE2B82">
        <w:rPr>
          <w:b/>
          <w:bCs/>
          <w:noProof/>
          <w:color w:val="0000FF"/>
          <w:sz w:val="24"/>
          <w:szCs w:val="24"/>
        </w:rPr>
        <w:pict>
          <v:shape id="Диаграмма 4" o:spid="_x0000_i1032" type="#_x0000_t75" style="width:395.4pt;height:172.2pt;visibility:visible">
            <v:imagedata r:id="rId20" o:title=""/>
            <o:lock v:ext="edit" aspectratio="f"/>
          </v:shape>
        </w:pict>
      </w:r>
    </w:p>
    <w:p w:rsidR="00AF22C7" w:rsidRDefault="00AF22C7" w:rsidP="008E1320">
      <w:pPr>
        <w:ind w:firstLine="567"/>
        <w:jc w:val="center"/>
        <w:rPr>
          <w:b/>
          <w:bCs/>
          <w:color w:val="0000FF"/>
          <w:sz w:val="24"/>
          <w:szCs w:val="24"/>
        </w:rPr>
      </w:pPr>
    </w:p>
    <w:p w:rsidR="00AF22C7" w:rsidRDefault="00AF22C7" w:rsidP="008E1320">
      <w:pPr>
        <w:ind w:firstLine="567"/>
        <w:jc w:val="center"/>
        <w:rPr>
          <w:b/>
          <w:bCs/>
          <w:sz w:val="24"/>
          <w:szCs w:val="24"/>
        </w:rPr>
      </w:pPr>
    </w:p>
    <w:p w:rsidR="00AF22C7" w:rsidRPr="005F7069" w:rsidRDefault="00AF22C7" w:rsidP="008E1320">
      <w:pPr>
        <w:ind w:firstLine="567"/>
        <w:jc w:val="center"/>
        <w:rPr>
          <w:b/>
          <w:bCs/>
          <w:sz w:val="24"/>
          <w:szCs w:val="24"/>
        </w:rPr>
      </w:pPr>
      <w:r w:rsidRPr="005F7069">
        <w:rPr>
          <w:b/>
          <w:bCs/>
          <w:sz w:val="24"/>
          <w:szCs w:val="24"/>
        </w:rPr>
        <w:t>Сравни</w:t>
      </w:r>
      <w:r>
        <w:rPr>
          <w:b/>
          <w:bCs/>
          <w:sz w:val="24"/>
          <w:szCs w:val="24"/>
        </w:rPr>
        <w:t>тельный анализ</w:t>
      </w:r>
      <w:r w:rsidRPr="005F7069">
        <w:rPr>
          <w:b/>
          <w:bCs/>
          <w:sz w:val="24"/>
          <w:szCs w:val="24"/>
        </w:rPr>
        <w:t xml:space="preserve"> дебиторской и кредиторской задолженностей, тыс.</w:t>
      </w:r>
      <w:r>
        <w:rPr>
          <w:b/>
          <w:bCs/>
          <w:sz w:val="24"/>
          <w:szCs w:val="24"/>
        </w:rPr>
        <w:t xml:space="preserve"> </w:t>
      </w:r>
      <w:r w:rsidRPr="005F7069">
        <w:rPr>
          <w:b/>
          <w:bCs/>
          <w:sz w:val="24"/>
          <w:szCs w:val="24"/>
        </w:rPr>
        <w:t>руб.</w:t>
      </w:r>
    </w:p>
    <w:p w:rsidR="00AF22C7" w:rsidRPr="005F7069" w:rsidRDefault="00AF22C7" w:rsidP="008E1320">
      <w:pPr>
        <w:ind w:firstLine="567"/>
        <w:jc w:val="center"/>
        <w:rPr>
          <w:b/>
          <w:bCs/>
          <w:sz w:val="24"/>
          <w:szCs w:val="24"/>
        </w:rPr>
      </w:pPr>
    </w:p>
    <w:tbl>
      <w:tblPr>
        <w:tblW w:w="9649" w:type="dxa"/>
        <w:tblInd w:w="2" w:type="dxa"/>
        <w:tblLayout w:type="fixed"/>
        <w:tblLook w:val="00A0"/>
      </w:tblPr>
      <w:tblGrid>
        <w:gridCol w:w="2596"/>
        <w:gridCol w:w="1021"/>
        <w:gridCol w:w="1134"/>
        <w:gridCol w:w="1276"/>
        <w:gridCol w:w="1843"/>
        <w:gridCol w:w="1671"/>
      </w:tblGrid>
      <w:tr w:rsidR="00AF22C7" w:rsidRPr="00171E3B">
        <w:trPr>
          <w:trHeight w:val="330"/>
        </w:trPr>
        <w:tc>
          <w:tcPr>
            <w:tcW w:w="2704" w:type="dxa"/>
            <w:vMerge w:val="restart"/>
            <w:tcBorders>
              <w:top w:val="single" w:sz="8" w:space="0" w:color="000000"/>
              <w:left w:val="single" w:sz="8" w:space="0" w:color="000000"/>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b/>
                <w:bCs/>
                <w:color w:val="000000"/>
                <w:sz w:val="24"/>
                <w:szCs w:val="24"/>
              </w:rPr>
            </w:pPr>
            <w:r w:rsidRPr="00171E3B">
              <w:rPr>
                <w:b/>
                <w:bCs/>
                <w:color w:val="000000"/>
                <w:sz w:val="24"/>
                <w:szCs w:val="24"/>
              </w:rPr>
              <w:t>Показатель</w:t>
            </w:r>
          </w:p>
        </w:tc>
        <w:tc>
          <w:tcPr>
            <w:tcW w:w="3431" w:type="dxa"/>
            <w:gridSpan w:val="3"/>
            <w:tcBorders>
              <w:top w:val="single" w:sz="8" w:space="0" w:color="000000"/>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b/>
                <w:bCs/>
                <w:color w:val="000000"/>
                <w:sz w:val="24"/>
                <w:szCs w:val="24"/>
              </w:rPr>
            </w:pPr>
            <w:r w:rsidRPr="00171E3B">
              <w:rPr>
                <w:b/>
                <w:bCs/>
                <w:color w:val="000000"/>
                <w:sz w:val="24"/>
                <w:szCs w:val="24"/>
              </w:rPr>
              <w:t>Период</w:t>
            </w:r>
          </w:p>
        </w:tc>
        <w:tc>
          <w:tcPr>
            <w:tcW w:w="3514" w:type="dxa"/>
            <w:gridSpan w:val="2"/>
            <w:tcBorders>
              <w:top w:val="single" w:sz="8" w:space="0" w:color="000000"/>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b/>
                <w:bCs/>
                <w:color w:val="000000"/>
                <w:sz w:val="24"/>
                <w:szCs w:val="24"/>
              </w:rPr>
            </w:pPr>
            <w:r w:rsidRPr="00171E3B">
              <w:rPr>
                <w:b/>
                <w:bCs/>
                <w:color w:val="000000"/>
                <w:sz w:val="24"/>
                <w:szCs w:val="24"/>
              </w:rPr>
              <w:t>Отклонения</w:t>
            </w:r>
          </w:p>
        </w:tc>
      </w:tr>
      <w:tr w:rsidR="00AF22C7" w:rsidRPr="00171E3B">
        <w:trPr>
          <w:trHeight w:val="780"/>
        </w:trPr>
        <w:tc>
          <w:tcPr>
            <w:tcW w:w="2704" w:type="dxa"/>
            <w:vMerge/>
            <w:tcBorders>
              <w:top w:val="single" w:sz="8" w:space="0" w:color="000000"/>
              <w:left w:val="single" w:sz="8" w:space="0" w:color="000000"/>
              <w:bottom w:val="single" w:sz="8" w:space="0" w:color="000000"/>
              <w:right w:val="single" w:sz="8" w:space="0" w:color="000000"/>
            </w:tcBorders>
            <w:vAlign w:val="center"/>
          </w:tcPr>
          <w:p w:rsidR="00AF22C7" w:rsidRPr="00171E3B" w:rsidRDefault="00AF22C7" w:rsidP="003C0D92">
            <w:pPr>
              <w:overflowPunct/>
              <w:autoSpaceDE/>
              <w:autoSpaceDN/>
              <w:adjustRightInd/>
              <w:textAlignment w:val="auto"/>
              <w:rPr>
                <w:b/>
                <w:bCs/>
                <w:color w:val="000000"/>
                <w:sz w:val="24"/>
                <w:szCs w:val="24"/>
              </w:rPr>
            </w:pPr>
          </w:p>
        </w:tc>
        <w:tc>
          <w:tcPr>
            <w:tcW w:w="1021"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b/>
                <w:bCs/>
                <w:color w:val="000000"/>
                <w:sz w:val="24"/>
                <w:szCs w:val="24"/>
              </w:rPr>
            </w:pPr>
            <w:r w:rsidRPr="00171E3B">
              <w:rPr>
                <w:b/>
                <w:bCs/>
                <w:color w:val="000000"/>
                <w:sz w:val="24"/>
                <w:szCs w:val="24"/>
              </w:rPr>
              <w:t>2015</w:t>
            </w:r>
          </w:p>
        </w:tc>
        <w:tc>
          <w:tcPr>
            <w:tcW w:w="1134" w:type="dxa"/>
            <w:tcBorders>
              <w:top w:val="nil"/>
              <w:left w:val="nil"/>
              <w:bottom w:val="single" w:sz="8" w:space="0" w:color="000000"/>
              <w:right w:val="single" w:sz="8" w:space="0" w:color="000000"/>
            </w:tcBorders>
            <w:vAlign w:val="center"/>
          </w:tcPr>
          <w:p w:rsidR="00AF22C7" w:rsidRPr="00213D4E" w:rsidRDefault="00AF22C7" w:rsidP="003C0D92">
            <w:pPr>
              <w:overflowPunct/>
              <w:autoSpaceDE/>
              <w:autoSpaceDN/>
              <w:adjustRightInd/>
              <w:jc w:val="center"/>
              <w:textAlignment w:val="auto"/>
              <w:rPr>
                <w:b/>
                <w:bCs/>
                <w:color w:val="000000"/>
                <w:sz w:val="24"/>
                <w:szCs w:val="24"/>
                <w:lang w:val="en-US"/>
              </w:rPr>
            </w:pPr>
            <w:r w:rsidRPr="00171E3B">
              <w:rPr>
                <w:b/>
                <w:bCs/>
                <w:color w:val="000000"/>
                <w:sz w:val="24"/>
                <w:szCs w:val="24"/>
              </w:rPr>
              <w:t>201</w:t>
            </w:r>
            <w:r>
              <w:rPr>
                <w:b/>
                <w:bCs/>
                <w:color w:val="000000"/>
                <w:sz w:val="24"/>
                <w:szCs w:val="24"/>
                <w:lang w:val="en-US"/>
              </w:rPr>
              <w:t>6</w:t>
            </w:r>
          </w:p>
        </w:tc>
        <w:tc>
          <w:tcPr>
            <w:tcW w:w="1276" w:type="dxa"/>
            <w:tcBorders>
              <w:top w:val="nil"/>
              <w:left w:val="nil"/>
              <w:bottom w:val="single" w:sz="8" w:space="0" w:color="000000"/>
              <w:right w:val="single" w:sz="8" w:space="0" w:color="000000"/>
            </w:tcBorders>
            <w:vAlign w:val="center"/>
          </w:tcPr>
          <w:p w:rsidR="00AF22C7" w:rsidRPr="00454FE5" w:rsidRDefault="00AF22C7" w:rsidP="003C0D92">
            <w:pPr>
              <w:overflowPunct/>
              <w:autoSpaceDE/>
              <w:autoSpaceDN/>
              <w:adjustRightInd/>
              <w:jc w:val="center"/>
              <w:textAlignment w:val="auto"/>
              <w:rPr>
                <w:b/>
                <w:bCs/>
                <w:color w:val="000000"/>
                <w:sz w:val="24"/>
                <w:szCs w:val="24"/>
                <w:lang w:val="en-US"/>
              </w:rPr>
            </w:pPr>
            <w:r w:rsidRPr="00171E3B">
              <w:rPr>
                <w:b/>
                <w:bCs/>
                <w:color w:val="000000"/>
                <w:sz w:val="24"/>
                <w:szCs w:val="24"/>
              </w:rPr>
              <w:t>201</w:t>
            </w:r>
            <w:r>
              <w:rPr>
                <w:b/>
                <w:bCs/>
                <w:color w:val="000000"/>
                <w:sz w:val="24"/>
                <w:szCs w:val="24"/>
                <w:lang w:val="en-US"/>
              </w:rPr>
              <w:t>7</w:t>
            </w:r>
          </w:p>
        </w:tc>
        <w:tc>
          <w:tcPr>
            <w:tcW w:w="1843"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b/>
                <w:bCs/>
                <w:color w:val="000000"/>
              </w:rPr>
            </w:pPr>
            <w:r w:rsidRPr="00171E3B">
              <w:rPr>
                <w:b/>
                <w:bCs/>
                <w:color w:val="000000"/>
              </w:rPr>
              <w:t>(+/-) 201</w:t>
            </w:r>
            <w:r>
              <w:rPr>
                <w:b/>
                <w:bCs/>
                <w:color w:val="000000"/>
              </w:rPr>
              <w:t>6</w:t>
            </w:r>
            <w:r w:rsidRPr="00171E3B">
              <w:rPr>
                <w:b/>
                <w:bCs/>
                <w:color w:val="000000"/>
              </w:rPr>
              <w:t xml:space="preserve"> г. к 201</w:t>
            </w:r>
            <w:r>
              <w:rPr>
                <w:b/>
                <w:bCs/>
                <w:color w:val="000000"/>
              </w:rPr>
              <w:t>5</w:t>
            </w:r>
            <w:r w:rsidRPr="00171E3B">
              <w:rPr>
                <w:b/>
                <w:bCs/>
                <w:color w:val="000000"/>
              </w:rPr>
              <w:t xml:space="preserve"> г.</w:t>
            </w:r>
          </w:p>
        </w:tc>
        <w:tc>
          <w:tcPr>
            <w:tcW w:w="1671"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b/>
                <w:bCs/>
                <w:color w:val="000000"/>
              </w:rPr>
            </w:pPr>
            <w:r w:rsidRPr="00171E3B">
              <w:rPr>
                <w:b/>
                <w:bCs/>
                <w:color w:val="000000"/>
              </w:rPr>
              <w:t>(+/-) 201</w:t>
            </w:r>
            <w:r>
              <w:rPr>
                <w:b/>
                <w:bCs/>
                <w:color w:val="000000"/>
                <w:lang w:val="en-US"/>
              </w:rPr>
              <w:t>7</w:t>
            </w:r>
            <w:r w:rsidRPr="00171E3B">
              <w:rPr>
                <w:b/>
                <w:bCs/>
                <w:color w:val="000000"/>
              </w:rPr>
              <w:t xml:space="preserve"> г. к 201</w:t>
            </w:r>
            <w:r>
              <w:rPr>
                <w:b/>
                <w:bCs/>
                <w:color w:val="000000"/>
                <w:lang w:val="en-US"/>
              </w:rPr>
              <w:t>6</w:t>
            </w:r>
            <w:r w:rsidRPr="00171E3B">
              <w:rPr>
                <w:b/>
                <w:bCs/>
                <w:color w:val="000000"/>
              </w:rPr>
              <w:t xml:space="preserve"> г.</w:t>
            </w:r>
          </w:p>
        </w:tc>
      </w:tr>
      <w:tr w:rsidR="00AF22C7" w:rsidRPr="00171E3B">
        <w:trPr>
          <w:trHeight w:val="330"/>
        </w:trPr>
        <w:tc>
          <w:tcPr>
            <w:tcW w:w="2704" w:type="dxa"/>
            <w:tcBorders>
              <w:top w:val="nil"/>
              <w:left w:val="single" w:sz="8" w:space="0" w:color="000000"/>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color w:val="000000"/>
                <w:sz w:val="24"/>
                <w:szCs w:val="24"/>
              </w:rPr>
            </w:pPr>
            <w:r w:rsidRPr="00171E3B">
              <w:rPr>
                <w:color w:val="000000"/>
                <w:sz w:val="24"/>
                <w:szCs w:val="24"/>
              </w:rPr>
              <w:t>Дебиторская задолженность</w:t>
            </w:r>
          </w:p>
        </w:tc>
        <w:tc>
          <w:tcPr>
            <w:tcW w:w="1021"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i/>
                <w:iCs/>
                <w:color w:val="000000"/>
                <w:sz w:val="24"/>
                <w:szCs w:val="24"/>
              </w:rPr>
            </w:pPr>
            <w:r w:rsidRPr="00171E3B">
              <w:rPr>
                <w:i/>
                <w:iCs/>
                <w:color w:val="000000"/>
                <w:sz w:val="24"/>
                <w:szCs w:val="24"/>
              </w:rPr>
              <w:t>178 843</w:t>
            </w:r>
          </w:p>
        </w:tc>
        <w:tc>
          <w:tcPr>
            <w:tcW w:w="1134"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i/>
                <w:iCs/>
                <w:color w:val="000000"/>
                <w:sz w:val="24"/>
                <w:szCs w:val="24"/>
              </w:rPr>
            </w:pPr>
            <w:r>
              <w:rPr>
                <w:i/>
                <w:iCs/>
                <w:color w:val="000000"/>
                <w:sz w:val="24"/>
                <w:szCs w:val="24"/>
              </w:rPr>
              <w:t>156 586</w:t>
            </w:r>
          </w:p>
        </w:tc>
        <w:tc>
          <w:tcPr>
            <w:tcW w:w="1276"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i/>
                <w:iCs/>
                <w:color w:val="000000"/>
                <w:sz w:val="24"/>
                <w:szCs w:val="24"/>
              </w:rPr>
            </w:pPr>
            <w:r>
              <w:rPr>
                <w:i/>
                <w:iCs/>
                <w:color w:val="000000"/>
                <w:sz w:val="24"/>
                <w:szCs w:val="24"/>
              </w:rPr>
              <w:t>110 574</w:t>
            </w:r>
          </w:p>
        </w:tc>
        <w:tc>
          <w:tcPr>
            <w:tcW w:w="1843"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i/>
                <w:iCs/>
                <w:color w:val="000000"/>
                <w:sz w:val="24"/>
                <w:szCs w:val="24"/>
              </w:rPr>
            </w:pPr>
            <w:r>
              <w:rPr>
                <w:i/>
                <w:iCs/>
                <w:color w:val="000000"/>
                <w:sz w:val="24"/>
                <w:szCs w:val="24"/>
              </w:rPr>
              <w:t>-22 257</w:t>
            </w:r>
          </w:p>
        </w:tc>
        <w:tc>
          <w:tcPr>
            <w:tcW w:w="1671"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i/>
                <w:iCs/>
                <w:color w:val="000000"/>
                <w:sz w:val="24"/>
                <w:szCs w:val="24"/>
              </w:rPr>
            </w:pPr>
            <w:r>
              <w:rPr>
                <w:i/>
                <w:iCs/>
                <w:color w:val="000000"/>
                <w:sz w:val="24"/>
                <w:szCs w:val="24"/>
              </w:rPr>
              <w:t>-46 012</w:t>
            </w:r>
          </w:p>
        </w:tc>
      </w:tr>
      <w:tr w:rsidR="00AF22C7" w:rsidRPr="00171E3B">
        <w:trPr>
          <w:trHeight w:val="645"/>
        </w:trPr>
        <w:tc>
          <w:tcPr>
            <w:tcW w:w="2704" w:type="dxa"/>
            <w:tcBorders>
              <w:top w:val="nil"/>
              <w:left w:val="single" w:sz="8" w:space="0" w:color="000000"/>
              <w:bottom w:val="nil"/>
              <w:right w:val="single" w:sz="8" w:space="0" w:color="000000"/>
            </w:tcBorders>
            <w:vAlign w:val="center"/>
          </w:tcPr>
          <w:p w:rsidR="00AF22C7" w:rsidRPr="00171E3B" w:rsidRDefault="00AF22C7" w:rsidP="003C0D92">
            <w:pPr>
              <w:overflowPunct/>
              <w:autoSpaceDE/>
              <w:autoSpaceDN/>
              <w:adjustRightInd/>
              <w:jc w:val="center"/>
              <w:textAlignment w:val="auto"/>
              <w:rPr>
                <w:color w:val="000000"/>
                <w:sz w:val="24"/>
                <w:szCs w:val="24"/>
              </w:rPr>
            </w:pPr>
            <w:r w:rsidRPr="00171E3B">
              <w:rPr>
                <w:color w:val="000000"/>
                <w:sz w:val="24"/>
                <w:szCs w:val="24"/>
              </w:rPr>
              <w:t>Кредиторская задолженность</w:t>
            </w:r>
          </w:p>
        </w:tc>
        <w:tc>
          <w:tcPr>
            <w:tcW w:w="1021"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i/>
                <w:iCs/>
                <w:color w:val="000000"/>
                <w:sz w:val="24"/>
                <w:szCs w:val="24"/>
              </w:rPr>
            </w:pPr>
            <w:r w:rsidRPr="00171E3B">
              <w:rPr>
                <w:i/>
                <w:iCs/>
                <w:color w:val="000000"/>
                <w:sz w:val="24"/>
                <w:szCs w:val="24"/>
              </w:rPr>
              <w:t>216 264</w:t>
            </w:r>
          </w:p>
        </w:tc>
        <w:tc>
          <w:tcPr>
            <w:tcW w:w="1134"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i/>
                <w:iCs/>
                <w:color w:val="000000"/>
                <w:sz w:val="24"/>
                <w:szCs w:val="24"/>
              </w:rPr>
            </w:pPr>
            <w:r>
              <w:rPr>
                <w:i/>
                <w:iCs/>
                <w:color w:val="000000"/>
                <w:sz w:val="24"/>
                <w:szCs w:val="24"/>
              </w:rPr>
              <w:t>224 289</w:t>
            </w:r>
          </w:p>
        </w:tc>
        <w:tc>
          <w:tcPr>
            <w:tcW w:w="1276"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i/>
                <w:iCs/>
                <w:color w:val="000000"/>
                <w:sz w:val="24"/>
                <w:szCs w:val="24"/>
              </w:rPr>
            </w:pPr>
            <w:r>
              <w:rPr>
                <w:i/>
                <w:iCs/>
                <w:color w:val="000000"/>
                <w:sz w:val="24"/>
                <w:szCs w:val="24"/>
              </w:rPr>
              <w:t>200 237</w:t>
            </w:r>
          </w:p>
        </w:tc>
        <w:tc>
          <w:tcPr>
            <w:tcW w:w="1843"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i/>
                <w:iCs/>
                <w:color w:val="000000"/>
                <w:sz w:val="24"/>
                <w:szCs w:val="24"/>
              </w:rPr>
            </w:pPr>
            <w:r>
              <w:rPr>
                <w:i/>
                <w:iCs/>
                <w:color w:val="000000"/>
                <w:sz w:val="24"/>
                <w:szCs w:val="24"/>
              </w:rPr>
              <w:t>8 025</w:t>
            </w:r>
          </w:p>
        </w:tc>
        <w:tc>
          <w:tcPr>
            <w:tcW w:w="1671"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i/>
                <w:iCs/>
                <w:color w:val="000000"/>
                <w:sz w:val="24"/>
                <w:szCs w:val="24"/>
              </w:rPr>
            </w:pPr>
            <w:r>
              <w:rPr>
                <w:i/>
                <w:iCs/>
                <w:color w:val="000000"/>
                <w:sz w:val="24"/>
                <w:szCs w:val="24"/>
              </w:rPr>
              <w:t>-24 052</w:t>
            </w:r>
          </w:p>
        </w:tc>
      </w:tr>
      <w:tr w:rsidR="00AF22C7" w:rsidRPr="00171E3B">
        <w:trPr>
          <w:trHeight w:val="829"/>
        </w:trPr>
        <w:tc>
          <w:tcPr>
            <w:tcW w:w="2704" w:type="dxa"/>
            <w:tcBorders>
              <w:top w:val="single" w:sz="8" w:space="0" w:color="auto"/>
              <w:left w:val="single" w:sz="8" w:space="0" w:color="auto"/>
              <w:bottom w:val="single" w:sz="8" w:space="0" w:color="auto"/>
              <w:right w:val="single" w:sz="8" w:space="0" w:color="auto"/>
            </w:tcBorders>
            <w:vAlign w:val="center"/>
          </w:tcPr>
          <w:p w:rsidR="00AF22C7" w:rsidRPr="00171E3B" w:rsidRDefault="00AF22C7" w:rsidP="003C0D92">
            <w:pPr>
              <w:overflowPunct/>
              <w:autoSpaceDE/>
              <w:autoSpaceDN/>
              <w:adjustRightInd/>
              <w:jc w:val="center"/>
              <w:textAlignment w:val="auto"/>
              <w:rPr>
                <w:color w:val="000000"/>
                <w:sz w:val="24"/>
                <w:szCs w:val="24"/>
              </w:rPr>
            </w:pPr>
            <w:r w:rsidRPr="00171E3B">
              <w:rPr>
                <w:color w:val="000000"/>
                <w:sz w:val="24"/>
                <w:szCs w:val="24"/>
              </w:rPr>
              <w:t>Соотношение дебиторской и кредиторской задолженности</w:t>
            </w:r>
          </w:p>
        </w:tc>
        <w:tc>
          <w:tcPr>
            <w:tcW w:w="1021" w:type="dxa"/>
            <w:tcBorders>
              <w:top w:val="nil"/>
              <w:left w:val="nil"/>
              <w:bottom w:val="single" w:sz="8" w:space="0" w:color="000000"/>
              <w:right w:val="single" w:sz="8" w:space="0" w:color="000000"/>
            </w:tcBorders>
            <w:vAlign w:val="center"/>
          </w:tcPr>
          <w:p w:rsidR="00AF22C7" w:rsidRPr="00850B27" w:rsidRDefault="00AF22C7" w:rsidP="003C0D92">
            <w:pPr>
              <w:overflowPunct/>
              <w:autoSpaceDE/>
              <w:autoSpaceDN/>
              <w:adjustRightInd/>
              <w:jc w:val="center"/>
              <w:textAlignment w:val="auto"/>
              <w:rPr>
                <w:i/>
                <w:iCs/>
                <w:color w:val="000000"/>
                <w:sz w:val="24"/>
                <w:szCs w:val="24"/>
              </w:rPr>
            </w:pPr>
            <w:r>
              <w:rPr>
                <w:i/>
                <w:iCs/>
                <w:color w:val="000000"/>
                <w:sz w:val="24"/>
                <w:szCs w:val="24"/>
                <w:lang w:val="en-US"/>
              </w:rPr>
              <w:t>1</w:t>
            </w:r>
            <w:r>
              <w:rPr>
                <w:i/>
                <w:iCs/>
                <w:color w:val="000000"/>
                <w:sz w:val="24"/>
                <w:szCs w:val="24"/>
              </w:rPr>
              <w:t>,21</w:t>
            </w:r>
          </w:p>
        </w:tc>
        <w:tc>
          <w:tcPr>
            <w:tcW w:w="1134"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i/>
                <w:iCs/>
                <w:color w:val="000000"/>
                <w:sz w:val="24"/>
                <w:szCs w:val="24"/>
              </w:rPr>
            </w:pPr>
            <w:r>
              <w:rPr>
                <w:i/>
                <w:iCs/>
                <w:color w:val="000000"/>
                <w:sz w:val="24"/>
                <w:szCs w:val="24"/>
              </w:rPr>
              <w:t>1,43</w:t>
            </w:r>
          </w:p>
        </w:tc>
        <w:tc>
          <w:tcPr>
            <w:tcW w:w="1276"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i/>
                <w:iCs/>
                <w:color w:val="000000"/>
                <w:sz w:val="24"/>
                <w:szCs w:val="24"/>
              </w:rPr>
            </w:pPr>
            <w:r>
              <w:rPr>
                <w:i/>
                <w:iCs/>
                <w:color w:val="000000"/>
                <w:sz w:val="24"/>
                <w:szCs w:val="24"/>
              </w:rPr>
              <w:t>1,81</w:t>
            </w:r>
          </w:p>
        </w:tc>
        <w:tc>
          <w:tcPr>
            <w:tcW w:w="1843"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color w:val="000000"/>
                <w:sz w:val="24"/>
                <w:szCs w:val="24"/>
              </w:rPr>
            </w:pPr>
            <w:r>
              <w:rPr>
                <w:color w:val="000000"/>
                <w:sz w:val="24"/>
                <w:szCs w:val="24"/>
              </w:rPr>
              <w:t>0,22</w:t>
            </w:r>
          </w:p>
        </w:tc>
        <w:tc>
          <w:tcPr>
            <w:tcW w:w="1671" w:type="dxa"/>
            <w:tcBorders>
              <w:top w:val="nil"/>
              <w:left w:val="nil"/>
              <w:bottom w:val="single" w:sz="8" w:space="0" w:color="000000"/>
              <w:right w:val="single" w:sz="8" w:space="0" w:color="000000"/>
            </w:tcBorders>
            <w:vAlign w:val="center"/>
          </w:tcPr>
          <w:p w:rsidR="00AF22C7" w:rsidRPr="00171E3B" w:rsidRDefault="00AF22C7" w:rsidP="003C0D92">
            <w:pPr>
              <w:overflowPunct/>
              <w:autoSpaceDE/>
              <w:autoSpaceDN/>
              <w:adjustRightInd/>
              <w:jc w:val="center"/>
              <w:textAlignment w:val="auto"/>
              <w:rPr>
                <w:color w:val="000000"/>
                <w:sz w:val="24"/>
                <w:szCs w:val="24"/>
              </w:rPr>
            </w:pPr>
            <w:r>
              <w:rPr>
                <w:color w:val="000000"/>
                <w:sz w:val="24"/>
                <w:szCs w:val="24"/>
              </w:rPr>
              <w:t>0,38</w:t>
            </w:r>
          </w:p>
        </w:tc>
      </w:tr>
    </w:tbl>
    <w:p w:rsidR="00AF22C7" w:rsidRPr="005F7069" w:rsidRDefault="00AF22C7" w:rsidP="008E1320">
      <w:pPr>
        <w:rPr>
          <w:sz w:val="24"/>
          <w:szCs w:val="24"/>
        </w:rPr>
      </w:pPr>
    </w:p>
    <w:p w:rsidR="00AF22C7" w:rsidRPr="007B62D9" w:rsidRDefault="00AF22C7" w:rsidP="008E1320">
      <w:pPr>
        <w:spacing w:line="276" w:lineRule="auto"/>
        <w:jc w:val="both"/>
        <w:rPr>
          <w:sz w:val="24"/>
          <w:szCs w:val="24"/>
        </w:rPr>
      </w:pPr>
      <w:r w:rsidRPr="000F7BDB">
        <w:rPr>
          <w:sz w:val="24"/>
          <w:szCs w:val="24"/>
        </w:rPr>
        <w:t xml:space="preserve">     В 201</w:t>
      </w:r>
      <w:r>
        <w:rPr>
          <w:sz w:val="24"/>
          <w:szCs w:val="24"/>
        </w:rPr>
        <w:t>5</w:t>
      </w:r>
      <w:r w:rsidRPr="000F7BDB">
        <w:rPr>
          <w:sz w:val="24"/>
          <w:szCs w:val="24"/>
        </w:rPr>
        <w:t xml:space="preserve"> году на 1 рубль дебиторской задолженности приходится </w:t>
      </w:r>
      <w:r>
        <w:rPr>
          <w:sz w:val="24"/>
          <w:szCs w:val="24"/>
        </w:rPr>
        <w:t>1,21</w:t>
      </w:r>
      <w:r w:rsidRPr="000F7BDB">
        <w:rPr>
          <w:sz w:val="24"/>
          <w:szCs w:val="24"/>
        </w:rPr>
        <w:t xml:space="preserve"> рубля кредиторской задолженности, в 20</w:t>
      </w:r>
      <w:r w:rsidRPr="00A25ADC">
        <w:rPr>
          <w:sz w:val="24"/>
          <w:szCs w:val="24"/>
        </w:rPr>
        <w:t>1</w:t>
      </w:r>
      <w:r>
        <w:rPr>
          <w:sz w:val="24"/>
          <w:szCs w:val="24"/>
        </w:rPr>
        <w:t>6</w:t>
      </w:r>
      <w:r w:rsidRPr="000F7BDB">
        <w:rPr>
          <w:sz w:val="24"/>
          <w:szCs w:val="24"/>
        </w:rPr>
        <w:t xml:space="preserve"> г. – </w:t>
      </w:r>
      <w:r>
        <w:rPr>
          <w:sz w:val="24"/>
          <w:szCs w:val="24"/>
        </w:rPr>
        <w:t>1,43</w:t>
      </w:r>
      <w:r w:rsidRPr="000F7BDB">
        <w:rPr>
          <w:sz w:val="24"/>
          <w:szCs w:val="24"/>
        </w:rPr>
        <w:t xml:space="preserve"> рубля кредиторской задолженности, в 201</w:t>
      </w:r>
      <w:r>
        <w:rPr>
          <w:sz w:val="24"/>
          <w:szCs w:val="24"/>
        </w:rPr>
        <w:t>7</w:t>
      </w:r>
      <w:r w:rsidRPr="000F7BDB">
        <w:rPr>
          <w:sz w:val="24"/>
          <w:szCs w:val="24"/>
        </w:rPr>
        <w:t xml:space="preserve"> г. – </w:t>
      </w:r>
      <w:r>
        <w:rPr>
          <w:sz w:val="24"/>
          <w:szCs w:val="24"/>
        </w:rPr>
        <w:t>1,81</w:t>
      </w:r>
      <w:r w:rsidRPr="000F7BDB">
        <w:rPr>
          <w:sz w:val="24"/>
          <w:szCs w:val="24"/>
        </w:rPr>
        <w:t xml:space="preserve"> рубля кредиторской задолженности</w:t>
      </w:r>
      <w:r>
        <w:rPr>
          <w:sz w:val="24"/>
          <w:szCs w:val="24"/>
        </w:rPr>
        <w:t xml:space="preserve"> на 1 рубль дебиторской задолженности</w:t>
      </w:r>
      <w:r w:rsidRPr="000F7BDB">
        <w:rPr>
          <w:sz w:val="24"/>
          <w:szCs w:val="24"/>
        </w:rPr>
        <w:t xml:space="preserve">, </w:t>
      </w:r>
      <w:r w:rsidRPr="00AF5BB0">
        <w:rPr>
          <w:sz w:val="24"/>
          <w:szCs w:val="24"/>
        </w:rPr>
        <w:t xml:space="preserve">что на </w:t>
      </w:r>
      <w:r>
        <w:rPr>
          <w:sz w:val="24"/>
          <w:szCs w:val="24"/>
        </w:rPr>
        <w:t xml:space="preserve">0,38 </w:t>
      </w:r>
      <w:r w:rsidRPr="00AF5BB0">
        <w:rPr>
          <w:sz w:val="24"/>
          <w:szCs w:val="24"/>
        </w:rPr>
        <w:t>рубля</w:t>
      </w:r>
      <w:r w:rsidRPr="000F7BDB">
        <w:rPr>
          <w:sz w:val="24"/>
          <w:szCs w:val="24"/>
        </w:rPr>
        <w:t xml:space="preserve"> </w:t>
      </w:r>
      <w:r>
        <w:rPr>
          <w:sz w:val="24"/>
          <w:szCs w:val="24"/>
        </w:rPr>
        <w:t>больше</w:t>
      </w:r>
      <w:r w:rsidRPr="000F7BDB">
        <w:rPr>
          <w:sz w:val="24"/>
          <w:szCs w:val="24"/>
        </w:rPr>
        <w:t>, чем в 201</w:t>
      </w:r>
      <w:r>
        <w:rPr>
          <w:sz w:val="24"/>
          <w:szCs w:val="24"/>
        </w:rPr>
        <w:t>6 году</w:t>
      </w:r>
      <w:r w:rsidRPr="000F7BDB">
        <w:rPr>
          <w:sz w:val="24"/>
          <w:szCs w:val="24"/>
        </w:rPr>
        <w:t>.</w:t>
      </w:r>
      <w:r>
        <w:rPr>
          <w:sz w:val="24"/>
          <w:szCs w:val="24"/>
        </w:rPr>
        <w:t xml:space="preserve"> </w:t>
      </w:r>
    </w:p>
    <w:p w:rsidR="00AF22C7" w:rsidRPr="007B62D9" w:rsidRDefault="00AF22C7" w:rsidP="008E1320">
      <w:pPr>
        <w:ind w:firstLine="567"/>
        <w:jc w:val="center"/>
        <w:rPr>
          <w:b/>
          <w:bCs/>
          <w:sz w:val="24"/>
          <w:szCs w:val="24"/>
        </w:rPr>
      </w:pPr>
    </w:p>
    <w:p w:rsidR="00AF22C7" w:rsidRDefault="00AF22C7" w:rsidP="008E1320">
      <w:pPr>
        <w:ind w:firstLine="567"/>
        <w:jc w:val="center"/>
        <w:rPr>
          <w:b/>
          <w:bCs/>
          <w:sz w:val="24"/>
          <w:szCs w:val="24"/>
        </w:rPr>
      </w:pPr>
      <w:r w:rsidRPr="005F7069">
        <w:rPr>
          <w:b/>
          <w:bCs/>
          <w:sz w:val="24"/>
          <w:szCs w:val="24"/>
        </w:rPr>
        <w:t>Сравни</w:t>
      </w:r>
      <w:r>
        <w:rPr>
          <w:b/>
          <w:bCs/>
          <w:sz w:val="24"/>
          <w:szCs w:val="24"/>
        </w:rPr>
        <w:t>тельный анализ</w:t>
      </w:r>
      <w:r w:rsidRPr="005F7069">
        <w:rPr>
          <w:b/>
          <w:bCs/>
          <w:sz w:val="24"/>
          <w:szCs w:val="24"/>
        </w:rPr>
        <w:t xml:space="preserve"> </w:t>
      </w:r>
      <w:r>
        <w:rPr>
          <w:b/>
          <w:bCs/>
          <w:sz w:val="24"/>
          <w:szCs w:val="24"/>
        </w:rPr>
        <w:t xml:space="preserve">оборачиваемости </w:t>
      </w:r>
      <w:r w:rsidRPr="005F7069">
        <w:rPr>
          <w:b/>
          <w:bCs/>
          <w:sz w:val="24"/>
          <w:szCs w:val="24"/>
        </w:rPr>
        <w:t>дебиторско</w:t>
      </w:r>
      <w:r>
        <w:rPr>
          <w:b/>
          <w:bCs/>
          <w:sz w:val="24"/>
          <w:szCs w:val="24"/>
        </w:rPr>
        <w:t>й и кредиторской задолженностей</w:t>
      </w:r>
    </w:p>
    <w:p w:rsidR="00AF22C7" w:rsidRDefault="00AF22C7" w:rsidP="008E1320">
      <w:pPr>
        <w:ind w:firstLine="567"/>
        <w:jc w:val="center"/>
        <w:rPr>
          <w:b/>
          <w:bCs/>
          <w:sz w:val="24"/>
          <w:szCs w:val="24"/>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94"/>
        <w:gridCol w:w="1981"/>
        <w:gridCol w:w="2156"/>
        <w:gridCol w:w="2241"/>
      </w:tblGrid>
      <w:tr w:rsidR="00AF22C7" w:rsidRPr="00BE19A7">
        <w:tc>
          <w:tcPr>
            <w:tcW w:w="2802" w:type="dxa"/>
          </w:tcPr>
          <w:p w:rsidR="00AF22C7" w:rsidRPr="00BE19A7" w:rsidRDefault="00AF22C7" w:rsidP="003C0D92">
            <w:pPr>
              <w:jc w:val="center"/>
              <w:rPr>
                <w:b/>
                <w:bCs/>
              </w:rPr>
            </w:pPr>
            <w:r w:rsidRPr="00BE19A7">
              <w:rPr>
                <w:b/>
                <w:bCs/>
              </w:rPr>
              <w:t>Показатели</w:t>
            </w:r>
          </w:p>
        </w:tc>
        <w:tc>
          <w:tcPr>
            <w:tcW w:w="1981" w:type="dxa"/>
          </w:tcPr>
          <w:p w:rsidR="00AF22C7" w:rsidRPr="00BE19A7" w:rsidRDefault="00AF22C7" w:rsidP="003C0D92">
            <w:pPr>
              <w:jc w:val="center"/>
              <w:rPr>
                <w:b/>
                <w:bCs/>
              </w:rPr>
            </w:pPr>
            <w:r>
              <w:rPr>
                <w:b/>
                <w:bCs/>
              </w:rPr>
              <w:t>2016</w:t>
            </w:r>
          </w:p>
        </w:tc>
        <w:tc>
          <w:tcPr>
            <w:tcW w:w="2156" w:type="dxa"/>
          </w:tcPr>
          <w:p w:rsidR="00AF22C7" w:rsidRPr="00BE19A7" w:rsidRDefault="00AF22C7" w:rsidP="003C0D92">
            <w:pPr>
              <w:jc w:val="center"/>
              <w:rPr>
                <w:b/>
                <w:bCs/>
              </w:rPr>
            </w:pPr>
            <w:r>
              <w:rPr>
                <w:b/>
                <w:bCs/>
              </w:rPr>
              <w:t>2017</w:t>
            </w:r>
          </w:p>
        </w:tc>
        <w:tc>
          <w:tcPr>
            <w:tcW w:w="2241" w:type="dxa"/>
          </w:tcPr>
          <w:p w:rsidR="00AF22C7" w:rsidRPr="00BE19A7" w:rsidRDefault="00AF22C7" w:rsidP="003C0D92">
            <w:pPr>
              <w:jc w:val="center"/>
              <w:rPr>
                <w:b/>
                <w:bCs/>
              </w:rPr>
            </w:pPr>
            <w:r>
              <w:rPr>
                <w:b/>
                <w:bCs/>
              </w:rPr>
              <w:t>Отклонение 2016/2017</w:t>
            </w:r>
          </w:p>
        </w:tc>
      </w:tr>
      <w:tr w:rsidR="00AF22C7" w:rsidRPr="00BE19A7">
        <w:tc>
          <w:tcPr>
            <w:tcW w:w="2802" w:type="dxa"/>
          </w:tcPr>
          <w:p w:rsidR="00AF22C7" w:rsidRPr="00106051" w:rsidRDefault="00AF22C7" w:rsidP="003C0D92">
            <w:pPr>
              <w:rPr>
                <w:b/>
                <w:bCs/>
              </w:rPr>
            </w:pPr>
            <w:r>
              <w:rPr>
                <w:b/>
                <w:bCs/>
              </w:rPr>
              <w:t>1.Оборачиваемость дебиторской задолженности,</w:t>
            </w:r>
            <w:r w:rsidRPr="00BE19A7">
              <w:rPr>
                <w:b/>
                <w:bCs/>
              </w:rPr>
              <w:t xml:space="preserve"> в оборотах</w:t>
            </w:r>
          </w:p>
        </w:tc>
        <w:tc>
          <w:tcPr>
            <w:tcW w:w="1981" w:type="dxa"/>
          </w:tcPr>
          <w:p w:rsidR="00AF22C7" w:rsidRPr="00BE19A7" w:rsidRDefault="00AF22C7" w:rsidP="003C0D92">
            <w:pPr>
              <w:jc w:val="center"/>
              <w:rPr>
                <w:sz w:val="24"/>
                <w:szCs w:val="24"/>
              </w:rPr>
            </w:pPr>
            <w:r>
              <w:rPr>
                <w:sz w:val="24"/>
                <w:szCs w:val="24"/>
              </w:rPr>
              <w:t>6,9</w:t>
            </w:r>
          </w:p>
        </w:tc>
        <w:tc>
          <w:tcPr>
            <w:tcW w:w="2156" w:type="dxa"/>
          </w:tcPr>
          <w:p w:rsidR="00AF22C7" w:rsidRPr="00BE19A7" w:rsidRDefault="00AF22C7" w:rsidP="003C0D92">
            <w:pPr>
              <w:jc w:val="center"/>
              <w:rPr>
                <w:sz w:val="24"/>
                <w:szCs w:val="24"/>
              </w:rPr>
            </w:pPr>
            <w:r>
              <w:rPr>
                <w:sz w:val="24"/>
                <w:szCs w:val="24"/>
              </w:rPr>
              <w:t>8,2</w:t>
            </w:r>
          </w:p>
        </w:tc>
        <w:tc>
          <w:tcPr>
            <w:tcW w:w="2241" w:type="dxa"/>
          </w:tcPr>
          <w:p w:rsidR="00AF22C7" w:rsidRPr="00BE19A7" w:rsidRDefault="00AF22C7" w:rsidP="003C0D92">
            <w:pPr>
              <w:jc w:val="center"/>
              <w:rPr>
                <w:sz w:val="24"/>
                <w:szCs w:val="24"/>
              </w:rPr>
            </w:pPr>
            <w:r>
              <w:rPr>
                <w:sz w:val="24"/>
                <w:szCs w:val="24"/>
              </w:rPr>
              <w:t>15,8 %</w:t>
            </w:r>
          </w:p>
        </w:tc>
      </w:tr>
      <w:tr w:rsidR="00AF22C7" w:rsidRPr="00BE19A7">
        <w:tc>
          <w:tcPr>
            <w:tcW w:w="2802" w:type="dxa"/>
          </w:tcPr>
          <w:p w:rsidR="00AF22C7" w:rsidRPr="00BE19A7" w:rsidRDefault="00AF22C7" w:rsidP="003C0D92">
            <w:pPr>
              <w:rPr>
                <w:b/>
                <w:bCs/>
              </w:rPr>
            </w:pPr>
            <w:r w:rsidRPr="00106051">
              <w:rPr>
                <w:b/>
                <w:bCs/>
              </w:rPr>
              <w:t>2</w:t>
            </w:r>
            <w:r w:rsidRPr="00BE19A7">
              <w:rPr>
                <w:b/>
                <w:bCs/>
              </w:rPr>
              <w:t>. Оборачиваемость</w:t>
            </w:r>
            <w:r>
              <w:rPr>
                <w:b/>
                <w:bCs/>
              </w:rPr>
              <w:t xml:space="preserve"> кредиторской задолженности</w:t>
            </w:r>
            <w:r w:rsidRPr="00BE19A7">
              <w:rPr>
                <w:b/>
                <w:bCs/>
              </w:rPr>
              <w:t>, в оборотах</w:t>
            </w:r>
          </w:p>
        </w:tc>
        <w:tc>
          <w:tcPr>
            <w:tcW w:w="1981" w:type="dxa"/>
          </w:tcPr>
          <w:p w:rsidR="00AF22C7" w:rsidRPr="00BE19A7" w:rsidRDefault="00AF22C7" w:rsidP="003C0D92">
            <w:pPr>
              <w:jc w:val="center"/>
              <w:rPr>
                <w:sz w:val="24"/>
                <w:szCs w:val="24"/>
              </w:rPr>
            </w:pPr>
            <w:r>
              <w:rPr>
                <w:sz w:val="24"/>
                <w:szCs w:val="24"/>
              </w:rPr>
              <w:t>5,2</w:t>
            </w:r>
          </w:p>
        </w:tc>
        <w:tc>
          <w:tcPr>
            <w:tcW w:w="2156" w:type="dxa"/>
          </w:tcPr>
          <w:p w:rsidR="00AF22C7" w:rsidRPr="00BE19A7" w:rsidRDefault="00AF22C7" w:rsidP="003C0D92">
            <w:pPr>
              <w:jc w:val="center"/>
              <w:rPr>
                <w:sz w:val="24"/>
                <w:szCs w:val="24"/>
              </w:rPr>
            </w:pPr>
            <w:r>
              <w:rPr>
                <w:sz w:val="24"/>
                <w:szCs w:val="24"/>
              </w:rPr>
              <w:t>5,2</w:t>
            </w:r>
          </w:p>
        </w:tc>
        <w:tc>
          <w:tcPr>
            <w:tcW w:w="2241" w:type="dxa"/>
          </w:tcPr>
          <w:p w:rsidR="00AF22C7" w:rsidRPr="00BE19A7" w:rsidRDefault="00AF22C7" w:rsidP="003C0D92">
            <w:pPr>
              <w:jc w:val="center"/>
              <w:rPr>
                <w:sz w:val="24"/>
                <w:szCs w:val="24"/>
              </w:rPr>
            </w:pPr>
            <w:r>
              <w:rPr>
                <w:sz w:val="24"/>
                <w:szCs w:val="24"/>
              </w:rPr>
              <w:t>---</w:t>
            </w:r>
          </w:p>
        </w:tc>
      </w:tr>
    </w:tbl>
    <w:p w:rsidR="00AF22C7" w:rsidRDefault="00AF22C7" w:rsidP="008E1320">
      <w:pPr>
        <w:spacing w:line="276" w:lineRule="auto"/>
        <w:ind w:firstLine="567"/>
        <w:jc w:val="both"/>
        <w:rPr>
          <w:sz w:val="24"/>
          <w:szCs w:val="24"/>
        </w:rPr>
      </w:pPr>
      <w:r>
        <w:rPr>
          <w:sz w:val="24"/>
          <w:szCs w:val="24"/>
        </w:rPr>
        <w:t>Оборачиваемость дебиторской задолженности – отражает скорость погашения дебиторской задолженности организации, то есть насколько быстро организация получает оплату за оказанные услуги. Оборачиваемость дебиторской задолженности в 2017 году увеличилась на 15,8%.</w:t>
      </w:r>
    </w:p>
    <w:p w:rsidR="00AF22C7" w:rsidRDefault="00AF22C7" w:rsidP="008E1320">
      <w:pPr>
        <w:spacing w:line="276" w:lineRule="auto"/>
        <w:ind w:firstLine="567"/>
        <w:jc w:val="both"/>
        <w:rPr>
          <w:sz w:val="24"/>
          <w:szCs w:val="24"/>
        </w:rPr>
      </w:pPr>
      <w:r>
        <w:rPr>
          <w:sz w:val="24"/>
          <w:szCs w:val="24"/>
        </w:rPr>
        <w:t>Оборачиваемость кредиторской задолженности – показатель скорости погашения задолженности перед поставщиками и подрядчиками. По итогам 2017 года данный показатель остался без изменений, что объясняется превышением суммы кредиторской задолженности над дебиторской в 1,81 раза.</w:t>
      </w:r>
    </w:p>
    <w:p w:rsidR="00AF22C7" w:rsidRPr="00354B9C" w:rsidRDefault="00AF22C7" w:rsidP="008E1320">
      <w:pPr>
        <w:spacing w:line="276" w:lineRule="auto"/>
        <w:ind w:firstLine="567"/>
        <w:jc w:val="both"/>
        <w:rPr>
          <w:sz w:val="24"/>
          <w:szCs w:val="24"/>
        </w:rPr>
      </w:pPr>
      <w:r>
        <w:rPr>
          <w:sz w:val="24"/>
          <w:szCs w:val="24"/>
        </w:rPr>
        <w:t xml:space="preserve">Более низкая скорость обращения кредиторской задолженности по сравнению с дебиторской, обеспечивает дополнительный приток денежных средств. </w:t>
      </w:r>
    </w:p>
    <w:p w:rsidR="00AF22C7" w:rsidRDefault="00AF22C7" w:rsidP="00592981"/>
    <w:p w:rsidR="00AF22C7" w:rsidRPr="00F460B1" w:rsidRDefault="00AF22C7" w:rsidP="00B05FBB">
      <w:pPr>
        <w:spacing w:line="300" w:lineRule="exact"/>
        <w:ind w:firstLine="709"/>
        <w:jc w:val="both"/>
        <w:rPr>
          <w:b/>
          <w:bCs/>
          <w:sz w:val="24"/>
          <w:szCs w:val="24"/>
        </w:rPr>
      </w:pPr>
      <w:r w:rsidRPr="00B05FBB">
        <w:rPr>
          <w:b/>
          <w:bCs/>
          <w:sz w:val="24"/>
          <w:szCs w:val="24"/>
        </w:rPr>
        <w:t>3.3.3. Чистые активы</w:t>
      </w:r>
    </w:p>
    <w:p w:rsidR="00AF22C7" w:rsidRPr="00D2161D" w:rsidRDefault="00AF22C7" w:rsidP="00D2161D">
      <w:pPr>
        <w:spacing w:line="300" w:lineRule="exact"/>
        <w:ind w:firstLine="720"/>
        <w:jc w:val="both"/>
        <w:rPr>
          <w:sz w:val="24"/>
          <w:szCs w:val="24"/>
        </w:rPr>
      </w:pPr>
      <w:r w:rsidRPr="00D2161D">
        <w:rPr>
          <w:sz w:val="24"/>
          <w:szCs w:val="24"/>
        </w:rPr>
        <w:t xml:space="preserve">Чистые активы Общества рассчитаны в соответствии с Порядком оценки стоимости чистых активов акционерных обществ, утвержденным Приказом Минфина РФ от 28.08.2014г. №84н: </w:t>
      </w:r>
    </w:p>
    <w:tbl>
      <w:tblPr>
        <w:tblW w:w="10225" w:type="dxa"/>
        <w:tblInd w:w="2" w:type="dxa"/>
        <w:tblLook w:val="00A0"/>
      </w:tblPr>
      <w:tblGrid>
        <w:gridCol w:w="6007"/>
        <w:gridCol w:w="850"/>
        <w:gridCol w:w="1275"/>
        <w:gridCol w:w="1275"/>
        <w:gridCol w:w="858"/>
      </w:tblGrid>
      <w:tr w:rsidR="00AF22C7" w:rsidRPr="00D2161D">
        <w:trPr>
          <w:trHeight w:val="270"/>
        </w:trPr>
        <w:tc>
          <w:tcPr>
            <w:tcW w:w="6115" w:type="dxa"/>
            <w:tcBorders>
              <w:top w:val="nil"/>
              <w:left w:val="nil"/>
              <w:bottom w:val="nil"/>
              <w:right w:val="nil"/>
            </w:tcBorders>
            <w:noWrap/>
            <w:vAlign w:val="center"/>
          </w:tcPr>
          <w:p w:rsidR="00AF22C7" w:rsidRPr="00D2161D" w:rsidRDefault="00AF22C7" w:rsidP="003C0D92">
            <w:pPr>
              <w:rPr>
                <w:sz w:val="18"/>
                <w:szCs w:val="18"/>
              </w:rPr>
            </w:pPr>
          </w:p>
        </w:tc>
        <w:tc>
          <w:tcPr>
            <w:tcW w:w="850" w:type="dxa"/>
            <w:tcBorders>
              <w:top w:val="nil"/>
              <w:left w:val="nil"/>
              <w:bottom w:val="nil"/>
              <w:right w:val="nil"/>
            </w:tcBorders>
            <w:noWrap/>
            <w:vAlign w:val="center"/>
          </w:tcPr>
          <w:p w:rsidR="00AF22C7" w:rsidRPr="00D2161D" w:rsidRDefault="00AF22C7" w:rsidP="003C0D92">
            <w:pPr>
              <w:rPr>
                <w:sz w:val="18"/>
                <w:szCs w:val="18"/>
              </w:rPr>
            </w:pPr>
          </w:p>
        </w:tc>
        <w:tc>
          <w:tcPr>
            <w:tcW w:w="1275" w:type="dxa"/>
            <w:tcBorders>
              <w:top w:val="nil"/>
              <w:left w:val="nil"/>
              <w:bottom w:val="nil"/>
              <w:right w:val="nil"/>
            </w:tcBorders>
            <w:noWrap/>
            <w:vAlign w:val="center"/>
          </w:tcPr>
          <w:p w:rsidR="00AF22C7" w:rsidRPr="00D2161D" w:rsidRDefault="00AF22C7" w:rsidP="003C0D92">
            <w:pPr>
              <w:rPr>
                <w:sz w:val="18"/>
                <w:szCs w:val="18"/>
              </w:rPr>
            </w:pPr>
          </w:p>
        </w:tc>
        <w:tc>
          <w:tcPr>
            <w:tcW w:w="1275" w:type="dxa"/>
            <w:tcBorders>
              <w:top w:val="nil"/>
              <w:left w:val="nil"/>
              <w:bottom w:val="nil"/>
              <w:right w:val="nil"/>
            </w:tcBorders>
            <w:noWrap/>
            <w:vAlign w:val="center"/>
          </w:tcPr>
          <w:p w:rsidR="00AF22C7" w:rsidRPr="00D2161D" w:rsidRDefault="00AF22C7" w:rsidP="003C0D92">
            <w:pPr>
              <w:rPr>
                <w:sz w:val="18"/>
                <w:szCs w:val="18"/>
              </w:rPr>
            </w:pPr>
          </w:p>
        </w:tc>
        <w:tc>
          <w:tcPr>
            <w:tcW w:w="710" w:type="dxa"/>
            <w:tcBorders>
              <w:top w:val="nil"/>
              <w:left w:val="nil"/>
              <w:bottom w:val="nil"/>
              <w:right w:val="nil"/>
            </w:tcBorders>
            <w:noWrap/>
            <w:vAlign w:val="center"/>
          </w:tcPr>
          <w:p w:rsidR="00AF22C7" w:rsidRPr="00D2161D" w:rsidRDefault="00AF22C7" w:rsidP="003C0D92">
            <w:pPr>
              <w:jc w:val="right"/>
              <w:rPr>
                <w:sz w:val="18"/>
                <w:szCs w:val="18"/>
              </w:rPr>
            </w:pPr>
            <w:r w:rsidRPr="00D2161D">
              <w:rPr>
                <w:sz w:val="18"/>
                <w:szCs w:val="18"/>
              </w:rPr>
              <w:t>тыс.руб.</w:t>
            </w:r>
          </w:p>
        </w:tc>
      </w:tr>
      <w:tr w:rsidR="00AF22C7" w:rsidRPr="00D2161D">
        <w:trPr>
          <w:trHeight w:val="570"/>
        </w:trPr>
        <w:tc>
          <w:tcPr>
            <w:tcW w:w="6115" w:type="dxa"/>
            <w:tcBorders>
              <w:top w:val="single" w:sz="8" w:space="0" w:color="auto"/>
              <w:left w:val="single" w:sz="8" w:space="0" w:color="auto"/>
              <w:bottom w:val="single" w:sz="4" w:space="0" w:color="auto"/>
              <w:right w:val="single" w:sz="4" w:space="0" w:color="auto"/>
            </w:tcBorders>
            <w:vAlign w:val="center"/>
          </w:tcPr>
          <w:p w:rsidR="00AF22C7" w:rsidRPr="00D2161D" w:rsidRDefault="00AF22C7" w:rsidP="003C0D92">
            <w:pPr>
              <w:jc w:val="center"/>
              <w:rPr>
                <w:b/>
                <w:bCs/>
                <w:sz w:val="18"/>
                <w:szCs w:val="18"/>
              </w:rPr>
            </w:pPr>
            <w:r w:rsidRPr="00D2161D">
              <w:rPr>
                <w:b/>
                <w:bCs/>
                <w:sz w:val="18"/>
                <w:szCs w:val="18"/>
              </w:rPr>
              <w:t>Наименование показателя</w:t>
            </w:r>
          </w:p>
        </w:tc>
        <w:tc>
          <w:tcPr>
            <w:tcW w:w="850" w:type="dxa"/>
            <w:tcBorders>
              <w:top w:val="single" w:sz="8" w:space="0" w:color="auto"/>
              <w:left w:val="nil"/>
              <w:bottom w:val="single" w:sz="4" w:space="0" w:color="auto"/>
              <w:right w:val="single" w:sz="4" w:space="0" w:color="auto"/>
            </w:tcBorders>
            <w:vAlign w:val="center"/>
          </w:tcPr>
          <w:p w:rsidR="00AF22C7" w:rsidRPr="00D2161D" w:rsidRDefault="00AF22C7" w:rsidP="003C0D92">
            <w:pPr>
              <w:jc w:val="center"/>
              <w:rPr>
                <w:b/>
                <w:bCs/>
                <w:sz w:val="18"/>
                <w:szCs w:val="18"/>
              </w:rPr>
            </w:pPr>
            <w:r w:rsidRPr="00D2161D">
              <w:rPr>
                <w:b/>
                <w:bCs/>
                <w:sz w:val="18"/>
                <w:szCs w:val="18"/>
              </w:rPr>
              <w:t>Код</w:t>
            </w:r>
          </w:p>
        </w:tc>
        <w:tc>
          <w:tcPr>
            <w:tcW w:w="1275" w:type="dxa"/>
            <w:tcBorders>
              <w:top w:val="single" w:sz="8" w:space="0" w:color="auto"/>
              <w:left w:val="nil"/>
              <w:bottom w:val="single" w:sz="4" w:space="0" w:color="auto"/>
              <w:right w:val="single" w:sz="4" w:space="0" w:color="auto"/>
            </w:tcBorders>
            <w:noWrap/>
            <w:vAlign w:val="center"/>
          </w:tcPr>
          <w:p w:rsidR="00AF22C7" w:rsidRPr="00D2161D" w:rsidRDefault="00AF22C7" w:rsidP="003C0D92">
            <w:pPr>
              <w:jc w:val="center"/>
              <w:rPr>
                <w:b/>
                <w:bCs/>
                <w:sz w:val="18"/>
                <w:szCs w:val="18"/>
              </w:rPr>
            </w:pPr>
            <w:r w:rsidRPr="00D2161D">
              <w:rPr>
                <w:b/>
                <w:bCs/>
                <w:sz w:val="18"/>
                <w:szCs w:val="18"/>
              </w:rPr>
              <w:t>2016 г.</w:t>
            </w:r>
          </w:p>
        </w:tc>
        <w:tc>
          <w:tcPr>
            <w:tcW w:w="1275" w:type="dxa"/>
            <w:tcBorders>
              <w:top w:val="single" w:sz="8" w:space="0" w:color="auto"/>
              <w:left w:val="nil"/>
              <w:bottom w:val="single" w:sz="4" w:space="0" w:color="auto"/>
              <w:right w:val="single" w:sz="4" w:space="0" w:color="auto"/>
            </w:tcBorders>
            <w:noWrap/>
            <w:vAlign w:val="center"/>
          </w:tcPr>
          <w:p w:rsidR="00AF22C7" w:rsidRPr="00D2161D" w:rsidRDefault="00AF22C7" w:rsidP="003C0D92">
            <w:pPr>
              <w:jc w:val="center"/>
              <w:rPr>
                <w:b/>
                <w:bCs/>
                <w:sz w:val="18"/>
                <w:szCs w:val="18"/>
              </w:rPr>
            </w:pPr>
            <w:r w:rsidRPr="00D2161D">
              <w:rPr>
                <w:b/>
                <w:bCs/>
                <w:sz w:val="18"/>
                <w:szCs w:val="18"/>
              </w:rPr>
              <w:t>2017 г.</w:t>
            </w:r>
          </w:p>
        </w:tc>
        <w:tc>
          <w:tcPr>
            <w:tcW w:w="710" w:type="dxa"/>
            <w:tcBorders>
              <w:top w:val="single" w:sz="8" w:space="0" w:color="auto"/>
              <w:left w:val="nil"/>
              <w:bottom w:val="single" w:sz="4" w:space="0" w:color="auto"/>
              <w:right w:val="single" w:sz="8" w:space="0" w:color="auto"/>
            </w:tcBorders>
            <w:vAlign w:val="center"/>
          </w:tcPr>
          <w:p w:rsidR="00AF22C7" w:rsidRPr="00D2161D" w:rsidRDefault="00AF22C7" w:rsidP="003C0D92">
            <w:pPr>
              <w:jc w:val="center"/>
              <w:rPr>
                <w:b/>
                <w:bCs/>
                <w:sz w:val="18"/>
                <w:szCs w:val="18"/>
              </w:rPr>
            </w:pPr>
            <w:r w:rsidRPr="00D2161D">
              <w:rPr>
                <w:b/>
                <w:bCs/>
                <w:sz w:val="18"/>
                <w:szCs w:val="18"/>
              </w:rPr>
              <w:t>Темп роста, %</w:t>
            </w:r>
          </w:p>
        </w:tc>
      </w:tr>
      <w:tr w:rsidR="00AF22C7" w:rsidRPr="00D2161D">
        <w:trPr>
          <w:trHeight w:val="315"/>
        </w:trPr>
        <w:tc>
          <w:tcPr>
            <w:tcW w:w="6115" w:type="dxa"/>
            <w:tcBorders>
              <w:top w:val="nil"/>
              <w:left w:val="single" w:sz="8" w:space="0" w:color="auto"/>
              <w:bottom w:val="single" w:sz="4" w:space="0" w:color="auto"/>
              <w:right w:val="single" w:sz="4" w:space="0" w:color="auto"/>
            </w:tcBorders>
            <w:noWrap/>
            <w:vAlign w:val="center"/>
          </w:tcPr>
          <w:p w:rsidR="00AF22C7" w:rsidRPr="00D2161D" w:rsidRDefault="00AF22C7" w:rsidP="003C0D92">
            <w:pPr>
              <w:rPr>
                <w:b/>
                <w:bCs/>
                <w:sz w:val="18"/>
                <w:szCs w:val="18"/>
              </w:rPr>
            </w:pPr>
            <w:r w:rsidRPr="00D2161D">
              <w:rPr>
                <w:b/>
                <w:bCs/>
                <w:sz w:val="18"/>
                <w:szCs w:val="18"/>
              </w:rPr>
              <w:t>I. Активы</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 </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b/>
                <w:bCs/>
                <w:sz w:val="18"/>
                <w:szCs w:val="18"/>
              </w:rPr>
            </w:pPr>
            <w:r w:rsidRPr="00D2161D">
              <w:rPr>
                <w:b/>
                <w:bCs/>
                <w:sz w:val="18"/>
                <w:szCs w:val="18"/>
              </w:rPr>
              <w:t> </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b/>
                <w:bCs/>
                <w:sz w:val="18"/>
                <w:szCs w:val="18"/>
              </w:rPr>
            </w:pPr>
            <w:r w:rsidRPr="00D2161D">
              <w:rPr>
                <w:b/>
                <w:bCs/>
                <w:sz w:val="18"/>
                <w:szCs w:val="18"/>
              </w:rPr>
              <w:t> </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b/>
                <w:bCs/>
                <w:sz w:val="18"/>
                <w:szCs w:val="18"/>
              </w:rPr>
            </w:pPr>
            <w:r w:rsidRPr="00D2161D">
              <w:rPr>
                <w:b/>
                <w:bCs/>
                <w:sz w:val="18"/>
                <w:szCs w:val="18"/>
              </w:rPr>
              <w:t> </w:t>
            </w:r>
          </w:p>
        </w:tc>
      </w:tr>
      <w:tr w:rsidR="00AF22C7" w:rsidRPr="00D2161D">
        <w:trPr>
          <w:trHeight w:val="300"/>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1. Нематериальные активы</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1110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0</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w:t>
            </w:r>
          </w:p>
        </w:tc>
      </w:tr>
      <w:tr w:rsidR="00AF22C7" w:rsidRPr="00D2161D">
        <w:trPr>
          <w:trHeight w:val="336"/>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2. Основные средства</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1150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1 145 774</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1 114 855</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-3</w:t>
            </w:r>
          </w:p>
        </w:tc>
      </w:tr>
      <w:tr w:rsidR="00AF22C7" w:rsidRPr="00D2161D">
        <w:trPr>
          <w:trHeight w:val="386"/>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3. Доходные вложения в материальные ценности</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1160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0</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w:t>
            </w:r>
          </w:p>
        </w:tc>
      </w:tr>
      <w:tr w:rsidR="00AF22C7" w:rsidRPr="00D2161D">
        <w:trPr>
          <w:trHeight w:val="277"/>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4. Финансовые вложения</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1170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0</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w:t>
            </w:r>
          </w:p>
        </w:tc>
      </w:tr>
      <w:tr w:rsidR="00AF22C7" w:rsidRPr="00D2161D">
        <w:trPr>
          <w:trHeight w:val="300"/>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5. Отложенные налоговые активы</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1180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1 907</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1 898</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0</w:t>
            </w:r>
          </w:p>
        </w:tc>
      </w:tr>
      <w:tr w:rsidR="00AF22C7" w:rsidRPr="00D2161D">
        <w:trPr>
          <w:trHeight w:val="300"/>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6. Прочие внеоборотные активы</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1190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1 685</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2 748</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63</w:t>
            </w:r>
          </w:p>
        </w:tc>
      </w:tr>
      <w:tr w:rsidR="00AF22C7" w:rsidRPr="00D2161D">
        <w:trPr>
          <w:trHeight w:val="315"/>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7. Запасы</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1210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18 698</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25 154</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35</w:t>
            </w:r>
          </w:p>
        </w:tc>
      </w:tr>
      <w:tr w:rsidR="00AF22C7" w:rsidRPr="00D2161D">
        <w:trPr>
          <w:trHeight w:val="600"/>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8. Налог на добавленную стоимость по приобретенным ценностям</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1220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34 390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18 515</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-46</w:t>
            </w:r>
          </w:p>
        </w:tc>
      </w:tr>
      <w:tr w:rsidR="00AF22C7" w:rsidRPr="00D2161D">
        <w:trPr>
          <w:trHeight w:val="315"/>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9. Дебиторская задолженность</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1230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156 557</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110 574</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-29</w:t>
            </w:r>
          </w:p>
        </w:tc>
      </w:tr>
      <w:tr w:rsidR="00AF22C7" w:rsidRPr="00D2161D">
        <w:trPr>
          <w:trHeight w:val="300"/>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10. Финансовые вложения</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1240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2 500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2 711</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8</w:t>
            </w:r>
          </w:p>
        </w:tc>
      </w:tr>
      <w:tr w:rsidR="00AF22C7" w:rsidRPr="00D2161D">
        <w:trPr>
          <w:trHeight w:val="300"/>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11. Денежные средства</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1250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2 844</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16 148</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468</w:t>
            </w:r>
          </w:p>
        </w:tc>
      </w:tr>
      <w:tr w:rsidR="00AF22C7" w:rsidRPr="00D2161D">
        <w:trPr>
          <w:trHeight w:val="315"/>
        </w:trPr>
        <w:tc>
          <w:tcPr>
            <w:tcW w:w="6115" w:type="dxa"/>
            <w:tcBorders>
              <w:top w:val="nil"/>
              <w:left w:val="single" w:sz="8" w:space="0" w:color="auto"/>
              <w:bottom w:val="nil"/>
              <w:right w:val="single" w:sz="4" w:space="0" w:color="auto"/>
            </w:tcBorders>
            <w:vAlign w:val="center"/>
          </w:tcPr>
          <w:p w:rsidR="00AF22C7" w:rsidRPr="00D2161D" w:rsidRDefault="00AF22C7" w:rsidP="003C0D92">
            <w:pPr>
              <w:rPr>
                <w:sz w:val="18"/>
                <w:szCs w:val="18"/>
              </w:rPr>
            </w:pPr>
            <w:r w:rsidRPr="00D2161D">
              <w:rPr>
                <w:sz w:val="18"/>
                <w:szCs w:val="18"/>
              </w:rPr>
              <w:t>12. Прочие оборотные активы</w:t>
            </w:r>
          </w:p>
        </w:tc>
        <w:tc>
          <w:tcPr>
            <w:tcW w:w="850" w:type="dxa"/>
            <w:tcBorders>
              <w:top w:val="nil"/>
              <w:left w:val="nil"/>
              <w:bottom w:val="nil"/>
              <w:right w:val="single" w:sz="4" w:space="0" w:color="auto"/>
            </w:tcBorders>
            <w:noWrap/>
            <w:vAlign w:val="center"/>
          </w:tcPr>
          <w:p w:rsidR="00AF22C7" w:rsidRPr="00D2161D" w:rsidRDefault="00AF22C7" w:rsidP="003C0D92">
            <w:pPr>
              <w:jc w:val="center"/>
              <w:rPr>
                <w:sz w:val="18"/>
                <w:szCs w:val="18"/>
              </w:rPr>
            </w:pPr>
            <w:r w:rsidRPr="00D2161D">
              <w:rPr>
                <w:sz w:val="18"/>
                <w:szCs w:val="18"/>
              </w:rPr>
              <w:t>1260</w:t>
            </w:r>
          </w:p>
        </w:tc>
        <w:tc>
          <w:tcPr>
            <w:tcW w:w="1275" w:type="dxa"/>
            <w:tcBorders>
              <w:top w:val="nil"/>
              <w:left w:val="nil"/>
              <w:bottom w:val="nil"/>
              <w:right w:val="single" w:sz="4" w:space="0" w:color="auto"/>
            </w:tcBorders>
            <w:noWrap/>
            <w:vAlign w:val="center"/>
          </w:tcPr>
          <w:p w:rsidR="00AF22C7" w:rsidRPr="00D2161D" w:rsidRDefault="00AF22C7" w:rsidP="003C0D92">
            <w:pPr>
              <w:jc w:val="center"/>
              <w:rPr>
                <w:sz w:val="18"/>
                <w:szCs w:val="18"/>
              </w:rPr>
            </w:pPr>
            <w:r w:rsidRPr="00D2161D">
              <w:rPr>
                <w:sz w:val="18"/>
                <w:szCs w:val="18"/>
              </w:rPr>
              <w:t>13 786</w:t>
            </w:r>
          </w:p>
        </w:tc>
        <w:tc>
          <w:tcPr>
            <w:tcW w:w="1275" w:type="dxa"/>
            <w:tcBorders>
              <w:top w:val="nil"/>
              <w:left w:val="nil"/>
              <w:bottom w:val="nil"/>
              <w:right w:val="single" w:sz="4" w:space="0" w:color="auto"/>
            </w:tcBorders>
            <w:noWrap/>
            <w:vAlign w:val="center"/>
          </w:tcPr>
          <w:p w:rsidR="00AF22C7" w:rsidRPr="00D2161D" w:rsidRDefault="00AF22C7" w:rsidP="003C0D92">
            <w:pPr>
              <w:jc w:val="center"/>
              <w:rPr>
                <w:sz w:val="18"/>
                <w:szCs w:val="18"/>
              </w:rPr>
            </w:pPr>
            <w:r w:rsidRPr="00D2161D">
              <w:rPr>
                <w:sz w:val="18"/>
                <w:szCs w:val="18"/>
              </w:rPr>
              <w:t>14 215</w:t>
            </w:r>
          </w:p>
        </w:tc>
        <w:tc>
          <w:tcPr>
            <w:tcW w:w="710" w:type="dxa"/>
            <w:tcBorders>
              <w:top w:val="nil"/>
              <w:left w:val="nil"/>
              <w:bottom w:val="nil"/>
              <w:right w:val="single" w:sz="8" w:space="0" w:color="auto"/>
            </w:tcBorders>
            <w:noWrap/>
            <w:vAlign w:val="center"/>
          </w:tcPr>
          <w:p w:rsidR="00AF22C7" w:rsidRPr="00D2161D" w:rsidRDefault="00AF22C7" w:rsidP="003C0D92">
            <w:pPr>
              <w:jc w:val="center"/>
              <w:rPr>
                <w:sz w:val="18"/>
                <w:szCs w:val="18"/>
              </w:rPr>
            </w:pPr>
            <w:r w:rsidRPr="00D2161D">
              <w:rPr>
                <w:sz w:val="18"/>
                <w:szCs w:val="18"/>
              </w:rPr>
              <w:t>3</w:t>
            </w:r>
          </w:p>
        </w:tc>
      </w:tr>
      <w:tr w:rsidR="00AF22C7" w:rsidRPr="00D2161D">
        <w:trPr>
          <w:trHeight w:val="615"/>
        </w:trPr>
        <w:tc>
          <w:tcPr>
            <w:tcW w:w="6115" w:type="dxa"/>
            <w:tcBorders>
              <w:top w:val="single" w:sz="8" w:space="0" w:color="auto"/>
              <w:left w:val="single" w:sz="8" w:space="0" w:color="auto"/>
              <w:bottom w:val="single" w:sz="8" w:space="0" w:color="auto"/>
              <w:right w:val="single" w:sz="4" w:space="0" w:color="auto"/>
            </w:tcBorders>
            <w:vAlign w:val="center"/>
          </w:tcPr>
          <w:p w:rsidR="00AF22C7" w:rsidRPr="00D2161D" w:rsidRDefault="00AF22C7" w:rsidP="003C0D92">
            <w:pPr>
              <w:rPr>
                <w:sz w:val="18"/>
                <w:szCs w:val="18"/>
              </w:rPr>
            </w:pPr>
            <w:r w:rsidRPr="00D2161D">
              <w:rPr>
                <w:sz w:val="18"/>
                <w:szCs w:val="18"/>
              </w:rPr>
              <w:t>13. Итого активы, принимаемые к расчету (сумма данных пунктов 1 – 12)</w:t>
            </w:r>
          </w:p>
        </w:tc>
        <w:tc>
          <w:tcPr>
            <w:tcW w:w="850" w:type="dxa"/>
            <w:tcBorders>
              <w:top w:val="single" w:sz="8" w:space="0" w:color="auto"/>
              <w:left w:val="nil"/>
              <w:bottom w:val="single" w:sz="8"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1600</w:t>
            </w:r>
          </w:p>
        </w:tc>
        <w:tc>
          <w:tcPr>
            <w:tcW w:w="1275" w:type="dxa"/>
            <w:tcBorders>
              <w:top w:val="single" w:sz="8" w:space="0" w:color="auto"/>
              <w:left w:val="nil"/>
              <w:bottom w:val="single" w:sz="8" w:space="0" w:color="auto"/>
              <w:right w:val="single" w:sz="4" w:space="0" w:color="auto"/>
            </w:tcBorders>
            <w:vAlign w:val="center"/>
          </w:tcPr>
          <w:p w:rsidR="00AF22C7" w:rsidRPr="00D2161D" w:rsidRDefault="00AF22C7" w:rsidP="003C0D92">
            <w:pPr>
              <w:jc w:val="center"/>
              <w:rPr>
                <w:b/>
                <w:bCs/>
                <w:sz w:val="18"/>
                <w:szCs w:val="18"/>
              </w:rPr>
            </w:pPr>
            <w:r w:rsidRPr="00D2161D">
              <w:rPr>
                <w:b/>
                <w:bCs/>
                <w:sz w:val="18"/>
                <w:szCs w:val="18"/>
              </w:rPr>
              <w:t>1 378 141</w:t>
            </w:r>
          </w:p>
        </w:tc>
        <w:tc>
          <w:tcPr>
            <w:tcW w:w="1275" w:type="dxa"/>
            <w:tcBorders>
              <w:top w:val="single" w:sz="8" w:space="0" w:color="auto"/>
              <w:left w:val="nil"/>
              <w:bottom w:val="single" w:sz="8" w:space="0" w:color="auto"/>
              <w:right w:val="single" w:sz="4" w:space="0" w:color="auto"/>
            </w:tcBorders>
            <w:vAlign w:val="center"/>
          </w:tcPr>
          <w:p w:rsidR="00AF22C7" w:rsidRPr="00D2161D" w:rsidRDefault="00AF22C7" w:rsidP="003C0D92">
            <w:pPr>
              <w:jc w:val="center"/>
              <w:rPr>
                <w:b/>
                <w:bCs/>
                <w:sz w:val="18"/>
                <w:szCs w:val="18"/>
              </w:rPr>
            </w:pPr>
            <w:r w:rsidRPr="00D2161D">
              <w:rPr>
                <w:b/>
                <w:bCs/>
                <w:sz w:val="18"/>
                <w:szCs w:val="18"/>
              </w:rPr>
              <w:t>1 306 818</w:t>
            </w:r>
          </w:p>
        </w:tc>
        <w:tc>
          <w:tcPr>
            <w:tcW w:w="710" w:type="dxa"/>
            <w:tcBorders>
              <w:top w:val="single" w:sz="8" w:space="0" w:color="auto"/>
              <w:left w:val="nil"/>
              <w:bottom w:val="single" w:sz="8"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-5</w:t>
            </w:r>
          </w:p>
        </w:tc>
      </w:tr>
      <w:tr w:rsidR="00AF22C7" w:rsidRPr="00D2161D">
        <w:trPr>
          <w:trHeight w:val="334"/>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b/>
                <w:bCs/>
                <w:sz w:val="18"/>
                <w:szCs w:val="18"/>
              </w:rPr>
            </w:pPr>
            <w:r w:rsidRPr="00D2161D">
              <w:rPr>
                <w:b/>
                <w:bCs/>
                <w:sz w:val="18"/>
                <w:szCs w:val="18"/>
              </w:rPr>
              <w:t>II. Пассивы</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 </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b/>
                <w:bCs/>
                <w:sz w:val="18"/>
                <w:szCs w:val="18"/>
              </w:rPr>
            </w:pPr>
            <w:r w:rsidRPr="00D2161D">
              <w:rPr>
                <w:b/>
                <w:bCs/>
                <w:sz w:val="18"/>
                <w:szCs w:val="18"/>
              </w:rPr>
              <w:t> </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b/>
                <w:bCs/>
                <w:sz w:val="18"/>
                <w:szCs w:val="18"/>
              </w:rPr>
            </w:pPr>
            <w:r w:rsidRPr="00D2161D">
              <w:rPr>
                <w:b/>
                <w:bCs/>
                <w:sz w:val="18"/>
                <w:szCs w:val="18"/>
              </w:rPr>
              <w:t> </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 </w:t>
            </w:r>
          </w:p>
        </w:tc>
      </w:tr>
      <w:tr w:rsidR="00AF22C7" w:rsidRPr="00D2161D">
        <w:trPr>
          <w:trHeight w:val="600"/>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14. Долгосрочные обязательства по займам и кредитам</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1410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292 376</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254 982</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-13</w:t>
            </w:r>
          </w:p>
        </w:tc>
      </w:tr>
      <w:tr w:rsidR="00AF22C7" w:rsidRPr="00D2161D">
        <w:trPr>
          <w:trHeight w:val="374"/>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15. Отложенные налоговые обязательства</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1420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41 800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43 712</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5</w:t>
            </w:r>
          </w:p>
        </w:tc>
      </w:tr>
      <w:tr w:rsidR="00AF22C7" w:rsidRPr="00D2161D">
        <w:trPr>
          <w:trHeight w:val="315"/>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16. Прочие долгосрочные обязательства</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1450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195 184</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107 407</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-45</w:t>
            </w:r>
          </w:p>
        </w:tc>
      </w:tr>
      <w:tr w:rsidR="00AF22C7" w:rsidRPr="00D2161D">
        <w:trPr>
          <w:trHeight w:val="600"/>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17. Краткосрочные обязательства по займам и кредитам</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1510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12 986</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w:t>
            </w:r>
          </w:p>
        </w:tc>
      </w:tr>
      <w:tr w:rsidR="00AF22C7" w:rsidRPr="00D2161D">
        <w:trPr>
          <w:trHeight w:val="300"/>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18. Кредиторская задолженность</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1520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224 349</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200 237</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-11</w:t>
            </w:r>
          </w:p>
        </w:tc>
      </w:tr>
      <w:tr w:rsidR="00AF22C7" w:rsidRPr="00D2161D">
        <w:trPr>
          <w:trHeight w:val="300"/>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19. Доходы будущих периодов</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1530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0</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w:t>
            </w:r>
          </w:p>
        </w:tc>
      </w:tr>
      <w:tr w:rsidR="00AF22C7" w:rsidRPr="00D2161D">
        <w:trPr>
          <w:trHeight w:val="300"/>
        </w:trPr>
        <w:tc>
          <w:tcPr>
            <w:tcW w:w="6115" w:type="dxa"/>
            <w:tcBorders>
              <w:top w:val="nil"/>
              <w:left w:val="single" w:sz="8" w:space="0" w:color="auto"/>
              <w:bottom w:val="single" w:sz="4" w:space="0" w:color="auto"/>
              <w:right w:val="single" w:sz="4" w:space="0" w:color="auto"/>
            </w:tcBorders>
            <w:vAlign w:val="center"/>
          </w:tcPr>
          <w:p w:rsidR="00AF22C7" w:rsidRPr="00D2161D" w:rsidRDefault="00AF22C7" w:rsidP="003C0D92">
            <w:pPr>
              <w:rPr>
                <w:sz w:val="18"/>
                <w:szCs w:val="18"/>
              </w:rPr>
            </w:pPr>
            <w:r w:rsidRPr="00D2161D">
              <w:rPr>
                <w:sz w:val="18"/>
                <w:szCs w:val="18"/>
              </w:rPr>
              <w:t>20. Резервы предстоящих расходов</w:t>
            </w:r>
          </w:p>
        </w:tc>
        <w:tc>
          <w:tcPr>
            <w:tcW w:w="850"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1540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0</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w:t>
            </w:r>
          </w:p>
        </w:tc>
      </w:tr>
      <w:tr w:rsidR="00AF22C7" w:rsidRPr="00D2161D">
        <w:trPr>
          <w:trHeight w:val="264"/>
        </w:trPr>
        <w:tc>
          <w:tcPr>
            <w:tcW w:w="6115" w:type="dxa"/>
            <w:tcBorders>
              <w:top w:val="nil"/>
              <w:left w:val="single" w:sz="8" w:space="0" w:color="auto"/>
              <w:bottom w:val="nil"/>
              <w:right w:val="single" w:sz="4" w:space="0" w:color="auto"/>
            </w:tcBorders>
            <w:vAlign w:val="center"/>
          </w:tcPr>
          <w:p w:rsidR="00AF22C7" w:rsidRPr="00D2161D" w:rsidRDefault="00AF22C7" w:rsidP="003C0D92">
            <w:pPr>
              <w:rPr>
                <w:sz w:val="18"/>
                <w:szCs w:val="18"/>
              </w:rPr>
            </w:pPr>
            <w:r w:rsidRPr="00D2161D">
              <w:rPr>
                <w:sz w:val="18"/>
                <w:szCs w:val="18"/>
              </w:rPr>
              <w:t>21. Прочие краткосрочные обязательства</w:t>
            </w:r>
          </w:p>
        </w:tc>
        <w:tc>
          <w:tcPr>
            <w:tcW w:w="850" w:type="dxa"/>
            <w:tcBorders>
              <w:top w:val="nil"/>
              <w:left w:val="nil"/>
              <w:bottom w:val="nil"/>
              <w:right w:val="single" w:sz="4" w:space="0" w:color="auto"/>
            </w:tcBorders>
            <w:noWrap/>
            <w:vAlign w:val="center"/>
          </w:tcPr>
          <w:p w:rsidR="00AF22C7" w:rsidRPr="00D2161D" w:rsidRDefault="00AF22C7" w:rsidP="003C0D92">
            <w:pPr>
              <w:jc w:val="center"/>
              <w:rPr>
                <w:sz w:val="18"/>
                <w:szCs w:val="18"/>
              </w:rPr>
            </w:pPr>
            <w:r w:rsidRPr="00D2161D">
              <w:rPr>
                <w:sz w:val="18"/>
                <w:szCs w:val="18"/>
              </w:rPr>
              <w:t>1550</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3 747</w:t>
            </w:r>
          </w:p>
        </w:tc>
        <w:tc>
          <w:tcPr>
            <w:tcW w:w="1275" w:type="dxa"/>
            <w:tcBorders>
              <w:top w:val="nil"/>
              <w:left w:val="nil"/>
              <w:bottom w:val="single" w:sz="4"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1 272</w:t>
            </w:r>
          </w:p>
        </w:tc>
        <w:tc>
          <w:tcPr>
            <w:tcW w:w="710" w:type="dxa"/>
            <w:tcBorders>
              <w:top w:val="nil"/>
              <w:left w:val="nil"/>
              <w:bottom w:val="single" w:sz="4" w:space="0" w:color="auto"/>
              <w:right w:val="single" w:sz="8" w:space="0" w:color="auto"/>
            </w:tcBorders>
            <w:noWrap/>
            <w:vAlign w:val="center"/>
          </w:tcPr>
          <w:p w:rsidR="00AF22C7" w:rsidRPr="00D2161D" w:rsidRDefault="00AF22C7" w:rsidP="003C0D92">
            <w:pPr>
              <w:jc w:val="center"/>
              <w:rPr>
                <w:sz w:val="18"/>
                <w:szCs w:val="18"/>
              </w:rPr>
            </w:pPr>
            <w:r w:rsidRPr="00D2161D">
              <w:rPr>
                <w:sz w:val="18"/>
                <w:szCs w:val="18"/>
              </w:rPr>
              <w:t>-66</w:t>
            </w:r>
          </w:p>
        </w:tc>
      </w:tr>
      <w:tr w:rsidR="00AF22C7" w:rsidRPr="00D2161D">
        <w:trPr>
          <w:trHeight w:val="615"/>
        </w:trPr>
        <w:tc>
          <w:tcPr>
            <w:tcW w:w="6115" w:type="dxa"/>
            <w:tcBorders>
              <w:top w:val="single" w:sz="8" w:space="0" w:color="auto"/>
              <w:left w:val="single" w:sz="8" w:space="0" w:color="auto"/>
              <w:bottom w:val="single" w:sz="8" w:space="0" w:color="auto"/>
              <w:right w:val="single" w:sz="4" w:space="0" w:color="auto"/>
            </w:tcBorders>
            <w:vAlign w:val="center"/>
          </w:tcPr>
          <w:p w:rsidR="00AF22C7" w:rsidRPr="00D2161D" w:rsidRDefault="00AF22C7" w:rsidP="003C0D92">
            <w:pPr>
              <w:rPr>
                <w:sz w:val="18"/>
                <w:szCs w:val="18"/>
              </w:rPr>
            </w:pPr>
            <w:r w:rsidRPr="00D2161D">
              <w:rPr>
                <w:sz w:val="18"/>
                <w:szCs w:val="18"/>
              </w:rPr>
              <w:t>22. Итого пассивы, принимаемые к расчету (сумма данных пунктов 14 - 21)</w:t>
            </w:r>
          </w:p>
        </w:tc>
        <w:tc>
          <w:tcPr>
            <w:tcW w:w="850" w:type="dxa"/>
            <w:tcBorders>
              <w:top w:val="single" w:sz="8" w:space="0" w:color="auto"/>
              <w:left w:val="nil"/>
              <w:bottom w:val="single" w:sz="8"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 </w:t>
            </w:r>
          </w:p>
        </w:tc>
        <w:tc>
          <w:tcPr>
            <w:tcW w:w="1275" w:type="dxa"/>
            <w:tcBorders>
              <w:top w:val="single" w:sz="8" w:space="0" w:color="auto"/>
              <w:left w:val="nil"/>
              <w:bottom w:val="single" w:sz="8" w:space="0" w:color="auto"/>
              <w:right w:val="single" w:sz="4" w:space="0" w:color="auto"/>
            </w:tcBorders>
            <w:vAlign w:val="center"/>
          </w:tcPr>
          <w:p w:rsidR="00AF22C7" w:rsidRPr="00D2161D" w:rsidRDefault="00AF22C7" w:rsidP="003C0D92">
            <w:pPr>
              <w:jc w:val="center"/>
              <w:rPr>
                <w:b/>
                <w:bCs/>
                <w:sz w:val="18"/>
                <w:szCs w:val="18"/>
              </w:rPr>
            </w:pPr>
            <w:r w:rsidRPr="00D2161D">
              <w:rPr>
                <w:b/>
                <w:bCs/>
                <w:sz w:val="18"/>
                <w:szCs w:val="18"/>
              </w:rPr>
              <w:t>757 456</w:t>
            </w:r>
          </w:p>
        </w:tc>
        <w:tc>
          <w:tcPr>
            <w:tcW w:w="1275" w:type="dxa"/>
            <w:tcBorders>
              <w:top w:val="single" w:sz="8" w:space="0" w:color="auto"/>
              <w:left w:val="nil"/>
              <w:bottom w:val="single" w:sz="8" w:space="0" w:color="auto"/>
              <w:right w:val="single" w:sz="4" w:space="0" w:color="auto"/>
            </w:tcBorders>
            <w:vAlign w:val="center"/>
          </w:tcPr>
          <w:p w:rsidR="00AF22C7" w:rsidRPr="00D2161D" w:rsidRDefault="00AF22C7" w:rsidP="003C0D92">
            <w:pPr>
              <w:jc w:val="center"/>
              <w:rPr>
                <w:b/>
                <w:bCs/>
                <w:sz w:val="18"/>
                <w:szCs w:val="18"/>
              </w:rPr>
            </w:pPr>
            <w:r w:rsidRPr="00D2161D">
              <w:rPr>
                <w:b/>
                <w:bCs/>
                <w:sz w:val="18"/>
                <w:szCs w:val="18"/>
              </w:rPr>
              <w:t>620 596</w:t>
            </w:r>
          </w:p>
        </w:tc>
        <w:tc>
          <w:tcPr>
            <w:tcW w:w="710" w:type="dxa"/>
            <w:tcBorders>
              <w:top w:val="single" w:sz="8" w:space="0" w:color="auto"/>
              <w:left w:val="nil"/>
              <w:bottom w:val="single" w:sz="8" w:space="0" w:color="auto"/>
              <w:right w:val="single" w:sz="8" w:space="0" w:color="auto"/>
            </w:tcBorders>
            <w:noWrap/>
            <w:vAlign w:val="center"/>
          </w:tcPr>
          <w:p w:rsidR="00AF22C7" w:rsidRPr="00D2161D" w:rsidRDefault="00AF22C7" w:rsidP="003C0D92">
            <w:pPr>
              <w:jc w:val="center"/>
              <w:rPr>
                <w:b/>
                <w:bCs/>
                <w:sz w:val="18"/>
                <w:szCs w:val="18"/>
              </w:rPr>
            </w:pPr>
            <w:r w:rsidRPr="00D2161D">
              <w:rPr>
                <w:b/>
                <w:bCs/>
                <w:sz w:val="18"/>
                <w:szCs w:val="18"/>
              </w:rPr>
              <w:t>-18</w:t>
            </w:r>
          </w:p>
        </w:tc>
      </w:tr>
      <w:tr w:rsidR="00AF22C7" w:rsidRPr="00D2161D">
        <w:trPr>
          <w:trHeight w:val="1155"/>
        </w:trPr>
        <w:tc>
          <w:tcPr>
            <w:tcW w:w="6115" w:type="dxa"/>
            <w:tcBorders>
              <w:top w:val="nil"/>
              <w:left w:val="single" w:sz="8" w:space="0" w:color="auto"/>
              <w:bottom w:val="single" w:sz="8" w:space="0" w:color="auto"/>
              <w:right w:val="single" w:sz="4" w:space="0" w:color="auto"/>
            </w:tcBorders>
            <w:vAlign w:val="center"/>
          </w:tcPr>
          <w:p w:rsidR="00AF22C7" w:rsidRPr="00D2161D" w:rsidRDefault="00AF22C7" w:rsidP="003C0D92">
            <w:pPr>
              <w:rPr>
                <w:b/>
                <w:bCs/>
                <w:sz w:val="18"/>
                <w:szCs w:val="18"/>
              </w:rPr>
            </w:pPr>
            <w:r w:rsidRPr="00D2161D">
              <w:rPr>
                <w:b/>
                <w:bCs/>
                <w:sz w:val="18"/>
                <w:szCs w:val="18"/>
              </w:rPr>
              <w:t>Стоимость чистых активов (итого активы, принимаемые к расчету  (стр. 14),  минус итого пассивы, принимаемые к расчету (стр. 23)</w:t>
            </w:r>
          </w:p>
        </w:tc>
        <w:tc>
          <w:tcPr>
            <w:tcW w:w="850" w:type="dxa"/>
            <w:tcBorders>
              <w:top w:val="nil"/>
              <w:left w:val="nil"/>
              <w:bottom w:val="single" w:sz="8" w:space="0" w:color="auto"/>
              <w:right w:val="single" w:sz="4" w:space="0" w:color="auto"/>
            </w:tcBorders>
            <w:noWrap/>
            <w:vAlign w:val="center"/>
          </w:tcPr>
          <w:p w:rsidR="00AF22C7" w:rsidRPr="00D2161D" w:rsidRDefault="00AF22C7" w:rsidP="003C0D92">
            <w:pPr>
              <w:jc w:val="center"/>
              <w:rPr>
                <w:sz w:val="18"/>
                <w:szCs w:val="18"/>
              </w:rPr>
            </w:pPr>
            <w:r w:rsidRPr="00D2161D">
              <w:rPr>
                <w:sz w:val="18"/>
                <w:szCs w:val="18"/>
              </w:rPr>
              <w:t> </w:t>
            </w:r>
          </w:p>
        </w:tc>
        <w:tc>
          <w:tcPr>
            <w:tcW w:w="1275" w:type="dxa"/>
            <w:tcBorders>
              <w:top w:val="nil"/>
              <w:left w:val="nil"/>
              <w:bottom w:val="single" w:sz="8" w:space="0" w:color="auto"/>
              <w:right w:val="single" w:sz="4" w:space="0" w:color="auto"/>
            </w:tcBorders>
            <w:vAlign w:val="center"/>
          </w:tcPr>
          <w:p w:rsidR="00AF22C7" w:rsidRPr="00D2161D" w:rsidRDefault="00AF22C7" w:rsidP="003C0D92">
            <w:pPr>
              <w:jc w:val="center"/>
              <w:rPr>
                <w:b/>
                <w:bCs/>
                <w:sz w:val="18"/>
                <w:szCs w:val="18"/>
              </w:rPr>
            </w:pPr>
            <w:r w:rsidRPr="00D2161D">
              <w:rPr>
                <w:b/>
                <w:bCs/>
                <w:sz w:val="18"/>
                <w:szCs w:val="18"/>
              </w:rPr>
              <w:t>620 685</w:t>
            </w:r>
          </w:p>
        </w:tc>
        <w:tc>
          <w:tcPr>
            <w:tcW w:w="1275" w:type="dxa"/>
            <w:tcBorders>
              <w:top w:val="nil"/>
              <w:left w:val="nil"/>
              <w:bottom w:val="single" w:sz="8" w:space="0" w:color="auto"/>
              <w:right w:val="single" w:sz="4" w:space="0" w:color="auto"/>
            </w:tcBorders>
            <w:vAlign w:val="center"/>
          </w:tcPr>
          <w:p w:rsidR="00AF22C7" w:rsidRPr="00D2161D" w:rsidRDefault="00AF22C7" w:rsidP="003C0D92">
            <w:pPr>
              <w:jc w:val="center"/>
              <w:rPr>
                <w:b/>
                <w:bCs/>
                <w:sz w:val="18"/>
                <w:szCs w:val="18"/>
              </w:rPr>
            </w:pPr>
            <w:r w:rsidRPr="00D2161D">
              <w:rPr>
                <w:b/>
                <w:bCs/>
                <w:sz w:val="18"/>
                <w:szCs w:val="18"/>
              </w:rPr>
              <w:t>686 222</w:t>
            </w:r>
          </w:p>
        </w:tc>
        <w:tc>
          <w:tcPr>
            <w:tcW w:w="710" w:type="dxa"/>
            <w:tcBorders>
              <w:top w:val="nil"/>
              <w:left w:val="nil"/>
              <w:bottom w:val="single" w:sz="8" w:space="0" w:color="auto"/>
              <w:right w:val="single" w:sz="8" w:space="0" w:color="auto"/>
            </w:tcBorders>
            <w:noWrap/>
            <w:vAlign w:val="center"/>
          </w:tcPr>
          <w:p w:rsidR="00AF22C7" w:rsidRPr="00D2161D" w:rsidRDefault="00AF22C7" w:rsidP="003C0D92">
            <w:pPr>
              <w:jc w:val="center"/>
              <w:rPr>
                <w:b/>
                <w:bCs/>
                <w:sz w:val="18"/>
                <w:szCs w:val="18"/>
              </w:rPr>
            </w:pPr>
            <w:r w:rsidRPr="00D2161D">
              <w:rPr>
                <w:b/>
                <w:bCs/>
                <w:sz w:val="18"/>
                <w:szCs w:val="18"/>
              </w:rPr>
              <w:t>11</w:t>
            </w:r>
          </w:p>
        </w:tc>
      </w:tr>
    </w:tbl>
    <w:p w:rsidR="00AF22C7" w:rsidRPr="00D2161D" w:rsidRDefault="00AF22C7" w:rsidP="00D2161D">
      <w:pPr>
        <w:spacing w:line="300" w:lineRule="exact"/>
        <w:ind w:firstLine="357"/>
        <w:jc w:val="both"/>
        <w:rPr>
          <w:sz w:val="24"/>
          <w:szCs w:val="24"/>
        </w:rPr>
      </w:pPr>
      <w:r w:rsidRPr="00D2161D">
        <w:rPr>
          <w:sz w:val="24"/>
          <w:szCs w:val="24"/>
        </w:rPr>
        <w:t>В течение рассматриваемого периода наблюдается рост стоимости чистых активов на 11%, что свидетельствует об улучшении  степени обеспеченности обязательств собственными средствами.</w:t>
      </w:r>
    </w:p>
    <w:p w:rsidR="00AF22C7" w:rsidRDefault="00AF22C7" w:rsidP="0089615D">
      <w:pPr>
        <w:spacing w:line="300" w:lineRule="exact"/>
        <w:ind w:firstLine="357"/>
        <w:jc w:val="both"/>
      </w:pPr>
    </w:p>
    <w:p w:rsidR="00AF22C7" w:rsidRPr="00B05FBB" w:rsidRDefault="00AF22C7" w:rsidP="00DB44D1">
      <w:pPr>
        <w:pStyle w:val="Heading32"/>
        <w:widowControl/>
        <w:numPr>
          <w:ilvl w:val="2"/>
          <w:numId w:val="29"/>
        </w:numPr>
        <w:tabs>
          <w:tab w:val="left" w:pos="1134"/>
        </w:tabs>
        <w:spacing w:before="0" w:after="0" w:line="300" w:lineRule="exact"/>
        <w:rPr>
          <w:sz w:val="24"/>
          <w:szCs w:val="24"/>
        </w:rPr>
      </w:pPr>
      <w:r w:rsidRPr="00B05FBB">
        <w:rPr>
          <w:sz w:val="24"/>
          <w:szCs w:val="24"/>
        </w:rPr>
        <w:t>Показатели финансово-экономической деятельности</w:t>
      </w:r>
    </w:p>
    <w:p w:rsidR="00AF22C7" w:rsidRPr="00241C9C" w:rsidRDefault="00AF22C7" w:rsidP="0089615D">
      <w:pPr>
        <w:pStyle w:val="Heading32"/>
        <w:widowControl/>
        <w:spacing w:before="0" w:after="0" w:line="300" w:lineRule="exact"/>
        <w:rPr>
          <w:i/>
          <w:iCs/>
          <w:sz w:val="20"/>
          <w:szCs w:val="20"/>
        </w:rPr>
      </w:pPr>
    </w:p>
    <w:p w:rsidR="00AF22C7" w:rsidRPr="00915790" w:rsidRDefault="00AF22C7" w:rsidP="00B900AE">
      <w:pPr>
        <w:pStyle w:val="PlainText"/>
        <w:spacing w:after="120" w:line="300" w:lineRule="exact"/>
        <w:ind w:firstLine="360"/>
        <w:jc w:val="both"/>
        <w:rPr>
          <w:rFonts w:ascii="Times New Roman" w:hAnsi="Times New Roman" w:cs="Times New Roman"/>
          <w:sz w:val="24"/>
          <w:szCs w:val="24"/>
        </w:rPr>
      </w:pPr>
      <w:r w:rsidRPr="00915790">
        <w:rPr>
          <w:rFonts w:ascii="Times New Roman" w:hAnsi="Times New Roman" w:cs="Times New Roman"/>
          <w:sz w:val="24"/>
          <w:szCs w:val="24"/>
        </w:rPr>
        <w:t>Динамика показателей, характеризующих финансовое состояние предприятия за последний завершенный отчетный период:</w:t>
      </w:r>
    </w:p>
    <w:tbl>
      <w:tblPr>
        <w:tblW w:w="9614" w:type="dxa"/>
        <w:jc w:val="center"/>
        <w:tblLook w:val="00A0"/>
      </w:tblPr>
      <w:tblGrid>
        <w:gridCol w:w="5704"/>
        <w:gridCol w:w="1134"/>
        <w:gridCol w:w="1113"/>
        <w:gridCol w:w="1555"/>
      </w:tblGrid>
      <w:tr w:rsidR="00AF22C7" w:rsidRPr="00915790">
        <w:trPr>
          <w:trHeight w:val="300"/>
          <w:jc w:val="center"/>
        </w:trPr>
        <w:tc>
          <w:tcPr>
            <w:tcW w:w="5812" w:type="dxa"/>
            <w:tcBorders>
              <w:top w:val="single" w:sz="8" w:space="0" w:color="auto"/>
              <w:left w:val="single" w:sz="8" w:space="0" w:color="auto"/>
              <w:bottom w:val="single" w:sz="4" w:space="0" w:color="auto"/>
              <w:right w:val="single" w:sz="4" w:space="0" w:color="auto"/>
            </w:tcBorders>
            <w:vAlign w:val="center"/>
          </w:tcPr>
          <w:p w:rsidR="00AF22C7" w:rsidRPr="00915790" w:rsidRDefault="00AF22C7" w:rsidP="003C0D92">
            <w:pPr>
              <w:rPr>
                <w:b/>
                <w:bCs/>
              </w:rPr>
            </w:pPr>
            <w:r w:rsidRPr="00915790">
              <w:rPr>
                <w:b/>
                <w:bCs/>
              </w:rPr>
              <w:t>Наименование показателя</w:t>
            </w:r>
          </w:p>
        </w:tc>
        <w:tc>
          <w:tcPr>
            <w:tcW w:w="1134" w:type="dxa"/>
            <w:tcBorders>
              <w:top w:val="single" w:sz="8" w:space="0" w:color="auto"/>
              <w:left w:val="nil"/>
              <w:bottom w:val="single" w:sz="4" w:space="0" w:color="auto"/>
              <w:right w:val="single" w:sz="4" w:space="0" w:color="auto"/>
            </w:tcBorders>
            <w:noWrap/>
            <w:vAlign w:val="center"/>
          </w:tcPr>
          <w:p w:rsidR="00AF22C7" w:rsidRPr="00915790" w:rsidRDefault="00AF22C7" w:rsidP="003C0D92">
            <w:pPr>
              <w:jc w:val="center"/>
              <w:rPr>
                <w:b/>
                <w:bCs/>
              </w:rPr>
            </w:pPr>
            <w:r w:rsidRPr="00915790">
              <w:rPr>
                <w:b/>
                <w:bCs/>
              </w:rPr>
              <w:t>2016 г.</w:t>
            </w:r>
          </w:p>
        </w:tc>
        <w:tc>
          <w:tcPr>
            <w:tcW w:w="1113" w:type="dxa"/>
            <w:tcBorders>
              <w:top w:val="single" w:sz="8" w:space="0" w:color="auto"/>
              <w:left w:val="nil"/>
              <w:bottom w:val="single" w:sz="4" w:space="0" w:color="auto"/>
              <w:right w:val="single" w:sz="4" w:space="0" w:color="auto"/>
            </w:tcBorders>
            <w:noWrap/>
            <w:vAlign w:val="center"/>
          </w:tcPr>
          <w:p w:rsidR="00AF22C7" w:rsidRPr="00915790" w:rsidRDefault="00AF22C7" w:rsidP="003C0D92">
            <w:pPr>
              <w:jc w:val="center"/>
              <w:rPr>
                <w:b/>
                <w:bCs/>
              </w:rPr>
            </w:pPr>
            <w:r w:rsidRPr="00915790">
              <w:rPr>
                <w:b/>
                <w:bCs/>
              </w:rPr>
              <w:t>2017 г.</w:t>
            </w:r>
          </w:p>
        </w:tc>
        <w:tc>
          <w:tcPr>
            <w:tcW w:w="1555" w:type="dxa"/>
            <w:tcBorders>
              <w:top w:val="single" w:sz="8" w:space="0" w:color="auto"/>
              <w:left w:val="nil"/>
              <w:bottom w:val="single" w:sz="4" w:space="0" w:color="auto"/>
              <w:right w:val="single" w:sz="8" w:space="0" w:color="auto"/>
            </w:tcBorders>
            <w:noWrap/>
            <w:vAlign w:val="center"/>
          </w:tcPr>
          <w:p w:rsidR="00AF22C7" w:rsidRPr="00915790" w:rsidRDefault="00AF22C7" w:rsidP="003C0D92">
            <w:pPr>
              <w:jc w:val="center"/>
              <w:rPr>
                <w:b/>
                <w:bCs/>
              </w:rPr>
            </w:pPr>
            <w:r w:rsidRPr="00915790">
              <w:rPr>
                <w:b/>
                <w:bCs/>
              </w:rPr>
              <w:t>Темп роста, %</w:t>
            </w:r>
          </w:p>
        </w:tc>
      </w:tr>
      <w:tr w:rsidR="00AF22C7" w:rsidRPr="00915790">
        <w:trPr>
          <w:trHeight w:val="510"/>
          <w:jc w:val="center"/>
        </w:trPr>
        <w:tc>
          <w:tcPr>
            <w:tcW w:w="5812" w:type="dxa"/>
            <w:tcBorders>
              <w:top w:val="nil"/>
              <w:left w:val="single" w:sz="8" w:space="0" w:color="auto"/>
              <w:bottom w:val="single" w:sz="4" w:space="0" w:color="auto"/>
              <w:right w:val="single" w:sz="4" w:space="0" w:color="auto"/>
            </w:tcBorders>
            <w:vAlign w:val="center"/>
          </w:tcPr>
          <w:p w:rsidR="00AF22C7" w:rsidRPr="00915790" w:rsidRDefault="00AF22C7" w:rsidP="003C0D92">
            <w:r w:rsidRPr="00915790">
              <w:t>Отношение суммы привлеченных средств к капиталу и резервам, %</w:t>
            </w:r>
          </w:p>
        </w:tc>
        <w:tc>
          <w:tcPr>
            <w:tcW w:w="1134"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122,0</w:t>
            </w:r>
          </w:p>
        </w:tc>
        <w:tc>
          <w:tcPr>
            <w:tcW w:w="1113"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90,4</w:t>
            </w:r>
          </w:p>
        </w:tc>
        <w:tc>
          <w:tcPr>
            <w:tcW w:w="1555"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-26</w:t>
            </w:r>
          </w:p>
        </w:tc>
      </w:tr>
      <w:tr w:rsidR="00AF22C7" w:rsidRPr="00915790">
        <w:trPr>
          <w:trHeight w:val="600"/>
          <w:jc w:val="center"/>
        </w:trPr>
        <w:tc>
          <w:tcPr>
            <w:tcW w:w="5812" w:type="dxa"/>
            <w:tcBorders>
              <w:top w:val="nil"/>
              <w:left w:val="single" w:sz="8" w:space="0" w:color="auto"/>
              <w:bottom w:val="single" w:sz="4" w:space="0" w:color="auto"/>
              <w:right w:val="single" w:sz="4" w:space="0" w:color="auto"/>
            </w:tcBorders>
            <w:vAlign w:val="center"/>
          </w:tcPr>
          <w:p w:rsidR="00AF22C7" w:rsidRPr="00915790" w:rsidRDefault="00AF22C7" w:rsidP="003C0D92">
            <w:r w:rsidRPr="00915790">
              <w:t>Отношение суммы краткосрочных обязательств к капиталу и резервам, %</w:t>
            </w:r>
          </w:p>
        </w:tc>
        <w:tc>
          <w:tcPr>
            <w:tcW w:w="1134"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36,7</w:t>
            </w:r>
          </w:p>
        </w:tc>
        <w:tc>
          <w:tcPr>
            <w:tcW w:w="1113"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31,3</w:t>
            </w:r>
          </w:p>
        </w:tc>
        <w:tc>
          <w:tcPr>
            <w:tcW w:w="1555"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-15</w:t>
            </w:r>
          </w:p>
        </w:tc>
      </w:tr>
      <w:tr w:rsidR="00AF22C7" w:rsidRPr="00915790">
        <w:trPr>
          <w:trHeight w:val="357"/>
          <w:jc w:val="center"/>
        </w:trPr>
        <w:tc>
          <w:tcPr>
            <w:tcW w:w="5812" w:type="dxa"/>
            <w:tcBorders>
              <w:top w:val="nil"/>
              <w:left w:val="single" w:sz="8" w:space="0" w:color="auto"/>
              <w:bottom w:val="single" w:sz="4" w:space="0" w:color="auto"/>
              <w:right w:val="single" w:sz="4" w:space="0" w:color="auto"/>
            </w:tcBorders>
            <w:vAlign w:val="center"/>
          </w:tcPr>
          <w:p w:rsidR="00AF22C7" w:rsidRPr="00915790" w:rsidRDefault="00AF22C7" w:rsidP="003C0D92">
            <w:r w:rsidRPr="00915790">
              <w:t>Оборачиваемость дебиторской задолженности, раз</w:t>
            </w:r>
          </w:p>
        </w:tc>
        <w:tc>
          <w:tcPr>
            <w:tcW w:w="1134"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7,4</w:t>
            </w:r>
          </w:p>
        </w:tc>
        <w:tc>
          <w:tcPr>
            <w:tcW w:w="1113"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10,0</w:t>
            </w:r>
          </w:p>
        </w:tc>
        <w:tc>
          <w:tcPr>
            <w:tcW w:w="1555"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35</w:t>
            </w:r>
          </w:p>
        </w:tc>
      </w:tr>
      <w:tr w:rsidR="00AF22C7" w:rsidRPr="00915790">
        <w:trPr>
          <w:trHeight w:val="300"/>
          <w:jc w:val="center"/>
        </w:trPr>
        <w:tc>
          <w:tcPr>
            <w:tcW w:w="5812" w:type="dxa"/>
            <w:tcBorders>
              <w:top w:val="nil"/>
              <w:left w:val="single" w:sz="8" w:space="0" w:color="auto"/>
              <w:bottom w:val="single" w:sz="4" w:space="0" w:color="auto"/>
              <w:right w:val="single" w:sz="4" w:space="0" w:color="auto"/>
            </w:tcBorders>
            <w:vAlign w:val="center"/>
          </w:tcPr>
          <w:p w:rsidR="00AF22C7" w:rsidRPr="00915790" w:rsidRDefault="00AF22C7" w:rsidP="003C0D92">
            <w:r w:rsidRPr="00915790">
              <w:t>Амортизация к объему выручки, %</w:t>
            </w:r>
          </w:p>
        </w:tc>
        <w:tc>
          <w:tcPr>
            <w:tcW w:w="1134"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14,1</w:t>
            </w:r>
          </w:p>
        </w:tc>
        <w:tc>
          <w:tcPr>
            <w:tcW w:w="1113"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12,4</w:t>
            </w:r>
          </w:p>
        </w:tc>
        <w:tc>
          <w:tcPr>
            <w:tcW w:w="1555"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-12</w:t>
            </w:r>
          </w:p>
        </w:tc>
      </w:tr>
      <w:tr w:rsidR="00AF22C7" w:rsidRPr="00915790">
        <w:trPr>
          <w:trHeight w:val="300"/>
          <w:jc w:val="center"/>
        </w:trPr>
        <w:tc>
          <w:tcPr>
            <w:tcW w:w="5812" w:type="dxa"/>
            <w:tcBorders>
              <w:top w:val="nil"/>
              <w:left w:val="single" w:sz="8" w:space="0" w:color="auto"/>
              <w:bottom w:val="single" w:sz="4" w:space="0" w:color="auto"/>
              <w:right w:val="single" w:sz="4" w:space="0" w:color="auto"/>
            </w:tcBorders>
            <w:vAlign w:val="center"/>
          </w:tcPr>
          <w:p w:rsidR="00AF22C7" w:rsidRPr="00915790" w:rsidRDefault="00AF22C7" w:rsidP="003C0D92">
            <w:r w:rsidRPr="00915790">
              <w:t>Коэффициент срочной  ликвидности</w:t>
            </w:r>
          </w:p>
        </w:tc>
        <w:tc>
          <w:tcPr>
            <w:tcW w:w="1134"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0,77</w:t>
            </w:r>
          </w:p>
        </w:tc>
        <w:tc>
          <w:tcPr>
            <w:tcW w:w="1113" w:type="dxa"/>
            <w:tcBorders>
              <w:top w:val="nil"/>
              <w:left w:val="nil"/>
              <w:bottom w:val="single" w:sz="4" w:space="0" w:color="auto"/>
              <w:right w:val="single" w:sz="4" w:space="0" w:color="auto"/>
            </w:tcBorders>
            <w:noWrap/>
            <w:vAlign w:val="center"/>
          </w:tcPr>
          <w:p w:rsidR="00AF22C7" w:rsidRPr="00925BB3" w:rsidRDefault="00AF22C7" w:rsidP="00F36498">
            <w:pPr>
              <w:jc w:val="center"/>
              <w:rPr>
                <w:lang w:val="en-US"/>
              </w:rPr>
            </w:pPr>
            <w:r w:rsidRPr="00FA106B">
              <w:t>0,</w:t>
            </w:r>
            <w:r w:rsidRPr="00FA106B">
              <w:rPr>
                <w:lang w:val="en-US"/>
              </w:rPr>
              <w:t>7</w:t>
            </w:r>
          </w:p>
        </w:tc>
        <w:tc>
          <w:tcPr>
            <w:tcW w:w="1555"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-7</w:t>
            </w:r>
          </w:p>
        </w:tc>
      </w:tr>
      <w:tr w:rsidR="00AF22C7" w:rsidRPr="00915790">
        <w:trPr>
          <w:trHeight w:val="315"/>
          <w:jc w:val="center"/>
        </w:trPr>
        <w:tc>
          <w:tcPr>
            <w:tcW w:w="5812" w:type="dxa"/>
            <w:tcBorders>
              <w:top w:val="nil"/>
              <w:left w:val="single" w:sz="8" w:space="0" w:color="auto"/>
              <w:bottom w:val="single" w:sz="8" w:space="0" w:color="auto"/>
              <w:right w:val="single" w:sz="4" w:space="0" w:color="auto"/>
            </w:tcBorders>
            <w:vAlign w:val="center"/>
          </w:tcPr>
          <w:p w:rsidR="00AF22C7" w:rsidRPr="00915790" w:rsidRDefault="00AF22C7" w:rsidP="003C0D92">
            <w:r w:rsidRPr="00915790">
              <w:t>Коэффициент абсолютной ликвидности</w:t>
            </w:r>
          </w:p>
        </w:tc>
        <w:tc>
          <w:tcPr>
            <w:tcW w:w="1134" w:type="dxa"/>
            <w:tcBorders>
              <w:top w:val="nil"/>
              <w:left w:val="nil"/>
              <w:bottom w:val="single" w:sz="8" w:space="0" w:color="auto"/>
              <w:right w:val="single" w:sz="4" w:space="0" w:color="auto"/>
            </w:tcBorders>
            <w:noWrap/>
            <w:vAlign w:val="center"/>
          </w:tcPr>
          <w:p w:rsidR="00AF22C7" w:rsidRPr="00915790" w:rsidRDefault="00AF22C7" w:rsidP="003C0D92">
            <w:pPr>
              <w:jc w:val="center"/>
            </w:pPr>
            <w:r w:rsidRPr="00915790">
              <w:t>0,02</w:t>
            </w:r>
          </w:p>
        </w:tc>
        <w:tc>
          <w:tcPr>
            <w:tcW w:w="1113" w:type="dxa"/>
            <w:tcBorders>
              <w:top w:val="nil"/>
              <w:left w:val="nil"/>
              <w:bottom w:val="single" w:sz="8" w:space="0" w:color="auto"/>
              <w:right w:val="single" w:sz="4" w:space="0" w:color="auto"/>
            </w:tcBorders>
            <w:noWrap/>
            <w:vAlign w:val="center"/>
          </w:tcPr>
          <w:p w:rsidR="00AF22C7" w:rsidRPr="00915790" w:rsidRDefault="00AF22C7" w:rsidP="003C0D92">
            <w:pPr>
              <w:jc w:val="center"/>
            </w:pPr>
            <w:r w:rsidRPr="00915790">
              <w:t>0,09</w:t>
            </w:r>
          </w:p>
        </w:tc>
        <w:tc>
          <w:tcPr>
            <w:tcW w:w="1555" w:type="dxa"/>
            <w:tcBorders>
              <w:top w:val="nil"/>
              <w:left w:val="nil"/>
              <w:bottom w:val="single" w:sz="8" w:space="0" w:color="auto"/>
              <w:right w:val="single" w:sz="8" w:space="0" w:color="auto"/>
            </w:tcBorders>
            <w:noWrap/>
            <w:vAlign w:val="center"/>
          </w:tcPr>
          <w:p w:rsidR="00AF22C7" w:rsidRPr="00915790" w:rsidRDefault="00AF22C7" w:rsidP="003C0D92">
            <w:pPr>
              <w:jc w:val="center"/>
            </w:pPr>
            <w:r w:rsidRPr="00915790">
              <w:t>275</w:t>
            </w:r>
          </w:p>
        </w:tc>
      </w:tr>
    </w:tbl>
    <w:p w:rsidR="00AF22C7" w:rsidRPr="00915790" w:rsidRDefault="00AF22C7" w:rsidP="00B900AE">
      <w:pPr>
        <w:pStyle w:val="Heading32"/>
        <w:spacing w:before="0" w:after="0"/>
        <w:ind w:firstLine="540"/>
        <w:jc w:val="both"/>
        <w:rPr>
          <w:b w:val="0"/>
          <w:bCs w:val="0"/>
          <w:sz w:val="24"/>
          <w:szCs w:val="24"/>
        </w:rPr>
      </w:pPr>
    </w:p>
    <w:p w:rsidR="00AF22C7" w:rsidRPr="00915790" w:rsidRDefault="00AF22C7" w:rsidP="00B900AE">
      <w:pPr>
        <w:pStyle w:val="Heading32"/>
        <w:spacing w:before="0" w:after="0"/>
        <w:ind w:firstLine="540"/>
        <w:jc w:val="both"/>
        <w:rPr>
          <w:b w:val="0"/>
          <w:bCs w:val="0"/>
          <w:sz w:val="24"/>
          <w:szCs w:val="24"/>
        </w:rPr>
      </w:pPr>
      <w:r w:rsidRPr="00915790">
        <w:rPr>
          <w:b w:val="0"/>
          <w:bCs w:val="0"/>
          <w:sz w:val="24"/>
          <w:szCs w:val="24"/>
        </w:rPr>
        <w:t xml:space="preserve">Отношение суммы привлеченных средств к капиталу и резервам характеризует степень использования заемных средств. Чем ниже значение показателя тем выше финансовая устойчивость и независимость предприятия от заемного капитала и обязательств. </w:t>
      </w:r>
    </w:p>
    <w:p w:rsidR="00AF22C7" w:rsidRPr="00915790" w:rsidRDefault="00AF22C7" w:rsidP="00B900AE">
      <w:pPr>
        <w:pStyle w:val="Heading32"/>
        <w:spacing w:before="0" w:after="0"/>
        <w:ind w:firstLine="540"/>
        <w:jc w:val="both"/>
        <w:rPr>
          <w:b w:val="0"/>
          <w:bCs w:val="0"/>
          <w:sz w:val="24"/>
          <w:szCs w:val="24"/>
        </w:rPr>
      </w:pPr>
      <w:r w:rsidRPr="00915790">
        <w:rPr>
          <w:b w:val="0"/>
          <w:bCs w:val="0"/>
          <w:sz w:val="24"/>
          <w:szCs w:val="24"/>
        </w:rPr>
        <w:t>Показатель оборачиваемости дебиторской задолженности в 2017 году увеличился на 35%. Это свидетельствует о том, что контрагенты вовремя погашают задолженности перед предприятием.</w:t>
      </w:r>
    </w:p>
    <w:p w:rsidR="00AF22C7" w:rsidRPr="00915790" w:rsidRDefault="00AF22C7" w:rsidP="00B900AE">
      <w:pPr>
        <w:pStyle w:val="Heading32"/>
        <w:spacing w:before="0" w:after="0"/>
        <w:ind w:firstLine="540"/>
        <w:jc w:val="both"/>
        <w:rPr>
          <w:b w:val="0"/>
          <w:bCs w:val="0"/>
          <w:sz w:val="24"/>
          <w:szCs w:val="24"/>
        </w:rPr>
      </w:pPr>
      <w:r w:rsidRPr="00915790">
        <w:rPr>
          <w:b w:val="0"/>
          <w:bCs w:val="0"/>
          <w:sz w:val="24"/>
          <w:szCs w:val="24"/>
        </w:rPr>
        <w:t>Показатель амортизации к объему выручки снизился на 12%.</w:t>
      </w:r>
    </w:p>
    <w:p w:rsidR="00AF22C7" w:rsidRPr="00915790" w:rsidRDefault="00AF22C7" w:rsidP="00B900AE">
      <w:pPr>
        <w:pStyle w:val="Heading32"/>
        <w:spacing w:before="0" w:after="0"/>
        <w:ind w:firstLine="540"/>
        <w:jc w:val="both"/>
        <w:rPr>
          <w:b w:val="0"/>
          <w:bCs w:val="0"/>
          <w:sz w:val="24"/>
          <w:szCs w:val="24"/>
        </w:rPr>
      </w:pPr>
      <w:r w:rsidRPr="00915790">
        <w:rPr>
          <w:b w:val="0"/>
          <w:bCs w:val="0"/>
          <w:sz w:val="24"/>
          <w:szCs w:val="24"/>
        </w:rPr>
        <w:t xml:space="preserve">Одним из основных критериев платежеспособности Компании является коэффициент срочной ликвидности, который по итогам деятельности Общества в 2017 году составил 0,71, что находится в пределах нормы и свидетельствует о платежеспособности и  наличии источников погашения текущих обязательств Общества. </w:t>
      </w:r>
    </w:p>
    <w:p w:rsidR="00AF22C7" w:rsidRPr="00AA49F3" w:rsidRDefault="00AF22C7" w:rsidP="0089615D">
      <w:pPr>
        <w:pStyle w:val="Heading32"/>
        <w:spacing w:before="0" w:after="0"/>
        <w:ind w:firstLine="540"/>
        <w:jc w:val="both"/>
        <w:rPr>
          <w:b w:val="0"/>
          <w:bCs w:val="0"/>
          <w:sz w:val="24"/>
          <w:szCs w:val="24"/>
        </w:rPr>
      </w:pPr>
    </w:p>
    <w:p w:rsidR="00AF22C7" w:rsidRDefault="00AF22C7" w:rsidP="00E82357">
      <w:pPr>
        <w:pStyle w:val="Heading32"/>
        <w:widowControl/>
        <w:spacing w:before="0" w:after="0" w:line="300" w:lineRule="exact"/>
        <w:ind w:left="360"/>
        <w:rPr>
          <w:sz w:val="24"/>
          <w:szCs w:val="24"/>
        </w:rPr>
      </w:pPr>
      <w:r w:rsidRPr="00B05FBB">
        <w:rPr>
          <w:sz w:val="24"/>
          <w:szCs w:val="24"/>
        </w:rPr>
        <w:t>3.3.5.Прибыль и убытки</w:t>
      </w:r>
    </w:p>
    <w:p w:rsidR="00AF22C7" w:rsidRPr="00235485" w:rsidRDefault="00AF22C7" w:rsidP="00E82357">
      <w:pPr>
        <w:pStyle w:val="Heading32"/>
        <w:widowControl/>
        <w:spacing w:before="0" w:after="0" w:line="300" w:lineRule="exact"/>
        <w:ind w:left="792"/>
        <w:rPr>
          <w:sz w:val="24"/>
          <w:szCs w:val="24"/>
        </w:rPr>
      </w:pPr>
    </w:p>
    <w:p w:rsidR="00AF22C7" w:rsidRPr="00915790" w:rsidRDefault="00AF22C7" w:rsidP="003C0D92">
      <w:pPr>
        <w:pStyle w:val="BodyTextIndent3"/>
        <w:spacing w:before="120" w:line="300" w:lineRule="exact"/>
        <w:rPr>
          <w:b/>
          <w:bCs/>
          <w:sz w:val="24"/>
          <w:szCs w:val="24"/>
        </w:rPr>
      </w:pPr>
      <w:r w:rsidRPr="00915790">
        <w:rPr>
          <w:b/>
          <w:bCs/>
          <w:sz w:val="24"/>
          <w:szCs w:val="24"/>
        </w:rPr>
        <w:t xml:space="preserve">Показатели, характеризующие прибыльность и убыточность предприятия  </w:t>
      </w:r>
    </w:p>
    <w:tbl>
      <w:tblPr>
        <w:tblW w:w="9246" w:type="dxa"/>
        <w:jc w:val="center"/>
        <w:tblLook w:val="00A0"/>
      </w:tblPr>
      <w:tblGrid>
        <w:gridCol w:w="5225"/>
        <w:gridCol w:w="1418"/>
        <w:gridCol w:w="1275"/>
        <w:gridCol w:w="1220"/>
      </w:tblGrid>
      <w:tr w:rsidR="00AF22C7" w:rsidRPr="00915790">
        <w:trPr>
          <w:trHeight w:val="300"/>
          <w:jc w:val="center"/>
        </w:trPr>
        <w:tc>
          <w:tcPr>
            <w:tcW w:w="5333" w:type="dxa"/>
            <w:tcBorders>
              <w:top w:val="single" w:sz="8" w:space="0" w:color="auto"/>
              <w:left w:val="single" w:sz="8" w:space="0" w:color="auto"/>
              <w:bottom w:val="single" w:sz="4" w:space="0" w:color="auto"/>
              <w:right w:val="single" w:sz="4" w:space="0" w:color="auto"/>
            </w:tcBorders>
            <w:vAlign w:val="center"/>
          </w:tcPr>
          <w:p w:rsidR="00AF22C7" w:rsidRPr="00915790" w:rsidRDefault="00AF22C7" w:rsidP="003C0D92">
            <w:pPr>
              <w:rPr>
                <w:b/>
                <w:bCs/>
              </w:rPr>
            </w:pPr>
            <w:r w:rsidRPr="00915790">
              <w:rPr>
                <w:b/>
                <w:bCs/>
              </w:rPr>
              <w:t>Наименование показателя</w:t>
            </w:r>
          </w:p>
        </w:tc>
        <w:tc>
          <w:tcPr>
            <w:tcW w:w="1418" w:type="dxa"/>
            <w:tcBorders>
              <w:top w:val="single" w:sz="8" w:space="0" w:color="auto"/>
              <w:left w:val="nil"/>
              <w:bottom w:val="single" w:sz="4" w:space="0" w:color="auto"/>
              <w:right w:val="single" w:sz="4" w:space="0" w:color="auto"/>
            </w:tcBorders>
            <w:noWrap/>
            <w:vAlign w:val="center"/>
          </w:tcPr>
          <w:p w:rsidR="00AF22C7" w:rsidRPr="00915790" w:rsidRDefault="00AF22C7" w:rsidP="003C0D92">
            <w:pPr>
              <w:jc w:val="center"/>
              <w:rPr>
                <w:b/>
                <w:bCs/>
              </w:rPr>
            </w:pPr>
            <w:r w:rsidRPr="00915790">
              <w:rPr>
                <w:b/>
                <w:bCs/>
              </w:rPr>
              <w:t>2016 г.</w:t>
            </w:r>
          </w:p>
        </w:tc>
        <w:tc>
          <w:tcPr>
            <w:tcW w:w="1275" w:type="dxa"/>
            <w:tcBorders>
              <w:top w:val="single" w:sz="8" w:space="0" w:color="auto"/>
              <w:left w:val="nil"/>
              <w:bottom w:val="single" w:sz="4" w:space="0" w:color="auto"/>
              <w:right w:val="single" w:sz="4" w:space="0" w:color="auto"/>
            </w:tcBorders>
            <w:noWrap/>
            <w:vAlign w:val="center"/>
          </w:tcPr>
          <w:p w:rsidR="00AF22C7" w:rsidRPr="00915790" w:rsidRDefault="00AF22C7" w:rsidP="003C0D92">
            <w:pPr>
              <w:jc w:val="center"/>
              <w:rPr>
                <w:b/>
                <w:bCs/>
              </w:rPr>
            </w:pPr>
            <w:r w:rsidRPr="00915790">
              <w:rPr>
                <w:b/>
                <w:bCs/>
              </w:rPr>
              <w:t>2017 г.</w:t>
            </w:r>
          </w:p>
        </w:tc>
        <w:tc>
          <w:tcPr>
            <w:tcW w:w="1220" w:type="dxa"/>
            <w:tcBorders>
              <w:top w:val="single" w:sz="8" w:space="0" w:color="auto"/>
              <w:left w:val="nil"/>
              <w:bottom w:val="single" w:sz="4" w:space="0" w:color="auto"/>
              <w:right w:val="single" w:sz="8" w:space="0" w:color="auto"/>
            </w:tcBorders>
            <w:noWrap/>
            <w:vAlign w:val="center"/>
          </w:tcPr>
          <w:p w:rsidR="00AF22C7" w:rsidRPr="00915790" w:rsidRDefault="00AF22C7" w:rsidP="003C0D92">
            <w:pPr>
              <w:jc w:val="center"/>
              <w:rPr>
                <w:b/>
                <w:bCs/>
              </w:rPr>
            </w:pPr>
            <w:r w:rsidRPr="00915790">
              <w:rPr>
                <w:b/>
                <w:bCs/>
              </w:rPr>
              <w:t>Темп роста, %</w:t>
            </w:r>
          </w:p>
        </w:tc>
      </w:tr>
      <w:tr w:rsidR="00AF22C7" w:rsidRPr="00915790">
        <w:trPr>
          <w:trHeight w:val="300"/>
          <w:jc w:val="center"/>
        </w:trPr>
        <w:tc>
          <w:tcPr>
            <w:tcW w:w="5333" w:type="dxa"/>
            <w:tcBorders>
              <w:top w:val="nil"/>
              <w:left w:val="single" w:sz="8" w:space="0" w:color="auto"/>
              <w:bottom w:val="single" w:sz="4" w:space="0" w:color="auto"/>
              <w:right w:val="single" w:sz="4" w:space="0" w:color="auto"/>
            </w:tcBorders>
            <w:vAlign w:val="center"/>
          </w:tcPr>
          <w:p w:rsidR="00AF22C7" w:rsidRPr="00915790" w:rsidRDefault="00AF22C7" w:rsidP="003C0D92">
            <w:r w:rsidRPr="00915790">
              <w:t>Выручка</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1 157 183</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1 102 308</w:t>
            </w:r>
          </w:p>
        </w:tc>
        <w:tc>
          <w:tcPr>
            <w:tcW w:w="1220"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-4,74</w:t>
            </w:r>
          </w:p>
        </w:tc>
      </w:tr>
      <w:tr w:rsidR="00AF22C7" w:rsidRPr="00915790">
        <w:trPr>
          <w:trHeight w:val="315"/>
          <w:jc w:val="center"/>
        </w:trPr>
        <w:tc>
          <w:tcPr>
            <w:tcW w:w="5333" w:type="dxa"/>
            <w:tcBorders>
              <w:top w:val="nil"/>
              <w:left w:val="single" w:sz="8" w:space="0" w:color="auto"/>
              <w:bottom w:val="single" w:sz="4" w:space="0" w:color="auto"/>
              <w:right w:val="single" w:sz="4" w:space="0" w:color="auto"/>
            </w:tcBorders>
            <w:vAlign w:val="center"/>
          </w:tcPr>
          <w:p w:rsidR="00AF22C7" w:rsidRPr="00915790" w:rsidRDefault="00AF22C7" w:rsidP="003C0D92">
            <w:r w:rsidRPr="00915790">
              <w:t>Валовая прибыль</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252 122</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212 773</w:t>
            </w:r>
          </w:p>
        </w:tc>
        <w:tc>
          <w:tcPr>
            <w:tcW w:w="1220"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-15,61</w:t>
            </w:r>
          </w:p>
        </w:tc>
      </w:tr>
      <w:tr w:rsidR="00AF22C7" w:rsidRPr="00915790">
        <w:trPr>
          <w:trHeight w:val="615"/>
          <w:jc w:val="center"/>
        </w:trPr>
        <w:tc>
          <w:tcPr>
            <w:tcW w:w="5333" w:type="dxa"/>
            <w:tcBorders>
              <w:top w:val="nil"/>
              <w:left w:val="single" w:sz="8" w:space="0" w:color="auto"/>
              <w:bottom w:val="single" w:sz="4" w:space="0" w:color="auto"/>
              <w:right w:val="single" w:sz="4" w:space="0" w:color="auto"/>
            </w:tcBorders>
            <w:vAlign w:val="center"/>
          </w:tcPr>
          <w:p w:rsidR="00AF22C7" w:rsidRPr="00915790" w:rsidRDefault="00AF22C7" w:rsidP="003C0D92">
            <w:r w:rsidRPr="00915790">
              <w:t>Чистая прибыль (нераспределенная прибыль (непокрытый убыток)</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156 003</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112 341</w:t>
            </w:r>
          </w:p>
        </w:tc>
        <w:tc>
          <w:tcPr>
            <w:tcW w:w="1220"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-27,99</w:t>
            </w:r>
          </w:p>
        </w:tc>
      </w:tr>
      <w:tr w:rsidR="00AF22C7" w:rsidRPr="00915790">
        <w:trPr>
          <w:trHeight w:val="408"/>
          <w:jc w:val="center"/>
        </w:trPr>
        <w:tc>
          <w:tcPr>
            <w:tcW w:w="5333" w:type="dxa"/>
            <w:tcBorders>
              <w:top w:val="nil"/>
              <w:left w:val="single" w:sz="8" w:space="0" w:color="auto"/>
              <w:bottom w:val="single" w:sz="4" w:space="0" w:color="auto"/>
              <w:right w:val="single" w:sz="4" w:space="0" w:color="auto"/>
            </w:tcBorders>
            <w:vAlign w:val="center"/>
          </w:tcPr>
          <w:p w:rsidR="00AF22C7" w:rsidRPr="00915790" w:rsidRDefault="00AF22C7" w:rsidP="003C0D92">
            <w:r w:rsidRPr="00915790">
              <w:t>Рентабельность собственного капитала (ROE), %</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25,13</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16,37</w:t>
            </w:r>
          </w:p>
        </w:tc>
        <w:tc>
          <w:tcPr>
            <w:tcW w:w="1220"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-34,87</w:t>
            </w:r>
          </w:p>
        </w:tc>
      </w:tr>
      <w:tr w:rsidR="00AF22C7" w:rsidRPr="00915790">
        <w:trPr>
          <w:trHeight w:val="330"/>
          <w:jc w:val="center"/>
        </w:trPr>
        <w:tc>
          <w:tcPr>
            <w:tcW w:w="5333" w:type="dxa"/>
            <w:tcBorders>
              <w:top w:val="nil"/>
              <w:left w:val="single" w:sz="8" w:space="0" w:color="auto"/>
              <w:bottom w:val="single" w:sz="4" w:space="0" w:color="auto"/>
              <w:right w:val="single" w:sz="4" w:space="0" w:color="auto"/>
            </w:tcBorders>
            <w:vAlign w:val="center"/>
          </w:tcPr>
          <w:p w:rsidR="00AF22C7" w:rsidRPr="00915790" w:rsidRDefault="00AF22C7" w:rsidP="003C0D92">
            <w:r w:rsidRPr="00915790">
              <w:t>Рентабельность активов (ROA), %</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11,32</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8,60</w:t>
            </w:r>
          </w:p>
        </w:tc>
        <w:tc>
          <w:tcPr>
            <w:tcW w:w="1220"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-24,06</w:t>
            </w:r>
          </w:p>
        </w:tc>
      </w:tr>
      <w:tr w:rsidR="00AF22C7" w:rsidRPr="00915790">
        <w:trPr>
          <w:trHeight w:val="422"/>
          <w:jc w:val="center"/>
        </w:trPr>
        <w:tc>
          <w:tcPr>
            <w:tcW w:w="5333" w:type="dxa"/>
            <w:tcBorders>
              <w:top w:val="nil"/>
              <w:left w:val="single" w:sz="8" w:space="0" w:color="auto"/>
              <w:bottom w:val="single" w:sz="4" w:space="0" w:color="auto"/>
              <w:right w:val="single" w:sz="4" w:space="0" w:color="auto"/>
            </w:tcBorders>
            <w:vAlign w:val="center"/>
          </w:tcPr>
          <w:p w:rsidR="00AF22C7" w:rsidRPr="00915790" w:rsidRDefault="00AF22C7" w:rsidP="003C0D92">
            <w:r w:rsidRPr="00915790">
              <w:t>Коэффициент чистой прибыльности, %</w:t>
            </w:r>
          </w:p>
        </w:tc>
        <w:tc>
          <w:tcPr>
            <w:tcW w:w="1418"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13,48</w:t>
            </w:r>
          </w:p>
        </w:tc>
        <w:tc>
          <w:tcPr>
            <w:tcW w:w="1275" w:type="dxa"/>
            <w:tcBorders>
              <w:top w:val="nil"/>
              <w:left w:val="nil"/>
              <w:bottom w:val="single" w:sz="4" w:space="0" w:color="auto"/>
              <w:right w:val="single" w:sz="4" w:space="0" w:color="auto"/>
            </w:tcBorders>
            <w:noWrap/>
            <w:vAlign w:val="center"/>
          </w:tcPr>
          <w:p w:rsidR="00AF22C7" w:rsidRPr="00915790" w:rsidRDefault="00AF22C7" w:rsidP="003C0D92">
            <w:pPr>
              <w:jc w:val="center"/>
            </w:pPr>
            <w:r w:rsidRPr="00915790">
              <w:t>10,19</w:t>
            </w:r>
          </w:p>
        </w:tc>
        <w:tc>
          <w:tcPr>
            <w:tcW w:w="1220" w:type="dxa"/>
            <w:tcBorders>
              <w:top w:val="nil"/>
              <w:left w:val="nil"/>
              <w:bottom w:val="single" w:sz="4" w:space="0" w:color="auto"/>
              <w:right w:val="single" w:sz="8" w:space="0" w:color="auto"/>
            </w:tcBorders>
            <w:noWrap/>
            <w:vAlign w:val="center"/>
          </w:tcPr>
          <w:p w:rsidR="00AF22C7" w:rsidRPr="00915790" w:rsidRDefault="00AF22C7" w:rsidP="003C0D92">
            <w:pPr>
              <w:jc w:val="center"/>
            </w:pPr>
            <w:r w:rsidRPr="00915790">
              <w:t>-24,40</w:t>
            </w:r>
          </w:p>
        </w:tc>
      </w:tr>
      <w:tr w:rsidR="00AF22C7" w:rsidRPr="00915790">
        <w:trPr>
          <w:trHeight w:val="315"/>
          <w:jc w:val="center"/>
        </w:trPr>
        <w:tc>
          <w:tcPr>
            <w:tcW w:w="5333" w:type="dxa"/>
            <w:tcBorders>
              <w:top w:val="nil"/>
              <w:left w:val="single" w:sz="8" w:space="0" w:color="auto"/>
              <w:bottom w:val="single" w:sz="8" w:space="0" w:color="auto"/>
              <w:right w:val="single" w:sz="4" w:space="0" w:color="auto"/>
            </w:tcBorders>
            <w:vAlign w:val="center"/>
          </w:tcPr>
          <w:p w:rsidR="00AF22C7" w:rsidRPr="00915790" w:rsidRDefault="00AF22C7" w:rsidP="003C0D92">
            <w:r w:rsidRPr="00915790">
              <w:t>Рентабельность продукции (продаж), %</w:t>
            </w:r>
          </w:p>
        </w:tc>
        <w:tc>
          <w:tcPr>
            <w:tcW w:w="1418" w:type="dxa"/>
            <w:tcBorders>
              <w:top w:val="nil"/>
              <w:left w:val="nil"/>
              <w:bottom w:val="single" w:sz="8" w:space="0" w:color="auto"/>
              <w:right w:val="single" w:sz="4" w:space="0" w:color="auto"/>
            </w:tcBorders>
            <w:noWrap/>
            <w:vAlign w:val="center"/>
          </w:tcPr>
          <w:p w:rsidR="00AF22C7" w:rsidRPr="00915790" w:rsidRDefault="00AF22C7" w:rsidP="003C0D92">
            <w:pPr>
              <w:jc w:val="center"/>
            </w:pPr>
            <w:r w:rsidRPr="00915790">
              <w:t>21,79</w:t>
            </w:r>
          </w:p>
        </w:tc>
        <w:tc>
          <w:tcPr>
            <w:tcW w:w="1275" w:type="dxa"/>
            <w:tcBorders>
              <w:top w:val="nil"/>
              <w:left w:val="nil"/>
              <w:bottom w:val="single" w:sz="8" w:space="0" w:color="auto"/>
              <w:right w:val="single" w:sz="4" w:space="0" w:color="auto"/>
            </w:tcBorders>
            <w:noWrap/>
            <w:vAlign w:val="center"/>
          </w:tcPr>
          <w:p w:rsidR="00AF22C7" w:rsidRPr="00915790" w:rsidRDefault="00AF22C7" w:rsidP="003C0D92">
            <w:pPr>
              <w:jc w:val="center"/>
            </w:pPr>
            <w:r w:rsidRPr="00915790">
              <w:t>19,30</w:t>
            </w:r>
          </w:p>
        </w:tc>
        <w:tc>
          <w:tcPr>
            <w:tcW w:w="1220" w:type="dxa"/>
            <w:tcBorders>
              <w:top w:val="nil"/>
              <w:left w:val="nil"/>
              <w:bottom w:val="single" w:sz="8" w:space="0" w:color="auto"/>
              <w:right w:val="single" w:sz="8" w:space="0" w:color="auto"/>
            </w:tcBorders>
            <w:noWrap/>
            <w:vAlign w:val="center"/>
          </w:tcPr>
          <w:p w:rsidR="00AF22C7" w:rsidRPr="00915790" w:rsidRDefault="00AF22C7" w:rsidP="003C0D92">
            <w:pPr>
              <w:jc w:val="center"/>
            </w:pPr>
            <w:r w:rsidRPr="00915790">
              <w:t>-11,41</w:t>
            </w:r>
          </w:p>
        </w:tc>
      </w:tr>
    </w:tbl>
    <w:p w:rsidR="00AF22C7" w:rsidRPr="00915790" w:rsidRDefault="00AF22C7" w:rsidP="003C0D92">
      <w:pPr>
        <w:pStyle w:val="Heading32"/>
        <w:spacing w:before="0" w:after="0" w:line="300" w:lineRule="exact"/>
        <w:ind w:firstLine="540"/>
        <w:jc w:val="both"/>
        <w:rPr>
          <w:b w:val="0"/>
          <w:bCs w:val="0"/>
          <w:sz w:val="24"/>
          <w:szCs w:val="24"/>
        </w:rPr>
      </w:pPr>
    </w:p>
    <w:p w:rsidR="00AF22C7" w:rsidRPr="00915790" w:rsidRDefault="00AF22C7" w:rsidP="003C0D92">
      <w:pPr>
        <w:pStyle w:val="Heading32"/>
        <w:spacing w:before="0" w:after="0" w:line="300" w:lineRule="exact"/>
        <w:ind w:firstLine="540"/>
        <w:jc w:val="both"/>
        <w:rPr>
          <w:b w:val="0"/>
          <w:bCs w:val="0"/>
          <w:sz w:val="24"/>
          <w:szCs w:val="24"/>
        </w:rPr>
      </w:pPr>
      <w:r w:rsidRPr="00915790">
        <w:rPr>
          <w:b w:val="0"/>
          <w:bCs w:val="0"/>
          <w:sz w:val="24"/>
          <w:szCs w:val="24"/>
        </w:rPr>
        <w:t>За 2017 г. наблюдаются  снижение выручки на 4,74% и снижение чистой прибыли на 27,99%.</w:t>
      </w:r>
    </w:p>
    <w:p w:rsidR="00AF22C7" w:rsidRPr="00915790" w:rsidRDefault="00AF22C7" w:rsidP="003C0D92">
      <w:pPr>
        <w:pStyle w:val="Heading32"/>
        <w:spacing w:before="0" w:after="0"/>
        <w:ind w:firstLine="540"/>
        <w:jc w:val="both"/>
        <w:rPr>
          <w:b w:val="0"/>
          <w:bCs w:val="0"/>
          <w:sz w:val="24"/>
          <w:szCs w:val="24"/>
        </w:rPr>
      </w:pPr>
      <w:r w:rsidRPr="00915790">
        <w:rPr>
          <w:b w:val="0"/>
          <w:bCs w:val="0"/>
          <w:sz w:val="24"/>
          <w:szCs w:val="24"/>
        </w:rPr>
        <w:t xml:space="preserve">В результате снижения чистой прибыли произошло снижение рентабельности продаж на 11,41%. </w:t>
      </w:r>
    </w:p>
    <w:p w:rsidR="00AF22C7" w:rsidRPr="00915790" w:rsidRDefault="00AF22C7" w:rsidP="003C0D92">
      <w:pPr>
        <w:pStyle w:val="Heading32"/>
        <w:spacing w:before="0" w:after="0" w:line="300" w:lineRule="exact"/>
        <w:ind w:firstLine="540"/>
        <w:jc w:val="both"/>
        <w:rPr>
          <w:b w:val="0"/>
          <w:bCs w:val="0"/>
          <w:sz w:val="24"/>
          <w:szCs w:val="24"/>
        </w:rPr>
      </w:pPr>
      <w:r w:rsidRPr="00915790">
        <w:rPr>
          <w:b w:val="0"/>
          <w:bCs w:val="0"/>
          <w:sz w:val="24"/>
          <w:szCs w:val="24"/>
        </w:rPr>
        <w:t xml:space="preserve">В целом, финансово – хозяйственную деятельность организации, с учетом итогов прошлых лет, можно признать успешной. Предприятие имеет большой опыт производства и относительно низкий уровень накладных расходов. В настоящее время услуги предприятия пользуются  стабильным спросом. </w:t>
      </w:r>
    </w:p>
    <w:p w:rsidR="00AF22C7" w:rsidRPr="00915790" w:rsidRDefault="00AF22C7" w:rsidP="003C0D92">
      <w:pPr>
        <w:pStyle w:val="Heading32"/>
        <w:spacing w:before="0" w:after="0"/>
        <w:ind w:firstLine="540"/>
        <w:jc w:val="both"/>
        <w:rPr>
          <w:b w:val="0"/>
          <w:bCs w:val="0"/>
          <w:sz w:val="24"/>
          <w:szCs w:val="24"/>
        </w:rPr>
      </w:pPr>
      <w:r w:rsidRPr="00915790">
        <w:rPr>
          <w:b w:val="0"/>
          <w:bCs w:val="0"/>
          <w:sz w:val="24"/>
          <w:szCs w:val="24"/>
        </w:rPr>
        <w:t>По итогам анализа основных финансово-экономических показателей отчетного периода можно сделать вывод, что хозяйственная деятельность ЗАО «Пензенская горэлектросеть»» характеризуется устойчивым финансовым состоянием, что является следствием проведения грамотной финансовой политики  Компании.</w:t>
      </w:r>
    </w:p>
    <w:p w:rsidR="00AF22C7" w:rsidRPr="00F460B1" w:rsidRDefault="00AF22C7" w:rsidP="00CB71AF">
      <w:pPr>
        <w:spacing w:line="300" w:lineRule="exact"/>
        <w:jc w:val="both"/>
        <w:rPr>
          <w:b/>
          <w:bCs/>
          <w:sz w:val="24"/>
          <w:szCs w:val="24"/>
        </w:rPr>
      </w:pPr>
    </w:p>
    <w:p w:rsidR="00AF22C7" w:rsidRPr="00E43473" w:rsidRDefault="00AF22C7" w:rsidP="005720B2">
      <w:pPr>
        <w:spacing w:line="300" w:lineRule="exact"/>
        <w:jc w:val="center"/>
        <w:rPr>
          <w:b/>
          <w:bCs/>
          <w:sz w:val="24"/>
          <w:szCs w:val="24"/>
        </w:rPr>
      </w:pPr>
      <w:r w:rsidRPr="00F460B1">
        <w:rPr>
          <w:b/>
          <w:bCs/>
          <w:sz w:val="24"/>
          <w:szCs w:val="24"/>
        </w:rPr>
        <w:t xml:space="preserve">3.3.6. </w:t>
      </w:r>
      <w:r w:rsidRPr="00E43473">
        <w:rPr>
          <w:b/>
          <w:bCs/>
          <w:sz w:val="24"/>
          <w:szCs w:val="24"/>
        </w:rPr>
        <w:t>Сведения о тарифах и плате за технологическое присоединение потребителей</w:t>
      </w:r>
    </w:p>
    <w:p w:rsidR="00AF22C7" w:rsidRPr="00E43473" w:rsidRDefault="00AF22C7" w:rsidP="00CB71AF">
      <w:pPr>
        <w:spacing w:line="300" w:lineRule="exact"/>
        <w:ind w:firstLine="540"/>
        <w:jc w:val="both"/>
        <w:rPr>
          <w:sz w:val="24"/>
          <w:szCs w:val="24"/>
        </w:rPr>
      </w:pPr>
    </w:p>
    <w:p w:rsidR="00AF22C7" w:rsidRPr="003C0D92" w:rsidRDefault="00AF22C7" w:rsidP="003C0D92">
      <w:pPr>
        <w:ind w:firstLine="540"/>
        <w:jc w:val="both"/>
        <w:rPr>
          <w:sz w:val="24"/>
          <w:szCs w:val="24"/>
        </w:rPr>
      </w:pPr>
      <w:r w:rsidRPr="003C0D92">
        <w:rPr>
          <w:sz w:val="24"/>
          <w:szCs w:val="24"/>
        </w:rPr>
        <w:t>Основная деятельность Общества: передача электрической энергии и технологические присоединения энергопринимающих устройств потребителей к электрическим сетям является регулируемой государством. Государственный орган устанавливает и контролирует цены и тарифы по видам деятельности естественных монополий. В соответствии с действующим законодательством тарифы на услуги по передаче электрической энергии и плата за технологическое присоединение потребителей для ЗАО «Пензенская горэлектросеть»  утверждаются Управлением по регулированию тарифов и энергосбережению Пензенской области.</w:t>
      </w:r>
    </w:p>
    <w:p w:rsidR="00AF22C7" w:rsidRPr="003C0D92" w:rsidRDefault="00AF22C7" w:rsidP="003C0D92">
      <w:pPr>
        <w:ind w:firstLine="540"/>
        <w:jc w:val="both"/>
        <w:rPr>
          <w:sz w:val="24"/>
          <w:szCs w:val="24"/>
        </w:rPr>
      </w:pPr>
    </w:p>
    <w:p w:rsidR="00AF22C7" w:rsidRPr="003C0D92" w:rsidRDefault="00AF22C7" w:rsidP="00DB44D1">
      <w:pPr>
        <w:pStyle w:val="ListParagraph"/>
        <w:numPr>
          <w:ilvl w:val="3"/>
          <w:numId w:val="39"/>
        </w:numPr>
        <w:overflowPunct/>
        <w:autoSpaceDE/>
        <w:autoSpaceDN/>
        <w:adjustRightInd/>
        <w:ind w:left="0" w:firstLine="709"/>
        <w:jc w:val="both"/>
        <w:textAlignment w:val="auto"/>
        <w:rPr>
          <w:b/>
          <w:bCs/>
          <w:sz w:val="24"/>
          <w:szCs w:val="24"/>
        </w:rPr>
      </w:pPr>
      <w:r w:rsidRPr="003C0D92">
        <w:rPr>
          <w:b/>
          <w:bCs/>
          <w:sz w:val="24"/>
          <w:szCs w:val="24"/>
        </w:rPr>
        <w:t>Индивидуальные тарифы на услуги по передаче электрической энергии для взаиморасчетов между сетевыми организациями:</w:t>
      </w:r>
    </w:p>
    <w:p w:rsidR="00AF22C7" w:rsidRPr="003C0D92" w:rsidRDefault="00AF22C7" w:rsidP="003C0D92">
      <w:pPr>
        <w:ind w:left="360"/>
        <w:jc w:val="both"/>
        <w:rPr>
          <w:b/>
          <w:bCs/>
          <w:sz w:val="24"/>
          <w:szCs w:val="24"/>
        </w:rPr>
      </w:pPr>
    </w:p>
    <w:p w:rsidR="00AF22C7" w:rsidRPr="003C0D92" w:rsidRDefault="00AF22C7" w:rsidP="003C0D92">
      <w:pPr>
        <w:ind w:firstLine="708"/>
        <w:jc w:val="both"/>
        <w:rPr>
          <w:sz w:val="24"/>
          <w:szCs w:val="24"/>
        </w:rPr>
      </w:pPr>
      <w:r w:rsidRPr="003C0D92">
        <w:rPr>
          <w:sz w:val="24"/>
          <w:szCs w:val="24"/>
        </w:rPr>
        <w:t>Тарифы на услуги по передаче электрической энергии на 2017 г. установлены с календарной разбивкой по полугодиям:</w:t>
      </w:r>
    </w:p>
    <w:p w:rsidR="00AF22C7" w:rsidRPr="003C0D92" w:rsidRDefault="00AF22C7" w:rsidP="003C0D92">
      <w:pPr>
        <w:ind w:firstLine="708"/>
        <w:jc w:val="both"/>
        <w:rPr>
          <w:sz w:val="24"/>
          <w:szCs w:val="24"/>
        </w:rPr>
      </w:pPr>
      <w:r w:rsidRPr="003C0D92">
        <w:rPr>
          <w:sz w:val="24"/>
          <w:szCs w:val="24"/>
        </w:rPr>
        <w:t xml:space="preserve">с 01.01.2017 г. по 30.06.2017 г. и с 01.07.2017 г. по 31.12.2017 г. согласно приложению № 1 к приказу Управления по регулированию тарифов и энергосбережению Пензенской области от 30.12.2016 г. № 182. </w:t>
      </w:r>
    </w:p>
    <w:p w:rsidR="00AF22C7" w:rsidRPr="003C0D92" w:rsidRDefault="00AF22C7" w:rsidP="003C0D92">
      <w:pPr>
        <w:ind w:firstLine="708"/>
        <w:jc w:val="both"/>
        <w:rPr>
          <w:sz w:val="24"/>
          <w:szCs w:val="24"/>
        </w:rPr>
      </w:pPr>
      <w:r w:rsidRPr="003C0D92">
        <w:rPr>
          <w:sz w:val="24"/>
          <w:szCs w:val="24"/>
        </w:rPr>
        <w:t>Приказ Управления по регулированию тарифов и энергосбережению Пензенской области от 30.12.2016 г. № 182 "Об установлении индивидуальных тарифов на услуги по передаче электрической энергии для взаиморасчетов между сетевыми организациями Пензенской области на 2017 год с календарной разбивкой: с 1 января 2017 года по 30 июня 2017 года и с 1 июля 2017 года по 31 декабря 2017 года.» опубликован на официальном сайте Управления по регулированию тарифов и энергосбережению Пензенской области в информационно-телекоммуникационной сети «Интернет».</w:t>
      </w:r>
    </w:p>
    <w:p w:rsidR="00AF22C7" w:rsidRDefault="00AF22C7" w:rsidP="003C0D92">
      <w:pPr>
        <w:ind w:firstLine="360"/>
        <w:jc w:val="center"/>
        <w:rPr>
          <w:b/>
          <w:bCs/>
          <w:sz w:val="24"/>
          <w:szCs w:val="24"/>
        </w:rPr>
      </w:pPr>
    </w:p>
    <w:p w:rsidR="00AF22C7" w:rsidRPr="003C0D92" w:rsidRDefault="00AF22C7" w:rsidP="003C0D92">
      <w:pPr>
        <w:ind w:firstLine="360"/>
        <w:jc w:val="center"/>
        <w:rPr>
          <w:b/>
          <w:bCs/>
          <w:sz w:val="24"/>
          <w:szCs w:val="24"/>
        </w:rPr>
      </w:pPr>
      <w:r w:rsidRPr="003C0D92">
        <w:rPr>
          <w:b/>
          <w:bCs/>
          <w:sz w:val="24"/>
          <w:szCs w:val="24"/>
        </w:rPr>
        <w:t xml:space="preserve">Индивидуальные тарифы на услуги по передаче электрической энергии </w:t>
      </w:r>
    </w:p>
    <w:p w:rsidR="00AF22C7" w:rsidRPr="003C0D92" w:rsidRDefault="00AF22C7" w:rsidP="003C0D92">
      <w:pPr>
        <w:ind w:firstLine="360"/>
        <w:jc w:val="center"/>
        <w:rPr>
          <w:b/>
          <w:bCs/>
          <w:sz w:val="24"/>
          <w:szCs w:val="24"/>
        </w:rPr>
      </w:pPr>
      <w:r w:rsidRPr="003C0D92">
        <w:rPr>
          <w:b/>
          <w:bCs/>
          <w:sz w:val="24"/>
          <w:szCs w:val="24"/>
        </w:rPr>
        <w:t>ЗАО «Пензенская горэлектросеть» на 2017 г.</w:t>
      </w:r>
    </w:p>
    <w:p w:rsidR="00AF22C7" w:rsidRPr="00915790" w:rsidRDefault="00AF22C7" w:rsidP="003C0D92">
      <w:pPr>
        <w:ind w:firstLine="360"/>
        <w:jc w:val="both"/>
        <w:rPr>
          <w:b/>
          <w:bCs/>
        </w:rPr>
      </w:pPr>
    </w:p>
    <w:tbl>
      <w:tblPr>
        <w:tblW w:w="1054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85"/>
        <w:gridCol w:w="2126"/>
        <w:gridCol w:w="2129"/>
        <w:gridCol w:w="2265"/>
        <w:gridCol w:w="1935"/>
      </w:tblGrid>
      <w:tr w:rsidR="00AF22C7" w:rsidRPr="00915790">
        <w:tc>
          <w:tcPr>
            <w:tcW w:w="2093" w:type="dxa"/>
            <w:vMerge w:val="restart"/>
            <w:vAlign w:val="center"/>
          </w:tcPr>
          <w:p w:rsidR="00AF22C7" w:rsidRPr="00915790" w:rsidRDefault="00AF22C7" w:rsidP="003C0D92">
            <w:pPr>
              <w:jc w:val="center"/>
            </w:pPr>
            <w:r w:rsidRPr="00915790">
              <w:t>Приложение № 1 к приказу № 182 от 30.12.2016 г.</w:t>
            </w:r>
          </w:p>
        </w:tc>
        <w:tc>
          <w:tcPr>
            <w:tcW w:w="2126" w:type="dxa"/>
            <w:vMerge w:val="restart"/>
            <w:vAlign w:val="center"/>
          </w:tcPr>
          <w:p w:rsidR="00AF22C7" w:rsidRPr="00915790" w:rsidRDefault="00AF22C7" w:rsidP="003C0D92">
            <w:pPr>
              <w:jc w:val="center"/>
            </w:pPr>
            <w:r w:rsidRPr="00915790">
              <w:t>Наименование сетевых организаций</w:t>
            </w:r>
          </w:p>
        </w:tc>
        <w:tc>
          <w:tcPr>
            <w:tcW w:w="4394" w:type="dxa"/>
            <w:gridSpan w:val="2"/>
            <w:vAlign w:val="center"/>
          </w:tcPr>
          <w:p w:rsidR="00AF22C7" w:rsidRPr="00915790" w:rsidRDefault="00AF22C7" w:rsidP="003C0D92">
            <w:pPr>
              <w:jc w:val="center"/>
            </w:pPr>
            <w:r w:rsidRPr="00915790">
              <w:t>Двухставочный тариф</w:t>
            </w:r>
          </w:p>
        </w:tc>
        <w:tc>
          <w:tcPr>
            <w:tcW w:w="1935" w:type="dxa"/>
            <w:vMerge w:val="restart"/>
            <w:vAlign w:val="center"/>
          </w:tcPr>
          <w:p w:rsidR="00AF22C7" w:rsidRPr="00915790" w:rsidRDefault="00AF22C7" w:rsidP="003C0D92">
            <w:pPr>
              <w:jc w:val="center"/>
            </w:pPr>
            <w:r w:rsidRPr="00915790">
              <w:t>Одноставочный тариф</w:t>
            </w:r>
          </w:p>
        </w:tc>
      </w:tr>
      <w:tr w:rsidR="00AF22C7" w:rsidRPr="00915790">
        <w:tc>
          <w:tcPr>
            <w:tcW w:w="2093" w:type="dxa"/>
            <w:vMerge/>
            <w:vAlign w:val="center"/>
          </w:tcPr>
          <w:p w:rsidR="00AF22C7" w:rsidRPr="00915790" w:rsidRDefault="00AF22C7" w:rsidP="003C0D92">
            <w:pPr>
              <w:jc w:val="center"/>
            </w:pPr>
          </w:p>
        </w:tc>
        <w:tc>
          <w:tcPr>
            <w:tcW w:w="2126" w:type="dxa"/>
            <w:vMerge/>
            <w:vAlign w:val="center"/>
          </w:tcPr>
          <w:p w:rsidR="00AF22C7" w:rsidRPr="00915790" w:rsidRDefault="00AF22C7" w:rsidP="003C0D92">
            <w:pPr>
              <w:jc w:val="center"/>
            </w:pPr>
          </w:p>
        </w:tc>
        <w:tc>
          <w:tcPr>
            <w:tcW w:w="2129" w:type="dxa"/>
            <w:vAlign w:val="center"/>
          </w:tcPr>
          <w:p w:rsidR="00AF22C7" w:rsidRPr="00915790" w:rsidRDefault="00AF22C7" w:rsidP="003C0D92">
            <w:pPr>
              <w:jc w:val="center"/>
            </w:pPr>
            <w:r w:rsidRPr="00915790">
              <w:t>Ставка на содержание электрических сетей</w:t>
            </w:r>
          </w:p>
        </w:tc>
        <w:tc>
          <w:tcPr>
            <w:tcW w:w="2265" w:type="dxa"/>
            <w:vAlign w:val="center"/>
          </w:tcPr>
          <w:p w:rsidR="00AF22C7" w:rsidRPr="00915790" w:rsidRDefault="00AF22C7" w:rsidP="003C0D92">
            <w:pPr>
              <w:jc w:val="center"/>
            </w:pPr>
            <w:r w:rsidRPr="00915790">
              <w:t>Ставка на оплату технологического расхода (потерь)</w:t>
            </w:r>
          </w:p>
        </w:tc>
        <w:tc>
          <w:tcPr>
            <w:tcW w:w="1935" w:type="dxa"/>
            <w:vMerge/>
            <w:vAlign w:val="center"/>
          </w:tcPr>
          <w:p w:rsidR="00AF22C7" w:rsidRPr="00915790" w:rsidRDefault="00AF22C7" w:rsidP="003C0D92">
            <w:pPr>
              <w:jc w:val="center"/>
            </w:pPr>
          </w:p>
        </w:tc>
      </w:tr>
      <w:tr w:rsidR="00AF22C7" w:rsidRPr="00915790">
        <w:tc>
          <w:tcPr>
            <w:tcW w:w="2093" w:type="dxa"/>
            <w:vMerge/>
            <w:vAlign w:val="center"/>
          </w:tcPr>
          <w:p w:rsidR="00AF22C7" w:rsidRPr="00915790" w:rsidRDefault="00AF22C7" w:rsidP="003C0D92">
            <w:pPr>
              <w:jc w:val="center"/>
            </w:pPr>
          </w:p>
        </w:tc>
        <w:tc>
          <w:tcPr>
            <w:tcW w:w="2126" w:type="dxa"/>
            <w:vMerge/>
            <w:vAlign w:val="center"/>
          </w:tcPr>
          <w:p w:rsidR="00AF22C7" w:rsidRPr="00915790" w:rsidRDefault="00AF22C7" w:rsidP="003C0D92">
            <w:pPr>
              <w:jc w:val="center"/>
            </w:pPr>
          </w:p>
        </w:tc>
        <w:tc>
          <w:tcPr>
            <w:tcW w:w="2129" w:type="dxa"/>
            <w:vAlign w:val="center"/>
          </w:tcPr>
          <w:p w:rsidR="00AF22C7" w:rsidRPr="00915790" w:rsidRDefault="00AF22C7" w:rsidP="003C0D92">
            <w:pPr>
              <w:jc w:val="center"/>
            </w:pPr>
            <w:r w:rsidRPr="00915790">
              <w:t>руб./МВт.мес.</w:t>
            </w:r>
          </w:p>
        </w:tc>
        <w:tc>
          <w:tcPr>
            <w:tcW w:w="2265" w:type="dxa"/>
            <w:vAlign w:val="center"/>
          </w:tcPr>
          <w:p w:rsidR="00AF22C7" w:rsidRPr="00915790" w:rsidRDefault="00AF22C7" w:rsidP="003C0D92">
            <w:pPr>
              <w:jc w:val="center"/>
            </w:pPr>
            <w:r w:rsidRPr="00915790">
              <w:t>руб./МВт.ч</w:t>
            </w:r>
          </w:p>
        </w:tc>
        <w:tc>
          <w:tcPr>
            <w:tcW w:w="1935" w:type="dxa"/>
            <w:vAlign w:val="center"/>
          </w:tcPr>
          <w:p w:rsidR="00AF22C7" w:rsidRPr="00915790" w:rsidRDefault="00AF22C7" w:rsidP="003C0D92">
            <w:pPr>
              <w:jc w:val="center"/>
            </w:pPr>
            <w:r w:rsidRPr="00915790">
              <w:t>руб./кВт.ч</w:t>
            </w:r>
          </w:p>
        </w:tc>
      </w:tr>
      <w:tr w:rsidR="00AF22C7" w:rsidRPr="00915790">
        <w:tc>
          <w:tcPr>
            <w:tcW w:w="2093" w:type="dxa"/>
            <w:vAlign w:val="center"/>
          </w:tcPr>
          <w:p w:rsidR="00AF22C7" w:rsidRPr="00915790" w:rsidRDefault="00AF22C7" w:rsidP="003C0D92">
            <w:pPr>
              <w:jc w:val="center"/>
            </w:pPr>
          </w:p>
        </w:tc>
        <w:tc>
          <w:tcPr>
            <w:tcW w:w="2126" w:type="dxa"/>
            <w:vAlign w:val="center"/>
          </w:tcPr>
          <w:p w:rsidR="00AF22C7" w:rsidRPr="00915790" w:rsidRDefault="00AF22C7" w:rsidP="003C0D92">
            <w:pPr>
              <w:jc w:val="center"/>
            </w:pPr>
            <w:r w:rsidRPr="00915790">
              <w:t>1</w:t>
            </w:r>
          </w:p>
        </w:tc>
        <w:tc>
          <w:tcPr>
            <w:tcW w:w="2129" w:type="dxa"/>
            <w:vAlign w:val="center"/>
          </w:tcPr>
          <w:p w:rsidR="00AF22C7" w:rsidRPr="00915790" w:rsidRDefault="00AF22C7" w:rsidP="003C0D92">
            <w:pPr>
              <w:jc w:val="center"/>
            </w:pPr>
            <w:r w:rsidRPr="00915790">
              <w:t>2</w:t>
            </w:r>
          </w:p>
        </w:tc>
        <w:tc>
          <w:tcPr>
            <w:tcW w:w="2265" w:type="dxa"/>
            <w:vAlign w:val="center"/>
          </w:tcPr>
          <w:p w:rsidR="00AF22C7" w:rsidRPr="00915790" w:rsidRDefault="00AF22C7" w:rsidP="003C0D92">
            <w:pPr>
              <w:jc w:val="center"/>
            </w:pPr>
            <w:r w:rsidRPr="00915790">
              <w:t>3</w:t>
            </w:r>
          </w:p>
        </w:tc>
        <w:tc>
          <w:tcPr>
            <w:tcW w:w="1935" w:type="dxa"/>
            <w:vAlign w:val="center"/>
          </w:tcPr>
          <w:p w:rsidR="00AF22C7" w:rsidRPr="00915790" w:rsidRDefault="00AF22C7" w:rsidP="003C0D92">
            <w:pPr>
              <w:jc w:val="center"/>
            </w:pPr>
            <w:r w:rsidRPr="00915790">
              <w:t>4</w:t>
            </w:r>
          </w:p>
        </w:tc>
      </w:tr>
      <w:tr w:rsidR="00AF22C7" w:rsidRPr="00915790">
        <w:trPr>
          <w:trHeight w:val="629"/>
        </w:trPr>
        <w:tc>
          <w:tcPr>
            <w:tcW w:w="2093" w:type="dxa"/>
            <w:vAlign w:val="center"/>
          </w:tcPr>
          <w:p w:rsidR="00AF22C7" w:rsidRPr="00915790" w:rsidRDefault="00AF22C7" w:rsidP="003C0D92">
            <w:pPr>
              <w:jc w:val="center"/>
            </w:pPr>
            <w:r w:rsidRPr="00915790">
              <w:t>с 01.01.2017 г. по 30.06.2017 г</w:t>
            </w:r>
          </w:p>
        </w:tc>
        <w:tc>
          <w:tcPr>
            <w:tcW w:w="2126" w:type="dxa"/>
            <w:vMerge w:val="restart"/>
            <w:vAlign w:val="center"/>
          </w:tcPr>
          <w:p w:rsidR="00AF22C7" w:rsidRPr="00915790" w:rsidRDefault="00AF22C7" w:rsidP="003C0D92">
            <w:pPr>
              <w:pStyle w:val="ConsPlusNonformat"/>
              <w:jc w:val="center"/>
              <w:rPr>
                <w:rFonts w:ascii="Times New Roman" w:hAnsi="Times New Roman" w:cs="Times New Roman"/>
                <w:sz w:val="24"/>
                <w:szCs w:val="24"/>
              </w:rPr>
            </w:pPr>
            <w:r w:rsidRPr="00915790">
              <w:rPr>
                <w:rFonts w:ascii="Times New Roman" w:hAnsi="Times New Roman" w:cs="Times New Roman"/>
                <w:sz w:val="24"/>
                <w:szCs w:val="24"/>
              </w:rPr>
              <w:t>Филиал ОАО "МРСК Волги"-"Пензаэнерго" – ЗАО "Пензенская горэлектросеть"</w:t>
            </w:r>
          </w:p>
        </w:tc>
        <w:tc>
          <w:tcPr>
            <w:tcW w:w="2129" w:type="dxa"/>
            <w:vAlign w:val="center"/>
          </w:tcPr>
          <w:p w:rsidR="00AF22C7" w:rsidRPr="00915790" w:rsidRDefault="00AF22C7" w:rsidP="003C0D92">
            <w:pPr>
              <w:jc w:val="center"/>
            </w:pPr>
            <w:r w:rsidRPr="00915790">
              <w:rPr>
                <w:sz w:val="22"/>
                <w:szCs w:val="22"/>
              </w:rPr>
              <w:t>296 474,990</w:t>
            </w:r>
          </w:p>
          <w:p w:rsidR="00AF22C7" w:rsidRPr="00915790" w:rsidRDefault="00AF22C7" w:rsidP="003C0D92">
            <w:pPr>
              <w:jc w:val="center"/>
            </w:pPr>
            <w:r w:rsidRPr="00915790">
              <w:t>(без НДС)</w:t>
            </w:r>
          </w:p>
        </w:tc>
        <w:tc>
          <w:tcPr>
            <w:tcW w:w="2265" w:type="dxa"/>
            <w:vAlign w:val="center"/>
          </w:tcPr>
          <w:p w:rsidR="00AF22C7" w:rsidRPr="00915790" w:rsidRDefault="00AF22C7" w:rsidP="003C0D92">
            <w:pPr>
              <w:jc w:val="center"/>
            </w:pPr>
            <w:r w:rsidRPr="00915790">
              <w:rPr>
                <w:sz w:val="22"/>
                <w:szCs w:val="22"/>
              </w:rPr>
              <w:t>232,638</w:t>
            </w:r>
          </w:p>
          <w:p w:rsidR="00AF22C7" w:rsidRPr="00915790" w:rsidRDefault="00AF22C7" w:rsidP="003C0D92">
            <w:pPr>
              <w:jc w:val="center"/>
            </w:pPr>
            <w:r w:rsidRPr="00915790">
              <w:t>(без НДС)</w:t>
            </w:r>
          </w:p>
        </w:tc>
        <w:tc>
          <w:tcPr>
            <w:tcW w:w="1935" w:type="dxa"/>
            <w:vAlign w:val="center"/>
          </w:tcPr>
          <w:p w:rsidR="00AF22C7" w:rsidRPr="00915790" w:rsidRDefault="00AF22C7" w:rsidP="003C0D92">
            <w:pPr>
              <w:jc w:val="center"/>
            </w:pPr>
            <w:r w:rsidRPr="00915790">
              <w:rPr>
                <w:sz w:val="22"/>
                <w:szCs w:val="22"/>
              </w:rPr>
              <w:t>0,898</w:t>
            </w:r>
          </w:p>
          <w:p w:rsidR="00AF22C7" w:rsidRPr="00915790" w:rsidRDefault="00AF22C7" w:rsidP="003C0D92">
            <w:pPr>
              <w:jc w:val="center"/>
            </w:pPr>
            <w:r w:rsidRPr="00915790">
              <w:t>(без НДС)</w:t>
            </w:r>
          </w:p>
        </w:tc>
      </w:tr>
      <w:tr w:rsidR="00AF22C7" w:rsidRPr="00915790">
        <w:tc>
          <w:tcPr>
            <w:tcW w:w="2093" w:type="dxa"/>
            <w:vAlign w:val="center"/>
          </w:tcPr>
          <w:p w:rsidR="00AF22C7" w:rsidRPr="00915790" w:rsidRDefault="00AF22C7" w:rsidP="003C0D92">
            <w:pPr>
              <w:jc w:val="center"/>
            </w:pPr>
            <w:r w:rsidRPr="00915790">
              <w:t>с 01.07.2017 г. по 31.12.2017 г.</w:t>
            </w:r>
          </w:p>
        </w:tc>
        <w:tc>
          <w:tcPr>
            <w:tcW w:w="2126" w:type="dxa"/>
            <w:vMerge/>
            <w:vAlign w:val="center"/>
          </w:tcPr>
          <w:p w:rsidR="00AF22C7" w:rsidRPr="00915790" w:rsidRDefault="00AF22C7" w:rsidP="003C0D92">
            <w:pPr>
              <w:pStyle w:val="ConsPlusNonformat"/>
              <w:rPr>
                <w:rFonts w:ascii="Times New Roman" w:hAnsi="Times New Roman" w:cs="Times New Roman"/>
                <w:sz w:val="24"/>
                <w:szCs w:val="24"/>
              </w:rPr>
            </w:pPr>
          </w:p>
        </w:tc>
        <w:tc>
          <w:tcPr>
            <w:tcW w:w="2129" w:type="dxa"/>
            <w:vAlign w:val="center"/>
          </w:tcPr>
          <w:p w:rsidR="00AF22C7" w:rsidRPr="00915790" w:rsidRDefault="00AF22C7" w:rsidP="003C0D92">
            <w:pPr>
              <w:jc w:val="center"/>
            </w:pPr>
            <w:r w:rsidRPr="00915790">
              <w:rPr>
                <w:sz w:val="22"/>
                <w:szCs w:val="22"/>
              </w:rPr>
              <w:t>296 474,990</w:t>
            </w:r>
          </w:p>
          <w:p w:rsidR="00AF22C7" w:rsidRPr="00915790" w:rsidRDefault="00AF22C7" w:rsidP="003C0D92">
            <w:pPr>
              <w:jc w:val="center"/>
            </w:pPr>
            <w:r w:rsidRPr="00915790">
              <w:t xml:space="preserve"> (без НДС)</w:t>
            </w:r>
          </w:p>
        </w:tc>
        <w:tc>
          <w:tcPr>
            <w:tcW w:w="2265" w:type="dxa"/>
            <w:vAlign w:val="center"/>
          </w:tcPr>
          <w:p w:rsidR="00AF22C7" w:rsidRPr="00915790" w:rsidRDefault="00AF22C7" w:rsidP="003C0D92">
            <w:pPr>
              <w:jc w:val="center"/>
            </w:pPr>
            <w:r w:rsidRPr="00915790">
              <w:rPr>
                <w:sz w:val="22"/>
                <w:szCs w:val="22"/>
              </w:rPr>
              <w:t>208,275</w:t>
            </w:r>
          </w:p>
          <w:p w:rsidR="00AF22C7" w:rsidRPr="00915790" w:rsidRDefault="00AF22C7" w:rsidP="003C0D92">
            <w:pPr>
              <w:jc w:val="center"/>
            </w:pPr>
            <w:r w:rsidRPr="00915790">
              <w:t>(без НДС)</w:t>
            </w:r>
          </w:p>
        </w:tc>
        <w:tc>
          <w:tcPr>
            <w:tcW w:w="1935" w:type="dxa"/>
            <w:vAlign w:val="center"/>
          </w:tcPr>
          <w:p w:rsidR="00AF22C7" w:rsidRPr="00915790" w:rsidRDefault="00AF22C7" w:rsidP="003C0D92">
            <w:pPr>
              <w:jc w:val="center"/>
            </w:pPr>
            <w:r w:rsidRPr="00915790">
              <w:rPr>
                <w:sz w:val="22"/>
                <w:szCs w:val="22"/>
              </w:rPr>
              <w:t>0,874</w:t>
            </w:r>
            <w:r w:rsidRPr="00915790">
              <w:t xml:space="preserve"> </w:t>
            </w:r>
          </w:p>
          <w:p w:rsidR="00AF22C7" w:rsidRPr="00915790" w:rsidRDefault="00AF22C7" w:rsidP="003C0D92">
            <w:pPr>
              <w:jc w:val="center"/>
            </w:pPr>
            <w:r w:rsidRPr="00915790">
              <w:t>(без НДС)</w:t>
            </w:r>
          </w:p>
        </w:tc>
      </w:tr>
    </w:tbl>
    <w:p w:rsidR="00AF22C7" w:rsidRDefault="00AF22C7" w:rsidP="003C0D92">
      <w:pPr>
        <w:ind w:left="540"/>
        <w:jc w:val="both"/>
        <w:rPr>
          <w:b/>
          <w:bCs/>
        </w:rPr>
      </w:pPr>
    </w:p>
    <w:p w:rsidR="00AF22C7" w:rsidRPr="00925BB3" w:rsidRDefault="00AF22C7" w:rsidP="003C0D92">
      <w:pPr>
        <w:ind w:left="540"/>
        <w:jc w:val="both"/>
        <w:rPr>
          <w:b/>
          <w:bCs/>
          <w:sz w:val="24"/>
          <w:szCs w:val="24"/>
        </w:rPr>
      </w:pPr>
    </w:p>
    <w:p w:rsidR="00AF22C7" w:rsidRPr="00925BB3" w:rsidRDefault="00AF22C7" w:rsidP="00DB44D1">
      <w:pPr>
        <w:pStyle w:val="ListParagraph"/>
        <w:numPr>
          <w:ilvl w:val="3"/>
          <w:numId w:val="40"/>
        </w:numPr>
        <w:tabs>
          <w:tab w:val="left" w:pos="1701"/>
        </w:tabs>
        <w:overflowPunct/>
        <w:ind w:left="0" w:firstLine="709"/>
        <w:jc w:val="both"/>
        <w:textAlignment w:val="auto"/>
        <w:rPr>
          <w:b/>
          <w:bCs/>
          <w:sz w:val="24"/>
          <w:szCs w:val="24"/>
        </w:rPr>
      </w:pPr>
      <w:r w:rsidRPr="00925BB3">
        <w:rPr>
          <w:b/>
          <w:bCs/>
          <w:sz w:val="24"/>
          <w:szCs w:val="24"/>
        </w:rPr>
        <w:t>Плата за технологическое присоединение к электрическим сетям энергопринимающих устройств максимальной мощностью, не превышающей 15 кВт включительно:</w:t>
      </w:r>
    </w:p>
    <w:p w:rsidR="00AF22C7" w:rsidRPr="00925BB3" w:rsidRDefault="00AF22C7" w:rsidP="003C0D92">
      <w:pPr>
        <w:ind w:firstLine="709"/>
        <w:jc w:val="both"/>
        <w:rPr>
          <w:b/>
          <w:bCs/>
          <w:sz w:val="24"/>
          <w:szCs w:val="24"/>
        </w:rPr>
      </w:pPr>
    </w:p>
    <w:p w:rsidR="00AF22C7" w:rsidRPr="00925BB3" w:rsidRDefault="00AF22C7" w:rsidP="00DB44D1">
      <w:pPr>
        <w:pStyle w:val="ListParagraph"/>
        <w:numPr>
          <w:ilvl w:val="0"/>
          <w:numId w:val="36"/>
        </w:numPr>
        <w:tabs>
          <w:tab w:val="left" w:pos="1134"/>
        </w:tabs>
        <w:overflowPunct/>
        <w:ind w:left="0" w:firstLine="709"/>
        <w:jc w:val="both"/>
        <w:textAlignment w:val="auto"/>
        <w:rPr>
          <w:vanish/>
          <w:sz w:val="24"/>
          <w:szCs w:val="24"/>
        </w:rPr>
      </w:pPr>
    </w:p>
    <w:p w:rsidR="00AF22C7" w:rsidRPr="00925BB3" w:rsidRDefault="00AF22C7" w:rsidP="00DB44D1">
      <w:pPr>
        <w:pStyle w:val="ListParagraph"/>
        <w:numPr>
          <w:ilvl w:val="0"/>
          <w:numId w:val="36"/>
        </w:numPr>
        <w:tabs>
          <w:tab w:val="left" w:pos="1134"/>
        </w:tabs>
        <w:overflowPunct/>
        <w:ind w:left="0" w:firstLine="709"/>
        <w:jc w:val="both"/>
        <w:textAlignment w:val="auto"/>
        <w:rPr>
          <w:vanish/>
          <w:sz w:val="24"/>
          <w:szCs w:val="24"/>
        </w:rPr>
      </w:pPr>
    </w:p>
    <w:p w:rsidR="00AF22C7" w:rsidRPr="00925BB3" w:rsidRDefault="00AF22C7" w:rsidP="00DB44D1">
      <w:pPr>
        <w:pStyle w:val="ListParagraph"/>
        <w:numPr>
          <w:ilvl w:val="1"/>
          <w:numId w:val="36"/>
        </w:numPr>
        <w:tabs>
          <w:tab w:val="left" w:pos="1134"/>
        </w:tabs>
        <w:overflowPunct/>
        <w:ind w:left="0" w:firstLine="709"/>
        <w:jc w:val="both"/>
        <w:textAlignment w:val="auto"/>
        <w:rPr>
          <w:vanish/>
          <w:sz w:val="24"/>
          <w:szCs w:val="24"/>
        </w:rPr>
      </w:pPr>
    </w:p>
    <w:p w:rsidR="00AF22C7" w:rsidRPr="00925BB3" w:rsidRDefault="00AF22C7" w:rsidP="00DB44D1">
      <w:pPr>
        <w:pStyle w:val="ListParagraph"/>
        <w:numPr>
          <w:ilvl w:val="1"/>
          <w:numId w:val="36"/>
        </w:numPr>
        <w:tabs>
          <w:tab w:val="left" w:pos="1134"/>
        </w:tabs>
        <w:overflowPunct/>
        <w:ind w:left="0" w:firstLine="709"/>
        <w:jc w:val="both"/>
        <w:textAlignment w:val="auto"/>
        <w:rPr>
          <w:vanish/>
          <w:sz w:val="24"/>
          <w:szCs w:val="24"/>
        </w:rPr>
      </w:pPr>
    </w:p>
    <w:p w:rsidR="00AF22C7" w:rsidRPr="00925BB3" w:rsidRDefault="00AF22C7" w:rsidP="00DB44D1">
      <w:pPr>
        <w:pStyle w:val="ListParagraph"/>
        <w:numPr>
          <w:ilvl w:val="0"/>
          <w:numId w:val="41"/>
        </w:numPr>
        <w:tabs>
          <w:tab w:val="left" w:pos="1276"/>
        </w:tabs>
        <w:overflowPunct/>
        <w:ind w:left="0" w:firstLine="709"/>
        <w:jc w:val="both"/>
        <w:textAlignment w:val="auto"/>
        <w:rPr>
          <w:sz w:val="24"/>
          <w:szCs w:val="24"/>
        </w:rPr>
      </w:pPr>
      <w:r w:rsidRPr="00925BB3">
        <w:rPr>
          <w:sz w:val="24"/>
          <w:szCs w:val="24"/>
        </w:rPr>
        <w:t xml:space="preserve">С 01.01.2017 г. по 31.12.2017 г. </w:t>
      </w:r>
      <w:r w:rsidRPr="00925BB3">
        <w:rPr>
          <w:b/>
          <w:bCs/>
          <w:sz w:val="24"/>
          <w:szCs w:val="24"/>
        </w:rPr>
        <w:t xml:space="preserve"> </w:t>
      </w:r>
      <w:r w:rsidRPr="00925BB3">
        <w:rPr>
          <w:sz w:val="24"/>
          <w:szCs w:val="24"/>
        </w:rPr>
        <w:t>Приказом Управления по регулированию тарифов и энергосбережению Пензенской области от 30.12.2016 г. № 186 «Об установлении платы за технологическое присоединение к электрическим сетям территориальных сетевых организаций на территории Пензенской области энергопринимающих устройств максимальной мощностью, не превышающей 15 кВт включительно (с учетом ранее присоединенной в данной точке присоединения мощности)» для заявителей, владеющих объектами, отнесенными к третьей категории надежности (по одному источнику электроснабжения) с максимальной мощностью, не превышающей 15 кВт включительно (с учетом ранее присоединенной в данной точке присоединения мощности), в размере 550 рублей (с учетом НДС) при условии, что расстояние от границ участка заявителя до объектов электросетевого хозяйства необходимого заявителю класса напряжения до 20 кВ включительно сетевой организации, в которую подана заявка, составляет не более 300 метров в городах и поселках городского типа и не более 500 метров в сельской местности.</w:t>
      </w:r>
    </w:p>
    <w:p w:rsidR="00AF22C7" w:rsidRPr="00925BB3" w:rsidRDefault="00AF22C7" w:rsidP="003C0D92">
      <w:pPr>
        <w:ind w:firstLine="709"/>
        <w:jc w:val="both"/>
        <w:rPr>
          <w:sz w:val="24"/>
          <w:szCs w:val="24"/>
        </w:rPr>
      </w:pPr>
      <w:r w:rsidRPr="00925BB3">
        <w:rPr>
          <w:sz w:val="24"/>
          <w:szCs w:val="24"/>
        </w:rPr>
        <w:t>В границах муниципальных районов, городских округов и на внутригородских территориях городов федерального значения одно и то же лицо может осуществить технологическое присоединение энергопринимающих устройств, принадлежащих ему на праве собственности или на ином законном основании, соответствующих критериям, указанным в абзаце первом настоящего пункта, с платой за технологическое присоединение в размере, не превышающем 550 рублей (с учетом НДС), не более одного раза в течение 3 лет.</w:t>
      </w:r>
    </w:p>
    <w:p w:rsidR="00AF22C7" w:rsidRPr="00925BB3" w:rsidRDefault="00AF22C7" w:rsidP="00DB44D1">
      <w:pPr>
        <w:pStyle w:val="ListParagraph"/>
        <w:numPr>
          <w:ilvl w:val="0"/>
          <w:numId w:val="38"/>
        </w:numPr>
        <w:overflowPunct/>
        <w:ind w:left="0" w:firstLine="709"/>
        <w:jc w:val="both"/>
        <w:textAlignment w:val="auto"/>
        <w:rPr>
          <w:vanish/>
          <w:sz w:val="24"/>
          <w:szCs w:val="24"/>
        </w:rPr>
      </w:pPr>
    </w:p>
    <w:p w:rsidR="00AF22C7" w:rsidRPr="00925BB3" w:rsidRDefault="00AF22C7" w:rsidP="00DB44D1">
      <w:pPr>
        <w:pStyle w:val="ListParagraph"/>
        <w:numPr>
          <w:ilvl w:val="0"/>
          <w:numId w:val="38"/>
        </w:numPr>
        <w:overflowPunct/>
        <w:ind w:left="0" w:firstLine="709"/>
        <w:jc w:val="both"/>
        <w:textAlignment w:val="auto"/>
        <w:rPr>
          <w:vanish/>
          <w:sz w:val="24"/>
          <w:szCs w:val="24"/>
        </w:rPr>
      </w:pPr>
    </w:p>
    <w:p w:rsidR="00AF22C7" w:rsidRPr="00925BB3" w:rsidRDefault="00AF22C7" w:rsidP="00DB44D1">
      <w:pPr>
        <w:pStyle w:val="ListParagraph"/>
        <w:numPr>
          <w:ilvl w:val="0"/>
          <w:numId w:val="38"/>
        </w:numPr>
        <w:overflowPunct/>
        <w:ind w:left="0" w:firstLine="709"/>
        <w:jc w:val="both"/>
        <w:textAlignment w:val="auto"/>
        <w:rPr>
          <w:vanish/>
          <w:sz w:val="24"/>
          <w:szCs w:val="24"/>
        </w:rPr>
      </w:pPr>
    </w:p>
    <w:p w:rsidR="00AF22C7" w:rsidRPr="00925BB3" w:rsidRDefault="00AF22C7" w:rsidP="00DB44D1">
      <w:pPr>
        <w:pStyle w:val="ListParagraph"/>
        <w:numPr>
          <w:ilvl w:val="1"/>
          <w:numId w:val="38"/>
        </w:numPr>
        <w:overflowPunct/>
        <w:ind w:left="0" w:firstLine="709"/>
        <w:jc w:val="both"/>
        <w:textAlignment w:val="auto"/>
        <w:rPr>
          <w:vanish/>
          <w:sz w:val="24"/>
          <w:szCs w:val="24"/>
        </w:rPr>
      </w:pPr>
    </w:p>
    <w:p w:rsidR="00AF22C7" w:rsidRPr="00925BB3" w:rsidRDefault="00AF22C7" w:rsidP="00DB44D1">
      <w:pPr>
        <w:pStyle w:val="ListParagraph"/>
        <w:numPr>
          <w:ilvl w:val="1"/>
          <w:numId w:val="38"/>
        </w:numPr>
        <w:overflowPunct/>
        <w:ind w:left="0" w:firstLine="709"/>
        <w:jc w:val="both"/>
        <w:textAlignment w:val="auto"/>
        <w:rPr>
          <w:vanish/>
          <w:sz w:val="24"/>
          <w:szCs w:val="24"/>
        </w:rPr>
      </w:pPr>
    </w:p>
    <w:p w:rsidR="00AF22C7" w:rsidRPr="00925BB3" w:rsidRDefault="00AF22C7" w:rsidP="00DB44D1">
      <w:pPr>
        <w:pStyle w:val="ListParagraph"/>
        <w:numPr>
          <w:ilvl w:val="2"/>
          <w:numId w:val="38"/>
        </w:numPr>
        <w:overflowPunct/>
        <w:ind w:left="0" w:firstLine="709"/>
        <w:jc w:val="both"/>
        <w:textAlignment w:val="auto"/>
        <w:rPr>
          <w:vanish/>
          <w:sz w:val="24"/>
          <w:szCs w:val="24"/>
        </w:rPr>
      </w:pPr>
    </w:p>
    <w:p w:rsidR="00AF22C7" w:rsidRPr="00925BB3" w:rsidRDefault="00AF22C7" w:rsidP="003C0D92">
      <w:pPr>
        <w:ind w:firstLine="709"/>
        <w:jc w:val="both"/>
        <w:rPr>
          <w:sz w:val="24"/>
          <w:szCs w:val="24"/>
        </w:rPr>
      </w:pPr>
      <w:r w:rsidRPr="00925BB3">
        <w:rPr>
          <w:sz w:val="24"/>
          <w:szCs w:val="24"/>
        </w:rPr>
        <w:t>2.Размер платы за технологическое присоединение энергопринимающих устройств заявителей садоводческих, огороднических, дачных некоммерческих объединений и иных некоммерческих объединений (гаражно-строительных, гаражных кооперативов), граждан, объединивших свои гаражи и хозяйственные постройки (погреба, сараи и иные сооружения аналогичного назначения)  определяется в размере 550 рублей (с учетом НДС), умноженных на количество членов этих организаций (абонентов, собственников построек), при условии присоединения каждым членом этой организации не более 15 кВт по третьей категории надежности (по одному источнику электроснабжения) с учетом ранее присоединенных в данной точке присоединения энергопринимающих устройств при присоединении к   электрическим сетям сетевой организации на уровне напряжения до 20 кВ включительно и нахождения энергопринимающих устройств  указанных объединений на расстоянии не более 300 метров в городах и поселках городского типа и не более 500 метров в сельской местности до существующих объектов электросетевого хозяйства сетевых организаций.</w:t>
      </w:r>
    </w:p>
    <w:p w:rsidR="00AF22C7" w:rsidRPr="00925BB3" w:rsidRDefault="00AF22C7" w:rsidP="003C0D92">
      <w:pPr>
        <w:ind w:firstLine="709"/>
        <w:jc w:val="both"/>
        <w:rPr>
          <w:sz w:val="24"/>
          <w:szCs w:val="24"/>
        </w:rPr>
      </w:pPr>
      <w:r w:rsidRPr="00925BB3">
        <w:rPr>
          <w:sz w:val="24"/>
          <w:szCs w:val="24"/>
        </w:rPr>
        <w:t>3.Положения, о размере платы за технологическое присоединение, указанные в пункте 3.2.1, не могут быть применены в следующих случаях:</w:t>
      </w:r>
    </w:p>
    <w:p w:rsidR="00AF22C7" w:rsidRPr="00925BB3" w:rsidRDefault="00AF22C7" w:rsidP="00DB44D1">
      <w:pPr>
        <w:numPr>
          <w:ilvl w:val="0"/>
          <w:numId w:val="37"/>
        </w:numPr>
        <w:tabs>
          <w:tab w:val="left" w:pos="142"/>
          <w:tab w:val="left" w:pos="851"/>
        </w:tabs>
        <w:overflowPunct/>
        <w:ind w:left="0" w:firstLine="709"/>
        <w:jc w:val="both"/>
        <w:textAlignment w:val="auto"/>
        <w:rPr>
          <w:sz w:val="24"/>
          <w:szCs w:val="24"/>
        </w:rPr>
      </w:pPr>
      <w:r w:rsidRPr="00925BB3">
        <w:rPr>
          <w:sz w:val="24"/>
          <w:szCs w:val="24"/>
        </w:rPr>
        <w:t>при технологическом присоединении энергопринимающих устройств, принадлежащих лицам, владеющим земельным участком по договору аренды, заключенному на срок не более одного года, на котором расположены энергопринимающие устройства;</w:t>
      </w:r>
    </w:p>
    <w:p w:rsidR="00AF22C7" w:rsidRPr="00925BB3" w:rsidRDefault="00AF22C7" w:rsidP="00DB44D1">
      <w:pPr>
        <w:numPr>
          <w:ilvl w:val="0"/>
          <w:numId w:val="37"/>
        </w:numPr>
        <w:tabs>
          <w:tab w:val="left" w:pos="142"/>
          <w:tab w:val="left" w:pos="851"/>
        </w:tabs>
        <w:overflowPunct/>
        <w:ind w:left="0" w:firstLine="709"/>
        <w:jc w:val="both"/>
        <w:textAlignment w:val="auto"/>
        <w:rPr>
          <w:sz w:val="24"/>
          <w:szCs w:val="24"/>
        </w:rPr>
      </w:pPr>
      <w:r w:rsidRPr="00925BB3">
        <w:rPr>
          <w:sz w:val="24"/>
          <w:szCs w:val="24"/>
        </w:rPr>
        <w:t xml:space="preserve">при технологическом присоединении энергопринимающих устройств, расположенных в жилых помещениях многоквартирных домов. </w:t>
      </w:r>
    </w:p>
    <w:p w:rsidR="00AF22C7" w:rsidRPr="00925BB3" w:rsidRDefault="00AF22C7" w:rsidP="003C0D92">
      <w:pPr>
        <w:tabs>
          <w:tab w:val="left" w:pos="851"/>
          <w:tab w:val="left" w:pos="1134"/>
        </w:tabs>
        <w:ind w:firstLine="709"/>
        <w:jc w:val="both"/>
        <w:rPr>
          <w:sz w:val="24"/>
          <w:szCs w:val="24"/>
        </w:rPr>
      </w:pPr>
      <w:r w:rsidRPr="00925BB3">
        <w:rPr>
          <w:sz w:val="24"/>
          <w:szCs w:val="24"/>
        </w:rPr>
        <w:t>Приказ Управления по регулированию тарифов и энергосбережению Пензенской области от 30.12.2016 г. № 186 «Об установлении платы за технологическое присоединение к электрическим сетям территориальных сетевых организаций на территории Пензенской области энергопринимающих устройств максимальной мощностью, не превышающей 15 кВт включительно (с учетом ранее присоединенной в данной точке присоединения мощности)» опубликован на официальном сайте Управления по регулированию тарифов и энергосбережению Пензенской области в информационно-телекоммуникационной сети «Интернет».</w:t>
      </w:r>
    </w:p>
    <w:p w:rsidR="00AF22C7" w:rsidRPr="00925BB3" w:rsidRDefault="00AF22C7" w:rsidP="003C0D92">
      <w:pPr>
        <w:ind w:firstLine="709"/>
        <w:jc w:val="both"/>
        <w:rPr>
          <w:b/>
          <w:bCs/>
          <w:sz w:val="24"/>
          <w:szCs w:val="24"/>
        </w:rPr>
      </w:pPr>
    </w:p>
    <w:p w:rsidR="00AF22C7" w:rsidRPr="00925BB3" w:rsidRDefault="00AF22C7" w:rsidP="00DB44D1">
      <w:pPr>
        <w:pStyle w:val="ListParagraph"/>
        <w:numPr>
          <w:ilvl w:val="3"/>
          <w:numId w:val="40"/>
        </w:numPr>
        <w:tabs>
          <w:tab w:val="left" w:pos="1560"/>
        </w:tabs>
        <w:overflowPunct/>
        <w:ind w:left="0" w:firstLine="709"/>
        <w:jc w:val="both"/>
        <w:textAlignment w:val="auto"/>
        <w:rPr>
          <w:b/>
          <w:bCs/>
          <w:sz w:val="24"/>
          <w:szCs w:val="24"/>
        </w:rPr>
      </w:pPr>
      <w:r w:rsidRPr="00925BB3">
        <w:rPr>
          <w:b/>
          <w:bCs/>
          <w:sz w:val="24"/>
          <w:szCs w:val="24"/>
        </w:rPr>
        <w:t>Стандартизированные тарифные ставки и ставки за единицу максимальной мощности за технологическое присоединение энергопринимающих устройств к электрическим сетям</w:t>
      </w:r>
    </w:p>
    <w:p w:rsidR="00AF22C7" w:rsidRPr="00925BB3" w:rsidRDefault="00AF22C7" w:rsidP="003C0D92">
      <w:pPr>
        <w:ind w:firstLine="709"/>
        <w:jc w:val="both"/>
        <w:rPr>
          <w:sz w:val="24"/>
          <w:szCs w:val="24"/>
        </w:rPr>
      </w:pPr>
    </w:p>
    <w:p w:rsidR="00AF22C7" w:rsidRPr="00925BB3" w:rsidRDefault="00AF22C7" w:rsidP="00DB44D1">
      <w:pPr>
        <w:numPr>
          <w:ilvl w:val="1"/>
          <w:numId w:val="28"/>
        </w:numPr>
        <w:tabs>
          <w:tab w:val="left" w:pos="1134"/>
        </w:tabs>
        <w:overflowPunct/>
        <w:ind w:left="0" w:firstLine="709"/>
        <w:jc w:val="both"/>
        <w:textAlignment w:val="auto"/>
        <w:rPr>
          <w:sz w:val="24"/>
          <w:szCs w:val="24"/>
        </w:rPr>
      </w:pPr>
      <w:r w:rsidRPr="00925BB3">
        <w:rPr>
          <w:sz w:val="24"/>
          <w:szCs w:val="24"/>
        </w:rPr>
        <w:t>С 1 января 2017 г. по 31 декабря 2017 г. Приказом Управления по регулированию тарифов и энергосбережения Пензенской области от 30 декабря 2016 г. № 177 «Об утверждении стандартизированных тарифных ставок, ставок за единицу максимальной мощности и формул платы за технологическое присоединение к электрическим сетям ЗАО «Пензенская горэлектросеть» утверждены стандартизированные тарифные ставки  и ставки за единицу максимальной мощности для определения платы за технологическое присоединение энергопринимающих устройств потребителей к электрическим сетям ЗАО «Пензенская горэлектросеть» Данный приказ  опубликован на официальном сайте Управления по регулированию тарифов и энергосбережению Пензенской области в информационно-телекоммуникационной сети «Интернет».</w:t>
      </w:r>
    </w:p>
    <w:p w:rsidR="00AF22C7" w:rsidRPr="00925BB3" w:rsidRDefault="00AF22C7" w:rsidP="003C0D92">
      <w:pPr>
        <w:ind w:firstLine="709"/>
        <w:jc w:val="both"/>
        <w:rPr>
          <w:b/>
          <w:bCs/>
          <w:sz w:val="24"/>
          <w:szCs w:val="24"/>
        </w:rPr>
      </w:pPr>
    </w:p>
    <w:p w:rsidR="00AF22C7" w:rsidRPr="00925BB3" w:rsidRDefault="00AF22C7" w:rsidP="00DB44D1">
      <w:pPr>
        <w:pStyle w:val="ListParagraph"/>
        <w:numPr>
          <w:ilvl w:val="3"/>
          <w:numId w:val="40"/>
        </w:numPr>
        <w:tabs>
          <w:tab w:val="left" w:pos="1134"/>
          <w:tab w:val="left" w:pos="1560"/>
        </w:tabs>
        <w:overflowPunct/>
        <w:autoSpaceDE/>
        <w:autoSpaceDN/>
        <w:adjustRightInd/>
        <w:ind w:left="0" w:firstLine="709"/>
        <w:textAlignment w:val="auto"/>
        <w:rPr>
          <w:b/>
          <w:bCs/>
          <w:sz w:val="24"/>
          <w:szCs w:val="24"/>
        </w:rPr>
      </w:pPr>
      <w:r w:rsidRPr="00925BB3">
        <w:rPr>
          <w:b/>
          <w:bCs/>
          <w:sz w:val="24"/>
          <w:szCs w:val="24"/>
        </w:rPr>
        <w:t>Тарифы на услуги по передаче тепловой энергии на 2017 г.</w:t>
      </w:r>
    </w:p>
    <w:p w:rsidR="00AF22C7" w:rsidRPr="00925BB3" w:rsidRDefault="00AF22C7" w:rsidP="003C0D92">
      <w:pPr>
        <w:ind w:firstLine="709"/>
        <w:jc w:val="center"/>
        <w:rPr>
          <w:b/>
          <w:bCs/>
          <w:sz w:val="24"/>
          <w:szCs w:val="24"/>
        </w:rPr>
      </w:pPr>
    </w:p>
    <w:p w:rsidR="00AF22C7" w:rsidRPr="00925BB3" w:rsidRDefault="00AF22C7" w:rsidP="003C0D92">
      <w:pPr>
        <w:ind w:firstLine="709"/>
        <w:jc w:val="both"/>
        <w:rPr>
          <w:sz w:val="24"/>
          <w:szCs w:val="24"/>
        </w:rPr>
      </w:pPr>
      <w:r w:rsidRPr="00925BB3">
        <w:rPr>
          <w:sz w:val="24"/>
          <w:szCs w:val="24"/>
        </w:rPr>
        <w:t>Тариф на услуги по передаче тепловой энергии установлен с 01.01.2017 г. по 31.12.2017 г. согласно приказу Управления по регулированию тарифов и энергосбережению Пензенской области от 16 декабря 2016 г. №136.</w:t>
      </w:r>
    </w:p>
    <w:p w:rsidR="00AF22C7" w:rsidRPr="00925BB3" w:rsidRDefault="00AF22C7" w:rsidP="003C0D92">
      <w:pPr>
        <w:ind w:firstLine="709"/>
        <w:jc w:val="both"/>
        <w:rPr>
          <w:sz w:val="24"/>
          <w:szCs w:val="24"/>
        </w:rPr>
      </w:pPr>
      <w:r w:rsidRPr="00925BB3">
        <w:rPr>
          <w:sz w:val="24"/>
          <w:szCs w:val="24"/>
        </w:rPr>
        <w:t>Приказ № 136 от 16.12.2016 г. опубликован Официальном сайте Управления по регулированию тарифов и энергосбережению Пензенской области http://tarif.pnzreg.ru.</w:t>
      </w:r>
    </w:p>
    <w:p w:rsidR="00AF22C7" w:rsidRPr="00925BB3" w:rsidRDefault="00AF22C7" w:rsidP="003C0D92">
      <w:pPr>
        <w:ind w:firstLine="708"/>
        <w:jc w:val="both"/>
        <w:rPr>
          <w:sz w:val="24"/>
          <w:szCs w:val="24"/>
        </w:rPr>
      </w:pPr>
    </w:p>
    <w:p w:rsidR="00AF22C7" w:rsidRPr="00925BB3" w:rsidRDefault="00AF22C7" w:rsidP="003C0D92">
      <w:pPr>
        <w:ind w:firstLine="708"/>
        <w:jc w:val="both"/>
        <w:rPr>
          <w:sz w:val="24"/>
          <w:szCs w:val="24"/>
        </w:rPr>
      </w:pPr>
    </w:p>
    <w:tbl>
      <w:tblPr>
        <w:tblW w:w="9619" w:type="dxa"/>
        <w:jc w:val="center"/>
        <w:tblLook w:val="00A0"/>
      </w:tblPr>
      <w:tblGrid>
        <w:gridCol w:w="4169"/>
        <w:gridCol w:w="2693"/>
        <w:gridCol w:w="2649"/>
      </w:tblGrid>
      <w:tr w:rsidR="00AF22C7" w:rsidRPr="00925BB3">
        <w:trPr>
          <w:trHeight w:val="560"/>
          <w:jc w:val="center"/>
        </w:trPr>
        <w:tc>
          <w:tcPr>
            <w:tcW w:w="4277" w:type="dxa"/>
            <w:vMerge w:val="restart"/>
            <w:tcBorders>
              <w:top w:val="single" w:sz="4" w:space="0" w:color="auto"/>
              <w:left w:val="single" w:sz="4" w:space="0" w:color="auto"/>
              <w:bottom w:val="single" w:sz="4" w:space="0" w:color="000000"/>
              <w:right w:val="single" w:sz="4" w:space="0" w:color="auto"/>
            </w:tcBorders>
            <w:noWrap/>
            <w:vAlign w:val="center"/>
          </w:tcPr>
          <w:p w:rsidR="00AF22C7" w:rsidRPr="00925BB3" w:rsidRDefault="00AF22C7" w:rsidP="003C0D92">
            <w:pPr>
              <w:jc w:val="center"/>
              <w:rPr>
                <w:sz w:val="24"/>
                <w:szCs w:val="24"/>
              </w:rPr>
            </w:pPr>
            <w:r w:rsidRPr="00925BB3">
              <w:rPr>
                <w:sz w:val="24"/>
                <w:szCs w:val="24"/>
              </w:rPr>
              <w:t>Наименование</w:t>
            </w:r>
          </w:p>
        </w:tc>
        <w:tc>
          <w:tcPr>
            <w:tcW w:w="5342" w:type="dxa"/>
            <w:gridSpan w:val="2"/>
            <w:tcBorders>
              <w:top w:val="single" w:sz="4" w:space="0" w:color="auto"/>
              <w:left w:val="nil"/>
              <w:bottom w:val="single" w:sz="4" w:space="0" w:color="auto"/>
              <w:right w:val="single" w:sz="4" w:space="0" w:color="000000"/>
            </w:tcBorders>
            <w:vAlign w:val="center"/>
          </w:tcPr>
          <w:p w:rsidR="00AF22C7" w:rsidRPr="00925BB3" w:rsidRDefault="00AF22C7" w:rsidP="003C0D92">
            <w:pPr>
              <w:jc w:val="center"/>
              <w:rPr>
                <w:sz w:val="24"/>
                <w:szCs w:val="24"/>
              </w:rPr>
            </w:pPr>
            <w:r w:rsidRPr="00925BB3">
              <w:rPr>
                <w:sz w:val="24"/>
                <w:szCs w:val="24"/>
              </w:rPr>
              <w:t>Тариф на услуги по передаче тепловой энергии, руб./Гкал</w:t>
            </w:r>
          </w:p>
        </w:tc>
      </w:tr>
      <w:tr w:rsidR="00AF22C7" w:rsidRPr="00925BB3">
        <w:trPr>
          <w:trHeight w:val="528"/>
          <w:jc w:val="center"/>
        </w:trPr>
        <w:tc>
          <w:tcPr>
            <w:tcW w:w="4277" w:type="dxa"/>
            <w:vMerge/>
            <w:tcBorders>
              <w:top w:val="single" w:sz="4" w:space="0" w:color="auto"/>
              <w:left w:val="single" w:sz="4" w:space="0" w:color="auto"/>
              <w:bottom w:val="single" w:sz="4" w:space="0" w:color="000000"/>
              <w:right w:val="single" w:sz="4" w:space="0" w:color="auto"/>
            </w:tcBorders>
            <w:vAlign w:val="center"/>
          </w:tcPr>
          <w:p w:rsidR="00AF22C7" w:rsidRPr="00925BB3" w:rsidRDefault="00AF22C7" w:rsidP="003C0D92">
            <w:pPr>
              <w:rPr>
                <w:sz w:val="24"/>
                <w:szCs w:val="24"/>
              </w:rPr>
            </w:pPr>
          </w:p>
        </w:tc>
        <w:tc>
          <w:tcPr>
            <w:tcW w:w="2693" w:type="dxa"/>
            <w:tcBorders>
              <w:top w:val="nil"/>
              <w:left w:val="nil"/>
              <w:bottom w:val="single" w:sz="4" w:space="0" w:color="auto"/>
              <w:right w:val="single" w:sz="4" w:space="0" w:color="auto"/>
            </w:tcBorders>
            <w:vAlign w:val="center"/>
          </w:tcPr>
          <w:p w:rsidR="00AF22C7" w:rsidRPr="00925BB3" w:rsidRDefault="00AF22C7" w:rsidP="003C0D92">
            <w:pPr>
              <w:jc w:val="center"/>
              <w:rPr>
                <w:sz w:val="24"/>
                <w:szCs w:val="24"/>
              </w:rPr>
            </w:pPr>
            <w:r w:rsidRPr="00925BB3">
              <w:rPr>
                <w:sz w:val="24"/>
                <w:szCs w:val="24"/>
              </w:rPr>
              <w:t>вода с 01.01.2017 по 30.06.2017</w:t>
            </w:r>
          </w:p>
        </w:tc>
        <w:tc>
          <w:tcPr>
            <w:tcW w:w="2649" w:type="dxa"/>
            <w:tcBorders>
              <w:top w:val="nil"/>
              <w:left w:val="nil"/>
              <w:bottom w:val="single" w:sz="4" w:space="0" w:color="auto"/>
              <w:right w:val="single" w:sz="4" w:space="0" w:color="auto"/>
            </w:tcBorders>
            <w:vAlign w:val="center"/>
          </w:tcPr>
          <w:p w:rsidR="00AF22C7" w:rsidRPr="00925BB3" w:rsidRDefault="00AF22C7" w:rsidP="003C0D92">
            <w:pPr>
              <w:jc w:val="center"/>
              <w:rPr>
                <w:sz w:val="24"/>
                <w:szCs w:val="24"/>
              </w:rPr>
            </w:pPr>
            <w:r w:rsidRPr="00925BB3">
              <w:rPr>
                <w:sz w:val="24"/>
                <w:szCs w:val="24"/>
              </w:rPr>
              <w:t>вода с 01.07.2017 по 31.12.2017</w:t>
            </w:r>
          </w:p>
        </w:tc>
      </w:tr>
      <w:tr w:rsidR="00AF22C7" w:rsidRPr="00925BB3">
        <w:trPr>
          <w:trHeight w:val="528"/>
          <w:jc w:val="center"/>
        </w:trPr>
        <w:tc>
          <w:tcPr>
            <w:tcW w:w="4277" w:type="dxa"/>
            <w:tcBorders>
              <w:top w:val="nil"/>
              <w:left w:val="single" w:sz="4" w:space="0" w:color="auto"/>
              <w:bottom w:val="single" w:sz="4" w:space="0" w:color="auto"/>
              <w:right w:val="single" w:sz="4" w:space="0" w:color="auto"/>
            </w:tcBorders>
            <w:vAlign w:val="center"/>
          </w:tcPr>
          <w:p w:rsidR="00AF22C7" w:rsidRPr="00925BB3" w:rsidRDefault="00AF22C7" w:rsidP="003C0D92">
            <w:pPr>
              <w:rPr>
                <w:sz w:val="24"/>
                <w:szCs w:val="24"/>
              </w:rPr>
            </w:pPr>
            <w:r w:rsidRPr="00925BB3">
              <w:rPr>
                <w:sz w:val="24"/>
                <w:szCs w:val="24"/>
              </w:rPr>
              <w:t>Для потребителей, в случае отсутствия дифференциации тарифов по схеме подключения (без учета НДС)</w:t>
            </w:r>
          </w:p>
        </w:tc>
        <w:tc>
          <w:tcPr>
            <w:tcW w:w="2693" w:type="dxa"/>
            <w:tcBorders>
              <w:top w:val="nil"/>
              <w:left w:val="nil"/>
              <w:bottom w:val="single" w:sz="4" w:space="0" w:color="auto"/>
              <w:right w:val="single" w:sz="4" w:space="0" w:color="auto"/>
            </w:tcBorders>
            <w:vAlign w:val="center"/>
          </w:tcPr>
          <w:p w:rsidR="00AF22C7" w:rsidRPr="00925BB3" w:rsidRDefault="00AF22C7" w:rsidP="003C0D92">
            <w:pPr>
              <w:jc w:val="center"/>
              <w:rPr>
                <w:sz w:val="24"/>
                <w:szCs w:val="24"/>
              </w:rPr>
            </w:pPr>
            <w:r w:rsidRPr="00925BB3">
              <w:rPr>
                <w:sz w:val="24"/>
                <w:szCs w:val="24"/>
              </w:rPr>
              <w:t>840,75</w:t>
            </w:r>
          </w:p>
        </w:tc>
        <w:tc>
          <w:tcPr>
            <w:tcW w:w="2649" w:type="dxa"/>
            <w:tcBorders>
              <w:top w:val="nil"/>
              <w:left w:val="nil"/>
              <w:bottom w:val="single" w:sz="4" w:space="0" w:color="auto"/>
              <w:right w:val="single" w:sz="4" w:space="0" w:color="auto"/>
            </w:tcBorders>
            <w:vAlign w:val="center"/>
          </w:tcPr>
          <w:p w:rsidR="00AF22C7" w:rsidRPr="00925BB3" w:rsidRDefault="00AF22C7" w:rsidP="003C0D92">
            <w:pPr>
              <w:jc w:val="center"/>
              <w:rPr>
                <w:sz w:val="24"/>
                <w:szCs w:val="24"/>
              </w:rPr>
            </w:pPr>
            <w:r w:rsidRPr="00925BB3">
              <w:rPr>
                <w:sz w:val="24"/>
                <w:szCs w:val="24"/>
              </w:rPr>
              <w:t>952,07</w:t>
            </w:r>
          </w:p>
        </w:tc>
      </w:tr>
    </w:tbl>
    <w:p w:rsidR="00AF22C7" w:rsidRPr="00925BB3" w:rsidRDefault="00AF22C7" w:rsidP="003C0D92">
      <w:pPr>
        <w:jc w:val="center"/>
        <w:rPr>
          <w:b/>
          <w:bCs/>
          <w:sz w:val="24"/>
          <w:szCs w:val="24"/>
        </w:rPr>
      </w:pPr>
    </w:p>
    <w:p w:rsidR="00AF22C7" w:rsidRPr="00925BB3" w:rsidRDefault="00AF22C7" w:rsidP="003C0D92">
      <w:pPr>
        <w:jc w:val="center"/>
        <w:rPr>
          <w:b/>
          <w:bCs/>
          <w:sz w:val="24"/>
          <w:szCs w:val="24"/>
        </w:rPr>
      </w:pPr>
    </w:p>
    <w:p w:rsidR="00AF22C7" w:rsidRPr="00F460B1" w:rsidRDefault="00AF22C7" w:rsidP="00B15AED">
      <w:pPr>
        <w:ind w:firstLine="540"/>
        <w:jc w:val="center"/>
        <w:rPr>
          <w:b/>
          <w:bCs/>
          <w:sz w:val="28"/>
          <w:szCs w:val="28"/>
        </w:rPr>
      </w:pPr>
      <w:r>
        <w:rPr>
          <w:b/>
          <w:bCs/>
          <w:sz w:val="28"/>
          <w:szCs w:val="28"/>
        </w:rPr>
        <w:br w:type="page"/>
      </w:r>
      <w:r w:rsidRPr="00F460B1">
        <w:rPr>
          <w:b/>
          <w:bCs/>
          <w:sz w:val="28"/>
          <w:szCs w:val="28"/>
        </w:rPr>
        <w:t>4. СВЕДЕНИЯ О ДИВИДЕНДАХ  ПО АКЦИЯМ</w:t>
      </w:r>
    </w:p>
    <w:p w:rsidR="00AF22C7" w:rsidRPr="00F460B1" w:rsidRDefault="00AF22C7" w:rsidP="00CB71AF">
      <w:pPr>
        <w:tabs>
          <w:tab w:val="left" w:pos="180"/>
        </w:tabs>
        <w:spacing w:line="300" w:lineRule="exact"/>
        <w:rPr>
          <w:b/>
          <w:bCs/>
          <w:sz w:val="28"/>
          <w:szCs w:val="28"/>
        </w:rPr>
      </w:pPr>
    </w:p>
    <w:p w:rsidR="00AF22C7" w:rsidRPr="00F460B1" w:rsidRDefault="00AF22C7" w:rsidP="00CB71AF">
      <w:pPr>
        <w:widowControl w:val="0"/>
        <w:tabs>
          <w:tab w:val="center" w:pos="4677"/>
          <w:tab w:val="right" w:pos="9355"/>
        </w:tabs>
        <w:spacing w:before="40" w:line="300" w:lineRule="exact"/>
        <w:ind w:firstLine="900"/>
        <w:jc w:val="both"/>
        <w:rPr>
          <w:sz w:val="24"/>
          <w:szCs w:val="24"/>
        </w:rPr>
      </w:pPr>
      <w:r w:rsidRPr="00F460B1">
        <w:rPr>
          <w:sz w:val="24"/>
          <w:szCs w:val="24"/>
        </w:rPr>
        <w:t>Общее собрание акционеров принимает решение о выплате или невыплате дивидендов по акциям по итогам финансового года на основании предложений Наблюдательного совета о рекомендуемом  размере дивидендов.</w:t>
      </w:r>
    </w:p>
    <w:p w:rsidR="00AF22C7" w:rsidRDefault="00AF22C7" w:rsidP="002D5B0E">
      <w:pPr>
        <w:widowControl w:val="0"/>
        <w:tabs>
          <w:tab w:val="center" w:pos="4677"/>
          <w:tab w:val="right" w:pos="8820"/>
        </w:tabs>
        <w:spacing w:before="40" w:line="300" w:lineRule="exact"/>
        <w:ind w:firstLine="709"/>
        <w:jc w:val="both"/>
        <w:rPr>
          <w:sz w:val="24"/>
          <w:szCs w:val="24"/>
        </w:rPr>
      </w:pPr>
      <w:r w:rsidRPr="00F460B1">
        <w:rPr>
          <w:sz w:val="24"/>
          <w:szCs w:val="24"/>
        </w:rPr>
        <w:t xml:space="preserve">На годовом Общем собрании </w:t>
      </w:r>
      <w:r w:rsidRPr="00F32A5A">
        <w:rPr>
          <w:sz w:val="24"/>
          <w:szCs w:val="24"/>
        </w:rPr>
        <w:t xml:space="preserve">акционеров </w:t>
      </w:r>
      <w:r>
        <w:rPr>
          <w:sz w:val="24"/>
          <w:szCs w:val="24"/>
        </w:rPr>
        <w:t>15</w:t>
      </w:r>
      <w:r w:rsidRPr="00F32A5A">
        <w:rPr>
          <w:sz w:val="24"/>
          <w:szCs w:val="24"/>
        </w:rPr>
        <w:t xml:space="preserve"> </w:t>
      </w:r>
      <w:r>
        <w:rPr>
          <w:sz w:val="24"/>
          <w:szCs w:val="24"/>
        </w:rPr>
        <w:t>марта</w:t>
      </w:r>
      <w:r w:rsidRPr="00F32A5A">
        <w:rPr>
          <w:sz w:val="24"/>
          <w:szCs w:val="24"/>
        </w:rPr>
        <w:t xml:space="preserve"> 201</w:t>
      </w:r>
      <w:r>
        <w:rPr>
          <w:sz w:val="24"/>
          <w:szCs w:val="24"/>
        </w:rPr>
        <w:t>7</w:t>
      </w:r>
      <w:r w:rsidRPr="00F32A5A">
        <w:rPr>
          <w:sz w:val="24"/>
          <w:szCs w:val="24"/>
        </w:rPr>
        <w:t xml:space="preserve"> года акционерами было  принято решение выплатить дивиденды по акциям Общества по итогам 201</w:t>
      </w:r>
      <w:r>
        <w:rPr>
          <w:sz w:val="24"/>
          <w:szCs w:val="24"/>
        </w:rPr>
        <w:t>6</w:t>
      </w:r>
      <w:r w:rsidRPr="00F32A5A">
        <w:rPr>
          <w:sz w:val="24"/>
          <w:szCs w:val="24"/>
        </w:rPr>
        <w:t xml:space="preserve"> года. </w:t>
      </w:r>
      <w:r w:rsidRPr="00F32A5A">
        <w:rPr>
          <w:sz w:val="24"/>
          <w:szCs w:val="24"/>
        </w:rPr>
        <w:tab/>
      </w:r>
    </w:p>
    <w:p w:rsidR="00AF22C7" w:rsidRPr="002D5B0E" w:rsidRDefault="00AF22C7" w:rsidP="004811E2">
      <w:pPr>
        <w:widowControl w:val="0"/>
        <w:shd w:val="clear" w:color="auto" w:fill="FFFFFF"/>
        <w:tabs>
          <w:tab w:val="left" w:pos="684"/>
        </w:tabs>
        <w:spacing w:line="281" w:lineRule="exact"/>
        <w:ind w:right="7"/>
        <w:jc w:val="both"/>
        <w:rPr>
          <w:sz w:val="24"/>
          <w:szCs w:val="24"/>
        </w:rPr>
      </w:pPr>
      <w:r>
        <w:rPr>
          <w:sz w:val="24"/>
          <w:szCs w:val="24"/>
        </w:rPr>
        <w:tab/>
        <w:t>В 2017г. начислено 46 803 400</w:t>
      </w:r>
      <w:r w:rsidRPr="00925BB3">
        <w:rPr>
          <w:sz w:val="24"/>
          <w:szCs w:val="24"/>
        </w:rPr>
        <w:t xml:space="preserve"> </w:t>
      </w:r>
      <w:r>
        <w:rPr>
          <w:sz w:val="24"/>
          <w:szCs w:val="24"/>
        </w:rPr>
        <w:t>руб. дивидендов по акциям акционерного общества, выплачено 47 097 202руб. (в том числе задолженность по дивидендам 2014-2016гг.).</w:t>
      </w:r>
    </w:p>
    <w:p w:rsidR="00AF22C7" w:rsidRDefault="00AF22C7" w:rsidP="00142D6F">
      <w:pPr>
        <w:overflowPunct/>
        <w:autoSpaceDE/>
        <w:autoSpaceDN/>
        <w:adjustRightInd/>
        <w:jc w:val="both"/>
        <w:textAlignment w:val="auto"/>
        <w:rPr>
          <w:b/>
          <w:bCs/>
          <w:sz w:val="24"/>
          <w:szCs w:val="24"/>
        </w:rPr>
      </w:pPr>
      <w:r>
        <w:rPr>
          <w:b/>
          <w:bCs/>
          <w:sz w:val="24"/>
          <w:szCs w:val="24"/>
        </w:rPr>
        <w:br w:type="page"/>
      </w:r>
    </w:p>
    <w:p w:rsidR="00AF22C7" w:rsidRPr="002D5B0E" w:rsidRDefault="00AF22C7" w:rsidP="00A402B2">
      <w:pPr>
        <w:overflowPunct/>
        <w:autoSpaceDE/>
        <w:autoSpaceDN/>
        <w:adjustRightInd/>
        <w:ind w:firstLine="567"/>
        <w:jc w:val="center"/>
        <w:textAlignment w:val="auto"/>
        <w:rPr>
          <w:b/>
          <w:bCs/>
          <w:sz w:val="24"/>
          <w:szCs w:val="24"/>
        </w:rPr>
      </w:pPr>
      <w:r w:rsidRPr="002D5B0E">
        <w:rPr>
          <w:b/>
          <w:bCs/>
          <w:sz w:val="24"/>
          <w:szCs w:val="24"/>
        </w:rPr>
        <w:t>5.  ПЕРСПЕКТИВЫ РАЗВИТИЯ ОБЩЕСТВА</w:t>
      </w:r>
    </w:p>
    <w:p w:rsidR="00AF22C7" w:rsidRPr="002D5B0E" w:rsidRDefault="00AF22C7" w:rsidP="002D5B0E">
      <w:pPr>
        <w:ind w:firstLine="709"/>
        <w:jc w:val="both"/>
        <w:rPr>
          <w:b/>
          <w:bCs/>
          <w:sz w:val="24"/>
          <w:szCs w:val="24"/>
          <w:highlight w:val="yellow"/>
        </w:rPr>
      </w:pPr>
    </w:p>
    <w:p w:rsidR="00AF22C7" w:rsidRPr="009E0F05" w:rsidRDefault="00AF22C7" w:rsidP="009E0F05">
      <w:pPr>
        <w:tabs>
          <w:tab w:val="num" w:pos="1080"/>
        </w:tabs>
        <w:ind w:firstLine="720"/>
        <w:jc w:val="both"/>
        <w:rPr>
          <w:color w:val="000000"/>
          <w:sz w:val="24"/>
          <w:szCs w:val="24"/>
        </w:rPr>
      </w:pPr>
      <w:r w:rsidRPr="009E0F05">
        <w:rPr>
          <w:color w:val="000000"/>
          <w:sz w:val="24"/>
          <w:szCs w:val="24"/>
        </w:rPr>
        <w:t>Общий объём капиталовложений на 2018 год запланирован в размере 187217,71 тыс. руб.</w:t>
      </w:r>
    </w:p>
    <w:p w:rsidR="00AF22C7" w:rsidRPr="009E0F05" w:rsidRDefault="00AF22C7" w:rsidP="009E0F05">
      <w:pPr>
        <w:tabs>
          <w:tab w:val="num" w:pos="1080"/>
        </w:tabs>
        <w:ind w:firstLine="720"/>
        <w:jc w:val="both"/>
        <w:rPr>
          <w:color w:val="000000"/>
          <w:sz w:val="24"/>
          <w:szCs w:val="24"/>
        </w:rPr>
      </w:pPr>
      <w:r w:rsidRPr="009E0F05">
        <w:rPr>
          <w:color w:val="000000"/>
          <w:sz w:val="24"/>
          <w:szCs w:val="24"/>
        </w:rPr>
        <w:t>План по вводу ОФ на 2018 год – 153558,79 тыс. руб.</w:t>
      </w:r>
    </w:p>
    <w:p w:rsidR="00AF22C7" w:rsidRPr="009E0F05" w:rsidRDefault="00AF22C7" w:rsidP="009E0F05">
      <w:pPr>
        <w:tabs>
          <w:tab w:val="left" w:pos="0"/>
        </w:tabs>
        <w:ind w:right="-1" w:firstLine="720"/>
        <w:jc w:val="both"/>
        <w:rPr>
          <w:sz w:val="24"/>
          <w:szCs w:val="24"/>
        </w:rPr>
      </w:pPr>
      <w:r w:rsidRPr="009E0F05">
        <w:rPr>
          <w:sz w:val="24"/>
          <w:szCs w:val="24"/>
        </w:rPr>
        <w:t xml:space="preserve">Инвестиционная программа ЗАО «Пензенская горэлектросеть» направлена на: </w:t>
      </w:r>
    </w:p>
    <w:p w:rsidR="00AF22C7" w:rsidRPr="009E0F05" w:rsidRDefault="00AF22C7" w:rsidP="00DB44D1">
      <w:pPr>
        <w:numPr>
          <w:ilvl w:val="0"/>
          <w:numId w:val="20"/>
        </w:numPr>
        <w:tabs>
          <w:tab w:val="clear" w:pos="720"/>
          <w:tab w:val="left" w:pos="0"/>
          <w:tab w:val="num" w:pos="540"/>
          <w:tab w:val="left" w:pos="1080"/>
        </w:tabs>
        <w:overflowPunct/>
        <w:autoSpaceDE/>
        <w:autoSpaceDN/>
        <w:adjustRightInd/>
        <w:ind w:left="0" w:right="-1" w:firstLine="720"/>
        <w:jc w:val="both"/>
        <w:textAlignment w:val="auto"/>
        <w:rPr>
          <w:sz w:val="24"/>
          <w:szCs w:val="24"/>
        </w:rPr>
      </w:pPr>
      <w:r w:rsidRPr="009E0F05">
        <w:rPr>
          <w:sz w:val="24"/>
          <w:szCs w:val="24"/>
        </w:rPr>
        <w:t>обеспечение уровня надежности работы энергосистемы Пензенской области, необходимого для бесперебойного снабжения потребителей электрической энергии;</w:t>
      </w:r>
    </w:p>
    <w:p w:rsidR="00AF22C7" w:rsidRPr="009E0F05" w:rsidRDefault="00AF22C7" w:rsidP="00DB44D1">
      <w:pPr>
        <w:numPr>
          <w:ilvl w:val="0"/>
          <w:numId w:val="20"/>
        </w:numPr>
        <w:tabs>
          <w:tab w:val="clear" w:pos="720"/>
          <w:tab w:val="left" w:pos="0"/>
          <w:tab w:val="num" w:pos="540"/>
          <w:tab w:val="left" w:pos="1080"/>
        </w:tabs>
        <w:overflowPunct/>
        <w:autoSpaceDE/>
        <w:autoSpaceDN/>
        <w:adjustRightInd/>
        <w:ind w:left="0" w:right="-1" w:firstLine="720"/>
        <w:jc w:val="both"/>
        <w:textAlignment w:val="auto"/>
        <w:rPr>
          <w:sz w:val="24"/>
          <w:szCs w:val="24"/>
        </w:rPr>
      </w:pPr>
      <w:r w:rsidRPr="009E0F05">
        <w:rPr>
          <w:sz w:val="24"/>
          <w:szCs w:val="24"/>
        </w:rPr>
        <w:t>снятие сетевых ограничений и создание возможности подключения дополнительной нагрузки потребителей;</w:t>
      </w:r>
    </w:p>
    <w:p w:rsidR="00AF22C7" w:rsidRPr="009E0F05" w:rsidRDefault="00AF22C7" w:rsidP="00DB44D1">
      <w:pPr>
        <w:numPr>
          <w:ilvl w:val="0"/>
          <w:numId w:val="20"/>
        </w:numPr>
        <w:tabs>
          <w:tab w:val="clear" w:pos="720"/>
          <w:tab w:val="left" w:pos="0"/>
          <w:tab w:val="num" w:pos="540"/>
          <w:tab w:val="left" w:pos="1080"/>
        </w:tabs>
        <w:overflowPunct/>
        <w:autoSpaceDE/>
        <w:autoSpaceDN/>
        <w:adjustRightInd/>
        <w:ind w:left="0" w:right="-1" w:firstLine="720"/>
        <w:jc w:val="both"/>
        <w:textAlignment w:val="auto"/>
        <w:rPr>
          <w:sz w:val="24"/>
          <w:szCs w:val="24"/>
        </w:rPr>
      </w:pPr>
      <w:r w:rsidRPr="009E0F05">
        <w:rPr>
          <w:sz w:val="24"/>
          <w:szCs w:val="24"/>
        </w:rPr>
        <w:t>модернизацию электросетевого комплекса путём разработки и внедрения новых технологий и оборудования, обеспечивающих более высокий качественный уровень энергосистемы Пензенской области, повышение энергоэффективности и управляемости, повышение качества электроэнергии, снижение уровня воздействия на окружающую среду, снижение электрических потерь;</w:t>
      </w:r>
    </w:p>
    <w:p w:rsidR="00AF22C7" w:rsidRPr="009E0F05" w:rsidRDefault="00AF22C7" w:rsidP="009E0F05">
      <w:pPr>
        <w:tabs>
          <w:tab w:val="num" w:pos="1080"/>
        </w:tabs>
        <w:ind w:firstLine="720"/>
        <w:jc w:val="both"/>
        <w:rPr>
          <w:sz w:val="24"/>
          <w:szCs w:val="24"/>
        </w:rPr>
      </w:pPr>
      <w:r w:rsidRPr="009E0F05">
        <w:rPr>
          <w:sz w:val="24"/>
          <w:szCs w:val="24"/>
        </w:rPr>
        <w:t>Источниками финансирования планируемого года являются собственные средства предприятия - прибыль, направляемая на инвестиции, амортизация и плата за технологические присоединения, а также иные привлеченные средства (в т.ч. лизинг).</w:t>
      </w:r>
    </w:p>
    <w:p w:rsidR="00AF22C7" w:rsidRPr="009E0F05" w:rsidRDefault="00AF22C7" w:rsidP="009E0F05">
      <w:pPr>
        <w:ind w:firstLine="720"/>
        <w:jc w:val="both"/>
        <w:rPr>
          <w:sz w:val="24"/>
          <w:szCs w:val="24"/>
        </w:rPr>
      </w:pPr>
      <w:r w:rsidRPr="009E0F05">
        <w:rPr>
          <w:sz w:val="24"/>
          <w:szCs w:val="24"/>
        </w:rPr>
        <w:t>Основными направлениями инвестиционной деятельности общества являются:</w:t>
      </w:r>
    </w:p>
    <w:p w:rsidR="00AF22C7" w:rsidRPr="009E0F05" w:rsidRDefault="00AF22C7" w:rsidP="00DB44D1">
      <w:pPr>
        <w:numPr>
          <w:ilvl w:val="0"/>
          <w:numId w:val="35"/>
        </w:numPr>
        <w:tabs>
          <w:tab w:val="left" w:pos="0"/>
          <w:tab w:val="left" w:pos="1134"/>
        </w:tabs>
        <w:ind w:left="0" w:firstLine="720"/>
        <w:jc w:val="both"/>
        <w:rPr>
          <w:sz w:val="24"/>
          <w:szCs w:val="24"/>
        </w:rPr>
      </w:pPr>
      <w:r w:rsidRPr="009E0F05">
        <w:rPr>
          <w:b/>
          <w:bCs/>
          <w:sz w:val="24"/>
          <w:szCs w:val="24"/>
        </w:rPr>
        <w:t>Проектирование, строительство новых, реконструкция существующих электрических сетей</w:t>
      </w:r>
      <w:r w:rsidRPr="009E0F05">
        <w:rPr>
          <w:sz w:val="24"/>
          <w:szCs w:val="24"/>
        </w:rPr>
        <w:t>.</w:t>
      </w:r>
    </w:p>
    <w:p w:rsidR="00AF22C7" w:rsidRPr="009E0F05" w:rsidRDefault="00AF22C7" w:rsidP="009E0F05">
      <w:pPr>
        <w:tabs>
          <w:tab w:val="left" w:pos="1080"/>
        </w:tabs>
        <w:ind w:firstLine="720"/>
        <w:jc w:val="both"/>
        <w:rPr>
          <w:sz w:val="24"/>
          <w:szCs w:val="24"/>
        </w:rPr>
      </w:pPr>
      <w:r w:rsidRPr="009E0F05">
        <w:rPr>
          <w:sz w:val="24"/>
          <w:szCs w:val="24"/>
        </w:rPr>
        <w:t>Строительство и реконструкция электрических сетей, в том числе за счет иных источников, такие объекты как:</w:t>
      </w:r>
    </w:p>
    <w:p w:rsidR="00AF22C7" w:rsidRPr="009E0F05" w:rsidRDefault="00AF22C7" w:rsidP="009E0F05">
      <w:pPr>
        <w:tabs>
          <w:tab w:val="left" w:pos="1080"/>
        </w:tabs>
        <w:ind w:firstLine="720"/>
        <w:jc w:val="both"/>
        <w:rPr>
          <w:sz w:val="24"/>
          <w:szCs w:val="24"/>
        </w:rPr>
      </w:pPr>
      <w:r w:rsidRPr="009E0F05">
        <w:rPr>
          <w:sz w:val="24"/>
          <w:szCs w:val="24"/>
        </w:rPr>
        <w:t>- «Строительство объектов сетей электроснабжения на территориях мкр. "Заря" в рамках реализации программы по выделению участков под строительство домов для семей, имеющих трех и более детей (II этап строительства)» стоимостью работ 19537,29 тыс. руб.;</w:t>
      </w:r>
    </w:p>
    <w:p w:rsidR="00AF22C7" w:rsidRPr="009E0F05" w:rsidRDefault="00AF22C7" w:rsidP="009E0F05">
      <w:pPr>
        <w:tabs>
          <w:tab w:val="left" w:pos="1080"/>
        </w:tabs>
        <w:ind w:firstLine="720"/>
        <w:jc w:val="both"/>
        <w:rPr>
          <w:sz w:val="24"/>
          <w:szCs w:val="24"/>
        </w:rPr>
      </w:pPr>
      <w:r w:rsidRPr="009E0F05">
        <w:rPr>
          <w:sz w:val="24"/>
          <w:szCs w:val="24"/>
        </w:rPr>
        <w:t>- «Электроснабжение жилых домов для детей-сирот и детей, оставшихся без попечения родителей, и граждан, переселяемых из жилых помещений в многоквартирных домах, признанных аварийными и подлежащими сносу (II этап строительства)» стоимостью работ 8983,05 тыс. руб.;</w:t>
      </w:r>
    </w:p>
    <w:p w:rsidR="00AF22C7" w:rsidRPr="009E0F05" w:rsidRDefault="00AF22C7" w:rsidP="009E0F05">
      <w:pPr>
        <w:tabs>
          <w:tab w:val="left" w:pos="1080"/>
        </w:tabs>
        <w:ind w:firstLine="720"/>
        <w:jc w:val="both"/>
        <w:rPr>
          <w:sz w:val="24"/>
          <w:szCs w:val="24"/>
        </w:rPr>
      </w:pPr>
      <w:r w:rsidRPr="009E0F05">
        <w:rPr>
          <w:sz w:val="24"/>
          <w:szCs w:val="24"/>
        </w:rPr>
        <w:t>и за счет платы за технологическое присоединение, такие объекты как:</w:t>
      </w:r>
    </w:p>
    <w:p w:rsidR="00AF22C7" w:rsidRPr="009E0F05" w:rsidRDefault="00AF22C7" w:rsidP="009E0F05">
      <w:pPr>
        <w:tabs>
          <w:tab w:val="num" w:pos="0"/>
          <w:tab w:val="left" w:pos="1080"/>
        </w:tabs>
        <w:ind w:firstLine="720"/>
        <w:jc w:val="both"/>
        <w:rPr>
          <w:sz w:val="24"/>
          <w:szCs w:val="24"/>
        </w:rPr>
      </w:pPr>
      <w:r w:rsidRPr="009E0F05">
        <w:rPr>
          <w:sz w:val="24"/>
          <w:szCs w:val="24"/>
        </w:rPr>
        <w:t xml:space="preserve">- «Строительство электрических сетей для технологического присоединения жилого комплекса с торгово-административными помещениями на земельном участке кад. №58:29:2012001:3231 в г. Пенза, ул. Кузнецкая 32,34б,36,38» стоимостью работ 14432,73 тыс. руб.; </w:t>
      </w:r>
    </w:p>
    <w:p w:rsidR="00AF22C7" w:rsidRPr="009E0F05" w:rsidRDefault="00AF22C7" w:rsidP="009E0F05">
      <w:pPr>
        <w:tabs>
          <w:tab w:val="num" w:pos="0"/>
          <w:tab w:val="left" w:pos="1080"/>
        </w:tabs>
        <w:ind w:firstLine="720"/>
        <w:jc w:val="both"/>
        <w:rPr>
          <w:sz w:val="24"/>
          <w:szCs w:val="24"/>
        </w:rPr>
      </w:pPr>
      <w:r w:rsidRPr="009E0F05">
        <w:rPr>
          <w:sz w:val="24"/>
          <w:szCs w:val="24"/>
        </w:rPr>
        <w:t>- «Строительство электрических сетей для технологического присоединения 4КЛ-1 кВ для подключения многоквартирных жилых домов выше 5 этажей с встроенными и/или пристроенными объектами социально-бытового обслуживания, административными и торговыми помещениями в границах земельного участка с кад. № 58:29:3003003:785, г. Пенза, ул. Куйбышева/ул. Свердлова, 40-43» стоимостью работ 3524,19 тыс. руб. и др.</w:t>
      </w:r>
    </w:p>
    <w:p w:rsidR="00AF22C7" w:rsidRPr="009E0F05" w:rsidRDefault="00AF22C7" w:rsidP="009E0F05">
      <w:pPr>
        <w:tabs>
          <w:tab w:val="num" w:pos="0"/>
          <w:tab w:val="left" w:pos="1080"/>
        </w:tabs>
        <w:ind w:firstLine="720"/>
        <w:jc w:val="both"/>
        <w:rPr>
          <w:sz w:val="24"/>
          <w:szCs w:val="24"/>
        </w:rPr>
      </w:pPr>
      <w:r w:rsidRPr="009E0F05">
        <w:rPr>
          <w:sz w:val="24"/>
          <w:szCs w:val="24"/>
        </w:rPr>
        <w:t>Что позволит обеспечить технологическое присоединения энергопринимающих устройств заявителей в соответствии с Правилами технологического присоединения, утвержденными Постановлением Правительства РФ от 27.12.2004 №861.</w:t>
      </w:r>
    </w:p>
    <w:p w:rsidR="00AF22C7" w:rsidRPr="009E0F05" w:rsidRDefault="00AF22C7" w:rsidP="00DB44D1">
      <w:pPr>
        <w:numPr>
          <w:ilvl w:val="0"/>
          <w:numId w:val="35"/>
        </w:numPr>
        <w:tabs>
          <w:tab w:val="left" w:pos="0"/>
          <w:tab w:val="num" w:pos="1134"/>
          <w:tab w:val="num" w:pos="1571"/>
        </w:tabs>
        <w:ind w:left="0" w:firstLine="720"/>
        <w:jc w:val="both"/>
        <w:rPr>
          <w:b/>
          <w:bCs/>
          <w:sz w:val="24"/>
          <w:szCs w:val="24"/>
        </w:rPr>
      </w:pPr>
      <w:r w:rsidRPr="009E0F05">
        <w:rPr>
          <w:b/>
          <w:bCs/>
          <w:sz w:val="24"/>
          <w:szCs w:val="24"/>
        </w:rPr>
        <w:t>Приобретение и обновление основных средств</w:t>
      </w:r>
    </w:p>
    <w:p w:rsidR="00AF22C7" w:rsidRPr="009E0F05" w:rsidRDefault="00AF22C7" w:rsidP="009E0F05">
      <w:pPr>
        <w:tabs>
          <w:tab w:val="num" w:pos="0"/>
          <w:tab w:val="left" w:pos="1080"/>
        </w:tabs>
        <w:ind w:firstLine="720"/>
        <w:jc w:val="both"/>
        <w:rPr>
          <w:sz w:val="24"/>
          <w:szCs w:val="24"/>
        </w:rPr>
      </w:pPr>
      <w:r w:rsidRPr="009E0F05">
        <w:rPr>
          <w:sz w:val="24"/>
          <w:szCs w:val="24"/>
        </w:rPr>
        <w:t>Инвестиционной программой 2018 года предусмотрено  приобретение 6 единиц транспортной техники, а также 25 единиц прочих ОС, необходимых для осуществления производственной деятельности. Общая стоимость составляет 18745,27 тыс. руб.</w:t>
      </w:r>
    </w:p>
    <w:p w:rsidR="00AF22C7" w:rsidRPr="009E0F05" w:rsidRDefault="00AF22C7" w:rsidP="009E0F05">
      <w:pPr>
        <w:widowControl w:val="0"/>
        <w:tabs>
          <w:tab w:val="num" w:pos="1080"/>
        </w:tabs>
        <w:ind w:firstLine="720"/>
        <w:jc w:val="both"/>
        <w:rPr>
          <w:sz w:val="24"/>
          <w:szCs w:val="24"/>
        </w:rPr>
      </w:pPr>
      <w:r w:rsidRPr="009E0F05">
        <w:rPr>
          <w:sz w:val="24"/>
          <w:szCs w:val="24"/>
        </w:rPr>
        <w:t xml:space="preserve">Кроме того, планом Инвестиционной программы предусмотрено приобретение объектов электросетевого хозяйства на сумму 50,85 тыс. руб.   </w:t>
      </w:r>
    </w:p>
    <w:p w:rsidR="00AF22C7" w:rsidRPr="009E0F05" w:rsidRDefault="00AF22C7" w:rsidP="009E0F05">
      <w:pPr>
        <w:ind w:firstLine="708"/>
        <w:jc w:val="both"/>
        <w:rPr>
          <w:sz w:val="24"/>
          <w:szCs w:val="24"/>
        </w:rPr>
      </w:pPr>
      <w:r w:rsidRPr="009E0F05">
        <w:rPr>
          <w:sz w:val="24"/>
          <w:szCs w:val="24"/>
        </w:rPr>
        <w:t>Приобретение данных энергетических комплексов и электрических объектов позволит   расширить зону деятельности ЗАО «Пензенская горэлектросеть».</w:t>
      </w:r>
    </w:p>
    <w:p w:rsidR="00AF22C7" w:rsidRPr="002D5B0E" w:rsidRDefault="00AF22C7" w:rsidP="002D5B0E">
      <w:pPr>
        <w:ind w:firstLine="709"/>
        <w:jc w:val="both"/>
        <w:rPr>
          <w:sz w:val="24"/>
          <w:szCs w:val="24"/>
        </w:rPr>
      </w:pPr>
    </w:p>
    <w:p w:rsidR="00AF22C7" w:rsidRPr="00181F94" w:rsidRDefault="00AF22C7" w:rsidP="00CB71AF">
      <w:pPr>
        <w:tabs>
          <w:tab w:val="left" w:pos="993"/>
        </w:tabs>
        <w:spacing w:line="300" w:lineRule="exact"/>
        <w:jc w:val="center"/>
        <w:rPr>
          <w:b/>
          <w:bCs/>
          <w:sz w:val="28"/>
          <w:szCs w:val="28"/>
          <w:highlight w:val="yellow"/>
        </w:rPr>
      </w:pPr>
    </w:p>
    <w:p w:rsidR="00AF22C7" w:rsidRDefault="00AF22C7">
      <w:pPr>
        <w:overflowPunct/>
        <w:autoSpaceDE/>
        <w:autoSpaceDN/>
        <w:adjustRightInd/>
        <w:textAlignment w:val="auto"/>
        <w:rPr>
          <w:b/>
          <w:bCs/>
          <w:sz w:val="28"/>
          <w:szCs w:val="28"/>
        </w:rPr>
      </w:pPr>
      <w:r>
        <w:rPr>
          <w:b/>
          <w:bCs/>
          <w:sz w:val="28"/>
          <w:szCs w:val="28"/>
        </w:rPr>
        <w:br w:type="page"/>
      </w:r>
    </w:p>
    <w:p w:rsidR="00AF22C7" w:rsidRPr="00C653C3" w:rsidRDefault="00AF22C7" w:rsidP="00CB71AF">
      <w:pPr>
        <w:tabs>
          <w:tab w:val="left" w:pos="993"/>
        </w:tabs>
        <w:spacing w:line="300" w:lineRule="exact"/>
        <w:jc w:val="center"/>
        <w:rPr>
          <w:b/>
          <w:bCs/>
          <w:sz w:val="28"/>
          <w:szCs w:val="28"/>
        </w:rPr>
      </w:pPr>
      <w:r w:rsidRPr="00C653C3">
        <w:rPr>
          <w:b/>
          <w:bCs/>
          <w:sz w:val="28"/>
          <w:szCs w:val="28"/>
        </w:rPr>
        <w:t>6.  СВЕДЕНИЯ О СОБЛЮДЕНИИ КОДЕКСА КОРПОРАТИВНОГО ПОВЕДЕНИЯ</w:t>
      </w:r>
    </w:p>
    <w:p w:rsidR="00AF22C7" w:rsidRDefault="00AF22C7" w:rsidP="00CB71AF">
      <w:pPr>
        <w:spacing w:line="300" w:lineRule="exact"/>
        <w:ind w:firstLine="540"/>
        <w:jc w:val="both"/>
        <w:rPr>
          <w:sz w:val="24"/>
          <w:szCs w:val="24"/>
        </w:rPr>
      </w:pPr>
    </w:p>
    <w:p w:rsidR="00AF22C7" w:rsidRPr="00C653C3" w:rsidRDefault="00AF22C7" w:rsidP="00CB71AF">
      <w:pPr>
        <w:spacing w:line="300" w:lineRule="exact"/>
        <w:ind w:firstLine="540"/>
        <w:jc w:val="both"/>
        <w:rPr>
          <w:sz w:val="24"/>
          <w:szCs w:val="24"/>
        </w:rPr>
      </w:pPr>
      <w:r w:rsidRPr="00C653C3">
        <w:rPr>
          <w:sz w:val="24"/>
          <w:szCs w:val="24"/>
        </w:rPr>
        <w:t>Корпоративное поведение Общества основано на уважении прав и законных интересов ЗАО «Пензенская горэлектросеть» и акционеров и способствует эффективной деятельности, в том числе увеличению стоимости активов общества, созданию рабочих мест и поддержанию финансовой стабильности и прибыльности общества.</w:t>
      </w:r>
    </w:p>
    <w:p w:rsidR="00AF22C7" w:rsidRPr="00C653C3" w:rsidRDefault="00AF22C7" w:rsidP="00CB71AF">
      <w:pPr>
        <w:spacing w:line="300" w:lineRule="exact"/>
        <w:ind w:firstLine="540"/>
        <w:jc w:val="both"/>
        <w:rPr>
          <w:sz w:val="24"/>
          <w:szCs w:val="24"/>
        </w:rPr>
      </w:pPr>
      <w:r w:rsidRPr="00C653C3">
        <w:rPr>
          <w:sz w:val="24"/>
          <w:szCs w:val="24"/>
        </w:rPr>
        <w:t>Основой эффективной деятельности и инвестиционной привлекательности общества является доверие между всеми участниками корпоративного поведения. Принципы корпоративного поведения направлены на создание доверия в отношениях, возникающих в связи с управлением обществом.</w:t>
      </w:r>
    </w:p>
    <w:p w:rsidR="00AF22C7" w:rsidRPr="00C653C3" w:rsidRDefault="00AF22C7" w:rsidP="00CB71AF">
      <w:pPr>
        <w:spacing w:line="300" w:lineRule="exact"/>
        <w:ind w:firstLine="540"/>
        <w:jc w:val="both"/>
        <w:rPr>
          <w:sz w:val="24"/>
          <w:szCs w:val="24"/>
        </w:rPr>
      </w:pPr>
      <w:r w:rsidRPr="00C653C3">
        <w:rPr>
          <w:sz w:val="24"/>
          <w:szCs w:val="24"/>
        </w:rPr>
        <w:t xml:space="preserve">Общество соблюдает принципы корпоративного поведения и руководствуется основами, сформулированными Организацией экономического сотрудничества и развития (ОЭСР), международной практики в сфере корпоративного поведения, а также опыта, накопленного в России со времени принятия Федерального закона «Об акционерных обществах». </w:t>
      </w:r>
    </w:p>
    <w:p w:rsidR="00AF22C7" w:rsidRPr="00C653C3" w:rsidRDefault="00AF22C7" w:rsidP="00CB71AF">
      <w:pPr>
        <w:spacing w:line="300" w:lineRule="exact"/>
        <w:ind w:firstLine="540"/>
        <w:jc w:val="both"/>
        <w:rPr>
          <w:sz w:val="24"/>
          <w:szCs w:val="24"/>
        </w:rPr>
      </w:pPr>
      <w:r w:rsidRPr="00C653C3">
        <w:rPr>
          <w:sz w:val="24"/>
          <w:szCs w:val="24"/>
        </w:rPr>
        <w:t>1. Корпоративное поведение Общества обеспечивает акционерам реальную возможность осуществлять свои права, связанные с участием в обществе.</w:t>
      </w:r>
    </w:p>
    <w:p w:rsidR="00AF22C7" w:rsidRPr="00C653C3" w:rsidRDefault="00AF22C7" w:rsidP="00CB71AF">
      <w:pPr>
        <w:spacing w:line="300" w:lineRule="exact"/>
        <w:ind w:firstLine="540"/>
        <w:jc w:val="both"/>
        <w:rPr>
          <w:sz w:val="24"/>
          <w:szCs w:val="24"/>
        </w:rPr>
      </w:pPr>
      <w:r w:rsidRPr="00C653C3">
        <w:rPr>
          <w:sz w:val="24"/>
          <w:szCs w:val="24"/>
        </w:rPr>
        <w:t>1.1. Акционерам обеспечены надежные и эффективные способы учета прав собственности на акции, а также возможность свободного и быстрого отчуждения принадлежащих им акций.</w:t>
      </w:r>
    </w:p>
    <w:p w:rsidR="00AF22C7" w:rsidRPr="00C653C3" w:rsidRDefault="00AF22C7" w:rsidP="00CB71AF">
      <w:pPr>
        <w:spacing w:line="300" w:lineRule="exact"/>
        <w:ind w:firstLine="540"/>
        <w:jc w:val="both"/>
        <w:rPr>
          <w:sz w:val="24"/>
          <w:szCs w:val="24"/>
        </w:rPr>
      </w:pPr>
      <w:r w:rsidRPr="00C653C3">
        <w:rPr>
          <w:sz w:val="24"/>
          <w:szCs w:val="24"/>
        </w:rPr>
        <w:t>1.2. Акционеры имеют право участвовать в управлении акционерным обществом путем принятия решений по наиболее важным вопросам деятельности общества на общем собрании акционеров. Для этого  обеспечивается:</w:t>
      </w:r>
    </w:p>
    <w:p w:rsidR="00AF22C7" w:rsidRPr="00C653C3" w:rsidRDefault="00AF22C7" w:rsidP="00CB71AF">
      <w:pPr>
        <w:numPr>
          <w:ilvl w:val="0"/>
          <w:numId w:val="5"/>
        </w:numPr>
        <w:spacing w:line="300" w:lineRule="exact"/>
        <w:jc w:val="both"/>
        <w:rPr>
          <w:sz w:val="24"/>
          <w:szCs w:val="24"/>
        </w:rPr>
      </w:pPr>
      <w:r w:rsidRPr="00C653C3">
        <w:rPr>
          <w:sz w:val="24"/>
          <w:szCs w:val="24"/>
        </w:rPr>
        <w:t>порядок сообщения о проведении общего собрания акционеров (дает акционерам возможность надлежащим образом подготовиться к участию в нем);</w:t>
      </w:r>
    </w:p>
    <w:p w:rsidR="00AF22C7" w:rsidRPr="00C653C3" w:rsidRDefault="00AF22C7" w:rsidP="00CB71AF">
      <w:pPr>
        <w:numPr>
          <w:ilvl w:val="0"/>
          <w:numId w:val="5"/>
        </w:numPr>
        <w:spacing w:line="300" w:lineRule="exact"/>
        <w:jc w:val="both"/>
        <w:rPr>
          <w:sz w:val="24"/>
          <w:szCs w:val="24"/>
        </w:rPr>
      </w:pPr>
      <w:r w:rsidRPr="00C653C3">
        <w:rPr>
          <w:sz w:val="24"/>
          <w:szCs w:val="24"/>
        </w:rPr>
        <w:t>возможность ознакомиться со списком лиц, имеющим право участвовать в общем собрании акционеров;</w:t>
      </w:r>
    </w:p>
    <w:p w:rsidR="00AF22C7" w:rsidRPr="00C653C3" w:rsidRDefault="00AF22C7" w:rsidP="00CB71AF">
      <w:pPr>
        <w:numPr>
          <w:ilvl w:val="0"/>
          <w:numId w:val="5"/>
        </w:numPr>
        <w:spacing w:line="300" w:lineRule="exact"/>
        <w:jc w:val="both"/>
        <w:rPr>
          <w:sz w:val="24"/>
          <w:szCs w:val="24"/>
        </w:rPr>
      </w:pPr>
      <w:r w:rsidRPr="00C653C3">
        <w:rPr>
          <w:sz w:val="24"/>
          <w:szCs w:val="24"/>
        </w:rPr>
        <w:t>место, дата и время проведения общего собрания таким образом, чтобы у акционеров была реальная и необременительная возможность принять в нем участие;</w:t>
      </w:r>
    </w:p>
    <w:p w:rsidR="00AF22C7" w:rsidRPr="00C653C3" w:rsidRDefault="00AF22C7" w:rsidP="00CB71AF">
      <w:pPr>
        <w:numPr>
          <w:ilvl w:val="0"/>
          <w:numId w:val="5"/>
        </w:numPr>
        <w:spacing w:line="300" w:lineRule="exact"/>
        <w:jc w:val="both"/>
        <w:rPr>
          <w:sz w:val="24"/>
          <w:szCs w:val="24"/>
        </w:rPr>
      </w:pPr>
      <w:r w:rsidRPr="00C653C3">
        <w:rPr>
          <w:sz w:val="24"/>
          <w:szCs w:val="24"/>
        </w:rPr>
        <w:t>возможность акционерам потребовать созыва общего собрания и внести предложения в повестку дня собрания, не сопряженная с неоправданными сложностями при подтверждении акционерами наличия этих прав;</w:t>
      </w:r>
    </w:p>
    <w:p w:rsidR="00AF22C7" w:rsidRPr="00C653C3" w:rsidRDefault="00AF22C7" w:rsidP="00CB71AF">
      <w:pPr>
        <w:numPr>
          <w:ilvl w:val="0"/>
          <w:numId w:val="5"/>
        </w:numPr>
        <w:spacing w:line="300" w:lineRule="exact"/>
        <w:jc w:val="both"/>
        <w:rPr>
          <w:sz w:val="24"/>
          <w:szCs w:val="24"/>
        </w:rPr>
      </w:pPr>
      <w:r w:rsidRPr="00C653C3">
        <w:rPr>
          <w:sz w:val="24"/>
          <w:szCs w:val="24"/>
        </w:rPr>
        <w:t>для каждого акционера возможность реализовать право голоса самым простым и удобным для него способом.</w:t>
      </w:r>
    </w:p>
    <w:p w:rsidR="00AF22C7" w:rsidRPr="00C653C3" w:rsidRDefault="00AF22C7" w:rsidP="00CB71AF">
      <w:pPr>
        <w:spacing w:line="300" w:lineRule="exact"/>
        <w:ind w:firstLine="540"/>
        <w:jc w:val="both"/>
        <w:rPr>
          <w:sz w:val="24"/>
          <w:szCs w:val="24"/>
        </w:rPr>
      </w:pPr>
      <w:r w:rsidRPr="00C653C3">
        <w:rPr>
          <w:sz w:val="24"/>
          <w:szCs w:val="24"/>
        </w:rPr>
        <w:t>1.3. Акционерам предоставляется возможность участвовать в прибыли общества.</w:t>
      </w:r>
    </w:p>
    <w:p w:rsidR="00AF22C7" w:rsidRPr="00C653C3" w:rsidRDefault="00AF22C7" w:rsidP="00CB71AF">
      <w:pPr>
        <w:spacing w:line="300" w:lineRule="exact"/>
        <w:ind w:firstLine="540"/>
        <w:jc w:val="both"/>
        <w:rPr>
          <w:sz w:val="24"/>
          <w:szCs w:val="24"/>
        </w:rPr>
      </w:pPr>
      <w:r w:rsidRPr="00C653C3">
        <w:rPr>
          <w:sz w:val="24"/>
          <w:szCs w:val="24"/>
        </w:rPr>
        <w:t xml:space="preserve"> Для  этого:</w:t>
      </w:r>
    </w:p>
    <w:p w:rsidR="00AF22C7" w:rsidRPr="00C653C3" w:rsidRDefault="00AF22C7" w:rsidP="00CB71AF">
      <w:pPr>
        <w:numPr>
          <w:ilvl w:val="0"/>
          <w:numId w:val="6"/>
        </w:numPr>
        <w:spacing w:line="300" w:lineRule="exact"/>
        <w:jc w:val="both"/>
        <w:rPr>
          <w:sz w:val="24"/>
          <w:szCs w:val="24"/>
        </w:rPr>
      </w:pPr>
      <w:r w:rsidRPr="00C653C3">
        <w:rPr>
          <w:sz w:val="24"/>
          <w:szCs w:val="24"/>
        </w:rPr>
        <w:t>устанавливается прозрачный и понятный акционерам механизм определения размера дивидендов и их выплаты;</w:t>
      </w:r>
    </w:p>
    <w:p w:rsidR="00AF22C7" w:rsidRPr="00C653C3" w:rsidRDefault="00AF22C7" w:rsidP="00CB71AF">
      <w:pPr>
        <w:numPr>
          <w:ilvl w:val="0"/>
          <w:numId w:val="6"/>
        </w:numPr>
        <w:spacing w:line="300" w:lineRule="exact"/>
        <w:jc w:val="both"/>
        <w:rPr>
          <w:sz w:val="24"/>
          <w:szCs w:val="24"/>
        </w:rPr>
      </w:pPr>
      <w:r w:rsidRPr="00C653C3">
        <w:rPr>
          <w:sz w:val="24"/>
          <w:szCs w:val="24"/>
        </w:rPr>
        <w:t>предоставляется достаточная информация для формирования точного представления о наличии условий для выплаты дивидендов и порядке их выплаты;</w:t>
      </w:r>
    </w:p>
    <w:p w:rsidR="00AF22C7" w:rsidRPr="00C653C3" w:rsidRDefault="00AF22C7" w:rsidP="00CB71AF">
      <w:pPr>
        <w:numPr>
          <w:ilvl w:val="0"/>
          <w:numId w:val="6"/>
        </w:numPr>
        <w:spacing w:line="300" w:lineRule="exact"/>
        <w:jc w:val="both"/>
        <w:rPr>
          <w:sz w:val="24"/>
          <w:szCs w:val="24"/>
        </w:rPr>
      </w:pPr>
      <w:r w:rsidRPr="00C653C3">
        <w:rPr>
          <w:sz w:val="24"/>
          <w:szCs w:val="24"/>
        </w:rPr>
        <w:t>исключается возможность введения акционеров в заблуждение относительно финансового положения общества при выплате дивидендов;</w:t>
      </w:r>
    </w:p>
    <w:p w:rsidR="00AF22C7" w:rsidRPr="00C653C3" w:rsidRDefault="00AF22C7" w:rsidP="00CB71AF">
      <w:pPr>
        <w:numPr>
          <w:ilvl w:val="0"/>
          <w:numId w:val="6"/>
        </w:numPr>
        <w:spacing w:line="300" w:lineRule="exact"/>
        <w:jc w:val="both"/>
        <w:rPr>
          <w:sz w:val="24"/>
          <w:szCs w:val="24"/>
        </w:rPr>
      </w:pPr>
      <w:r w:rsidRPr="00C653C3">
        <w:rPr>
          <w:sz w:val="24"/>
          <w:szCs w:val="24"/>
        </w:rPr>
        <w:t>обеспечивается такой порядок выплаты дивидендов, который не был бы сопряжен с неоправданными сложностями при их получении;</w:t>
      </w:r>
    </w:p>
    <w:p w:rsidR="00AF22C7" w:rsidRPr="00C653C3" w:rsidRDefault="00AF22C7" w:rsidP="00CB71AF">
      <w:pPr>
        <w:numPr>
          <w:ilvl w:val="0"/>
          <w:numId w:val="6"/>
        </w:numPr>
        <w:spacing w:line="300" w:lineRule="exact"/>
        <w:jc w:val="both"/>
        <w:rPr>
          <w:sz w:val="24"/>
          <w:szCs w:val="24"/>
        </w:rPr>
      </w:pPr>
      <w:r w:rsidRPr="00C653C3">
        <w:rPr>
          <w:sz w:val="24"/>
          <w:szCs w:val="24"/>
        </w:rPr>
        <w:t>предусматриваются меры, применяемые к исполнительным органам в случае неполной или несвоевременной выплаты объявленных дивидендов.</w:t>
      </w:r>
    </w:p>
    <w:p w:rsidR="00AF22C7" w:rsidRPr="00C653C3" w:rsidRDefault="00AF22C7" w:rsidP="00CB71AF">
      <w:pPr>
        <w:spacing w:line="300" w:lineRule="exact"/>
        <w:ind w:firstLine="540"/>
        <w:jc w:val="both"/>
        <w:rPr>
          <w:sz w:val="24"/>
          <w:szCs w:val="24"/>
        </w:rPr>
      </w:pPr>
      <w:r w:rsidRPr="00C653C3">
        <w:rPr>
          <w:sz w:val="24"/>
          <w:szCs w:val="24"/>
        </w:rPr>
        <w:t xml:space="preserve">1.4. Акционерам обеспечивается право на регулярное и своевременное получение полной и достоверной информации об обществе. </w:t>
      </w:r>
    </w:p>
    <w:p w:rsidR="00AF22C7" w:rsidRPr="00C653C3" w:rsidRDefault="00AF22C7" w:rsidP="00CB71AF">
      <w:pPr>
        <w:spacing w:line="300" w:lineRule="exact"/>
        <w:ind w:firstLine="540"/>
        <w:jc w:val="both"/>
        <w:rPr>
          <w:sz w:val="24"/>
          <w:szCs w:val="24"/>
        </w:rPr>
      </w:pPr>
      <w:r w:rsidRPr="00C653C3">
        <w:rPr>
          <w:sz w:val="24"/>
          <w:szCs w:val="24"/>
        </w:rPr>
        <w:t>Это право реализуется путем:</w:t>
      </w:r>
    </w:p>
    <w:p w:rsidR="00AF22C7" w:rsidRPr="00C653C3" w:rsidRDefault="00AF22C7" w:rsidP="00CB71AF">
      <w:pPr>
        <w:numPr>
          <w:ilvl w:val="0"/>
          <w:numId w:val="7"/>
        </w:numPr>
        <w:spacing w:line="300" w:lineRule="exact"/>
        <w:jc w:val="both"/>
        <w:rPr>
          <w:sz w:val="24"/>
          <w:szCs w:val="24"/>
        </w:rPr>
      </w:pPr>
      <w:r w:rsidRPr="00C653C3">
        <w:rPr>
          <w:sz w:val="24"/>
          <w:szCs w:val="24"/>
        </w:rPr>
        <w:t>предоставления акционерам исчерпывающей информации по каждому вопросу повестки дня при подготовке общего собрания акционеров;</w:t>
      </w:r>
    </w:p>
    <w:p w:rsidR="00AF22C7" w:rsidRPr="00C653C3" w:rsidRDefault="00AF22C7" w:rsidP="00CB71AF">
      <w:pPr>
        <w:numPr>
          <w:ilvl w:val="0"/>
          <w:numId w:val="7"/>
        </w:numPr>
        <w:spacing w:line="300" w:lineRule="exact"/>
        <w:jc w:val="both"/>
        <w:rPr>
          <w:sz w:val="24"/>
          <w:szCs w:val="24"/>
        </w:rPr>
      </w:pPr>
      <w:r w:rsidRPr="00C653C3">
        <w:rPr>
          <w:sz w:val="24"/>
          <w:szCs w:val="24"/>
        </w:rPr>
        <w:t>включения в годовой отчет, предоставляемый акционерам, необходимой информации, позволяющей оценить итоги деятельности общества за год;</w:t>
      </w:r>
    </w:p>
    <w:p w:rsidR="00AF22C7" w:rsidRPr="00C653C3" w:rsidRDefault="00AF22C7" w:rsidP="00CB71AF">
      <w:pPr>
        <w:spacing w:line="300" w:lineRule="exact"/>
        <w:ind w:firstLine="540"/>
        <w:jc w:val="both"/>
        <w:rPr>
          <w:sz w:val="24"/>
          <w:szCs w:val="24"/>
        </w:rPr>
      </w:pPr>
      <w:r w:rsidRPr="00C653C3">
        <w:rPr>
          <w:sz w:val="24"/>
          <w:szCs w:val="24"/>
        </w:rPr>
        <w:t>1.5. Со своей стороны акционеры не должны злоупотреблять предоставленными им правами.</w:t>
      </w:r>
    </w:p>
    <w:p w:rsidR="00AF22C7" w:rsidRPr="00C653C3" w:rsidRDefault="00AF22C7" w:rsidP="00CB71AF">
      <w:pPr>
        <w:spacing w:line="300" w:lineRule="exact"/>
        <w:ind w:firstLine="540"/>
        <w:jc w:val="both"/>
        <w:rPr>
          <w:sz w:val="24"/>
          <w:szCs w:val="24"/>
        </w:rPr>
      </w:pPr>
      <w:r w:rsidRPr="00C653C3">
        <w:rPr>
          <w:sz w:val="24"/>
          <w:szCs w:val="24"/>
        </w:rPr>
        <w:t>Не допускаются действия акционеров, осуществляемые исключительно с намерением причинить вред другим акционерам или обществу, а также иные злоупотребления правами акционеров.</w:t>
      </w:r>
    </w:p>
    <w:p w:rsidR="00AF22C7" w:rsidRPr="00C653C3" w:rsidRDefault="00AF22C7" w:rsidP="00CB71AF">
      <w:pPr>
        <w:spacing w:line="300" w:lineRule="exact"/>
        <w:ind w:firstLine="540"/>
        <w:jc w:val="both"/>
        <w:rPr>
          <w:sz w:val="24"/>
          <w:szCs w:val="24"/>
        </w:rPr>
      </w:pPr>
      <w:r w:rsidRPr="00C653C3">
        <w:rPr>
          <w:sz w:val="24"/>
          <w:szCs w:val="24"/>
        </w:rPr>
        <w:t>2. Корпоративное поведение Общества обеспечивает равное отношение к акционерам, владеющим равным числом акций одного типа. Все акционеры имеют возможность получать эффективную защиту в случае нарушения их прав.</w:t>
      </w:r>
    </w:p>
    <w:p w:rsidR="00AF22C7" w:rsidRPr="00C653C3" w:rsidRDefault="00AF22C7" w:rsidP="00CB71AF">
      <w:pPr>
        <w:spacing w:line="300" w:lineRule="exact"/>
        <w:ind w:firstLine="540"/>
        <w:jc w:val="both"/>
        <w:rPr>
          <w:sz w:val="24"/>
          <w:szCs w:val="24"/>
        </w:rPr>
      </w:pPr>
      <w:r w:rsidRPr="00C653C3">
        <w:rPr>
          <w:sz w:val="24"/>
          <w:szCs w:val="24"/>
        </w:rPr>
        <w:t xml:space="preserve">Доверие к обществу в очень большой степени основывается на равном отношении общества к равным акционерам. Равными акционерами считаются акционеры, владеющие одинаковым числом акций одного типа. </w:t>
      </w:r>
    </w:p>
    <w:p w:rsidR="00AF22C7" w:rsidRPr="00C653C3" w:rsidRDefault="00AF22C7" w:rsidP="00CB71AF">
      <w:pPr>
        <w:spacing w:line="300" w:lineRule="exact"/>
        <w:ind w:firstLine="540"/>
        <w:jc w:val="both"/>
        <w:rPr>
          <w:sz w:val="24"/>
          <w:szCs w:val="24"/>
        </w:rPr>
      </w:pPr>
      <w:r w:rsidRPr="00C653C3">
        <w:rPr>
          <w:sz w:val="24"/>
          <w:szCs w:val="24"/>
        </w:rPr>
        <w:t>Соблюдение данного принципа обеспечивается:</w:t>
      </w:r>
    </w:p>
    <w:p w:rsidR="00AF22C7" w:rsidRPr="00C653C3" w:rsidRDefault="00AF22C7" w:rsidP="00CB71AF">
      <w:pPr>
        <w:numPr>
          <w:ilvl w:val="0"/>
          <w:numId w:val="8"/>
        </w:numPr>
        <w:spacing w:line="300" w:lineRule="exact"/>
        <w:jc w:val="both"/>
        <w:rPr>
          <w:sz w:val="24"/>
          <w:szCs w:val="24"/>
        </w:rPr>
      </w:pPr>
      <w:r w:rsidRPr="00C653C3">
        <w:rPr>
          <w:sz w:val="24"/>
          <w:szCs w:val="24"/>
        </w:rPr>
        <w:t>установлением порядка ведения общего собрания, обеспечивающего разумную равную возможность всем лицам, присутствующим на собрании, высказать свое мнение и задать интересующие их вопросы;</w:t>
      </w:r>
    </w:p>
    <w:p w:rsidR="00AF22C7" w:rsidRPr="00C653C3" w:rsidRDefault="00AF22C7" w:rsidP="00CB71AF">
      <w:pPr>
        <w:numPr>
          <w:ilvl w:val="0"/>
          <w:numId w:val="8"/>
        </w:numPr>
        <w:spacing w:line="300" w:lineRule="exact"/>
        <w:jc w:val="both"/>
        <w:rPr>
          <w:sz w:val="24"/>
          <w:szCs w:val="24"/>
        </w:rPr>
      </w:pPr>
      <w:r w:rsidRPr="00C653C3">
        <w:rPr>
          <w:sz w:val="24"/>
          <w:szCs w:val="24"/>
        </w:rPr>
        <w:t>установлением порядка совершения существенных корпоративных действий, позволяющего акционерам получать полную информацию о таких действиях и гарантирующего соблюдение их прав;</w:t>
      </w:r>
    </w:p>
    <w:p w:rsidR="00AF22C7" w:rsidRPr="00C653C3" w:rsidRDefault="00AF22C7" w:rsidP="00CB71AF">
      <w:pPr>
        <w:numPr>
          <w:ilvl w:val="0"/>
          <w:numId w:val="8"/>
        </w:numPr>
        <w:spacing w:line="300" w:lineRule="exact"/>
        <w:jc w:val="both"/>
        <w:rPr>
          <w:sz w:val="24"/>
          <w:szCs w:val="24"/>
        </w:rPr>
      </w:pPr>
      <w:r w:rsidRPr="00C653C3">
        <w:rPr>
          <w:sz w:val="24"/>
          <w:szCs w:val="24"/>
        </w:rPr>
        <w:t>запретом осуществлять операции с использованием конфиденциальной информации;</w:t>
      </w:r>
    </w:p>
    <w:p w:rsidR="00AF22C7" w:rsidRPr="00C653C3" w:rsidRDefault="00AF22C7" w:rsidP="00CB71AF">
      <w:pPr>
        <w:numPr>
          <w:ilvl w:val="0"/>
          <w:numId w:val="8"/>
        </w:numPr>
        <w:spacing w:line="300" w:lineRule="exact"/>
        <w:jc w:val="both"/>
        <w:rPr>
          <w:sz w:val="24"/>
          <w:szCs w:val="24"/>
        </w:rPr>
      </w:pPr>
      <w:r w:rsidRPr="00C653C3">
        <w:rPr>
          <w:sz w:val="24"/>
          <w:szCs w:val="24"/>
        </w:rPr>
        <w:t>избранием членов Наблюдательного совета, генерального директора в соответствии с прозрачной процедурой, предусматривающей предоставление акционерам полной информации об этих лицах;</w:t>
      </w:r>
    </w:p>
    <w:p w:rsidR="00AF22C7" w:rsidRPr="00C653C3" w:rsidRDefault="00AF22C7" w:rsidP="00CB71AF">
      <w:pPr>
        <w:numPr>
          <w:ilvl w:val="0"/>
          <w:numId w:val="8"/>
        </w:numPr>
        <w:spacing w:line="300" w:lineRule="exact"/>
        <w:jc w:val="both"/>
        <w:rPr>
          <w:sz w:val="24"/>
          <w:szCs w:val="24"/>
        </w:rPr>
      </w:pPr>
      <w:r w:rsidRPr="00C653C3">
        <w:rPr>
          <w:sz w:val="24"/>
          <w:szCs w:val="24"/>
        </w:rPr>
        <w:t>предоставлением генеральным директором и иными лицами, которые могут быть признаны заинтересованными в совершении сделки, информации о такой заинтересованности;</w:t>
      </w:r>
    </w:p>
    <w:p w:rsidR="00AF22C7" w:rsidRPr="00C653C3" w:rsidRDefault="00AF22C7" w:rsidP="00CB71AF">
      <w:pPr>
        <w:numPr>
          <w:ilvl w:val="0"/>
          <w:numId w:val="8"/>
        </w:numPr>
        <w:spacing w:line="300" w:lineRule="exact"/>
        <w:jc w:val="both"/>
        <w:rPr>
          <w:sz w:val="24"/>
          <w:szCs w:val="24"/>
        </w:rPr>
      </w:pPr>
      <w:r w:rsidRPr="00C653C3">
        <w:rPr>
          <w:sz w:val="24"/>
          <w:szCs w:val="24"/>
        </w:rPr>
        <w:t>принятием всех необходимых и возможных мер для урегулирования конфликта между органом общества и его акционерами, а также между акционерами, если такой конфликт затрагивает интересы общества.</w:t>
      </w:r>
    </w:p>
    <w:p w:rsidR="00AF22C7" w:rsidRPr="00C653C3" w:rsidRDefault="00AF22C7" w:rsidP="00CB71AF">
      <w:pPr>
        <w:spacing w:line="300" w:lineRule="exact"/>
        <w:ind w:firstLine="540"/>
        <w:jc w:val="both"/>
        <w:rPr>
          <w:sz w:val="24"/>
          <w:szCs w:val="24"/>
        </w:rPr>
      </w:pPr>
      <w:r w:rsidRPr="00C653C3">
        <w:rPr>
          <w:sz w:val="24"/>
          <w:szCs w:val="24"/>
        </w:rPr>
        <w:t>3. Корпоративное поведение Общества обеспечивает осуществление Наблюдательным советом стратегического управления деятельностью общества и эффективного контроля за деятельностью исполнительных органов общества, а также подотчетность членов Наблюдательного совета его акционерам.</w:t>
      </w:r>
    </w:p>
    <w:p w:rsidR="00AF22C7" w:rsidRPr="00C653C3" w:rsidRDefault="00AF22C7" w:rsidP="00CB71AF">
      <w:pPr>
        <w:spacing w:line="300" w:lineRule="exact"/>
        <w:ind w:firstLine="540"/>
        <w:jc w:val="both"/>
        <w:rPr>
          <w:sz w:val="24"/>
          <w:szCs w:val="24"/>
        </w:rPr>
      </w:pPr>
      <w:r w:rsidRPr="00C653C3">
        <w:rPr>
          <w:sz w:val="24"/>
          <w:szCs w:val="24"/>
        </w:rPr>
        <w:t>3.1. Наблюдательный совет  осуществляет стратегию развития общества, а также обеспечивает эффективный контроль за финансово-хозяйственной деятельностью общества. С этой целью Наблюдательный совет определяет:</w:t>
      </w:r>
    </w:p>
    <w:p w:rsidR="00AF22C7" w:rsidRPr="00C653C3" w:rsidRDefault="00AF22C7" w:rsidP="00CB71AF">
      <w:pPr>
        <w:numPr>
          <w:ilvl w:val="0"/>
          <w:numId w:val="9"/>
        </w:numPr>
        <w:spacing w:line="300" w:lineRule="exact"/>
        <w:jc w:val="both"/>
        <w:rPr>
          <w:sz w:val="24"/>
          <w:szCs w:val="24"/>
        </w:rPr>
      </w:pPr>
      <w:r w:rsidRPr="00C653C3">
        <w:rPr>
          <w:sz w:val="24"/>
          <w:szCs w:val="24"/>
        </w:rPr>
        <w:t>приоритетные направления деятельности общества;</w:t>
      </w:r>
    </w:p>
    <w:p w:rsidR="00AF22C7" w:rsidRPr="00C653C3" w:rsidRDefault="00AF22C7" w:rsidP="00CB71AF">
      <w:pPr>
        <w:numPr>
          <w:ilvl w:val="0"/>
          <w:numId w:val="9"/>
        </w:numPr>
        <w:spacing w:line="300" w:lineRule="exact"/>
        <w:jc w:val="both"/>
        <w:rPr>
          <w:sz w:val="24"/>
          <w:szCs w:val="24"/>
        </w:rPr>
      </w:pPr>
      <w:r w:rsidRPr="00C653C3">
        <w:rPr>
          <w:sz w:val="24"/>
          <w:szCs w:val="24"/>
        </w:rPr>
        <w:t>финансово-хозяйственный план;</w:t>
      </w:r>
    </w:p>
    <w:p w:rsidR="00AF22C7" w:rsidRPr="00C653C3" w:rsidRDefault="00AF22C7" w:rsidP="00CB71AF">
      <w:pPr>
        <w:numPr>
          <w:ilvl w:val="0"/>
          <w:numId w:val="9"/>
        </w:numPr>
        <w:spacing w:line="300" w:lineRule="exact"/>
        <w:jc w:val="both"/>
        <w:rPr>
          <w:sz w:val="24"/>
          <w:szCs w:val="24"/>
        </w:rPr>
      </w:pPr>
      <w:r w:rsidRPr="00C653C3">
        <w:rPr>
          <w:sz w:val="24"/>
          <w:szCs w:val="24"/>
        </w:rPr>
        <w:t>процедуры внутреннего контроля.</w:t>
      </w:r>
    </w:p>
    <w:p w:rsidR="00AF22C7" w:rsidRPr="00C653C3" w:rsidRDefault="00AF22C7" w:rsidP="00CB71AF">
      <w:pPr>
        <w:spacing w:line="300" w:lineRule="exact"/>
        <w:ind w:firstLine="540"/>
        <w:jc w:val="both"/>
        <w:rPr>
          <w:sz w:val="24"/>
          <w:szCs w:val="24"/>
        </w:rPr>
      </w:pPr>
      <w:r w:rsidRPr="00C653C3">
        <w:rPr>
          <w:sz w:val="24"/>
          <w:szCs w:val="24"/>
        </w:rPr>
        <w:t xml:space="preserve">3.2. Состав Наблюдательного совета общества обеспечивает наиболее эффективное осуществление функций, возложенных на Наблюдательный совет. </w:t>
      </w:r>
    </w:p>
    <w:p w:rsidR="00AF22C7" w:rsidRPr="00C653C3" w:rsidRDefault="00AF22C7" w:rsidP="00CB71AF">
      <w:pPr>
        <w:spacing w:line="300" w:lineRule="exact"/>
        <w:ind w:firstLine="540"/>
        <w:jc w:val="both"/>
        <w:rPr>
          <w:sz w:val="24"/>
          <w:szCs w:val="24"/>
        </w:rPr>
      </w:pPr>
      <w:r w:rsidRPr="00C653C3">
        <w:rPr>
          <w:sz w:val="24"/>
          <w:szCs w:val="24"/>
        </w:rPr>
        <w:t>3.3. Члены Наблюдательного совета  активно участвуют в заседаниях совета. Заседания Наблюдательного совета  проводятся регулярно, в зависимости от важности рассматриваемых вопросов.</w:t>
      </w:r>
    </w:p>
    <w:p w:rsidR="00AF22C7" w:rsidRPr="00C653C3" w:rsidRDefault="00AF22C7" w:rsidP="00CB71AF">
      <w:pPr>
        <w:spacing w:line="300" w:lineRule="exact"/>
        <w:ind w:firstLine="540"/>
        <w:jc w:val="both"/>
        <w:rPr>
          <w:sz w:val="24"/>
          <w:szCs w:val="24"/>
        </w:rPr>
      </w:pPr>
      <w:r w:rsidRPr="00C653C3">
        <w:rPr>
          <w:sz w:val="24"/>
          <w:szCs w:val="24"/>
        </w:rPr>
        <w:t>3.4. Наблюдательный совет обеспечивает эффективную деятельность исполнительного органа общества и контролирует ее:</w:t>
      </w:r>
    </w:p>
    <w:p w:rsidR="00AF22C7" w:rsidRPr="00C653C3" w:rsidRDefault="00AF22C7" w:rsidP="00CB71AF">
      <w:pPr>
        <w:spacing w:line="300" w:lineRule="exact"/>
        <w:ind w:firstLine="540"/>
        <w:jc w:val="both"/>
        <w:rPr>
          <w:sz w:val="24"/>
          <w:szCs w:val="24"/>
        </w:rPr>
      </w:pPr>
      <w:r w:rsidRPr="00C653C3">
        <w:rPr>
          <w:sz w:val="24"/>
          <w:szCs w:val="24"/>
        </w:rPr>
        <w:t>Для достижения данной цели Наблюдательный совет:</w:t>
      </w:r>
    </w:p>
    <w:p w:rsidR="00AF22C7" w:rsidRPr="00C653C3" w:rsidRDefault="00AF22C7" w:rsidP="00CB71AF">
      <w:pPr>
        <w:numPr>
          <w:ilvl w:val="0"/>
          <w:numId w:val="10"/>
        </w:numPr>
        <w:spacing w:line="300" w:lineRule="exact"/>
        <w:jc w:val="both"/>
        <w:rPr>
          <w:sz w:val="24"/>
          <w:szCs w:val="24"/>
        </w:rPr>
      </w:pPr>
      <w:r w:rsidRPr="00C653C3">
        <w:rPr>
          <w:sz w:val="24"/>
          <w:szCs w:val="24"/>
        </w:rPr>
        <w:t>наделен правом приостанавливать полномочия генерального директора общества;</w:t>
      </w:r>
    </w:p>
    <w:p w:rsidR="00AF22C7" w:rsidRPr="00C653C3" w:rsidRDefault="00AF22C7" w:rsidP="00CB71AF">
      <w:pPr>
        <w:numPr>
          <w:ilvl w:val="0"/>
          <w:numId w:val="10"/>
        </w:numPr>
        <w:spacing w:line="300" w:lineRule="exact"/>
        <w:jc w:val="both"/>
        <w:rPr>
          <w:sz w:val="24"/>
          <w:szCs w:val="24"/>
        </w:rPr>
      </w:pPr>
      <w:r w:rsidRPr="00C653C3">
        <w:rPr>
          <w:sz w:val="24"/>
          <w:szCs w:val="24"/>
        </w:rPr>
        <w:t>определяет требования к кандидатам на должность генерального директора общества;</w:t>
      </w:r>
    </w:p>
    <w:p w:rsidR="00AF22C7" w:rsidRPr="00C653C3" w:rsidRDefault="00AF22C7" w:rsidP="00CB71AF">
      <w:pPr>
        <w:numPr>
          <w:ilvl w:val="0"/>
          <w:numId w:val="10"/>
        </w:numPr>
        <w:spacing w:line="300" w:lineRule="exact"/>
        <w:jc w:val="both"/>
        <w:rPr>
          <w:sz w:val="24"/>
          <w:szCs w:val="24"/>
        </w:rPr>
      </w:pPr>
      <w:r w:rsidRPr="00C653C3">
        <w:rPr>
          <w:sz w:val="24"/>
          <w:szCs w:val="24"/>
        </w:rPr>
        <w:t>утверждает условия договора с генеральным директором, включая условия о вознаграждении и иных выплатах.</w:t>
      </w:r>
    </w:p>
    <w:p w:rsidR="00AF22C7" w:rsidRPr="00C653C3" w:rsidRDefault="00AF22C7" w:rsidP="00CB71AF">
      <w:pPr>
        <w:spacing w:line="300" w:lineRule="exact"/>
        <w:ind w:firstLine="540"/>
        <w:jc w:val="both"/>
        <w:rPr>
          <w:sz w:val="24"/>
          <w:szCs w:val="24"/>
        </w:rPr>
      </w:pPr>
      <w:r w:rsidRPr="00C653C3">
        <w:rPr>
          <w:sz w:val="24"/>
          <w:szCs w:val="24"/>
        </w:rPr>
        <w:t>4. Корпоративное поведение общества обеспечивает генеральному директору общества возможность разумно, добросовестно, исключительно в интересах общества осуществлять эффективное руководство текущей деятельностью общества, а также подотчетность Наблюдательному совету общества и его акционерам.</w:t>
      </w:r>
    </w:p>
    <w:p w:rsidR="00AF22C7" w:rsidRPr="00C653C3" w:rsidRDefault="00AF22C7" w:rsidP="00CB71AF">
      <w:pPr>
        <w:spacing w:line="300" w:lineRule="exact"/>
        <w:ind w:firstLine="540"/>
        <w:jc w:val="both"/>
        <w:rPr>
          <w:sz w:val="24"/>
          <w:szCs w:val="24"/>
        </w:rPr>
      </w:pPr>
      <w:r w:rsidRPr="00C653C3">
        <w:rPr>
          <w:sz w:val="24"/>
          <w:szCs w:val="24"/>
        </w:rPr>
        <w:t xml:space="preserve">4.2. Генеральный директор общества должен обеспечивать наиболее эффективное осуществление функций, возложенных на исполнительные органы. </w:t>
      </w:r>
    </w:p>
    <w:p w:rsidR="00AF22C7" w:rsidRPr="00C653C3" w:rsidRDefault="00AF22C7" w:rsidP="00CB71AF">
      <w:pPr>
        <w:spacing w:line="300" w:lineRule="exact"/>
        <w:ind w:firstLine="540"/>
        <w:jc w:val="both"/>
        <w:rPr>
          <w:sz w:val="24"/>
          <w:szCs w:val="24"/>
        </w:rPr>
      </w:pPr>
      <w:r w:rsidRPr="00C653C3">
        <w:rPr>
          <w:sz w:val="24"/>
          <w:szCs w:val="24"/>
        </w:rPr>
        <w:t>Для этого:</w:t>
      </w:r>
    </w:p>
    <w:p w:rsidR="00AF22C7" w:rsidRPr="00C653C3" w:rsidRDefault="00AF22C7" w:rsidP="00CB71AF">
      <w:pPr>
        <w:numPr>
          <w:ilvl w:val="0"/>
          <w:numId w:val="11"/>
        </w:numPr>
        <w:spacing w:line="300" w:lineRule="exact"/>
        <w:jc w:val="both"/>
        <w:rPr>
          <w:sz w:val="24"/>
          <w:szCs w:val="24"/>
        </w:rPr>
      </w:pPr>
      <w:r w:rsidRPr="00C653C3">
        <w:rPr>
          <w:sz w:val="24"/>
          <w:szCs w:val="24"/>
        </w:rPr>
        <w:t>генеральный директор избирается в соответствии с прозрачной процедурой, предусматривающей предоставление акционерам полной информации о кандидатах;</w:t>
      </w:r>
    </w:p>
    <w:p w:rsidR="00AF22C7" w:rsidRPr="00C653C3" w:rsidRDefault="00AF22C7" w:rsidP="00CB71AF">
      <w:pPr>
        <w:numPr>
          <w:ilvl w:val="0"/>
          <w:numId w:val="11"/>
        </w:numPr>
        <w:spacing w:line="300" w:lineRule="exact"/>
        <w:jc w:val="both"/>
        <w:rPr>
          <w:sz w:val="24"/>
          <w:szCs w:val="24"/>
        </w:rPr>
      </w:pPr>
      <w:r w:rsidRPr="00C653C3">
        <w:rPr>
          <w:sz w:val="24"/>
          <w:szCs w:val="24"/>
        </w:rPr>
        <w:t>генеральный директор  имеет достаточно времени для исполнения возложенных на него обязанностей.</w:t>
      </w:r>
    </w:p>
    <w:p w:rsidR="00AF22C7" w:rsidRPr="00C653C3" w:rsidRDefault="00AF22C7" w:rsidP="00CB71AF">
      <w:pPr>
        <w:spacing w:line="300" w:lineRule="exact"/>
        <w:ind w:firstLine="540"/>
        <w:jc w:val="both"/>
        <w:rPr>
          <w:sz w:val="24"/>
          <w:szCs w:val="24"/>
        </w:rPr>
      </w:pPr>
      <w:r w:rsidRPr="00C653C3">
        <w:rPr>
          <w:sz w:val="24"/>
          <w:szCs w:val="24"/>
        </w:rPr>
        <w:t>4.3. Генеральный директор действует в соответствии с финансово-хозяйственным планом общества.</w:t>
      </w:r>
    </w:p>
    <w:p w:rsidR="00AF22C7" w:rsidRPr="00C653C3" w:rsidRDefault="00AF22C7" w:rsidP="00CB71AF">
      <w:pPr>
        <w:spacing w:line="300" w:lineRule="exact"/>
        <w:ind w:firstLine="540"/>
        <w:jc w:val="both"/>
        <w:rPr>
          <w:sz w:val="24"/>
          <w:szCs w:val="24"/>
        </w:rPr>
      </w:pPr>
      <w:r w:rsidRPr="00C653C3">
        <w:rPr>
          <w:sz w:val="24"/>
          <w:szCs w:val="24"/>
        </w:rPr>
        <w:t>4.4. Вознаграждение генерального директора соответствует его квалификации и учитывает реальный вклад в результаты деятельности общества.</w:t>
      </w:r>
    </w:p>
    <w:p w:rsidR="00AF22C7" w:rsidRPr="00C653C3" w:rsidRDefault="00AF22C7" w:rsidP="00CB71AF">
      <w:pPr>
        <w:spacing w:line="300" w:lineRule="exact"/>
        <w:ind w:firstLine="540"/>
        <w:jc w:val="both"/>
        <w:rPr>
          <w:sz w:val="24"/>
          <w:szCs w:val="24"/>
        </w:rPr>
      </w:pPr>
      <w:r w:rsidRPr="00C653C3">
        <w:rPr>
          <w:sz w:val="24"/>
          <w:szCs w:val="24"/>
        </w:rPr>
        <w:t>5. Корпоративное поведение обеспечивает своевременное раскрытие полной и достоверной информации об обществе, в том числе о его финансовом положении, экономических показателях, структуре собственности и управления, в целях обеспечения возможности принятия обоснованных решений акционерами общества и инвесторами.</w:t>
      </w:r>
    </w:p>
    <w:p w:rsidR="00AF22C7" w:rsidRPr="00C653C3" w:rsidRDefault="00AF22C7" w:rsidP="00CB71AF">
      <w:pPr>
        <w:spacing w:line="300" w:lineRule="exact"/>
        <w:ind w:firstLine="540"/>
        <w:jc w:val="both"/>
        <w:rPr>
          <w:sz w:val="24"/>
          <w:szCs w:val="24"/>
        </w:rPr>
      </w:pPr>
      <w:r w:rsidRPr="00C653C3">
        <w:rPr>
          <w:sz w:val="24"/>
          <w:szCs w:val="24"/>
        </w:rPr>
        <w:t>5.1. Акционеры имеют равные возможности для доступа к одинаковой информации.</w:t>
      </w:r>
    </w:p>
    <w:p w:rsidR="00AF22C7" w:rsidRPr="00C653C3" w:rsidRDefault="00AF22C7" w:rsidP="00CB71AF">
      <w:pPr>
        <w:spacing w:line="300" w:lineRule="exact"/>
        <w:ind w:firstLine="540"/>
        <w:jc w:val="both"/>
        <w:rPr>
          <w:sz w:val="24"/>
          <w:szCs w:val="24"/>
        </w:rPr>
      </w:pPr>
      <w:r w:rsidRPr="00C653C3">
        <w:rPr>
          <w:sz w:val="24"/>
          <w:szCs w:val="24"/>
        </w:rPr>
        <w:t>5.2. Информационная политика общества обеспечивает возможность свободного и необременительного доступа к информации об обществе.</w:t>
      </w:r>
    </w:p>
    <w:p w:rsidR="00AF22C7" w:rsidRPr="00C653C3" w:rsidRDefault="00AF22C7" w:rsidP="00CB71AF">
      <w:pPr>
        <w:spacing w:line="300" w:lineRule="exact"/>
        <w:ind w:firstLine="540"/>
        <w:jc w:val="both"/>
        <w:rPr>
          <w:sz w:val="24"/>
          <w:szCs w:val="24"/>
        </w:rPr>
      </w:pPr>
      <w:r w:rsidRPr="00C653C3">
        <w:rPr>
          <w:sz w:val="24"/>
          <w:szCs w:val="24"/>
        </w:rPr>
        <w:t>5.3. Акционеры имеют возможность получать полную и достоверную информацию, в том числе о финансовом положении общества, результатах его деятельности, об управлении обществом, о крупных акционерах общества, а также о существенных фактах, затрагивающих его финансово-хозяйственную деятельность.</w:t>
      </w:r>
    </w:p>
    <w:p w:rsidR="00AF22C7" w:rsidRPr="00C653C3" w:rsidRDefault="00AF22C7" w:rsidP="00CB71AF">
      <w:pPr>
        <w:spacing w:line="300" w:lineRule="exact"/>
        <w:ind w:firstLine="540"/>
        <w:jc w:val="both"/>
        <w:rPr>
          <w:sz w:val="24"/>
          <w:szCs w:val="24"/>
        </w:rPr>
      </w:pPr>
      <w:r w:rsidRPr="00C653C3">
        <w:rPr>
          <w:sz w:val="24"/>
          <w:szCs w:val="24"/>
        </w:rPr>
        <w:t>5.4. В обществе осуществляется контроль за использованием конфиденциальной  информации.</w:t>
      </w:r>
    </w:p>
    <w:p w:rsidR="00AF22C7" w:rsidRPr="00C653C3" w:rsidRDefault="00AF22C7" w:rsidP="00CB71AF">
      <w:pPr>
        <w:spacing w:line="300" w:lineRule="exact"/>
        <w:ind w:firstLine="540"/>
        <w:jc w:val="both"/>
        <w:rPr>
          <w:sz w:val="24"/>
          <w:szCs w:val="24"/>
        </w:rPr>
      </w:pPr>
      <w:r w:rsidRPr="00C653C3">
        <w:rPr>
          <w:sz w:val="24"/>
          <w:szCs w:val="24"/>
        </w:rPr>
        <w:t>6. Корпоративное поведение Общества учитывает предусмотренные законодательством права заинтересованных лиц, в том числе работников общества, и поощрять активное сотрудничество общества и заинтересованных лиц в целях увеличения активов общества, стоимости акций и иных ценных бумаг общества, создания новых рабочих мест.</w:t>
      </w:r>
    </w:p>
    <w:p w:rsidR="00AF22C7" w:rsidRPr="00C653C3" w:rsidRDefault="00AF22C7" w:rsidP="00CB71AF">
      <w:pPr>
        <w:spacing w:line="300" w:lineRule="exact"/>
        <w:ind w:firstLine="540"/>
        <w:jc w:val="both"/>
        <w:rPr>
          <w:sz w:val="24"/>
          <w:szCs w:val="24"/>
        </w:rPr>
      </w:pPr>
      <w:r w:rsidRPr="00C653C3">
        <w:rPr>
          <w:sz w:val="24"/>
          <w:szCs w:val="24"/>
        </w:rPr>
        <w:t>6.1. Для обеспечения эффективной деятельности общества генеральный директор учитывает интересы третьих лиц, в том числе кредиторов общества, государства и Пензенской области.</w:t>
      </w:r>
    </w:p>
    <w:p w:rsidR="00AF22C7" w:rsidRPr="00C653C3" w:rsidRDefault="00AF22C7" w:rsidP="00CB71AF">
      <w:pPr>
        <w:spacing w:line="300" w:lineRule="exact"/>
        <w:ind w:firstLine="540"/>
        <w:jc w:val="both"/>
        <w:rPr>
          <w:sz w:val="24"/>
          <w:szCs w:val="24"/>
        </w:rPr>
      </w:pPr>
      <w:r w:rsidRPr="00C653C3">
        <w:rPr>
          <w:sz w:val="24"/>
          <w:szCs w:val="24"/>
        </w:rPr>
        <w:t>6.2. Органы управления общества содействуют заинтересованности работников общества в эффективной работе общества.</w:t>
      </w:r>
    </w:p>
    <w:p w:rsidR="00AF22C7" w:rsidRPr="00C653C3" w:rsidRDefault="00AF22C7" w:rsidP="00CB71AF">
      <w:pPr>
        <w:spacing w:line="300" w:lineRule="exact"/>
        <w:ind w:firstLine="540"/>
        <w:jc w:val="both"/>
        <w:rPr>
          <w:sz w:val="24"/>
          <w:szCs w:val="24"/>
        </w:rPr>
      </w:pPr>
      <w:r w:rsidRPr="00C653C3">
        <w:rPr>
          <w:sz w:val="24"/>
          <w:szCs w:val="24"/>
        </w:rPr>
        <w:t>7. Корпоративное поведение обеспечивает эффективный контроль за финансово-хозяйственной деятельностью общества, с целью защиты прав и законных интересов акционеров.</w:t>
      </w:r>
    </w:p>
    <w:p w:rsidR="00AF22C7" w:rsidRPr="00C653C3" w:rsidRDefault="00AF22C7" w:rsidP="00CB71AF">
      <w:pPr>
        <w:spacing w:line="300" w:lineRule="exact"/>
        <w:ind w:firstLine="540"/>
        <w:jc w:val="both"/>
        <w:rPr>
          <w:sz w:val="24"/>
          <w:szCs w:val="24"/>
        </w:rPr>
      </w:pPr>
      <w:r w:rsidRPr="00C653C3">
        <w:rPr>
          <w:sz w:val="24"/>
          <w:szCs w:val="24"/>
        </w:rPr>
        <w:t>7.1. В обществе создается эффективно функционирующая система ежедневного контроля за его финансово-хозяйственной деятельностью. Для этого деятельность общества осуществляется на основе финансово-хозяйственного плана, ежегодно утверждаемого Наблюдательным советом  общества.</w:t>
      </w:r>
    </w:p>
    <w:p w:rsidR="00AF22C7" w:rsidRPr="00C653C3" w:rsidRDefault="00AF22C7" w:rsidP="00CB71AF">
      <w:pPr>
        <w:spacing w:line="300" w:lineRule="exact"/>
        <w:ind w:firstLine="540"/>
        <w:jc w:val="both"/>
        <w:rPr>
          <w:sz w:val="24"/>
          <w:szCs w:val="24"/>
        </w:rPr>
      </w:pPr>
      <w:r w:rsidRPr="00C653C3">
        <w:rPr>
          <w:sz w:val="24"/>
          <w:szCs w:val="24"/>
        </w:rPr>
        <w:t xml:space="preserve">7.2. Общество разграничивает компетенцию входящих в систему контроля за его финансово-хозяйственной деятельностью органов, осуществляющих оценку системы внутреннего контроля. </w:t>
      </w:r>
    </w:p>
    <w:p w:rsidR="00AF22C7" w:rsidRPr="00C653C3" w:rsidRDefault="00AF22C7" w:rsidP="00CB71AF">
      <w:pPr>
        <w:spacing w:line="300" w:lineRule="exact"/>
        <w:ind w:firstLine="540"/>
        <w:jc w:val="both"/>
        <w:rPr>
          <w:sz w:val="24"/>
          <w:szCs w:val="24"/>
        </w:rPr>
      </w:pPr>
      <w:r w:rsidRPr="00C653C3">
        <w:rPr>
          <w:sz w:val="24"/>
          <w:szCs w:val="24"/>
        </w:rPr>
        <w:t>7.3. В обществе осуществляется аудит финансово-хозяйственной деятельности.</w:t>
      </w:r>
    </w:p>
    <w:p w:rsidR="00AF22C7" w:rsidRPr="00F460B1" w:rsidRDefault="00AF22C7" w:rsidP="00CB71AF">
      <w:pPr>
        <w:spacing w:line="300" w:lineRule="exact"/>
        <w:ind w:firstLine="540"/>
        <w:jc w:val="both"/>
        <w:rPr>
          <w:sz w:val="24"/>
          <w:szCs w:val="24"/>
        </w:rPr>
      </w:pPr>
      <w:r w:rsidRPr="00C653C3">
        <w:rPr>
          <w:sz w:val="24"/>
          <w:szCs w:val="24"/>
        </w:rPr>
        <w:t>Для этого Наблюдательный совет и генеральный директор оценивает кандидатов в аудиторы общества.</w:t>
      </w:r>
    </w:p>
    <w:p w:rsidR="00AF22C7" w:rsidRDefault="00AF22C7">
      <w:pPr>
        <w:overflowPunct/>
        <w:autoSpaceDE/>
        <w:autoSpaceDN/>
        <w:adjustRightInd/>
        <w:textAlignment w:val="auto"/>
        <w:rPr>
          <w:b/>
          <w:bCs/>
          <w:sz w:val="28"/>
          <w:szCs w:val="28"/>
        </w:rPr>
      </w:pPr>
      <w:r>
        <w:rPr>
          <w:sz w:val="28"/>
          <w:szCs w:val="28"/>
        </w:rPr>
        <w:br w:type="page"/>
      </w:r>
    </w:p>
    <w:p w:rsidR="00AF22C7" w:rsidRPr="00F460B1" w:rsidRDefault="00AF22C7" w:rsidP="00CB71AF">
      <w:pPr>
        <w:pStyle w:val="Heading3"/>
        <w:spacing w:before="120" w:after="120" w:line="300" w:lineRule="exact"/>
        <w:jc w:val="center"/>
        <w:rPr>
          <w:rFonts w:ascii="Times New Roman" w:hAnsi="Times New Roman" w:cs="Times New Roman"/>
          <w:sz w:val="28"/>
          <w:szCs w:val="28"/>
        </w:rPr>
      </w:pPr>
      <w:r w:rsidRPr="00F460B1">
        <w:rPr>
          <w:rFonts w:ascii="Times New Roman" w:hAnsi="Times New Roman" w:cs="Times New Roman"/>
          <w:sz w:val="28"/>
          <w:szCs w:val="28"/>
        </w:rPr>
        <w:t>7. КОНТАКТНАЯ ИНФОРМАЦИЯ</w:t>
      </w:r>
    </w:p>
    <w:p w:rsidR="00AF22C7" w:rsidRPr="00F460B1" w:rsidRDefault="00AF22C7" w:rsidP="00CB71AF">
      <w:pPr>
        <w:spacing w:line="300" w:lineRule="exact"/>
      </w:pPr>
    </w:p>
    <w:p w:rsidR="00AF22C7" w:rsidRPr="00F460B1" w:rsidRDefault="00AF22C7" w:rsidP="00CB71AF">
      <w:pPr>
        <w:widowControl w:val="0"/>
        <w:spacing w:line="300" w:lineRule="exact"/>
        <w:jc w:val="both"/>
        <w:rPr>
          <w:sz w:val="24"/>
          <w:szCs w:val="24"/>
        </w:rPr>
      </w:pPr>
      <w:r w:rsidRPr="00F460B1">
        <w:rPr>
          <w:sz w:val="24"/>
          <w:szCs w:val="24"/>
        </w:rPr>
        <w:t xml:space="preserve">Место нахождения ЗАО «Пензенская горэлектросеть»: </w:t>
      </w:r>
    </w:p>
    <w:p w:rsidR="00AF22C7" w:rsidRPr="00F460B1" w:rsidRDefault="00AF22C7" w:rsidP="00CB71AF">
      <w:pPr>
        <w:widowControl w:val="0"/>
        <w:spacing w:line="300" w:lineRule="exact"/>
        <w:jc w:val="both"/>
        <w:rPr>
          <w:sz w:val="24"/>
          <w:szCs w:val="24"/>
        </w:rPr>
      </w:pPr>
      <w:r w:rsidRPr="00F460B1">
        <w:rPr>
          <w:b/>
          <w:bCs/>
          <w:i/>
          <w:iCs/>
          <w:snapToGrid w:val="0"/>
          <w:sz w:val="24"/>
          <w:szCs w:val="24"/>
        </w:rPr>
        <w:t>РФ, 440629, г.Пенза, ул. Московская, 82-в</w:t>
      </w:r>
    </w:p>
    <w:p w:rsidR="00AF22C7" w:rsidRPr="00F460B1" w:rsidRDefault="00AF22C7" w:rsidP="00CB71AF">
      <w:pPr>
        <w:widowControl w:val="0"/>
        <w:spacing w:line="300" w:lineRule="exact"/>
        <w:ind w:left="198" w:hanging="198"/>
        <w:jc w:val="both"/>
        <w:rPr>
          <w:b/>
          <w:bCs/>
          <w:i/>
          <w:iCs/>
          <w:sz w:val="24"/>
          <w:szCs w:val="24"/>
        </w:rPr>
      </w:pPr>
      <w:r w:rsidRPr="00F460B1">
        <w:rPr>
          <w:sz w:val="24"/>
          <w:szCs w:val="24"/>
        </w:rPr>
        <w:t xml:space="preserve">Тел.: </w:t>
      </w:r>
      <w:r w:rsidRPr="00F460B1">
        <w:rPr>
          <w:b/>
          <w:bCs/>
          <w:i/>
          <w:iCs/>
          <w:sz w:val="24"/>
          <w:szCs w:val="24"/>
        </w:rPr>
        <w:t>(</w:t>
      </w:r>
      <w:r w:rsidRPr="00F460B1">
        <w:rPr>
          <w:rStyle w:val="SUBST"/>
          <w:sz w:val="24"/>
          <w:szCs w:val="24"/>
        </w:rPr>
        <w:t>841-</w:t>
      </w:r>
      <w:r w:rsidRPr="00F460B1">
        <w:rPr>
          <w:b/>
          <w:bCs/>
          <w:i/>
          <w:iCs/>
          <w:sz w:val="24"/>
          <w:szCs w:val="24"/>
        </w:rPr>
        <w:t>2) 56-56-</w:t>
      </w:r>
      <w:r w:rsidRPr="00661595">
        <w:rPr>
          <w:b/>
          <w:bCs/>
          <w:sz w:val="24"/>
          <w:szCs w:val="24"/>
        </w:rPr>
        <w:t>20, 23-15-17</w:t>
      </w:r>
    </w:p>
    <w:p w:rsidR="00AF22C7" w:rsidRPr="00F460B1" w:rsidRDefault="00AF22C7" w:rsidP="00CB71AF">
      <w:pPr>
        <w:widowControl w:val="0"/>
        <w:spacing w:line="300" w:lineRule="exact"/>
        <w:ind w:left="200" w:hanging="200"/>
        <w:jc w:val="both"/>
        <w:rPr>
          <w:b/>
          <w:bCs/>
          <w:i/>
          <w:iCs/>
          <w:sz w:val="24"/>
          <w:szCs w:val="24"/>
        </w:rPr>
      </w:pPr>
      <w:r w:rsidRPr="00F460B1">
        <w:rPr>
          <w:sz w:val="24"/>
          <w:szCs w:val="24"/>
        </w:rPr>
        <w:t xml:space="preserve">Адрес электронной почты: </w:t>
      </w:r>
      <w:hyperlink r:id="rId21" w:history="1">
        <w:r w:rsidRPr="00F460B1">
          <w:rPr>
            <w:rStyle w:val="Hyperlink"/>
            <w:b/>
            <w:bCs/>
            <w:i/>
            <w:iCs/>
            <w:color w:val="auto"/>
            <w:sz w:val="24"/>
            <w:szCs w:val="24"/>
            <w:lang w:val="en-US"/>
          </w:rPr>
          <w:t>pges</w:t>
        </w:r>
        <w:r w:rsidRPr="00F460B1">
          <w:rPr>
            <w:rStyle w:val="Hyperlink"/>
            <w:b/>
            <w:bCs/>
            <w:i/>
            <w:iCs/>
            <w:color w:val="auto"/>
            <w:sz w:val="24"/>
            <w:szCs w:val="24"/>
          </w:rPr>
          <w:t>@pges.</w:t>
        </w:r>
        <w:r w:rsidRPr="00F460B1">
          <w:rPr>
            <w:rStyle w:val="Hyperlink"/>
            <w:b/>
            <w:bCs/>
            <w:i/>
            <w:iCs/>
            <w:color w:val="auto"/>
            <w:sz w:val="24"/>
            <w:szCs w:val="24"/>
            <w:lang w:val="en-US"/>
          </w:rPr>
          <w:t>s</w:t>
        </w:r>
        <w:r w:rsidRPr="00F460B1">
          <w:rPr>
            <w:rStyle w:val="Hyperlink"/>
            <w:b/>
            <w:bCs/>
            <w:i/>
            <w:iCs/>
            <w:color w:val="auto"/>
            <w:sz w:val="24"/>
            <w:szCs w:val="24"/>
          </w:rPr>
          <w:t>u</w:t>
        </w:r>
      </w:hyperlink>
      <w:r w:rsidRPr="00F460B1">
        <w:rPr>
          <w:b/>
          <w:bCs/>
          <w:i/>
          <w:iCs/>
          <w:sz w:val="24"/>
          <w:szCs w:val="24"/>
        </w:rPr>
        <w:t xml:space="preserve"> </w:t>
      </w:r>
    </w:p>
    <w:p w:rsidR="00AF22C7" w:rsidRPr="00F460B1" w:rsidRDefault="00AF22C7" w:rsidP="00CB71AF">
      <w:pPr>
        <w:widowControl w:val="0"/>
        <w:spacing w:line="300" w:lineRule="exact"/>
        <w:ind w:left="200" w:hanging="200"/>
        <w:jc w:val="both"/>
        <w:rPr>
          <w:b/>
          <w:bCs/>
          <w:i/>
          <w:iCs/>
          <w:sz w:val="24"/>
          <w:szCs w:val="24"/>
          <w:u w:val="single"/>
        </w:rPr>
      </w:pPr>
      <w:r w:rsidRPr="00F460B1">
        <w:rPr>
          <w:sz w:val="24"/>
          <w:szCs w:val="24"/>
        </w:rPr>
        <w:t xml:space="preserve">Адрес официального сайта: </w:t>
      </w:r>
      <w:r w:rsidRPr="00851542">
        <w:rPr>
          <w:b/>
          <w:bCs/>
          <w:sz w:val="24"/>
          <w:szCs w:val="24"/>
        </w:rPr>
        <w:t>http://</w:t>
      </w:r>
      <w:r w:rsidRPr="00851542">
        <w:rPr>
          <w:b/>
          <w:bCs/>
          <w:sz w:val="24"/>
          <w:szCs w:val="24"/>
          <w:lang w:val="en-US"/>
        </w:rPr>
        <w:t>www</w:t>
      </w:r>
      <w:r w:rsidRPr="00851542">
        <w:rPr>
          <w:b/>
          <w:bCs/>
          <w:sz w:val="24"/>
          <w:szCs w:val="24"/>
        </w:rPr>
        <w:t>/pges.su</w:t>
      </w:r>
    </w:p>
    <w:sectPr w:rsidR="00AF22C7" w:rsidRPr="00F460B1" w:rsidSect="0009020E">
      <w:headerReference w:type="default" r:id="rId22"/>
      <w:pgSz w:w="11907" w:h="16840" w:code="9"/>
      <w:pgMar w:top="539" w:right="747" w:bottom="719" w:left="1080"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22C7" w:rsidRDefault="00AF22C7">
      <w:r>
        <w:separator/>
      </w:r>
    </w:p>
  </w:endnote>
  <w:endnote w:type="continuationSeparator" w:id="0">
    <w:p w:rsidR="00AF22C7" w:rsidRDefault="00AF22C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22C7" w:rsidRDefault="00AF22C7">
      <w:r>
        <w:separator/>
      </w:r>
    </w:p>
  </w:footnote>
  <w:footnote w:type="continuationSeparator" w:id="0">
    <w:p w:rsidR="00AF22C7" w:rsidRDefault="00AF22C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22C7" w:rsidRDefault="00AF22C7">
    <w:pPr>
      <w:pStyle w:val="Header"/>
      <w:framePr w:wrap="auto" w:vAnchor="text" w:hAnchor="margin" w:xAlign="right" w:y="1"/>
      <w:tabs>
        <w:tab w:val="center" w:pos="4536"/>
        <w:tab w:val="right" w:pos="9072"/>
      </w:tabs>
      <w:overflowPunct w:val="0"/>
      <w:autoSpaceDE w:val="0"/>
      <w:autoSpaceDN w:val="0"/>
      <w:adjustRightInd w:val="0"/>
      <w:spacing w:before="0" w:beforeAutospacing="0" w:after="0" w:afterAutospacing="0"/>
      <w:textAlignment w:val="baseline"/>
      <w:rPr>
        <w:rStyle w:val="PageNumber"/>
        <w:sz w:val="20"/>
        <w:szCs w:val="20"/>
      </w:rPr>
    </w:pPr>
    <w:r>
      <w:rPr>
        <w:rStyle w:val="PageNumber"/>
        <w:sz w:val="20"/>
        <w:szCs w:val="20"/>
      </w:rPr>
      <w:fldChar w:fldCharType="begin"/>
    </w:r>
    <w:r>
      <w:rPr>
        <w:rStyle w:val="PageNumber"/>
        <w:sz w:val="20"/>
        <w:szCs w:val="20"/>
      </w:rPr>
      <w:instrText xml:space="preserve">PAGE  </w:instrText>
    </w:r>
    <w:r>
      <w:rPr>
        <w:rStyle w:val="PageNumber"/>
        <w:sz w:val="20"/>
        <w:szCs w:val="20"/>
      </w:rPr>
      <w:fldChar w:fldCharType="separate"/>
    </w:r>
    <w:r>
      <w:rPr>
        <w:rStyle w:val="PageNumber"/>
        <w:noProof/>
        <w:sz w:val="20"/>
        <w:szCs w:val="20"/>
      </w:rPr>
      <w:t>24</w:t>
    </w:r>
    <w:r>
      <w:rPr>
        <w:rStyle w:val="PageNumber"/>
        <w:sz w:val="20"/>
        <w:szCs w:val="20"/>
      </w:rPr>
      <w:fldChar w:fldCharType="end"/>
    </w:r>
  </w:p>
  <w:p w:rsidR="00AF22C7" w:rsidRDefault="00AF22C7">
    <w:pPr>
      <w:pStyle w:val="Header"/>
      <w:tabs>
        <w:tab w:val="center" w:pos="4536"/>
        <w:tab w:val="right" w:pos="9072"/>
      </w:tabs>
      <w:overflowPunct w:val="0"/>
      <w:autoSpaceDE w:val="0"/>
      <w:autoSpaceDN w:val="0"/>
      <w:adjustRightInd w:val="0"/>
      <w:spacing w:before="0" w:beforeAutospacing="0" w:after="0" w:afterAutospacing="0"/>
      <w:ind w:right="360"/>
      <w:textAlignment w:val="baseline"/>
      <w:rPr>
        <w:sz w:val="20"/>
        <w:szCs w:val="20"/>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7" o:spid="_x0000_i1026" type="#_x0000_t75" style="width:27pt;height:24.6pt;visibility:visible;mso-wrap-distance-left:2pt;mso-wrap-distance-right:2pt;mso-position-horizontal-relative:page" o:allowincell="f" o:allowoverlap="f">
          <v:imagedata r:id="rId1" o:title=""/>
        </v:shape>
      </w:pict>
    </w:r>
    <w:r>
      <w:rPr>
        <w:sz w:val="20"/>
        <w:szCs w:val="20"/>
      </w:rPr>
      <w:t xml:space="preserve">                    Годовой отчет  2017г.</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4"/>
    <w:multiLevelType w:val="multilevel"/>
    <w:tmpl w:val="00000004"/>
    <w:name w:val="WW8Num4"/>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
    <w:nsid w:val="00B30B15"/>
    <w:multiLevelType w:val="multilevel"/>
    <w:tmpl w:val="CB9EEFC2"/>
    <w:lvl w:ilvl="0">
      <w:start w:val="3"/>
      <w:numFmt w:val="decimal"/>
      <w:lvlText w:val="%1."/>
      <w:lvlJc w:val="left"/>
      <w:pPr>
        <w:ind w:left="540" w:hanging="540"/>
      </w:pPr>
      <w:rPr>
        <w:rFonts w:hint="default"/>
      </w:rPr>
    </w:lvl>
    <w:lvl w:ilvl="1">
      <w:start w:val="3"/>
      <w:numFmt w:val="decimal"/>
      <w:lvlText w:val="%1.%2."/>
      <w:lvlJc w:val="left"/>
      <w:pPr>
        <w:ind w:left="823" w:hanging="54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
    <w:nsid w:val="017B0602"/>
    <w:multiLevelType w:val="hybridMultilevel"/>
    <w:tmpl w:val="493E48DC"/>
    <w:lvl w:ilvl="0" w:tplc="1E94973E">
      <w:start w:val="1"/>
      <w:numFmt w:val="bullet"/>
      <w:lvlText w:val=""/>
      <w:lvlJc w:val="left"/>
      <w:pPr>
        <w:tabs>
          <w:tab w:val="num" w:pos="540"/>
        </w:tabs>
        <w:ind w:left="540"/>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3">
    <w:nsid w:val="02616DC9"/>
    <w:multiLevelType w:val="multilevel"/>
    <w:tmpl w:val="193C70B2"/>
    <w:numStyleLink w:val="1"/>
  </w:abstractNum>
  <w:abstractNum w:abstractNumId="4">
    <w:nsid w:val="0A60297D"/>
    <w:multiLevelType w:val="hybridMultilevel"/>
    <w:tmpl w:val="C298C7CA"/>
    <w:lvl w:ilvl="0" w:tplc="1E94973E">
      <w:start w:val="1"/>
      <w:numFmt w:val="bullet"/>
      <w:lvlText w:val=""/>
      <w:lvlJc w:val="left"/>
      <w:pPr>
        <w:tabs>
          <w:tab w:val="num" w:pos="851"/>
        </w:tabs>
        <w:ind w:left="851"/>
      </w:pPr>
      <w:rPr>
        <w:rFonts w:ascii="Symbol" w:hAnsi="Symbol" w:cs="Symbol" w:hint="default"/>
      </w:rPr>
    </w:lvl>
    <w:lvl w:ilvl="1" w:tplc="04190003">
      <w:start w:val="1"/>
      <w:numFmt w:val="bullet"/>
      <w:lvlText w:val="o"/>
      <w:lvlJc w:val="left"/>
      <w:pPr>
        <w:tabs>
          <w:tab w:val="num" w:pos="2291"/>
        </w:tabs>
        <w:ind w:left="2291" w:hanging="360"/>
      </w:pPr>
      <w:rPr>
        <w:rFonts w:ascii="Courier New" w:hAnsi="Courier New" w:cs="Courier New" w:hint="default"/>
      </w:rPr>
    </w:lvl>
    <w:lvl w:ilvl="2" w:tplc="04190005">
      <w:start w:val="1"/>
      <w:numFmt w:val="bullet"/>
      <w:lvlText w:val=""/>
      <w:lvlJc w:val="left"/>
      <w:pPr>
        <w:tabs>
          <w:tab w:val="num" w:pos="3011"/>
        </w:tabs>
        <w:ind w:left="3011" w:hanging="360"/>
      </w:pPr>
      <w:rPr>
        <w:rFonts w:ascii="Wingdings" w:hAnsi="Wingdings" w:cs="Wingdings" w:hint="default"/>
      </w:rPr>
    </w:lvl>
    <w:lvl w:ilvl="3" w:tplc="04190001">
      <w:start w:val="1"/>
      <w:numFmt w:val="bullet"/>
      <w:lvlText w:val=""/>
      <w:lvlJc w:val="left"/>
      <w:pPr>
        <w:tabs>
          <w:tab w:val="num" w:pos="3731"/>
        </w:tabs>
        <w:ind w:left="3731" w:hanging="360"/>
      </w:pPr>
      <w:rPr>
        <w:rFonts w:ascii="Symbol" w:hAnsi="Symbol" w:cs="Symbol" w:hint="default"/>
      </w:rPr>
    </w:lvl>
    <w:lvl w:ilvl="4" w:tplc="04190003">
      <w:start w:val="1"/>
      <w:numFmt w:val="bullet"/>
      <w:lvlText w:val="o"/>
      <w:lvlJc w:val="left"/>
      <w:pPr>
        <w:tabs>
          <w:tab w:val="num" w:pos="4451"/>
        </w:tabs>
        <w:ind w:left="4451" w:hanging="360"/>
      </w:pPr>
      <w:rPr>
        <w:rFonts w:ascii="Courier New" w:hAnsi="Courier New" w:cs="Courier New" w:hint="default"/>
      </w:rPr>
    </w:lvl>
    <w:lvl w:ilvl="5" w:tplc="04190005">
      <w:start w:val="1"/>
      <w:numFmt w:val="bullet"/>
      <w:lvlText w:val=""/>
      <w:lvlJc w:val="left"/>
      <w:pPr>
        <w:tabs>
          <w:tab w:val="num" w:pos="5171"/>
        </w:tabs>
        <w:ind w:left="5171" w:hanging="360"/>
      </w:pPr>
      <w:rPr>
        <w:rFonts w:ascii="Wingdings" w:hAnsi="Wingdings" w:cs="Wingdings" w:hint="default"/>
      </w:rPr>
    </w:lvl>
    <w:lvl w:ilvl="6" w:tplc="04190001">
      <w:start w:val="1"/>
      <w:numFmt w:val="bullet"/>
      <w:lvlText w:val=""/>
      <w:lvlJc w:val="left"/>
      <w:pPr>
        <w:tabs>
          <w:tab w:val="num" w:pos="5891"/>
        </w:tabs>
        <w:ind w:left="5891" w:hanging="360"/>
      </w:pPr>
      <w:rPr>
        <w:rFonts w:ascii="Symbol" w:hAnsi="Symbol" w:cs="Symbol" w:hint="default"/>
      </w:rPr>
    </w:lvl>
    <w:lvl w:ilvl="7" w:tplc="04190003">
      <w:start w:val="1"/>
      <w:numFmt w:val="bullet"/>
      <w:lvlText w:val="o"/>
      <w:lvlJc w:val="left"/>
      <w:pPr>
        <w:tabs>
          <w:tab w:val="num" w:pos="6611"/>
        </w:tabs>
        <w:ind w:left="6611" w:hanging="360"/>
      </w:pPr>
      <w:rPr>
        <w:rFonts w:ascii="Courier New" w:hAnsi="Courier New" w:cs="Courier New" w:hint="default"/>
      </w:rPr>
    </w:lvl>
    <w:lvl w:ilvl="8" w:tplc="04190005">
      <w:start w:val="1"/>
      <w:numFmt w:val="bullet"/>
      <w:lvlText w:val=""/>
      <w:lvlJc w:val="left"/>
      <w:pPr>
        <w:tabs>
          <w:tab w:val="num" w:pos="7331"/>
        </w:tabs>
        <w:ind w:left="7331" w:hanging="360"/>
      </w:pPr>
      <w:rPr>
        <w:rFonts w:ascii="Wingdings" w:hAnsi="Wingdings" w:cs="Wingdings" w:hint="default"/>
      </w:rPr>
    </w:lvl>
  </w:abstractNum>
  <w:abstractNum w:abstractNumId="5">
    <w:nsid w:val="0B045A63"/>
    <w:multiLevelType w:val="hybridMultilevel"/>
    <w:tmpl w:val="B0205E92"/>
    <w:lvl w:ilvl="0" w:tplc="04190001">
      <w:start w:val="1"/>
      <w:numFmt w:val="bullet"/>
      <w:lvlText w:val=""/>
      <w:lvlJc w:val="left"/>
      <w:pPr>
        <w:tabs>
          <w:tab w:val="num" w:pos="1260"/>
        </w:tabs>
        <w:ind w:left="1260" w:hanging="360"/>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6">
    <w:nsid w:val="0B1A15B7"/>
    <w:multiLevelType w:val="hybridMultilevel"/>
    <w:tmpl w:val="9502E6CC"/>
    <w:lvl w:ilvl="0" w:tplc="04190001">
      <w:start w:val="1"/>
      <w:numFmt w:val="bullet"/>
      <w:lvlText w:val=""/>
      <w:lvlJc w:val="left"/>
      <w:pPr>
        <w:tabs>
          <w:tab w:val="num" w:pos="1260"/>
        </w:tabs>
        <w:ind w:left="1260" w:hanging="360"/>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7">
    <w:nsid w:val="0B60211E"/>
    <w:multiLevelType w:val="hybridMultilevel"/>
    <w:tmpl w:val="3F505BD8"/>
    <w:lvl w:ilvl="0" w:tplc="995AB264">
      <w:start w:val="1"/>
      <w:numFmt w:val="decimal"/>
      <w:lvlText w:val="%1)"/>
      <w:lvlJc w:val="left"/>
      <w:pPr>
        <w:ind w:left="1080" w:hanging="360"/>
      </w:pPr>
      <w:rPr>
        <w:rFonts w:hint="default"/>
        <w:b/>
        <w:bCs/>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8">
    <w:nsid w:val="138804F0"/>
    <w:multiLevelType w:val="hybridMultilevel"/>
    <w:tmpl w:val="2F261D94"/>
    <w:lvl w:ilvl="0" w:tplc="04190001">
      <w:start w:val="1"/>
      <w:numFmt w:val="bullet"/>
      <w:lvlText w:val=""/>
      <w:lvlJc w:val="left"/>
      <w:pPr>
        <w:tabs>
          <w:tab w:val="num" w:pos="360"/>
        </w:tabs>
        <w:ind w:left="360" w:hanging="360"/>
      </w:pPr>
      <w:rPr>
        <w:rFonts w:ascii="Symbol" w:hAnsi="Symbol" w:cs="Symbol"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cs="Wingdings" w:hint="default"/>
      </w:rPr>
    </w:lvl>
    <w:lvl w:ilvl="3" w:tplc="04190001">
      <w:start w:val="1"/>
      <w:numFmt w:val="bullet"/>
      <w:lvlText w:val=""/>
      <w:lvlJc w:val="left"/>
      <w:pPr>
        <w:tabs>
          <w:tab w:val="num" w:pos="2520"/>
        </w:tabs>
        <w:ind w:left="2520" w:hanging="360"/>
      </w:pPr>
      <w:rPr>
        <w:rFonts w:ascii="Symbol" w:hAnsi="Symbol" w:cs="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cs="Wingdings" w:hint="default"/>
      </w:rPr>
    </w:lvl>
    <w:lvl w:ilvl="6" w:tplc="04190001">
      <w:start w:val="1"/>
      <w:numFmt w:val="bullet"/>
      <w:lvlText w:val=""/>
      <w:lvlJc w:val="left"/>
      <w:pPr>
        <w:tabs>
          <w:tab w:val="num" w:pos="4680"/>
        </w:tabs>
        <w:ind w:left="4680" w:hanging="360"/>
      </w:pPr>
      <w:rPr>
        <w:rFonts w:ascii="Symbol" w:hAnsi="Symbol" w:cs="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cs="Wingdings" w:hint="default"/>
      </w:rPr>
    </w:lvl>
  </w:abstractNum>
  <w:abstractNum w:abstractNumId="9">
    <w:nsid w:val="15087BE4"/>
    <w:multiLevelType w:val="multilevel"/>
    <w:tmpl w:val="B9C8AB6C"/>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0">
    <w:nsid w:val="181D57DA"/>
    <w:multiLevelType w:val="hybridMultilevel"/>
    <w:tmpl w:val="481CF248"/>
    <w:lvl w:ilvl="0" w:tplc="04190001">
      <w:start w:val="1"/>
      <w:numFmt w:val="bullet"/>
      <w:lvlText w:val=""/>
      <w:lvlJc w:val="left"/>
      <w:pPr>
        <w:tabs>
          <w:tab w:val="num" w:pos="1620"/>
        </w:tabs>
        <w:ind w:left="1620" w:hanging="360"/>
      </w:pPr>
      <w:rPr>
        <w:rFonts w:ascii="Symbol" w:hAnsi="Symbol" w:cs="Symbol"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start w:val="1"/>
      <w:numFmt w:val="bullet"/>
      <w:lvlText w:val=""/>
      <w:lvlJc w:val="left"/>
      <w:pPr>
        <w:tabs>
          <w:tab w:val="num" w:pos="3060"/>
        </w:tabs>
        <w:ind w:left="3060" w:hanging="360"/>
      </w:pPr>
      <w:rPr>
        <w:rFonts w:ascii="Wingdings" w:hAnsi="Wingdings" w:cs="Wingdings" w:hint="default"/>
      </w:rPr>
    </w:lvl>
    <w:lvl w:ilvl="3" w:tplc="04190001">
      <w:start w:val="1"/>
      <w:numFmt w:val="bullet"/>
      <w:lvlText w:val=""/>
      <w:lvlJc w:val="left"/>
      <w:pPr>
        <w:tabs>
          <w:tab w:val="num" w:pos="3780"/>
        </w:tabs>
        <w:ind w:left="3780" w:hanging="360"/>
      </w:pPr>
      <w:rPr>
        <w:rFonts w:ascii="Symbol" w:hAnsi="Symbol" w:cs="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cs="Wingdings" w:hint="default"/>
      </w:rPr>
    </w:lvl>
    <w:lvl w:ilvl="6" w:tplc="04190001">
      <w:start w:val="1"/>
      <w:numFmt w:val="bullet"/>
      <w:lvlText w:val=""/>
      <w:lvlJc w:val="left"/>
      <w:pPr>
        <w:tabs>
          <w:tab w:val="num" w:pos="5940"/>
        </w:tabs>
        <w:ind w:left="5940" w:hanging="360"/>
      </w:pPr>
      <w:rPr>
        <w:rFonts w:ascii="Symbol" w:hAnsi="Symbol" w:cs="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cs="Wingdings" w:hint="default"/>
      </w:rPr>
    </w:lvl>
  </w:abstractNum>
  <w:abstractNum w:abstractNumId="11">
    <w:nsid w:val="1ACD51FB"/>
    <w:multiLevelType w:val="hybridMultilevel"/>
    <w:tmpl w:val="12908B78"/>
    <w:lvl w:ilvl="0" w:tplc="FFFFFFFF">
      <w:start w:val="1"/>
      <w:numFmt w:val="decimal"/>
      <w:lvlText w:val="%1)"/>
      <w:lvlJc w:val="left"/>
      <w:pPr>
        <w:tabs>
          <w:tab w:val="num" w:pos="927"/>
        </w:tabs>
        <w:ind w:left="927" w:hanging="360"/>
      </w:pPr>
      <w:rPr>
        <w:rFonts w:hint="default"/>
      </w:rPr>
    </w:lvl>
    <w:lvl w:ilvl="1" w:tplc="FFFFFFFF">
      <w:start w:val="1"/>
      <w:numFmt w:val="lowerLetter"/>
      <w:lvlText w:val="%2."/>
      <w:lvlJc w:val="left"/>
      <w:pPr>
        <w:tabs>
          <w:tab w:val="num" w:pos="1647"/>
        </w:tabs>
        <w:ind w:left="1647" w:hanging="360"/>
      </w:pPr>
    </w:lvl>
    <w:lvl w:ilvl="2" w:tplc="FFFFFFFF">
      <w:start w:val="1"/>
      <w:numFmt w:val="lowerRoman"/>
      <w:lvlText w:val="%3."/>
      <w:lvlJc w:val="right"/>
      <w:pPr>
        <w:tabs>
          <w:tab w:val="num" w:pos="2367"/>
        </w:tabs>
        <w:ind w:left="2367" w:hanging="180"/>
      </w:pPr>
    </w:lvl>
    <w:lvl w:ilvl="3" w:tplc="FFFFFFFF">
      <w:start w:val="1"/>
      <w:numFmt w:val="decimal"/>
      <w:lvlText w:val="%4."/>
      <w:lvlJc w:val="left"/>
      <w:pPr>
        <w:tabs>
          <w:tab w:val="num" w:pos="3087"/>
        </w:tabs>
        <w:ind w:left="3087" w:hanging="360"/>
      </w:pPr>
    </w:lvl>
    <w:lvl w:ilvl="4" w:tplc="FFFFFFFF">
      <w:start w:val="1"/>
      <w:numFmt w:val="lowerLetter"/>
      <w:lvlText w:val="%5."/>
      <w:lvlJc w:val="left"/>
      <w:pPr>
        <w:tabs>
          <w:tab w:val="num" w:pos="3807"/>
        </w:tabs>
        <w:ind w:left="3807" w:hanging="360"/>
      </w:pPr>
    </w:lvl>
    <w:lvl w:ilvl="5" w:tplc="FFFFFFFF">
      <w:start w:val="1"/>
      <w:numFmt w:val="lowerRoman"/>
      <w:lvlText w:val="%6."/>
      <w:lvlJc w:val="right"/>
      <w:pPr>
        <w:tabs>
          <w:tab w:val="num" w:pos="4527"/>
        </w:tabs>
        <w:ind w:left="4527" w:hanging="180"/>
      </w:pPr>
    </w:lvl>
    <w:lvl w:ilvl="6" w:tplc="FFFFFFFF">
      <w:start w:val="1"/>
      <w:numFmt w:val="decimal"/>
      <w:lvlText w:val="%7."/>
      <w:lvlJc w:val="left"/>
      <w:pPr>
        <w:tabs>
          <w:tab w:val="num" w:pos="5247"/>
        </w:tabs>
        <w:ind w:left="5247" w:hanging="360"/>
      </w:pPr>
    </w:lvl>
    <w:lvl w:ilvl="7" w:tplc="FFFFFFFF">
      <w:start w:val="1"/>
      <w:numFmt w:val="lowerLetter"/>
      <w:lvlText w:val="%8."/>
      <w:lvlJc w:val="left"/>
      <w:pPr>
        <w:tabs>
          <w:tab w:val="num" w:pos="5967"/>
        </w:tabs>
        <w:ind w:left="5967" w:hanging="360"/>
      </w:pPr>
    </w:lvl>
    <w:lvl w:ilvl="8" w:tplc="FFFFFFFF">
      <w:start w:val="1"/>
      <w:numFmt w:val="lowerRoman"/>
      <w:lvlText w:val="%9."/>
      <w:lvlJc w:val="right"/>
      <w:pPr>
        <w:tabs>
          <w:tab w:val="num" w:pos="6687"/>
        </w:tabs>
        <w:ind w:left="6687" w:hanging="180"/>
      </w:pPr>
    </w:lvl>
  </w:abstractNum>
  <w:abstractNum w:abstractNumId="12">
    <w:nsid w:val="1B3C78C4"/>
    <w:multiLevelType w:val="hybridMultilevel"/>
    <w:tmpl w:val="3202E5DE"/>
    <w:lvl w:ilvl="0" w:tplc="9CD2C168">
      <w:start w:val="1"/>
      <w:numFmt w:val="decimal"/>
      <w:lvlText w:val="%1)"/>
      <w:lvlJc w:val="left"/>
      <w:pPr>
        <w:ind w:left="1980" w:hanging="360"/>
      </w:pPr>
      <w:rPr>
        <w:rFonts w:hint="default"/>
      </w:rPr>
    </w:lvl>
    <w:lvl w:ilvl="1" w:tplc="04190019">
      <w:start w:val="1"/>
      <w:numFmt w:val="lowerLetter"/>
      <w:lvlText w:val="%2."/>
      <w:lvlJc w:val="left"/>
      <w:pPr>
        <w:ind w:left="2700" w:hanging="360"/>
      </w:pPr>
    </w:lvl>
    <w:lvl w:ilvl="2" w:tplc="0419001B">
      <w:start w:val="1"/>
      <w:numFmt w:val="lowerRoman"/>
      <w:lvlText w:val="%3."/>
      <w:lvlJc w:val="right"/>
      <w:pPr>
        <w:ind w:left="3420" w:hanging="180"/>
      </w:pPr>
    </w:lvl>
    <w:lvl w:ilvl="3" w:tplc="0419000F">
      <w:start w:val="1"/>
      <w:numFmt w:val="decimal"/>
      <w:lvlText w:val="%4."/>
      <w:lvlJc w:val="left"/>
      <w:pPr>
        <w:ind w:left="4140" w:hanging="360"/>
      </w:pPr>
    </w:lvl>
    <w:lvl w:ilvl="4" w:tplc="04190019">
      <w:start w:val="1"/>
      <w:numFmt w:val="lowerLetter"/>
      <w:lvlText w:val="%5."/>
      <w:lvlJc w:val="left"/>
      <w:pPr>
        <w:ind w:left="4860" w:hanging="360"/>
      </w:pPr>
    </w:lvl>
    <w:lvl w:ilvl="5" w:tplc="0419001B">
      <w:start w:val="1"/>
      <w:numFmt w:val="lowerRoman"/>
      <w:lvlText w:val="%6."/>
      <w:lvlJc w:val="right"/>
      <w:pPr>
        <w:ind w:left="5580" w:hanging="180"/>
      </w:pPr>
    </w:lvl>
    <w:lvl w:ilvl="6" w:tplc="0419000F">
      <w:start w:val="1"/>
      <w:numFmt w:val="decimal"/>
      <w:lvlText w:val="%7."/>
      <w:lvlJc w:val="left"/>
      <w:pPr>
        <w:ind w:left="6300" w:hanging="360"/>
      </w:pPr>
    </w:lvl>
    <w:lvl w:ilvl="7" w:tplc="04190019">
      <w:start w:val="1"/>
      <w:numFmt w:val="lowerLetter"/>
      <w:lvlText w:val="%8."/>
      <w:lvlJc w:val="left"/>
      <w:pPr>
        <w:ind w:left="7020" w:hanging="360"/>
      </w:pPr>
    </w:lvl>
    <w:lvl w:ilvl="8" w:tplc="0419001B">
      <w:start w:val="1"/>
      <w:numFmt w:val="lowerRoman"/>
      <w:lvlText w:val="%9."/>
      <w:lvlJc w:val="right"/>
      <w:pPr>
        <w:ind w:left="7740" w:hanging="180"/>
      </w:pPr>
    </w:lvl>
  </w:abstractNum>
  <w:abstractNum w:abstractNumId="13">
    <w:nsid w:val="1BD27330"/>
    <w:multiLevelType w:val="hybridMultilevel"/>
    <w:tmpl w:val="880A4ABC"/>
    <w:lvl w:ilvl="0" w:tplc="8B42F668">
      <w:start w:val="1"/>
      <w:numFmt w:val="bullet"/>
      <w:lvlText w:val=""/>
      <w:lvlJc w:val="left"/>
      <w:pPr>
        <w:ind w:left="1287" w:hanging="360"/>
      </w:pPr>
      <w:rPr>
        <w:rFonts w:ascii="Symbol" w:hAnsi="Symbol" w:cs="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nsid w:val="1DCD7134"/>
    <w:multiLevelType w:val="hybridMultilevel"/>
    <w:tmpl w:val="4C7EEE34"/>
    <w:lvl w:ilvl="0" w:tplc="04190001">
      <w:start w:val="1"/>
      <w:numFmt w:val="bullet"/>
      <w:lvlText w:val=""/>
      <w:lvlJc w:val="left"/>
      <w:pPr>
        <w:tabs>
          <w:tab w:val="num" w:pos="1620"/>
        </w:tabs>
        <w:ind w:left="1620" w:hanging="360"/>
      </w:pPr>
      <w:rPr>
        <w:rFonts w:ascii="Symbol" w:hAnsi="Symbol" w:cs="Symbol"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start w:val="1"/>
      <w:numFmt w:val="bullet"/>
      <w:lvlText w:val=""/>
      <w:lvlJc w:val="left"/>
      <w:pPr>
        <w:tabs>
          <w:tab w:val="num" w:pos="3060"/>
        </w:tabs>
        <w:ind w:left="3060" w:hanging="360"/>
      </w:pPr>
      <w:rPr>
        <w:rFonts w:ascii="Wingdings" w:hAnsi="Wingdings" w:cs="Wingdings" w:hint="default"/>
      </w:rPr>
    </w:lvl>
    <w:lvl w:ilvl="3" w:tplc="04190001">
      <w:start w:val="1"/>
      <w:numFmt w:val="bullet"/>
      <w:lvlText w:val=""/>
      <w:lvlJc w:val="left"/>
      <w:pPr>
        <w:tabs>
          <w:tab w:val="num" w:pos="3780"/>
        </w:tabs>
        <w:ind w:left="3780" w:hanging="360"/>
      </w:pPr>
      <w:rPr>
        <w:rFonts w:ascii="Symbol" w:hAnsi="Symbol" w:cs="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cs="Wingdings" w:hint="default"/>
      </w:rPr>
    </w:lvl>
    <w:lvl w:ilvl="6" w:tplc="04190001">
      <w:start w:val="1"/>
      <w:numFmt w:val="bullet"/>
      <w:lvlText w:val=""/>
      <w:lvlJc w:val="left"/>
      <w:pPr>
        <w:tabs>
          <w:tab w:val="num" w:pos="5940"/>
        </w:tabs>
        <w:ind w:left="5940" w:hanging="360"/>
      </w:pPr>
      <w:rPr>
        <w:rFonts w:ascii="Symbol" w:hAnsi="Symbol" w:cs="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cs="Wingdings" w:hint="default"/>
      </w:rPr>
    </w:lvl>
  </w:abstractNum>
  <w:abstractNum w:abstractNumId="15">
    <w:nsid w:val="21BB3F08"/>
    <w:multiLevelType w:val="hybridMultilevel"/>
    <w:tmpl w:val="C602F288"/>
    <w:lvl w:ilvl="0" w:tplc="04190001">
      <w:start w:val="1"/>
      <w:numFmt w:val="bullet"/>
      <w:lvlText w:val=""/>
      <w:lvlJc w:val="left"/>
      <w:pPr>
        <w:tabs>
          <w:tab w:val="num" w:pos="1260"/>
        </w:tabs>
        <w:ind w:left="1260" w:hanging="360"/>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16">
    <w:nsid w:val="24C2663F"/>
    <w:multiLevelType w:val="hybridMultilevel"/>
    <w:tmpl w:val="EDCC410C"/>
    <w:lvl w:ilvl="0" w:tplc="04190005">
      <w:start w:val="1"/>
      <w:numFmt w:val="bullet"/>
      <w:lvlText w:val=""/>
      <w:lvlJc w:val="left"/>
      <w:pPr>
        <w:ind w:left="1491" w:hanging="360"/>
      </w:pPr>
      <w:rPr>
        <w:rFonts w:ascii="Wingdings" w:hAnsi="Wingdings" w:cs="Wingdings" w:hint="default"/>
      </w:rPr>
    </w:lvl>
    <w:lvl w:ilvl="1" w:tplc="04190003">
      <w:start w:val="1"/>
      <w:numFmt w:val="bullet"/>
      <w:lvlText w:val="o"/>
      <w:lvlJc w:val="left"/>
      <w:pPr>
        <w:ind w:left="2211" w:hanging="360"/>
      </w:pPr>
      <w:rPr>
        <w:rFonts w:ascii="Courier New" w:hAnsi="Courier New" w:cs="Courier New" w:hint="default"/>
      </w:rPr>
    </w:lvl>
    <w:lvl w:ilvl="2" w:tplc="04190005">
      <w:start w:val="1"/>
      <w:numFmt w:val="bullet"/>
      <w:lvlText w:val=""/>
      <w:lvlJc w:val="left"/>
      <w:pPr>
        <w:ind w:left="2931" w:hanging="360"/>
      </w:pPr>
      <w:rPr>
        <w:rFonts w:ascii="Wingdings" w:hAnsi="Wingdings" w:cs="Wingdings" w:hint="default"/>
      </w:rPr>
    </w:lvl>
    <w:lvl w:ilvl="3" w:tplc="04190001">
      <w:start w:val="1"/>
      <w:numFmt w:val="bullet"/>
      <w:lvlText w:val=""/>
      <w:lvlJc w:val="left"/>
      <w:pPr>
        <w:ind w:left="3651" w:hanging="360"/>
      </w:pPr>
      <w:rPr>
        <w:rFonts w:ascii="Symbol" w:hAnsi="Symbol" w:cs="Symbol" w:hint="default"/>
      </w:rPr>
    </w:lvl>
    <w:lvl w:ilvl="4" w:tplc="04190003">
      <w:start w:val="1"/>
      <w:numFmt w:val="bullet"/>
      <w:lvlText w:val="o"/>
      <w:lvlJc w:val="left"/>
      <w:pPr>
        <w:ind w:left="4371" w:hanging="360"/>
      </w:pPr>
      <w:rPr>
        <w:rFonts w:ascii="Courier New" w:hAnsi="Courier New" w:cs="Courier New" w:hint="default"/>
      </w:rPr>
    </w:lvl>
    <w:lvl w:ilvl="5" w:tplc="04190005">
      <w:start w:val="1"/>
      <w:numFmt w:val="bullet"/>
      <w:lvlText w:val=""/>
      <w:lvlJc w:val="left"/>
      <w:pPr>
        <w:ind w:left="5091" w:hanging="360"/>
      </w:pPr>
      <w:rPr>
        <w:rFonts w:ascii="Wingdings" w:hAnsi="Wingdings" w:cs="Wingdings" w:hint="default"/>
      </w:rPr>
    </w:lvl>
    <w:lvl w:ilvl="6" w:tplc="04190001">
      <w:start w:val="1"/>
      <w:numFmt w:val="bullet"/>
      <w:lvlText w:val=""/>
      <w:lvlJc w:val="left"/>
      <w:pPr>
        <w:ind w:left="5811" w:hanging="360"/>
      </w:pPr>
      <w:rPr>
        <w:rFonts w:ascii="Symbol" w:hAnsi="Symbol" w:cs="Symbol" w:hint="default"/>
      </w:rPr>
    </w:lvl>
    <w:lvl w:ilvl="7" w:tplc="04190003">
      <w:start w:val="1"/>
      <w:numFmt w:val="bullet"/>
      <w:lvlText w:val="o"/>
      <w:lvlJc w:val="left"/>
      <w:pPr>
        <w:ind w:left="6531" w:hanging="360"/>
      </w:pPr>
      <w:rPr>
        <w:rFonts w:ascii="Courier New" w:hAnsi="Courier New" w:cs="Courier New" w:hint="default"/>
      </w:rPr>
    </w:lvl>
    <w:lvl w:ilvl="8" w:tplc="04190005">
      <w:start w:val="1"/>
      <w:numFmt w:val="bullet"/>
      <w:lvlText w:val=""/>
      <w:lvlJc w:val="left"/>
      <w:pPr>
        <w:ind w:left="7251" w:hanging="360"/>
      </w:pPr>
      <w:rPr>
        <w:rFonts w:ascii="Wingdings" w:hAnsi="Wingdings" w:cs="Wingdings" w:hint="default"/>
      </w:rPr>
    </w:lvl>
  </w:abstractNum>
  <w:abstractNum w:abstractNumId="17">
    <w:nsid w:val="25F6755D"/>
    <w:multiLevelType w:val="hybridMultilevel"/>
    <w:tmpl w:val="8506C820"/>
    <w:lvl w:ilvl="0" w:tplc="FFFFFFFF">
      <w:start w:val="1"/>
      <w:numFmt w:val="decimal"/>
      <w:lvlText w:val="%1)"/>
      <w:lvlJc w:val="left"/>
      <w:pPr>
        <w:tabs>
          <w:tab w:val="num" w:pos="1974"/>
        </w:tabs>
        <w:ind w:left="1974" w:hanging="840"/>
      </w:pPr>
      <w:rPr>
        <w:rFonts w:hint="default"/>
      </w:rPr>
    </w:lvl>
    <w:lvl w:ilvl="1" w:tplc="FFFFFFFF">
      <w:start w:val="1"/>
      <w:numFmt w:val="lowerLetter"/>
      <w:lvlText w:val="%2."/>
      <w:lvlJc w:val="left"/>
      <w:pPr>
        <w:tabs>
          <w:tab w:val="num" w:pos="2007"/>
        </w:tabs>
        <w:ind w:left="2007" w:hanging="360"/>
      </w:pPr>
    </w:lvl>
    <w:lvl w:ilvl="2" w:tplc="FFFFFFFF">
      <w:start w:val="1"/>
      <w:numFmt w:val="lowerRoman"/>
      <w:lvlText w:val="%3."/>
      <w:lvlJc w:val="right"/>
      <w:pPr>
        <w:tabs>
          <w:tab w:val="num" w:pos="2727"/>
        </w:tabs>
        <w:ind w:left="2727" w:hanging="180"/>
      </w:pPr>
    </w:lvl>
    <w:lvl w:ilvl="3" w:tplc="FFFFFFFF">
      <w:start w:val="1"/>
      <w:numFmt w:val="decimal"/>
      <w:lvlText w:val="%4."/>
      <w:lvlJc w:val="left"/>
      <w:pPr>
        <w:tabs>
          <w:tab w:val="num" w:pos="3447"/>
        </w:tabs>
        <w:ind w:left="3447" w:hanging="360"/>
      </w:pPr>
    </w:lvl>
    <w:lvl w:ilvl="4" w:tplc="FFFFFFFF">
      <w:start w:val="1"/>
      <w:numFmt w:val="lowerLetter"/>
      <w:lvlText w:val="%5."/>
      <w:lvlJc w:val="left"/>
      <w:pPr>
        <w:tabs>
          <w:tab w:val="num" w:pos="4167"/>
        </w:tabs>
        <w:ind w:left="4167" w:hanging="360"/>
      </w:pPr>
    </w:lvl>
    <w:lvl w:ilvl="5" w:tplc="FFFFFFFF">
      <w:start w:val="1"/>
      <w:numFmt w:val="lowerRoman"/>
      <w:lvlText w:val="%6."/>
      <w:lvlJc w:val="right"/>
      <w:pPr>
        <w:tabs>
          <w:tab w:val="num" w:pos="4887"/>
        </w:tabs>
        <w:ind w:left="4887" w:hanging="180"/>
      </w:pPr>
    </w:lvl>
    <w:lvl w:ilvl="6" w:tplc="FFFFFFFF">
      <w:start w:val="1"/>
      <w:numFmt w:val="decimal"/>
      <w:lvlText w:val="%7."/>
      <w:lvlJc w:val="left"/>
      <w:pPr>
        <w:tabs>
          <w:tab w:val="num" w:pos="5607"/>
        </w:tabs>
        <w:ind w:left="5607" w:hanging="360"/>
      </w:pPr>
    </w:lvl>
    <w:lvl w:ilvl="7" w:tplc="FFFFFFFF">
      <w:start w:val="1"/>
      <w:numFmt w:val="lowerLetter"/>
      <w:lvlText w:val="%8."/>
      <w:lvlJc w:val="left"/>
      <w:pPr>
        <w:tabs>
          <w:tab w:val="num" w:pos="6327"/>
        </w:tabs>
        <w:ind w:left="6327" w:hanging="360"/>
      </w:pPr>
    </w:lvl>
    <w:lvl w:ilvl="8" w:tplc="FFFFFFFF">
      <w:start w:val="1"/>
      <w:numFmt w:val="lowerRoman"/>
      <w:lvlText w:val="%9."/>
      <w:lvlJc w:val="right"/>
      <w:pPr>
        <w:tabs>
          <w:tab w:val="num" w:pos="7047"/>
        </w:tabs>
        <w:ind w:left="7047" w:hanging="180"/>
      </w:pPr>
    </w:lvl>
  </w:abstractNum>
  <w:abstractNum w:abstractNumId="18">
    <w:nsid w:val="26F40EB9"/>
    <w:multiLevelType w:val="hybridMultilevel"/>
    <w:tmpl w:val="FB06DA2E"/>
    <w:lvl w:ilvl="0" w:tplc="1E94973E">
      <w:start w:val="1"/>
      <w:numFmt w:val="bullet"/>
      <w:lvlText w:val=""/>
      <w:lvlJc w:val="left"/>
      <w:pPr>
        <w:tabs>
          <w:tab w:val="num" w:pos="540"/>
        </w:tabs>
        <w:ind w:left="540"/>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19">
    <w:nsid w:val="28712FE6"/>
    <w:multiLevelType w:val="hybridMultilevel"/>
    <w:tmpl w:val="82FC99E4"/>
    <w:lvl w:ilvl="0" w:tplc="C818DB38">
      <w:start w:val="1"/>
      <w:numFmt w:val="decimal"/>
      <w:lvlText w:val="%1."/>
      <w:lvlJc w:val="left"/>
      <w:pPr>
        <w:ind w:left="1744" w:hanging="1035"/>
      </w:pPr>
      <w:rPr>
        <w:rFonts w:hint="default"/>
        <w:b/>
        <w:bCs/>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0">
    <w:nsid w:val="2B9B1150"/>
    <w:multiLevelType w:val="multilevel"/>
    <w:tmpl w:val="CC98993E"/>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1">
    <w:nsid w:val="2DC112F9"/>
    <w:multiLevelType w:val="hybridMultilevel"/>
    <w:tmpl w:val="94261F7A"/>
    <w:lvl w:ilvl="0" w:tplc="04190005">
      <w:start w:val="1"/>
      <w:numFmt w:val="bullet"/>
      <w:lvlText w:val=""/>
      <w:lvlJc w:val="left"/>
      <w:pPr>
        <w:ind w:left="3337" w:hanging="360"/>
      </w:pPr>
      <w:rPr>
        <w:rFonts w:ascii="Wingdings" w:hAnsi="Wingdings" w:cs="Wingdings" w:hint="default"/>
      </w:rPr>
    </w:lvl>
    <w:lvl w:ilvl="1" w:tplc="04190003">
      <w:start w:val="1"/>
      <w:numFmt w:val="bullet"/>
      <w:lvlText w:val="o"/>
      <w:lvlJc w:val="left"/>
      <w:pPr>
        <w:ind w:left="4057" w:hanging="360"/>
      </w:pPr>
      <w:rPr>
        <w:rFonts w:ascii="Courier New" w:hAnsi="Courier New" w:cs="Courier New" w:hint="default"/>
      </w:rPr>
    </w:lvl>
    <w:lvl w:ilvl="2" w:tplc="04190005">
      <w:start w:val="1"/>
      <w:numFmt w:val="bullet"/>
      <w:lvlText w:val=""/>
      <w:lvlJc w:val="left"/>
      <w:pPr>
        <w:ind w:left="4777" w:hanging="360"/>
      </w:pPr>
      <w:rPr>
        <w:rFonts w:ascii="Wingdings" w:hAnsi="Wingdings" w:cs="Wingdings" w:hint="default"/>
      </w:rPr>
    </w:lvl>
    <w:lvl w:ilvl="3" w:tplc="04190001">
      <w:start w:val="1"/>
      <w:numFmt w:val="bullet"/>
      <w:lvlText w:val=""/>
      <w:lvlJc w:val="left"/>
      <w:pPr>
        <w:ind w:left="5497" w:hanging="360"/>
      </w:pPr>
      <w:rPr>
        <w:rFonts w:ascii="Symbol" w:hAnsi="Symbol" w:cs="Symbol" w:hint="default"/>
      </w:rPr>
    </w:lvl>
    <w:lvl w:ilvl="4" w:tplc="04190003">
      <w:start w:val="1"/>
      <w:numFmt w:val="bullet"/>
      <w:lvlText w:val="o"/>
      <w:lvlJc w:val="left"/>
      <w:pPr>
        <w:ind w:left="6217" w:hanging="360"/>
      </w:pPr>
      <w:rPr>
        <w:rFonts w:ascii="Courier New" w:hAnsi="Courier New" w:cs="Courier New" w:hint="default"/>
      </w:rPr>
    </w:lvl>
    <w:lvl w:ilvl="5" w:tplc="04190005">
      <w:start w:val="1"/>
      <w:numFmt w:val="bullet"/>
      <w:lvlText w:val=""/>
      <w:lvlJc w:val="left"/>
      <w:pPr>
        <w:ind w:left="6937" w:hanging="360"/>
      </w:pPr>
      <w:rPr>
        <w:rFonts w:ascii="Wingdings" w:hAnsi="Wingdings" w:cs="Wingdings" w:hint="default"/>
      </w:rPr>
    </w:lvl>
    <w:lvl w:ilvl="6" w:tplc="04190001">
      <w:start w:val="1"/>
      <w:numFmt w:val="bullet"/>
      <w:lvlText w:val=""/>
      <w:lvlJc w:val="left"/>
      <w:pPr>
        <w:ind w:left="7657" w:hanging="360"/>
      </w:pPr>
      <w:rPr>
        <w:rFonts w:ascii="Symbol" w:hAnsi="Symbol" w:cs="Symbol" w:hint="default"/>
      </w:rPr>
    </w:lvl>
    <w:lvl w:ilvl="7" w:tplc="04190003">
      <w:start w:val="1"/>
      <w:numFmt w:val="bullet"/>
      <w:lvlText w:val="o"/>
      <w:lvlJc w:val="left"/>
      <w:pPr>
        <w:ind w:left="8377" w:hanging="360"/>
      </w:pPr>
      <w:rPr>
        <w:rFonts w:ascii="Courier New" w:hAnsi="Courier New" w:cs="Courier New" w:hint="default"/>
      </w:rPr>
    </w:lvl>
    <w:lvl w:ilvl="8" w:tplc="04190005">
      <w:start w:val="1"/>
      <w:numFmt w:val="bullet"/>
      <w:lvlText w:val=""/>
      <w:lvlJc w:val="left"/>
      <w:pPr>
        <w:ind w:left="9097" w:hanging="360"/>
      </w:pPr>
      <w:rPr>
        <w:rFonts w:ascii="Wingdings" w:hAnsi="Wingdings" w:cs="Wingdings" w:hint="default"/>
      </w:rPr>
    </w:lvl>
  </w:abstractNum>
  <w:abstractNum w:abstractNumId="22">
    <w:nsid w:val="313C0E06"/>
    <w:multiLevelType w:val="hybridMultilevel"/>
    <w:tmpl w:val="614C108C"/>
    <w:lvl w:ilvl="0" w:tplc="04190001">
      <w:start w:val="1"/>
      <w:numFmt w:val="bullet"/>
      <w:lvlText w:val=""/>
      <w:lvlJc w:val="left"/>
      <w:pPr>
        <w:tabs>
          <w:tab w:val="num" w:pos="1620"/>
        </w:tabs>
        <w:ind w:left="1620" w:hanging="360"/>
      </w:pPr>
      <w:rPr>
        <w:rFonts w:ascii="Symbol" w:hAnsi="Symbol" w:cs="Symbol" w:hint="default"/>
      </w:rPr>
    </w:lvl>
    <w:lvl w:ilvl="1" w:tplc="1E94973E">
      <w:start w:val="1"/>
      <w:numFmt w:val="bullet"/>
      <w:lvlText w:val=""/>
      <w:lvlJc w:val="left"/>
      <w:pPr>
        <w:tabs>
          <w:tab w:val="num" w:pos="1980"/>
        </w:tabs>
        <w:ind w:left="1980"/>
      </w:pPr>
      <w:rPr>
        <w:rFonts w:ascii="Symbol" w:hAnsi="Symbol" w:cs="Symbol" w:hint="default"/>
      </w:rPr>
    </w:lvl>
    <w:lvl w:ilvl="2" w:tplc="04190005">
      <w:start w:val="1"/>
      <w:numFmt w:val="bullet"/>
      <w:lvlText w:val=""/>
      <w:lvlJc w:val="left"/>
      <w:pPr>
        <w:tabs>
          <w:tab w:val="num" w:pos="3060"/>
        </w:tabs>
        <w:ind w:left="3060" w:hanging="360"/>
      </w:pPr>
      <w:rPr>
        <w:rFonts w:ascii="Wingdings" w:hAnsi="Wingdings" w:cs="Wingdings" w:hint="default"/>
      </w:rPr>
    </w:lvl>
    <w:lvl w:ilvl="3" w:tplc="04190001">
      <w:start w:val="1"/>
      <w:numFmt w:val="bullet"/>
      <w:lvlText w:val=""/>
      <w:lvlJc w:val="left"/>
      <w:pPr>
        <w:tabs>
          <w:tab w:val="num" w:pos="3780"/>
        </w:tabs>
        <w:ind w:left="3780" w:hanging="360"/>
      </w:pPr>
      <w:rPr>
        <w:rFonts w:ascii="Symbol" w:hAnsi="Symbol" w:cs="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cs="Wingdings" w:hint="default"/>
      </w:rPr>
    </w:lvl>
    <w:lvl w:ilvl="6" w:tplc="04190001">
      <w:start w:val="1"/>
      <w:numFmt w:val="bullet"/>
      <w:lvlText w:val=""/>
      <w:lvlJc w:val="left"/>
      <w:pPr>
        <w:tabs>
          <w:tab w:val="num" w:pos="5940"/>
        </w:tabs>
        <w:ind w:left="5940" w:hanging="360"/>
      </w:pPr>
      <w:rPr>
        <w:rFonts w:ascii="Symbol" w:hAnsi="Symbol" w:cs="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cs="Wingdings" w:hint="default"/>
      </w:rPr>
    </w:lvl>
  </w:abstractNum>
  <w:abstractNum w:abstractNumId="23">
    <w:nsid w:val="37B01996"/>
    <w:multiLevelType w:val="multilevel"/>
    <w:tmpl w:val="269EDB4E"/>
    <w:lvl w:ilvl="0">
      <w:start w:val="1"/>
      <w:numFmt w:val="decimal"/>
      <w:lvlText w:val="%1."/>
      <w:lvlJc w:val="left"/>
      <w:pPr>
        <w:ind w:left="360" w:hanging="360"/>
      </w:pPr>
    </w:lvl>
    <w:lvl w:ilvl="1">
      <w:start w:val="1"/>
      <w:numFmt w:val="decimal"/>
      <w:lvlText w:val="3.%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A8834CA"/>
    <w:multiLevelType w:val="hybridMultilevel"/>
    <w:tmpl w:val="CC544AAC"/>
    <w:lvl w:ilvl="0" w:tplc="04190001">
      <w:start w:val="1"/>
      <w:numFmt w:val="bullet"/>
      <w:lvlText w:val=""/>
      <w:lvlJc w:val="left"/>
      <w:pPr>
        <w:tabs>
          <w:tab w:val="num" w:pos="1260"/>
        </w:tabs>
        <w:ind w:left="1260" w:hanging="360"/>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25">
    <w:nsid w:val="3B4D3C3F"/>
    <w:multiLevelType w:val="hybridMultilevel"/>
    <w:tmpl w:val="E458A24C"/>
    <w:lvl w:ilvl="0" w:tplc="1E94973E">
      <w:start w:val="1"/>
      <w:numFmt w:val="bullet"/>
      <w:lvlText w:val=""/>
      <w:lvlJc w:val="left"/>
      <w:pPr>
        <w:tabs>
          <w:tab w:val="num" w:pos="540"/>
        </w:tabs>
        <w:ind w:left="540"/>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26">
    <w:nsid w:val="3EB273C8"/>
    <w:multiLevelType w:val="hybridMultilevel"/>
    <w:tmpl w:val="42D6567C"/>
    <w:lvl w:ilvl="0" w:tplc="04190001">
      <w:start w:val="1"/>
      <w:numFmt w:val="bullet"/>
      <w:lvlText w:val=""/>
      <w:lvlJc w:val="left"/>
      <w:pPr>
        <w:tabs>
          <w:tab w:val="num" w:pos="1620"/>
        </w:tabs>
        <w:ind w:left="1620" w:hanging="360"/>
      </w:pPr>
      <w:rPr>
        <w:rFonts w:ascii="Symbol" w:hAnsi="Symbol" w:cs="Symbol"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start w:val="1"/>
      <w:numFmt w:val="bullet"/>
      <w:lvlText w:val=""/>
      <w:lvlJc w:val="left"/>
      <w:pPr>
        <w:tabs>
          <w:tab w:val="num" w:pos="3060"/>
        </w:tabs>
        <w:ind w:left="3060" w:hanging="360"/>
      </w:pPr>
      <w:rPr>
        <w:rFonts w:ascii="Wingdings" w:hAnsi="Wingdings" w:cs="Wingdings" w:hint="default"/>
      </w:rPr>
    </w:lvl>
    <w:lvl w:ilvl="3" w:tplc="04190001">
      <w:start w:val="1"/>
      <w:numFmt w:val="bullet"/>
      <w:lvlText w:val=""/>
      <w:lvlJc w:val="left"/>
      <w:pPr>
        <w:tabs>
          <w:tab w:val="num" w:pos="3780"/>
        </w:tabs>
        <w:ind w:left="3780" w:hanging="360"/>
      </w:pPr>
      <w:rPr>
        <w:rFonts w:ascii="Symbol" w:hAnsi="Symbol" w:cs="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cs="Wingdings" w:hint="default"/>
      </w:rPr>
    </w:lvl>
    <w:lvl w:ilvl="6" w:tplc="04190001">
      <w:start w:val="1"/>
      <w:numFmt w:val="bullet"/>
      <w:lvlText w:val=""/>
      <w:lvlJc w:val="left"/>
      <w:pPr>
        <w:tabs>
          <w:tab w:val="num" w:pos="5940"/>
        </w:tabs>
        <w:ind w:left="5940" w:hanging="360"/>
      </w:pPr>
      <w:rPr>
        <w:rFonts w:ascii="Symbol" w:hAnsi="Symbol" w:cs="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cs="Wingdings" w:hint="default"/>
      </w:rPr>
    </w:lvl>
  </w:abstractNum>
  <w:abstractNum w:abstractNumId="27">
    <w:nsid w:val="3EE9209D"/>
    <w:multiLevelType w:val="hybridMultilevel"/>
    <w:tmpl w:val="3B62A10C"/>
    <w:lvl w:ilvl="0" w:tplc="6A9EBCB0">
      <w:start w:val="1"/>
      <w:numFmt w:val="decimal"/>
      <w:lvlText w:val="%1)"/>
      <w:lvlJc w:val="left"/>
      <w:pPr>
        <w:ind w:left="1668" w:hanging="960"/>
      </w:pPr>
      <w:rPr>
        <w:rFonts w:hint="default"/>
        <w:b/>
        <w:bCs/>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28">
    <w:nsid w:val="4175788E"/>
    <w:multiLevelType w:val="multilevel"/>
    <w:tmpl w:val="9E467910"/>
    <w:lvl w:ilvl="0">
      <w:start w:val="1"/>
      <w:numFmt w:val="decimal"/>
      <w:lvlText w:val="%1."/>
      <w:lvlJc w:val="left"/>
      <w:pPr>
        <w:ind w:left="360" w:hanging="360"/>
      </w:pPr>
    </w:lvl>
    <w:lvl w:ilvl="1">
      <w:start w:val="1"/>
      <w:numFmt w:val="bullet"/>
      <w:lvlText w:val=""/>
      <w:lvlJc w:val="left"/>
      <w:pPr>
        <w:ind w:left="792" w:hanging="432"/>
      </w:pPr>
      <w:rPr>
        <w:rFonts w:ascii="Symbol" w:hAnsi="Symbol" w:cs="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19C4E0B"/>
    <w:multiLevelType w:val="hybridMultilevel"/>
    <w:tmpl w:val="95B485E2"/>
    <w:lvl w:ilvl="0" w:tplc="1E94973E">
      <w:start w:val="1"/>
      <w:numFmt w:val="bullet"/>
      <w:lvlText w:val=""/>
      <w:lvlJc w:val="left"/>
      <w:pPr>
        <w:tabs>
          <w:tab w:val="num" w:pos="900"/>
        </w:tabs>
        <w:ind w:left="900"/>
      </w:pPr>
      <w:rPr>
        <w:rFonts w:ascii="Symbol" w:hAnsi="Symbol" w:cs="Symbol"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start w:val="1"/>
      <w:numFmt w:val="bullet"/>
      <w:lvlText w:val=""/>
      <w:lvlJc w:val="left"/>
      <w:pPr>
        <w:tabs>
          <w:tab w:val="num" w:pos="3060"/>
        </w:tabs>
        <w:ind w:left="3060" w:hanging="360"/>
      </w:pPr>
      <w:rPr>
        <w:rFonts w:ascii="Wingdings" w:hAnsi="Wingdings" w:cs="Wingdings" w:hint="default"/>
      </w:rPr>
    </w:lvl>
    <w:lvl w:ilvl="3" w:tplc="04190001">
      <w:start w:val="1"/>
      <w:numFmt w:val="bullet"/>
      <w:lvlText w:val=""/>
      <w:lvlJc w:val="left"/>
      <w:pPr>
        <w:tabs>
          <w:tab w:val="num" w:pos="3780"/>
        </w:tabs>
        <w:ind w:left="3780" w:hanging="360"/>
      </w:pPr>
      <w:rPr>
        <w:rFonts w:ascii="Symbol" w:hAnsi="Symbol" w:cs="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cs="Wingdings" w:hint="default"/>
      </w:rPr>
    </w:lvl>
    <w:lvl w:ilvl="6" w:tplc="04190001">
      <w:start w:val="1"/>
      <w:numFmt w:val="bullet"/>
      <w:lvlText w:val=""/>
      <w:lvlJc w:val="left"/>
      <w:pPr>
        <w:tabs>
          <w:tab w:val="num" w:pos="5940"/>
        </w:tabs>
        <w:ind w:left="5940" w:hanging="360"/>
      </w:pPr>
      <w:rPr>
        <w:rFonts w:ascii="Symbol" w:hAnsi="Symbol" w:cs="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cs="Wingdings" w:hint="default"/>
      </w:rPr>
    </w:lvl>
  </w:abstractNum>
  <w:abstractNum w:abstractNumId="30">
    <w:nsid w:val="455E665D"/>
    <w:multiLevelType w:val="hybridMultilevel"/>
    <w:tmpl w:val="CE147DF2"/>
    <w:lvl w:ilvl="0" w:tplc="A5042618">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31">
    <w:nsid w:val="48B87F59"/>
    <w:multiLevelType w:val="hybridMultilevel"/>
    <w:tmpl w:val="AABC6B80"/>
    <w:lvl w:ilvl="0" w:tplc="04190001">
      <w:start w:val="1"/>
      <w:numFmt w:val="bullet"/>
      <w:lvlText w:val=""/>
      <w:lvlJc w:val="left"/>
      <w:pPr>
        <w:tabs>
          <w:tab w:val="num" w:pos="1571"/>
        </w:tabs>
        <w:ind w:left="1571" w:hanging="360"/>
      </w:pPr>
      <w:rPr>
        <w:rFonts w:ascii="Symbol" w:hAnsi="Symbol" w:cs="Symbol" w:hint="default"/>
      </w:rPr>
    </w:lvl>
    <w:lvl w:ilvl="1" w:tplc="04190003">
      <w:start w:val="1"/>
      <w:numFmt w:val="bullet"/>
      <w:lvlText w:val="o"/>
      <w:lvlJc w:val="left"/>
      <w:pPr>
        <w:tabs>
          <w:tab w:val="num" w:pos="2291"/>
        </w:tabs>
        <w:ind w:left="2291" w:hanging="360"/>
      </w:pPr>
      <w:rPr>
        <w:rFonts w:ascii="Courier New" w:hAnsi="Courier New" w:cs="Courier New" w:hint="default"/>
      </w:rPr>
    </w:lvl>
    <w:lvl w:ilvl="2" w:tplc="04190005">
      <w:start w:val="1"/>
      <w:numFmt w:val="bullet"/>
      <w:lvlText w:val=""/>
      <w:lvlJc w:val="left"/>
      <w:pPr>
        <w:tabs>
          <w:tab w:val="num" w:pos="3011"/>
        </w:tabs>
        <w:ind w:left="3011" w:hanging="360"/>
      </w:pPr>
      <w:rPr>
        <w:rFonts w:ascii="Wingdings" w:hAnsi="Wingdings" w:cs="Wingdings" w:hint="default"/>
      </w:rPr>
    </w:lvl>
    <w:lvl w:ilvl="3" w:tplc="04190001">
      <w:start w:val="1"/>
      <w:numFmt w:val="bullet"/>
      <w:lvlText w:val=""/>
      <w:lvlJc w:val="left"/>
      <w:pPr>
        <w:tabs>
          <w:tab w:val="num" w:pos="3731"/>
        </w:tabs>
        <w:ind w:left="3731" w:hanging="360"/>
      </w:pPr>
      <w:rPr>
        <w:rFonts w:ascii="Symbol" w:hAnsi="Symbol" w:cs="Symbol" w:hint="default"/>
      </w:rPr>
    </w:lvl>
    <w:lvl w:ilvl="4" w:tplc="04190003">
      <w:start w:val="1"/>
      <w:numFmt w:val="bullet"/>
      <w:lvlText w:val="o"/>
      <w:lvlJc w:val="left"/>
      <w:pPr>
        <w:tabs>
          <w:tab w:val="num" w:pos="4451"/>
        </w:tabs>
        <w:ind w:left="4451" w:hanging="360"/>
      </w:pPr>
      <w:rPr>
        <w:rFonts w:ascii="Courier New" w:hAnsi="Courier New" w:cs="Courier New" w:hint="default"/>
      </w:rPr>
    </w:lvl>
    <w:lvl w:ilvl="5" w:tplc="04190005">
      <w:start w:val="1"/>
      <w:numFmt w:val="bullet"/>
      <w:lvlText w:val=""/>
      <w:lvlJc w:val="left"/>
      <w:pPr>
        <w:tabs>
          <w:tab w:val="num" w:pos="5171"/>
        </w:tabs>
        <w:ind w:left="5171" w:hanging="360"/>
      </w:pPr>
      <w:rPr>
        <w:rFonts w:ascii="Wingdings" w:hAnsi="Wingdings" w:cs="Wingdings" w:hint="default"/>
      </w:rPr>
    </w:lvl>
    <w:lvl w:ilvl="6" w:tplc="04190001">
      <w:start w:val="1"/>
      <w:numFmt w:val="bullet"/>
      <w:lvlText w:val=""/>
      <w:lvlJc w:val="left"/>
      <w:pPr>
        <w:tabs>
          <w:tab w:val="num" w:pos="5891"/>
        </w:tabs>
        <w:ind w:left="5891" w:hanging="360"/>
      </w:pPr>
      <w:rPr>
        <w:rFonts w:ascii="Symbol" w:hAnsi="Symbol" w:cs="Symbol" w:hint="default"/>
      </w:rPr>
    </w:lvl>
    <w:lvl w:ilvl="7" w:tplc="04190003">
      <w:start w:val="1"/>
      <w:numFmt w:val="bullet"/>
      <w:lvlText w:val="o"/>
      <w:lvlJc w:val="left"/>
      <w:pPr>
        <w:tabs>
          <w:tab w:val="num" w:pos="6611"/>
        </w:tabs>
        <w:ind w:left="6611" w:hanging="360"/>
      </w:pPr>
      <w:rPr>
        <w:rFonts w:ascii="Courier New" w:hAnsi="Courier New" w:cs="Courier New" w:hint="default"/>
      </w:rPr>
    </w:lvl>
    <w:lvl w:ilvl="8" w:tplc="04190005">
      <w:start w:val="1"/>
      <w:numFmt w:val="bullet"/>
      <w:lvlText w:val=""/>
      <w:lvlJc w:val="left"/>
      <w:pPr>
        <w:tabs>
          <w:tab w:val="num" w:pos="7331"/>
        </w:tabs>
        <w:ind w:left="7331" w:hanging="360"/>
      </w:pPr>
      <w:rPr>
        <w:rFonts w:ascii="Wingdings" w:hAnsi="Wingdings" w:cs="Wingdings" w:hint="default"/>
      </w:rPr>
    </w:lvl>
  </w:abstractNum>
  <w:abstractNum w:abstractNumId="32">
    <w:nsid w:val="49D11660"/>
    <w:multiLevelType w:val="hybridMultilevel"/>
    <w:tmpl w:val="496C337C"/>
    <w:lvl w:ilvl="0" w:tplc="1E94973E">
      <w:start w:val="1"/>
      <w:numFmt w:val="bullet"/>
      <w:lvlText w:val=""/>
      <w:lvlJc w:val="left"/>
      <w:pPr>
        <w:tabs>
          <w:tab w:val="num" w:pos="540"/>
        </w:tabs>
        <w:ind w:left="540"/>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33">
    <w:nsid w:val="4FCE5875"/>
    <w:multiLevelType w:val="multilevel"/>
    <w:tmpl w:val="AF98CBD2"/>
    <w:lvl w:ilvl="0">
      <w:start w:val="3"/>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5261195B"/>
    <w:multiLevelType w:val="multilevel"/>
    <w:tmpl w:val="E72C26A8"/>
    <w:lvl w:ilvl="0">
      <w:start w:val="3"/>
      <w:numFmt w:val="decimal"/>
      <w:lvlText w:val="%1."/>
      <w:lvlJc w:val="left"/>
      <w:pPr>
        <w:ind w:left="720" w:hanging="720"/>
      </w:pPr>
      <w:rPr>
        <w:rFonts w:hint="default"/>
      </w:rPr>
    </w:lvl>
    <w:lvl w:ilvl="1">
      <w:start w:val="3"/>
      <w:numFmt w:val="decimal"/>
      <w:lvlText w:val="%1.%2."/>
      <w:lvlJc w:val="left"/>
      <w:pPr>
        <w:ind w:left="840" w:hanging="720"/>
      </w:pPr>
      <w:rPr>
        <w:rFonts w:hint="default"/>
      </w:rPr>
    </w:lvl>
    <w:lvl w:ilvl="2">
      <w:start w:val="6"/>
      <w:numFmt w:val="decimal"/>
      <w:lvlText w:val="%1.%2.%3."/>
      <w:lvlJc w:val="left"/>
      <w:pPr>
        <w:ind w:left="960" w:hanging="720"/>
      </w:pPr>
      <w:rPr>
        <w:rFonts w:hint="default"/>
      </w:rPr>
    </w:lvl>
    <w:lvl w:ilvl="3">
      <w:start w:val="2"/>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35">
    <w:nsid w:val="5BCF57C6"/>
    <w:multiLevelType w:val="hybridMultilevel"/>
    <w:tmpl w:val="3B62A10C"/>
    <w:lvl w:ilvl="0" w:tplc="6A9EBCB0">
      <w:start w:val="1"/>
      <w:numFmt w:val="decimal"/>
      <w:lvlText w:val="%1)"/>
      <w:lvlJc w:val="left"/>
      <w:pPr>
        <w:ind w:left="1668" w:hanging="960"/>
      </w:pPr>
      <w:rPr>
        <w:rFonts w:hint="default"/>
        <w:b/>
        <w:bCs/>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36">
    <w:nsid w:val="5F312EF9"/>
    <w:multiLevelType w:val="hybridMultilevel"/>
    <w:tmpl w:val="64462A02"/>
    <w:lvl w:ilvl="0" w:tplc="138C46E6">
      <w:start w:val="1"/>
      <w:numFmt w:val="decimal"/>
      <w:lvlText w:val="%1."/>
      <w:lvlJc w:val="left"/>
      <w:pPr>
        <w:ind w:left="1065" w:hanging="360"/>
      </w:pPr>
      <w:rPr>
        <w:rFonts w:hint="default"/>
      </w:rPr>
    </w:lvl>
    <w:lvl w:ilvl="1" w:tplc="04190019">
      <w:start w:val="1"/>
      <w:numFmt w:val="lowerLetter"/>
      <w:lvlText w:val="%2."/>
      <w:lvlJc w:val="left"/>
      <w:pPr>
        <w:ind w:left="1785" w:hanging="360"/>
      </w:pPr>
    </w:lvl>
    <w:lvl w:ilvl="2" w:tplc="0419001B">
      <w:start w:val="1"/>
      <w:numFmt w:val="lowerRoman"/>
      <w:lvlText w:val="%3."/>
      <w:lvlJc w:val="right"/>
      <w:pPr>
        <w:ind w:left="2505" w:hanging="180"/>
      </w:pPr>
    </w:lvl>
    <w:lvl w:ilvl="3" w:tplc="0419000F">
      <w:start w:val="1"/>
      <w:numFmt w:val="decimal"/>
      <w:lvlText w:val="%4."/>
      <w:lvlJc w:val="left"/>
      <w:pPr>
        <w:ind w:left="3225" w:hanging="360"/>
      </w:pPr>
    </w:lvl>
    <w:lvl w:ilvl="4" w:tplc="04190019">
      <w:start w:val="1"/>
      <w:numFmt w:val="lowerLetter"/>
      <w:lvlText w:val="%5."/>
      <w:lvlJc w:val="left"/>
      <w:pPr>
        <w:ind w:left="3945" w:hanging="360"/>
      </w:pPr>
    </w:lvl>
    <w:lvl w:ilvl="5" w:tplc="0419001B">
      <w:start w:val="1"/>
      <w:numFmt w:val="lowerRoman"/>
      <w:lvlText w:val="%6."/>
      <w:lvlJc w:val="right"/>
      <w:pPr>
        <w:ind w:left="4665" w:hanging="180"/>
      </w:pPr>
    </w:lvl>
    <w:lvl w:ilvl="6" w:tplc="0419000F">
      <w:start w:val="1"/>
      <w:numFmt w:val="decimal"/>
      <w:lvlText w:val="%7."/>
      <w:lvlJc w:val="left"/>
      <w:pPr>
        <w:ind w:left="5385" w:hanging="360"/>
      </w:pPr>
    </w:lvl>
    <w:lvl w:ilvl="7" w:tplc="04190019">
      <w:start w:val="1"/>
      <w:numFmt w:val="lowerLetter"/>
      <w:lvlText w:val="%8."/>
      <w:lvlJc w:val="left"/>
      <w:pPr>
        <w:ind w:left="6105" w:hanging="360"/>
      </w:pPr>
    </w:lvl>
    <w:lvl w:ilvl="8" w:tplc="0419001B">
      <w:start w:val="1"/>
      <w:numFmt w:val="lowerRoman"/>
      <w:lvlText w:val="%9."/>
      <w:lvlJc w:val="right"/>
      <w:pPr>
        <w:ind w:left="6825" w:hanging="180"/>
      </w:pPr>
    </w:lvl>
  </w:abstractNum>
  <w:abstractNum w:abstractNumId="37">
    <w:nsid w:val="623F5A2F"/>
    <w:multiLevelType w:val="hybridMultilevel"/>
    <w:tmpl w:val="E206961E"/>
    <w:lvl w:ilvl="0" w:tplc="0419000D">
      <w:start w:val="1"/>
      <w:numFmt w:val="bullet"/>
      <w:lvlText w:val=""/>
      <w:lvlJc w:val="left"/>
      <w:pPr>
        <w:tabs>
          <w:tab w:val="num" w:pos="720"/>
        </w:tabs>
        <w:ind w:left="720" w:hanging="360"/>
      </w:pPr>
      <w:rPr>
        <w:rFonts w:ascii="Wingdings" w:hAnsi="Wingdings" w:cs="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8">
    <w:nsid w:val="62D263B1"/>
    <w:multiLevelType w:val="hybridMultilevel"/>
    <w:tmpl w:val="7F0ED9DC"/>
    <w:lvl w:ilvl="0" w:tplc="04190001">
      <w:start w:val="1"/>
      <w:numFmt w:val="bullet"/>
      <w:lvlText w:val=""/>
      <w:lvlJc w:val="left"/>
      <w:pPr>
        <w:tabs>
          <w:tab w:val="num" w:pos="1260"/>
        </w:tabs>
        <w:ind w:left="1260" w:hanging="360"/>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39">
    <w:nsid w:val="64DD3291"/>
    <w:multiLevelType w:val="hybridMultilevel"/>
    <w:tmpl w:val="8A5EB990"/>
    <w:lvl w:ilvl="0" w:tplc="04190001">
      <w:start w:val="1"/>
      <w:numFmt w:val="bullet"/>
      <w:lvlText w:val=""/>
      <w:lvlJc w:val="left"/>
      <w:pPr>
        <w:tabs>
          <w:tab w:val="num" w:pos="1620"/>
        </w:tabs>
        <w:ind w:left="1620" w:hanging="360"/>
      </w:pPr>
      <w:rPr>
        <w:rFonts w:ascii="Symbol" w:hAnsi="Symbol" w:cs="Symbol"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start w:val="1"/>
      <w:numFmt w:val="bullet"/>
      <w:lvlText w:val=""/>
      <w:lvlJc w:val="left"/>
      <w:pPr>
        <w:tabs>
          <w:tab w:val="num" w:pos="3060"/>
        </w:tabs>
        <w:ind w:left="3060" w:hanging="360"/>
      </w:pPr>
      <w:rPr>
        <w:rFonts w:ascii="Wingdings" w:hAnsi="Wingdings" w:cs="Wingdings" w:hint="default"/>
      </w:rPr>
    </w:lvl>
    <w:lvl w:ilvl="3" w:tplc="04190001">
      <w:start w:val="1"/>
      <w:numFmt w:val="bullet"/>
      <w:lvlText w:val=""/>
      <w:lvlJc w:val="left"/>
      <w:pPr>
        <w:tabs>
          <w:tab w:val="num" w:pos="3780"/>
        </w:tabs>
        <w:ind w:left="3780" w:hanging="360"/>
      </w:pPr>
      <w:rPr>
        <w:rFonts w:ascii="Symbol" w:hAnsi="Symbol" w:cs="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cs="Wingdings" w:hint="default"/>
      </w:rPr>
    </w:lvl>
    <w:lvl w:ilvl="6" w:tplc="04190001">
      <w:start w:val="1"/>
      <w:numFmt w:val="bullet"/>
      <w:lvlText w:val=""/>
      <w:lvlJc w:val="left"/>
      <w:pPr>
        <w:tabs>
          <w:tab w:val="num" w:pos="5940"/>
        </w:tabs>
        <w:ind w:left="5940" w:hanging="360"/>
      </w:pPr>
      <w:rPr>
        <w:rFonts w:ascii="Symbol" w:hAnsi="Symbol" w:cs="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cs="Wingdings" w:hint="default"/>
      </w:rPr>
    </w:lvl>
  </w:abstractNum>
  <w:abstractNum w:abstractNumId="40">
    <w:nsid w:val="679915E1"/>
    <w:multiLevelType w:val="hybridMultilevel"/>
    <w:tmpl w:val="1012FDC0"/>
    <w:lvl w:ilvl="0" w:tplc="04190001">
      <w:start w:val="1"/>
      <w:numFmt w:val="bullet"/>
      <w:lvlText w:val=""/>
      <w:lvlJc w:val="left"/>
      <w:pPr>
        <w:tabs>
          <w:tab w:val="num" w:pos="1260"/>
        </w:tabs>
        <w:ind w:left="1260" w:hanging="360"/>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41">
    <w:nsid w:val="71732AB5"/>
    <w:multiLevelType w:val="hybridMultilevel"/>
    <w:tmpl w:val="26CCBF64"/>
    <w:lvl w:ilvl="0" w:tplc="04190001">
      <w:start w:val="1"/>
      <w:numFmt w:val="bullet"/>
      <w:lvlText w:val=""/>
      <w:lvlJc w:val="left"/>
      <w:pPr>
        <w:tabs>
          <w:tab w:val="num" w:pos="1620"/>
        </w:tabs>
        <w:ind w:left="1620" w:hanging="360"/>
      </w:pPr>
      <w:rPr>
        <w:rFonts w:ascii="Symbol" w:hAnsi="Symbol" w:cs="Symbol"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start w:val="1"/>
      <w:numFmt w:val="bullet"/>
      <w:lvlText w:val=""/>
      <w:lvlJc w:val="left"/>
      <w:pPr>
        <w:tabs>
          <w:tab w:val="num" w:pos="3060"/>
        </w:tabs>
        <w:ind w:left="3060" w:hanging="360"/>
      </w:pPr>
      <w:rPr>
        <w:rFonts w:ascii="Wingdings" w:hAnsi="Wingdings" w:cs="Wingdings" w:hint="default"/>
      </w:rPr>
    </w:lvl>
    <w:lvl w:ilvl="3" w:tplc="04190001">
      <w:start w:val="1"/>
      <w:numFmt w:val="bullet"/>
      <w:lvlText w:val=""/>
      <w:lvlJc w:val="left"/>
      <w:pPr>
        <w:tabs>
          <w:tab w:val="num" w:pos="3780"/>
        </w:tabs>
        <w:ind w:left="3780" w:hanging="360"/>
      </w:pPr>
      <w:rPr>
        <w:rFonts w:ascii="Symbol" w:hAnsi="Symbol" w:cs="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cs="Wingdings" w:hint="default"/>
      </w:rPr>
    </w:lvl>
    <w:lvl w:ilvl="6" w:tplc="04190001">
      <w:start w:val="1"/>
      <w:numFmt w:val="bullet"/>
      <w:lvlText w:val=""/>
      <w:lvlJc w:val="left"/>
      <w:pPr>
        <w:tabs>
          <w:tab w:val="num" w:pos="5940"/>
        </w:tabs>
        <w:ind w:left="5940" w:hanging="360"/>
      </w:pPr>
      <w:rPr>
        <w:rFonts w:ascii="Symbol" w:hAnsi="Symbol" w:cs="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cs="Wingdings" w:hint="default"/>
      </w:rPr>
    </w:lvl>
  </w:abstractNum>
  <w:abstractNum w:abstractNumId="42">
    <w:nsid w:val="778E5A61"/>
    <w:multiLevelType w:val="hybridMultilevel"/>
    <w:tmpl w:val="22407CC6"/>
    <w:lvl w:ilvl="0" w:tplc="1E94973E">
      <w:start w:val="1"/>
      <w:numFmt w:val="bullet"/>
      <w:lvlText w:val=""/>
      <w:lvlJc w:val="left"/>
      <w:pPr>
        <w:tabs>
          <w:tab w:val="num" w:pos="540"/>
        </w:tabs>
        <w:ind w:left="540"/>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43">
    <w:nsid w:val="7B682415"/>
    <w:multiLevelType w:val="hybridMultilevel"/>
    <w:tmpl w:val="EC982396"/>
    <w:lvl w:ilvl="0" w:tplc="04190001">
      <w:start w:val="1"/>
      <w:numFmt w:val="bullet"/>
      <w:lvlText w:val=""/>
      <w:lvlJc w:val="left"/>
      <w:pPr>
        <w:tabs>
          <w:tab w:val="num" w:pos="1260"/>
        </w:tabs>
        <w:ind w:left="1260" w:hanging="360"/>
      </w:pPr>
      <w:rPr>
        <w:rFonts w:ascii="Symbol" w:hAnsi="Symbol" w:cs="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cs="Wingdings" w:hint="default"/>
      </w:rPr>
    </w:lvl>
    <w:lvl w:ilvl="3" w:tplc="04190001">
      <w:start w:val="1"/>
      <w:numFmt w:val="bullet"/>
      <w:lvlText w:val=""/>
      <w:lvlJc w:val="left"/>
      <w:pPr>
        <w:tabs>
          <w:tab w:val="num" w:pos="3420"/>
        </w:tabs>
        <w:ind w:left="3420" w:hanging="360"/>
      </w:pPr>
      <w:rPr>
        <w:rFonts w:ascii="Symbol" w:hAnsi="Symbol" w:cs="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cs="Wingdings" w:hint="default"/>
      </w:rPr>
    </w:lvl>
    <w:lvl w:ilvl="6" w:tplc="04190001">
      <w:start w:val="1"/>
      <w:numFmt w:val="bullet"/>
      <w:lvlText w:val=""/>
      <w:lvlJc w:val="left"/>
      <w:pPr>
        <w:tabs>
          <w:tab w:val="num" w:pos="5580"/>
        </w:tabs>
        <w:ind w:left="5580" w:hanging="360"/>
      </w:pPr>
      <w:rPr>
        <w:rFonts w:ascii="Symbol" w:hAnsi="Symbol" w:cs="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cs="Wingdings" w:hint="default"/>
      </w:rPr>
    </w:lvl>
  </w:abstractNum>
  <w:abstractNum w:abstractNumId="44">
    <w:nsid w:val="7FA250F2"/>
    <w:multiLevelType w:val="multilevel"/>
    <w:tmpl w:val="193C70B2"/>
    <w:styleLink w:val="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1"/>
  </w:num>
  <w:num w:numId="2">
    <w:abstractNumId w:val="41"/>
  </w:num>
  <w:num w:numId="3">
    <w:abstractNumId w:val="14"/>
  </w:num>
  <w:num w:numId="4">
    <w:abstractNumId w:val="39"/>
  </w:num>
  <w:num w:numId="5">
    <w:abstractNumId w:val="38"/>
  </w:num>
  <w:num w:numId="6">
    <w:abstractNumId w:val="43"/>
  </w:num>
  <w:num w:numId="7">
    <w:abstractNumId w:val="24"/>
  </w:num>
  <w:num w:numId="8">
    <w:abstractNumId w:val="15"/>
  </w:num>
  <w:num w:numId="9">
    <w:abstractNumId w:val="40"/>
  </w:num>
  <w:num w:numId="10">
    <w:abstractNumId w:val="5"/>
  </w:num>
  <w:num w:numId="11">
    <w:abstractNumId w:val="6"/>
  </w:num>
  <w:num w:numId="12">
    <w:abstractNumId w:val="9"/>
  </w:num>
  <w:num w:numId="13">
    <w:abstractNumId w:val="26"/>
  </w:num>
  <w:num w:numId="14">
    <w:abstractNumId w:val="10"/>
  </w:num>
  <w:num w:numId="15">
    <w:abstractNumId w:val="22"/>
  </w:num>
  <w:num w:numId="16">
    <w:abstractNumId w:val="4"/>
  </w:num>
  <w:num w:numId="17">
    <w:abstractNumId w:val="29"/>
  </w:num>
  <w:num w:numId="18">
    <w:abstractNumId w:val="17"/>
  </w:num>
  <w:num w:numId="19">
    <w:abstractNumId w:val="11"/>
  </w:num>
  <w:num w:numId="20">
    <w:abstractNumId w:val="37"/>
  </w:num>
  <w:num w:numId="21">
    <w:abstractNumId w:val="27"/>
  </w:num>
  <w:num w:numId="22">
    <w:abstractNumId w:val="42"/>
  </w:num>
  <w:num w:numId="23">
    <w:abstractNumId w:val="2"/>
  </w:num>
  <w:num w:numId="24">
    <w:abstractNumId w:val="32"/>
  </w:num>
  <w:num w:numId="25">
    <w:abstractNumId w:val="25"/>
  </w:num>
  <w:num w:numId="26">
    <w:abstractNumId w:val="18"/>
  </w:num>
  <w:num w:numId="27">
    <w:abstractNumId w:val="44"/>
  </w:num>
  <w:num w:numId="28">
    <w:abstractNumId w:val="28"/>
  </w:num>
  <w:num w:numId="29">
    <w:abstractNumId w:val="1"/>
  </w:num>
  <w:num w:numId="30">
    <w:abstractNumId w:val="21"/>
  </w:num>
  <w:num w:numId="31">
    <w:abstractNumId w:val="16"/>
  </w:num>
  <w:num w:numId="32">
    <w:abstractNumId w:val="8"/>
  </w:num>
  <w:num w:numId="33">
    <w:abstractNumId w:val="20"/>
  </w:num>
  <w:num w:numId="34">
    <w:abstractNumId w:val="12"/>
  </w:num>
  <w:num w:numId="35">
    <w:abstractNumId w:val="7"/>
  </w:num>
  <w:num w:numId="36">
    <w:abstractNumId w:val="3"/>
  </w:num>
  <w:num w:numId="37">
    <w:abstractNumId w:val="13"/>
  </w:num>
  <w:num w:numId="38">
    <w:abstractNumId w:val="23"/>
  </w:num>
  <w:num w:numId="39">
    <w:abstractNumId w:val="33"/>
  </w:num>
  <w:num w:numId="40">
    <w:abstractNumId w:val="34"/>
  </w:num>
  <w:num w:numId="41">
    <w:abstractNumId w:val="30"/>
  </w:num>
  <w:num w:numId="42">
    <w:abstractNumId w:val="36"/>
  </w:num>
  <w:num w:numId="43">
    <w:abstractNumId w:val="19"/>
  </w:num>
  <w:num w:numId="44">
    <w:abstractNumId w:val="3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9"/>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831B2"/>
    <w:rsid w:val="00001959"/>
    <w:rsid w:val="00001AF8"/>
    <w:rsid w:val="00002EE4"/>
    <w:rsid w:val="0000540C"/>
    <w:rsid w:val="0000662C"/>
    <w:rsid w:val="00011BF5"/>
    <w:rsid w:val="0001388C"/>
    <w:rsid w:val="00013A1F"/>
    <w:rsid w:val="00014A3D"/>
    <w:rsid w:val="00014F95"/>
    <w:rsid w:val="000150A8"/>
    <w:rsid w:val="0001569D"/>
    <w:rsid w:val="000164D6"/>
    <w:rsid w:val="00021ACD"/>
    <w:rsid w:val="000221A6"/>
    <w:rsid w:val="000253F2"/>
    <w:rsid w:val="00026E53"/>
    <w:rsid w:val="00026E71"/>
    <w:rsid w:val="000304F7"/>
    <w:rsid w:val="000314B7"/>
    <w:rsid w:val="00031776"/>
    <w:rsid w:val="00031B61"/>
    <w:rsid w:val="00036434"/>
    <w:rsid w:val="00036EA5"/>
    <w:rsid w:val="00040051"/>
    <w:rsid w:val="00041A2A"/>
    <w:rsid w:val="00042F0E"/>
    <w:rsid w:val="000438BB"/>
    <w:rsid w:val="00045468"/>
    <w:rsid w:val="000474DC"/>
    <w:rsid w:val="00050000"/>
    <w:rsid w:val="00050492"/>
    <w:rsid w:val="0005052D"/>
    <w:rsid w:val="0005329A"/>
    <w:rsid w:val="00054B44"/>
    <w:rsid w:val="000550E8"/>
    <w:rsid w:val="00061647"/>
    <w:rsid w:val="00061C8E"/>
    <w:rsid w:val="00064FDE"/>
    <w:rsid w:val="00071688"/>
    <w:rsid w:val="00072D8A"/>
    <w:rsid w:val="00075480"/>
    <w:rsid w:val="00076E12"/>
    <w:rsid w:val="00081BC6"/>
    <w:rsid w:val="00083D85"/>
    <w:rsid w:val="0008499E"/>
    <w:rsid w:val="0008542E"/>
    <w:rsid w:val="000864AB"/>
    <w:rsid w:val="000869BB"/>
    <w:rsid w:val="00087434"/>
    <w:rsid w:val="00087A24"/>
    <w:rsid w:val="0009020E"/>
    <w:rsid w:val="000906B2"/>
    <w:rsid w:val="000925EF"/>
    <w:rsid w:val="0009321C"/>
    <w:rsid w:val="00094551"/>
    <w:rsid w:val="0009509D"/>
    <w:rsid w:val="00095A46"/>
    <w:rsid w:val="0009607F"/>
    <w:rsid w:val="000A0510"/>
    <w:rsid w:val="000A0F65"/>
    <w:rsid w:val="000A1EEC"/>
    <w:rsid w:val="000A29B7"/>
    <w:rsid w:val="000A2B5E"/>
    <w:rsid w:val="000A39F2"/>
    <w:rsid w:val="000A5817"/>
    <w:rsid w:val="000A5FB5"/>
    <w:rsid w:val="000A6087"/>
    <w:rsid w:val="000B0840"/>
    <w:rsid w:val="000B0B7F"/>
    <w:rsid w:val="000B1681"/>
    <w:rsid w:val="000B1AC0"/>
    <w:rsid w:val="000B2666"/>
    <w:rsid w:val="000B282B"/>
    <w:rsid w:val="000B44D7"/>
    <w:rsid w:val="000B46FB"/>
    <w:rsid w:val="000B4C65"/>
    <w:rsid w:val="000B5E38"/>
    <w:rsid w:val="000B6CCB"/>
    <w:rsid w:val="000B7015"/>
    <w:rsid w:val="000B7EBF"/>
    <w:rsid w:val="000C0D12"/>
    <w:rsid w:val="000C37E8"/>
    <w:rsid w:val="000C3873"/>
    <w:rsid w:val="000C4310"/>
    <w:rsid w:val="000C60F2"/>
    <w:rsid w:val="000C6645"/>
    <w:rsid w:val="000C6925"/>
    <w:rsid w:val="000C7C9E"/>
    <w:rsid w:val="000D343D"/>
    <w:rsid w:val="000D3ADF"/>
    <w:rsid w:val="000D5FC0"/>
    <w:rsid w:val="000D6CCF"/>
    <w:rsid w:val="000E03B1"/>
    <w:rsid w:val="000E136E"/>
    <w:rsid w:val="000E34AE"/>
    <w:rsid w:val="000E5837"/>
    <w:rsid w:val="000E7D0D"/>
    <w:rsid w:val="000F061B"/>
    <w:rsid w:val="000F1B7F"/>
    <w:rsid w:val="000F236F"/>
    <w:rsid w:val="000F4471"/>
    <w:rsid w:val="000F5310"/>
    <w:rsid w:val="000F5457"/>
    <w:rsid w:val="000F7BDB"/>
    <w:rsid w:val="00100516"/>
    <w:rsid w:val="00101BB5"/>
    <w:rsid w:val="00101EB7"/>
    <w:rsid w:val="00103DA0"/>
    <w:rsid w:val="00105AD2"/>
    <w:rsid w:val="00105DAE"/>
    <w:rsid w:val="00106051"/>
    <w:rsid w:val="001104DA"/>
    <w:rsid w:val="00111538"/>
    <w:rsid w:val="00113CDC"/>
    <w:rsid w:val="00117CBF"/>
    <w:rsid w:val="0012199B"/>
    <w:rsid w:val="00123712"/>
    <w:rsid w:val="00123E21"/>
    <w:rsid w:val="00126C1D"/>
    <w:rsid w:val="00127915"/>
    <w:rsid w:val="001304A8"/>
    <w:rsid w:val="00130896"/>
    <w:rsid w:val="00131017"/>
    <w:rsid w:val="00131E03"/>
    <w:rsid w:val="001324AD"/>
    <w:rsid w:val="00133BA4"/>
    <w:rsid w:val="00133D1E"/>
    <w:rsid w:val="00134275"/>
    <w:rsid w:val="00134721"/>
    <w:rsid w:val="001350FC"/>
    <w:rsid w:val="001401BA"/>
    <w:rsid w:val="00142104"/>
    <w:rsid w:val="00142D6F"/>
    <w:rsid w:val="00143BB2"/>
    <w:rsid w:val="00146462"/>
    <w:rsid w:val="00147D71"/>
    <w:rsid w:val="00151F79"/>
    <w:rsid w:val="00152242"/>
    <w:rsid w:val="001528A5"/>
    <w:rsid w:val="00152D7C"/>
    <w:rsid w:val="001534A0"/>
    <w:rsid w:val="001563EB"/>
    <w:rsid w:val="0015654B"/>
    <w:rsid w:val="001616DF"/>
    <w:rsid w:val="0016297B"/>
    <w:rsid w:val="00165DF4"/>
    <w:rsid w:val="00166E12"/>
    <w:rsid w:val="001702D2"/>
    <w:rsid w:val="00170350"/>
    <w:rsid w:val="00171553"/>
    <w:rsid w:val="00171E3B"/>
    <w:rsid w:val="0017350C"/>
    <w:rsid w:val="00175949"/>
    <w:rsid w:val="0017638D"/>
    <w:rsid w:val="001766FB"/>
    <w:rsid w:val="00177FCC"/>
    <w:rsid w:val="00180870"/>
    <w:rsid w:val="001809D2"/>
    <w:rsid w:val="00181414"/>
    <w:rsid w:val="00181F94"/>
    <w:rsid w:val="00182621"/>
    <w:rsid w:val="00182CB1"/>
    <w:rsid w:val="00182D47"/>
    <w:rsid w:val="001830E0"/>
    <w:rsid w:val="0018435E"/>
    <w:rsid w:val="00184EB9"/>
    <w:rsid w:val="0018549D"/>
    <w:rsid w:val="001856D9"/>
    <w:rsid w:val="00187901"/>
    <w:rsid w:val="00191419"/>
    <w:rsid w:val="00192350"/>
    <w:rsid w:val="00192C55"/>
    <w:rsid w:val="00195A32"/>
    <w:rsid w:val="00195E86"/>
    <w:rsid w:val="001964C6"/>
    <w:rsid w:val="00196DBE"/>
    <w:rsid w:val="00197666"/>
    <w:rsid w:val="001A0CB4"/>
    <w:rsid w:val="001A3653"/>
    <w:rsid w:val="001A3B2A"/>
    <w:rsid w:val="001A50A2"/>
    <w:rsid w:val="001A62EE"/>
    <w:rsid w:val="001A6D63"/>
    <w:rsid w:val="001A7D92"/>
    <w:rsid w:val="001A7DEA"/>
    <w:rsid w:val="001B3447"/>
    <w:rsid w:val="001B35FB"/>
    <w:rsid w:val="001B3A18"/>
    <w:rsid w:val="001B446E"/>
    <w:rsid w:val="001B632B"/>
    <w:rsid w:val="001B6911"/>
    <w:rsid w:val="001B7A31"/>
    <w:rsid w:val="001C06FF"/>
    <w:rsid w:val="001C22B8"/>
    <w:rsid w:val="001C3B3B"/>
    <w:rsid w:val="001C3C62"/>
    <w:rsid w:val="001C52FD"/>
    <w:rsid w:val="001C5A60"/>
    <w:rsid w:val="001C5DA1"/>
    <w:rsid w:val="001C71F7"/>
    <w:rsid w:val="001C7849"/>
    <w:rsid w:val="001D3258"/>
    <w:rsid w:val="001D3D4B"/>
    <w:rsid w:val="001D4086"/>
    <w:rsid w:val="001D583A"/>
    <w:rsid w:val="001D5FED"/>
    <w:rsid w:val="001E01F7"/>
    <w:rsid w:val="001E3D60"/>
    <w:rsid w:val="001E436D"/>
    <w:rsid w:val="001E4617"/>
    <w:rsid w:val="001E51BD"/>
    <w:rsid w:val="001E5B19"/>
    <w:rsid w:val="001F03DF"/>
    <w:rsid w:val="001F5472"/>
    <w:rsid w:val="001F5585"/>
    <w:rsid w:val="001F70E3"/>
    <w:rsid w:val="00200B9C"/>
    <w:rsid w:val="00200E4C"/>
    <w:rsid w:val="00201959"/>
    <w:rsid w:val="002030F9"/>
    <w:rsid w:val="0020629D"/>
    <w:rsid w:val="002101A6"/>
    <w:rsid w:val="002139A7"/>
    <w:rsid w:val="00213D4E"/>
    <w:rsid w:val="002146B1"/>
    <w:rsid w:val="00215867"/>
    <w:rsid w:val="00222068"/>
    <w:rsid w:val="00224241"/>
    <w:rsid w:val="00225742"/>
    <w:rsid w:val="00225C3C"/>
    <w:rsid w:val="0022627E"/>
    <w:rsid w:val="002263E8"/>
    <w:rsid w:val="0022659C"/>
    <w:rsid w:val="002265D0"/>
    <w:rsid w:val="00226EBB"/>
    <w:rsid w:val="002324B5"/>
    <w:rsid w:val="00234AFC"/>
    <w:rsid w:val="00235485"/>
    <w:rsid w:val="00237792"/>
    <w:rsid w:val="002377FD"/>
    <w:rsid w:val="00241A3A"/>
    <w:rsid w:val="00241C9C"/>
    <w:rsid w:val="00241F46"/>
    <w:rsid w:val="00243E85"/>
    <w:rsid w:val="002448E2"/>
    <w:rsid w:val="00245E42"/>
    <w:rsid w:val="00247252"/>
    <w:rsid w:val="002506DF"/>
    <w:rsid w:val="0025595E"/>
    <w:rsid w:val="002617BD"/>
    <w:rsid w:val="002621F9"/>
    <w:rsid w:val="00263F17"/>
    <w:rsid w:val="00265C5C"/>
    <w:rsid w:val="0026669B"/>
    <w:rsid w:val="00266C01"/>
    <w:rsid w:val="00267B62"/>
    <w:rsid w:val="00274A87"/>
    <w:rsid w:val="00274D59"/>
    <w:rsid w:val="00275671"/>
    <w:rsid w:val="00275919"/>
    <w:rsid w:val="00277A64"/>
    <w:rsid w:val="00277E88"/>
    <w:rsid w:val="00277EA5"/>
    <w:rsid w:val="002828F6"/>
    <w:rsid w:val="00283DD3"/>
    <w:rsid w:val="00287101"/>
    <w:rsid w:val="0028710F"/>
    <w:rsid w:val="0029059B"/>
    <w:rsid w:val="0029764B"/>
    <w:rsid w:val="002A595E"/>
    <w:rsid w:val="002A6D5E"/>
    <w:rsid w:val="002B0614"/>
    <w:rsid w:val="002B4E75"/>
    <w:rsid w:val="002B55CB"/>
    <w:rsid w:val="002B78B5"/>
    <w:rsid w:val="002C14BC"/>
    <w:rsid w:val="002C1FCF"/>
    <w:rsid w:val="002C1FD7"/>
    <w:rsid w:val="002C2E44"/>
    <w:rsid w:val="002C320C"/>
    <w:rsid w:val="002C34C0"/>
    <w:rsid w:val="002C393B"/>
    <w:rsid w:val="002C3F6A"/>
    <w:rsid w:val="002C5EC1"/>
    <w:rsid w:val="002C632F"/>
    <w:rsid w:val="002C704E"/>
    <w:rsid w:val="002D183E"/>
    <w:rsid w:val="002D3358"/>
    <w:rsid w:val="002D5B0E"/>
    <w:rsid w:val="002D6CA4"/>
    <w:rsid w:val="002D7CFB"/>
    <w:rsid w:val="002E01F5"/>
    <w:rsid w:val="002E09ED"/>
    <w:rsid w:val="002E10DE"/>
    <w:rsid w:val="002E12FF"/>
    <w:rsid w:val="002E1AA1"/>
    <w:rsid w:val="002E1E88"/>
    <w:rsid w:val="002E337D"/>
    <w:rsid w:val="002E4784"/>
    <w:rsid w:val="002E57E7"/>
    <w:rsid w:val="002E7914"/>
    <w:rsid w:val="002F2A1B"/>
    <w:rsid w:val="002F2B31"/>
    <w:rsid w:val="002F3CB5"/>
    <w:rsid w:val="002F4B18"/>
    <w:rsid w:val="002F5F9E"/>
    <w:rsid w:val="002F7022"/>
    <w:rsid w:val="002F7554"/>
    <w:rsid w:val="002F7C6B"/>
    <w:rsid w:val="00301291"/>
    <w:rsid w:val="00302129"/>
    <w:rsid w:val="00302214"/>
    <w:rsid w:val="0030371E"/>
    <w:rsid w:val="00304A73"/>
    <w:rsid w:val="00305B9C"/>
    <w:rsid w:val="00306713"/>
    <w:rsid w:val="00306971"/>
    <w:rsid w:val="00310133"/>
    <w:rsid w:val="0031143C"/>
    <w:rsid w:val="00313C43"/>
    <w:rsid w:val="00314887"/>
    <w:rsid w:val="00316032"/>
    <w:rsid w:val="003170F5"/>
    <w:rsid w:val="003179EC"/>
    <w:rsid w:val="0032170A"/>
    <w:rsid w:val="003239DB"/>
    <w:rsid w:val="0032471F"/>
    <w:rsid w:val="00326A96"/>
    <w:rsid w:val="00335DEE"/>
    <w:rsid w:val="00336996"/>
    <w:rsid w:val="00336B9D"/>
    <w:rsid w:val="00337FB5"/>
    <w:rsid w:val="003405A7"/>
    <w:rsid w:val="0034424F"/>
    <w:rsid w:val="00346B66"/>
    <w:rsid w:val="00350F82"/>
    <w:rsid w:val="00353A43"/>
    <w:rsid w:val="00353A52"/>
    <w:rsid w:val="0035421F"/>
    <w:rsid w:val="00354B9C"/>
    <w:rsid w:val="00354EA0"/>
    <w:rsid w:val="00355B44"/>
    <w:rsid w:val="003563DD"/>
    <w:rsid w:val="00356C1C"/>
    <w:rsid w:val="00357FD2"/>
    <w:rsid w:val="00362806"/>
    <w:rsid w:val="00363F4F"/>
    <w:rsid w:val="00366655"/>
    <w:rsid w:val="0036769A"/>
    <w:rsid w:val="003708BB"/>
    <w:rsid w:val="0037127B"/>
    <w:rsid w:val="0037237D"/>
    <w:rsid w:val="00373E5A"/>
    <w:rsid w:val="0037427F"/>
    <w:rsid w:val="00375436"/>
    <w:rsid w:val="0037549D"/>
    <w:rsid w:val="00377D8A"/>
    <w:rsid w:val="00382570"/>
    <w:rsid w:val="003831DF"/>
    <w:rsid w:val="00385AB0"/>
    <w:rsid w:val="00386579"/>
    <w:rsid w:val="0038757F"/>
    <w:rsid w:val="00387808"/>
    <w:rsid w:val="003878B2"/>
    <w:rsid w:val="00390A70"/>
    <w:rsid w:val="00391AFF"/>
    <w:rsid w:val="0039360C"/>
    <w:rsid w:val="00395226"/>
    <w:rsid w:val="00395298"/>
    <w:rsid w:val="003966F8"/>
    <w:rsid w:val="00397BC0"/>
    <w:rsid w:val="003A00C3"/>
    <w:rsid w:val="003A0AFF"/>
    <w:rsid w:val="003A1BF2"/>
    <w:rsid w:val="003A233C"/>
    <w:rsid w:val="003A27DD"/>
    <w:rsid w:val="003A31E6"/>
    <w:rsid w:val="003A3EFC"/>
    <w:rsid w:val="003A4968"/>
    <w:rsid w:val="003A4EFF"/>
    <w:rsid w:val="003A5190"/>
    <w:rsid w:val="003A72ED"/>
    <w:rsid w:val="003A7791"/>
    <w:rsid w:val="003B02EB"/>
    <w:rsid w:val="003B5D7D"/>
    <w:rsid w:val="003B649D"/>
    <w:rsid w:val="003C09AB"/>
    <w:rsid w:val="003C0D92"/>
    <w:rsid w:val="003C1920"/>
    <w:rsid w:val="003C5873"/>
    <w:rsid w:val="003C7681"/>
    <w:rsid w:val="003D0CD9"/>
    <w:rsid w:val="003D10B5"/>
    <w:rsid w:val="003D3108"/>
    <w:rsid w:val="003D3FE0"/>
    <w:rsid w:val="003D4056"/>
    <w:rsid w:val="003D41A5"/>
    <w:rsid w:val="003D46A3"/>
    <w:rsid w:val="003D4B9D"/>
    <w:rsid w:val="003D4BAB"/>
    <w:rsid w:val="003D4D28"/>
    <w:rsid w:val="003E0510"/>
    <w:rsid w:val="003E0A59"/>
    <w:rsid w:val="003E0D98"/>
    <w:rsid w:val="003E1500"/>
    <w:rsid w:val="003E24EF"/>
    <w:rsid w:val="003E28F7"/>
    <w:rsid w:val="003E38A1"/>
    <w:rsid w:val="003E4B93"/>
    <w:rsid w:val="003E56B9"/>
    <w:rsid w:val="003E6038"/>
    <w:rsid w:val="003E6140"/>
    <w:rsid w:val="003E6717"/>
    <w:rsid w:val="003E7CC6"/>
    <w:rsid w:val="003F006D"/>
    <w:rsid w:val="003F0FA1"/>
    <w:rsid w:val="003F205F"/>
    <w:rsid w:val="003F2448"/>
    <w:rsid w:val="003F2550"/>
    <w:rsid w:val="003F387F"/>
    <w:rsid w:val="003F54FB"/>
    <w:rsid w:val="003F60E4"/>
    <w:rsid w:val="003F6B44"/>
    <w:rsid w:val="003F71A3"/>
    <w:rsid w:val="003F725A"/>
    <w:rsid w:val="0040006C"/>
    <w:rsid w:val="004008A0"/>
    <w:rsid w:val="00401A1F"/>
    <w:rsid w:val="004023F9"/>
    <w:rsid w:val="00403688"/>
    <w:rsid w:val="00406A8E"/>
    <w:rsid w:val="00406B9A"/>
    <w:rsid w:val="00407BCC"/>
    <w:rsid w:val="00407F33"/>
    <w:rsid w:val="00413DE5"/>
    <w:rsid w:val="00413E37"/>
    <w:rsid w:val="00414313"/>
    <w:rsid w:val="00415C81"/>
    <w:rsid w:val="00420751"/>
    <w:rsid w:val="00420F42"/>
    <w:rsid w:val="0042543C"/>
    <w:rsid w:val="00430BC9"/>
    <w:rsid w:val="00431EA5"/>
    <w:rsid w:val="00432A47"/>
    <w:rsid w:val="0043457A"/>
    <w:rsid w:val="0044038C"/>
    <w:rsid w:val="0044055F"/>
    <w:rsid w:val="004414DC"/>
    <w:rsid w:val="004415A6"/>
    <w:rsid w:val="00443C26"/>
    <w:rsid w:val="00444362"/>
    <w:rsid w:val="00444733"/>
    <w:rsid w:val="00445B08"/>
    <w:rsid w:val="00446D39"/>
    <w:rsid w:val="00451D4F"/>
    <w:rsid w:val="00453B16"/>
    <w:rsid w:val="00454FE5"/>
    <w:rsid w:val="004552D8"/>
    <w:rsid w:val="00463925"/>
    <w:rsid w:val="00463D56"/>
    <w:rsid w:val="00464FAA"/>
    <w:rsid w:val="00466752"/>
    <w:rsid w:val="0046761A"/>
    <w:rsid w:val="0046776D"/>
    <w:rsid w:val="004704BD"/>
    <w:rsid w:val="00470FB0"/>
    <w:rsid w:val="00471830"/>
    <w:rsid w:val="00472C08"/>
    <w:rsid w:val="0047557A"/>
    <w:rsid w:val="004811E2"/>
    <w:rsid w:val="004812D3"/>
    <w:rsid w:val="004816F0"/>
    <w:rsid w:val="00486AAF"/>
    <w:rsid w:val="00487A2F"/>
    <w:rsid w:val="00487CA9"/>
    <w:rsid w:val="004901B6"/>
    <w:rsid w:val="00496492"/>
    <w:rsid w:val="004A0081"/>
    <w:rsid w:val="004A00F6"/>
    <w:rsid w:val="004A1EF8"/>
    <w:rsid w:val="004A2565"/>
    <w:rsid w:val="004A28D9"/>
    <w:rsid w:val="004A6A2D"/>
    <w:rsid w:val="004B0A0E"/>
    <w:rsid w:val="004B1E43"/>
    <w:rsid w:val="004B2016"/>
    <w:rsid w:val="004B3382"/>
    <w:rsid w:val="004B405D"/>
    <w:rsid w:val="004B5DC2"/>
    <w:rsid w:val="004B62E6"/>
    <w:rsid w:val="004B6C0F"/>
    <w:rsid w:val="004B6FCF"/>
    <w:rsid w:val="004B73ED"/>
    <w:rsid w:val="004C0071"/>
    <w:rsid w:val="004C10EC"/>
    <w:rsid w:val="004C31E0"/>
    <w:rsid w:val="004C385E"/>
    <w:rsid w:val="004C5334"/>
    <w:rsid w:val="004C549C"/>
    <w:rsid w:val="004D2D48"/>
    <w:rsid w:val="004D370B"/>
    <w:rsid w:val="004D475C"/>
    <w:rsid w:val="004D642D"/>
    <w:rsid w:val="004D6D77"/>
    <w:rsid w:val="004D7062"/>
    <w:rsid w:val="004D7916"/>
    <w:rsid w:val="004E0FD2"/>
    <w:rsid w:val="004E3EFE"/>
    <w:rsid w:val="004E5580"/>
    <w:rsid w:val="004E64E6"/>
    <w:rsid w:val="004E7E9F"/>
    <w:rsid w:val="004E7EE5"/>
    <w:rsid w:val="004F02A9"/>
    <w:rsid w:val="004F0521"/>
    <w:rsid w:val="004F0D3D"/>
    <w:rsid w:val="004F2BE0"/>
    <w:rsid w:val="004F3F92"/>
    <w:rsid w:val="004F7F83"/>
    <w:rsid w:val="0050067A"/>
    <w:rsid w:val="00500B20"/>
    <w:rsid w:val="00500E44"/>
    <w:rsid w:val="00501562"/>
    <w:rsid w:val="005016E9"/>
    <w:rsid w:val="005017A2"/>
    <w:rsid w:val="00501F0D"/>
    <w:rsid w:val="0050367C"/>
    <w:rsid w:val="00503A5A"/>
    <w:rsid w:val="00505975"/>
    <w:rsid w:val="00506641"/>
    <w:rsid w:val="005071A5"/>
    <w:rsid w:val="00510711"/>
    <w:rsid w:val="00510C13"/>
    <w:rsid w:val="00511116"/>
    <w:rsid w:val="00517BA5"/>
    <w:rsid w:val="00520033"/>
    <w:rsid w:val="005225B9"/>
    <w:rsid w:val="00523260"/>
    <w:rsid w:val="0052603A"/>
    <w:rsid w:val="00526CA8"/>
    <w:rsid w:val="005327F2"/>
    <w:rsid w:val="00532EE3"/>
    <w:rsid w:val="00533583"/>
    <w:rsid w:val="00534A56"/>
    <w:rsid w:val="00535046"/>
    <w:rsid w:val="00535183"/>
    <w:rsid w:val="00535DD7"/>
    <w:rsid w:val="0053659F"/>
    <w:rsid w:val="00537530"/>
    <w:rsid w:val="005377F0"/>
    <w:rsid w:val="0054038D"/>
    <w:rsid w:val="00541D9F"/>
    <w:rsid w:val="0054272E"/>
    <w:rsid w:val="00542F33"/>
    <w:rsid w:val="00543AA4"/>
    <w:rsid w:val="00545727"/>
    <w:rsid w:val="00547A56"/>
    <w:rsid w:val="0055256D"/>
    <w:rsid w:val="00553870"/>
    <w:rsid w:val="00554021"/>
    <w:rsid w:val="0055482C"/>
    <w:rsid w:val="005549CE"/>
    <w:rsid w:val="00556748"/>
    <w:rsid w:val="00556E39"/>
    <w:rsid w:val="00557239"/>
    <w:rsid w:val="00563F44"/>
    <w:rsid w:val="00564729"/>
    <w:rsid w:val="00564D1B"/>
    <w:rsid w:val="005702F0"/>
    <w:rsid w:val="005708D0"/>
    <w:rsid w:val="005710FA"/>
    <w:rsid w:val="005720B2"/>
    <w:rsid w:val="00573024"/>
    <w:rsid w:val="00574F4C"/>
    <w:rsid w:val="005756C1"/>
    <w:rsid w:val="00575BAD"/>
    <w:rsid w:val="005818EB"/>
    <w:rsid w:val="00582333"/>
    <w:rsid w:val="005829E8"/>
    <w:rsid w:val="00583381"/>
    <w:rsid w:val="0058416B"/>
    <w:rsid w:val="005844ED"/>
    <w:rsid w:val="00584AFF"/>
    <w:rsid w:val="00587F31"/>
    <w:rsid w:val="00592981"/>
    <w:rsid w:val="00595E6D"/>
    <w:rsid w:val="005978CD"/>
    <w:rsid w:val="005A1271"/>
    <w:rsid w:val="005A1E62"/>
    <w:rsid w:val="005A20DE"/>
    <w:rsid w:val="005A2386"/>
    <w:rsid w:val="005A408D"/>
    <w:rsid w:val="005A4C88"/>
    <w:rsid w:val="005A55A2"/>
    <w:rsid w:val="005A563E"/>
    <w:rsid w:val="005A6095"/>
    <w:rsid w:val="005A6CD5"/>
    <w:rsid w:val="005B06F7"/>
    <w:rsid w:val="005B18C4"/>
    <w:rsid w:val="005B2B80"/>
    <w:rsid w:val="005B4E36"/>
    <w:rsid w:val="005B5DFE"/>
    <w:rsid w:val="005B7849"/>
    <w:rsid w:val="005B7E00"/>
    <w:rsid w:val="005C2BC3"/>
    <w:rsid w:val="005C370A"/>
    <w:rsid w:val="005C4600"/>
    <w:rsid w:val="005C5BC2"/>
    <w:rsid w:val="005C6CC0"/>
    <w:rsid w:val="005C7D49"/>
    <w:rsid w:val="005D1FEC"/>
    <w:rsid w:val="005D23DA"/>
    <w:rsid w:val="005D2A91"/>
    <w:rsid w:val="005D400A"/>
    <w:rsid w:val="005D4A17"/>
    <w:rsid w:val="005E06F6"/>
    <w:rsid w:val="005E0A91"/>
    <w:rsid w:val="005E1114"/>
    <w:rsid w:val="005E4125"/>
    <w:rsid w:val="005E501C"/>
    <w:rsid w:val="005E5D0C"/>
    <w:rsid w:val="005E6266"/>
    <w:rsid w:val="005F04C1"/>
    <w:rsid w:val="005F2B56"/>
    <w:rsid w:val="005F3A4D"/>
    <w:rsid w:val="005F58CF"/>
    <w:rsid w:val="005F7069"/>
    <w:rsid w:val="00600C4E"/>
    <w:rsid w:val="006018D1"/>
    <w:rsid w:val="006032CA"/>
    <w:rsid w:val="00605B24"/>
    <w:rsid w:val="00606E0A"/>
    <w:rsid w:val="0061084D"/>
    <w:rsid w:val="00610930"/>
    <w:rsid w:val="00611DD1"/>
    <w:rsid w:val="006121DD"/>
    <w:rsid w:val="006122D2"/>
    <w:rsid w:val="00612A9E"/>
    <w:rsid w:val="006144CE"/>
    <w:rsid w:val="0061483E"/>
    <w:rsid w:val="0061685A"/>
    <w:rsid w:val="0062018C"/>
    <w:rsid w:val="00621484"/>
    <w:rsid w:val="006304E7"/>
    <w:rsid w:val="00631F30"/>
    <w:rsid w:val="0063289E"/>
    <w:rsid w:val="00633D4C"/>
    <w:rsid w:val="006342C1"/>
    <w:rsid w:val="00634F50"/>
    <w:rsid w:val="00636BF8"/>
    <w:rsid w:val="0063743A"/>
    <w:rsid w:val="0064179F"/>
    <w:rsid w:val="0064289D"/>
    <w:rsid w:val="0064303D"/>
    <w:rsid w:val="006442D9"/>
    <w:rsid w:val="0064513B"/>
    <w:rsid w:val="006468B2"/>
    <w:rsid w:val="00646C2F"/>
    <w:rsid w:val="006517DB"/>
    <w:rsid w:val="00653FCF"/>
    <w:rsid w:val="00654B5F"/>
    <w:rsid w:val="0065681E"/>
    <w:rsid w:val="0066016F"/>
    <w:rsid w:val="00661595"/>
    <w:rsid w:val="00663E12"/>
    <w:rsid w:val="00664359"/>
    <w:rsid w:val="006649BE"/>
    <w:rsid w:val="00664A6D"/>
    <w:rsid w:val="00665344"/>
    <w:rsid w:val="00665E4A"/>
    <w:rsid w:val="00670383"/>
    <w:rsid w:val="00671686"/>
    <w:rsid w:val="00673B9A"/>
    <w:rsid w:val="00675FEA"/>
    <w:rsid w:val="0067690B"/>
    <w:rsid w:val="0068014E"/>
    <w:rsid w:val="00681BAA"/>
    <w:rsid w:val="0068311A"/>
    <w:rsid w:val="006831B2"/>
    <w:rsid w:val="00687E02"/>
    <w:rsid w:val="006944DF"/>
    <w:rsid w:val="00695D2B"/>
    <w:rsid w:val="0069776B"/>
    <w:rsid w:val="006A029E"/>
    <w:rsid w:val="006A042B"/>
    <w:rsid w:val="006A09D5"/>
    <w:rsid w:val="006A1FC6"/>
    <w:rsid w:val="006A3876"/>
    <w:rsid w:val="006A407B"/>
    <w:rsid w:val="006A52EF"/>
    <w:rsid w:val="006B0C77"/>
    <w:rsid w:val="006B2F0B"/>
    <w:rsid w:val="006B48A3"/>
    <w:rsid w:val="006B4C8E"/>
    <w:rsid w:val="006B7B69"/>
    <w:rsid w:val="006C5011"/>
    <w:rsid w:val="006C5BF5"/>
    <w:rsid w:val="006D12B2"/>
    <w:rsid w:val="006D1E90"/>
    <w:rsid w:val="006D3106"/>
    <w:rsid w:val="006D5774"/>
    <w:rsid w:val="006D5AD5"/>
    <w:rsid w:val="006D6AC7"/>
    <w:rsid w:val="006D7075"/>
    <w:rsid w:val="006D7D30"/>
    <w:rsid w:val="006E123E"/>
    <w:rsid w:val="006E1482"/>
    <w:rsid w:val="006E1CCA"/>
    <w:rsid w:val="006E3234"/>
    <w:rsid w:val="006E4741"/>
    <w:rsid w:val="006E58D5"/>
    <w:rsid w:val="006E718F"/>
    <w:rsid w:val="006F0E3E"/>
    <w:rsid w:val="006F3EAB"/>
    <w:rsid w:val="006F54D4"/>
    <w:rsid w:val="00701B5D"/>
    <w:rsid w:val="00705AAA"/>
    <w:rsid w:val="00713FD0"/>
    <w:rsid w:val="007158E9"/>
    <w:rsid w:val="00716D0B"/>
    <w:rsid w:val="0072229A"/>
    <w:rsid w:val="0072297B"/>
    <w:rsid w:val="0072399A"/>
    <w:rsid w:val="00732B33"/>
    <w:rsid w:val="00733E9E"/>
    <w:rsid w:val="0073633A"/>
    <w:rsid w:val="0074026C"/>
    <w:rsid w:val="0074084E"/>
    <w:rsid w:val="00740CF6"/>
    <w:rsid w:val="00741040"/>
    <w:rsid w:val="0074248E"/>
    <w:rsid w:val="00742DF2"/>
    <w:rsid w:val="0074656A"/>
    <w:rsid w:val="00746AFA"/>
    <w:rsid w:val="00752226"/>
    <w:rsid w:val="00752F00"/>
    <w:rsid w:val="00753EDE"/>
    <w:rsid w:val="00755AE2"/>
    <w:rsid w:val="00756368"/>
    <w:rsid w:val="00756370"/>
    <w:rsid w:val="00756B78"/>
    <w:rsid w:val="00760233"/>
    <w:rsid w:val="00762048"/>
    <w:rsid w:val="007635E1"/>
    <w:rsid w:val="00763810"/>
    <w:rsid w:val="00763CFF"/>
    <w:rsid w:val="00763D54"/>
    <w:rsid w:val="00763EF6"/>
    <w:rsid w:val="00764048"/>
    <w:rsid w:val="00764097"/>
    <w:rsid w:val="0077126F"/>
    <w:rsid w:val="00774B21"/>
    <w:rsid w:val="00780117"/>
    <w:rsid w:val="00780FB7"/>
    <w:rsid w:val="00783388"/>
    <w:rsid w:val="00784364"/>
    <w:rsid w:val="00785F1A"/>
    <w:rsid w:val="00790728"/>
    <w:rsid w:val="00790D88"/>
    <w:rsid w:val="00793640"/>
    <w:rsid w:val="00793E53"/>
    <w:rsid w:val="00794786"/>
    <w:rsid w:val="00795F65"/>
    <w:rsid w:val="007974D6"/>
    <w:rsid w:val="00797BC2"/>
    <w:rsid w:val="00797C65"/>
    <w:rsid w:val="007A0402"/>
    <w:rsid w:val="007A1F75"/>
    <w:rsid w:val="007A2392"/>
    <w:rsid w:val="007A3CD8"/>
    <w:rsid w:val="007A4096"/>
    <w:rsid w:val="007A4836"/>
    <w:rsid w:val="007A671F"/>
    <w:rsid w:val="007A67CE"/>
    <w:rsid w:val="007A6E44"/>
    <w:rsid w:val="007B0FAF"/>
    <w:rsid w:val="007B1898"/>
    <w:rsid w:val="007B32A4"/>
    <w:rsid w:val="007B62D9"/>
    <w:rsid w:val="007B635E"/>
    <w:rsid w:val="007B7BC0"/>
    <w:rsid w:val="007B7F04"/>
    <w:rsid w:val="007C0EDA"/>
    <w:rsid w:val="007C2B4F"/>
    <w:rsid w:val="007C31D3"/>
    <w:rsid w:val="007C518A"/>
    <w:rsid w:val="007C5CE9"/>
    <w:rsid w:val="007C624A"/>
    <w:rsid w:val="007C7490"/>
    <w:rsid w:val="007C7ADB"/>
    <w:rsid w:val="007C7C1A"/>
    <w:rsid w:val="007D1497"/>
    <w:rsid w:val="007D22DF"/>
    <w:rsid w:val="007D28D2"/>
    <w:rsid w:val="007D2912"/>
    <w:rsid w:val="007D31D8"/>
    <w:rsid w:val="007D45D1"/>
    <w:rsid w:val="007D4BAC"/>
    <w:rsid w:val="007D4C88"/>
    <w:rsid w:val="007D5648"/>
    <w:rsid w:val="007D68B8"/>
    <w:rsid w:val="007D70BF"/>
    <w:rsid w:val="007E0026"/>
    <w:rsid w:val="007E006D"/>
    <w:rsid w:val="007E315A"/>
    <w:rsid w:val="007E36FD"/>
    <w:rsid w:val="007E7ABC"/>
    <w:rsid w:val="007F0B2B"/>
    <w:rsid w:val="007F25F2"/>
    <w:rsid w:val="007F29B3"/>
    <w:rsid w:val="007F2B6F"/>
    <w:rsid w:val="007F6340"/>
    <w:rsid w:val="007F70A8"/>
    <w:rsid w:val="007F7C6F"/>
    <w:rsid w:val="00800E13"/>
    <w:rsid w:val="0080356E"/>
    <w:rsid w:val="008057FD"/>
    <w:rsid w:val="00805C1F"/>
    <w:rsid w:val="00806318"/>
    <w:rsid w:val="00807690"/>
    <w:rsid w:val="00810CE3"/>
    <w:rsid w:val="008119D6"/>
    <w:rsid w:val="00813783"/>
    <w:rsid w:val="008137D7"/>
    <w:rsid w:val="00815899"/>
    <w:rsid w:val="00817DA7"/>
    <w:rsid w:val="008204BE"/>
    <w:rsid w:val="00822FAC"/>
    <w:rsid w:val="008269AD"/>
    <w:rsid w:val="00826E10"/>
    <w:rsid w:val="00827561"/>
    <w:rsid w:val="00827B69"/>
    <w:rsid w:val="00831361"/>
    <w:rsid w:val="008325FF"/>
    <w:rsid w:val="0083295A"/>
    <w:rsid w:val="00832AEF"/>
    <w:rsid w:val="008335D1"/>
    <w:rsid w:val="008338DD"/>
    <w:rsid w:val="00840E56"/>
    <w:rsid w:val="00841023"/>
    <w:rsid w:val="00842B60"/>
    <w:rsid w:val="00842EBD"/>
    <w:rsid w:val="008453D8"/>
    <w:rsid w:val="00845CA0"/>
    <w:rsid w:val="00845FA8"/>
    <w:rsid w:val="0084604D"/>
    <w:rsid w:val="00850B27"/>
    <w:rsid w:val="00851542"/>
    <w:rsid w:val="00851DF1"/>
    <w:rsid w:val="00853A19"/>
    <w:rsid w:val="00853FC6"/>
    <w:rsid w:val="00855C8C"/>
    <w:rsid w:val="00860076"/>
    <w:rsid w:val="00860FBE"/>
    <w:rsid w:val="00861DE5"/>
    <w:rsid w:val="00863001"/>
    <w:rsid w:val="008632D7"/>
    <w:rsid w:val="008639F8"/>
    <w:rsid w:val="0086486A"/>
    <w:rsid w:val="00864FCF"/>
    <w:rsid w:val="0086676D"/>
    <w:rsid w:val="00866901"/>
    <w:rsid w:val="00867526"/>
    <w:rsid w:val="008677DC"/>
    <w:rsid w:val="00871E83"/>
    <w:rsid w:val="00873309"/>
    <w:rsid w:val="008733F7"/>
    <w:rsid w:val="008734E3"/>
    <w:rsid w:val="008738AC"/>
    <w:rsid w:val="00875796"/>
    <w:rsid w:val="00875AEF"/>
    <w:rsid w:val="00876A64"/>
    <w:rsid w:val="00877CD7"/>
    <w:rsid w:val="00877E12"/>
    <w:rsid w:val="008808EC"/>
    <w:rsid w:val="00883BC1"/>
    <w:rsid w:val="00883E4C"/>
    <w:rsid w:val="008842DC"/>
    <w:rsid w:val="008854A7"/>
    <w:rsid w:val="00891AE9"/>
    <w:rsid w:val="008943CC"/>
    <w:rsid w:val="0089615D"/>
    <w:rsid w:val="008A0133"/>
    <w:rsid w:val="008A38AD"/>
    <w:rsid w:val="008A496F"/>
    <w:rsid w:val="008B238D"/>
    <w:rsid w:val="008B4B43"/>
    <w:rsid w:val="008B584C"/>
    <w:rsid w:val="008C19C5"/>
    <w:rsid w:val="008C1D53"/>
    <w:rsid w:val="008C1E0E"/>
    <w:rsid w:val="008C2913"/>
    <w:rsid w:val="008C5460"/>
    <w:rsid w:val="008C6AAB"/>
    <w:rsid w:val="008D0F07"/>
    <w:rsid w:val="008D451A"/>
    <w:rsid w:val="008D574F"/>
    <w:rsid w:val="008D631C"/>
    <w:rsid w:val="008D6F96"/>
    <w:rsid w:val="008D748B"/>
    <w:rsid w:val="008E0C90"/>
    <w:rsid w:val="008E1320"/>
    <w:rsid w:val="008E276E"/>
    <w:rsid w:val="008E3103"/>
    <w:rsid w:val="008E3913"/>
    <w:rsid w:val="008E6CE2"/>
    <w:rsid w:val="008E6F3C"/>
    <w:rsid w:val="008E703E"/>
    <w:rsid w:val="008E7BCE"/>
    <w:rsid w:val="008F007A"/>
    <w:rsid w:val="008F478F"/>
    <w:rsid w:val="008F4E9B"/>
    <w:rsid w:val="008F5AE8"/>
    <w:rsid w:val="008F5D2E"/>
    <w:rsid w:val="008F65E9"/>
    <w:rsid w:val="008F707B"/>
    <w:rsid w:val="009005F4"/>
    <w:rsid w:val="009010CE"/>
    <w:rsid w:val="0090172D"/>
    <w:rsid w:val="00902AB4"/>
    <w:rsid w:val="009048EF"/>
    <w:rsid w:val="0090664E"/>
    <w:rsid w:val="009073FF"/>
    <w:rsid w:val="00907AFB"/>
    <w:rsid w:val="00910FF1"/>
    <w:rsid w:val="00915790"/>
    <w:rsid w:val="009159F4"/>
    <w:rsid w:val="00920825"/>
    <w:rsid w:val="0092091B"/>
    <w:rsid w:val="009211A1"/>
    <w:rsid w:val="009216C0"/>
    <w:rsid w:val="009254F8"/>
    <w:rsid w:val="00925BB3"/>
    <w:rsid w:val="009266CF"/>
    <w:rsid w:val="00926EAA"/>
    <w:rsid w:val="009300F2"/>
    <w:rsid w:val="009317C4"/>
    <w:rsid w:val="00932158"/>
    <w:rsid w:val="0093405F"/>
    <w:rsid w:val="009353E0"/>
    <w:rsid w:val="0093636B"/>
    <w:rsid w:val="009369AC"/>
    <w:rsid w:val="009374FA"/>
    <w:rsid w:val="009402AC"/>
    <w:rsid w:val="009404C7"/>
    <w:rsid w:val="00941B68"/>
    <w:rsid w:val="0094308F"/>
    <w:rsid w:val="00943BD7"/>
    <w:rsid w:val="00944E93"/>
    <w:rsid w:val="00945E9A"/>
    <w:rsid w:val="00946636"/>
    <w:rsid w:val="00947CAB"/>
    <w:rsid w:val="00950EF1"/>
    <w:rsid w:val="009515D1"/>
    <w:rsid w:val="009515FF"/>
    <w:rsid w:val="00952F2A"/>
    <w:rsid w:val="009548E7"/>
    <w:rsid w:val="00955127"/>
    <w:rsid w:val="009563D5"/>
    <w:rsid w:val="00961254"/>
    <w:rsid w:val="009618C2"/>
    <w:rsid w:val="00962B0A"/>
    <w:rsid w:val="00963893"/>
    <w:rsid w:val="00963DF5"/>
    <w:rsid w:val="0096562C"/>
    <w:rsid w:val="009659E3"/>
    <w:rsid w:val="00967ADE"/>
    <w:rsid w:val="00971B17"/>
    <w:rsid w:val="0097215E"/>
    <w:rsid w:val="00973974"/>
    <w:rsid w:val="00974290"/>
    <w:rsid w:val="00974DC7"/>
    <w:rsid w:val="00975A3E"/>
    <w:rsid w:val="00975FEC"/>
    <w:rsid w:val="00981239"/>
    <w:rsid w:val="00983DB1"/>
    <w:rsid w:val="00983ED5"/>
    <w:rsid w:val="009840B5"/>
    <w:rsid w:val="009849DD"/>
    <w:rsid w:val="00984B7D"/>
    <w:rsid w:val="009907DB"/>
    <w:rsid w:val="00990FB6"/>
    <w:rsid w:val="00991135"/>
    <w:rsid w:val="00992E5F"/>
    <w:rsid w:val="00993450"/>
    <w:rsid w:val="00995709"/>
    <w:rsid w:val="009961CB"/>
    <w:rsid w:val="0099646A"/>
    <w:rsid w:val="009966D5"/>
    <w:rsid w:val="00997EB5"/>
    <w:rsid w:val="009A169A"/>
    <w:rsid w:val="009A25B2"/>
    <w:rsid w:val="009A433F"/>
    <w:rsid w:val="009A5E94"/>
    <w:rsid w:val="009A63E1"/>
    <w:rsid w:val="009A7935"/>
    <w:rsid w:val="009B5FA2"/>
    <w:rsid w:val="009B74F8"/>
    <w:rsid w:val="009B7E30"/>
    <w:rsid w:val="009C1145"/>
    <w:rsid w:val="009C145F"/>
    <w:rsid w:val="009C4153"/>
    <w:rsid w:val="009C5F82"/>
    <w:rsid w:val="009C6C8C"/>
    <w:rsid w:val="009C6DE7"/>
    <w:rsid w:val="009D3457"/>
    <w:rsid w:val="009D3CA6"/>
    <w:rsid w:val="009D4093"/>
    <w:rsid w:val="009D5BDD"/>
    <w:rsid w:val="009D64CA"/>
    <w:rsid w:val="009E0F05"/>
    <w:rsid w:val="009E1326"/>
    <w:rsid w:val="009E1397"/>
    <w:rsid w:val="009E1FFE"/>
    <w:rsid w:val="009E2CC6"/>
    <w:rsid w:val="009E4B69"/>
    <w:rsid w:val="009E4F47"/>
    <w:rsid w:val="009E5DD6"/>
    <w:rsid w:val="009F0EE6"/>
    <w:rsid w:val="009F11B7"/>
    <w:rsid w:val="009F4DDB"/>
    <w:rsid w:val="009F6084"/>
    <w:rsid w:val="009F647D"/>
    <w:rsid w:val="009F7513"/>
    <w:rsid w:val="00A014B8"/>
    <w:rsid w:val="00A018D3"/>
    <w:rsid w:val="00A01AD3"/>
    <w:rsid w:val="00A03608"/>
    <w:rsid w:val="00A03C04"/>
    <w:rsid w:val="00A0783C"/>
    <w:rsid w:val="00A101B3"/>
    <w:rsid w:val="00A101DA"/>
    <w:rsid w:val="00A1165A"/>
    <w:rsid w:val="00A149BB"/>
    <w:rsid w:val="00A15E89"/>
    <w:rsid w:val="00A160D3"/>
    <w:rsid w:val="00A17343"/>
    <w:rsid w:val="00A17D15"/>
    <w:rsid w:val="00A217C4"/>
    <w:rsid w:val="00A245A9"/>
    <w:rsid w:val="00A250D1"/>
    <w:rsid w:val="00A257EC"/>
    <w:rsid w:val="00A25ADC"/>
    <w:rsid w:val="00A346F8"/>
    <w:rsid w:val="00A35702"/>
    <w:rsid w:val="00A365BC"/>
    <w:rsid w:val="00A36ED9"/>
    <w:rsid w:val="00A37953"/>
    <w:rsid w:val="00A402B2"/>
    <w:rsid w:val="00A40FD5"/>
    <w:rsid w:val="00A41363"/>
    <w:rsid w:val="00A432B8"/>
    <w:rsid w:val="00A449B7"/>
    <w:rsid w:val="00A45591"/>
    <w:rsid w:val="00A470A4"/>
    <w:rsid w:val="00A47522"/>
    <w:rsid w:val="00A47C3A"/>
    <w:rsid w:val="00A47D2D"/>
    <w:rsid w:val="00A50A8A"/>
    <w:rsid w:val="00A50C45"/>
    <w:rsid w:val="00A50DB4"/>
    <w:rsid w:val="00A51F77"/>
    <w:rsid w:val="00A536E1"/>
    <w:rsid w:val="00A56EAF"/>
    <w:rsid w:val="00A61073"/>
    <w:rsid w:val="00A615F0"/>
    <w:rsid w:val="00A701C1"/>
    <w:rsid w:val="00A712C6"/>
    <w:rsid w:val="00A7445C"/>
    <w:rsid w:val="00A75498"/>
    <w:rsid w:val="00A815B8"/>
    <w:rsid w:val="00A82525"/>
    <w:rsid w:val="00A82F46"/>
    <w:rsid w:val="00A8398D"/>
    <w:rsid w:val="00A84D1A"/>
    <w:rsid w:val="00A866A0"/>
    <w:rsid w:val="00A87ED6"/>
    <w:rsid w:val="00A90DD7"/>
    <w:rsid w:val="00A921DE"/>
    <w:rsid w:val="00A92FAB"/>
    <w:rsid w:val="00A93606"/>
    <w:rsid w:val="00A9384F"/>
    <w:rsid w:val="00A955FF"/>
    <w:rsid w:val="00A96043"/>
    <w:rsid w:val="00AA0ED3"/>
    <w:rsid w:val="00AA1B42"/>
    <w:rsid w:val="00AA3B22"/>
    <w:rsid w:val="00AA4260"/>
    <w:rsid w:val="00AA49F3"/>
    <w:rsid w:val="00AA4DEA"/>
    <w:rsid w:val="00AA6EAF"/>
    <w:rsid w:val="00AA6EF9"/>
    <w:rsid w:val="00AA77DB"/>
    <w:rsid w:val="00AB0D1F"/>
    <w:rsid w:val="00AB0FFB"/>
    <w:rsid w:val="00AB1FE4"/>
    <w:rsid w:val="00AB5D7B"/>
    <w:rsid w:val="00AC1C31"/>
    <w:rsid w:val="00AC5298"/>
    <w:rsid w:val="00AC65AF"/>
    <w:rsid w:val="00AC6764"/>
    <w:rsid w:val="00AC6953"/>
    <w:rsid w:val="00AC72CB"/>
    <w:rsid w:val="00AD151E"/>
    <w:rsid w:val="00AD204A"/>
    <w:rsid w:val="00AD5D65"/>
    <w:rsid w:val="00AE28EC"/>
    <w:rsid w:val="00AE35D6"/>
    <w:rsid w:val="00AE3B47"/>
    <w:rsid w:val="00AE4FB0"/>
    <w:rsid w:val="00AE59F9"/>
    <w:rsid w:val="00AE5B4B"/>
    <w:rsid w:val="00AE792B"/>
    <w:rsid w:val="00AF2262"/>
    <w:rsid w:val="00AF22C7"/>
    <w:rsid w:val="00AF3262"/>
    <w:rsid w:val="00AF4489"/>
    <w:rsid w:val="00AF5BB0"/>
    <w:rsid w:val="00AF7C1F"/>
    <w:rsid w:val="00B01A28"/>
    <w:rsid w:val="00B04D71"/>
    <w:rsid w:val="00B05DBF"/>
    <w:rsid w:val="00B05FBB"/>
    <w:rsid w:val="00B07347"/>
    <w:rsid w:val="00B110CA"/>
    <w:rsid w:val="00B13A02"/>
    <w:rsid w:val="00B14935"/>
    <w:rsid w:val="00B14FEA"/>
    <w:rsid w:val="00B15AED"/>
    <w:rsid w:val="00B17310"/>
    <w:rsid w:val="00B1746E"/>
    <w:rsid w:val="00B21ADA"/>
    <w:rsid w:val="00B22F9F"/>
    <w:rsid w:val="00B23950"/>
    <w:rsid w:val="00B251E1"/>
    <w:rsid w:val="00B25530"/>
    <w:rsid w:val="00B267F5"/>
    <w:rsid w:val="00B35105"/>
    <w:rsid w:val="00B3611C"/>
    <w:rsid w:val="00B37E94"/>
    <w:rsid w:val="00B50DB0"/>
    <w:rsid w:val="00B52722"/>
    <w:rsid w:val="00B527EE"/>
    <w:rsid w:val="00B55378"/>
    <w:rsid w:val="00B55FA2"/>
    <w:rsid w:val="00B56FB0"/>
    <w:rsid w:val="00B57194"/>
    <w:rsid w:val="00B57D32"/>
    <w:rsid w:val="00B61019"/>
    <w:rsid w:val="00B62BF7"/>
    <w:rsid w:val="00B65906"/>
    <w:rsid w:val="00B65ABD"/>
    <w:rsid w:val="00B66A0F"/>
    <w:rsid w:val="00B66C03"/>
    <w:rsid w:val="00B710FC"/>
    <w:rsid w:val="00B7742A"/>
    <w:rsid w:val="00B81363"/>
    <w:rsid w:val="00B8464B"/>
    <w:rsid w:val="00B847BC"/>
    <w:rsid w:val="00B84A60"/>
    <w:rsid w:val="00B85AE1"/>
    <w:rsid w:val="00B8677A"/>
    <w:rsid w:val="00B87D18"/>
    <w:rsid w:val="00B900AE"/>
    <w:rsid w:val="00B9322E"/>
    <w:rsid w:val="00B93F8D"/>
    <w:rsid w:val="00B94DDF"/>
    <w:rsid w:val="00B96D43"/>
    <w:rsid w:val="00B9739F"/>
    <w:rsid w:val="00BA092B"/>
    <w:rsid w:val="00BA0D5B"/>
    <w:rsid w:val="00BA0E9A"/>
    <w:rsid w:val="00BA30EA"/>
    <w:rsid w:val="00BA3339"/>
    <w:rsid w:val="00BA6AF3"/>
    <w:rsid w:val="00BA7218"/>
    <w:rsid w:val="00BA7E56"/>
    <w:rsid w:val="00BB02B9"/>
    <w:rsid w:val="00BB0ECC"/>
    <w:rsid w:val="00BB1139"/>
    <w:rsid w:val="00BB28CF"/>
    <w:rsid w:val="00BB2ACE"/>
    <w:rsid w:val="00BC45E1"/>
    <w:rsid w:val="00BC4D80"/>
    <w:rsid w:val="00BC7BFF"/>
    <w:rsid w:val="00BD3C10"/>
    <w:rsid w:val="00BD49B4"/>
    <w:rsid w:val="00BE19A7"/>
    <w:rsid w:val="00BE1A8E"/>
    <w:rsid w:val="00BE46A5"/>
    <w:rsid w:val="00BE6DE1"/>
    <w:rsid w:val="00BF175F"/>
    <w:rsid w:val="00BF2C29"/>
    <w:rsid w:val="00BF3145"/>
    <w:rsid w:val="00BF31FA"/>
    <w:rsid w:val="00BF48A8"/>
    <w:rsid w:val="00BF4D50"/>
    <w:rsid w:val="00BF740A"/>
    <w:rsid w:val="00C01D14"/>
    <w:rsid w:val="00C05061"/>
    <w:rsid w:val="00C069E1"/>
    <w:rsid w:val="00C0741E"/>
    <w:rsid w:val="00C10931"/>
    <w:rsid w:val="00C10A6B"/>
    <w:rsid w:val="00C1221B"/>
    <w:rsid w:val="00C122F6"/>
    <w:rsid w:val="00C12AC0"/>
    <w:rsid w:val="00C134C9"/>
    <w:rsid w:val="00C13EC1"/>
    <w:rsid w:val="00C161F8"/>
    <w:rsid w:val="00C17977"/>
    <w:rsid w:val="00C179F9"/>
    <w:rsid w:val="00C20A06"/>
    <w:rsid w:val="00C2142C"/>
    <w:rsid w:val="00C21C06"/>
    <w:rsid w:val="00C22063"/>
    <w:rsid w:val="00C23276"/>
    <w:rsid w:val="00C2626C"/>
    <w:rsid w:val="00C2783D"/>
    <w:rsid w:val="00C30E8E"/>
    <w:rsid w:val="00C34FC3"/>
    <w:rsid w:val="00C36596"/>
    <w:rsid w:val="00C4053F"/>
    <w:rsid w:val="00C437F2"/>
    <w:rsid w:val="00C43E1E"/>
    <w:rsid w:val="00C44F56"/>
    <w:rsid w:val="00C461C7"/>
    <w:rsid w:val="00C4793B"/>
    <w:rsid w:val="00C57B68"/>
    <w:rsid w:val="00C57B79"/>
    <w:rsid w:val="00C57F42"/>
    <w:rsid w:val="00C606D6"/>
    <w:rsid w:val="00C628B5"/>
    <w:rsid w:val="00C636B8"/>
    <w:rsid w:val="00C64165"/>
    <w:rsid w:val="00C649C2"/>
    <w:rsid w:val="00C64C6C"/>
    <w:rsid w:val="00C653C3"/>
    <w:rsid w:val="00C6628C"/>
    <w:rsid w:val="00C70646"/>
    <w:rsid w:val="00C7071A"/>
    <w:rsid w:val="00C71C4F"/>
    <w:rsid w:val="00C725D5"/>
    <w:rsid w:val="00C73790"/>
    <w:rsid w:val="00C738EE"/>
    <w:rsid w:val="00C75E8B"/>
    <w:rsid w:val="00C76A9D"/>
    <w:rsid w:val="00C7704E"/>
    <w:rsid w:val="00C80E06"/>
    <w:rsid w:val="00C8103F"/>
    <w:rsid w:val="00C81103"/>
    <w:rsid w:val="00C81861"/>
    <w:rsid w:val="00C81F05"/>
    <w:rsid w:val="00C86257"/>
    <w:rsid w:val="00C864CB"/>
    <w:rsid w:val="00C8685B"/>
    <w:rsid w:val="00C91F28"/>
    <w:rsid w:val="00C92DA7"/>
    <w:rsid w:val="00C93E26"/>
    <w:rsid w:val="00C95108"/>
    <w:rsid w:val="00CA1B78"/>
    <w:rsid w:val="00CA2784"/>
    <w:rsid w:val="00CA3193"/>
    <w:rsid w:val="00CA6549"/>
    <w:rsid w:val="00CA675E"/>
    <w:rsid w:val="00CA6CB4"/>
    <w:rsid w:val="00CA6F62"/>
    <w:rsid w:val="00CA71F5"/>
    <w:rsid w:val="00CB1D82"/>
    <w:rsid w:val="00CB2466"/>
    <w:rsid w:val="00CB3454"/>
    <w:rsid w:val="00CB3A48"/>
    <w:rsid w:val="00CB578B"/>
    <w:rsid w:val="00CB71AF"/>
    <w:rsid w:val="00CC02FC"/>
    <w:rsid w:val="00CC0588"/>
    <w:rsid w:val="00CC0D56"/>
    <w:rsid w:val="00CC0E12"/>
    <w:rsid w:val="00CC1819"/>
    <w:rsid w:val="00CC1A8B"/>
    <w:rsid w:val="00CC1CFA"/>
    <w:rsid w:val="00CC642F"/>
    <w:rsid w:val="00CC7C52"/>
    <w:rsid w:val="00CD0FCD"/>
    <w:rsid w:val="00CD2C33"/>
    <w:rsid w:val="00CD5B3E"/>
    <w:rsid w:val="00CD6F79"/>
    <w:rsid w:val="00CD75FC"/>
    <w:rsid w:val="00CD7C70"/>
    <w:rsid w:val="00CE06D0"/>
    <w:rsid w:val="00CE1E3E"/>
    <w:rsid w:val="00CE2877"/>
    <w:rsid w:val="00CE5B54"/>
    <w:rsid w:val="00CE5EE2"/>
    <w:rsid w:val="00CF2FDA"/>
    <w:rsid w:val="00CF4DB3"/>
    <w:rsid w:val="00CF506A"/>
    <w:rsid w:val="00CF6FA6"/>
    <w:rsid w:val="00D005C9"/>
    <w:rsid w:val="00D0304D"/>
    <w:rsid w:val="00D033BD"/>
    <w:rsid w:val="00D07DE7"/>
    <w:rsid w:val="00D1080C"/>
    <w:rsid w:val="00D10EF7"/>
    <w:rsid w:val="00D11171"/>
    <w:rsid w:val="00D13882"/>
    <w:rsid w:val="00D13B28"/>
    <w:rsid w:val="00D14A3C"/>
    <w:rsid w:val="00D1615E"/>
    <w:rsid w:val="00D162F3"/>
    <w:rsid w:val="00D176CC"/>
    <w:rsid w:val="00D2002B"/>
    <w:rsid w:val="00D206D1"/>
    <w:rsid w:val="00D2122E"/>
    <w:rsid w:val="00D21546"/>
    <w:rsid w:val="00D2161D"/>
    <w:rsid w:val="00D22E46"/>
    <w:rsid w:val="00D247C8"/>
    <w:rsid w:val="00D269D6"/>
    <w:rsid w:val="00D270C7"/>
    <w:rsid w:val="00D304CC"/>
    <w:rsid w:val="00D30DC0"/>
    <w:rsid w:val="00D31B55"/>
    <w:rsid w:val="00D31D4C"/>
    <w:rsid w:val="00D3211B"/>
    <w:rsid w:val="00D34A65"/>
    <w:rsid w:val="00D35319"/>
    <w:rsid w:val="00D3753D"/>
    <w:rsid w:val="00D4291C"/>
    <w:rsid w:val="00D44266"/>
    <w:rsid w:val="00D47A28"/>
    <w:rsid w:val="00D504B9"/>
    <w:rsid w:val="00D51370"/>
    <w:rsid w:val="00D530CF"/>
    <w:rsid w:val="00D5360E"/>
    <w:rsid w:val="00D536E9"/>
    <w:rsid w:val="00D5594B"/>
    <w:rsid w:val="00D55C11"/>
    <w:rsid w:val="00D6005C"/>
    <w:rsid w:val="00D61C24"/>
    <w:rsid w:val="00D6250F"/>
    <w:rsid w:val="00D7078A"/>
    <w:rsid w:val="00D71F39"/>
    <w:rsid w:val="00D7240A"/>
    <w:rsid w:val="00D72BCD"/>
    <w:rsid w:val="00D72E74"/>
    <w:rsid w:val="00D73EAE"/>
    <w:rsid w:val="00D742B6"/>
    <w:rsid w:val="00D74779"/>
    <w:rsid w:val="00D7577B"/>
    <w:rsid w:val="00D75903"/>
    <w:rsid w:val="00D77C7B"/>
    <w:rsid w:val="00D80DE8"/>
    <w:rsid w:val="00D813F5"/>
    <w:rsid w:val="00D814D6"/>
    <w:rsid w:val="00D828EF"/>
    <w:rsid w:val="00D8414F"/>
    <w:rsid w:val="00D85C42"/>
    <w:rsid w:val="00D909A3"/>
    <w:rsid w:val="00D9140D"/>
    <w:rsid w:val="00D91491"/>
    <w:rsid w:val="00D92D71"/>
    <w:rsid w:val="00D94CC6"/>
    <w:rsid w:val="00D9758F"/>
    <w:rsid w:val="00D97733"/>
    <w:rsid w:val="00D97917"/>
    <w:rsid w:val="00D97C62"/>
    <w:rsid w:val="00D97C9F"/>
    <w:rsid w:val="00DA0EE4"/>
    <w:rsid w:val="00DA0F24"/>
    <w:rsid w:val="00DA0F69"/>
    <w:rsid w:val="00DA1B7B"/>
    <w:rsid w:val="00DA5936"/>
    <w:rsid w:val="00DA6559"/>
    <w:rsid w:val="00DB0654"/>
    <w:rsid w:val="00DB11C9"/>
    <w:rsid w:val="00DB44D1"/>
    <w:rsid w:val="00DB4767"/>
    <w:rsid w:val="00DB51B8"/>
    <w:rsid w:val="00DB659A"/>
    <w:rsid w:val="00DB73A0"/>
    <w:rsid w:val="00DC1892"/>
    <w:rsid w:val="00DC1D71"/>
    <w:rsid w:val="00DC24A2"/>
    <w:rsid w:val="00DC26AA"/>
    <w:rsid w:val="00DC3CF7"/>
    <w:rsid w:val="00DC5032"/>
    <w:rsid w:val="00DC57C5"/>
    <w:rsid w:val="00DC6E67"/>
    <w:rsid w:val="00DC7465"/>
    <w:rsid w:val="00DC7AC9"/>
    <w:rsid w:val="00DD0670"/>
    <w:rsid w:val="00DD093F"/>
    <w:rsid w:val="00DD19BA"/>
    <w:rsid w:val="00DD1D9A"/>
    <w:rsid w:val="00DD23F9"/>
    <w:rsid w:val="00DD348D"/>
    <w:rsid w:val="00DD3A73"/>
    <w:rsid w:val="00DD3F87"/>
    <w:rsid w:val="00DD5364"/>
    <w:rsid w:val="00DD6B03"/>
    <w:rsid w:val="00DE30EB"/>
    <w:rsid w:val="00DE36AE"/>
    <w:rsid w:val="00DE4394"/>
    <w:rsid w:val="00DE5D93"/>
    <w:rsid w:val="00DE7B4D"/>
    <w:rsid w:val="00DF3C41"/>
    <w:rsid w:val="00DF43E6"/>
    <w:rsid w:val="00DF783F"/>
    <w:rsid w:val="00DF7A43"/>
    <w:rsid w:val="00E00936"/>
    <w:rsid w:val="00E01474"/>
    <w:rsid w:val="00E01C4C"/>
    <w:rsid w:val="00E02AB2"/>
    <w:rsid w:val="00E034FC"/>
    <w:rsid w:val="00E0433F"/>
    <w:rsid w:val="00E10E2D"/>
    <w:rsid w:val="00E11280"/>
    <w:rsid w:val="00E14203"/>
    <w:rsid w:val="00E17275"/>
    <w:rsid w:val="00E20F82"/>
    <w:rsid w:val="00E223FD"/>
    <w:rsid w:val="00E2253A"/>
    <w:rsid w:val="00E22D60"/>
    <w:rsid w:val="00E241DF"/>
    <w:rsid w:val="00E255A4"/>
    <w:rsid w:val="00E26152"/>
    <w:rsid w:val="00E27431"/>
    <w:rsid w:val="00E30692"/>
    <w:rsid w:val="00E35525"/>
    <w:rsid w:val="00E370BF"/>
    <w:rsid w:val="00E37C24"/>
    <w:rsid w:val="00E419A8"/>
    <w:rsid w:val="00E424BE"/>
    <w:rsid w:val="00E42934"/>
    <w:rsid w:val="00E43055"/>
    <w:rsid w:val="00E43473"/>
    <w:rsid w:val="00E43DEA"/>
    <w:rsid w:val="00E44535"/>
    <w:rsid w:val="00E4474A"/>
    <w:rsid w:val="00E4512A"/>
    <w:rsid w:val="00E4537F"/>
    <w:rsid w:val="00E46BAB"/>
    <w:rsid w:val="00E474D1"/>
    <w:rsid w:val="00E476C4"/>
    <w:rsid w:val="00E500CF"/>
    <w:rsid w:val="00E51224"/>
    <w:rsid w:val="00E51590"/>
    <w:rsid w:val="00E53342"/>
    <w:rsid w:val="00E54001"/>
    <w:rsid w:val="00E551D3"/>
    <w:rsid w:val="00E565A4"/>
    <w:rsid w:val="00E579D6"/>
    <w:rsid w:val="00E61B0F"/>
    <w:rsid w:val="00E61E70"/>
    <w:rsid w:val="00E6211C"/>
    <w:rsid w:val="00E636EA"/>
    <w:rsid w:val="00E67BA3"/>
    <w:rsid w:val="00E70BF8"/>
    <w:rsid w:val="00E7145E"/>
    <w:rsid w:val="00E71A9E"/>
    <w:rsid w:val="00E742A1"/>
    <w:rsid w:val="00E771B2"/>
    <w:rsid w:val="00E775E8"/>
    <w:rsid w:val="00E81598"/>
    <w:rsid w:val="00E82357"/>
    <w:rsid w:val="00E82FB1"/>
    <w:rsid w:val="00E85C7A"/>
    <w:rsid w:val="00E8700B"/>
    <w:rsid w:val="00E9115C"/>
    <w:rsid w:val="00E91E83"/>
    <w:rsid w:val="00E95BDA"/>
    <w:rsid w:val="00E9658D"/>
    <w:rsid w:val="00E9743D"/>
    <w:rsid w:val="00EA1785"/>
    <w:rsid w:val="00EA2508"/>
    <w:rsid w:val="00EA2B4B"/>
    <w:rsid w:val="00EA3914"/>
    <w:rsid w:val="00EA6C28"/>
    <w:rsid w:val="00EB0EEF"/>
    <w:rsid w:val="00EB1D8D"/>
    <w:rsid w:val="00EB5A99"/>
    <w:rsid w:val="00EB709E"/>
    <w:rsid w:val="00EB773B"/>
    <w:rsid w:val="00EC0D3B"/>
    <w:rsid w:val="00EC481C"/>
    <w:rsid w:val="00EC5894"/>
    <w:rsid w:val="00EC5DB3"/>
    <w:rsid w:val="00EC6158"/>
    <w:rsid w:val="00ED07CB"/>
    <w:rsid w:val="00ED0CA8"/>
    <w:rsid w:val="00ED5A39"/>
    <w:rsid w:val="00ED7DD7"/>
    <w:rsid w:val="00EE04D9"/>
    <w:rsid w:val="00EE06BA"/>
    <w:rsid w:val="00EE12E0"/>
    <w:rsid w:val="00EE2B82"/>
    <w:rsid w:val="00EE50D0"/>
    <w:rsid w:val="00EE69F4"/>
    <w:rsid w:val="00EF0DF6"/>
    <w:rsid w:val="00EF1B18"/>
    <w:rsid w:val="00EF41AF"/>
    <w:rsid w:val="00EF43A1"/>
    <w:rsid w:val="00EF4B38"/>
    <w:rsid w:val="00EF5662"/>
    <w:rsid w:val="00EF6E94"/>
    <w:rsid w:val="00F001EF"/>
    <w:rsid w:val="00F05362"/>
    <w:rsid w:val="00F05C3F"/>
    <w:rsid w:val="00F06D0C"/>
    <w:rsid w:val="00F077FC"/>
    <w:rsid w:val="00F128FE"/>
    <w:rsid w:val="00F12B7E"/>
    <w:rsid w:val="00F12BCD"/>
    <w:rsid w:val="00F15152"/>
    <w:rsid w:val="00F16929"/>
    <w:rsid w:val="00F16E66"/>
    <w:rsid w:val="00F20FEF"/>
    <w:rsid w:val="00F230F4"/>
    <w:rsid w:val="00F23220"/>
    <w:rsid w:val="00F23A02"/>
    <w:rsid w:val="00F2526F"/>
    <w:rsid w:val="00F30E67"/>
    <w:rsid w:val="00F3102C"/>
    <w:rsid w:val="00F31A54"/>
    <w:rsid w:val="00F32A5A"/>
    <w:rsid w:val="00F331B0"/>
    <w:rsid w:val="00F3383D"/>
    <w:rsid w:val="00F358B2"/>
    <w:rsid w:val="00F36498"/>
    <w:rsid w:val="00F365DA"/>
    <w:rsid w:val="00F403C4"/>
    <w:rsid w:val="00F40BB5"/>
    <w:rsid w:val="00F41AE3"/>
    <w:rsid w:val="00F42304"/>
    <w:rsid w:val="00F4248E"/>
    <w:rsid w:val="00F4311E"/>
    <w:rsid w:val="00F44234"/>
    <w:rsid w:val="00F45DEB"/>
    <w:rsid w:val="00F460B1"/>
    <w:rsid w:val="00F465C9"/>
    <w:rsid w:val="00F47C36"/>
    <w:rsid w:val="00F47E79"/>
    <w:rsid w:val="00F50F9A"/>
    <w:rsid w:val="00F5275C"/>
    <w:rsid w:val="00F54153"/>
    <w:rsid w:val="00F5464C"/>
    <w:rsid w:val="00F5680F"/>
    <w:rsid w:val="00F60ADF"/>
    <w:rsid w:val="00F6191E"/>
    <w:rsid w:val="00F6276B"/>
    <w:rsid w:val="00F6693F"/>
    <w:rsid w:val="00F66AD5"/>
    <w:rsid w:val="00F67665"/>
    <w:rsid w:val="00F7330C"/>
    <w:rsid w:val="00F734CD"/>
    <w:rsid w:val="00F77679"/>
    <w:rsid w:val="00F77C07"/>
    <w:rsid w:val="00F80419"/>
    <w:rsid w:val="00F819B3"/>
    <w:rsid w:val="00F82B11"/>
    <w:rsid w:val="00F83666"/>
    <w:rsid w:val="00F859B7"/>
    <w:rsid w:val="00F86FE1"/>
    <w:rsid w:val="00F8791D"/>
    <w:rsid w:val="00F9190C"/>
    <w:rsid w:val="00F946B5"/>
    <w:rsid w:val="00F9542E"/>
    <w:rsid w:val="00FA106B"/>
    <w:rsid w:val="00FA2F0B"/>
    <w:rsid w:val="00FA3FBA"/>
    <w:rsid w:val="00FA43E7"/>
    <w:rsid w:val="00FA45F3"/>
    <w:rsid w:val="00FA4E87"/>
    <w:rsid w:val="00FA52FC"/>
    <w:rsid w:val="00FA555C"/>
    <w:rsid w:val="00FB0F4C"/>
    <w:rsid w:val="00FB4485"/>
    <w:rsid w:val="00FB591B"/>
    <w:rsid w:val="00FB774F"/>
    <w:rsid w:val="00FC1129"/>
    <w:rsid w:val="00FC1B32"/>
    <w:rsid w:val="00FC1F1A"/>
    <w:rsid w:val="00FC2071"/>
    <w:rsid w:val="00FC3A8D"/>
    <w:rsid w:val="00FC6CC3"/>
    <w:rsid w:val="00FC7EE2"/>
    <w:rsid w:val="00FD2D24"/>
    <w:rsid w:val="00FD426C"/>
    <w:rsid w:val="00FD4541"/>
    <w:rsid w:val="00FD687F"/>
    <w:rsid w:val="00FD7173"/>
    <w:rsid w:val="00FE50B9"/>
    <w:rsid w:val="00FE59B8"/>
    <w:rsid w:val="00FE5B43"/>
    <w:rsid w:val="00FE68DA"/>
    <w:rsid w:val="00FF15CF"/>
    <w:rsid w:val="00FF35A8"/>
    <w:rsid w:val="00FF4BE3"/>
    <w:rsid w:val="00FF5A6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uiPriority="0" w:unhideWhenUsed="1" w:qFormat="1"/>
    <w:lsdException w:name="heading 5" w:locked="1" w:uiPriority="0" w:unhideWhenUsed="1" w:qFormat="1"/>
    <w:lsdException w:name="heading 6" w:locked="1" w:semiHidden="0" w:uiPriority="0"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locked="1" w:semiHidden="0" w:uiPriority="0"/>
    <w:lsdException w:name="footer" w:locked="1" w:semiHidden="0" w:uiPriority="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locked="1" w:semiHidden="0" w:uiPriority="0"/>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locked="1" w:semiHidden="0" w:uiPriority="0"/>
    <w:lsdException w:name="E-mail Signature" w:unhideWhenUsed="1"/>
    <w:lsdException w:name="HTML Top of Form" w:unhideWhenUsed="1"/>
    <w:lsdException w:name="HTML Bottom of Form" w:unhideWhenUsed="1"/>
    <w:lsdException w:name="Normal (Web)" w:locked="1" w:semiHidden="0" w:uiPriority="0"/>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6831B2"/>
    <w:pPr>
      <w:overflowPunct w:val="0"/>
      <w:autoSpaceDE w:val="0"/>
      <w:autoSpaceDN w:val="0"/>
      <w:adjustRightInd w:val="0"/>
      <w:textAlignment w:val="baseline"/>
    </w:pPr>
    <w:rPr>
      <w:sz w:val="20"/>
      <w:szCs w:val="20"/>
    </w:rPr>
  </w:style>
  <w:style w:type="paragraph" w:styleId="Heading1">
    <w:name w:val="heading 1"/>
    <w:basedOn w:val="Normal"/>
    <w:next w:val="Normal"/>
    <w:link w:val="Heading1Char"/>
    <w:uiPriority w:val="99"/>
    <w:qFormat/>
    <w:rsid w:val="006831B2"/>
    <w:pPr>
      <w:keepNext/>
      <w:overflowPunct/>
      <w:autoSpaceDE/>
      <w:autoSpaceDN/>
      <w:adjustRightInd/>
      <w:jc w:val="center"/>
      <w:textAlignment w:val="auto"/>
      <w:outlineLvl w:val="0"/>
    </w:pPr>
    <w:rPr>
      <w:b/>
      <w:bCs/>
      <w:sz w:val="32"/>
      <w:szCs w:val="32"/>
    </w:rPr>
  </w:style>
  <w:style w:type="paragraph" w:styleId="Heading2">
    <w:name w:val="heading 2"/>
    <w:basedOn w:val="Normal"/>
    <w:next w:val="Normal"/>
    <w:link w:val="Heading2Char"/>
    <w:uiPriority w:val="99"/>
    <w:qFormat/>
    <w:rsid w:val="00EE69F4"/>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6831B2"/>
    <w:pPr>
      <w:keepNext/>
      <w:overflowPunct/>
      <w:autoSpaceDE/>
      <w:autoSpaceDN/>
      <w:adjustRightInd/>
      <w:spacing w:before="240" w:after="60"/>
      <w:textAlignment w:val="auto"/>
      <w:outlineLvl w:val="2"/>
    </w:pPr>
    <w:rPr>
      <w:rFonts w:ascii="Arial" w:hAnsi="Arial" w:cs="Arial"/>
      <w:b/>
      <w:bCs/>
      <w:sz w:val="26"/>
      <w:szCs w:val="26"/>
    </w:rPr>
  </w:style>
  <w:style w:type="paragraph" w:styleId="Heading6">
    <w:name w:val="heading 6"/>
    <w:basedOn w:val="Normal"/>
    <w:next w:val="Normal"/>
    <w:link w:val="Heading6Char"/>
    <w:uiPriority w:val="99"/>
    <w:qFormat/>
    <w:locked/>
    <w:rsid w:val="00D536E9"/>
    <w:pPr>
      <w:spacing w:before="240" w:after="60"/>
      <w:outlineLvl w:val="5"/>
    </w:pPr>
    <w:rPr>
      <w:rFonts w:ascii="Calibri" w:hAnsi="Calibri" w:cs="Calibri"/>
      <w:b/>
      <w:bCs/>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101B3"/>
    <w:rPr>
      <w:rFonts w:ascii="Cambria" w:hAnsi="Cambria" w:cs="Cambria"/>
      <w:b/>
      <w:bCs/>
      <w:kern w:val="32"/>
      <w:sz w:val="32"/>
      <w:szCs w:val="32"/>
    </w:rPr>
  </w:style>
  <w:style w:type="character" w:customStyle="1" w:styleId="Heading2Char">
    <w:name w:val="Heading 2 Char"/>
    <w:basedOn w:val="DefaultParagraphFont"/>
    <w:link w:val="Heading2"/>
    <w:uiPriority w:val="99"/>
    <w:semiHidden/>
    <w:locked/>
    <w:rsid w:val="00A101B3"/>
    <w:rPr>
      <w:rFonts w:ascii="Cambria" w:hAnsi="Cambria" w:cs="Cambria"/>
      <w:b/>
      <w:bCs/>
      <w:i/>
      <w:iCs/>
      <w:sz w:val="28"/>
      <w:szCs w:val="28"/>
    </w:rPr>
  </w:style>
  <w:style w:type="character" w:customStyle="1" w:styleId="Heading3Char">
    <w:name w:val="Heading 3 Char"/>
    <w:basedOn w:val="DefaultParagraphFont"/>
    <w:link w:val="Heading3"/>
    <w:uiPriority w:val="99"/>
    <w:semiHidden/>
    <w:locked/>
    <w:rsid w:val="00A101B3"/>
    <w:rPr>
      <w:rFonts w:ascii="Cambria" w:hAnsi="Cambria" w:cs="Cambria"/>
      <w:b/>
      <w:bCs/>
      <w:sz w:val="26"/>
      <w:szCs w:val="26"/>
    </w:rPr>
  </w:style>
  <w:style w:type="character" w:customStyle="1" w:styleId="Heading6Char">
    <w:name w:val="Heading 6 Char"/>
    <w:basedOn w:val="DefaultParagraphFont"/>
    <w:link w:val="Heading6"/>
    <w:uiPriority w:val="99"/>
    <w:semiHidden/>
    <w:locked/>
    <w:rsid w:val="00D536E9"/>
    <w:rPr>
      <w:rFonts w:ascii="Calibri" w:hAnsi="Calibri" w:cs="Calibri"/>
      <w:b/>
      <w:bCs/>
      <w:sz w:val="22"/>
      <w:szCs w:val="22"/>
    </w:rPr>
  </w:style>
  <w:style w:type="paragraph" w:styleId="Header">
    <w:name w:val="header"/>
    <w:basedOn w:val="Normal"/>
    <w:link w:val="HeaderChar"/>
    <w:uiPriority w:val="99"/>
    <w:rsid w:val="006831B2"/>
    <w:pPr>
      <w:overflowPunct/>
      <w:autoSpaceDE/>
      <w:autoSpaceDN/>
      <w:adjustRightInd/>
      <w:spacing w:before="100" w:beforeAutospacing="1" w:after="100" w:afterAutospacing="1"/>
      <w:textAlignment w:val="auto"/>
    </w:pPr>
    <w:rPr>
      <w:sz w:val="24"/>
      <w:szCs w:val="24"/>
    </w:rPr>
  </w:style>
  <w:style w:type="character" w:customStyle="1" w:styleId="HeaderChar">
    <w:name w:val="Header Char"/>
    <w:basedOn w:val="DefaultParagraphFont"/>
    <w:link w:val="Header"/>
    <w:uiPriority w:val="99"/>
    <w:locked/>
    <w:rsid w:val="00A101B3"/>
  </w:style>
  <w:style w:type="character" w:styleId="PageNumber">
    <w:name w:val="page number"/>
    <w:basedOn w:val="DefaultParagraphFont"/>
    <w:uiPriority w:val="99"/>
    <w:rsid w:val="006831B2"/>
  </w:style>
  <w:style w:type="paragraph" w:styleId="Footer">
    <w:name w:val="footer"/>
    <w:basedOn w:val="Normal"/>
    <w:link w:val="FooterChar"/>
    <w:uiPriority w:val="99"/>
    <w:rsid w:val="006831B2"/>
    <w:pPr>
      <w:tabs>
        <w:tab w:val="center" w:pos="4677"/>
        <w:tab w:val="right" w:pos="9355"/>
      </w:tabs>
    </w:pPr>
  </w:style>
  <w:style w:type="character" w:customStyle="1" w:styleId="FooterChar">
    <w:name w:val="Footer Char"/>
    <w:basedOn w:val="DefaultParagraphFont"/>
    <w:link w:val="Footer"/>
    <w:uiPriority w:val="99"/>
    <w:locked/>
    <w:rsid w:val="00A101B3"/>
  </w:style>
  <w:style w:type="paragraph" w:styleId="BodyText">
    <w:name w:val="Body Text"/>
    <w:basedOn w:val="Normal"/>
    <w:link w:val="BodyTextChar"/>
    <w:uiPriority w:val="99"/>
    <w:rsid w:val="006831B2"/>
    <w:pPr>
      <w:overflowPunct/>
      <w:autoSpaceDE/>
      <w:autoSpaceDN/>
      <w:adjustRightInd/>
      <w:jc w:val="both"/>
      <w:textAlignment w:val="auto"/>
    </w:pPr>
    <w:rPr>
      <w:sz w:val="28"/>
      <w:szCs w:val="28"/>
    </w:rPr>
  </w:style>
  <w:style w:type="character" w:customStyle="1" w:styleId="BodyTextChar">
    <w:name w:val="Body Text Char"/>
    <w:basedOn w:val="DefaultParagraphFont"/>
    <w:link w:val="BodyText"/>
    <w:uiPriority w:val="99"/>
    <w:locked/>
    <w:rsid w:val="00A101B3"/>
  </w:style>
  <w:style w:type="paragraph" w:customStyle="1" w:styleId="ConsNormal">
    <w:name w:val="ConsNormal"/>
    <w:uiPriority w:val="99"/>
    <w:rsid w:val="006831B2"/>
    <w:pPr>
      <w:widowControl w:val="0"/>
      <w:autoSpaceDE w:val="0"/>
      <w:autoSpaceDN w:val="0"/>
      <w:adjustRightInd w:val="0"/>
      <w:ind w:right="19772" w:firstLine="720"/>
    </w:pPr>
    <w:rPr>
      <w:rFonts w:ascii="Arial" w:hAnsi="Arial" w:cs="Arial"/>
      <w:sz w:val="20"/>
      <w:szCs w:val="20"/>
    </w:rPr>
  </w:style>
  <w:style w:type="paragraph" w:styleId="BodyTextIndent">
    <w:name w:val="Body Text Indent"/>
    <w:basedOn w:val="Normal"/>
    <w:link w:val="BodyTextIndentChar"/>
    <w:uiPriority w:val="99"/>
    <w:rsid w:val="006831B2"/>
    <w:pPr>
      <w:overflowPunct/>
      <w:autoSpaceDE/>
      <w:autoSpaceDN/>
      <w:adjustRightInd/>
      <w:spacing w:after="120"/>
      <w:ind w:left="283"/>
      <w:textAlignment w:val="auto"/>
    </w:pPr>
    <w:rPr>
      <w:sz w:val="24"/>
      <w:szCs w:val="24"/>
    </w:rPr>
  </w:style>
  <w:style w:type="character" w:customStyle="1" w:styleId="BodyTextIndentChar">
    <w:name w:val="Body Text Indent Char"/>
    <w:basedOn w:val="DefaultParagraphFont"/>
    <w:link w:val="BodyTextIndent"/>
    <w:uiPriority w:val="99"/>
    <w:locked/>
    <w:rsid w:val="00A101B3"/>
  </w:style>
  <w:style w:type="paragraph" w:styleId="PlainText">
    <w:name w:val="Plain Text"/>
    <w:basedOn w:val="Normal"/>
    <w:link w:val="PlainTextChar"/>
    <w:uiPriority w:val="99"/>
    <w:rsid w:val="006831B2"/>
    <w:pPr>
      <w:overflowPunct/>
      <w:adjustRightInd/>
      <w:textAlignment w:val="auto"/>
    </w:pPr>
    <w:rPr>
      <w:rFonts w:ascii="Courier New" w:hAnsi="Courier New" w:cs="Courier New"/>
    </w:rPr>
  </w:style>
  <w:style w:type="character" w:customStyle="1" w:styleId="PlainTextChar">
    <w:name w:val="Plain Text Char"/>
    <w:basedOn w:val="DefaultParagraphFont"/>
    <w:link w:val="PlainText"/>
    <w:uiPriority w:val="99"/>
    <w:semiHidden/>
    <w:locked/>
    <w:rsid w:val="00A101B3"/>
    <w:rPr>
      <w:rFonts w:ascii="Courier New" w:hAnsi="Courier New" w:cs="Courier New"/>
    </w:rPr>
  </w:style>
  <w:style w:type="paragraph" w:styleId="NormalWeb">
    <w:name w:val="Normal (Web)"/>
    <w:basedOn w:val="Normal"/>
    <w:uiPriority w:val="99"/>
    <w:rsid w:val="006831B2"/>
    <w:pPr>
      <w:overflowPunct/>
      <w:adjustRightInd/>
      <w:spacing w:before="100" w:after="100"/>
      <w:textAlignment w:val="auto"/>
    </w:pPr>
    <w:rPr>
      <w:color w:val="000000"/>
      <w:sz w:val="24"/>
      <w:szCs w:val="24"/>
    </w:rPr>
  </w:style>
  <w:style w:type="paragraph" w:customStyle="1" w:styleId="10pt">
    <w:name w:val="Обычный + 10 pt"/>
    <w:aliases w:val="по ширине"/>
    <w:basedOn w:val="Normal"/>
    <w:uiPriority w:val="99"/>
    <w:rsid w:val="006831B2"/>
    <w:pPr>
      <w:overflowPunct/>
      <w:autoSpaceDE/>
      <w:autoSpaceDN/>
      <w:adjustRightInd/>
      <w:jc w:val="both"/>
      <w:textAlignment w:val="auto"/>
    </w:pPr>
    <w:rPr>
      <w:sz w:val="28"/>
      <w:szCs w:val="28"/>
    </w:rPr>
  </w:style>
  <w:style w:type="paragraph" w:styleId="BodyText3">
    <w:name w:val="Body Text 3"/>
    <w:basedOn w:val="Normal"/>
    <w:link w:val="BodyText3Char"/>
    <w:uiPriority w:val="99"/>
    <w:rsid w:val="006831B2"/>
    <w:pPr>
      <w:overflowPunct/>
      <w:autoSpaceDE/>
      <w:autoSpaceDN/>
      <w:adjustRightInd/>
      <w:spacing w:after="120"/>
      <w:textAlignment w:val="auto"/>
    </w:pPr>
    <w:rPr>
      <w:sz w:val="16"/>
      <w:szCs w:val="16"/>
    </w:rPr>
  </w:style>
  <w:style w:type="character" w:customStyle="1" w:styleId="BodyText3Char">
    <w:name w:val="Body Text 3 Char"/>
    <w:basedOn w:val="DefaultParagraphFont"/>
    <w:link w:val="BodyText3"/>
    <w:uiPriority w:val="99"/>
    <w:locked/>
    <w:rsid w:val="00A101B3"/>
    <w:rPr>
      <w:sz w:val="16"/>
      <w:szCs w:val="16"/>
    </w:rPr>
  </w:style>
  <w:style w:type="paragraph" w:styleId="BodyTextIndent3">
    <w:name w:val="Body Text Indent 3"/>
    <w:basedOn w:val="Normal"/>
    <w:link w:val="BodyTextIndent3Char"/>
    <w:uiPriority w:val="99"/>
    <w:rsid w:val="006831B2"/>
    <w:pPr>
      <w:overflowPunct/>
      <w:autoSpaceDE/>
      <w:autoSpaceDN/>
      <w:adjustRightInd/>
      <w:spacing w:after="120"/>
      <w:ind w:left="283"/>
      <w:textAlignment w:val="auto"/>
    </w:pPr>
    <w:rPr>
      <w:sz w:val="16"/>
      <w:szCs w:val="16"/>
    </w:rPr>
  </w:style>
  <w:style w:type="character" w:customStyle="1" w:styleId="BodyTextIndent3Char">
    <w:name w:val="Body Text Indent 3 Char"/>
    <w:basedOn w:val="DefaultParagraphFont"/>
    <w:link w:val="BodyTextIndent3"/>
    <w:uiPriority w:val="99"/>
    <w:semiHidden/>
    <w:locked/>
    <w:rsid w:val="00A101B3"/>
    <w:rPr>
      <w:sz w:val="16"/>
      <w:szCs w:val="16"/>
    </w:rPr>
  </w:style>
  <w:style w:type="paragraph" w:customStyle="1" w:styleId="Heading21">
    <w:name w:val="Heading 21"/>
    <w:uiPriority w:val="99"/>
    <w:rsid w:val="006831B2"/>
    <w:pPr>
      <w:widowControl w:val="0"/>
      <w:autoSpaceDE w:val="0"/>
      <w:autoSpaceDN w:val="0"/>
      <w:spacing w:before="240" w:after="120"/>
      <w:jc w:val="center"/>
    </w:pPr>
    <w:rPr>
      <w:b/>
      <w:bCs/>
      <w:sz w:val="24"/>
      <w:szCs w:val="24"/>
    </w:rPr>
  </w:style>
  <w:style w:type="paragraph" w:customStyle="1" w:styleId="Heading31">
    <w:name w:val="Heading 31"/>
    <w:uiPriority w:val="99"/>
    <w:rsid w:val="006831B2"/>
    <w:pPr>
      <w:widowControl w:val="0"/>
      <w:autoSpaceDE w:val="0"/>
      <w:autoSpaceDN w:val="0"/>
      <w:spacing w:before="240" w:after="40"/>
    </w:pPr>
    <w:rPr>
      <w:b/>
      <w:bCs/>
    </w:rPr>
  </w:style>
  <w:style w:type="paragraph" w:customStyle="1" w:styleId="Heading41">
    <w:name w:val="Heading 41"/>
    <w:uiPriority w:val="99"/>
    <w:rsid w:val="006831B2"/>
    <w:pPr>
      <w:widowControl w:val="0"/>
      <w:autoSpaceDE w:val="0"/>
      <w:autoSpaceDN w:val="0"/>
      <w:spacing w:before="160" w:after="80"/>
    </w:pPr>
    <w:rPr>
      <w:b/>
      <w:bCs/>
    </w:rPr>
  </w:style>
  <w:style w:type="paragraph" w:customStyle="1" w:styleId="TableText">
    <w:name w:val="Table Text"/>
    <w:uiPriority w:val="99"/>
    <w:rsid w:val="006831B2"/>
    <w:pPr>
      <w:widowControl w:val="0"/>
      <w:autoSpaceDE w:val="0"/>
      <w:autoSpaceDN w:val="0"/>
    </w:pPr>
    <w:rPr>
      <w:sz w:val="18"/>
      <w:szCs w:val="18"/>
    </w:rPr>
  </w:style>
  <w:style w:type="paragraph" w:customStyle="1" w:styleId="TableHeader">
    <w:name w:val="Table Header"/>
    <w:uiPriority w:val="99"/>
    <w:rsid w:val="006831B2"/>
    <w:pPr>
      <w:widowControl w:val="0"/>
      <w:autoSpaceDE w:val="0"/>
      <w:autoSpaceDN w:val="0"/>
      <w:spacing w:before="40" w:after="40"/>
      <w:jc w:val="center"/>
    </w:pPr>
    <w:rPr>
      <w:b/>
      <w:bCs/>
      <w:sz w:val="18"/>
      <w:szCs w:val="18"/>
    </w:rPr>
  </w:style>
  <w:style w:type="paragraph" w:customStyle="1" w:styleId="ConsPlusNormal">
    <w:name w:val="ConsPlusNormal"/>
    <w:uiPriority w:val="99"/>
    <w:rsid w:val="006831B2"/>
    <w:pPr>
      <w:widowControl w:val="0"/>
      <w:autoSpaceDE w:val="0"/>
      <w:autoSpaceDN w:val="0"/>
      <w:adjustRightInd w:val="0"/>
      <w:ind w:firstLine="720"/>
    </w:pPr>
    <w:rPr>
      <w:rFonts w:ascii="Arial" w:hAnsi="Arial" w:cs="Arial"/>
      <w:sz w:val="20"/>
      <w:szCs w:val="20"/>
    </w:rPr>
  </w:style>
  <w:style w:type="paragraph" w:customStyle="1" w:styleId="BodyText21">
    <w:name w:val="Body Text 21"/>
    <w:basedOn w:val="Normal"/>
    <w:uiPriority w:val="99"/>
    <w:rsid w:val="006831B2"/>
    <w:pPr>
      <w:overflowPunct/>
      <w:autoSpaceDE/>
      <w:autoSpaceDN/>
      <w:adjustRightInd/>
      <w:jc w:val="both"/>
      <w:textAlignment w:val="auto"/>
    </w:pPr>
    <w:rPr>
      <w:sz w:val="24"/>
      <w:szCs w:val="24"/>
    </w:rPr>
  </w:style>
  <w:style w:type="character" w:customStyle="1" w:styleId="SUBST">
    <w:name w:val="__SUBST"/>
    <w:uiPriority w:val="99"/>
    <w:rsid w:val="006831B2"/>
    <w:rPr>
      <w:b/>
      <w:bCs/>
      <w:i/>
      <w:iCs/>
      <w:sz w:val="22"/>
      <w:szCs w:val="22"/>
    </w:rPr>
  </w:style>
  <w:style w:type="character" w:styleId="Hyperlink">
    <w:name w:val="Hyperlink"/>
    <w:basedOn w:val="DefaultParagraphFont"/>
    <w:uiPriority w:val="99"/>
    <w:rsid w:val="006831B2"/>
    <w:rPr>
      <w:color w:val="0000FF"/>
      <w:u w:val="single"/>
    </w:rPr>
  </w:style>
  <w:style w:type="character" w:customStyle="1" w:styleId="Subst0">
    <w:name w:val="Subst"/>
    <w:uiPriority w:val="99"/>
    <w:rsid w:val="00EE69F4"/>
    <w:rPr>
      <w:b/>
      <w:bCs/>
      <w:i/>
      <w:iCs/>
    </w:rPr>
  </w:style>
  <w:style w:type="paragraph" w:customStyle="1" w:styleId="SubHeading">
    <w:name w:val="Sub Heading"/>
    <w:uiPriority w:val="99"/>
    <w:rsid w:val="00E8700B"/>
    <w:pPr>
      <w:widowControl w:val="0"/>
      <w:autoSpaceDE w:val="0"/>
      <w:autoSpaceDN w:val="0"/>
      <w:adjustRightInd w:val="0"/>
      <w:spacing w:before="240" w:after="40"/>
    </w:pPr>
    <w:rPr>
      <w:sz w:val="20"/>
      <w:szCs w:val="20"/>
    </w:rPr>
  </w:style>
  <w:style w:type="table" w:styleId="TableGrid">
    <w:name w:val="Table Grid"/>
    <w:basedOn w:val="TableNormal"/>
    <w:uiPriority w:val="99"/>
    <w:rsid w:val="00BA092B"/>
    <w:pPr>
      <w:overflowPunct w:val="0"/>
      <w:autoSpaceDE w:val="0"/>
      <w:autoSpaceDN w:val="0"/>
      <w:adjustRightInd w:val="0"/>
      <w:textAlignment w:val="baseline"/>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Стиль"/>
    <w:uiPriority w:val="99"/>
    <w:rsid w:val="001B6911"/>
    <w:pPr>
      <w:widowControl w:val="0"/>
      <w:autoSpaceDE w:val="0"/>
      <w:autoSpaceDN w:val="0"/>
      <w:adjustRightInd w:val="0"/>
    </w:pPr>
    <w:rPr>
      <w:sz w:val="24"/>
      <w:szCs w:val="24"/>
    </w:rPr>
  </w:style>
  <w:style w:type="paragraph" w:customStyle="1" w:styleId="ConsPlusCell">
    <w:name w:val="ConsPlusCell"/>
    <w:uiPriority w:val="99"/>
    <w:rsid w:val="008C19C5"/>
    <w:pPr>
      <w:widowControl w:val="0"/>
      <w:autoSpaceDE w:val="0"/>
      <w:autoSpaceDN w:val="0"/>
      <w:adjustRightInd w:val="0"/>
    </w:pPr>
    <w:rPr>
      <w:rFonts w:ascii="Arial" w:hAnsi="Arial" w:cs="Arial"/>
      <w:sz w:val="20"/>
      <w:szCs w:val="20"/>
    </w:rPr>
  </w:style>
  <w:style w:type="paragraph" w:customStyle="1" w:styleId="a0">
    <w:name w:val="Знак"/>
    <w:basedOn w:val="Normal"/>
    <w:uiPriority w:val="99"/>
    <w:rsid w:val="002E1E88"/>
    <w:pPr>
      <w:tabs>
        <w:tab w:val="num" w:pos="360"/>
      </w:tabs>
      <w:overflowPunct/>
      <w:autoSpaceDE/>
      <w:autoSpaceDN/>
      <w:adjustRightInd/>
      <w:spacing w:after="160" w:line="240" w:lineRule="exact"/>
      <w:textAlignment w:val="auto"/>
    </w:pPr>
    <w:rPr>
      <w:rFonts w:ascii="Verdana" w:hAnsi="Verdana" w:cs="Verdana"/>
      <w:lang w:val="en-US" w:eastAsia="en-US"/>
    </w:rPr>
  </w:style>
  <w:style w:type="paragraph" w:styleId="DocumentMap">
    <w:name w:val="Document Map"/>
    <w:basedOn w:val="Normal"/>
    <w:link w:val="DocumentMapChar"/>
    <w:uiPriority w:val="99"/>
    <w:semiHidden/>
    <w:rsid w:val="00DD19BA"/>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A101B3"/>
    <w:rPr>
      <w:sz w:val="2"/>
      <w:szCs w:val="2"/>
    </w:rPr>
  </w:style>
  <w:style w:type="paragraph" w:customStyle="1" w:styleId="ConsPlusTitle">
    <w:name w:val="ConsPlusTitle"/>
    <w:uiPriority w:val="99"/>
    <w:rsid w:val="00D94CC6"/>
    <w:pPr>
      <w:widowControl w:val="0"/>
      <w:autoSpaceDE w:val="0"/>
      <w:autoSpaceDN w:val="0"/>
      <w:adjustRightInd w:val="0"/>
    </w:pPr>
    <w:rPr>
      <w:b/>
      <w:bCs/>
      <w:sz w:val="24"/>
      <w:szCs w:val="24"/>
    </w:rPr>
  </w:style>
  <w:style w:type="paragraph" w:customStyle="1" w:styleId="2CharChar">
    <w:name w:val="Знак Знак2 Char Char"/>
    <w:basedOn w:val="Normal"/>
    <w:uiPriority w:val="99"/>
    <w:rsid w:val="00F54153"/>
    <w:pPr>
      <w:overflowPunct/>
      <w:autoSpaceDE/>
      <w:autoSpaceDN/>
      <w:adjustRightInd/>
      <w:spacing w:after="160" w:line="240" w:lineRule="exact"/>
      <w:textAlignment w:val="auto"/>
    </w:pPr>
    <w:rPr>
      <w:rFonts w:ascii="Verdana" w:hAnsi="Verdana" w:cs="Verdana"/>
      <w:lang w:val="en-US" w:eastAsia="en-US"/>
    </w:rPr>
  </w:style>
  <w:style w:type="paragraph" w:styleId="BodyTextIndent2">
    <w:name w:val="Body Text Indent 2"/>
    <w:basedOn w:val="Normal"/>
    <w:link w:val="BodyTextIndent2Char"/>
    <w:uiPriority w:val="99"/>
    <w:rsid w:val="00763CFF"/>
    <w:pPr>
      <w:overflowPunct/>
      <w:autoSpaceDE/>
      <w:autoSpaceDN/>
      <w:adjustRightInd/>
      <w:spacing w:after="120" w:line="480" w:lineRule="auto"/>
      <w:ind w:left="283"/>
      <w:textAlignment w:val="auto"/>
    </w:pPr>
    <w:rPr>
      <w:sz w:val="24"/>
      <w:szCs w:val="24"/>
    </w:rPr>
  </w:style>
  <w:style w:type="character" w:customStyle="1" w:styleId="BodyTextIndent2Char">
    <w:name w:val="Body Text Indent 2 Char"/>
    <w:basedOn w:val="DefaultParagraphFont"/>
    <w:link w:val="BodyTextIndent2"/>
    <w:uiPriority w:val="99"/>
    <w:semiHidden/>
    <w:locked/>
    <w:rsid w:val="00A101B3"/>
  </w:style>
  <w:style w:type="paragraph" w:customStyle="1" w:styleId="bodytext210">
    <w:name w:val="bodytext21"/>
    <w:basedOn w:val="Normal"/>
    <w:uiPriority w:val="99"/>
    <w:rsid w:val="000E136E"/>
    <w:pPr>
      <w:overflowPunct/>
      <w:autoSpaceDE/>
      <w:autoSpaceDN/>
      <w:adjustRightInd/>
      <w:spacing w:before="100" w:beforeAutospacing="1" w:after="100" w:afterAutospacing="1"/>
      <w:textAlignment w:val="auto"/>
    </w:pPr>
    <w:rPr>
      <w:sz w:val="24"/>
      <w:szCs w:val="24"/>
    </w:rPr>
  </w:style>
  <w:style w:type="character" w:customStyle="1" w:styleId="subst1">
    <w:name w:val="subst"/>
    <w:basedOn w:val="DefaultParagraphFont"/>
    <w:uiPriority w:val="99"/>
    <w:rsid w:val="000E136E"/>
  </w:style>
  <w:style w:type="paragraph" w:customStyle="1" w:styleId="x-2">
    <w:name w:val="x-2"/>
    <w:basedOn w:val="Normal"/>
    <w:uiPriority w:val="99"/>
    <w:rsid w:val="00362806"/>
    <w:pPr>
      <w:overflowPunct/>
      <w:autoSpaceDE/>
      <w:autoSpaceDN/>
      <w:adjustRightInd/>
      <w:spacing w:before="100" w:beforeAutospacing="1" w:after="100" w:afterAutospacing="1"/>
      <w:textAlignment w:val="auto"/>
    </w:pPr>
    <w:rPr>
      <w:sz w:val="24"/>
      <w:szCs w:val="24"/>
    </w:rPr>
  </w:style>
  <w:style w:type="paragraph" w:customStyle="1" w:styleId="x-2x-2-override">
    <w:name w:val="x-2 x-2-override"/>
    <w:basedOn w:val="Normal"/>
    <w:uiPriority w:val="99"/>
    <w:rsid w:val="00362806"/>
    <w:pPr>
      <w:overflowPunct/>
      <w:autoSpaceDE/>
      <w:autoSpaceDN/>
      <w:adjustRightInd/>
      <w:spacing w:before="100" w:beforeAutospacing="1" w:after="100" w:afterAutospacing="1"/>
      <w:textAlignment w:val="auto"/>
    </w:pPr>
    <w:rPr>
      <w:sz w:val="24"/>
      <w:szCs w:val="24"/>
    </w:rPr>
  </w:style>
  <w:style w:type="character" w:customStyle="1" w:styleId="no-style-override">
    <w:name w:val="no-style-override"/>
    <w:basedOn w:val="DefaultParagraphFont"/>
    <w:uiPriority w:val="99"/>
    <w:rsid w:val="00362806"/>
  </w:style>
  <w:style w:type="character" w:customStyle="1" w:styleId="x-3x-3-override">
    <w:name w:val="x-3 x-3-override"/>
    <w:basedOn w:val="DefaultParagraphFont"/>
    <w:uiPriority w:val="99"/>
    <w:rsid w:val="00362806"/>
  </w:style>
  <w:style w:type="character" w:customStyle="1" w:styleId="x-2x-2-override1">
    <w:name w:val="x-2 x-2-override1"/>
    <w:basedOn w:val="DefaultParagraphFont"/>
    <w:uiPriority w:val="99"/>
    <w:rsid w:val="00362806"/>
  </w:style>
  <w:style w:type="character" w:customStyle="1" w:styleId="x-21">
    <w:name w:val="x-21"/>
    <w:basedOn w:val="DefaultParagraphFont"/>
    <w:uiPriority w:val="99"/>
    <w:rsid w:val="00362806"/>
  </w:style>
  <w:style w:type="character" w:customStyle="1" w:styleId="no-break">
    <w:name w:val="no-break"/>
    <w:basedOn w:val="DefaultParagraphFont"/>
    <w:uiPriority w:val="99"/>
    <w:rsid w:val="00362806"/>
  </w:style>
  <w:style w:type="paragraph" w:customStyle="1" w:styleId="BodyTextIndent31">
    <w:name w:val="Body Text Indent 31"/>
    <w:basedOn w:val="Normal"/>
    <w:uiPriority w:val="99"/>
    <w:rsid w:val="008C6AAB"/>
    <w:pPr>
      <w:spacing w:line="256" w:lineRule="auto"/>
      <w:ind w:firstLine="720"/>
      <w:jc w:val="both"/>
      <w:textAlignment w:val="auto"/>
    </w:pPr>
    <w:rPr>
      <w:b/>
      <w:bCs/>
      <w:sz w:val="24"/>
      <w:szCs w:val="24"/>
    </w:rPr>
  </w:style>
  <w:style w:type="paragraph" w:customStyle="1" w:styleId="a1">
    <w:name w:val="Таблицы (моноширинный)"/>
    <w:basedOn w:val="Normal"/>
    <w:next w:val="Normal"/>
    <w:uiPriority w:val="99"/>
    <w:rsid w:val="001B446E"/>
    <w:pPr>
      <w:widowControl w:val="0"/>
      <w:overflowPunct/>
      <w:jc w:val="both"/>
      <w:textAlignment w:val="auto"/>
    </w:pPr>
    <w:rPr>
      <w:rFonts w:ascii="Courier New" w:hAnsi="Courier New" w:cs="Courier New"/>
    </w:rPr>
  </w:style>
  <w:style w:type="character" w:customStyle="1" w:styleId="a2">
    <w:name w:val="Гипертекстовая ссылка"/>
    <w:basedOn w:val="DefaultParagraphFont"/>
    <w:uiPriority w:val="99"/>
    <w:rsid w:val="001B446E"/>
    <w:rPr>
      <w:b/>
      <w:bCs/>
      <w:color w:val="008000"/>
      <w:sz w:val="20"/>
      <w:szCs w:val="20"/>
      <w:u w:val="single"/>
    </w:rPr>
  </w:style>
  <w:style w:type="paragraph" w:customStyle="1" w:styleId="a3">
    <w:name w:val="Знак Знак Знак"/>
    <w:basedOn w:val="Normal"/>
    <w:uiPriority w:val="99"/>
    <w:rsid w:val="000F061B"/>
    <w:pPr>
      <w:widowControl w:val="0"/>
      <w:overflowPunct/>
      <w:autoSpaceDE/>
      <w:autoSpaceDN/>
      <w:spacing w:after="160" w:line="240" w:lineRule="exact"/>
      <w:jc w:val="right"/>
      <w:textAlignment w:val="auto"/>
    </w:pPr>
    <w:rPr>
      <w:lang w:val="en-GB" w:eastAsia="en-US"/>
    </w:rPr>
  </w:style>
  <w:style w:type="character" w:styleId="Emphasis">
    <w:name w:val="Emphasis"/>
    <w:basedOn w:val="DefaultParagraphFont"/>
    <w:uiPriority w:val="99"/>
    <w:qFormat/>
    <w:rsid w:val="00F3383D"/>
    <w:rPr>
      <w:i/>
      <w:iCs/>
    </w:rPr>
  </w:style>
  <w:style w:type="paragraph" w:customStyle="1" w:styleId="ConsPlusNonformat">
    <w:name w:val="ConsPlusNonformat"/>
    <w:uiPriority w:val="99"/>
    <w:rsid w:val="00EB773B"/>
    <w:pPr>
      <w:autoSpaceDE w:val="0"/>
      <w:autoSpaceDN w:val="0"/>
      <w:adjustRightInd w:val="0"/>
    </w:pPr>
    <w:rPr>
      <w:rFonts w:ascii="Courier New" w:hAnsi="Courier New" w:cs="Courier New"/>
      <w:sz w:val="20"/>
      <w:szCs w:val="20"/>
    </w:rPr>
  </w:style>
  <w:style w:type="paragraph" w:customStyle="1" w:styleId="10">
    <w:name w:val="Знак1"/>
    <w:basedOn w:val="Normal"/>
    <w:uiPriority w:val="99"/>
    <w:rsid w:val="00CB71AF"/>
    <w:pPr>
      <w:tabs>
        <w:tab w:val="num" w:pos="720"/>
      </w:tabs>
      <w:overflowPunct/>
      <w:autoSpaceDE/>
      <w:autoSpaceDN/>
      <w:adjustRightInd/>
      <w:spacing w:after="160" w:line="240" w:lineRule="exact"/>
      <w:ind w:left="720" w:hanging="360"/>
      <w:jc w:val="both"/>
      <w:textAlignment w:val="auto"/>
    </w:pPr>
    <w:rPr>
      <w:rFonts w:ascii="Verdana" w:hAnsi="Verdana" w:cs="Verdana"/>
      <w:lang w:val="en-US" w:eastAsia="en-US"/>
    </w:rPr>
  </w:style>
  <w:style w:type="paragraph" w:styleId="BalloonText">
    <w:name w:val="Balloon Text"/>
    <w:basedOn w:val="Normal"/>
    <w:link w:val="BalloonTextChar"/>
    <w:uiPriority w:val="99"/>
    <w:semiHidden/>
    <w:rsid w:val="008A38A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A38AD"/>
    <w:rPr>
      <w:rFonts w:ascii="Tahoma" w:hAnsi="Tahoma" w:cs="Tahoma"/>
      <w:sz w:val="16"/>
      <w:szCs w:val="16"/>
    </w:rPr>
  </w:style>
  <w:style w:type="paragraph" w:customStyle="1" w:styleId="11">
    <w:name w:val="Знак Знак Знак1 Знак"/>
    <w:basedOn w:val="Normal"/>
    <w:uiPriority w:val="99"/>
    <w:rsid w:val="00E419A8"/>
    <w:pPr>
      <w:overflowPunct/>
      <w:autoSpaceDE/>
      <w:autoSpaceDN/>
      <w:adjustRightInd/>
      <w:spacing w:before="100" w:beforeAutospacing="1" w:after="100" w:afterAutospacing="1"/>
      <w:textAlignment w:val="auto"/>
    </w:pPr>
    <w:rPr>
      <w:rFonts w:ascii="Tahoma" w:hAnsi="Tahoma" w:cs="Tahoma"/>
      <w:lang w:val="en-US" w:eastAsia="en-US"/>
    </w:rPr>
  </w:style>
  <w:style w:type="paragraph" w:customStyle="1" w:styleId="Heading32">
    <w:name w:val="Heading 32"/>
    <w:uiPriority w:val="99"/>
    <w:rsid w:val="006304E7"/>
    <w:pPr>
      <w:widowControl w:val="0"/>
      <w:autoSpaceDE w:val="0"/>
      <w:autoSpaceDN w:val="0"/>
      <w:spacing w:before="240" w:after="40"/>
    </w:pPr>
    <w:rPr>
      <w:b/>
      <w:bCs/>
    </w:rPr>
  </w:style>
  <w:style w:type="character" w:customStyle="1" w:styleId="maintext">
    <w:name w:val="maintext"/>
    <w:basedOn w:val="DefaultParagraphFont"/>
    <w:uiPriority w:val="99"/>
    <w:rsid w:val="003878B2"/>
  </w:style>
  <w:style w:type="paragraph" w:styleId="ListParagraph">
    <w:name w:val="List Paragraph"/>
    <w:basedOn w:val="Normal"/>
    <w:uiPriority w:val="99"/>
    <w:qFormat/>
    <w:rsid w:val="003878B2"/>
    <w:pPr>
      <w:ind w:left="720"/>
    </w:pPr>
  </w:style>
  <w:style w:type="paragraph" w:customStyle="1" w:styleId="Style1">
    <w:name w:val="Style1"/>
    <w:basedOn w:val="Normal"/>
    <w:uiPriority w:val="99"/>
    <w:rsid w:val="00665344"/>
    <w:pPr>
      <w:widowControl w:val="0"/>
      <w:overflowPunct/>
      <w:jc w:val="center"/>
      <w:textAlignment w:val="auto"/>
    </w:pPr>
    <w:rPr>
      <w:sz w:val="24"/>
      <w:szCs w:val="24"/>
    </w:rPr>
  </w:style>
  <w:style w:type="paragraph" w:customStyle="1" w:styleId="Style6">
    <w:name w:val="Style6"/>
    <w:basedOn w:val="Normal"/>
    <w:uiPriority w:val="99"/>
    <w:rsid w:val="00665344"/>
    <w:pPr>
      <w:widowControl w:val="0"/>
      <w:overflowPunct/>
      <w:textAlignment w:val="auto"/>
    </w:pPr>
    <w:rPr>
      <w:sz w:val="24"/>
      <w:szCs w:val="24"/>
    </w:rPr>
  </w:style>
  <w:style w:type="paragraph" w:customStyle="1" w:styleId="Style8">
    <w:name w:val="Style8"/>
    <w:basedOn w:val="Normal"/>
    <w:uiPriority w:val="99"/>
    <w:rsid w:val="00665344"/>
    <w:pPr>
      <w:widowControl w:val="0"/>
      <w:overflowPunct/>
      <w:textAlignment w:val="auto"/>
    </w:pPr>
    <w:rPr>
      <w:sz w:val="24"/>
      <w:szCs w:val="24"/>
    </w:rPr>
  </w:style>
  <w:style w:type="character" w:customStyle="1" w:styleId="FontStyle30">
    <w:name w:val="Font Style30"/>
    <w:basedOn w:val="DefaultParagraphFont"/>
    <w:uiPriority w:val="99"/>
    <w:rsid w:val="00665344"/>
    <w:rPr>
      <w:sz w:val="20"/>
      <w:szCs w:val="20"/>
    </w:rPr>
  </w:style>
  <w:style w:type="character" w:customStyle="1" w:styleId="FontStyle31">
    <w:name w:val="Font Style31"/>
    <w:basedOn w:val="DefaultParagraphFont"/>
    <w:uiPriority w:val="99"/>
    <w:rsid w:val="00665344"/>
    <w:rPr>
      <w:b/>
      <w:bCs/>
      <w:sz w:val="20"/>
      <w:szCs w:val="20"/>
    </w:rPr>
  </w:style>
  <w:style w:type="character" w:customStyle="1" w:styleId="FontStyle15">
    <w:name w:val="Font Style15"/>
    <w:basedOn w:val="DefaultParagraphFont"/>
    <w:uiPriority w:val="99"/>
    <w:rsid w:val="00665344"/>
    <w:rPr>
      <w:sz w:val="22"/>
      <w:szCs w:val="22"/>
      <w:lang w:eastAsia="zh-CN"/>
    </w:rPr>
  </w:style>
  <w:style w:type="paragraph" w:customStyle="1" w:styleId="Style7">
    <w:name w:val="Style7"/>
    <w:basedOn w:val="Normal"/>
    <w:uiPriority w:val="99"/>
    <w:rsid w:val="00665344"/>
    <w:pPr>
      <w:widowControl w:val="0"/>
      <w:overflowPunct/>
      <w:spacing w:line="254" w:lineRule="exact"/>
      <w:ind w:firstLine="562"/>
      <w:jc w:val="both"/>
      <w:textAlignment w:val="auto"/>
    </w:pPr>
    <w:rPr>
      <w:sz w:val="24"/>
      <w:szCs w:val="24"/>
    </w:rPr>
  </w:style>
  <w:style w:type="paragraph" w:customStyle="1" w:styleId="a4">
    <w:name w:val="Знак Знак Знак Знак"/>
    <w:basedOn w:val="Normal"/>
    <w:uiPriority w:val="99"/>
    <w:rsid w:val="00F16929"/>
    <w:pPr>
      <w:overflowPunct/>
      <w:autoSpaceDE/>
      <w:autoSpaceDN/>
      <w:adjustRightInd/>
      <w:spacing w:before="100" w:beforeAutospacing="1" w:after="100" w:afterAutospacing="1"/>
      <w:textAlignment w:val="auto"/>
    </w:pPr>
    <w:rPr>
      <w:rFonts w:ascii="Tahoma" w:hAnsi="Tahoma" w:cs="Tahoma"/>
      <w:lang w:val="en-US" w:eastAsia="en-US"/>
    </w:rPr>
  </w:style>
  <w:style w:type="character" w:customStyle="1" w:styleId="msoins0">
    <w:name w:val="msoins"/>
    <w:uiPriority w:val="99"/>
    <w:rsid w:val="005F04C1"/>
  </w:style>
  <w:style w:type="character" w:customStyle="1" w:styleId="apple-converted-space">
    <w:name w:val="apple-converted-space"/>
    <w:basedOn w:val="DefaultParagraphFont"/>
    <w:uiPriority w:val="99"/>
    <w:rsid w:val="005708D0"/>
  </w:style>
  <w:style w:type="character" w:customStyle="1" w:styleId="a5">
    <w:name w:val="Основной текст_"/>
    <w:basedOn w:val="DefaultParagraphFont"/>
    <w:link w:val="3"/>
    <w:uiPriority w:val="99"/>
    <w:locked/>
    <w:rsid w:val="004704BD"/>
    <w:rPr>
      <w:spacing w:val="-2"/>
      <w:sz w:val="21"/>
      <w:szCs w:val="21"/>
      <w:shd w:val="clear" w:color="auto" w:fill="FFFFFF"/>
    </w:rPr>
  </w:style>
  <w:style w:type="paragraph" w:customStyle="1" w:styleId="3">
    <w:name w:val="Основной текст3"/>
    <w:basedOn w:val="Normal"/>
    <w:link w:val="a5"/>
    <w:uiPriority w:val="99"/>
    <w:rsid w:val="004704BD"/>
    <w:pPr>
      <w:widowControl w:val="0"/>
      <w:shd w:val="clear" w:color="auto" w:fill="FFFFFF"/>
      <w:overflowPunct/>
      <w:autoSpaceDE/>
      <w:autoSpaceDN/>
      <w:adjustRightInd/>
      <w:spacing w:line="278" w:lineRule="exact"/>
      <w:ind w:hanging="1800"/>
      <w:textAlignment w:val="auto"/>
    </w:pPr>
    <w:rPr>
      <w:spacing w:val="-2"/>
      <w:sz w:val="21"/>
      <w:szCs w:val="21"/>
    </w:rPr>
  </w:style>
  <w:style w:type="character" w:customStyle="1" w:styleId="12">
    <w:name w:val="Основной текст1"/>
    <w:basedOn w:val="a5"/>
    <w:uiPriority w:val="99"/>
    <w:rsid w:val="004704BD"/>
    <w:rPr>
      <w:rFonts w:ascii="Times New Roman" w:hAnsi="Times New Roman" w:cs="Times New Roman"/>
      <w:color w:val="000000"/>
      <w:w w:val="100"/>
      <w:position w:val="0"/>
      <w:lang w:val="ru-RU" w:eastAsia="ru-RU"/>
    </w:rPr>
  </w:style>
  <w:style w:type="character" w:customStyle="1" w:styleId="a6">
    <w:name w:val="Основной текст + Полужирный"/>
    <w:basedOn w:val="a5"/>
    <w:uiPriority w:val="99"/>
    <w:rsid w:val="004704BD"/>
    <w:rPr>
      <w:rFonts w:ascii="Times New Roman" w:hAnsi="Times New Roman" w:cs="Times New Roman"/>
      <w:b/>
      <w:bCs/>
      <w:color w:val="000000"/>
      <w:w w:val="100"/>
      <w:position w:val="0"/>
      <w:lang w:val="ru-RU" w:eastAsia="ru-RU"/>
    </w:rPr>
  </w:style>
  <w:style w:type="character" w:customStyle="1" w:styleId="7">
    <w:name w:val="Основной текст (7)_"/>
    <w:basedOn w:val="DefaultParagraphFont"/>
    <w:link w:val="70"/>
    <w:uiPriority w:val="99"/>
    <w:locked/>
    <w:rsid w:val="004704BD"/>
    <w:rPr>
      <w:b/>
      <w:bCs/>
      <w:spacing w:val="-2"/>
      <w:sz w:val="21"/>
      <w:szCs w:val="21"/>
      <w:shd w:val="clear" w:color="auto" w:fill="FFFFFF"/>
    </w:rPr>
  </w:style>
  <w:style w:type="paragraph" w:customStyle="1" w:styleId="70">
    <w:name w:val="Основной текст (7)"/>
    <w:basedOn w:val="Normal"/>
    <w:link w:val="7"/>
    <w:uiPriority w:val="99"/>
    <w:rsid w:val="004704BD"/>
    <w:pPr>
      <w:widowControl w:val="0"/>
      <w:shd w:val="clear" w:color="auto" w:fill="FFFFFF"/>
      <w:overflowPunct/>
      <w:autoSpaceDE/>
      <w:autoSpaceDN/>
      <w:adjustRightInd/>
      <w:spacing w:before="540" w:after="240" w:line="322" w:lineRule="exact"/>
      <w:jc w:val="both"/>
      <w:textAlignment w:val="auto"/>
    </w:pPr>
    <w:rPr>
      <w:b/>
      <w:bCs/>
      <w:spacing w:val="-2"/>
      <w:sz w:val="21"/>
      <w:szCs w:val="21"/>
    </w:rPr>
  </w:style>
  <w:style w:type="paragraph" w:styleId="List2">
    <w:name w:val="List 2"/>
    <w:basedOn w:val="Normal"/>
    <w:uiPriority w:val="99"/>
    <w:rsid w:val="00D536E9"/>
    <w:pPr>
      <w:overflowPunct/>
      <w:adjustRightInd/>
      <w:spacing w:line="360" w:lineRule="auto"/>
      <w:ind w:left="566" w:hanging="283"/>
      <w:jc w:val="both"/>
      <w:textAlignment w:val="auto"/>
    </w:pPr>
  </w:style>
  <w:style w:type="paragraph" w:customStyle="1" w:styleId="ConsNonformat">
    <w:name w:val="ConsNonformat"/>
    <w:uiPriority w:val="99"/>
    <w:rsid w:val="00391AFF"/>
    <w:pPr>
      <w:widowControl w:val="0"/>
      <w:autoSpaceDE w:val="0"/>
      <w:autoSpaceDN w:val="0"/>
      <w:adjustRightInd w:val="0"/>
      <w:ind w:right="19772"/>
    </w:pPr>
    <w:rPr>
      <w:rFonts w:ascii="Courier New" w:hAnsi="Courier New" w:cs="Courier New"/>
      <w:sz w:val="20"/>
      <w:szCs w:val="20"/>
    </w:rPr>
  </w:style>
  <w:style w:type="paragraph" w:customStyle="1" w:styleId="13">
    <w:name w:val="Обычный1"/>
    <w:uiPriority w:val="99"/>
    <w:rsid w:val="00391AFF"/>
    <w:pPr>
      <w:suppressAutoHyphens/>
      <w:spacing w:after="200" w:line="276" w:lineRule="auto"/>
      <w:textAlignment w:val="baseline"/>
    </w:pPr>
    <w:rPr>
      <w:rFonts w:ascii="Calibri" w:hAnsi="Calibri" w:cs="Calibri"/>
      <w:color w:val="00000A"/>
      <w:lang w:eastAsia="en-US"/>
    </w:rPr>
  </w:style>
  <w:style w:type="paragraph" w:styleId="BodyText2">
    <w:name w:val="Body Text 2"/>
    <w:basedOn w:val="Normal"/>
    <w:link w:val="BodyText2Char"/>
    <w:uiPriority w:val="99"/>
    <w:semiHidden/>
    <w:rsid w:val="00275919"/>
    <w:pPr>
      <w:spacing w:after="120" w:line="480" w:lineRule="auto"/>
    </w:pPr>
  </w:style>
  <w:style w:type="character" w:customStyle="1" w:styleId="BodyText2Char">
    <w:name w:val="Body Text 2 Char"/>
    <w:basedOn w:val="DefaultParagraphFont"/>
    <w:link w:val="BodyText2"/>
    <w:uiPriority w:val="99"/>
    <w:semiHidden/>
    <w:locked/>
    <w:rsid w:val="00275919"/>
  </w:style>
  <w:style w:type="numbering" w:customStyle="1" w:styleId="1">
    <w:name w:val="Стиль1"/>
    <w:rsid w:val="00B709C9"/>
    <w:pPr>
      <w:numPr>
        <w:numId w:val="27"/>
      </w:numPr>
    </w:pPr>
  </w:style>
</w:styles>
</file>

<file path=word/webSettings.xml><?xml version="1.0" encoding="utf-8"?>
<w:webSettings xmlns:r="http://schemas.openxmlformats.org/officeDocument/2006/relationships" xmlns:w="http://schemas.openxmlformats.org/wordprocessingml/2006/main">
  <w:divs>
    <w:div w:id="114250624">
      <w:marLeft w:val="0"/>
      <w:marRight w:val="0"/>
      <w:marTop w:val="0"/>
      <w:marBottom w:val="0"/>
      <w:divBdr>
        <w:top w:val="none" w:sz="0" w:space="0" w:color="auto"/>
        <w:left w:val="none" w:sz="0" w:space="0" w:color="auto"/>
        <w:bottom w:val="none" w:sz="0" w:space="0" w:color="auto"/>
        <w:right w:val="none" w:sz="0" w:space="0" w:color="auto"/>
      </w:divBdr>
    </w:div>
    <w:div w:id="114250625">
      <w:marLeft w:val="0"/>
      <w:marRight w:val="0"/>
      <w:marTop w:val="0"/>
      <w:marBottom w:val="0"/>
      <w:divBdr>
        <w:top w:val="none" w:sz="0" w:space="0" w:color="auto"/>
        <w:left w:val="none" w:sz="0" w:space="0" w:color="auto"/>
        <w:bottom w:val="none" w:sz="0" w:space="0" w:color="auto"/>
        <w:right w:val="none" w:sz="0" w:space="0" w:color="auto"/>
      </w:divBdr>
    </w:div>
    <w:div w:id="114250626">
      <w:marLeft w:val="0"/>
      <w:marRight w:val="0"/>
      <w:marTop w:val="0"/>
      <w:marBottom w:val="0"/>
      <w:divBdr>
        <w:top w:val="none" w:sz="0" w:space="0" w:color="auto"/>
        <w:left w:val="none" w:sz="0" w:space="0" w:color="auto"/>
        <w:bottom w:val="none" w:sz="0" w:space="0" w:color="auto"/>
        <w:right w:val="none" w:sz="0" w:space="0" w:color="auto"/>
      </w:divBdr>
    </w:div>
    <w:div w:id="114250627">
      <w:marLeft w:val="0"/>
      <w:marRight w:val="0"/>
      <w:marTop w:val="0"/>
      <w:marBottom w:val="0"/>
      <w:divBdr>
        <w:top w:val="none" w:sz="0" w:space="0" w:color="auto"/>
        <w:left w:val="none" w:sz="0" w:space="0" w:color="auto"/>
        <w:bottom w:val="none" w:sz="0" w:space="0" w:color="auto"/>
        <w:right w:val="none" w:sz="0" w:space="0" w:color="auto"/>
      </w:divBdr>
    </w:div>
    <w:div w:id="114250628">
      <w:marLeft w:val="0"/>
      <w:marRight w:val="0"/>
      <w:marTop w:val="0"/>
      <w:marBottom w:val="0"/>
      <w:divBdr>
        <w:top w:val="none" w:sz="0" w:space="0" w:color="auto"/>
        <w:left w:val="none" w:sz="0" w:space="0" w:color="auto"/>
        <w:bottom w:val="none" w:sz="0" w:space="0" w:color="auto"/>
        <w:right w:val="none" w:sz="0" w:space="0" w:color="auto"/>
      </w:divBdr>
    </w:div>
    <w:div w:id="114250629">
      <w:marLeft w:val="0"/>
      <w:marRight w:val="0"/>
      <w:marTop w:val="0"/>
      <w:marBottom w:val="0"/>
      <w:divBdr>
        <w:top w:val="none" w:sz="0" w:space="0" w:color="auto"/>
        <w:left w:val="none" w:sz="0" w:space="0" w:color="auto"/>
        <w:bottom w:val="none" w:sz="0" w:space="0" w:color="auto"/>
        <w:right w:val="none" w:sz="0" w:space="0" w:color="auto"/>
      </w:divBdr>
    </w:div>
    <w:div w:id="114250630">
      <w:marLeft w:val="0"/>
      <w:marRight w:val="0"/>
      <w:marTop w:val="0"/>
      <w:marBottom w:val="0"/>
      <w:divBdr>
        <w:top w:val="none" w:sz="0" w:space="0" w:color="auto"/>
        <w:left w:val="none" w:sz="0" w:space="0" w:color="auto"/>
        <w:bottom w:val="none" w:sz="0" w:space="0" w:color="auto"/>
        <w:right w:val="none" w:sz="0" w:space="0" w:color="auto"/>
      </w:divBdr>
    </w:div>
    <w:div w:id="114250631">
      <w:marLeft w:val="0"/>
      <w:marRight w:val="0"/>
      <w:marTop w:val="0"/>
      <w:marBottom w:val="0"/>
      <w:divBdr>
        <w:top w:val="none" w:sz="0" w:space="0" w:color="auto"/>
        <w:left w:val="none" w:sz="0" w:space="0" w:color="auto"/>
        <w:bottom w:val="none" w:sz="0" w:space="0" w:color="auto"/>
        <w:right w:val="none" w:sz="0" w:space="0" w:color="auto"/>
      </w:divBdr>
    </w:div>
    <w:div w:id="114250632">
      <w:marLeft w:val="0"/>
      <w:marRight w:val="0"/>
      <w:marTop w:val="0"/>
      <w:marBottom w:val="0"/>
      <w:divBdr>
        <w:top w:val="none" w:sz="0" w:space="0" w:color="auto"/>
        <w:left w:val="none" w:sz="0" w:space="0" w:color="auto"/>
        <w:bottom w:val="none" w:sz="0" w:space="0" w:color="auto"/>
        <w:right w:val="none" w:sz="0" w:space="0" w:color="auto"/>
      </w:divBdr>
    </w:div>
    <w:div w:id="114250633">
      <w:marLeft w:val="0"/>
      <w:marRight w:val="0"/>
      <w:marTop w:val="0"/>
      <w:marBottom w:val="0"/>
      <w:divBdr>
        <w:top w:val="none" w:sz="0" w:space="0" w:color="auto"/>
        <w:left w:val="none" w:sz="0" w:space="0" w:color="auto"/>
        <w:bottom w:val="none" w:sz="0" w:space="0" w:color="auto"/>
        <w:right w:val="none" w:sz="0" w:space="0" w:color="auto"/>
      </w:divBdr>
    </w:div>
    <w:div w:id="114250634">
      <w:marLeft w:val="0"/>
      <w:marRight w:val="0"/>
      <w:marTop w:val="0"/>
      <w:marBottom w:val="0"/>
      <w:divBdr>
        <w:top w:val="none" w:sz="0" w:space="0" w:color="auto"/>
        <w:left w:val="none" w:sz="0" w:space="0" w:color="auto"/>
        <w:bottom w:val="none" w:sz="0" w:space="0" w:color="auto"/>
        <w:right w:val="none" w:sz="0" w:space="0" w:color="auto"/>
      </w:divBdr>
    </w:div>
    <w:div w:id="114250635">
      <w:marLeft w:val="0"/>
      <w:marRight w:val="0"/>
      <w:marTop w:val="0"/>
      <w:marBottom w:val="0"/>
      <w:divBdr>
        <w:top w:val="none" w:sz="0" w:space="0" w:color="auto"/>
        <w:left w:val="none" w:sz="0" w:space="0" w:color="auto"/>
        <w:bottom w:val="none" w:sz="0" w:space="0" w:color="auto"/>
        <w:right w:val="none" w:sz="0" w:space="0" w:color="auto"/>
      </w:divBdr>
    </w:div>
    <w:div w:id="114250636">
      <w:marLeft w:val="0"/>
      <w:marRight w:val="0"/>
      <w:marTop w:val="0"/>
      <w:marBottom w:val="0"/>
      <w:divBdr>
        <w:top w:val="none" w:sz="0" w:space="0" w:color="auto"/>
        <w:left w:val="none" w:sz="0" w:space="0" w:color="auto"/>
        <w:bottom w:val="none" w:sz="0" w:space="0" w:color="auto"/>
        <w:right w:val="none" w:sz="0" w:space="0" w:color="auto"/>
      </w:divBdr>
    </w:div>
    <w:div w:id="114250637">
      <w:marLeft w:val="0"/>
      <w:marRight w:val="0"/>
      <w:marTop w:val="0"/>
      <w:marBottom w:val="0"/>
      <w:divBdr>
        <w:top w:val="none" w:sz="0" w:space="0" w:color="auto"/>
        <w:left w:val="none" w:sz="0" w:space="0" w:color="auto"/>
        <w:bottom w:val="none" w:sz="0" w:space="0" w:color="auto"/>
        <w:right w:val="none" w:sz="0" w:space="0" w:color="auto"/>
      </w:divBdr>
    </w:div>
    <w:div w:id="114250638">
      <w:marLeft w:val="0"/>
      <w:marRight w:val="0"/>
      <w:marTop w:val="0"/>
      <w:marBottom w:val="0"/>
      <w:divBdr>
        <w:top w:val="none" w:sz="0" w:space="0" w:color="auto"/>
        <w:left w:val="none" w:sz="0" w:space="0" w:color="auto"/>
        <w:bottom w:val="none" w:sz="0" w:space="0" w:color="auto"/>
        <w:right w:val="none" w:sz="0" w:space="0" w:color="auto"/>
      </w:divBdr>
    </w:div>
    <w:div w:id="114250639">
      <w:marLeft w:val="0"/>
      <w:marRight w:val="0"/>
      <w:marTop w:val="0"/>
      <w:marBottom w:val="0"/>
      <w:divBdr>
        <w:top w:val="none" w:sz="0" w:space="0" w:color="auto"/>
        <w:left w:val="none" w:sz="0" w:space="0" w:color="auto"/>
        <w:bottom w:val="none" w:sz="0" w:space="0" w:color="auto"/>
        <w:right w:val="none" w:sz="0" w:space="0" w:color="auto"/>
      </w:divBdr>
    </w:div>
    <w:div w:id="114250640">
      <w:marLeft w:val="0"/>
      <w:marRight w:val="0"/>
      <w:marTop w:val="0"/>
      <w:marBottom w:val="0"/>
      <w:divBdr>
        <w:top w:val="none" w:sz="0" w:space="0" w:color="auto"/>
        <w:left w:val="none" w:sz="0" w:space="0" w:color="auto"/>
        <w:bottom w:val="none" w:sz="0" w:space="0" w:color="auto"/>
        <w:right w:val="none" w:sz="0" w:space="0" w:color="auto"/>
      </w:divBdr>
    </w:div>
    <w:div w:id="114250641">
      <w:marLeft w:val="0"/>
      <w:marRight w:val="0"/>
      <w:marTop w:val="0"/>
      <w:marBottom w:val="0"/>
      <w:divBdr>
        <w:top w:val="none" w:sz="0" w:space="0" w:color="auto"/>
        <w:left w:val="none" w:sz="0" w:space="0" w:color="auto"/>
        <w:bottom w:val="none" w:sz="0" w:space="0" w:color="auto"/>
        <w:right w:val="none" w:sz="0" w:space="0" w:color="auto"/>
      </w:divBdr>
    </w:div>
    <w:div w:id="114250642">
      <w:marLeft w:val="0"/>
      <w:marRight w:val="0"/>
      <w:marTop w:val="0"/>
      <w:marBottom w:val="0"/>
      <w:divBdr>
        <w:top w:val="none" w:sz="0" w:space="0" w:color="auto"/>
        <w:left w:val="none" w:sz="0" w:space="0" w:color="auto"/>
        <w:bottom w:val="none" w:sz="0" w:space="0" w:color="auto"/>
        <w:right w:val="none" w:sz="0" w:space="0" w:color="auto"/>
      </w:divBdr>
    </w:div>
    <w:div w:id="114250643">
      <w:marLeft w:val="0"/>
      <w:marRight w:val="0"/>
      <w:marTop w:val="0"/>
      <w:marBottom w:val="0"/>
      <w:divBdr>
        <w:top w:val="none" w:sz="0" w:space="0" w:color="auto"/>
        <w:left w:val="none" w:sz="0" w:space="0" w:color="auto"/>
        <w:bottom w:val="none" w:sz="0" w:space="0" w:color="auto"/>
        <w:right w:val="none" w:sz="0" w:space="0" w:color="auto"/>
      </w:divBdr>
    </w:div>
    <w:div w:id="114250644">
      <w:marLeft w:val="0"/>
      <w:marRight w:val="0"/>
      <w:marTop w:val="0"/>
      <w:marBottom w:val="0"/>
      <w:divBdr>
        <w:top w:val="none" w:sz="0" w:space="0" w:color="auto"/>
        <w:left w:val="none" w:sz="0" w:space="0" w:color="auto"/>
        <w:bottom w:val="none" w:sz="0" w:space="0" w:color="auto"/>
        <w:right w:val="none" w:sz="0" w:space="0" w:color="auto"/>
      </w:divBdr>
    </w:div>
    <w:div w:id="114250645">
      <w:marLeft w:val="0"/>
      <w:marRight w:val="0"/>
      <w:marTop w:val="0"/>
      <w:marBottom w:val="0"/>
      <w:divBdr>
        <w:top w:val="none" w:sz="0" w:space="0" w:color="auto"/>
        <w:left w:val="none" w:sz="0" w:space="0" w:color="auto"/>
        <w:bottom w:val="none" w:sz="0" w:space="0" w:color="auto"/>
        <w:right w:val="none" w:sz="0" w:space="0" w:color="auto"/>
      </w:divBdr>
    </w:div>
    <w:div w:id="114250646">
      <w:marLeft w:val="0"/>
      <w:marRight w:val="0"/>
      <w:marTop w:val="0"/>
      <w:marBottom w:val="0"/>
      <w:divBdr>
        <w:top w:val="none" w:sz="0" w:space="0" w:color="auto"/>
        <w:left w:val="none" w:sz="0" w:space="0" w:color="auto"/>
        <w:bottom w:val="none" w:sz="0" w:space="0" w:color="auto"/>
        <w:right w:val="none" w:sz="0" w:space="0" w:color="auto"/>
      </w:divBdr>
    </w:div>
    <w:div w:id="114250647">
      <w:marLeft w:val="0"/>
      <w:marRight w:val="0"/>
      <w:marTop w:val="0"/>
      <w:marBottom w:val="0"/>
      <w:divBdr>
        <w:top w:val="none" w:sz="0" w:space="0" w:color="auto"/>
        <w:left w:val="none" w:sz="0" w:space="0" w:color="auto"/>
        <w:bottom w:val="none" w:sz="0" w:space="0" w:color="auto"/>
        <w:right w:val="none" w:sz="0" w:space="0" w:color="auto"/>
      </w:divBdr>
    </w:div>
    <w:div w:id="114250648">
      <w:marLeft w:val="0"/>
      <w:marRight w:val="0"/>
      <w:marTop w:val="0"/>
      <w:marBottom w:val="0"/>
      <w:divBdr>
        <w:top w:val="none" w:sz="0" w:space="0" w:color="auto"/>
        <w:left w:val="none" w:sz="0" w:space="0" w:color="auto"/>
        <w:bottom w:val="none" w:sz="0" w:space="0" w:color="auto"/>
        <w:right w:val="none" w:sz="0" w:space="0" w:color="auto"/>
      </w:divBdr>
    </w:div>
    <w:div w:id="114250649">
      <w:marLeft w:val="0"/>
      <w:marRight w:val="0"/>
      <w:marTop w:val="0"/>
      <w:marBottom w:val="0"/>
      <w:divBdr>
        <w:top w:val="none" w:sz="0" w:space="0" w:color="auto"/>
        <w:left w:val="none" w:sz="0" w:space="0" w:color="auto"/>
        <w:bottom w:val="none" w:sz="0" w:space="0" w:color="auto"/>
        <w:right w:val="none" w:sz="0" w:space="0" w:color="auto"/>
      </w:divBdr>
    </w:div>
    <w:div w:id="114250650">
      <w:marLeft w:val="0"/>
      <w:marRight w:val="0"/>
      <w:marTop w:val="0"/>
      <w:marBottom w:val="0"/>
      <w:divBdr>
        <w:top w:val="none" w:sz="0" w:space="0" w:color="auto"/>
        <w:left w:val="none" w:sz="0" w:space="0" w:color="auto"/>
        <w:bottom w:val="none" w:sz="0" w:space="0" w:color="auto"/>
        <w:right w:val="none" w:sz="0" w:space="0" w:color="auto"/>
      </w:divBdr>
    </w:div>
    <w:div w:id="114250651">
      <w:marLeft w:val="0"/>
      <w:marRight w:val="0"/>
      <w:marTop w:val="0"/>
      <w:marBottom w:val="0"/>
      <w:divBdr>
        <w:top w:val="none" w:sz="0" w:space="0" w:color="auto"/>
        <w:left w:val="none" w:sz="0" w:space="0" w:color="auto"/>
        <w:bottom w:val="none" w:sz="0" w:space="0" w:color="auto"/>
        <w:right w:val="none" w:sz="0" w:space="0" w:color="auto"/>
      </w:divBdr>
      <w:divsChild>
        <w:div w:id="114250664">
          <w:marLeft w:val="0"/>
          <w:marRight w:val="0"/>
          <w:marTop w:val="0"/>
          <w:marBottom w:val="0"/>
          <w:divBdr>
            <w:top w:val="none" w:sz="0" w:space="0" w:color="auto"/>
            <w:left w:val="none" w:sz="0" w:space="0" w:color="auto"/>
            <w:bottom w:val="none" w:sz="0" w:space="0" w:color="auto"/>
            <w:right w:val="none" w:sz="0" w:space="0" w:color="auto"/>
          </w:divBdr>
        </w:div>
      </w:divsChild>
    </w:div>
    <w:div w:id="114250652">
      <w:marLeft w:val="0"/>
      <w:marRight w:val="0"/>
      <w:marTop w:val="0"/>
      <w:marBottom w:val="0"/>
      <w:divBdr>
        <w:top w:val="none" w:sz="0" w:space="0" w:color="auto"/>
        <w:left w:val="none" w:sz="0" w:space="0" w:color="auto"/>
        <w:bottom w:val="none" w:sz="0" w:space="0" w:color="auto"/>
        <w:right w:val="none" w:sz="0" w:space="0" w:color="auto"/>
      </w:divBdr>
    </w:div>
    <w:div w:id="114250653">
      <w:marLeft w:val="0"/>
      <w:marRight w:val="0"/>
      <w:marTop w:val="0"/>
      <w:marBottom w:val="0"/>
      <w:divBdr>
        <w:top w:val="none" w:sz="0" w:space="0" w:color="auto"/>
        <w:left w:val="none" w:sz="0" w:space="0" w:color="auto"/>
        <w:bottom w:val="none" w:sz="0" w:space="0" w:color="auto"/>
        <w:right w:val="none" w:sz="0" w:space="0" w:color="auto"/>
      </w:divBdr>
    </w:div>
    <w:div w:id="114250654">
      <w:marLeft w:val="0"/>
      <w:marRight w:val="0"/>
      <w:marTop w:val="0"/>
      <w:marBottom w:val="0"/>
      <w:divBdr>
        <w:top w:val="none" w:sz="0" w:space="0" w:color="auto"/>
        <w:left w:val="none" w:sz="0" w:space="0" w:color="auto"/>
        <w:bottom w:val="none" w:sz="0" w:space="0" w:color="auto"/>
        <w:right w:val="none" w:sz="0" w:space="0" w:color="auto"/>
      </w:divBdr>
    </w:div>
    <w:div w:id="114250655">
      <w:marLeft w:val="0"/>
      <w:marRight w:val="0"/>
      <w:marTop w:val="0"/>
      <w:marBottom w:val="0"/>
      <w:divBdr>
        <w:top w:val="none" w:sz="0" w:space="0" w:color="auto"/>
        <w:left w:val="none" w:sz="0" w:space="0" w:color="auto"/>
        <w:bottom w:val="none" w:sz="0" w:space="0" w:color="auto"/>
        <w:right w:val="none" w:sz="0" w:space="0" w:color="auto"/>
      </w:divBdr>
    </w:div>
    <w:div w:id="114250656">
      <w:marLeft w:val="0"/>
      <w:marRight w:val="0"/>
      <w:marTop w:val="0"/>
      <w:marBottom w:val="0"/>
      <w:divBdr>
        <w:top w:val="none" w:sz="0" w:space="0" w:color="auto"/>
        <w:left w:val="none" w:sz="0" w:space="0" w:color="auto"/>
        <w:bottom w:val="none" w:sz="0" w:space="0" w:color="auto"/>
        <w:right w:val="none" w:sz="0" w:space="0" w:color="auto"/>
      </w:divBdr>
    </w:div>
    <w:div w:id="114250657">
      <w:marLeft w:val="0"/>
      <w:marRight w:val="0"/>
      <w:marTop w:val="0"/>
      <w:marBottom w:val="0"/>
      <w:divBdr>
        <w:top w:val="none" w:sz="0" w:space="0" w:color="auto"/>
        <w:left w:val="none" w:sz="0" w:space="0" w:color="auto"/>
        <w:bottom w:val="none" w:sz="0" w:space="0" w:color="auto"/>
        <w:right w:val="none" w:sz="0" w:space="0" w:color="auto"/>
      </w:divBdr>
    </w:div>
    <w:div w:id="114250658">
      <w:marLeft w:val="0"/>
      <w:marRight w:val="0"/>
      <w:marTop w:val="0"/>
      <w:marBottom w:val="0"/>
      <w:divBdr>
        <w:top w:val="none" w:sz="0" w:space="0" w:color="auto"/>
        <w:left w:val="none" w:sz="0" w:space="0" w:color="auto"/>
        <w:bottom w:val="none" w:sz="0" w:space="0" w:color="auto"/>
        <w:right w:val="none" w:sz="0" w:space="0" w:color="auto"/>
      </w:divBdr>
    </w:div>
    <w:div w:id="114250659">
      <w:marLeft w:val="0"/>
      <w:marRight w:val="0"/>
      <w:marTop w:val="0"/>
      <w:marBottom w:val="0"/>
      <w:divBdr>
        <w:top w:val="none" w:sz="0" w:space="0" w:color="auto"/>
        <w:left w:val="none" w:sz="0" w:space="0" w:color="auto"/>
        <w:bottom w:val="none" w:sz="0" w:space="0" w:color="auto"/>
        <w:right w:val="none" w:sz="0" w:space="0" w:color="auto"/>
      </w:divBdr>
    </w:div>
    <w:div w:id="114250660">
      <w:marLeft w:val="0"/>
      <w:marRight w:val="0"/>
      <w:marTop w:val="0"/>
      <w:marBottom w:val="0"/>
      <w:divBdr>
        <w:top w:val="none" w:sz="0" w:space="0" w:color="auto"/>
        <w:left w:val="none" w:sz="0" w:space="0" w:color="auto"/>
        <w:bottom w:val="none" w:sz="0" w:space="0" w:color="auto"/>
        <w:right w:val="none" w:sz="0" w:space="0" w:color="auto"/>
      </w:divBdr>
    </w:div>
    <w:div w:id="114250661">
      <w:marLeft w:val="0"/>
      <w:marRight w:val="0"/>
      <w:marTop w:val="0"/>
      <w:marBottom w:val="0"/>
      <w:divBdr>
        <w:top w:val="none" w:sz="0" w:space="0" w:color="auto"/>
        <w:left w:val="none" w:sz="0" w:space="0" w:color="auto"/>
        <w:bottom w:val="none" w:sz="0" w:space="0" w:color="auto"/>
        <w:right w:val="none" w:sz="0" w:space="0" w:color="auto"/>
      </w:divBdr>
    </w:div>
    <w:div w:id="114250662">
      <w:marLeft w:val="0"/>
      <w:marRight w:val="0"/>
      <w:marTop w:val="0"/>
      <w:marBottom w:val="0"/>
      <w:divBdr>
        <w:top w:val="none" w:sz="0" w:space="0" w:color="auto"/>
        <w:left w:val="none" w:sz="0" w:space="0" w:color="auto"/>
        <w:bottom w:val="none" w:sz="0" w:space="0" w:color="auto"/>
        <w:right w:val="none" w:sz="0" w:space="0" w:color="auto"/>
      </w:divBdr>
    </w:div>
    <w:div w:id="114250663">
      <w:marLeft w:val="0"/>
      <w:marRight w:val="0"/>
      <w:marTop w:val="0"/>
      <w:marBottom w:val="0"/>
      <w:divBdr>
        <w:top w:val="none" w:sz="0" w:space="0" w:color="auto"/>
        <w:left w:val="none" w:sz="0" w:space="0" w:color="auto"/>
        <w:bottom w:val="none" w:sz="0" w:space="0" w:color="auto"/>
        <w:right w:val="none" w:sz="0" w:space="0" w:color="auto"/>
      </w:divBdr>
    </w:div>
    <w:div w:id="114250665">
      <w:marLeft w:val="0"/>
      <w:marRight w:val="0"/>
      <w:marTop w:val="0"/>
      <w:marBottom w:val="0"/>
      <w:divBdr>
        <w:top w:val="none" w:sz="0" w:space="0" w:color="auto"/>
        <w:left w:val="none" w:sz="0" w:space="0" w:color="auto"/>
        <w:bottom w:val="none" w:sz="0" w:space="0" w:color="auto"/>
        <w:right w:val="none" w:sz="0" w:space="0" w:color="auto"/>
      </w:divBdr>
    </w:div>
    <w:div w:id="114250666">
      <w:marLeft w:val="0"/>
      <w:marRight w:val="0"/>
      <w:marTop w:val="0"/>
      <w:marBottom w:val="0"/>
      <w:divBdr>
        <w:top w:val="none" w:sz="0" w:space="0" w:color="auto"/>
        <w:left w:val="none" w:sz="0" w:space="0" w:color="auto"/>
        <w:bottom w:val="none" w:sz="0" w:space="0" w:color="auto"/>
        <w:right w:val="none" w:sz="0" w:space="0" w:color="auto"/>
      </w:divBdr>
    </w:div>
    <w:div w:id="114250667">
      <w:marLeft w:val="0"/>
      <w:marRight w:val="0"/>
      <w:marTop w:val="0"/>
      <w:marBottom w:val="0"/>
      <w:divBdr>
        <w:top w:val="none" w:sz="0" w:space="0" w:color="auto"/>
        <w:left w:val="none" w:sz="0" w:space="0" w:color="auto"/>
        <w:bottom w:val="none" w:sz="0" w:space="0" w:color="auto"/>
        <w:right w:val="none" w:sz="0" w:space="0" w:color="auto"/>
      </w:divBdr>
    </w:div>
    <w:div w:id="114250668">
      <w:marLeft w:val="0"/>
      <w:marRight w:val="0"/>
      <w:marTop w:val="0"/>
      <w:marBottom w:val="0"/>
      <w:divBdr>
        <w:top w:val="none" w:sz="0" w:space="0" w:color="auto"/>
        <w:left w:val="none" w:sz="0" w:space="0" w:color="auto"/>
        <w:bottom w:val="none" w:sz="0" w:space="0" w:color="auto"/>
        <w:right w:val="none" w:sz="0" w:space="0" w:color="auto"/>
      </w:divBdr>
    </w:div>
    <w:div w:id="114250669">
      <w:marLeft w:val="0"/>
      <w:marRight w:val="0"/>
      <w:marTop w:val="0"/>
      <w:marBottom w:val="0"/>
      <w:divBdr>
        <w:top w:val="none" w:sz="0" w:space="0" w:color="auto"/>
        <w:left w:val="none" w:sz="0" w:space="0" w:color="auto"/>
        <w:bottom w:val="none" w:sz="0" w:space="0" w:color="auto"/>
        <w:right w:val="none" w:sz="0" w:space="0" w:color="auto"/>
      </w:divBdr>
    </w:div>
    <w:div w:id="114250670">
      <w:marLeft w:val="0"/>
      <w:marRight w:val="0"/>
      <w:marTop w:val="0"/>
      <w:marBottom w:val="0"/>
      <w:divBdr>
        <w:top w:val="none" w:sz="0" w:space="0" w:color="auto"/>
        <w:left w:val="none" w:sz="0" w:space="0" w:color="auto"/>
        <w:bottom w:val="none" w:sz="0" w:space="0" w:color="auto"/>
        <w:right w:val="none" w:sz="0" w:space="0" w:color="auto"/>
      </w:divBdr>
    </w:div>
    <w:div w:id="114250671">
      <w:marLeft w:val="0"/>
      <w:marRight w:val="0"/>
      <w:marTop w:val="0"/>
      <w:marBottom w:val="0"/>
      <w:divBdr>
        <w:top w:val="none" w:sz="0" w:space="0" w:color="auto"/>
        <w:left w:val="none" w:sz="0" w:space="0" w:color="auto"/>
        <w:bottom w:val="none" w:sz="0" w:space="0" w:color="auto"/>
        <w:right w:val="none" w:sz="0" w:space="0" w:color="auto"/>
      </w:divBdr>
    </w:div>
    <w:div w:id="114250672">
      <w:marLeft w:val="0"/>
      <w:marRight w:val="0"/>
      <w:marTop w:val="0"/>
      <w:marBottom w:val="0"/>
      <w:divBdr>
        <w:top w:val="none" w:sz="0" w:space="0" w:color="auto"/>
        <w:left w:val="none" w:sz="0" w:space="0" w:color="auto"/>
        <w:bottom w:val="none" w:sz="0" w:space="0" w:color="auto"/>
        <w:right w:val="none" w:sz="0" w:space="0" w:color="auto"/>
      </w:divBdr>
    </w:div>
    <w:div w:id="114250673">
      <w:marLeft w:val="0"/>
      <w:marRight w:val="0"/>
      <w:marTop w:val="0"/>
      <w:marBottom w:val="0"/>
      <w:divBdr>
        <w:top w:val="none" w:sz="0" w:space="0" w:color="auto"/>
        <w:left w:val="none" w:sz="0" w:space="0" w:color="auto"/>
        <w:bottom w:val="none" w:sz="0" w:space="0" w:color="auto"/>
        <w:right w:val="none" w:sz="0" w:space="0" w:color="auto"/>
      </w:divBdr>
    </w:div>
    <w:div w:id="114250674">
      <w:marLeft w:val="0"/>
      <w:marRight w:val="0"/>
      <w:marTop w:val="0"/>
      <w:marBottom w:val="0"/>
      <w:divBdr>
        <w:top w:val="none" w:sz="0" w:space="0" w:color="auto"/>
        <w:left w:val="none" w:sz="0" w:space="0" w:color="auto"/>
        <w:bottom w:val="none" w:sz="0" w:space="0" w:color="auto"/>
        <w:right w:val="none" w:sz="0" w:space="0" w:color="auto"/>
      </w:divBdr>
    </w:div>
    <w:div w:id="114250675">
      <w:marLeft w:val="0"/>
      <w:marRight w:val="0"/>
      <w:marTop w:val="0"/>
      <w:marBottom w:val="0"/>
      <w:divBdr>
        <w:top w:val="none" w:sz="0" w:space="0" w:color="auto"/>
        <w:left w:val="none" w:sz="0" w:space="0" w:color="auto"/>
        <w:bottom w:val="none" w:sz="0" w:space="0" w:color="auto"/>
        <w:right w:val="none" w:sz="0" w:space="0" w:color="auto"/>
      </w:divBdr>
    </w:div>
    <w:div w:id="114250676">
      <w:marLeft w:val="0"/>
      <w:marRight w:val="0"/>
      <w:marTop w:val="0"/>
      <w:marBottom w:val="0"/>
      <w:divBdr>
        <w:top w:val="none" w:sz="0" w:space="0" w:color="auto"/>
        <w:left w:val="none" w:sz="0" w:space="0" w:color="auto"/>
        <w:bottom w:val="none" w:sz="0" w:space="0" w:color="auto"/>
        <w:right w:val="none" w:sz="0" w:space="0" w:color="auto"/>
      </w:divBdr>
    </w:div>
    <w:div w:id="114250677">
      <w:marLeft w:val="0"/>
      <w:marRight w:val="0"/>
      <w:marTop w:val="0"/>
      <w:marBottom w:val="0"/>
      <w:divBdr>
        <w:top w:val="none" w:sz="0" w:space="0" w:color="auto"/>
        <w:left w:val="none" w:sz="0" w:space="0" w:color="auto"/>
        <w:bottom w:val="none" w:sz="0" w:space="0" w:color="auto"/>
        <w:right w:val="none" w:sz="0" w:space="0" w:color="auto"/>
      </w:divBdr>
    </w:div>
    <w:div w:id="114250678">
      <w:marLeft w:val="0"/>
      <w:marRight w:val="0"/>
      <w:marTop w:val="0"/>
      <w:marBottom w:val="0"/>
      <w:divBdr>
        <w:top w:val="none" w:sz="0" w:space="0" w:color="auto"/>
        <w:left w:val="none" w:sz="0" w:space="0" w:color="auto"/>
        <w:bottom w:val="none" w:sz="0" w:space="0" w:color="auto"/>
        <w:right w:val="none" w:sz="0" w:space="0" w:color="auto"/>
      </w:divBdr>
    </w:div>
    <w:div w:id="114250679">
      <w:marLeft w:val="0"/>
      <w:marRight w:val="0"/>
      <w:marTop w:val="0"/>
      <w:marBottom w:val="0"/>
      <w:divBdr>
        <w:top w:val="none" w:sz="0" w:space="0" w:color="auto"/>
        <w:left w:val="none" w:sz="0" w:space="0" w:color="auto"/>
        <w:bottom w:val="none" w:sz="0" w:space="0" w:color="auto"/>
        <w:right w:val="none" w:sz="0" w:space="0" w:color="auto"/>
      </w:divBdr>
    </w:div>
    <w:div w:id="1142506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tp-ets.ru" TargetMode="External"/><Relationship Id="rId13" Type="http://schemas.openxmlformats.org/officeDocument/2006/relationships/hyperlink" Target="http://www.etp-ets.ru" TargetMode="External"/><Relationship Id="rId18" Type="http://schemas.openxmlformats.org/officeDocument/2006/relationships/image" Target="media/image7.png"/><Relationship Id="rId3" Type="http://schemas.openxmlformats.org/officeDocument/2006/relationships/settings" Target="settings.xml"/><Relationship Id="rId21" Type="http://schemas.openxmlformats.org/officeDocument/2006/relationships/hyperlink" Target="mailto:pges@pges.su" TargetMode="External"/><Relationship Id="rId7" Type="http://schemas.openxmlformats.org/officeDocument/2006/relationships/image" Target="media/image1.jpeg"/><Relationship Id="rId12" Type="http://schemas.openxmlformats.org/officeDocument/2006/relationships/hyperlink" Target="http://www.etp-ets.ru" TargetMode="External"/><Relationship Id="rId17" Type="http://schemas.openxmlformats.org/officeDocument/2006/relationships/image" Target="media/image6.png"/><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etp-ets.ru"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3.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25</Pages>
  <Words>15992</Words>
  <Characters>-32766</Characters>
  <Application>Microsoft Office Outlook</Application>
  <DocSecurity>0</DocSecurity>
  <Lines>0</Lines>
  <Paragraphs>0</Paragraphs>
  <ScaleCrop>false</ScaleCrop>
  <Company>SamLab.ws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Отчет  о результатах</dc:title>
  <dc:subject/>
  <dc:creator>Sam</dc:creator>
  <cp:keywords/>
  <dc:description/>
  <cp:lastModifiedBy>1</cp:lastModifiedBy>
  <cp:revision>2</cp:revision>
  <cp:lastPrinted>2018-04-05T11:11:00Z</cp:lastPrinted>
  <dcterms:created xsi:type="dcterms:W3CDTF">2018-04-11T13:12:00Z</dcterms:created>
  <dcterms:modified xsi:type="dcterms:W3CDTF">2018-04-11T13:13:00Z</dcterms:modified>
</cp:coreProperties>
</file>