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0FC1" w:rsidRPr="00AC0FC1" w:rsidRDefault="00AC0FC1" w:rsidP="00AC0FC1">
      <w:pPr>
        <w:spacing w:after="0" w:line="240" w:lineRule="atLeast"/>
        <w:ind w:left="12616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C0FC1"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  <w:t>Приложение 26</w:t>
      </w:r>
      <w:r w:rsidRPr="00AC0FC1"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  <w:br/>
        <w:t>к Положению о раскрытии информации эмитентами эмиссионных ценных бумаг</w:t>
      </w:r>
    </w:p>
    <w:p w:rsidR="00AC0FC1" w:rsidRPr="00AC0FC1" w:rsidRDefault="00AC0FC1" w:rsidP="00AC0FC1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C0FC1">
        <w:rPr>
          <w:rFonts w:ascii="Times New Roman" w:eastAsia="Times New Roman" w:hAnsi="Times New Roman" w:cs="Times New Roman"/>
          <w:b/>
          <w:bCs/>
          <w:color w:val="4F4F4F"/>
          <w:sz w:val="24"/>
          <w:szCs w:val="24"/>
          <w:lang w:eastAsia="ru-RU"/>
        </w:rPr>
        <w:t> </w:t>
      </w:r>
    </w:p>
    <w:p w:rsidR="00AC0FC1" w:rsidRPr="00AC0FC1" w:rsidRDefault="00AC0FC1" w:rsidP="00AC0FC1">
      <w:pPr>
        <w:spacing w:after="0" w:line="240" w:lineRule="atLeast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C0FC1">
        <w:rPr>
          <w:rFonts w:ascii="Times New Roman" w:eastAsia="Times New Roman" w:hAnsi="Times New Roman" w:cs="Times New Roman"/>
          <w:b/>
          <w:bCs/>
          <w:color w:val="4F4F4F"/>
          <w:sz w:val="32"/>
          <w:szCs w:val="32"/>
          <w:lang w:eastAsia="ru-RU"/>
        </w:rPr>
        <w:t>СПИСОК АФФИЛИРОВАННЫХ ЛИЦ</w:t>
      </w:r>
    </w:p>
    <w:p w:rsidR="00AC0FC1" w:rsidRPr="00AC0FC1" w:rsidRDefault="00AC0FC1" w:rsidP="00AC0FC1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C0FC1">
        <w:rPr>
          <w:rFonts w:ascii="Times New Roman" w:eastAsia="Times New Roman" w:hAnsi="Times New Roman" w:cs="Times New Roman"/>
          <w:b/>
          <w:bCs/>
          <w:i/>
          <w:iCs/>
          <w:color w:val="4F4F4F"/>
          <w:sz w:val="28"/>
          <w:szCs w:val="28"/>
          <w:lang w:eastAsia="ru-RU"/>
        </w:rPr>
        <w:t>Открытое акционерное общество</w:t>
      </w:r>
    </w:p>
    <w:p w:rsidR="00AC0FC1" w:rsidRPr="00AC0FC1" w:rsidRDefault="00AC0FC1" w:rsidP="00AC0FC1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C0FC1">
        <w:rPr>
          <w:rFonts w:ascii="Times New Roman" w:eastAsia="Times New Roman" w:hAnsi="Times New Roman" w:cs="Times New Roman"/>
          <w:b/>
          <w:bCs/>
          <w:i/>
          <w:iCs/>
          <w:color w:val="4F4F4F"/>
          <w:sz w:val="28"/>
          <w:szCs w:val="28"/>
          <w:lang w:eastAsia="ru-RU"/>
        </w:rPr>
        <w:t>«Сибирский горный институт по проектированию шахт,</w:t>
      </w:r>
    </w:p>
    <w:p w:rsidR="00AC0FC1" w:rsidRPr="00AC0FC1" w:rsidRDefault="00AC0FC1" w:rsidP="00AC0FC1">
      <w:pPr>
        <w:spacing w:after="0" w:line="240" w:lineRule="atLeast"/>
        <w:ind w:left="2835" w:right="2835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C0FC1">
        <w:rPr>
          <w:rFonts w:ascii="Times New Roman" w:eastAsia="Times New Roman" w:hAnsi="Times New Roman" w:cs="Times New Roman"/>
          <w:b/>
          <w:bCs/>
          <w:i/>
          <w:iCs/>
          <w:color w:val="4F4F4F"/>
          <w:sz w:val="28"/>
          <w:szCs w:val="28"/>
          <w:lang w:eastAsia="ru-RU"/>
        </w:rPr>
        <w:t>разрезов и обогатительных фабрик»</w:t>
      </w:r>
    </w:p>
    <w:p w:rsidR="00AC0FC1" w:rsidRPr="00AC0FC1" w:rsidRDefault="00AC0FC1" w:rsidP="00AC0FC1">
      <w:pPr>
        <w:spacing w:after="0" w:line="240" w:lineRule="atLeast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C0FC1"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  <w:t> 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C0FC1" w:rsidRPr="00AC0FC1">
        <w:trPr>
          <w:jc w:val="center"/>
        </w:trPr>
        <w:tc>
          <w:tcPr>
            <w:tcW w:w="2296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32"/>
                <w:szCs w:val="32"/>
                <w:lang w:eastAsia="ru-RU"/>
              </w:rPr>
              <w:t>Код эмитента:</w:t>
            </w:r>
          </w:p>
        </w:tc>
        <w:tc>
          <w:tcPr>
            <w:tcW w:w="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32"/>
                <w:szCs w:val="32"/>
                <w:lang w:eastAsia="ru-RU"/>
              </w:rPr>
              <w:t>5</w:t>
            </w:r>
          </w:p>
        </w:tc>
        <w:tc>
          <w:tcPr>
            <w:tcW w:w="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32"/>
                <w:szCs w:val="32"/>
                <w:lang w:eastAsia="ru-RU"/>
              </w:rPr>
              <w:t>6</w:t>
            </w:r>
          </w:p>
        </w:tc>
        <w:tc>
          <w:tcPr>
            <w:tcW w:w="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32"/>
                <w:szCs w:val="32"/>
                <w:lang w:eastAsia="ru-RU"/>
              </w:rPr>
              <w:t>3</w:t>
            </w:r>
          </w:p>
        </w:tc>
        <w:tc>
          <w:tcPr>
            <w:tcW w:w="340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32"/>
                <w:szCs w:val="32"/>
                <w:lang w:eastAsia="ru-RU"/>
              </w:rPr>
              <w:t>–</w:t>
            </w:r>
          </w:p>
        </w:tc>
        <w:tc>
          <w:tcPr>
            <w:tcW w:w="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32"/>
                <w:szCs w:val="32"/>
                <w:lang w:val="en-US" w:eastAsia="ru-RU"/>
              </w:rPr>
              <w:t>F</w:t>
            </w:r>
          </w:p>
        </w:tc>
      </w:tr>
    </w:tbl>
    <w:p w:rsidR="00AC0FC1" w:rsidRPr="00AC0FC1" w:rsidRDefault="00AC0FC1" w:rsidP="00AC0FC1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C0FC1"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  <w:t> 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C0FC1" w:rsidRPr="00AC0FC1">
        <w:trPr>
          <w:jc w:val="center"/>
        </w:trPr>
        <w:tc>
          <w:tcPr>
            <w:tcW w:w="595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32"/>
                <w:szCs w:val="32"/>
                <w:lang w:eastAsia="ru-RU"/>
              </w:rPr>
              <w:t>на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32"/>
                <w:szCs w:val="32"/>
                <w:lang w:val="en-US" w:eastAsia="ru-RU"/>
              </w:rPr>
              <w:t>3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32"/>
                <w:szCs w:val="32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32"/>
                <w:szCs w:val="32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32"/>
                <w:szCs w:val="32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32"/>
                <w:szCs w:val="32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32"/>
                <w:szCs w:val="32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32"/>
                <w:szCs w:val="32"/>
                <w:lang w:eastAsia="ru-RU"/>
              </w:rPr>
              <w:t>0</w:t>
            </w:r>
          </w:p>
        </w:tc>
      </w:tr>
    </w:tbl>
    <w:p w:rsidR="00AC0FC1" w:rsidRPr="00AC0FC1" w:rsidRDefault="00AC0FC1" w:rsidP="00AC0FC1">
      <w:pPr>
        <w:spacing w:after="0" w:line="240" w:lineRule="atLeast"/>
        <w:ind w:left="5670" w:right="5073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C0FC1"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  <w:t> </w:t>
      </w:r>
    </w:p>
    <w:p w:rsidR="00AC0FC1" w:rsidRPr="00AC0FC1" w:rsidRDefault="00AC0FC1" w:rsidP="00AC0FC1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C0FC1"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  <w:t xml:space="preserve">Место нахождения эмитента:  </w:t>
      </w:r>
      <w:r w:rsidRPr="00AC0FC1">
        <w:rPr>
          <w:rFonts w:ascii="Times New Roman" w:eastAsia="Times New Roman" w:hAnsi="Times New Roman" w:cs="Times New Roman"/>
          <w:b/>
          <w:bCs/>
          <w:i/>
          <w:iCs/>
          <w:color w:val="4F4F4F"/>
          <w:sz w:val="28"/>
          <w:szCs w:val="28"/>
          <w:lang w:eastAsia="ru-RU"/>
        </w:rPr>
        <w:t>г. Новосибирск, ул. Фрунзе, д.5</w:t>
      </w:r>
    </w:p>
    <w:p w:rsidR="00AC0FC1" w:rsidRPr="00AC0FC1" w:rsidRDefault="00AC0FC1" w:rsidP="00AC0FC1">
      <w:pPr>
        <w:spacing w:after="0" w:line="240" w:lineRule="atLeast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C0FC1">
        <w:rPr>
          <w:rFonts w:ascii="Times New Roman" w:eastAsia="Times New Roman" w:hAnsi="Times New Roman" w:cs="Times New Roman"/>
          <w:color w:val="4F4F4F"/>
          <w:sz w:val="28"/>
          <w:szCs w:val="28"/>
          <w:lang w:eastAsia="ru-RU"/>
        </w:rPr>
        <w:t>Информация, содержащаяся в настоящем списке аффилированных лиц, подлежит раскрытию в соответствии</w:t>
      </w:r>
      <w:r w:rsidRPr="00AC0FC1">
        <w:rPr>
          <w:rFonts w:ascii="Times New Roman" w:eastAsia="Times New Roman" w:hAnsi="Times New Roman" w:cs="Times New Roman"/>
          <w:color w:val="4F4F4F"/>
          <w:sz w:val="28"/>
          <w:szCs w:val="28"/>
          <w:lang w:eastAsia="ru-RU"/>
        </w:rPr>
        <w:br/>
        <w:t>с законодательством Российской Федерации о ценных бумагах</w:t>
      </w:r>
    </w:p>
    <w:p w:rsidR="00AC0FC1" w:rsidRPr="00AC0FC1" w:rsidRDefault="00AC0FC1" w:rsidP="00AC0FC1">
      <w:pPr>
        <w:spacing w:after="0" w:line="240" w:lineRule="atLeast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AC0FC1">
        <w:rPr>
          <w:rFonts w:ascii="Verdana" w:eastAsia="Times New Roman" w:hAnsi="Verdana" w:cs="Times New Roman"/>
          <w:color w:val="4F4F4F"/>
          <w:sz w:val="24"/>
          <w:szCs w:val="24"/>
          <w:lang w:eastAsia="ru-RU"/>
        </w:rPr>
        <w:t> </w:t>
      </w:r>
    </w:p>
    <w:p w:rsidR="00AC0FC1" w:rsidRPr="00AC0FC1" w:rsidRDefault="00AC0FC1" w:rsidP="00AC0FC1">
      <w:pPr>
        <w:spacing w:after="0" w:line="240" w:lineRule="atLeast"/>
        <w:rPr>
          <w:rFonts w:ascii="Verdana" w:eastAsia="Times New Roman" w:hAnsi="Verdana" w:cs="Times New Roman"/>
          <w:color w:val="4F4F4F"/>
          <w:sz w:val="18"/>
          <w:szCs w:val="18"/>
          <w:lang w:eastAsia="ru-RU"/>
        </w:rPr>
      </w:pPr>
      <w:r w:rsidRPr="00AC0FC1"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  <w:t>Адрес страницы в сети Интернет:   </w:t>
      </w:r>
      <w:proofErr w:type="spellStart"/>
      <w:r w:rsidRPr="00AC0FC1">
        <w:rPr>
          <w:rFonts w:ascii="Verdana" w:eastAsia="Times New Roman" w:hAnsi="Verdana" w:cs="Times New Roman"/>
          <w:color w:val="4F4F4F"/>
          <w:lang w:eastAsia="ru-RU"/>
        </w:rPr>
        <w:t>www</w:t>
      </w:r>
      <w:proofErr w:type="spellEnd"/>
      <w:r w:rsidRPr="00AC0FC1">
        <w:rPr>
          <w:rFonts w:ascii="Verdana" w:eastAsia="Times New Roman" w:hAnsi="Verdana" w:cs="Times New Roman"/>
          <w:color w:val="4F4F4F"/>
          <w:lang w:eastAsia="ru-RU"/>
        </w:rPr>
        <w:t>.</w:t>
      </w:r>
      <w:proofErr w:type="spellStart"/>
      <w:r w:rsidRPr="00AC0FC1">
        <w:rPr>
          <w:rFonts w:ascii="Arial" w:eastAsia="Times New Roman" w:hAnsi="Arial" w:cs="Arial"/>
          <w:b/>
          <w:bCs/>
          <w:i/>
          <w:iCs/>
          <w:color w:val="000000"/>
          <w:sz w:val="18"/>
          <w:szCs w:val="18"/>
          <w:lang w:val="en-US" w:eastAsia="ru-RU"/>
        </w:rPr>
        <w:t>sgsh</w:t>
      </w:r>
      <w:proofErr w:type="spellEnd"/>
      <w:r w:rsidRPr="00AC0FC1">
        <w:rPr>
          <w:rFonts w:ascii="Arial" w:eastAsia="Times New Roman" w:hAnsi="Arial" w:cs="Arial"/>
          <w:b/>
          <w:bCs/>
          <w:i/>
          <w:iCs/>
          <w:color w:val="000000"/>
          <w:sz w:val="18"/>
          <w:szCs w:val="18"/>
          <w:lang w:eastAsia="ru-RU"/>
        </w:rPr>
        <w:t>.</w:t>
      </w:r>
      <w:proofErr w:type="spellStart"/>
      <w:r w:rsidRPr="00AC0FC1">
        <w:rPr>
          <w:rFonts w:ascii="Arial" w:eastAsia="Times New Roman" w:hAnsi="Arial" w:cs="Arial"/>
          <w:b/>
          <w:bCs/>
          <w:i/>
          <w:iCs/>
          <w:color w:val="000000"/>
          <w:sz w:val="18"/>
          <w:szCs w:val="18"/>
          <w:lang w:val="en-US" w:eastAsia="ru-RU"/>
        </w:rPr>
        <w:t>ru</w:t>
      </w:r>
      <w:proofErr w:type="spellEnd"/>
    </w:p>
    <w:p w:rsidR="00AC0FC1" w:rsidRPr="00AC0FC1" w:rsidRDefault="00AC0FC1" w:rsidP="00AC0FC1">
      <w:pPr>
        <w:spacing w:after="0" w:line="240" w:lineRule="atLeast"/>
        <w:jc w:val="center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C0FC1"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5"/>
        <w:gridCol w:w="510"/>
        <w:gridCol w:w="285"/>
        <w:gridCol w:w="1701"/>
        <w:gridCol w:w="425"/>
        <w:gridCol w:w="425"/>
        <w:gridCol w:w="2124"/>
        <w:gridCol w:w="570"/>
        <w:gridCol w:w="1147"/>
        <w:gridCol w:w="270"/>
        <w:gridCol w:w="2410"/>
        <w:gridCol w:w="570"/>
      </w:tblGrid>
      <w:tr w:rsidR="00AC0FC1" w:rsidRPr="00AC0FC1">
        <w:tc>
          <w:tcPr>
            <w:tcW w:w="6265" w:type="dxa"/>
            <w:gridSpan w:val="7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ind w:left="57" w:right="964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Генеральный директор</w:t>
            </w:r>
          </w:p>
          <w:p w:rsidR="00AC0FC1" w:rsidRPr="00AC0FC1" w:rsidRDefault="00AC0FC1" w:rsidP="00AC0FC1">
            <w:pPr>
              <w:spacing w:after="0" w:line="240" w:lineRule="atLeast"/>
              <w:ind w:left="57" w:right="964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ОАО «</w:t>
            </w:r>
            <w:proofErr w:type="spellStart"/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Сибгипрошахт</w:t>
            </w:r>
            <w:proofErr w:type="spellEnd"/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А.Г. Куликов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</w:tr>
      <w:tr w:rsidR="00AC0FC1" w:rsidRPr="00AC0FC1">
        <w:tc>
          <w:tcPr>
            <w:tcW w:w="6265" w:type="dxa"/>
            <w:gridSpan w:val="7"/>
            <w:tcBorders>
              <w:top w:val="nil"/>
              <w:left w:val="single" w:sz="8" w:space="0" w:color="auto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17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8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410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</w:tr>
      <w:tr w:rsidR="00AC0FC1" w:rsidRPr="00AC0FC1">
        <w:tc>
          <w:tcPr>
            <w:tcW w:w="794" w:type="dxa"/>
            <w:tcBorders>
              <w:top w:val="nil"/>
              <w:left w:val="single" w:sz="8" w:space="0" w:color="auto"/>
              <w:bottom w:val="nil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8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января</w:t>
            </w:r>
          </w:p>
        </w:tc>
        <w:tc>
          <w:tcPr>
            <w:tcW w:w="425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righ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693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proofErr w:type="gramStart"/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г</w:t>
            </w:r>
            <w:proofErr w:type="gramEnd"/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М.П.</w:t>
            </w:r>
          </w:p>
        </w:tc>
      </w:tr>
      <w:tr w:rsidR="00AC0FC1" w:rsidRPr="00AC0FC1">
        <w:trPr>
          <w:trHeight w:val="445"/>
        </w:trPr>
        <w:tc>
          <w:tcPr>
            <w:tcW w:w="79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  <w:r w:rsidRPr="00AC0FC1">
              <w:rPr>
                <w:rFonts w:ascii="Verdana" w:eastAsia="Times New Roman" w:hAnsi="Verdana" w:cs="Times New Roman"/>
                <w:color w:val="4F4F4F"/>
                <w:sz w:val="17"/>
                <w:szCs w:val="17"/>
                <w:lang w:eastAsia="ru-RU"/>
              </w:rPr>
              <w:t xml:space="preserve"> </w:t>
            </w:r>
          </w:p>
        </w:tc>
      </w:tr>
      <w:tr w:rsidR="00AC0FC1" w:rsidRPr="00AC0FC1"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AC0FC1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AC0FC1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AC0FC1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169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AC0FC1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AC0FC1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AC0FC1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11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AC0FC1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AC0FC1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AC0FC1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AC0FC1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AC0FC1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</w:p>
        </w:tc>
        <w:tc>
          <w:tcPr>
            <w:tcW w:w="57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</w:pPr>
            <w:r w:rsidRPr="00AC0FC1">
              <w:rPr>
                <w:rFonts w:ascii="Verdana" w:eastAsia="Times New Roman" w:hAnsi="Verdana" w:cs="Times New Roman"/>
                <w:color w:val="4F4F4F"/>
                <w:sz w:val="18"/>
                <w:szCs w:val="18"/>
                <w:lang w:eastAsia="ru-RU"/>
              </w:rPr>
              <w:t> </w:t>
            </w:r>
            <w:r w:rsidRPr="00AC0FC1">
              <w:rPr>
                <w:rFonts w:ascii="Verdana" w:eastAsia="Times New Roman" w:hAnsi="Verdana" w:cs="Times New Roman"/>
                <w:color w:val="4F4F4F"/>
                <w:sz w:val="17"/>
                <w:szCs w:val="17"/>
                <w:lang w:eastAsia="ru-RU"/>
              </w:rPr>
              <w:t xml:space="preserve"> </w:t>
            </w:r>
          </w:p>
        </w:tc>
      </w:tr>
    </w:tbl>
    <w:p w:rsidR="00AC0FC1" w:rsidRPr="00AC0FC1" w:rsidRDefault="00AC0FC1" w:rsidP="00AC0FC1">
      <w:pPr>
        <w:pageBreakBefore/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C0FC1">
        <w:rPr>
          <w:rFonts w:ascii="Times New Roman" w:eastAsia="Times New Roman" w:hAnsi="Times New Roman" w:cs="Times New Roman"/>
          <w:b/>
          <w:bCs/>
          <w:color w:val="4F4F4F"/>
          <w:sz w:val="24"/>
          <w:szCs w:val="24"/>
          <w:lang w:eastAsia="ru-RU"/>
        </w:rPr>
        <w:lastRenderedPageBreak/>
        <w:t> </w:t>
      </w:r>
    </w:p>
    <w:tbl>
      <w:tblPr>
        <w:tblW w:w="0" w:type="auto"/>
        <w:tblInd w:w="1165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1"/>
        <w:gridCol w:w="1883"/>
      </w:tblGrid>
      <w:tr w:rsidR="00AC0FC1" w:rsidRPr="00AC0FC1">
        <w:trPr>
          <w:cantSplit/>
        </w:trPr>
        <w:tc>
          <w:tcPr>
            <w:tcW w:w="354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Коды эмитента</w:t>
            </w:r>
          </w:p>
        </w:tc>
      </w:tr>
      <w:tr w:rsidR="00AC0FC1" w:rsidRPr="00AC0FC1"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5406015159</w:t>
            </w:r>
          </w:p>
        </w:tc>
      </w:tr>
      <w:tr w:rsidR="00AC0FC1" w:rsidRPr="00AC0FC1">
        <w:tc>
          <w:tcPr>
            <w:tcW w:w="14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ind w:left="5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1025402465868</w:t>
            </w:r>
          </w:p>
        </w:tc>
      </w:tr>
    </w:tbl>
    <w:p w:rsidR="00AC0FC1" w:rsidRPr="00AC0FC1" w:rsidRDefault="00AC0FC1" w:rsidP="00AC0FC1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C0FC1"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C0FC1" w:rsidRPr="00AC0FC1">
        <w:tc>
          <w:tcPr>
            <w:tcW w:w="4848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ind w:firstLine="56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val="en-US" w:eastAsia="ru-RU"/>
              </w:rPr>
              <w:t>I</w:t>
            </w: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0</w:t>
            </w:r>
          </w:p>
        </w:tc>
      </w:tr>
    </w:tbl>
    <w:p w:rsidR="00AC0FC1" w:rsidRPr="00AC0FC1" w:rsidRDefault="00AC0FC1" w:rsidP="00AC0FC1">
      <w:pPr>
        <w:spacing w:after="0" w:line="240" w:lineRule="atLeast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C0FC1"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70"/>
        <w:gridCol w:w="3493"/>
        <w:gridCol w:w="1729"/>
        <w:gridCol w:w="3153"/>
        <w:gridCol w:w="1471"/>
        <w:gridCol w:w="1964"/>
        <w:gridCol w:w="2146"/>
      </w:tblGrid>
      <w:tr w:rsidR="00AC0FC1" w:rsidRPr="00AC0FC1">
        <w:tc>
          <w:tcPr>
            <w:tcW w:w="73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№</w:t>
            </w: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br/>
            </w:r>
            <w:proofErr w:type="gramStart"/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п</w:t>
            </w:r>
            <w:proofErr w:type="gramEnd"/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36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7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3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Дата наступления основания (оснований)</w:t>
            </w:r>
          </w:p>
        </w:tc>
        <w:tc>
          <w:tcPr>
            <w:tcW w:w="1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AC0FC1" w:rsidRPr="00AC0FC1"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7</w:t>
            </w:r>
          </w:p>
        </w:tc>
      </w:tr>
      <w:tr w:rsidR="00AC0FC1" w:rsidRPr="00AC0FC1"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Будько Алексей Владимирович</w:t>
            </w:r>
          </w:p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Лицо является членом Совета директоров (наблюдательного совета)  акционерного общества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-</w:t>
            </w:r>
          </w:p>
        </w:tc>
      </w:tr>
      <w:tr w:rsidR="00AC0FC1" w:rsidRPr="00AC0FC1"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Васильев Григорий Викторович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Лицо является членом Совета директоров (наблюдательного совета)  акционерного общества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-</w:t>
            </w:r>
          </w:p>
        </w:tc>
      </w:tr>
      <w:tr w:rsidR="00AC0FC1" w:rsidRPr="00AC0FC1"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Гусев Михаил Вячеславович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Лицо является членом Совета директоров (наблюдательного совета)  акционерного общества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-</w:t>
            </w:r>
          </w:p>
        </w:tc>
      </w:tr>
      <w:tr w:rsidR="00AC0FC1" w:rsidRPr="00AC0FC1"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3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Куликов Альберт Геннадьевич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Лицо является единоличным исполнительным органом акционерного общества (генеральным директором)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17.01.2005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-</w:t>
            </w:r>
          </w:p>
        </w:tc>
      </w:tr>
      <w:tr w:rsidR="00AC0FC1" w:rsidRPr="00AC0FC1"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lastRenderedPageBreak/>
              <w:t>5</w:t>
            </w:r>
          </w:p>
        </w:tc>
        <w:tc>
          <w:tcPr>
            <w:tcW w:w="3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Тараненко Константин Владимирович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Лицо является членом Совета директоров (наблюдательного совета)  акционерного общества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-</w:t>
            </w:r>
          </w:p>
        </w:tc>
      </w:tr>
      <w:tr w:rsidR="00AC0FC1" w:rsidRPr="00AC0FC1"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 </w:t>
            </w:r>
          </w:p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Матросов Александр Михайлович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Лицо является членом Совета директоров (наблюдательного совета)  акционерного общества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7,69%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7,69%</w:t>
            </w:r>
          </w:p>
        </w:tc>
      </w:tr>
      <w:tr w:rsidR="00AC0FC1" w:rsidRPr="00AC0FC1">
        <w:trPr>
          <w:trHeight w:val="840"/>
        </w:trPr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3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Онищенко</w:t>
            </w: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 xml:space="preserve"> </w:t>
            </w: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Алексей</w:t>
            </w: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 xml:space="preserve"> </w:t>
            </w: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Владимирович</w:t>
            </w:r>
          </w:p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 </w:t>
            </w:r>
          </w:p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Лицо является акционером общества, владеющим более 20% голосующих акций</w:t>
            </w:r>
          </w:p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Лицо принадлежит к той группе лиц, к которой принадлежит акционерное общество (Лицо имеет право прямо или косвенно распоряжаться более чем 50% от общего количества голосов, приходящихся на голосующие акции, составляющие уставный капитал акционерного общества)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07.08.2003</w:t>
            </w:r>
          </w:p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 </w:t>
            </w:r>
          </w:p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 </w:t>
            </w:r>
          </w:p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 </w:t>
            </w:r>
          </w:p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 </w:t>
            </w:r>
          </w:p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 </w:t>
            </w:r>
          </w:p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 </w:t>
            </w:r>
          </w:p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 </w:t>
            </w:r>
          </w:p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 </w:t>
            </w:r>
          </w:p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 </w:t>
            </w:r>
          </w:p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13.08.2003</w:t>
            </w:r>
          </w:p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54,1%</w:t>
            </w:r>
          </w:p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54,1%</w:t>
            </w:r>
          </w:p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</w:tr>
      <w:tr w:rsidR="00AC0FC1" w:rsidRPr="00AC0FC1">
        <w:trPr>
          <w:trHeight w:val="840"/>
        </w:trPr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3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Ларченко Александр Николаевич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Лицо является членом Совета директоров (наблюдательного совета)  акционерного общества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 </w:t>
            </w:r>
          </w:p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-</w:t>
            </w:r>
          </w:p>
        </w:tc>
      </w:tr>
      <w:tr w:rsidR="00AC0FC1" w:rsidRPr="00AC0FC1">
        <w:trPr>
          <w:trHeight w:val="840"/>
        </w:trPr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Ефремова Елена Владимировна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Лицо является членом Совета директоров (наблюдательного совета)  акционерного общества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 </w:t>
            </w:r>
          </w:p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i/>
                <w:iCs/>
                <w:color w:val="4F4F4F"/>
                <w:sz w:val="24"/>
                <w:szCs w:val="24"/>
                <w:lang w:eastAsia="ru-RU"/>
              </w:rPr>
              <w:t>30.06.2010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-</w:t>
            </w:r>
          </w:p>
        </w:tc>
      </w:tr>
      <w:tr w:rsidR="00AC0FC1" w:rsidRPr="00AC0FC1">
        <w:trPr>
          <w:trHeight w:val="1130"/>
        </w:trPr>
        <w:tc>
          <w:tcPr>
            <w:tcW w:w="73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10</w:t>
            </w:r>
          </w:p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6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Российская Федерация в лице Федерального агентства по управлению государственным  имуществом</w:t>
            </w:r>
          </w:p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 </w:t>
            </w:r>
          </w:p>
        </w:tc>
        <w:tc>
          <w:tcPr>
            <w:tcW w:w="17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РФ</w:t>
            </w:r>
          </w:p>
        </w:tc>
        <w:tc>
          <w:tcPr>
            <w:tcW w:w="3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Лицо имеет право распоряжаться более чем 20 процентами голосующих акций общества</w:t>
            </w:r>
          </w:p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 </w:t>
            </w:r>
          </w:p>
        </w:tc>
        <w:tc>
          <w:tcPr>
            <w:tcW w:w="1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lang w:eastAsia="ru-RU"/>
              </w:rPr>
              <w:t>01.02.1995</w:t>
            </w:r>
          </w:p>
        </w:tc>
        <w:tc>
          <w:tcPr>
            <w:tcW w:w="1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38%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  <w:t>38%</w:t>
            </w:r>
          </w:p>
        </w:tc>
      </w:tr>
    </w:tbl>
    <w:p w:rsidR="00AC0FC1" w:rsidRPr="00AC0FC1" w:rsidRDefault="00AC0FC1" w:rsidP="00AC0FC1">
      <w:pPr>
        <w:spacing w:after="0" w:line="240" w:lineRule="atLeast"/>
        <w:ind w:firstLine="567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C0FC1">
        <w:rPr>
          <w:rFonts w:ascii="Times New Roman" w:eastAsia="Times New Roman" w:hAnsi="Times New Roman" w:cs="Times New Roman"/>
          <w:b/>
          <w:bCs/>
          <w:color w:val="4F4F4F"/>
          <w:sz w:val="24"/>
          <w:szCs w:val="24"/>
          <w:lang w:eastAsia="ru-RU"/>
        </w:rPr>
        <w:t> </w:t>
      </w:r>
      <w:r w:rsidRPr="00AC0FC1"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  <w:t> </w:t>
      </w:r>
    </w:p>
    <w:p w:rsidR="00AC0FC1" w:rsidRPr="00AC0FC1" w:rsidRDefault="00AC0FC1" w:rsidP="00AC0FC1">
      <w:pPr>
        <w:spacing w:after="0" w:line="240" w:lineRule="atLeast"/>
        <w:ind w:firstLine="567"/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</w:pPr>
      <w:r w:rsidRPr="00AC0FC1">
        <w:rPr>
          <w:rFonts w:ascii="Times New Roman" w:eastAsia="Times New Roman" w:hAnsi="Times New Roman" w:cs="Times New Roman"/>
          <w:b/>
          <w:bCs/>
          <w:color w:val="4F4F4F"/>
          <w:sz w:val="24"/>
          <w:szCs w:val="24"/>
          <w:lang w:val="en-US" w:eastAsia="ru-RU"/>
        </w:rPr>
        <w:t>II</w:t>
      </w:r>
      <w:r w:rsidRPr="00AC0FC1">
        <w:rPr>
          <w:rFonts w:ascii="Times New Roman" w:eastAsia="Times New Roman" w:hAnsi="Times New Roman" w:cs="Times New Roman"/>
          <w:b/>
          <w:bCs/>
          <w:color w:val="4F4F4F"/>
          <w:sz w:val="24"/>
          <w:szCs w:val="24"/>
          <w:lang w:eastAsia="ru-RU"/>
        </w:rPr>
        <w:t>. Изменения, произошедшие в списке аффилированных лиц, за период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C0FC1" w:rsidRPr="00AC0FC1">
        <w:tc>
          <w:tcPr>
            <w:tcW w:w="130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ind w:firstLine="907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397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566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9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AC0FC1" w:rsidRPr="00AC0FC1" w:rsidRDefault="00AC0FC1" w:rsidP="00AC0FC1">
            <w:pPr>
              <w:spacing w:after="0" w:line="240" w:lineRule="atLeast"/>
              <w:jc w:val="center"/>
              <w:rPr>
                <w:rFonts w:ascii="Times New Roman" w:eastAsia="Times New Roman" w:hAnsi="Times New Roman" w:cs="Times New Roman"/>
                <w:color w:val="4F4F4F"/>
                <w:sz w:val="24"/>
                <w:szCs w:val="24"/>
                <w:lang w:eastAsia="ru-RU"/>
              </w:rPr>
            </w:pPr>
            <w:r w:rsidRPr="00AC0FC1">
              <w:rPr>
                <w:rFonts w:ascii="Times New Roman" w:eastAsia="Times New Roman" w:hAnsi="Times New Roman" w:cs="Times New Roman"/>
                <w:b/>
                <w:bCs/>
                <w:color w:val="4F4F4F"/>
                <w:sz w:val="24"/>
                <w:szCs w:val="24"/>
                <w:lang w:eastAsia="ru-RU"/>
              </w:rPr>
              <w:t>0</w:t>
            </w:r>
          </w:p>
        </w:tc>
      </w:tr>
    </w:tbl>
    <w:p w:rsidR="008000D8" w:rsidRPr="00AC0FC1" w:rsidRDefault="00AC0FC1" w:rsidP="00AC0FC1">
      <w:pPr>
        <w:spacing w:after="0" w:line="240" w:lineRule="atLeast"/>
      </w:pPr>
      <w:r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  <w:t>о</w:t>
      </w:r>
      <w:r w:rsidRPr="00AC0FC1">
        <w:rPr>
          <w:rFonts w:ascii="Times New Roman" w:eastAsia="Times New Roman" w:hAnsi="Times New Roman" w:cs="Times New Roman"/>
          <w:color w:val="4F4F4F"/>
          <w:sz w:val="24"/>
          <w:szCs w:val="24"/>
          <w:lang w:eastAsia="ru-RU"/>
        </w:rPr>
        <w:t>тсутствуют</w:t>
      </w:r>
      <w:bookmarkStart w:id="0" w:name="_GoBack"/>
      <w:bookmarkEnd w:id="0"/>
    </w:p>
    <w:sectPr w:rsidR="008000D8" w:rsidRPr="00AC0FC1" w:rsidSect="0072647F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42AD"/>
    <w:rsid w:val="000E6600"/>
    <w:rsid w:val="00234E57"/>
    <w:rsid w:val="002F1175"/>
    <w:rsid w:val="006364DF"/>
    <w:rsid w:val="006B6754"/>
    <w:rsid w:val="0072647F"/>
    <w:rsid w:val="008000D8"/>
    <w:rsid w:val="00AC0FC1"/>
    <w:rsid w:val="00B03F18"/>
    <w:rsid w:val="00CD46FE"/>
    <w:rsid w:val="00DF4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F42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F42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F42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F42A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593928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081462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96338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860516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92102">
          <w:marLeft w:val="2835"/>
          <w:marRight w:val="2835"/>
          <w:marTop w:val="0"/>
          <w:marBottom w:val="0"/>
          <w:divBdr>
            <w:top w:val="single" w:sz="8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008506">
          <w:marLeft w:val="3544"/>
          <w:marRight w:val="2098"/>
          <w:marTop w:val="0"/>
          <w:marBottom w:val="0"/>
          <w:divBdr>
            <w:top w:val="single" w:sz="8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4799254">
      <w:bodyDiv w:val="1"/>
      <w:marLeft w:val="300"/>
      <w:marRight w:val="30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15663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222563">
          <w:marLeft w:val="0"/>
          <w:marRight w:val="0"/>
          <w:marTop w:val="0"/>
          <w:marBottom w:val="0"/>
          <w:divBdr>
            <w:top w:val="single" w:sz="4" w:space="1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271AC0-B36A-4E73-B6B7-85DBE18241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485</Words>
  <Characters>2769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SGSH</Company>
  <LinksUpToDate>false</LinksUpToDate>
  <CharactersWithSpaces>3248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Г. Мерколова</dc:creator>
  <cp:keywords/>
  <dc:description/>
  <cp:lastModifiedBy>Светлана Г. Мерколова</cp:lastModifiedBy>
  <cp:revision>3</cp:revision>
  <dcterms:created xsi:type="dcterms:W3CDTF">2012-09-10T08:28:00Z</dcterms:created>
  <dcterms:modified xsi:type="dcterms:W3CDTF">2012-09-10T08:30:00Z</dcterms:modified>
</cp:coreProperties>
</file>