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883" w:rsidRDefault="00BD4883" w:rsidP="00BD4883">
      <w:pPr>
        <w:tabs>
          <w:tab w:val="left" w:pos="2977"/>
        </w:tabs>
        <w:jc w:val="center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-21.95pt;margin-top:-28.5pt;width:500.6pt;height:745.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" strokeweight="6pt">
            <v:stroke linestyle="thickBetweenThin"/>
            <v:textbox>
              <w:txbxContent>
                <w:p w:rsidR="00BD4883" w:rsidRPr="00E65A00" w:rsidRDefault="00BD4883" w:rsidP="00BD4883">
                  <w:pPr>
                    <w:jc w:val="center"/>
                    <w:rPr>
                      <w:i/>
                      <w:iCs/>
                      <w:sz w:val="24"/>
                      <w:szCs w:val="24"/>
                    </w:rPr>
                  </w:pPr>
                </w:p>
                <w:p w:rsidR="00BD4883" w:rsidRPr="00E65A00" w:rsidRDefault="00BD4883" w:rsidP="00BD4883">
                  <w:pPr>
                    <w:jc w:val="center"/>
                    <w:rPr>
                      <w:sz w:val="24"/>
                      <w:szCs w:val="24"/>
                    </w:rPr>
                  </w:pPr>
                </w:p>
                <w:p w:rsidR="00BD4883" w:rsidRPr="00E65A00" w:rsidRDefault="00BD4883" w:rsidP="00BD4883">
                  <w:pPr>
                    <w:pStyle w:val="3"/>
                    <w:ind w:left="1416" w:firstLine="708"/>
                    <w:jc w:val="left"/>
                    <w:rPr>
                      <w:sz w:val="28"/>
                      <w:szCs w:val="28"/>
                    </w:rPr>
                  </w:pPr>
                  <w:r w:rsidRPr="00E65A00">
                    <w:rPr>
                      <w:sz w:val="28"/>
                      <w:szCs w:val="28"/>
                    </w:rPr>
                    <w:t xml:space="preserve">        АКЦИОНЕРНОЕ  ОБЩЕСТВО</w:t>
                  </w:r>
                </w:p>
                <w:p w:rsidR="00BD4883" w:rsidRPr="00E65A00" w:rsidRDefault="00BD4883" w:rsidP="00BD4883">
                  <w:pPr>
                    <w:pStyle w:val="3"/>
                    <w:rPr>
                      <w:sz w:val="28"/>
                      <w:szCs w:val="28"/>
                    </w:rPr>
                  </w:pPr>
                  <w:r w:rsidRPr="00E65A00">
                    <w:rPr>
                      <w:sz w:val="28"/>
                      <w:szCs w:val="28"/>
                    </w:rPr>
                    <w:t>«Череповецкий литейно-механический завод»</w:t>
                  </w:r>
                </w:p>
                <w:p w:rsidR="00BD4883" w:rsidRPr="00E65A00" w:rsidRDefault="00BD4883" w:rsidP="00BD4883">
                  <w:pPr>
                    <w:jc w:val="center"/>
                  </w:pPr>
                </w:p>
                <w:p w:rsidR="00BD4883" w:rsidRPr="00E65A00" w:rsidRDefault="00BD4883" w:rsidP="00BD4883">
                  <w:pPr>
                    <w:rPr>
                      <w:sz w:val="22"/>
                      <w:szCs w:val="22"/>
                    </w:rPr>
                  </w:pP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</w:r>
                  <w:r w:rsidRPr="00E65A00">
                    <w:rPr>
                      <w:b/>
                      <w:bCs/>
                      <w:sz w:val="32"/>
                      <w:szCs w:val="32"/>
                    </w:rPr>
                    <w:tab/>
                    <w:t xml:space="preserve"> 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spacing w:val="40"/>
                      <w:sz w:val="28"/>
                      <w:szCs w:val="28"/>
                    </w:rPr>
                  </w:pP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УТВЕРЖДЕН: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Общим собранием акционеров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АО «ЧЛМЗ»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« 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» июня  202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2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BD4883" w:rsidRPr="00E65A00" w:rsidRDefault="0047572A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 w:val="24"/>
                      <w:szCs w:val="24"/>
                    </w:rPr>
                    <w:t>Протокол  от « ____</w:t>
                  </w:r>
                  <w:r w:rsidR="00BD4883"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»</w:t>
                  </w:r>
                  <w:r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________________</w:t>
                  </w:r>
                  <w:r w:rsidR="00BD4883"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202</w:t>
                  </w:r>
                  <w:r>
                    <w:rPr>
                      <w:b/>
                      <w:bCs/>
                      <w:color w:val="000000"/>
                      <w:sz w:val="24"/>
                      <w:szCs w:val="24"/>
                    </w:rPr>
                    <w:t>2</w:t>
                  </w:r>
                  <w:r w:rsidR="00BD4883"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г.</w:t>
                  </w:r>
                </w:p>
                <w:p w:rsidR="00BD4883" w:rsidRPr="00E65A00" w:rsidRDefault="00BD4883" w:rsidP="00BD4883">
                  <w:pPr>
                    <w:ind w:firstLine="5387"/>
                    <w:rPr>
                      <w:b/>
                      <w:bCs/>
                      <w:color w:val="000000"/>
                      <w:sz w:val="24"/>
                      <w:szCs w:val="24"/>
                      <w:highlight w:val="yellow"/>
                    </w:rPr>
                  </w:pPr>
                </w:p>
                <w:p w:rsidR="00BD4883" w:rsidRPr="00E65A00" w:rsidRDefault="00BD4883" w:rsidP="00BD4883">
                  <w:pPr>
                    <w:ind w:firstLine="5387"/>
                    <w:rPr>
                      <w:b/>
                      <w:bCs/>
                      <w:color w:val="000000"/>
                      <w:sz w:val="24"/>
                      <w:szCs w:val="24"/>
                      <w:highlight w:val="yellow"/>
                    </w:rPr>
                  </w:pP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ПРЕДВАРИТЕЛЬНО УТВЕРЖДЕН: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Советом директоров 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>АО «ЧЛМЗ»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« 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» 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______________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202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2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color w:val="000000"/>
                      <w:sz w:val="24"/>
                      <w:szCs w:val="24"/>
                    </w:rPr>
                  </w:pP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Протокол от « 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» 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_____________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202</w:t>
                  </w:r>
                  <w:r w:rsidR="0047572A">
                    <w:rPr>
                      <w:b/>
                      <w:bCs/>
                      <w:color w:val="000000"/>
                      <w:sz w:val="24"/>
                      <w:szCs w:val="24"/>
                    </w:rPr>
                    <w:t>2</w:t>
                  </w:r>
                  <w:r w:rsidRPr="00E65A00">
                    <w:rPr>
                      <w:b/>
                      <w:bCs/>
                      <w:color w:val="000000"/>
                      <w:sz w:val="24"/>
                      <w:szCs w:val="24"/>
                    </w:rPr>
                    <w:t xml:space="preserve"> г</w:t>
                  </w:r>
                  <w:r w:rsidRPr="00E65A00">
                    <w:rPr>
                      <w:color w:val="000000"/>
                      <w:sz w:val="24"/>
                      <w:szCs w:val="24"/>
                    </w:rPr>
                    <w:t>.</w:t>
                  </w:r>
                </w:p>
                <w:p w:rsidR="00BD4883" w:rsidRPr="00E65A00" w:rsidRDefault="00BD4883" w:rsidP="00BD4883">
                  <w:pPr>
                    <w:ind w:firstLine="4536"/>
                    <w:rPr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BD4883" w:rsidRPr="00E65A00" w:rsidRDefault="00BD4883" w:rsidP="00BD4883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BD4883" w:rsidRPr="00E65A00" w:rsidRDefault="00BD4883" w:rsidP="00BD4883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BD4883" w:rsidRPr="00E65A00" w:rsidRDefault="00BD4883" w:rsidP="00BD4883">
                  <w:pPr>
                    <w:rPr>
                      <w:b/>
                      <w:bCs/>
                      <w:sz w:val="22"/>
                      <w:szCs w:val="22"/>
                      <w:highlight w:val="yellow"/>
                    </w:rPr>
                  </w:pPr>
                </w:p>
                <w:p w:rsidR="00BD4883" w:rsidRPr="00E65A00" w:rsidRDefault="00BD4883" w:rsidP="00BD488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</w:p>
                <w:p w:rsidR="00BD4883" w:rsidRPr="00E65A00" w:rsidRDefault="00BD4883" w:rsidP="00BD488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  <w:r w:rsidRPr="00E65A00">
                    <w:rPr>
                      <w:b/>
                      <w:bCs/>
                      <w:i/>
                      <w:sz w:val="60"/>
                      <w:szCs w:val="60"/>
                    </w:rPr>
                    <w:t xml:space="preserve"> </w:t>
                  </w:r>
                  <w:r w:rsidRPr="00E65A00">
                    <w:rPr>
                      <w:b/>
                      <w:bCs/>
                      <w:sz w:val="60"/>
                      <w:szCs w:val="60"/>
                    </w:rPr>
                    <w:t>ГОДОВОЙ  ОТЧЕТ</w:t>
                  </w:r>
                </w:p>
                <w:p w:rsidR="00BD4883" w:rsidRPr="00E65A00" w:rsidRDefault="00BD4883" w:rsidP="00BD488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 w:rsidRPr="00E65A00">
                    <w:rPr>
                      <w:b/>
                      <w:bCs/>
                      <w:sz w:val="52"/>
                      <w:szCs w:val="52"/>
                    </w:rPr>
                    <w:t>по результатам работы</w:t>
                  </w:r>
                </w:p>
                <w:p w:rsidR="00BD4883" w:rsidRPr="00E65A00" w:rsidRDefault="00BD4883" w:rsidP="00BD488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 w:rsidRPr="00E65A00">
                    <w:rPr>
                      <w:b/>
                      <w:bCs/>
                      <w:sz w:val="52"/>
                      <w:szCs w:val="52"/>
                    </w:rPr>
                    <w:t>за 202</w:t>
                  </w:r>
                  <w:r w:rsidR="0047572A">
                    <w:rPr>
                      <w:b/>
                      <w:bCs/>
                      <w:sz w:val="52"/>
                      <w:szCs w:val="52"/>
                    </w:rPr>
                    <w:t>1</w:t>
                  </w:r>
                  <w:r w:rsidRPr="00E65A00">
                    <w:rPr>
                      <w:b/>
                      <w:bCs/>
                      <w:sz w:val="52"/>
                      <w:szCs w:val="52"/>
                    </w:rPr>
                    <w:t xml:space="preserve"> год</w:t>
                  </w:r>
                </w:p>
                <w:p w:rsidR="00BD4883" w:rsidRPr="00E65A00" w:rsidRDefault="00BD4883" w:rsidP="00BD4883">
                  <w:pPr>
                    <w:spacing w:line="48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BD4883" w:rsidRPr="00C50DA0" w:rsidRDefault="00BD4883" w:rsidP="00BD4883">
                  <w:pPr>
                    <w:spacing w:line="480" w:lineRule="auto"/>
                    <w:rPr>
                      <w:rFonts w:ascii="Bookman Old Style" w:hAnsi="Bookman Old Style" w:cs="Arial"/>
                      <w:b/>
                      <w:bCs/>
                      <w:sz w:val="28"/>
                      <w:szCs w:val="28"/>
                    </w:rPr>
                  </w:pPr>
                </w:p>
                <w:p w:rsidR="00BD4883" w:rsidRPr="00C50DA0" w:rsidRDefault="00BD4883" w:rsidP="00BD4883">
                  <w:pPr>
                    <w:spacing w:line="480" w:lineRule="auto"/>
                    <w:rPr>
                      <w:rFonts w:ascii="Bookman Old Style" w:hAnsi="Bookman Old Style" w:cs="Arial"/>
                      <w:b/>
                      <w:bCs/>
                      <w:sz w:val="28"/>
                      <w:szCs w:val="28"/>
                    </w:rPr>
                  </w:pPr>
                </w:p>
                <w:tbl>
                  <w:tblPr>
                    <w:tblW w:w="9080" w:type="dxa"/>
                    <w:tblInd w:w="534" w:type="dxa"/>
                    <w:tblLook w:val="01E0"/>
                  </w:tblPr>
                  <w:tblGrid>
                    <w:gridCol w:w="5811"/>
                    <w:gridCol w:w="3269"/>
                  </w:tblGrid>
                  <w:tr w:rsidR="00BD4883" w:rsidRPr="00C50DA0" w:rsidTr="00D56580">
                    <w:trPr>
                      <w:trHeight w:val="470"/>
                    </w:trPr>
                    <w:tc>
                      <w:tcPr>
                        <w:tcW w:w="5811" w:type="dxa"/>
                      </w:tcPr>
                      <w:p w:rsidR="00BD4883" w:rsidRPr="00C50DA0" w:rsidRDefault="00BD4883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269" w:type="dxa"/>
                      </w:tcPr>
                      <w:p w:rsidR="00BD4883" w:rsidRPr="00C50DA0" w:rsidRDefault="00BD4883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BD4883" w:rsidRPr="00C50DA0" w:rsidTr="00D56580">
                    <w:trPr>
                      <w:trHeight w:val="225"/>
                    </w:trPr>
                    <w:tc>
                      <w:tcPr>
                        <w:tcW w:w="5811" w:type="dxa"/>
                      </w:tcPr>
                      <w:p w:rsidR="00BD4883" w:rsidRPr="00C50DA0" w:rsidRDefault="00BD4883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269" w:type="dxa"/>
                      </w:tcPr>
                      <w:p w:rsidR="00BD4883" w:rsidRPr="00C50DA0" w:rsidRDefault="00BD4883" w:rsidP="00D56580">
                        <w:pPr>
                          <w:rPr>
                            <w:rFonts w:ascii="Bookman Old Style" w:hAnsi="Bookman Old Style" w:cs="Arial"/>
                            <w:b/>
                            <w:bCs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BD4883" w:rsidRPr="00440822" w:rsidRDefault="00BD4883" w:rsidP="00BD4883">
                  <w:pPr>
                    <w:spacing w:line="480" w:lineRule="auto"/>
                    <w:jc w:val="right"/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</w:pPr>
                </w:p>
                <w:p w:rsidR="00BD4883" w:rsidRPr="00440822" w:rsidRDefault="00BD4883" w:rsidP="00BD4883">
                  <w:pPr>
                    <w:spacing w:line="480" w:lineRule="auto"/>
                    <w:jc w:val="right"/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</w:pPr>
                </w:p>
                <w:p w:rsidR="00BD4883" w:rsidRPr="00440822" w:rsidRDefault="00BD4883" w:rsidP="00BD4883">
                  <w:pPr>
                    <w:spacing w:line="480" w:lineRule="auto"/>
                    <w:jc w:val="center"/>
                    <w:rPr>
                      <w:rFonts w:ascii="Arial" w:hAnsi="Arial" w:cs="Arial"/>
                      <w:b/>
                      <w:bCs/>
                      <w:sz w:val="52"/>
                      <w:szCs w:val="52"/>
                    </w:rPr>
                  </w:pPr>
                </w:p>
                <w:p w:rsidR="00BD4883" w:rsidRDefault="00BD4883" w:rsidP="00BD488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BD4883" w:rsidRDefault="00BD4883" w:rsidP="00BD488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BD4883" w:rsidRDefault="00BD4883" w:rsidP="00BD4883">
                  <w:pPr>
                    <w:spacing w:line="480" w:lineRule="auto"/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</w:p>
                <w:p w:rsidR="00BD4883" w:rsidRDefault="00BD4883" w:rsidP="00BD4883"/>
              </w:txbxContent>
            </v:textbox>
            <w10:wrap type="topAndBottom"/>
          </v:shape>
        </w:pict>
      </w:r>
    </w:p>
    <w:p w:rsidR="00BD4883" w:rsidRDefault="00BD4883" w:rsidP="0005720E">
      <w:pPr>
        <w:tabs>
          <w:tab w:val="left" w:pos="2977"/>
        </w:tabs>
        <w:jc w:val="center"/>
        <w:rPr>
          <w:b/>
          <w:bCs/>
          <w:sz w:val="24"/>
          <w:szCs w:val="24"/>
        </w:rPr>
      </w:pPr>
    </w:p>
    <w:p w:rsidR="0005720E" w:rsidRPr="00290DB4" w:rsidRDefault="0005720E" w:rsidP="0005720E">
      <w:pPr>
        <w:tabs>
          <w:tab w:val="left" w:pos="2977"/>
        </w:tabs>
        <w:jc w:val="center"/>
        <w:rPr>
          <w:b/>
          <w:bCs/>
          <w:sz w:val="24"/>
          <w:szCs w:val="24"/>
        </w:rPr>
      </w:pPr>
      <w:r w:rsidRPr="00290DB4">
        <w:rPr>
          <w:b/>
          <w:bCs/>
          <w:sz w:val="24"/>
          <w:szCs w:val="24"/>
        </w:rPr>
        <w:t>Обращение Председателя Совета Директоров</w:t>
      </w:r>
    </w:p>
    <w:p w:rsidR="0005720E" w:rsidRPr="00290DB4" w:rsidRDefault="0005720E" w:rsidP="0005720E">
      <w:pPr>
        <w:jc w:val="center"/>
        <w:rPr>
          <w:b/>
          <w:bCs/>
          <w:sz w:val="24"/>
          <w:szCs w:val="24"/>
        </w:rPr>
      </w:pPr>
    </w:p>
    <w:p w:rsidR="0005720E" w:rsidRPr="00290DB4" w:rsidRDefault="0005720E" w:rsidP="0005720E">
      <w:pPr>
        <w:ind w:firstLine="567"/>
        <w:rPr>
          <w:sz w:val="24"/>
          <w:szCs w:val="24"/>
        </w:rPr>
      </w:pPr>
      <w:r w:rsidRPr="00290DB4">
        <w:rPr>
          <w:sz w:val="24"/>
          <w:szCs w:val="24"/>
        </w:rPr>
        <w:t>Уважаемые акционеры!</w:t>
      </w:r>
    </w:p>
    <w:p w:rsidR="0005720E" w:rsidRPr="00290DB4" w:rsidRDefault="0005720E" w:rsidP="0005720E">
      <w:pPr>
        <w:ind w:firstLine="567"/>
        <w:rPr>
          <w:sz w:val="24"/>
          <w:szCs w:val="24"/>
        </w:rPr>
      </w:pPr>
    </w:p>
    <w:p w:rsidR="0005720E" w:rsidRPr="00290DB4" w:rsidRDefault="0005720E" w:rsidP="0005720E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 xml:space="preserve">Представляю Вашему вниманию годовой отчет за 2021 год Акционерного общества «Череповецкий литейно-механический завод», являющегося одним из лидирующих машиностроительных предприятий Вологодской области. </w:t>
      </w:r>
    </w:p>
    <w:p w:rsidR="0005720E" w:rsidRPr="00290DB4" w:rsidRDefault="0005720E" w:rsidP="0005720E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 xml:space="preserve">В отчетном году компания продолжала работу над достижением своих целей в области устойчивого развития и изменения бизнес модели компании, направленные на усиление своего присутствия в нефтехимическом сегменте нашего производства. </w:t>
      </w:r>
    </w:p>
    <w:p w:rsidR="0005720E" w:rsidRPr="00290DB4" w:rsidRDefault="0005720E" w:rsidP="0005720E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 xml:space="preserve"> В  непростых условиях для ведения деятельности  коллектив  и команда менеджеров АО «ЧЛМЗ» имеет возможность, успешно справиться с задачами сохранения и укрепления позиций Компании, решая задачу изменения бизнес-модели завода.</w:t>
      </w:r>
    </w:p>
    <w:p w:rsidR="0005720E" w:rsidRPr="00290DB4" w:rsidRDefault="0005720E" w:rsidP="0005720E">
      <w:pPr>
        <w:rPr>
          <w:sz w:val="24"/>
          <w:szCs w:val="24"/>
        </w:rPr>
      </w:pPr>
    </w:p>
    <w:p w:rsidR="0005720E" w:rsidRPr="00290DB4" w:rsidRDefault="0005720E" w:rsidP="0005720E">
      <w:pPr>
        <w:rPr>
          <w:sz w:val="24"/>
          <w:szCs w:val="24"/>
        </w:rPr>
      </w:pPr>
      <w:r w:rsidRPr="00290DB4">
        <w:rPr>
          <w:sz w:val="24"/>
          <w:szCs w:val="24"/>
        </w:rPr>
        <w:t>Т.Н. Кускова</w:t>
      </w:r>
    </w:p>
    <w:p w:rsidR="0005720E" w:rsidRPr="00290DB4" w:rsidRDefault="0005720E" w:rsidP="0005720E">
      <w:pPr>
        <w:rPr>
          <w:sz w:val="24"/>
          <w:szCs w:val="24"/>
        </w:rPr>
      </w:pPr>
      <w:r w:rsidRPr="00290DB4">
        <w:rPr>
          <w:sz w:val="24"/>
          <w:szCs w:val="24"/>
        </w:rPr>
        <w:t>Председатель Совета директоров</w:t>
      </w:r>
    </w:p>
    <w:p w:rsidR="0005720E" w:rsidRPr="00290DB4" w:rsidRDefault="0005720E" w:rsidP="0005720E">
      <w:pPr>
        <w:rPr>
          <w:sz w:val="24"/>
          <w:szCs w:val="24"/>
        </w:rPr>
      </w:pPr>
      <w:r w:rsidRPr="00290DB4">
        <w:rPr>
          <w:sz w:val="24"/>
          <w:szCs w:val="24"/>
        </w:rPr>
        <w:t>Акционерного общества «Череповецкий литейно-механический завод»</w:t>
      </w:r>
    </w:p>
    <w:p w:rsidR="009D047C" w:rsidRPr="00290DB4" w:rsidRDefault="009D047C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BD4883" w:rsidRDefault="00BD4883" w:rsidP="00290DB4">
      <w:pPr>
        <w:jc w:val="center"/>
        <w:rPr>
          <w:b/>
          <w:bCs/>
          <w:sz w:val="24"/>
          <w:szCs w:val="24"/>
        </w:rPr>
      </w:pPr>
    </w:p>
    <w:p w:rsidR="00290DB4" w:rsidRPr="00290DB4" w:rsidRDefault="00290DB4" w:rsidP="00290DB4">
      <w:pPr>
        <w:jc w:val="center"/>
        <w:rPr>
          <w:b/>
          <w:bCs/>
          <w:sz w:val="24"/>
          <w:szCs w:val="24"/>
        </w:rPr>
      </w:pPr>
      <w:r w:rsidRPr="00290DB4">
        <w:rPr>
          <w:b/>
          <w:bCs/>
          <w:sz w:val="24"/>
          <w:szCs w:val="24"/>
        </w:rPr>
        <w:lastRenderedPageBreak/>
        <w:t>Обращение генерального директора</w:t>
      </w:r>
    </w:p>
    <w:p w:rsidR="00290DB4" w:rsidRPr="00290DB4" w:rsidRDefault="00290DB4" w:rsidP="00290DB4">
      <w:pPr>
        <w:pStyle w:val="a3"/>
        <w:ind w:firstLine="567"/>
        <w:jc w:val="both"/>
      </w:pPr>
      <w:r w:rsidRPr="00290DB4">
        <w:t xml:space="preserve">Уважаемые акционеры! </w:t>
      </w:r>
    </w:p>
    <w:p w:rsidR="00290DB4" w:rsidRPr="00290DB4" w:rsidRDefault="00290DB4" w:rsidP="00290DB4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>Позади остался 2021 год, еще один год напряжённой и сложной работы в реалиях постоянных изменений. Этот год для завода был полон вызовов. Основные усилия команды руководителей были направлены на увеличение загрузки производственных мощностей продукцией нефтехимического и нефтеперерабатывающего сегментов экономики.</w:t>
      </w:r>
    </w:p>
    <w:p w:rsidR="00290DB4" w:rsidRPr="00290DB4" w:rsidRDefault="00290DB4" w:rsidP="00290DB4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>В условиях постоянного повышения цен на входящие основные материалы в 2021 году мы смогли показать улучшение финансового состояния предприятия, продемонстрировали способность оперативно реагировать на внешние вызовы. Изменения структуры портфеля заказов, которые произошли в  2021 году, позволят и дальше достигать высоких результатов по всем направлениям  бизнеса.</w:t>
      </w:r>
    </w:p>
    <w:p w:rsidR="00290DB4" w:rsidRPr="00290DB4" w:rsidRDefault="00290DB4" w:rsidP="00290DB4">
      <w:pPr>
        <w:ind w:firstLine="567"/>
        <w:jc w:val="both"/>
        <w:rPr>
          <w:sz w:val="24"/>
          <w:szCs w:val="24"/>
        </w:rPr>
      </w:pPr>
      <w:r w:rsidRPr="00290DB4">
        <w:rPr>
          <w:sz w:val="24"/>
          <w:szCs w:val="24"/>
        </w:rPr>
        <w:t>Впереди у нас - большие задачи, связанные с дальнейшей диверсификацией производства, изменением внутренних процессов управления. Выполнение задач в текущем году во многом зависит от слаженной работы  коллектива, Совета директоров и акционеров. Коллектив, который сложился на протяжении длительного времени, его потенциал и опыт дает мне с уверенностью сказать, что нам по плечу решение сложных задач, в условиях высокой конкуренции.</w:t>
      </w:r>
    </w:p>
    <w:p w:rsidR="00290DB4" w:rsidRPr="00290DB4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Pr="00290DB4" w:rsidRDefault="00290DB4" w:rsidP="00290DB4">
      <w:pPr>
        <w:pStyle w:val="a3"/>
        <w:spacing w:before="0" w:beforeAutospacing="0" w:after="0" w:afterAutospacing="0"/>
      </w:pPr>
      <w:r w:rsidRPr="00290DB4">
        <w:t>В.Н. Боглаев</w:t>
      </w:r>
    </w:p>
    <w:p w:rsidR="00290DB4" w:rsidRPr="00290DB4" w:rsidRDefault="00290DB4" w:rsidP="00290DB4">
      <w:pPr>
        <w:pStyle w:val="a3"/>
        <w:spacing w:before="0" w:beforeAutospacing="0" w:after="0" w:afterAutospacing="0"/>
      </w:pPr>
      <w:r w:rsidRPr="00290DB4">
        <w:t>Генеральный директор</w:t>
      </w:r>
    </w:p>
    <w:p w:rsidR="00290DB4" w:rsidRPr="00290DB4" w:rsidRDefault="00290DB4" w:rsidP="00290DB4">
      <w:pPr>
        <w:rPr>
          <w:sz w:val="24"/>
          <w:szCs w:val="24"/>
        </w:rPr>
      </w:pPr>
      <w:r w:rsidRPr="00290DB4">
        <w:rPr>
          <w:sz w:val="24"/>
          <w:szCs w:val="24"/>
        </w:rPr>
        <w:t>Акционерного общества «Череповецкий литейно-механический завод»</w:t>
      </w:r>
    </w:p>
    <w:p w:rsidR="00290DB4" w:rsidRPr="00290DB4" w:rsidRDefault="00290DB4" w:rsidP="00290DB4">
      <w:pPr>
        <w:rPr>
          <w:b/>
          <w:bCs/>
          <w:sz w:val="24"/>
          <w:szCs w:val="24"/>
        </w:rPr>
      </w:pPr>
      <w:r w:rsidRPr="00290DB4">
        <w:rPr>
          <w:b/>
          <w:bCs/>
          <w:sz w:val="24"/>
          <w:szCs w:val="24"/>
        </w:rPr>
        <w:t xml:space="preserve">       </w:t>
      </w: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Pr="00290DB4" w:rsidRDefault="00290DB4">
      <w:pPr>
        <w:rPr>
          <w:sz w:val="24"/>
          <w:szCs w:val="24"/>
        </w:rPr>
      </w:pPr>
    </w:p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290DB4" w:rsidRDefault="00290DB4"/>
    <w:p w:rsidR="00BD4883" w:rsidRDefault="00BD4883"/>
    <w:p w:rsidR="0047572A" w:rsidRDefault="0047572A"/>
    <w:p w:rsidR="0047572A" w:rsidRDefault="0047572A"/>
    <w:p w:rsidR="00BD4883" w:rsidRDefault="00BD4883"/>
    <w:p w:rsidR="0047572A" w:rsidRDefault="0047572A"/>
    <w:p w:rsidR="00BD4883" w:rsidRDefault="00BD4883"/>
    <w:p w:rsidR="00BD4883" w:rsidRDefault="00BD4883"/>
    <w:p w:rsidR="00BD4883" w:rsidRDefault="00BD4883"/>
    <w:p w:rsidR="00290DB4" w:rsidRDefault="00290DB4"/>
    <w:p w:rsidR="00290DB4" w:rsidRPr="00E65A00" w:rsidRDefault="00290DB4" w:rsidP="00290DB4">
      <w:pPr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lastRenderedPageBreak/>
        <w:t>Положение общества в отрасли</w:t>
      </w:r>
    </w:p>
    <w:p w:rsidR="00290DB4" w:rsidRPr="00E65A00" w:rsidRDefault="00290DB4" w:rsidP="00290DB4">
      <w:pPr>
        <w:jc w:val="center"/>
        <w:rPr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Основным видом деятельности предприятия является производство машин и оборудования для металлургии, нефтехимии с применением фасонного литья, центробежно-литых труб из жаропрочных, жаростойких и коррозионно-стойких сталей, производство запасных частей из стального и чугунного литья для ремонта оборудования, металлоконструкции, детали литейного производства с механической обработкой, производство тракторной техники на базе тракторов «Беларус», сбыт продукции собственного производства. </w:t>
      </w:r>
    </w:p>
    <w:p w:rsidR="00290DB4" w:rsidRPr="00C363DD" w:rsidRDefault="00290DB4" w:rsidP="00290DB4">
      <w:pPr>
        <w:ind w:firstLine="567"/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</w:rPr>
        <w:t xml:space="preserve">Приоритетным направлением </w:t>
      </w:r>
      <w:r w:rsidRPr="00E65A00">
        <w:rPr>
          <w:color w:val="000000"/>
          <w:sz w:val="24"/>
          <w:szCs w:val="24"/>
        </w:rPr>
        <w:t xml:space="preserve"> развития </w:t>
      </w:r>
      <w:r>
        <w:rPr>
          <w:color w:val="000000"/>
          <w:sz w:val="24"/>
          <w:szCs w:val="24"/>
        </w:rPr>
        <w:t xml:space="preserve">деятельности АО «ЧЛМЗ» </w:t>
      </w:r>
      <w:r w:rsidRPr="00E65A00">
        <w:rPr>
          <w:color w:val="000000"/>
          <w:sz w:val="24"/>
          <w:szCs w:val="24"/>
        </w:rPr>
        <w:t xml:space="preserve">является </w:t>
      </w:r>
      <w:r>
        <w:rPr>
          <w:color w:val="000000"/>
          <w:sz w:val="24"/>
          <w:szCs w:val="24"/>
        </w:rPr>
        <w:t>увеличение (как в натуральных, так и в номенклатурных показателях)</w:t>
      </w:r>
      <w:r w:rsidRPr="00E65A00">
        <w:rPr>
          <w:color w:val="000000"/>
          <w:sz w:val="24"/>
          <w:szCs w:val="24"/>
        </w:rPr>
        <w:t xml:space="preserve"> производства продукции для предприятий нефтеперерабатывающей, нефтехимической и химической промышленности, а именно высокотемпературных змеевиков, деталей  </w:t>
      </w:r>
      <w:r w:rsidRPr="00C363DD">
        <w:rPr>
          <w:color w:val="000000"/>
          <w:sz w:val="24"/>
          <w:szCs w:val="24"/>
          <w:shd w:val="clear" w:color="auto" w:fill="FFFFFF"/>
        </w:rPr>
        <w:t xml:space="preserve">нагревательных установок (печей), к которым предъявляются особые требования.  </w:t>
      </w:r>
    </w:p>
    <w:p w:rsidR="00290DB4" w:rsidRPr="00C363DD" w:rsidRDefault="00290DB4" w:rsidP="00290DB4">
      <w:pPr>
        <w:ind w:firstLine="567"/>
        <w:jc w:val="both"/>
        <w:rPr>
          <w:color w:val="000000"/>
          <w:sz w:val="24"/>
          <w:szCs w:val="24"/>
          <w:shd w:val="clear" w:color="auto" w:fill="FFFFFF"/>
        </w:rPr>
      </w:pPr>
      <w:r w:rsidRPr="00C363DD">
        <w:rPr>
          <w:color w:val="000000"/>
          <w:sz w:val="24"/>
          <w:szCs w:val="24"/>
          <w:shd w:val="clear" w:color="auto" w:fill="FFFFFF"/>
        </w:rPr>
        <w:t xml:space="preserve">Технология предусматривает освоение новых материалов, повышение точности изготовления, что влечет улучшение качества сварных соединений, технических характеристик, а следовательно и увеличение срока эксплуатации оборудования в агрессивных средах при повышенных температурах.  </w:t>
      </w:r>
    </w:p>
    <w:p w:rsidR="00290DB4" w:rsidRPr="00C363DD" w:rsidRDefault="00290DB4" w:rsidP="00290DB4">
      <w:pPr>
        <w:ind w:firstLine="567"/>
        <w:jc w:val="both"/>
        <w:rPr>
          <w:color w:val="000000"/>
          <w:sz w:val="24"/>
          <w:szCs w:val="24"/>
          <w:shd w:val="clear" w:color="auto" w:fill="FFFFFF"/>
        </w:rPr>
      </w:pPr>
      <w:r w:rsidRPr="00C363DD">
        <w:rPr>
          <w:color w:val="000000"/>
          <w:sz w:val="24"/>
          <w:szCs w:val="24"/>
          <w:shd w:val="clear" w:color="auto" w:fill="FFFFFF"/>
        </w:rPr>
        <w:t>Рынок данной продукции области нефтехимии</w:t>
      </w:r>
      <w:r w:rsidRPr="00CF668E">
        <w:t xml:space="preserve"> </w:t>
      </w:r>
      <w:r w:rsidRPr="00C363DD">
        <w:rPr>
          <w:color w:val="000000"/>
          <w:sz w:val="24"/>
          <w:szCs w:val="24"/>
          <w:shd w:val="clear" w:color="auto" w:fill="FFFFFF"/>
        </w:rPr>
        <w:t>в России составляет по экспертным оценкам свыше 1 млрд. долларов США. На сегодняшний день львиная доля представлена иностранными компаниями. Зависимость от поставок данного высокотехнологичного оборудования из-за рубежа делает уязвимыми отечественные химическую, нефтехимическую и нефтеперерабатывающую отрасли. Импортозамещающая технология позволяет отказаться от поставок в Россию высокотемпературного реакционного оборудования зарубежными поставщиками.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C363DD">
        <w:rPr>
          <w:color w:val="000000"/>
          <w:sz w:val="24"/>
          <w:szCs w:val="24"/>
          <w:shd w:val="clear" w:color="auto" w:fill="FFFFFF"/>
        </w:rPr>
        <w:t xml:space="preserve">На АО «ЧЛМЗ» освоена технология изготовления данного типа оборудования из высоколегированных жаропрочных сталей и сплавов,  и имеется вся необходимая разрешительная документация для его производства. </w:t>
      </w:r>
      <w:r w:rsidRPr="00E65A00">
        <w:rPr>
          <w:sz w:val="24"/>
          <w:szCs w:val="24"/>
        </w:rPr>
        <w:t xml:space="preserve">АО «ЧЛМЗ» является единственным в России предприятием, которое обладает полным объёмом компетенций для наиболее ответственных участков технологии нефтехимических производств. 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Это подтверждено разработанными совместно с АО «ВНИИНЕФТЕМАШ» техническими условиями изготовления вышеуказанной продукции</w:t>
      </w:r>
      <w:r>
        <w:rPr>
          <w:sz w:val="24"/>
          <w:szCs w:val="24"/>
        </w:rPr>
        <w:t>.</w:t>
      </w:r>
    </w:p>
    <w:p w:rsidR="00290DB4" w:rsidRPr="00C363DD" w:rsidRDefault="00290DB4" w:rsidP="00290DB4">
      <w:pPr>
        <w:ind w:firstLine="567"/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sz w:val="24"/>
          <w:szCs w:val="24"/>
        </w:rPr>
        <w:t xml:space="preserve">В 2021 году перспективным направлением деятельности предприятия стало взаимное сотрудничество с АО «Петербургский тракторный завод». На базе производственных мощностей АО «ЧЛМЗ» в сборо-сварочном цехе было освоено производство деталей компонентов для сборки тракторов «Кировец». Данный проект является перспективным с точки зрения загрузки мощностей, а так же развитию новых компетенций.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Основной тенденцией в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году на рынке тракторной техники,  явился тренд на снижение производства нелокализованной техники в связи с изменившимися внешними факторами соответствия критериям постановления Правительства Российской Федерации от 17 июля 2015 г. № 719.</w:t>
      </w:r>
    </w:p>
    <w:p w:rsidR="00290DB4" w:rsidRPr="00E65A00" w:rsidRDefault="00290DB4" w:rsidP="00290DB4">
      <w:pPr>
        <w:pStyle w:val="a4"/>
        <w:spacing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В  течение года велась  работа по локализации самого массового на рынке трактора тягового класса 1.4, что позволило получить акт о подтверждении производства промышленной продукции на территории Российской Федерации, утвержденными постановлением Правительства Российской Федерации от 17 июля 2015 г. № 719 на Трактор «БЕЛАРУС-82.1/35».  Надо отметить, что это первый и единственный в России трактор данного тягового класса, который можно называть российским в полном соответствии с действующими нормами. Данное достижение позволило получить дополнительные конкурентные преимущества за счёт более льготных условий предоставления в лизинг этой техники отечественным сельхозпроизводителям.</w:t>
      </w:r>
    </w:p>
    <w:p w:rsidR="00290DB4" w:rsidRPr="00E65A00" w:rsidRDefault="00290DB4" w:rsidP="00290DB4">
      <w:pPr>
        <w:pStyle w:val="a4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/>
          <w:sz w:val="24"/>
          <w:szCs w:val="24"/>
        </w:rPr>
        <w:t xml:space="preserve">Выпускаемые Обществом </w:t>
      </w:r>
      <w:r w:rsidRPr="00E65A00">
        <w:rPr>
          <w:rFonts w:ascii="Times New Roman" w:hAnsi="Times New Roman"/>
          <w:sz w:val="24"/>
          <w:szCs w:val="24"/>
        </w:rPr>
        <w:t xml:space="preserve"> модел</w:t>
      </w:r>
      <w:r>
        <w:rPr>
          <w:rFonts w:ascii="Times New Roman" w:hAnsi="Times New Roman"/>
          <w:sz w:val="24"/>
          <w:szCs w:val="24"/>
        </w:rPr>
        <w:t>и</w:t>
      </w:r>
      <w:r w:rsidRPr="00E65A00">
        <w:rPr>
          <w:rFonts w:ascii="Times New Roman" w:hAnsi="Times New Roman"/>
          <w:sz w:val="24"/>
          <w:szCs w:val="24"/>
        </w:rPr>
        <w:t xml:space="preserve"> коммунальн</w:t>
      </w:r>
      <w:r>
        <w:rPr>
          <w:rFonts w:ascii="Times New Roman" w:hAnsi="Times New Roman"/>
          <w:sz w:val="24"/>
          <w:szCs w:val="24"/>
        </w:rPr>
        <w:t>ых</w:t>
      </w:r>
      <w:r w:rsidRPr="00E65A00">
        <w:rPr>
          <w:rFonts w:ascii="Times New Roman" w:hAnsi="Times New Roman"/>
          <w:sz w:val="24"/>
          <w:szCs w:val="24"/>
        </w:rPr>
        <w:t xml:space="preserve"> машин</w:t>
      </w:r>
      <w:r>
        <w:rPr>
          <w:rFonts w:ascii="Times New Roman" w:hAnsi="Times New Roman"/>
          <w:sz w:val="24"/>
          <w:szCs w:val="24"/>
        </w:rPr>
        <w:t xml:space="preserve"> МК.02, </w:t>
      </w:r>
      <w:r w:rsidRPr="00E65A00">
        <w:rPr>
          <w:rFonts w:ascii="Times New Roman" w:hAnsi="Times New Roman"/>
          <w:sz w:val="24"/>
          <w:szCs w:val="24"/>
        </w:rPr>
        <w:t xml:space="preserve"> МК.03</w:t>
      </w:r>
      <w:r>
        <w:rPr>
          <w:rFonts w:ascii="Times New Roman" w:hAnsi="Times New Roman"/>
          <w:sz w:val="24"/>
          <w:szCs w:val="24"/>
        </w:rPr>
        <w:t>, МК.05.</w:t>
      </w:r>
      <w:r w:rsidRPr="00E65A00">
        <w:rPr>
          <w:rFonts w:ascii="Times New Roman" w:hAnsi="Times New Roman"/>
          <w:sz w:val="24"/>
          <w:szCs w:val="24"/>
        </w:rPr>
        <w:t xml:space="preserve">  получ</w:t>
      </w:r>
      <w:r>
        <w:rPr>
          <w:rFonts w:ascii="Times New Roman" w:hAnsi="Times New Roman"/>
          <w:sz w:val="24"/>
          <w:szCs w:val="24"/>
        </w:rPr>
        <w:t>ены</w:t>
      </w:r>
      <w:r w:rsidRPr="00E65A00">
        <w:rPr>
          <w:rFonts w:ascii="Times New Roman" w:hAnsi="Times New Roman"/>
          <w:sz w:val="24"/>
          <w:szCs w:val="24"/>
        </w:rPr>
        <w:t xml:space="preserve"> акт</w:t>
      </w:r>
      <w:r>
        <w:rPr>
          <w:rFonts w:ascii="Times New Roman" w:hAnsi="Times New Roman"/>
          <w:sz w:val="24"/>
          <w:szCs w:val="24"/>
        </w:rPr>
        <w:t>ы</w:t>
      </w:r>
      <w:r w:rsidRPr="00E65A00">
        <w:rPr>
          <w:rFonts w:ascii="Times New Roman" w:hAnsi="Times New Roman"/>
          <w:sz w:val="24"/>
          <w:szCs w:val="24"/>
        </w:rPr>
        <w:t xml:space="preserve"> о подтверждении производства промышленной продукции на территории Российской Федерации, в соответствии с постановлением Правительства Российской Федерации от 17 июля 2015 г. № 719.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Активно ведется работа  по локализации производства экскаватор-погрузчиков «ЧЛМЗ-310». Этот экскаватор-погрузчик был первым в данном классе в России, который получил Акт подтверждения и сейчас завод проводит работу по сертификации на следующий период.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качестве основных факторов, влияющих как на состоянии отрасли в целом, так и на деятельность общества, можно указать:</w:t>
      </w:r>
    </w:p>
    <w:p w:rsidR="00290DB4" w:rsidRPr="00E65A00" w:rsidRDefault="00290DB4" w:rsidP="00290DB4">
      <w:pPr>
        <w:pStyle w:val="a4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 xml:space="preserve">негативные тенденции в макроэкономике  России; </w:t>
      </w:r>
    </w:p>
    <w:p w:rsidR="00290DB4" w:rsidRPr="00E65A00" w:rsidRDefault="00290DB4" w:rsidP="00290DB4">
      <w:pPr>
        <w:pStyle w:val="a4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волатильность и непредсказуемость курса национальной валюты;</w:t>
      </w:r>
    </w:p>
    <w:p w:rsidR="00290DB4" w:rsidRPr="00E65A00" w:rsidRDefault="00290DB4" w:rsidP="00290DB4">
      <w:pPr>
        <w:pStyle w:val="a4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высокие ставки кредитования производственных предприятий в банковской системе страны;</w:t>
      </w:r>
    </w:p>
    <w:p w:rsidR="00290DB4" w:rsidRPr="00E65A00" w:rsidRDefault="00290DB4" w:rsidP="00290DB4">
      <w:pPr>
        <w:pStyle w:val="a4"/>
        <w:numPr>
          <w:ilvl w:val="0"/>
          <w:numId w:val="1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65A00">
        <w:rPr>
          <w:rFonts w:ascii="Times New Roman" w:hAnsi="Times New Roman"/>
          <w:sz w:val="24"/>
          <w:szCs w:val="24"/>
        </w:rPr>
        <w:t>развитие негативных тенденций в международной торговле, особенно в части кооперационных цепочек.</w:t>
      </w:r>
    </w:p>
    <w:p w:rsidR="00290DB4" w:rsidRPr="00E65A00" w:rsidRDefault="00290DB4" w:rsidP="00290DB4">
      <w:pPr>
        <w:tabs>
          <w:tab w:val="left" w:pos="426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  <w:t>Общие тенденции развития направлений машиностроения в отчетном году АО «ЧЛМЗ» оценивает, как умеренно пессимистичные в рамках общего замедления роста промышленности в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году и связаны со следующими событиями, которые произошли в отчетном периоде и оказывают существенное влияние на отрасль:</w:t>
      </w:r>
    </w:p>
    <w:p w:rsidR="00290DB4" w:rsidRPr="00E65A00" w:rsidRDefault="00290DB4" w:rsidP="00290DB4">
      <w:pPr>
        <w:tabs>
          <w:tab w:val="left" w:pos="426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работа в условиях пандемии COVID-19 и изменений, связанных с эпидемиологической ситуацией;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изменения в применении мер государственного регулирования и значительными трудностями в связи с ростом нормативных ограничений по доступу на отечественный рынок для направления сельхоз- и спец- машиностроения.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отсутствие отечественных программ развития и поддержки  производителей.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Для улучшения своего положения в отрасли АО «Череповецкий литейно-механический завод» предпринимает следующие меры: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продолжает работу по дальнейшему развитию компетенций и технических возможностей производства;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выходит на новые рынки и увеличивает долю заказов в нефтехимическом машиностроительном направлении своего производства;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 участвует в совместных программах развития с крупными холдингами;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планирует участвовать в государственных программах по поддержанию и развитию производства.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ab/>
        <w:t>По нашему мнению, осуществление данного комплекса мер позволит Обществу достичь в ближайшем будущем следующих результатов обеспечить положительный уровень доходности предприятия при сохранении на предыдущем уровне обеспеченностью хозяйственной деятельности текущими активами.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Pr="00E65A00" w:rsidRDefault="00290DB4" w:rsidP="00290DB4">
      <w:pPr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lastRenderedPageBreak/>
        <w:t>Отчет Совета директоров по приоритетным направлениям деятельности общества</w:t>
      </w:r>
    </w:p>
    <w:p w:rsidR="00290DB4" w:rsidRPr="00E65A00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состав АО «Череповецкий литейно-механический завод» входит пять основных цехов, выпускающих продукцию: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5"/>
        <w:gridCol w:w="2177"/>
        <w:gridCol w:w="7087"/>
      </w:tblGrid>
      <w:tr w:rsidR="00290DB4" w:rsidRPr="00E65A00" w:rsidTr="00223FAE">
        <w:trPr>
          <w:trHeight w:val="689"/>
        </w:trPr>
        <w:tc>
          <w:tcPr>
            <w:tcW w:w="625" w:type="dxa"/>
          </w:tcPr>
          <w:p w:rsidR="00290DB4" w:rsidRPr="00E65A00" w:rsidRDefault="00290DB4" w:rsidP="00223FAE">
            <w:pPr>
              <w:ind w:left="-567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№ п/п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Наименование подразделения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pStyle w:val="3"/>
              <w:ind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Выпускаемая продукция</w:t>
            </w:r>
          </w:p>
        </w:tc>
      </w:tr>
      <w:tr w:rsidR="00290DB4" w:rsidRPr="00E65A00" w:rsidTr="00223FAE">
        <w:tc>
          <w:tcPr>
            <w:tcW w:w="625" w:type="dxa"/>
          </w:tcPr>
          <w:p w:rsidR="00290DB4" w:rsidRPr="00E65A00" w:rsidRDefault="00290DB4" w:rsidP="00223FAE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1.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Литейный цех</w:t>
            </w:r>
          </w:p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№ 1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Фасонное литье из широкой номенклатуры жаропрочных, жаростойких и коррозионно-стойких сталей и сплавов для работы  при температурах до 1300 С, массой отливки до 2500 кг., в условиях интенсивной химической и электрохимической коррозии</w:t>
            </w:r>
          </w:p>
        </w:tc>
      </w:tr>
      <w:tr w:rsidR="00290DB4" w:rsidRPr="00E65A00" w:rsidTr="00223FAE">
        <w:tc>
          <w:tcPr>
            <w:tcW w:w="625" w:type="dxa"/>
          </w:tcPr>
          <w:p w:rsidR="00290DB4" w:rsidRPr="00E65A00" w:rsidRDefault="00290DB4" w:rsidP="00223FAE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2.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Литейный цех</w:t>
            </w:r>
          </w:p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№ 2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Центробежное литье на горизонтальных и вертикальных машинах центробежного литья производства США. Производство труб  и трубной заготовки из нержавеющих, легированных и жаропрочных сталей и сплавов, латунной трубы, биметаллических труб и заготовок, цветного фасонного литья.</w:t>
            </w:r>
          </w:p>
        </w:tc>
      </w:tr>
      <w:tr w:rsidR="00290DB4" w:rsidRPr="00E65A00" w:rsidTr="00223FAE">
        <w:tc>
          <w:tcPr>
            <w:tcW w:w="625" w:type="dxa"/>
          </w:tcPr>
          <w:p w:rsidR="00290DB4" w:rsidRPr="00E65A00" w:rsidRDefault="00290DB4" w:rsidP="00223FAE">
            <w:pPr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3.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Механосборочный цех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 xml:space="preserve">Продукция машиностроительного назначения в виде деталей,  узлов и механизмов, запасных частей технологического оборудования. Металлообработка изделий на токарно-винторезных, фрезерных, расточных, строгальных и сверлильных станках диаметром до 1200мм и длиной до 8000мм, расточка и сверловка длиной до 10000мм, сварка труб в плети. </w:t>
            </w:r>
          </w:p>
        </w:tc>
      </w:tr>
      <w:tr w:rsidR="00290DB4" w:rsidRPr="00E65A00" w:rsidTr="00223FAE">
        <w:tc>
          <w:tcPr>
            <w:tcW w:w="625" w:type="dxa"/>
          </w:tcPr>
          <w:p w:rsidR="00290DB4" w:rsidRPr="00E65A00" w:rsidRDefault="00290DB4" w:rsidP="00223FAE">
            <w:pPr>
              <w:widowControl w:val="0"/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4.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widowControl w:val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Сборочно-сварочный цех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widowControl w:val="0"/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Сборочно-сварочные работы различного назначения. Производство металлоизделий, металлоконструкций, нестандартного оборудования, газоплазменной резки металла на оборудовании зарубежного производства, выполняющем автоматизированный раскрой металла толщиной до 250мм.</w:t>
            </w:r>
          </w:p>
        </w:tc>
      </w:tr>
      <w:tr w:rsidR="00290DB4" w:rsidRPr="00E65A00" w:rsidTr="00223FAE">
        <w:trPr>
          <w:trHeight w:val="2561"/>
        </w:trPr>
        <w:tc>
          <w:tcPr>
            <w:tcW w:w="625" w:type="dxa"/>
          </w:tcPr>
          <w:p w:rsidR="00290DB4" w:rsidRPr="00E65A00" w:rsidRDefault="00290DB4" w:rsidP="00223FAE">
            <w:pPr>
              <w:widowControl w:val="0"/>
              <w:ind w:left="-567" w:right="-158" w:firstLine="567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5.</w:t>
            </w:r>
          </w:p>
        </w:tc>
        <w:tc>
          <w:tcPr>
            <w:tcW w:w="2177" w:type="dxa"/>
          </w:tcPr>
          <w:p w:rsidR="00290DB4" w:rsidRPr="00E65A00" w:rsidRDefault="00290DB4" w:rsidP="00223FAE">
            <w:pPr>
              <w:widowControl w:val="0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Цех сборки тракторов и спецтехники</w:t>
            </w:r>
          </w:p>
        </w:tc>
        <w:tc>
          <w:tcPr>
            <w:tcW w:w="7087" w:type="dxa"/>
          </w:tcPr>
          <w:p w:rsidR="00290DB4" w:rsidRPr="00E65A00" w:rsidRDefault="00290DB4" w:rsidP="00223FAE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Производство трактора «БЕЛАРУС-82.1/35», а так же коммунальной машины МК.03 на базе трактора «БЕЛАРУС-82.1/35.</w:t>
            </w:r>
          </w:p>
          <w:p w:rsidR="00290DB4" w:rsidRPr="00E65A00" w:rsidRDefault="00290DB4" w:rsidP="00223FAE">
            <w:pPr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Производство спецтехники на базе тракторов «Беларус» по сертификатам соответствия:</w:t>
            </w:r>
          </w:p>
          <w:p w:rsidR="00290DB4" w:rsidRPr="00E65A00" w:rsidRDefault="00290DB4" w:rsidP="00223FAE">
            <w:pPr>
              <w:widowControl w:val="0"/>
              <w:ind w:firstLine="567"/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Шасси самоходные «Беларус-92П-Ч», и его модификации, «Беларус-80.1/82.1-Ч», и его модификации. Экскаватор-погрузчик ЧЛМЗ-310 и его модификации Машины уборочно-погрузочные на базе трактора «Беларус» различной степени локализации.</w:t>
            </w:r>
          </w:p>
        </w:tc>
      </w:tr>
    </w:tbl>
    <w:p w:rsidR="00290DB4" w:rsidRPr="00E65A00" w:rsidRDefault="00290DB4" w:rsidP="00290DB4">
      <w:pPr>
        <w:widowControl w:val="0"/>
        <w:ind w:firstLine="567"/>
        <w:jc w:val="both"/>
        <w:rPr>
          <w:color w:val="FF0000"/>
          <w:sz w:val="24"/>
          <w:szCs w:val="24"/>
        </w:rPr>
      </w:pPr>
    </w:p>
    <w:p w:rsidR="00290DB4" w:rsidRPr="00E65A00" w:rsidRDefault="00290DB4" w:rsidP="00290DB4">
      <w:pPr>
        <w:pStyle w:val="2"/>
        <w:ind w:firstLine="567"/>
        <w:rPr>
          <w:sz w:val="24"/>
        </w:rPr>
      </w:pPr>
      <w:r w:rsidRPr="00E65A00">
        <w:rPr>
          <w:sz w:val="24"/>
        </w:rPr>
        <w:t>Валюта баланса предприятия на 31.12.202</w:t>
      </w:r>
      <w:r>
        <w:rPr>
          <w:sz w:val="24"/>
        </w:rPr>
        <w:t>1</w:t>
      </w:r>
      <w:r w:rsidRPr="00E65A00">
        <w:rPr>
          <w:sz w:val="24"/>
        </w:rPr>
        <w:t xml:space="preserve"> г. составила </w:t>
      </w:r>
      <w:r w:rsidRPr="00E65A00">
        <w:rPr>
          <w:b/>
          <w:sz w:val="24"/>
        </w:rPr>
        <w:t xml:space="preserve">2  </w:t>
      </w:r>
      <w:r>
        <w:rPr>
          <w:b/>
          <w:sz w:val="24"/>
        </w:rPr>
        <w:t>300 999</w:t>
      </w:r>
      <w:r w:rsidRPr="00E65A00">
        <w:rPr>
          <w:b/>
          <w:sz w:val="24"/>
        </w:rPr>
        <w:t xml:space="preserve"> тыс. руб</w:t>
      </w:r>
      <w:r w:rsidRPr="00E65A00">
        <w:rPr>
          <w:sz w:val="24"/>
        </w:rPr>
        <w:t xml:space="preserve">., </w:t>
      </w:r>
      <w:r>
        <w:rPr>
          <w:sz w:val="24"/>
        </w:rPr>
        <w:t xml:space="preserve">увеличилась </w:t>
      </w:r>
      <w:r w:rsidRPr="00E65A00">
        <w:rPr>
          <w:sz w:val="24"/>
        </w:rPr>
        <w:t xml:space="preserve"> по сравнению с 20</w:t>
      </w:r>
      <w:r>
        <w:rPr>
          <w:sz w:val="24"/>
        </w:rPr>
        <w:t>20</w:t>
      </w:r>
      <w:r w:rsidRPr="00E65A00">
        <w:rPr>
          <w:sz w:val="24"/>
        </w:rPr>
        <w:t xml:space="preserve"> годом на  </w:t>
      </w:r>
      <w:r>
        <w:rPr>
          <w:sz w:val="24"/>
        </w:rPr>
        <w:t>1 189 тыс. руб.</w:t>
      </w:r>
      <w:r w:rsidRPr="00E65A00">
        <w:rPr>
          <w:sz w:val="24"/>
        </w:rPr>
        <w:t xml:space="preserve">    </w:t>
      </w:r>
    </w:p>
    <w:p w:rsidR="00290DB4" w:rsidRPr="00E65A00" w:rsidRDefault="00290DB4" w:rsidP="00290DB4">
      <w:pPr>
        <w:pStyle w:val="2"/>
        <w:ind w:firstLine="567"/>
        <w:rPr>
          <w:sz w:val="24"/>
        </w:rPr>
      </w:pPr>
      <w:r w:rsidRPr="00E65A00">
        <w:rPr>
          <w:sz w:val="24"/>
        </w:rPr>
        <w:t>Объем реализации за 20</w:t>
      </w:r>
      <w:r>
        <w:rPr>
          <w:sz w:val="24"/>
        </w:rPr>
        <w:t>21</w:t>
      </w:r>
      <w:r w:rsidRPr="00E65A00">
        <w:rPr>
          <w:sz w:val="24"/>
        </w:rPr>
        <w:t xml:space="preserve"> год с учетом НДС составил  </w:t>
      </w:r>
      <w:r>
        <w:rPr>
          <w:b/>
          <w:sz w:val="24"/>
        </w:rPr>
        <w:t>3 039 026</w:t>
      </w:r>
      <w:r w:rsidRPr="00E65A00">
        <w:rPr>
          <w:b/>
          <w:sz w:val="24"/>
        </w:rPr>
        <w:t xml:space="preserve"> тыс. руб.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Средняя численность  АО «ЧЛМЗ» за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 составила – </w:t>
      </w:r>
      <w:r w:rsidRPr="00340995">
        <w:rPr>
          <w:b/>
          <w:sz w:val="24"/>
          <w:szCs w:val="24"/>
        </w:rPr>
        <w:t>558 чел.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Объем выпущенной товарной продукции в отпускных ценах в 202</w:t>
      </w:r>
      <w:r>
        <w:rPr>
          <w:b/>
          <w:sz w:val="24"/>
          <w:szCs w:val="24"/>
        </w:rPr>
        <w:t>1</w:t>
      </w:r>
      <w:r w:rsidRPr="00E65A00">
        <w:rPr>
          <w:b/>
          <w:sz w:val="24"/>
          <w:szCs w:val="24"/>
        </w:rPr>
        <w:t xml:space="preserve">  году составил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</w:t>
      </w:r>
      <w:r w:rsidRPr="0052509E">
        <w:rPr>
          <w:b/>
          <w:sz w:val="24"/>
          <w:szCs w:val="24"/>
        </w:rPr>
        <w:t>2 143 550 тыс. руб.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color w:val="FF0000"/>
          <w:sz w:val="24"/>
          <w:szCs w:val="24"/>
        </w:rPr>
        <w:t xml:space="preserve"> </w:t>
      </w:r>
      <w:r w:rsidRPr="00E65A00">
        <w:rPr>
          <w:b/>
          <w:sz w:val="24"/>
          <w:szCs w:val="24"/>
        </w:rPr>
        <w:t>Выручка от продажи товаров</w:t>
      </w:r>
      <w:r w:rsidRPr="00E65A00">
        <w:rPr>
          <w:sz w:val="24"/>
          <w:szCs w:val="24"/>
        </w:rPr>
        <w:t>, продукции, работ и услуг за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 составляет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sz w:val="24"/>
          <w:szCs w:val="24"/>
        </w:rPr>
        <w:t xml:space="preserve"> - </w:t>
      </w:r>
      <w:r w:rsidRPr="00E65A00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 554 433</w:t>
      </w:r>
      <w:r w:rsidRPr="00E65A00">
        <w:rPr>
          <w:b/>
          <w:sz w:val="24"/>
          <w:szCs w:val="24"/>
        </w:rPr>
        <w:t xml:space="preserve"> тыс. руб. без НДС.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sz w:val="24"/>
          <w:szCs w:val="24"/>
        </w:rPr>
        <w:t xml:space="preserve"> </w:t>
      </w:r>
      <w:r w:rsidRPr="00E65A00">
        <w:rPr>
          <w:b/>
          <w:bCs/>
          <w:sz w:val="24"/>
          <w:szCs w:val="24"/>
        </w:rPr>
        <w:t>Валовая прибыль</w:t>
      </w:r>
      <w:r w:rsidRPr="00E65A00">
        <w:rPr>
          <w:sz w:val="24"/>
          <w:szCs w:val="24"/>
        </w:rPr>
        <w:t xml:space="preserve"> от продажи товаров, продукции, работ и услуг </w:t>
      </w:r>
      <w:r w:rsidRPr="00E65A00">
        <w:rPr>
          <w:b/>
          <w:sz w:val="24"/>
          <w:szCs w:val="24"/>
        </w:rPr>
        <w:t xml:space="preserve">– </w:t>
      </w:r>
      <w:r>
        <w:rPr>
          <w:b/>
          <w:sz w:val="24"/>
          <w:szCs w:val="24"/>
        </w:rPr>
        <w:t>372 951</w:t>
      </w:r>
      <w:r w:rsidRPr="00E65A00">
        <w:rPr>
          <w:b/>
          <w:sz w:val="24"/>
          <w:szCs w:val="24"/>
        </w:rPr>
        <w:t xml:space="preserve"> тыс. руб.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Прибыль</w:t>
      </w:r>
      <w:r w:rsidRPr="00E65A00">
        <w:rPr>
          <w:b/>
          <w:sz w:val="24"/>
          <w:szCs w:val="24"/>
        </w:rPr>
        <w:t xml:space="preserve">  до налогообложения  </w:t>
      </w:r>
      <w:r w:rsidRPr="00340995">
        <w:rPr>
          <w:sz w:val="24"/>
          <w:szCs w:val="24"/>
        </w:rPr>
        <w:t>составил</w:t>
      </w:r>
      <w:r>
        <w:rPr>
          <w:sz w:val="24"/>
          <w:szCs w:val="24"/>
        </w:rPr>
        <w:t>а</w:t>
      </w:r>
      <w:r w:rsidRPr="00340995">
        <w:rPr>
          <w:sz w:val="24"/>
          <w:szCs w:val="24"/>
        </w:rPr>
        <w:t xml:space="preserve">  -</w:t>
      </w:r>
      <w:r w:rsidRPr="00E65A0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26 105</w:t>
      </w:r>
      <w:r w:rsidRPr="00E65A00">
        <w:rPr>
          <w:b/>
          <w:sz w:val="24"/>
          <w:szCs w:val="24"/>
        </w:rPr>
        <w:t xml:space="preserve"> тыс. руб.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>Отложенные налоговые активы –</w:t>
      </w:r>
      <w:r>
        <w:rPr>
          <w:sz w:val="24"/>
          <w:szCs w:val="24"/>
        </w:rPr>
        <w:t xml:space="preserve"> 87 006</w:t>
      </w:r>
      <w:r w:rsidRPr="00E65A00">
        <w:rPr>
          <w:color w:val="FF0000"/>
          <w:sz w:val="24"/>
          <w:szCs w:val="24"/>
        </w:rPr>
        <w:t xml:space="preserve"> </w:t>
      </w:r>
      <w:r w:rsidRPr="00E65A00">
        <w:rPr>
          <w:sz w:val="24"/>
          <w:szCs w:val="24"/>
        </w:rPr>
        <w:t>тыс. руб.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Отложенные налоговые обязательства –   2</w:t>
      </w:r>
      <w:r>
        <w:rPr>
          <w:sz w:val="24"/>
          <w:szCs w:val="24"/>
        </w:rPr>
        <w:t>9</w:t>
      </w:r>
      <w:r w:rsidRPr="00E65A00">
        <w:rPr>
          <w:sz w:val="24"/>
          <w:szCs w:val="24"/>
        </w:rPr>
        <w:t xml:space="preserve"> </w:t>
      </w:r>
      <w:r>
        <w:rPr>
          <w:sz w:val="24"/>
          <w:szCs w:val="24"/>
        </w:rPr>
        <w:t>522</w:t>
      </w:r>
      <w:r w:rsidRPr="00E65A00">
        <w:rPr>
          <w:sz w:val="24"/>
          <w:szCs w:val="24"/>
        </w:rPr>
        <w:t xml:space="preserve"> тыс. руб.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Чистая прибыль </w:t>
      </w:r>
      <w:r w:rsidRPr="00E65A00">
        <w:rPr>
          <w:b/>
          <w:bCs/>
          <w:sz w:val="24"/>
          <w:szCs w:val="24"/>
        </w:rPr>
        <w:t>за 202</w:t>
      </w:r>
      <w:r>
        <w:rPr>
          <w:b/>
          <w:bCs/>
          <w:sz w:val="24"/>
          <w:szCs w:val="24"/>
        </w:rPr>
        <w:t>1</w:t>
      </w:r>
      <w:r w:rsidRPr="00E65A00">
        <w:rPr>
          <w:b/>
          <w:bCs/>
          <w:sz w:val="24"/>
          <w:szCs w:val="24"/>
        </w:rPr>
        <w:t xml:space="preserve"> год </w:t>
      </w:r>
      <w:r w:rsidRPr="00E65A00">
        <w:rPr>
          <w:sz w:val="24"/>
          <w:szCs w:val="24"/>
        </w:rPr>
        <w:t xml:space="preserve">составила  - </w:t>
      </w:r>
      <w:r w:rsidRPr="00340995">
        <w:rPr>
          <w:b/>
          <w:sz w:val="24"/>
          <w:szCs w:val="24"/>
        </w:rPr>
        <w:t>6 656 тыс</w:t>
      </w:r>
      <w:r w:rsidRPr="00E65A00">
        <w:rPr>
          <w:b/>
          <w:sz w:val="24"/>
          <w:szCs w:val="24"/>
        </w:rPr>
        <w:t>. руб.</w:t>
      </w:r>
      <w:r w:rsidRPr="00E65A00">
        <w:rPr>
          <w:sz w:val="24"/>
          <w:szCs w:val="24"/>
        </w:rPr>
        <w:t xml:space="preserve">  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  <w:r w:rsidRPr="00E65A00">
        <w:rPr>
          <w:b/>
          <w:sz w:val="24"/>
          <w:szCs w:val="24"/>
        </w:rPr>
        <w:t xml:space="preserve">Рентабельность </w:t>
      </w:r>
      <w:r w:rsidRPr="00E65A00">
        <w:rPr>
          <w:sz w:val="24"/>
          <w:szCs w:val="24"/>
        </w:rPr>
        <w:t>за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 составила</w:t>
      </w:r>
      <w:r w:rsidRPr="00E65A00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0,26</w:t>
      </w:r>
      <w:r w:rsidRPr="00E65A00">
        <w:rPr>
          <w:b/>
          <w:sz w:val="24"/>
          <w:szCs w:val="24"/>
        </w:rPr>
        <w:t xml:space="preserve"> %.</w:t>
      </w:r>
    </w:p>
    <w:p w:rsidR="00290DB4" w:rsidRPr="00E65A00" w:rsidRDefault="00290DB4" w:rsidP="00290DB4">
      <w:pPr>
        <w:ind w:firstLine="567"/>
        <w:jc w:val="both"/>
        <w:rPr>
          <w:b/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Совет директоров оценивает итоги развития общества в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году по приоритетным направлениям  деятельности как соответствующие обстоятельствам. В течение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г. нашим приоритетом было своевременное обеспечение поставок и повышение операционной эффективности.  Отмечает своевременное реагирование менеджмента на изменения условий хозяйствования завода. </w:t>
      </w:r>
    </w:p>
    <w:p w:rsidR="00290DB4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Default="00290DB4" w:rsidP="00290DB4">
      <w:pPr>
        <w:pStyle w:val="2"/>
        <w:ind w:firstLine="567"/>
        <w:jc w:val="center"/>
        <w:rPr>
          <w:b/>
          <w:sz w:val="24"/>
        </w:rPr>
      </w:pPr>
      <w:r>
        <w:rPr>
          <w:b/>
          <w:sz w:val="24"/>
        </w:rPr>
        <w:t>Результаты деятельности по н</w:t>
      </w:r>
      <w:r w:rsidRPr="00E65A00">
        <w:rPr>
          <w:b/>
          <w:sz w:val="24"/>
        </w:rPr>
        <w:t>аправления</w:t>
      </w:r>
      <w:r>
        <w:rPr>
          <w:b/>
          <w:sz w:val="24"/>
        </w:rPr>
        <w:t>м.</w:t>
      </w:r>
    </w:p>
    <w:p w:rsidR="00290DB4" w:rsidRPr="00E65A00" w:rsidRDefault="00290DB4" w:rsidP="00290DB4">
      <w:pPr>
        <w:pStyle w:val="2"/>
        <w:ind w:firstLine="567"/>
        <w:jc w:val="center"/>
        <w:rPr>
          <w:b/>
          <w:color w:val="FF0000"/>
          <w:sz w:val="24"/>
        </w:rPr>
      </w:pPr>
    </w:p>
    <w:p w:rsidR="00290DB4" w:rsidRPr="00E65A00" w:rsidRDefault="00290DB4" w:rsidP="00290DB4">
      <w:pPr>
        <w:pStyle w:val="2"/>
        <w:ind w:firstLine="567"/>
        <w:rPr>
          <w:b/>
          <w:bCs/>
          <w:color w:val="FF0000"/>
          <w:sz w:val="24"/>
        </w:rPr>
      </w:pPr>
      <w:r w:rsidRPr="00E65A00">
        <w:rPr>
          <w:sz w:val="24"/>
        </w:rPr>
        <w:t>Основными заказчиками АО «Череповецкий литейно-механический завод»  в 202</w:t>
      </w:r>
      <w:r>
        <w:rPr>
          <w:sz w:val="24"/>
        </w:rPr>
        <w:t>1</w:t>
      </w:r>
      <w:r w:rsidRPr="00E65A00">
        <w:rPr>
          <w:sz w:val="24"/>
        </w:rPr>
        <w:t xml:space="preserve"> году, являлись предприятия металлургической отрасли и многочисленные потребители тракторов и спецтехники: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2"/>
        <w:gridCol w:w="4382"/>
        <w:gridCol w:w="2150"/>
        <w:gridCol w:w="2437"/>
      </w:tblGrid>
      <w:tr w:rsidR="00290DB4" w:rsidRPr="00E65A00" w:rsidTr="00223FAE">
        <w:trPr>
          <w:trHeight w:val="838"/>
        </w:trPr>
        <w:tc>
          <w:tcPr>
            <w:tcW w:w="315" w:type="pct"/>
          </w:tcPr>
          <w:p w:rsidR="00290DB4" w:rsidRDefault="00290DB4" w:rsidP="00223FAE">
            <w:pPr>
              <w:pStyle w:val="2"/>
              <w:ind w:left="-4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№</w:t>
            </w:r>
          </w:p>
          <w:p w:rsidR="00290DB4" w:rsidRPr="00E65A00" w:rsidRDefault="00290DB4" w:rsidP="00223FAE">
            <w:pPr>
              <w:pStyle w:val="2"/>
              <w:ind w:left="-42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п/п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</w:p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Отрасли присутствия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Объем реализации (тыс. руб.) без НДС</w:t>
            </w:r>
          </w:p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% к общему объему реализации</w:t>
            </w:r>
          </w:p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в 2020г.</w:t>
            </w:r>
          </w:p>
        </w:tc>
      </w:tr>
      <w:tr w:rsidR="00290DB4" w:rsidRPr="00E65A00" w:rsidTr="00223FAE"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1.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Металлургический комплекс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4</w:t>
            </w:r>
            <w:r>
              <w:rPr>
                <w:sz w:val="24"/>
              </w:rPr>
              <w:t>01 087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</w:t>
            </w:r>
            <w:r>
              <w:rPr>
                <w:sz w:val="24"/>
              </w:rPr>
              <w:t>5,7</w:t>
            </w:r>
          </w:p>
        </w:tc>
      </w:tr>
      <w:tr w:rsidR="00290DB4" w:rsidRPr="00E65A00" w:rsidTr="00223FAE"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2.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Машиностроительный комплекс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>
              <w:rPr>
                <w:sz w:val="24"/>
              </w:rPr>
              <w:t>516 571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>
              <w:rPr>
                <w:sz w:val="24"/>
              </w:rPr>
              <w:t>20,2</w:t>
            </w:r>
          </w:p>
        </w:tc>
      </w:tr>
      <w:tr w:rsidR="00290DB4" w:rsidRPr="00E65A00" w:rsidTr="00223FAE"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3.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Нефтеперерабатывающий комплекс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>
              <w:rPr>
                <w:sz w:val="24"/>
              </w:rPr>
              <w:t>230 740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>
              <w:rPr>
                <w:sz w:val="24"/>
              </w:rPr>
              <w:t>9,1</w:t>
            </w:r>
          </w:p>
        </w:tc>
      </w:tr>
      <w:tr w:rsidR="00290DB4" w:rsidRPr="00E65A00" w:rsidTr="00223FAE">
        <w:trPr>
          <w:trHeight w:val="379"/>
        </w:trPr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4.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Тракторная техника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1</w:t>
            </w:r>
            <w:r>
              <w:rPr>
                <w:sz w:val="24"/>
              </w:rPr>
              <w:t> </w:t>
            </w:r>
            <w:r w:rsidRPr="00E65A00">
              <w:rPr>
                <w:sz w:val="24"/>
              </w:rPr>
              <w:t>1</w:t>
            </w:r>
            <w:r>
              <w:rPr>
                <w:sz w:val="24"/>
              </w:rPr>
              <w:t>56 799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4</w:t>
            </w:r>
            <w:r>
              <w:rPr>
                <w:sz w:val="24"/>
              </w:rPr>
              <w:t>5</w:t>
            </w:r>
            <w:r w:rsidRPr="00E65A00">
              <w:rPr>
                <w:sz w:val="24"/>
              </w:rPr>
              <w:t>,</w:t>
            </w:r>
            <w:r>
              <w:rPr>
                <w:sz w:val="24"/>
              </w:rPr>
              <w:t>2</w:t>
            </w:r>
          </w:p>
        </w:tc>
      </w:tr>
      <w:tr w:rsidR="00290DB4" w:rsidRPr="00E65A00" w:rsidTr="00223FAE"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5.</w:t>
            </w: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Транспортные услуги и прочие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>
              <w:rPr>
                <w:sz w:val="24"/>
              </w:rPr>
              <w:t>249 216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>
              <w:rPr>
                <w:sz w:val="24"/>
              </w:rPr>
              <w:t>9,8</w:t>
            </w:r>
          </w:p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</w:p>
        </w:tc>
      </w:tr>
      <w:tr w:rsidR="00290DB4" w:rsidRPr="00E65A00" w:rsidTr="00223FAE">
        <w:tc>
          <w:tcPr>
            <w:tcW w:w="315" w:type="pct"/>
          </w:tcPr>
          <w:p w:rsidR="00290DB4" w:rsidRPr="00E65A00" w:rsidRDefault="00290DB4" w:rsidP="00223FAE">
            <w:pPr>
              <w:pStyle w:val="2"/>
              <w:ind w:left="-567" w:firstLine="567"/>
              <w:jc w:val="center"/>
              <w:rPr>
                <w:sz w:val="24"/>
              </w:rPr>
            </w:pPr>
          </w:p>
        </w:tc>
        <w:tc>
          <w:tcPr>
            <w:tcW w:w="2289" w:type="pct"/>
          </w:tcPr>
          <w:p w:rsidR="00290DB4" w:rsidRPr="00E65A00" w:rsidRDefault="00290DB4" w:rsidP="00223FAE">
            <w:pPr>
              <w:pStyle w:val="2"/>
              <w:rPr>
                <w:sz w:val="24"/>
              </w:rPr>
            </w:pPr>
            <w:r w:rsidRPr="00E65A00">
              <w:rPr>
                <w:sz w:val="24"/>
              </w:rPr>
              <w:t>Всего</w:t>
            </w:r>
          </w:p>
        </w:tc>
        <w:tc>
          <w:tcPr>
            <w:tcW w:w="1123" w:type="pct"/>
          </w:tcPr>
          <w:p w:rsidR="00290DB4" w:rsidRPr="00E65A00" w:rsidRDefault="00290DB4" w:rsidP="00223FAE">
            <w:pPr>
              <w:pStyle w:val="2"/>
              <w:ind w:firstLine="567"/>
              <w:jc w:val="right"/>
              <w:rPr>
                <w:sz w:val="24"/>
              </w:rPr>
            </w:pPr>
            <w:r w:rsidRPr="00E65A00">
              <w:rPr>
                <w:sz w:val="24"/>
              </w:rPr>
              <w:t>2</w:t>
            </w:r>
            <w:r>
              <w:rPr>
                <w:sz w:val="24"/>
              </w:rPr>
              <w:t> 554 433</w:t>
            </w:r>
          </w:p>
        </w:tc>
        <w:tc>
          <w:tcPr>
            <w:tcW w:w="1273" w:type="pct"/>
          </w:tcPr>
          <w:p w:rsidR="00290DB4" w:rsidRPr="00E65A00" w:rsidRDefault="00290DB4" w:rsidP="00223FAE">
            <w:pPr>
              <w:pStyle w:val="2"/>
              <w:ind w:firstLine="567"/>
              <w:jc w:val="center"/>
              <w:rPr>
                <w:sz w:val="24"/>
              </w:rPr>
            </w:pPr>
            <w:r w:rsidRPr="00E65A00">
              <w:rPr>
                <w:sz w:val="24"/>
              </w:rPr>
              <w:t>100,0</w:t>
            </w:r>
          </w:p>
        </w:tc>
      </w:tr>
    </w:tbl>
    <w:p w:rsidR="00290DB4" w:rsidRDefault="00290DB4" w:rsidP="00290DB4">
      <w:pPr>
        <w:ind w:firstLine="567"/>
        <w:jc w:val="center"/>
        <w:rPr>
          <w:b/>
          <w:bCs/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>Основные операционные и финансовые показатели деятельности общества и описание основных факторов риска</w:t>
      </w:r>
    </w:p>
    <w:p w:rsidR="00290DB4" w:rsidRPr="00E65A00" w:rsidRDefault="00290DB4" w:rsidP="00290DB4">
      <w:pPr>
        <w:pStyle w:val="Prikaz"/>
        <w:ind w:firstLine="567"/>
        <w:rPr>
          <w:b/>
          <w:bCs/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Динамику основных операционных и финансовых показателей общества представлена в таблице ниже: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95"/>
        <w:gridCol w:w="1701"/>
        <w:gridCol w:w="1417"/>
        <w:gridCol w:w="1418"/>
      </w:tblGrid>
      <w:tr w:rsidR="00290DB4" w:rsidRPr="00E65A00" w:rsidTr="00223FAE">
        <w:trPr>
          <w:trHeight w:val="347"/>
        </w:trPr>
        <w:tc>
          <w:tcPr>
            <w:tcW w:w="5495" w:type="dxa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Производственные показатели:</w:t>
            </w:r>
          </w:p>
        </w:tc>
        <w:tc>
          <w:tcPr>
            <w:tcW w:w="1701" w:type="dxa"/>
          </w:tcPr>
          <w:p w:rsidR="00290DB4" w:rsidRPr="00E65A00" w:rsidRDefault="00290DB4" w:rsidP="00223FAE">
            <w:pPr>
              <w:pStyle w:val="Prikaz"/>
              <w:ind w:firstLine="0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202</w:t>
            </w:r>
            <w:r>
              <w:rPr>
                <w:b/>
                <w:sz w:val="24"/>
                <w:szCs w:val="24"/>
              </w:rPr>
              <w:t>1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7" w:type="dxa"/>
          </w:tcPr>
          <w:p w:rsidR="00290DB4" w:rsidRPr="00E65A00" w:rsidRDefault="00290DB4" w:rsidP="00223FAE">
            <w:pPr>
              <w:pStyle w:val="Prikaz"/>
              <w:ind w:firstLine="0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</w:t>
            </w:r>
            <w:r>
              <w:rPr>
                <w:b/>
                <w:sz w:val="24"/>
                <w:szCs w:val="24"/>
              </w:rPr>
              <w:t>20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1418" w:type="dxa"/>
          </w:tcPr>
          <w:p w:rsidR="00290DB4" w:rsidRPr="00E65A00" w:rsidRDefault="00290DB4" w:rsidP="00223FAE">
            <w:pPr>
              <w:pStyle w:val="Prikaz"/>
              <w:ind w:firstLine="0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% изм.</w:t>
            </w:r>
          </w:p>
        </w:tc>
      </w:tr>
      <w:tr w:rsidR="00290DB4" w:rsidRPr="00E65A00" w:rsidTr="00223FAE">
        <w:trPr>
          <w:trHeight w:val="614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Объем выпущенной товарной продукции в отпускных ценах (тыс. руб.)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2 143 550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 </w:t>
            </w:r>
            <w:r w:rsidRPr="00E65A0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89 811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-2,1</w:t>
            </w:r>
          </w:p>
        </w:tc>
      </w:tr>
      <w:tr w:rsidR="00290DB4" w:rsidRPr="00E65A00" w:rsidTr="00223FAE">
        <w:trPr>
          <w:trHeight w:val="60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Объем выпущенной товарной продукции в физическом измерении  (тонн)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2 416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ind w:firstLine="567"/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1 568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</w:tr>
      <w:tr w:rsidR="00290DB4" w:rsidRPr="00E65A00" w:rsidTr="00223FAE">
        <w:trPr>
          <w:trHeight w:val="45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Выработка на одного работающего в год (тыс. руб.)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ind w:firstLine="567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4 060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ind w:firstLine="567"/>
              <w:jc w:val="right"/>
              <w:rPr>
                <w:bCs/>
                <w:sz w:val="24"/>
                <w:szCs w:val="24"/>
              </w:rPr>
            </w:pPr>
            <w:r w:rsidRPr="00E65A00">
              <w:rPr>
                <w:bCs/>
                <w:sz w:val="24"/>
                <w:szCs w:val="24"/>
              </w:rPr>
              <w:t>4 163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-2,5</w:t>
            </w:r>
          </w:p>
        </w:tc>
      </w:tr>
      <w:tr w:rsidR="00290DB4" w:rsidRPr="00E65A00" w:rsidTr="00223FAE">
        <w:trPr>
          <w:trHeight w:val="60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rPr>
                <w:b/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Затраты  з/платы на 1 рубль товарной продукции (руб.)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ind w:firstLine="567"/>
              <w:jc w:val="center"/>
              <w:rPr>
                <w:snapToGrid w:val="0"/>
                <w:sz w:val="24"/>
                <w:szCs w:val="24"/>
              </w:rPr>
            </w:pPr>
            <w:r>
              <w:rPr>
                <w:snapToGrid w:val="0"/>
                <w:sz w:val="24"/>
                <w:szCs w:val="24"/>
              </w:rPr>
              <w:t>0,156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ind w:firstLine="567"/>
              <w:jc w:val="right"/>
              <w:rPr>
                <w:snapToGrid w:val="0"/>
                <w:sz w:val="24"/>
                <w:szCs w:val="24"/>
              </w:rPr>
            </w:pPr>
            <w:r w:rsidRPr="00E65A00">
              <w:rPr>
                <w:snapToGrid w:val="0"/>
                <w:sz w:val="24"/>
                <w:szCs w:val="24"/>
              </w:rPr>
              <w:t>0,149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90DB4" w:rsidRPr="00E65A00" w:rsidTr="00223FAE">
        <w:trPr>
          <w:trHeight w:val="51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b/>
                <w:sz w:val="24"/>
                <w:szCs w:val="24"/>
                <w:lang w:val="en-US"/>
              </w:rPr>
            </w:pPr>
            <w:r w:rsidRPr="00E65A00">
              <w:rPr>
                <w:b/>
                <w:sz w:val="24"/>
                <w:szCs w:val="24"/>
              </w:rPr>
              <w:t>Показатели финансово-экономической деятельности</w:t>
            </w:r>
            <w:r w:rsidRPr="00E65A00">
              <w:rPr>
                <w:b/>
                <w:sz w:val="24"/>
                <w:szCs w:val="24"/>
                <w:lang w:val="en-US"/>
              </w:rPr>
              <w:t>: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290DB4" w:rsidRPr="00E65A00" w:rsidTr="00223FAE">
        <w:trPr>
          <w:trHeight w:val="552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Выручка от продажи товаров, продукции, работ и услуг без НДС (тыс. руб.)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2 554 433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2 345 919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290DB4" w:rsidRPr="00E65A00" w:rsidTr="00223FAE">
        <w:trPr>
          <w:trHeight w:val="552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Период оборота. Чистый цикл (дней)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90DB4" w:rsidRPr="00E65A00" w:rsidTr="00223FAE">
        <w:trPr>
          <w:trHeight w:val="42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Чистая прибыль (тыс. руб.)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6 656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-110 736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</w:p>
        </w:tc>
      </w:tr>
      <w:tr w:rsidR="00290DB4" w:rsidRPr="00E65A00" w:rsidTr="00223FAE">
        <w:trPr>
          <w:trHeight w:val="415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lastRenderedPageBreak/>
              <w:t>Рентабельность (%)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-4,7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290DB4" w:rsidRPr="00E65A00" w:rsidTr="00223FAE">
        <w:trPr>
          <w:trHeight w:val="421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Коэффициент текущей  ликвидности</w:t>
            </w:r>
          </w:p>
        </w:tc>
        <w:tc>
          <w:tcPr>
            <w:tcW w:w="1701" w:type="dxa"/>
            <w:vAlign w:val="center"/>
          </w:tcPr>
          <w:p w:rsidR="00290DB4" w:rsidRPr="00BB53AD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</w:rPr>
            </w:pPr>
            <w:r w:rsidRPr="00BB53AD">
              <w:rPr>
                <w:sz w:val="24"/>
                <w:szCs w:val="24"/>
              </w:rPr>
              <w:t>0,7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  <w:highlight w:val="green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Pr="00E65A00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  <w:lang w:val="en-US"/>
              </w:rPr>
            </w:pPr>
          </w:p>
        </w:tc>
      </w:tr>
      <w:tr w:rsidR="00290DB4" w:rsidRPr="00E65A00" w:rsidTr="00223FAE">
        <w:trPr>
          <w:trHeight w:val="413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Соотношение собственного и заёмного капитала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</w:p>
        </w:tc>
      </w:tr>
      <w:tr w:rsidR="00290DB4" w:rsidRPr="00E65A00" w:rsidTr="00223FAE">
        <w:trPr>
          <w:trHeight w:val="419"/>
        </w:trPr>
        <w:tc>
          <w:tcPr>
            <w:tcW w:w="5495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  <w:lang w:val="en-US"/>
              </w:rPr>
            </w:pPr>
            <w:r w:rsidRPr="00E65A00">
              <w:rPr>
                <w:sz w:val="24"/>
                <w:szCs w:val="24"/>
                <w:lang w:val="en-US"/>
              </w:rPr>
              <w:t>EBITDA (%)</w:t>
            </w:r>
          </w:p>
        </w:tc>
        <w:tc>
          <w:tcPr>
            <w:tcW w:w="1701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righ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0,4</w:t>
            </w:r>
          </w:p>
        </w:tc>
        <w:tc>
          <w:tcPr>
            <w:tcW w:w="1418" w:type="dxa"/>
            <w:vAlign w:val="center"/>
          </w:tcPr>
          <w:p w:rsidR="00290DB4" w:rsidRPr="00E65A00" w:rsidRDefault="00290DB4" w:rsidP="00223FAE">
            <w:pPr>
              <w:pStyle w:val="Prikaz"/>
              <w:ind w:firstLine="567"/>
              <w:jc w:val="center"/>
              <w:rPr>
                <w:sz w:val="24"/>
                <w:szCs w:val="24"/>
                <w:highlight w:val="green"/>
                <w:lang w:val="en-US"/>
              </w:rPr>
            </w:pPr>
          </w:p>
        </w:tc>
      </w:tr>
    </w:tbl>
    <w:p w:rsidR="00290DB4" w:rsidRPr="00C363DD" w:rsidRDefault="00290DB4" w:rsidP="00290DB4">
      <w:pPr>
        <w:tabs>
          <w:tab w:val="left" w:pos="180"/>
        </w:tabs>
        <w:ind w:firstLine="567"/>
        <w:jc w:val="both"/>
        <w:rPr>
          <w:color w:val="0D0D0D"/>
          <w:sz w:val="24"/>
          <w:szCs w:val="24"/>
        </w:rPr>
      </w:pPr>
      <w:r w:rsidRPr="00C363DD">
        <w:rPr>
          <w:color w:val="0D0D0D"/>
          <w:sz w:val="24"/>
          <w:szCs w:val="24"/>
        </w:rPr>
        <w:t xml:space="preserve">В 2021 году выпуск товарной продукции на ОАО «ЧЛМЗ» составил 2 143 550  тыс. руб., что на 2,1% меньше, чем результаты выпуска товарной продукции в 2020 году. Выпуск товарной продукции без учета тракторного производства за 2021 год составляет 963 631 тыс. руб., что на 94 089 тыс. руб. или  на 9% меньше чем в 2020 году. </w:t>
      </w:r>
    </w:p>
    <w:p w:rsidR="00290DB4" w:rsidRPr="00E65A00" w:rsidRDefault="00290DB4" w:rsidP="00290DB4">
      <w:pPr>
        <w:tabs>
          <w:tab w:val="left" w:pos="180"/>
        </w:tabs>
        <w:ind w:firstLine="567"/>
        <w:jc w:val="both"/>
        <w:rPr>
          <w:sz w:val="24"/>
          <w:szCs w:val="24"/>
        </w:rPr>
      </w:pPr>
      <w:r w:rsidRPr="00C363DD">
        <w:rPr>
          <w:color w:val="0D0D0D"/>
          <w:sz w:val="24"/>
          <w:szCs w:val="24"/>
        </w:rPr>
        <w:tab/>
        <w:t xml:space="preserve">Выпуск продукции  в натуральном выражении за 2021 г. увеличился на 848 тн. по сравнению с 2020 г. и составил 2 416 тн. </w:t>
      </w:r>
      <w:r w:rsidRPr="00E65A00">
        <w:rPr>
          <w:sz w:val="24"/>
          <w:szCs w:val="24"/>
        </w:rPr>
        <w:t>В том числе выпуск продукции для не</w:t>
      </w:r>
      <w:r>
        <w:rPr>
          <w:sz w:val="24"/>
          <w:szCs w:val="24"/>
        </w:rPr>
        <w:t>фтехимической отрасли составил 195</w:t>
      </w:r>
      <w:r w:rsidRPr="00E65A00">
        <w:rPr>
          <w:sz w:val="24"/>
          <w:szCs w:val="24"/>
        </w:rPr>
        <w:t xml:space="preserve"> тн.  на сумму  </w:t>
      </w:r>
      <w:r>
        <w:rPr>
          <w:sz w:val="24"/>
          <w:szCs w:val="24"/>
        </w:rPr>
        <w:t>208 205</w:t>
      </w:r>
      <w:r w:rsidRPr="00E65A00">
        <w:rPr>
          <w:sz w:val="24"/>
          <w:szCs w:val="24"/>
        </w:rPr>
        <w:t xml:space="preserve"> тыс. руб. </w:t>
      </w:r>
    </w:p>
    <w:p w:rsidR="00290DB4" w:rsidRPr="00E65A00" w:rsidRDefault="00290DB4" w:rsidP="00290DB4">
      <w:pPr>
        <w:widowControl w:val="0"/>
        <w:tabs>
          <w:tab w:val="left" w:pos="180"/>
        </w:tabs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сравнении с 20</w:t>
      </w:r>
      <w:r>
        <w:rPr>
          <w:sz w:val="24"/>
          <w:szCs w:val="24"/>
        </w:rPr>
        <w:t>20</w:t>
      </w:r>
      <w:r w:rsidRPr="00E65A00">
        <w:rPr>
          <w:sz w:val="24"/>
          <w:szCs w:val="24"/>
        </w:rPr>
        <w:t xml:space="preserve"> годом выпуск по данному направлению </w:t>
      </w:r>
      <w:r>
        <w:rPr>
          <w:sz w:val="24"/>
          <w:szCs w:val="24"/>
        </w:rPr>
        <w:t>снизился</w:t>
      </w:r>
      <w:r w:rsidRPr="00E65A00">
        <w:rPr>
          <w:sz w:val="24"/>
          <w:szCs w:val="24"/>
        </w:rPr>
        <w:t xml:space="preserve"> на 1</w:t>
      </w:r>
      <w:r>
        <w:rPr>
          <w:sz w:val="24"/>
          <w:szCs w:val="24"/>
        </w:rPr>
        <w:t>23</w:t>
      </w:r>
      <w:r w:rsidRPr="00E65A00">
        <w:rPr>
          <w:sz w:val="24"/>
          <w:szCs w:val="24"/>
        </w:rPr>
        <w:t xml:space="preserve"> тн.,  в денежном выражении </w:t>
      </w:r>
      <w:r>
        <w:rPr>
          <w:sz w:val="24"/>
          <w:szCs w:val="24"/>
        </w:rPr>
        <w:t>снизилс</w:t>
      </w:r>
      <w:r w:rsidRPr="00E65A00">
        <w:rPr>
          <w:sz w:val="24"/>
          <w:szCs w:val="24"/>
        </w:rPr>
        <w:t xml:space="preserve">я  на </w:t>
      </w:r>
      <w:r>
        <w:rPr>
          <w:sz w:val="24"/>
          <w:szCs w:val="24"/>
        </w:rPr>
        <w:t>201 144</w:t>
      </w:r>
      <w:r w:rsidRPr="00E65A00">
        <w:rPr>
          <w:sz w:val="24"/>
          <w:szCs w:val="24"/>
        </w:rPr>
        <w:t xml:space="preserve">тыс. руб. или на </w:t>
      </w:r>
      <w:r>
        <w:rPr>
          <w:sz w:val="24"/>
          <w:szCs w:val="24"/>
        </w:rPr>
        <w:t>49</w:t>
      </w:r>
      <w:r w:rsidRPr="00E65A00">
        <w:rPr>
          <w:sz w:val="24"/>
          <w:szCs w:val="24"/>
        </w:rPr>
        <w:t xml:space="preserve">%.  </w:t>
      </w:r>
    </w:p>
    <w:p w:rsidR="00290DB4" w:rsidRPr="00C363DD" w:rsidRDefault="00290DB4" w:rsidP="00290DB4">
      <w:pPr>
        <w:ind w:firstLine="567"/>
        <w:rPr>
          <w:color w:val="0D0D0D"/>
          <w:sz w:val="24"/>
          <w:szCs w:val="24"/>
        </w:rPr>
      </w:pPr>
      <w:r w:rsidRPr="00C363DD">
        <w:rPr>
          <w:color w:val="0D0D0D"/>
          <w:sz w:val="24"/>
          <w:szCs w:val="24"/>
        </w:rPr>
        <w:t>Таблица № 1 Динамика  выпуска товарной продукции за  2020 – 2021гг.</w:t>
      </w:r>
    </w:p>
    <w:p w:rsidR="00290DB4" w:rsidRDefault="00290DB4"/>
    <w:p w:rsidR="00290DB4" w:rsidRDefault="00B64CC8">
      <w:r>
        <w:rPr>
          <w:noProof/>
        </w:rPr>
        <w:drawing>
          <wp:inline distT="0" distB="0" distL="0" distR="0">
            <wp:extent cx="5943600" cy="2400300"/>
            <wp:effectExtent l="19050" t="0" r="0" b="0"/>
            <wp:docPr id="1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0DB4" w:rsidRDefault="00290DB4"/>
    <w:p w:rsidR="00290DB4" w:rsidRDefault="00290DB4"/>
    <w:p w:rsidR="00290DB4" w:rsidRPr="00E65A00" w:rsidRDefault="00290DB4" w:rsidP="00290DB4">
      <w:pPr>
        <w:pStyle w:val="Prikaz"/>
        <w:ind w:firstLine="567"/>
        <w:rPr>
          <w:sz w:val="24"/>
          <w:szCs w:val="24"/>
        </w:rPr>
      </w:pPr>
      <w:r w:rsidRPr="00CB42E6">
        <w:rPr>
          <w:sz w:val="24"/>
          <w:szCs w:val="24"/>
        </w:rPr>
        <w:t xml:space="preserve">В 2021 году среднемесячная загрузка завода по товарной продукции составляет </w:t>
      </w:r>
      <w:r>
        <w:rPr>
          <w:sz w:val="24"/>
          <w:szCs w:val="24"/>
        </w:rPr>
        <w:t xml:space="preserve">  </w:t>
      </w:r>
      <w:r w:rsidRPr="00CB42E6">
        <w:rPr>
          <w:sz w:val="24"/>
          <w:szCs w:val="24"/>
        </w:rPr>
        <w:t>201,302 тн</w:t>
      </w:r>
      <w:r>
        <w:rPr>
          <w:sz w:val="24"/>
          <w:szCs w:val="24"/>
        </w:rPr>
        <w:t>.</w:t>
      </w:r>
      <w:r w:rsidRPr="00CB42E6">
        <w:rPr>
          <w:sz w:val="24"/>
          <w:szCs w:val="24"/>
        </w:rPr>
        <w:t xml:space="preserve"> , что на 54,0% больше чем 2020 году (130,635 тн</w:t>
      </w:r>
      <w:r>
        <w:rPr>
          <w:sz w:val="24"/>
          <w:szCs w:val="24"/>
        </w:rPr>
        <w:t>.</w:t>
      </w:r>
      <w:r w:rsidRPr="00CB42E6">
        <w:rPr>
          <w:sz w:val="24"/>
          <w:szCs w:val="24"/>
        </w:rPr>
        <w:t>), при этом средняя цена 1 килограмма товарной продукции составляла 398,91 руб., что на 40,8% меньше, чем в 2020 году (674,73 руб. за 1 кг).</w:t>
      </w:r>
    </w:p>
    <w:p w:rsidR="00290DB4" w:rsidRDefault="00290DB4" w:rsidP="00290DB4">
      <w:pPr>
        <w:ind w:firstLine="567"/>
        <w:jc w:val="both"/>
        <w:rPr>
          <w:sz w:val="24"/>
          <w:szCs w:val="24"/>
          <w:lang w:eastAsia="en-US"/>
        </w:rPr>
      </w:pPr>
      <w:r w:rsidRPr="00CB42E6">
        <w:rPr>
          <w:sz w:val="24"/>
          <w:szCs w:val="24"/>
          <w:lang w:eastAsia="en-US"/>
        </w:rPr>
        <w:t>Выпуск классической продукции за 2021г. снизился  на 94 089,174 тыс.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руб. по сравнению с 2020г., снижение составило 8,9 %. Среднемесячный выпуск составил 80 302,596 тыс.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руб., что на 7 840,765 тыс.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руб.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меньше  по сравнению с 2020 г.</w:t>
      </w:r>
    </w:p>
    <w:p w:rsidR="00290DB4" w:rsidRPr="00CB42E6" w:rsidRDefault="00290DB4" w:rsidP="00290DB4">
      <w:pPr>
        <w:ind w:firstLine="567"/>
        <w:jc w:val="both"/>
        <w:rPr>
          <w:sz w:val="24"/>
          <w:szCs w:val="24"/>
          <w:lang w:eastAsia="en-US"/>
        </w:rPr>
      </w:pPr>
      <w:r w:rsidRPr="00CB42E6">
        <w:rPr>
          <w:sz w:val="24"/>
          <w:szCs w:val="24"/>
          <w:lang w:eastAsia="en-US"/>
        </w:rPr>
        <w:t xml:space="preserve">Выпуск </w:t>
      </w:r>
      <w:r>
        <w:rPr>
          <w:sz w:val="24"/>
          <w:szCs w:val="24"/>
          <w:lang w:eastAsia="en-US"/>
        </w:rPr>
        <w:t xml:space="preserve">металлоконструкций </w:t>
      </w:r>
      <w:r w:rsidRPr="00CB42E6">
        <w:rPr>
          <w:sz w:val="24"/>
          <w:szCs w:val="24"/>
          <w:lang w:eastAsia="en-US"/>
        </w:rPr>
        <w:t>в 2021г составил 186 664,641 тыс.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руб., в сравнении с 2020г.</w:t>
      </w:r>
      <w:r>
        <w:rPr>
          <w:sz w:val="24"/>
          <w:szCs w:val="24"/>
          <w:lang w:eastAsia="en-US"/>
        </w:rPr>
        <w:t xml:space="preserve">        </w:t>
      </w:r>
      <w:r w:rsidRPr="00CB42E6">
        <w:rPr>
          <w:sz w:val="24"/>
          <w:szCs w:val="24"/>
          <w:lang w:eastAsia="en-US"/>
        </w:rPr>
        <w:t xml:space="preserve"> 56 097,205.руб.,  увеличение  объёма производства произошло на 130 567,436 тыс.</w:t>
      </w:r>
      <w:r>
        <w:rPr>
          <w:sz w:val="24"/>
          <w:szCs w:val="24"/>
          <w:lang w:eastAsia="en-US"/>
        </w:rPr>
        <w:t xml:space="preserve"> </w:t>
      </w:r>
      <w:r w:rsidRPr="00CB42E6">
        <w:rPr>
          <w:sz w:val="24"/>
          <w:szCs w:val="24"/>
          <w:lang w:eastAsia="en-US"/>
        </w:rPr>
        <w:t>руб. или в 3,32 раза.</w:t>
      </w:r>
    </w:p>
    <w:p w:rsidR="00290DB4" w:rsidRPr="00CB42E6" w:rsidRDefault="00290DB4" w:rsidP="00290DB4">
      <w:pPr>
        <w:jc w:val="both"/>
        <w:rPr>
          <w:sz w:val="24"/>
          <w:szCs w:val="24"/>
          <w:lang w:eastAsia="en-US"/>
        </w:rPr>
      </w:pPr>
      <w:r w:rsidRPr="00CB42E6">
        <w:rPr>
          <w:sz w:val="24"/>
          <w:szCs w:val="24"/>
          <w:lang w:eastAsia="en-US"/>
        </w:rPr>
        <w:t>Объём выпуска продукции в натуральном выражении увеличился на 1 021,</w:t>
      </w:r>
      <w:r>
        <w:rPr>
          <w:sz w:val="24"/>
          <w:szCs w:val="24"/>
          <w:lang w:eastAsia="en-US"/>
        </w:rPr>
        <w:t xml:space="preserve">092 тн. </w:t>
      </w:r>
      <w:r w:rsidRPr="00CB42E6">
        <w:rPr>
          <w:sz w:val="24"/>
          <w:szCs w:val="24"/>
          <w:lang w:eastAsia="en-US"/>
        </w:rPr>
        <w:t>(в 6,72 раза) и составил 1 199,616 тн</w:t>
      </w:r>
      <w:r>
        <w:rPr>
          <w:sz w:val="24"/>
          <w:szCs w:val="24"/>
          <w:lang w:eastAsia="en-US"/>
        </w:rPr>
        <w:t>.</w:t>
      </w:r>
      <w:r w:rsidRPr="00CB42E6">
        <w:rPr>
          <w:sz w:val="24"/>
          <w:szCs w:val="24"/>
          <w:lang w:eastAsia="en-US"/>
        </w:rPr>
        <w:t xml:space="preserve"> (2020 г.- 178,524 тн</w:t>
      </w:r>
      <w:r>
        <w:rPr>
          <w:sz w:val="24"/>
          <w:szCs w:val="24"/>
          <w:lang w:eastAsia="en-US"/>
        </w:rPr>
        <w:t>.</w:t>
      </w:r>
      <w:r w:rsidRPr="00CB42E6">
        <w:rPr>
          <w:sz w:val="24"/>
          <w:szCs w:val="24"/>
          <w:lang w:eastAsia="en-US"/>
        </w:rPr>
        <w:t>).</w:t>
      </w:r>
    </w:p>
    <w:p w:rsidR="00290DB4" w:rsidRPr="00CB42E6" w:rsidRDefault="00290DB4" w:rsidP="00290DB4">
      <w:pPr>
        <w:jc w:val="both"/>
        <w:rPr>
          <w:sz w:val="24"/>
          <w:szCs w:val="24"/>
          <w:lang w:eastAsia="en-US"/>
        </w:rPr>
      </w:pPr>
      <w:r w:rsidRPr="00CB42E6">
        <w:rPr>
          <w:sz w:val="24"/>
          <w:szCs w:val="24"/>
          <w:lang w:eastAsia="en-US"/>
        </w:rPr>
        <w:t>Среднемесячная загрузка цеха в 2021г. составляла  15 555,387 тыс. руб. (99,968тн</w:t>
      </w:r>
      <w:r>
        <w:rPr>
          <w:sz w:val="24"/>
          <w:szCs w:val="24"/>
          <w:lang w:eastAsia="en-US"/>
        </w:rPr>
        <w:t>.</w:t>
      </w:r>
      <w:r w:rsidRPr="00CB42E6">
        <w:rPr>
          <w:sz w:val="24"/>
          <w:szCs w:val="24"/>
          <w:lang w:eastAsia="en-US"/>
        </w:rPr>
        <w:t>), против</w:t>
      </w:r>
      <w:r>
        <w:rPr>
          <w:sz w:val="24"/>
          <w:szCs w:val="24"/>
          <w:lang w:eastAsia="en-US"/>
        </w:rPr>
        <w:t xml:space="preserve">        </w:t>
      </w:r>
      <w:r w:rsidRPr="00CB42E6">
        <w:rPr>
          <w:sz w:val="24"/>
          <w:szCs w:val="24"/>
          <w:lang w:eastAsia="en-US"/>
        </w:rPr>
        <w:t xml:space="preserve"> 4 674,767 тыс. руб. (14,877 тн</w:t>
      </w:r>
      <w:r>
        <w:rPr>
          <w:sz w:val="24"/>
          <w:szCs w:val="24"/>
          <w:lang w:eastAsia="en-US"/>
        </w:rPr>
        <w:t>.</w:t>
      </w:r>
      <w:r w:rsidRPr="00CB42E6">
        <w:rPr>
          <w:sz w:val="24"/>
          <w:szCs w:val="24"/>
          <w:lang w:eastAsia="en-US"/>
        </w:rPr>
        <w:t>),  в 2020г.</w:t>
      </w:r>
    </w:p>
    <w:p w:rsidR="00290DB4" w:rsidRDefault="00290DB4" w:rsidP="00290DB4">
      <w:pPr>
        <w:pStyle w:val="Prikaz"/>
        <w:ind w:firstLine="567"/>
        <w:rPr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>Показатели финансово-экономической деятельности в 2020 году имеют тенденцию к</w:t>
      </w:r>
      <w:r>
        <w:rPr>
          <w:sz w:val="24"/>
          <w:szCs w:val="24"/>
        </w:rPr>
        <w:t xml:space="preserve"> улучшению</w:t>
      </w:r>
      <w:r w:rsidRPr="00E65A0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так </w:t>
      </w:r>
      <w:r w:rsidRPr="00E65A00">
        <w:rPr>
          <w:sz w:val="24"/>
          <w:szCs w:val="24"/>
        </w:rPr>
        <w:t>в части показателя чистой прибыли Обществом получен</w:t>
      </w:r>
      <w:r>
        <w:rPr>
          <w:sz w:val="24"/>
          <w:szCs w:val="24"/>
        </w:rPr>
        <w:t>а</w:t>
      </w:r>
      <w:r w:rsidRPr="00E65A00">
        <w:rPr>
          <w:sz w:val="24"/>
          <w:szCs w:val="24"/>
        </w:rPr>
        <w:t xml:space="preserve"> </w:t>
      </w:r>
      <w:r>
        <w:rPr>
          <w:sz w:val="24"/>
          <w:szCs w:val="24"/>
        </w:rPr>
        <w:t>прибыль</w:t>
      </w:r>
      <w:r w:rsidRPr="00E65A00">
        <w:rPr>
          <w:sz w:val="24"/>
          <w:szCs w:val="24"/>
        </w:rPr>
        <w:t>. Диверсификация продуктовых линеек и разумная ценовая политика на рынках, позволили предприятию продолжать текущую деятельность, загружать  предприятия мак</w:t>
      </w:r>
      <w:r>
        <w:rPr>
          <w:sz w:val="24"/>
          <w:szCs w:val="24"/>
        </w:rPr>
        <w:t xml:space="preserve">симально возможными контрактами, </w:t>
      </w:r>
      <w:r w:rsidRPr="00E65A00">
        <w:rPr>
          <w:sz w:val="24"/>
          <w:szCs w:val="24"/>
        </w:rPr>
        <w:t xml:space="preserve">обслуживать кредиты.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lastRenderedPageBreak/>
        <w:t>Платежеспособность и уровень кредитного риска</w:t>
      </w:r>
      <w:r>
        <w:rPr>
          <w:sz w:val="24"/>
          <w:szCs w:val="24"/>
        </w:rPr>
        <w:t xml:space="preserve"> ниже среднего, но в течение 2020 года предприятие снизило долговую нагрузку на 121 591 тыс. руб., что является позитивным показателем. В</w:t>
      </w:r>
      <w:r w:rsidRPr="00E65A00">
        <w:rPr>
          <w:sz w:val="24"/>
          <w:szCs w:val="24"/>
        </w:rPr>
        <w:t xml:space="preserve"> 2019 года </w:t>
      </w:r>
      <w:r>
        <w:rPr>
          <w:sz w:val="24"/>
          <w:szCs w:val="24"/>
        </w:rPr>
        <w:t xml:space="preserve">принятое решение по </w:t>
      </w:r>
      <w:r w:rsidRPr="00E65A00">
        <w:rPr>
          <w:sz w:val="24"/>
          <w:szCs w:val="24"/>
        </w:rPr>
        <w:t>сни</w:t>
      </w:r>
      <w:r>
        <w:rPr>
          <w:sz w:val="24"/>
          <w:szCs w:val="24"/>
        </w:rPr>
        <w:t xml:space="preserve">жению </w:t>
      </w:r>
      <w:r w:rsidRPr="00E65A00">
        <w:rPr>
          <w:sz w:val="24"/>
          <w:szCs w:val="24"/>
        </w:rPr>
        <w:t xml:space="preserve"> объем</w:t>
      </w:r>
      <w:r>
        <w:rPr>
          <w:sz w:val="24"/>
          <w:szCs w:val="24"/>
        </w:rPr>
        <w:t>ов</w:t>
      </w:r>
      <w:r w:rsidRPr="00E65A00">
        <w:rPr>
          <w:sz w:val="24"/>
          <w:szCs w:val="24"/>
        </w:rPr>
        <w:t xml:space="preserve"> выпуска быстрооборачиваемой </w:t>
      </w:r>
      <w:r>
        <w:rPr>
          <w:sz w:val="24"/>
          <w:szCs w:val="24"/>
        </w:rPr>
        <w:t xml:space="preserve">тракторной </w:t>
      </w:r>
      <w:r w:rsidRPr="00E65A00">
        <w:rPr>
          <w:sz w:val="24"/>
          <w:szCs w:val="24"/>
        </w:rPr>
        <w:t>продукции и расшир</w:t>
      </w:r>
      <w:r>
        <w:rPr>
          <w:sz w:val="24"/>
          <w:szCs w:val="24"/>
        </w:rPr>
        <w:t>ение</w:t>
      </w:r>
      <w:r w:rsidRPr="00E65A00">
        <w:rPr>
          <w:sz w:val="24"/>
          <w:szCs w:val="24"/>
        </w:rPr>
        <w:t xml:space="preserve"> линейку производства продукции </w:t>
      </w:r>
      <w:r>
        <w:rPr>
          <w:sz w:val="24"/>
          <w:szCs w:val="24"/>
        </w:rPr>
        <w:t>классического направления позволило улучшить финансовое положение</w:t>
      </w:r>
      <w:r w:rsidRPr="00E65A00">
        <w:rPr>
          <w:sz w:val="24"/>
          <w:szCs w:val="24"/>
        </w:rPr>
        <w:t xml:space="preserve">. </w:t>
      </w:r>
      <w:r>
        <w:rPr>
          <w:sz w:val="24"/>
          <w:szCs w:val="24"/>
        </w:rPr>
        <w:t>Что подтверждает, что</w:t>
      </w:r>
      <w:r w:rsidRPr="00E65A00">
        <w:rPr>
          <w:sz w:val="24"/>
          <w:szCs w:val="24"/>
        </w:rPr>
        <w:t xml:space="preserve"> в перспективе 5 лет </w:t>
      </w:r>
      <w:r>
        <w:rPr>
          <w:sz w:val="24"/>
          <w:szCs w:val="24"/>
        </w:rPr>
        <w:t xml:space="preserve">выбранная стратегия позволит </w:t>
      </w:r>
      <w:r w:rsidRPr="00E65A00">
        <w:rPr>
          <w:sz w:val="24"/>
          <w:szCs w:val="24"/>
        </w:rPr>
        <w:t>выйти на оптимальное соотношение продукции по обоим направлениям</w:t>
      </w:r>
      <w:r>
        <w:rPr>
          <w:sz w:val="24"/>
          <w:szCs w:val="24"/>
        </w:rPr>
        <w:t xml:space="preserve"> и</w:t>
      </w:r>
      <w:r w:rsidRPr="00E65A00">
        <w:rPr>
          <w:sz w:val="24"/>
          <w:szCs w:val="24"/>
        </w:rPr>
        <w:t xml:space="preserve"> вернуться к прежним показателям прибыльности. 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Бухгалтерская отчетность общества за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 заве</w:t>
      </w:r>
      <w:r>
        <w:rPr>
          <w:sz w:val="24"/>
          <w:szCs w:val="24"/>
        </w:rPr>
        <w:t xml:space="preserve">рена аудитором </w:t>
      </w:r>
      <w:r w:rsidRPr="00E65A00">
        <w:rPr>
          <w:sz w:val="24"/>
          <w:szCs w:val="24"/>
        </w:rPr>
        <w:t xml:space="preserve">Общество с ограниченной ответственностью «Аудит-Финанс», основной регистрационный номер в Реестре аудиторов и аудиторских организаций саморегулируемых организаций аудиторов 11306037396, являющееся членом Некоммерческого партнерства Аудиторская Ассоциация Содружество», включенного в Государственный реестр саморегулируемых организаций аудиторов, на основании приказа Минфина России от 30.12.2009 г. № 721.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Основными предполагаемыми факторами, которые могут в ближайшие годы негативно отразиться на темпах развития общества, могут быть следующие: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негативные тенденции в экономике России;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политическая нестабильность;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неравные условия по уплате утилизационного сбора для игроков на рынке продаж тракторов и спецтехники;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волатильность курсов и процентных ставок.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качестве мер, способствующих снижению рисков в случае появления данных негативных факторов, органы управления АО «Череповецкий литейно-механический завод» предполагают использовать следующие возможности: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дальнейшая диверсификация по отраслевому признаку;  2020 году было подписано соглашение о сотрудничестве с АО «Петербургский тракторный завод», развитие которого позволит освоить изготовление продукции, необходимой в изготовлении тракторов марки «Кировец»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дальнейшая диверсификация по географическому признаку.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На положение общества в отрасли влияет также и развитие конкурентной среды. Основными конкурентами АО «Череповецкий литейно-механический завод» являются: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«Трубосталь» г.Никополь Украина;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 НПО «Ахтуба»: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поставщики тракторной техники ближнего и дальнего зарубежья.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В качестве факторов, влияющих на конкурентоспособность общества на рынке сбыта его (продукции, работ, услуг), можно выделить следующие: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снижение инвестиционной составляющей у клиентов;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преобладание на отечественном рынке поставок сложного оборудования из развитых стран, что в будущем лишает нас возможности участия в ремонтных и сервисных поставках для сопровождения его в работе; 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-отсутствие и сложность доступа к государственной поддержки экспортных направлений; 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Для повышения в будущем конкурентоспособности своей продукции общество планирует следующие действия: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входить в совместные проекты с крупными отечественными поставщиками оборудования;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- развивать кооперационные связи с производителями машин и оборудования;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- участвовать в проектах по поддержке со стороны МинПромТорга РФ.  </w:t>
      </w:r>
    </w:p>
    <w:p w:rsidR="00290DB4" w:rsidRDefault="00290DB4" w:rsidP="0047572A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 xml:space="preserve">Значительные перспективы предприятие видит в дальнейшем наращивании продукции для нефтехимиков – значительная волатильность курса рубля, </w:t>
      </w:r>
      <w:r w:rsidRPr="00E65A00">
        <w:rPr>
          <w:sz w:val="24"/>
          <w:szCs w:val="24"/>
        </w:rPr>
        <w:lastRenderedPageBreak/>
        <w:t xml:space="preserve">непредсказуемость санкций и, как следствие, ненадёжность зарубежных поставщиков при одновременном массовом признании АО «ЧЛМЗ» отечественными потребителями, как качественного поставщика сложного нефтехимического  оборудования, привело бы к значительному росту совместных программ в импортозамещении с крупными российскими компаниями и холдингами. </w:t>
      </w:r>
    </w:p>
    <w:p w:rsidR="0047572A" w:rsidRPr="00E65A00" w:rsidRDefault="0047572A" w:rsidP="0047572A">
      <w:pPr>
        <w:ind w:firstLine="567"/>
        <w:jc w:val="both"/>
        <w:rPr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E65A00">
        <w:rPr>
          <w:b/>
          <w:bCs/>
          <w:sz w:val="24"/>
          <w:szCs w:val="24"/>
        </w:rPr>
        <w:t xml:space="preserve"> </w:t>
      </w:r>
    </w:p>
    <w:p w:rsidR="00290DB4" w:rsidRPr="00E65A00" w:rsidRDefault="00290DB4" w:rsidP="00290DB4">
      <w:pPr>
        <w:pStyle w:val="Prikaz"/>
        <w:ind w:firstLine="567"/>
        <w:jc w:val="center"/>
        <w:rPr>
          <w:sz w:val="24"/>
          <w:szCs w:val="24"/>
        </w:rPr>
      </w:pPr>
      <w:r w:rsidRPr="00E65A00">
        <w:rPr>
          <w:b/>
          <w:bCs/>
          <w:sz w:val="24"/>
          <w:szCs w:val="24"/>
        </w:rPr>
        <w:t>Перспективы развития акционерного общества</w:t>
      </w:r>
    </w:p>
    <w:p w:rsidR="00290DB4" w:rsidRPr="00E65A00" w:rsidRDefault="00290DB4" w:rsidP="00290DB4">
      <w:pPr>
        <w:ind w:firstLine="567"/>
        <w:jc w:val="center"/>
        <w:rPr>
          <w:sz w:val="24"/>
          <w:szCs w:val="24"/>
        </w:rPr>
      </w:pP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Перспективный план развития общества на следующий год утверждён и включает в себя достижение следующих финансово-экономических показателей: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  <w:r w:rsidRPr="00E65A00">
        <w:rPr>
          <w:sz w:val="24"/>
          <w:szCs w:val="24"/>
        </w:rPr>
        <w:t>Таблица  Фактические значения (перечень показателей) и плановые значения при базовых плановых показателях внешнего ценового окружения, курсов валют и процентных ставках:</w:t>
      </w:r>
    </w:p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7"/>
        <w:gridCol w:w="2830"/>
        <w:gridCol w:w="2686"/>
      </w:tblGrid>
      <w:tr w:rsidR="00290DB4" w:rsidRPr="00E65A00" w:rsidTr="00223FAE">
        <w:trPr>
          <w:trHeight w:val="405"/>
        </w:trPr>
        <w:tc>
          <w:tcPr>
            <w:tcW w:w="4111" w:type="dxa"/>
          </w:tcPr>
          <w:p w:rsidR="00290DB4" w:rsidRPr="00E65A00" w:rsidRDefault="00290DB4" w:rsidP="00223FAE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77" w:type="dxa"/>
          </w:tcPr>
          <w:p w:rsidR="00290DB4" w:rsidRPr="00E65A00" w:rsidRDefault="00290DB4" w:rsidP="00223FAE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202</w:t>
            </w:r>
            <w:r>
              <w:rPr>
                <w:b/>
                <w:sz w:val="24"/>
                <w:szCs w:val="24"/>
              </w:rPr>
              <w:t>2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  <w:tc>
          <w:tcPr>
            <w:tcW w:w="2835" w:type="dxa"/>
          </w:tcPr>
          <w:p w:rsidR="00290DB4" w:rsidRPr="00E65A00" w:rsidRDefault="00290DB4" w:rsidP="00223FAE">
            <w:pPr>
              <w:ind w:firstLine="567"/>
              <w:jc w:val="center"/>
              <w:rPr>
                <w:b/>
                <w:sz w:val="24"/>
                <w:szCs w:val="24"/>
              </w:rPr>
            </w:pPr>
            <w:r w:rsidRPr="00E65A00">
              <w:rPr>
                <w:b/>
                <w:sz w:val="24"/>
                <w:szCs w:val="24"/>
              </w:rPr>
              <w:t>202</w:t>
            </w:r>
            <w:r>
              <w:rPr>
                <w:b/>
                <w:sz w:val="24"/>
                <w:szCs w:val="24"/>
              </w:rPr>
              <w:t>1</w:t>
            </w:r>
            <w:r w:rsidRPr="00E65A00">
              <w:rPr>
                <w:b/>
                <w:sz w:val="24"/>
                <w:szCs w:val="24"/>
              </w:rPr>
              <w:t xml:space="preserve"> год</w:t>
            </w:r>
          </w:p>
        </w:tc>
      </w:tr>
      <w:tr w:rsidR="00290DB4" w:rsidRPr="00E65A00" w:rsidTr="00223FAE">
        <w:trPr>
          <w:trHeight w:val="405"/>
        </w:trPr>
        <w:tc>
          <w:tcPr>
            <w:tcW w:w="4111" w:type="dxa"/>
          </w:tcPr>
          <w:p w:rsidR="00290DB4" w:rsidRPr="00E65A00" w:rsidRDefault="00290DB4" w:rsidP="00223FAE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Объём продаж (выручка), тыс. руб.</w:t>
            </w:r>
          </w:p>
        </w:tc>
        <w:tc>
          <w:tcPr>
            <w:tcW w:w="2977" w:type="dxa"/>
          </w:tcPr>
          <w:p w:rsidR="00290DB4" w:rsidRPr="00E65A00" w:rsidRDefault="00290DB4" w:rsidP="00290DB4">
            <w:pPr>
              <w:ind w:right="175"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3 101 445</w:t>
            </w:r>
          </w:p>
        </w:tc>
        <w:tc>
          <w:tcPr>
            <w:tcW w:w="2835" w:type="dxa"/>
            <w:vAlign w:val="center"/>
          </w:tcPr>
          <w:p w:rsidR="00290DB4" w:rsidRPr="00E65A00" w:rsidRDefault="00290DB4" w:rsidP="00290D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2 554 433</w:t>
            </w:r>
          </w:p>
        </w:tc>
      </w:tr>
      <w:tr w:rsidR="00290DB4" w:rsidRPr="00E65A00" w:rsidTr="00223FAE">
        <w:trPr>
          <w:trHeight w:val="405"/>
        </w:trPr>
        <w:tc>
          <w:tcPr>
            <w:tcW w:w="4111" w:type="dxa"/>
          </w:tcPr>
          <w:p w:rsidR="00290DB4" w:rsidRPr="00E65A00" w:rsidRDefault="00290DB4" w:rsidP="00223FAE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Период оборота. Чистый цикл (дней)</w:t>
            </w:r>
          </w:p>
        </w:tc>
        <w:tc>
          <w:tcPr>
            <w:tcW w:w="2977" w:type="dxa"/>
          </w:tcPr>
          <w:p w:rsidR="00290DB4" w:rsidRPr="00E65A00" w:rsidRDefault="00290DB4" w:rsidP="00290DB4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180</w:t>
            </w:r>
          </w:p>
        </w:tc>
        <w:tc>
          <w:tcPr>
            <w:tcW w:w="2835" w:type="dxa"/>
            <w:vAlign w:val="center"/>
          </w:tcPr>
          <w:p w:rsidR="00290DB4" w:rsidRPr="00E65A00" w:rsidRDefault="00290DB4" w:rsidP="00290DB4">
            <w:pPr>
              <w:pStyle w:val="Prikaz"/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</w:tr>
      <w:tr w:rsidR="00290DB4" w:rsidRPr="00E65A00" w:rsidTr="00223FAE">
        <w:trPr>
          <w:trHeight w:val="405"/>
        </w:trPr>
        <w:tc>
          <w:tcPr>
            <w:tcW w:w="4111" w:type="dxa"/>
            <w:vAlign w:val="center"/>
          </w:tcPr>
          <w:p w:rsidR="00290DB4" w:rsidRPr="00E65A00" w:rsidRDefault="00290DB4" w:rsidP="00223FAE">
            <w:pPr>
              <w:jc w:val="both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Чистая прибыль (тыс. руб.)</w:t>
            </w:r>
          </w:p>
        </w:tc>
        <w:tc>
          <w:tcPr>
            <w:tcW w:w="2977" w:type="dxa"/>
          </w:tcPr>
          <w:p w:rsidR="00290DB4" w:rsidRPr="00E65A00" w:rsidRDefault="00290DB4" w:rsidP="00290DB4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16 500</w:t>
            </w:r>
          </w:p>
        </w:tc>
        <w:tc>
          <w:tcPr>
            <w:tcW w:w="2835" w:type="dxa"/>
            <w:vAlign w:val="center"/>
          </w:tcPr>
          <w:p w:rsidR="00290DB4" w:rsidRPr="00E65A00" w:rsidRDefault="00290DB4" w:rsidP="00290DB4">
            <w:pPr>
              <w:ind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6 656</w:t>
            </w:r>
          </w:p>
        </w:tc>
      </w:tr>
      <w:tr w:rsidR="00290DB4" w:rsidRPr="00E65A00" w:rsidTr="00223FAE">
        <w:trPr>
          <w:trHeight w:val="405"/>
        </w:trPr>
        <w:tc>
          <w:tcPr>
            <w:tcW w:w="4111" w:type="dxa"/>
            <w:vAlign w:val="center"/>
          </w:tcPr>
          <w:p w:rsidR="00290DB4" w:rsidRPr="00E65A00" w:rsidRDefault="00290DB4" w:rsidP="00223FAE">
            <w:pPr>
              <w:pStyle w:val="Prikaz"/>
              <w:ind w:firstLine="0"/>
              <w:jc w:val="left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Рентабельность (%)</w:t>
            </w:r>
          </w:p>
        </w:tc>
        <w:tc>
          <w:tcPr>
            <w:tcW w:w="2977" w:type="dxa"/>
          </w:tcPr>
          <w:p w:rsidR="00290DB4" w:rsidRPr="00E65A00" w:rsidRDefault="00290DB4" w:rsidP="00290DB4">
            <w:pPr>
              <w:ind w:right="175"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  <w:tc>
          <w:tcPr>
            <w:tcW w:w="2835" w:type="dxa"/>
          </w:tcPr>
          <w:p w:rsidR="00290DB4" w:rsidRPr="00E65A00" w:rsidRDefault="00290DB4" w:rsidP="00290DB4">
            <w:pPr>
              <w:spacing w:line="360" w:lineRule="auto"/>
              <w:ind w:right="175"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</w:tr>
      <w:tr w:rsidR="00290DB4" w:rsidRPr="00E65A00" w:rsidTr="00223FAE">
        <w:trPr>
          <w:trHeight w:val="405"/>
        </w:trPr>
        <w:tc>
          <w:tcPr>
            <w:tcW w:w="4111" w:type="dxa"/>
          </w:tcPr>
          <w:p w:rsidR="00290DB4" w:rsidRPr="00E65A00" w:rsidRDefault="00290DB4" w:rsidP="00223FAE">
            <w:pPr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  <w:lang w:val="en-US"/>
              </w:rPr>
              <w:t>EBITDA</w:t>
            </w:r>
            <w:r w:rsidRPr="00E65A00">
              <w:rPr>
                <w:sz w:val="24"/>
                <w:szCs w:val="24"/>
              </w:rPr>
              <w:t xml:space="preserve"> (%)</w:t>
            </w:r>
          </w:p>
        </w:tc>
        <w:tc>
          <w:tcPr>
            <w:tcW w:w="2977" w:type="dxa"/>
          </w:tcPr>
          <w:p w:rsidR="00290DB4" w:rsidRPr="00E65A00" w:rsidRDefault="00290DB4" w:rsidP="00290DB4">
            <w:pPr>
              <w:ind w:right="175" w:firstLine="567"/>
              <w:jc w:val="center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4,2</w:t>
            </w:r>
          </w:p>
        </w:tc>
        <w:tc>
          <w:tcPr>
            <w:tcW w:w="2835" w:type="dxa"/>
          </w:tcPr>
          <w:p w:rsidR="00290DB4" w:rsidRPr="00E65A00" w:rsidRDefault="00290DB4" w:rsidP="00290DB4">
            <w:pPr>
              <w:ind w:right="175" w:firstLine="56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90DB4" w:rsidRPr="00E65A00" w:rsidRDefault="00290DB4" w:rsidP="00290DB4">
      <w:pPr>
        <w:ind w:firstLine="567"/>
        <w:jc w:val="both"/>
        <w:rPr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rPr>
          <w:sz w:val="24"/>
          <w:szCs w:val="24"/>
        </w:rPr>
      </w:pPr>
      <w:r w:rsidRPr="00E65A00">
        <w:rPr>
          <w:sz w:val="24"/>
          <w:szCs w:val="24"/>
        </w:rPr>
        <w:t xml:space="preserve">Для целей достижения планируемых показателей финансово-экономической деятельности АО «Череповецкий литейно-механический завод» планирует повышать внутреннюю эффективность и обеспечивать финансирование текущей деятельности за счет собственных источников. </w:t>
      </w:r>
    </w:p>
    <w:p w:rsidR="00290DB4" w:rsidRPr="00E65A00" w:rsidRDefault="00290DB4" w:rsidP="00290DB4">
      <w:pPr>
        <w:pStyle w:val="Prikaz"/>
        <w:ind w:firstLine="567"/>
        <w:rPr>
          <w:sz w:val="24"/>
          <w:szCs w:val="24"/>
        </w:rPr>
      </w:pPr>
    </w:p>
    <w:p w:rsidR="00290DB4" w:rsidRPr="00E65A00" w:rsidRDefault="00290DB4" w:rsidP="00290DB4">
      <w:pPr>
        <w:pStyle w:val="Prikaz"/>
        <w:ind w:firstLine="567"/>
        <w:jc w:val="center"/>
        <w:rPr>
          <w:bCs/>
          <w:i/>
          <w:sz w:val="24"/>
          <w:szCs w:val="24"/>
        </w:rPr>
      </w:pPr>
      <w:r w:rsidRPr="00E65A00">
        <w:rPr>
          <w:bCs/>
          <w:i/>
          <w:sz w:val="24"/>
          <w:szCs w:val="24"/>
        </w:rPr>
        <w:t>Состояние чистых активов Общества</w:t>
      </w:r>
    </w:p>
    <w:tbl>
      <w:tblPr>
        <w:tblW w:w="10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03"/>
        <w:gridCol w:w="1276"/>
        <w:gridCol w:w="1276"/>
        <w:gridCol w:w="1276"/>
        <w:gridCol w:w="1276"/>
        <w:gridCol w:w="1276"/>
        <w:gridCol w:w="1117"/>
      </w:tblGrid>
      <w:tr w:rsidR="00290DB4" w:rsidRPr="00E65A00" w:rsidTr="00223FAE">
        <w:trPr>
          <w:jc w:val="center"/>
        </w:trPr>
        <w:tc>
          <w:tcPr>
            <w:tcW w:w="3103" w:type="dxa"/>
          </w:tcPr>
          <w:p w:rsidR="00290DB4" w:rsidRPr="00C363DD" w:rsidRDefault="00290DB4" w:rsidP="00290DB4">
            <w:pPr>
              <w:pStyle w:val="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363DD">
              <w:rPr>
                <w:rFonts w:ascii="Times New Roman" w:hAnsi="Times New Roman"/>
                <w:sz w:val="24"/>
                <w:szCs w:val="24"/>
              </w:rPr>
              <w:t xml:space="preserve">Показатели  </w:t>
            </w:r>
            <w:r w:rsidRPr="00C363DD">
              <w:rPr>
                <w:rFonts w:ascii="Times New Roman" w:hAnsi="Times New Roman"/>
                <w:i/>
                <w:iCs/>
                <w:sz w:val="24"/>
                <w:szCs w:val="24"/>
              </w:rPr>
              <w:t>(в тыс. руб.)</w:t>
            </w:r>
          </w:p>
        </w:tc>
        <w:tc>
          <w:tcPr>
            <w:tcW w:w="1276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2016 год</w:t>
            </w:r>
          </w:p>
        </w:tc>
        <w:tc>
          <w:tcPr>
            <w:tcW w:w="1276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2017 год</w:t>
            </w:r>
          </w:p>
        </w:tc>
        <w:tc>
          <w:tcPr>
            <w:tcW w:w="1276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2018 год</w:t>
            </w:r>
          </w:p>
        </w:tc>
        <w:tc>
          <w:tcPr>
            <w:tcW w:w="1276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2019 год</w:t>
            </w:r>
          </w:p>
        </w:tc>
        <w:tc>
          <w:tcPr>
            <w:tcW w:w="1276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2020 год</w:t>
            </w:r>
          </w:p>
        </w:tc>
        <w:tc>
          <w:tcPr>
            <w:tcW w:w="1117" w:type="dxa"/>
          </w:tcPr>
          <w:p w:rsidR="00290DB4" w:rsidRPr="00E65A00" w:rsidRDefault="00290DB4" w:rsidP="00290DB4">
            <w:pPr>
              <w:spacing w:before="120"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E65A00">
              <w:rPr>
                <w:b/>
                <w:bCs/>
                <w:sz w:val="24"/>
                <w:szCs w:val="24"/>
              </w:rPr>
              <w:t>202</w:t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E65A00">
              <w:rPr>
                <w:b/>
                <w:bCs/>
                <w:sz w:val="24"/>
                <w:szCs w:val="24"/>
              </w:rPr>
              <w:t xml:space="preserve"> год</w:t>
            </w:r>
          </w:p>
        </w:tc>
      </w:tr>
      <w:tr w:rsidR="00290DB4" w:rsidRPr="00E65A00" w:rsidTr="00223FAE">
        <w:trPr>
          <w:jc w:val="center"/>
        </w:trPr>
        <w:tc>
          <w:tcPr>
            <w:tcW w:w="3103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Стоимость чистых активов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258 731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256 331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284 753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112 160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1 424</w:t>
            </w:r>
          </w:p>
        </w:tc>
        <w:tc>
          <w:tcPr>
            <w:tcW w:w="1117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8 080</w:t>
            </w:r>
          </w:p>
        </w:tc>
      </w:tr>
      <w:tr w:rsidR="00290DB4" w:rsidRPr="00E65A00" w:rsidTr="00223FAE">
        <w:trPr>
          <w:jc w:val="center"/>
        </w:trPr>
        <w:tc>
          <w:tcPr>
            <w:tcW w:w="3103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Размер уставного капитала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276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  <w:tc>
          <w:tcPr>
            <w:tcW w:w="1117" w:type="dxa"/>
          </w:tcPr>
          <w:p w:rsidR="00290DB4" w:rsidRPr="00E65A00" w:rsidRDefault="00290DB4" w:rsidP="00223FAE">
            <w:pPr>
              <w:spacing w:before="120" w:after="120" w:line="276" w:lineRule="auto"/>
              <w:rPr>
                <w:sz w:val="24"/>
                <w:szCs w:val="24"/>
              </w:rPr>
            </w:pPr>
            <w:r w:rsidRPr="00E65A00">
              <w:rPr>
                <w:sz w:val="24"/>
                <w:szCs w:val="24"/>
              </w:rPr>
              <w:t>30 000</w:t>
            </w:r>
          </w:p>
        </w:tc>
      </w:tr>
    </w:tbl>
    <w:p w:rsidR="00290DB4" w:rsidRDefault="00290DB4" w:rsidP="00290DB4">
      <w:pPr>
        <w:pStyle w:val="Prikaz"/>
        <w:ind w:firstLine="0"/>
        <w:rPr>
          <w:sz w:val="24"/>
          <w:szCs w:val="24"/>
        </w:rPr>
      </w:pPr>
    </w:p>
    <w:p w:rsidR="00290DB4" w:rsidRDefault="00290DB4" w:rsidP="00290DB4">
      <w:pPr>
        <w:pStyle w:val="Prikaz"/>
        <w:ind w:firstLine="0"/>
        <w:rPr>
          <w:sz w:val="24"/>
          <w:szCs w:val="24"/>
        </w:rPr>
      </w:pPr>
      <w:r w:rsidRPr="00E65A00">
        <w:rPr>
          <w:sz w:val="24"/>
          <w:szCs w:val="24"/>
        </w:rPr>
        <w:t>Величина чистых активов по итогам 202</w:t>
      </w:r>
      <w:r>
        <w:rPr>
          <w:sz w:val="24"/>
          <w:szCs w:val="24"/>
        </w:rPr>
        <w:t>1</w:t>
      </w:r>
      <w:r w:rsidRPr="00E65A00">
        <w:rPr>
          <w:sz w:val="24"/>
          <w:szCs w:val="24"/>
        </w:rPr>
        <w:t xml:space="preserve"> года </w:t>
      </w:r>
      <w:r>
        <w:rPr>
          <w:sz w:val="24"/>
          <w:szCs w:val="24"/>
        </w:rPr>
        <w:t>увеличилась</w:t>
      </w:r>
      <w:r w:rsidRPr="00E65A00">
        <w:rPr>
          <w:sz w:val="24"/>
          <w:szCs w:val="24"/>
        </w:rPr>
        <w:t xml:space="preserve"> в результате </w:t>
      </w:r>
      <w:r>
        <w:rPr>
          <w:sz w:val="24"/>
          <w:szCs w:val="24"/>
        </w:rPr>
        <w:t xml:space="preserve"> полученной прибыли</w:t>
      </w:r>
      <w:r w:rsidRPr="00E65A00">
        <w:rPr>
          <w:sz w:val="24"/>
          <w:szCs w:val="24"/>
        </w:rPr>
        <w:t xml:space="preserve"> по итогам 20</w:t>
      </w:r>
      <w:r>
        <w:rPr>
          <w:sz w:val="24"/>
          <w:szCs w:val="24"/>
        </w:rPr>
        <w:t>21</w:t>
      </w:r>
      <w:r w:rsidRPr="00E65A00">
        <w:rPr>
          <w:sz w:val="24"/>
          <w:szCs w:val="24"/>
        </w:rPr>
        <w:t xml:space="preserve"> года.</w:t>
      </w:r>
    </w:p>
    <w:p w:rsidR="00BD4883" w:rsidRDefault="00BD4883" w:rsidP="00290DB4">
      <w:pPr>
        <w:pStyle w:val="Prikaz"/>
        <w:ind w:firstLine="0"/>
        <w:rPr>
          <w:sz w:val="24"/>
          <w:szCs w:val="24"/>
        </w:rPr>
      </w:pPr>
    </w:p>
    <w:p w:rsidR="0047572A" w:rsidRDefault="0047572A" w:rsidP="00290DB4">
      <w:pPr>
        <w:pStyle w:val="Prikaz"/>
        <w:ind w:firstLine="0"/>
        <w:rPr>
          <w:sz w:val="24"/>
          <w:szCs w:val="24"/>
        </w:rPr>
      </w:pPr>
    </w:p>
    <w:p w:rsidR="0047572A" w:rsidRPr="00BD4883" w:rsidRDefault="00BD4883" w:rsidP="0047572A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>Отчет о выплате объявленных (начисленных) дивидендов по акциям акционерного общества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В отчетном году Обществом не принималось решение об объявлении и выплате дивидендов, соответственно выплата не производилась.</w:t>
      </w:r>
      <w:r w:rsidRPr="00BD4883">
        <w:rPr>
          <w:sz w:val="24"/>
          <w:szCs w:val="24"/>
        </w:rPr>
        <w:tab/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47572A" w:rsidRDefault="0047572A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47572A" w:rsidRDefault="0047572A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47572A" w:rsidRDefault="0047572A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lastRenderedPageBreak/>
        <w:t>Сведения о соблюдении обществом кодекса корпоративного поведения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Обществом официально не утвержден кодекс корпоративного поведения или иной аналогичный документ, однако АО «ЧЛМЗ»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BD4883" w:rsidRPr="00BD4883" w:rsidRDefault="00BD4883" w:rsidP="00BD4883">
      <w:pPr>
        <w:pStyle w:val="a7"/>
        <w:ind w:left="0"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 xml:space="preserve">    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  <w:lang w:val="en-US"/>
        </w:rPr>
        <w:t>C</w:t>
      </w:r>
      <w:r w:rsidRPr="00BD4883">
        <w:rPr>
          <w:b/>
          <w:bCs/>
          <w:sz w:val="24"/>
          <w:szCs w:val="24"/>
        </w:rPr>
        <w:t>остав Совета директоров акционерного Общества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В 2021 году, в соответствии с решением годового общего собрания акционеров АО «ЧЛМЗ» от 28 июня 2021 года, в Совет директоров были избраны: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b/>
          <w:bCs/>
          <w:sz w:val="24"/>
          <w:szCs w:val="24"/>
        </w:rPr>
        <w:t>Председатель Совета директоров</w:t>
      </w:r>
      <w:r w:rsidRPr="00BD4883">
        <w:rPr>
          <w:sz w:val="24"/>
          <w:szCs w:val="24"/>
        </w:rPr>
        <w:t xml:space="preserve">:  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>Кускова Татьяна Николаевна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1976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BD4883">
      <w:pPr>
        <w:ind w:firstLine="567"/>
        <w:jc w:val="both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 по основному месту работы: </w:t>
      </w:r>
      <w:r w:rsidRPr="00BD4883">
        <w:rPr>
          <w:i/>
          <w:sz w:val="24"/>
          <w:szCs w:val="24"/>
        </w:rPr>
        <w:t>Начальник ФЭО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в уставном капитале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принадлежащих лицу обыкновенных акций общества, %: </w:t>
      </w:r>
      <w:r w:rsidRPr="00BD4883">
        <w:rPr>
          <w:i/>
          <w:sz w:val="24"/>
          <w:szCs w:val="24"/>
        </w:rPr>
        <w:t>нет</w:t>
      </w:r>
    </w:p>
    <w:p w:rsidR="0047572A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ab/>
      </w:r>
    </w:p>
    <w:p w:rsidR="00BD4883" w:rsidRPr="00BD4883" w:rsidRDefault="00BD4883" w:rsidP="00BD4883">
      <w:pPr>
        <w:ind w:firstLine="567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 xml:space="preserve">Члены Совета директоров: 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>Боглаев Владимир Николаевич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1965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должности: </w:t>
      </w:r>
      <w:r w:rsidRPr="00BD4883">
        <w:rPr>
          <w:i/>
          <w:sz w:val="24"/>
          <w:szCs w:val="24"/>
        </w:rPr>
        <w:t>Генеральный директор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>Доля в уставном капитале общества: 0, 0001 %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>Доля принадлежащих лицу обыкновенных акций общества: 0, 0001 %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>Чимирис Сергей Иванович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1962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 по основному месту работы: </w:t>
      </w:r>
      <w:r w:rsidRPr="00BD4883">
        <w:rPr>
          <w:i/>
          <w:sz w:val="24"/>
          <w:szCs w:val="24"/>
        </w:rPr>
        <w:t xml:space="preserve">Исполнительный 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 xml:space="preserve"> директор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в уставном капитале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принадлежащих лицу обыкновенных акций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>Дорошенко Наталия Валерьяновна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1967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47572A">
      <w:pPr>
        <w:ind w:left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 по основному месту работы:  </w:t>
      </w:r>
      <w:r w:rsidRPr="00BD4883">
        <w:rPr>
          <w:i/>
          <w:sz w:val="24"/>
          <w:szCs w:val="24"/>
        </w:rPr>
        <w:t>Заместитель генерального директора по экономике и финансам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в уставном капитале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lastRenderedPageBreak/>
        <w:t xml:space="preserve">Доля принадлежащих лицу обыкновенных акций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rPr>
          <w:i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i/>
          <w:sz w:val="24"/>
          <w:szCs w:val="24"/>
        </w:rPr>
        <w:t>Куликов Сергей Николаевич</w:t>
      </w:r>
      <w:r w:rsidRPr="00BD4883">
        <w:rPr>
          <w:sz w:val="24"/>
          <w:szCs w:val="24"/>
        </w:rPr>
        <w:tab/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1976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BD4883">
      <w:pPr>
        <w:ind w:firstLine="567"/>
        <w:jc w:val="both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 по основному месту работы: </w:t>
      </w:r>
      <w:r w:rsidRPr="00BD4883">
        <w:rPr>
          <w:i/>
          <w:sz w:val="24"/>
          <w:szCs w:val="24"/>
        </w:rPr>
        <w:t>старший менеджер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в уставном капитале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принадлежащих лицу обыкновенных акций общества, %: </w:t>
      </w:r>
      <w:r w:rsidRPr="00BD4883">
        <w:rPr>
          <w:i/>
          <w:sz w:val="24"/>
          <w:szCs w:val="24"/>
        </w:rPr>
        <w:t>нет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</w:p>
    <w:p w:rsidR="00BD4883" w:rsidRPr="00BD4883" w:rsidRDefault="00BD4883" w:rsidP="00BD4883">
      <w:pPr>
        <w:ind w:firstLine="567"/>
        <w:rPr>
          <w:sz w:val="24"/>
          <w:szCs w:val="24"/>
        </w:rPr>
      </w:pPr>
    </w:p>
    <w:p w:rsidR="00BD4883" w:rsidRPr="00BD4883" w:rsidRDefault="00BD4883" w:rsidP="00BD4883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В течение 2021 года членами Совета директоров сделки с акциями общества не совершались.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>Сведения о лице, занимающем должность (осуществляющем функции) единоличного исполнительного органа Общества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 Коллегиальный исполнительный орган не предусмотрен Уставом общества.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>Генеральным директором АО «ЧЛМЗ» является: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i/>
          <w:sz w:val="24"/>
          <w:szCs w:val="24"/>
        </w:rPr>
        <w:t>Боглаев Владимир Николаевич</w:t>
      </w:r>
    </w:p>
    <w:p w:rsidR="00BD4883" w:rsidRPr="00BD4883" w:rsidRDefault="00BD4883" w:rsidP="00BD4883">
      <w:pPr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 xml:space="preserve">Год рождения: </w:t>
      </w:r>
      <w:r w:rsidRPr="00BD4883">
        <w:rPr>
          <w:i/>
          <w:sz w:val="24"/>
          <w:szCs w:val="24"/>
        </w:rPr>
        <w:t>1965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Сведения об образовании: </w:t>
      </w:r>
      <w:r w:rsidRPr="00BD4883">
        <w:rPr>
          <w:i/>
          <w:sz w:val="24"/>
          <w:szCs w:val="24"/>
        </w:rPr>
        <w:t>высшее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Место работы: </w:t>
      </w:r>
      <w:r w:rsidRPr="00BD4883">
        <w:rPr>
          <w:i/>
          <w:sz w:val="24"/>
          <w:szCs w:val="24"/>
        </w:rPr>
        <w:t>АО «ЧЛМЗ»</w:t>
      </w:r>
    </w:p>
    <w:p w:rsidR="00BD4883" w:rsidRPr="00BD4883" w:rsidRDefault="00BD4883" w:rsidP="00BD4883">
      <w:pPr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Наименование должности: </w:t>
      </w:r>
      <w:r w:rsidRPr="00BD4883">
        <w:rPr>
          <w:i/>
          <w:sz w:val="24"/>
          <w:szCs w:val="24"/>
        </w:rPr>
        <w:t>Генеральный директор</w:t>
      </w:r>
    </w:p>
    <w:p w:rsidR="00BD4883" w:rsidRPr="00BD4883" w:rsidRDefault="00BD4883" w:rsidP="00BD4883">
      <w:pPr>
        <w:widowControl w:val="0"/>
        <w:ind w:firstLine="567"/>
        <w:rPr>
          <w:sz w:val="24"/>
          <w:szCs w:val="24"/>
        </w:rPr>
      </w:pPr>
      <w:r w:rsidRPr="00BD4883">
        <w:rPr>
          <w:sz w:val="24"/>
          <w:szCs w:val="24"/>
        </w:rPr>
        <w:t xml:space="preserve">Доля в уставном капитале общества: </w:t>
      </w:r>
      <w:r w:rsidRPr="00BD4883">
        <w:rPr>
          <w:i/>
          <w:sz w:val="24"/>
          <w:szCs w:val="24"/>
        </w:rPr>
        <w:t>0,0001 %</w:t>
      </w:r>
    </w:p>
    <w:p w:rsidR="00BD4883" w:rsidRPr="00BD4883" w:rsidRDefault="00BD4883" w:rsidP="00BD4883">
      <w:pPr>
        <w:widowControl w:val="0"/>
        <w:ind w:firstLine="567"/>
        <w:rPr>
          <w:i/>
          <w:sz w:val="24"/>
          <w:szCs w:val="24"/>
        </w:rPr>
      </w:pPr>
      <w:r w:rsidRPr="00BD4883">
        <w:rPr>
          <w:sz w:val="24"/>
          <w:szCs w:val="24"/>
        </w:rPr>
        <w:t xml:space="preserve">Доля принадлежащих лицу обыкновенных акций общества: </w:t>
      </w:r>
      <w:r w:rsidRPr="00BD4883">
        <w:rPr>
          <w:i/>
          <w:sz w:val="24"/>
          <w:szCs w:val="24"/>
        </w:rPr>
        <w:t>0,0001%</w:t>
      </w:r>
    </w:p>
    <w:p w:rsidR="00BD4883" w:rsidRPr="00BD4883" w:rsidRDefault="00BD4883" w:rsidP="00BD4883">
      <w:pPr>
        <w:widowControl w:val="0"/>
        <w:ind w:firstLine="567"/>
        <w:jc w:val="center"/>
        <w:rPr>
          <w:sz w:val="24"/>
          <w:szCs w:val="24"/>
        </w:rPr>
      </w:pPr>
    </w:p>
    <w:p w:rsidR="00BD4883" w:rsidRDefault="00BD4883" w:rsidP="00BD4883">
      <w:pPr>
        <w:widowControl w:val="0"/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В 2021 году единоличный исполнительный орган – Генеральный директор не приобретал именных обыкновенных акций АО «ЧЛМЗ».</w:t>
      </w:r>
    </w:p>
    <w:p w:rsidR="0047572A" w:rsidRPr="00BD4883" w:rsidRDefault="0047572A" w:rsidP="00BD4883">
      <w:pPr>
        <w:widowControl w:val="0"/>
        <w:ind w:firstLine="567"/>
        <w:jc w:val="both"/>
        <w:rPr>
          <w:sz w:val="24"/>
          <w:szCs w:val="24"/>
        </w:rPr>
      </w:pPr>
    </w:p>
    <w:p w:rsidR="00BD4883" w:rsidRPr="00BD4883" w:rsidRDefault="00BD4883" w:rsidP="00BD4883">
      <w:pPr>
        <w:widowControl w:val="0"/>
        <w:ind w:firstLine="567"/>
        <w:jc w:val="both"/>
        <w:rPr>
          <w:sz w:val="24"/>
          <w:szCs w:val="24"/>
        </w:rPr>
      </w:pP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>Основные положения политики акционерного общества в области вознаграждения и (или) компенсации расходов по каждому органу управления акционерного Общества</w:t>
      </w:r>
    </w:p>
    <w:p w:rsidR="00BD4883" w:rsidRPr="00BD4883" w:rsidRDefault="00BD4883" w:rsidP="00BD4883">
      <w:pPr>
        <w:pStyle w:val="Prikaz"/>
        <w:ind w:firstLine="567"/>
        <w:jc w:val="center"/>
        <w:rPr>
          <w:b/>
          <w:bCs/>
          <w:sz w:val="24"/>
          <w:szCs w:val="24"/>
        </w:rPr>
      </w:pP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bCs/>
          <w:sz w:val="24"/>
          <w:szCs w:val="24"/>
        </w:rPr>
        <w:t>В</w:t>
      </w:r>
      <w:r w:rsidRPr="00BD4883">
        <w:rPr>
          <w:sz w:val="24"/>
          <w:szCs w:val="24"/>
        </w:rPr>
        <w:t xml:space="preserve"> настоящее время общество не практикует выплату вознаграждений членам Совета директоров, хотя в дальнейшем такие выплаты не исключаются.</w:t>
      </w:r>
    </w:p>
    <w:p w:rsidR="00BD4883" w:rsidRPr="00BD4883" w:rsidRDefault="00BD4883" w:rsidP="00BD4883">
      <w:pPr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Единственным членом органов управления общества, который в течение 2021 года получал вознаграждение за выполнение управленческих функций (заработная плата), является единоличный исполнительный орган  АО «ЧЛМЗ» -  Генеральный директор.  Вознаграждение единоличного исполнительного органа определяется как фиксированная сумма (ежемесячный оклад) в соответствии с трудовым договором.</w:t>
      </w:r>
    </w:p>
    <w:p w:rsidR="00BD4883" w:rsidRPr="00BD4883" w:rsidRDefault="00BD4883" w:rsidP="00BD4883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BD4883" w:rsidRPr="00BD4883" w:rsidRDefault="00BD4883" w:rsidP="00BD4883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BD4883" w:rsidRPr="00BD4883" w:rsidRDefault="00BD4883" w:rsidP="00BD4883">
      <w:pPr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  <w:r w:rsidRPr="00BD4883">
        <w:rPr>
          <w:b/>
          <w:sz w:val="24"/>
          <w:szCs w:val="24"/>
        </w:rPr>
        <w:t xml:space="preserve">Перечень совершенных акционерным обществом в отчетном году сделок, признаваемых в соответствии с </w:t>
      </w:r>
      <w:hyperlink r:id="rId6" w:history="1">
        <w:r w:rsidRPr="00BD4883">
          <w:rPr>
            <w:b/>
            <w:sz w:val="24"/>
            <w:szCs w:val="24"/>
          </w:rPr>
          <w:t>Федеральным законом</w:t>
        </w:r>
      </w:hyperlink>
      <w:r w:rsidRPr="00BD4883">
        <w:rPr>
          <w:b/>
          <w:sz w:val="24"/>
          <w:szCs w:val="24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</w:p>
    <w:p w:rsidR="00BD4883" w:rsidRPr="00BD4883" w:rsidRDefault="00BD4883" w:rsidP="00BD4883">
      <w:pPr>
        <w:widowControl w:val="0"/>
        <w:autoSpaceDE w:val="0"/>
        <w:autoSpaceDN w:val="0"/>
        <w:adjustRightInd w:val="0"/>
        <w:ind w:firstLine="567"/>
        <w:jc w:val="center"/>
        <w:rPr>
          <w:b/>
          <w:sz w:val="24"/>
          <w:szCs w:val="24"/>
        </w:rPr>
      </w:pPr>
    </w:p>
    <w:p w:rsidR="00BD4883" w:rsidRPr="00BD4883" w:rsidRDefault="00BD4883" w:rsidP="00BD4883">
      <w:pPr>
        <w:widowControl w:val="0"/>
        <w:ind w:firstLine="567"/>
        <w:jc w:val="both"/>
        <w:rPr>
          <w:sz w:val="24"/>
          <w:szCs w:val="24"/>
        </w:rPr>
      </w:pPr>
      <w:r w:rsidRPr="00BD4883">
        <w:rPr>
          <w:sz w:val="24"/>
          <w:szCs w:val="24"/>
        </w:rPr>
        <w:lastRenderedPageBreak/>
        <w:t>В 2021 году совершались следующие сделки, признаваемые в соответствии с Федеральным законом от 26 декабря 1995 года № 208-ФЗ «Об акционерных обществах» крупными сделками, и которые были одобрены на годовом и внеочередных общих собраниях акционеров АО «ЧЛМЗ», проводимых 28.06.2021, 11.08.2021, 25.10.2021, 29.12.2021 г.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83"/>
        <w:gridCol w:w="2386"/>
        <w:gridCol w:w="5702"/>
      </w:tblGrid>
      <w:tr w:rsidR="00BD4883" w:rsidRPr="00BD4883" w:rsidTr="00E77FB9">
        <w:trPr>
          <w:trHeight w:val="170"/>
        </w:trPr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BD4883">
              <w:rPr>
                <w:b/>
                <w:sz w:val="22"/>
                <w:szCs w:val="22"/>
              </w:rPr>
              <w:t>Дата одобрения сделки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BD4883">
              <w:rPr>
                <w:b/>
                <w:sz w:val="22"/>
                <w:szCs w:val="22"/>
              </w:rPr>
              <w:t>Орган общества, принявший решение об одобрении сделки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BD4883">
              <w:rPr>
                <w:b/>
                <w:sz w:val="22"/>
                <w:szCs w:val="22"/>
              </w:rPr>
              <w:t>Договоры, предмет сделки и ее существенные условия содержатся в протоколах внеочередных общих собраниях акционеров</w:t>
            </w:r>
          </w:p>
        </w:tc>
      </w:tr>
      <w:tr w:rsidR="00BD4883" w:rsidRPr="00BD4883" w:rsidTr="00E77FB9">
        <w:trPr>
          <w:trHeight w:val="170"/>
        </w:trPr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28.06.2021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Годовое общее собрание акционеров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pStyle w:val="1"/>
              <w:suppressAutoHyphens/>
              <w:spacing w:before="0"/>
              <w:ind w:firstLine="358"/>
              <w:jc w:val="both"/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</w:pPr>
            <w:r w:rsidRPr="00BD4883"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  <w:t xml:space="preserve">Договор залога № </w:t>
            </w:r>
            <w:r w:rsidRPr="00BD4883">
              <w:rPr>
                <w:rFonts w:ascii="Times New Roman" w:hAnsi="Times New Roman"/>
                <w:b w:val="0"/>
                <w:noProof/>
                <w:color w:val="auto"/>
                <w:sz w:val="22"/>
                <w:szCs w:val="22"/>
              </w:rPr>
              <w:t>55/8638/0003/1/1/080/20/З01 от 14.05.2021 года;</w:t>
            </w:r>
          </w:p>
          <w:p w:rsidR="00BD4883" w:rsidRPr="00BD4883" w:rsidRDefault="00BD4883" w:rsidP="00E77FB9">
            <w:pPr>
              <w:pStyle w:val="1"/>
              <w:suppressAutoHyphens/>
              <w:spacing w:before="0"/>
              <w:ind w:firstLine="358"/>
              <w:jc w:val="both"/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</w:pPr>
            <w:r w:rsidRPr="00BD4883">
              <w:rPr>
                <w:rFonts w:ascii="Times New Roman" w:hAnsi="Times New Roman"/>
                <w:b w:val="0"/>
                <w:color w:val="auto"/>
                <w:sz w:val="22"/>
                <w:szCs w:val="22"/>
              </w:rPr>
              <w:t xml:space="preserve">Договор ипотеки № </w:t>
            </w:r>
            <w:r w:rsidRPr="00BD4883">
              <w:rPr>
                <w:rFonts w:ascii="Times New Roman" w:hAnsi="Times New Roman"/>
                <w:b w:val="0"/>
                <w:noProof/>
                <w:color w:val="auto"/>
                <w:sz w:val="22"/>
                <w:szCs w:val="22"/>
              </w:rPr>
              <w:t>55/8638/0003/1/1/080/20/И01;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14.05.2021 года к Договору об открытии возобновляемой кредитной линии № </w:t>
            </w:r>
            <w:r w:rsidRPr="00BD4883">
              <w:rPr>
                <w:noProof/>
                <w:sz w:val="22"/>
                <w:szCs w:val="22"/>
              </w:rPr>
              <w:t>8638/0/18113 от 04.05.2018</w:t>
            </w:r>
            <w:r w:rsidRPr="00BD4883">
              <w:rPr>
                <w:sz w:val="22"/>
                <w:szCs w:val="22"/>
              </w:rPr>
              <w:t>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14.05.2021 года к Договору об открытии возобновляемой кредитной линии № </w:t>
            </w:r>
            <w:r w:rsidRPr="00BD4883">
              <w:rPr>
                <w:noProof/>
                <w:sz w:val="22"/>
                <w:szCs w:val="22"/>
              </w:rPr>
              <w:t>8638/0/18202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08</w:t>
            </w:r>
            <w:r w:rsidRPr="00BD4883">
              <w:rPr>
                <w:noProof/>
                <w:sz w:val="22"/>
                <w:szCs w:val="22"/>
              </w:rPr>
              <w:t>.08.2018</w:t>
            </w:r>
            <w:r w:rsidRPr="00BD4883">
              <w:rPr>
                <w:sz w:val="22"/>
                <w:szCs w:val="22"/>
              </w:rPr>
              <w:t>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noProof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14.05.2021 года к Договору об открытии возобновляемой кредитной линии № 8638/0/18265 от 15.10.2018;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14.05.2021 года к Договору об открытии возобновляемой кредитной линии № 8638/0/19005 от 22.01.2019;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noProof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14.05.2021 года к Договору об открытии возобновляемой кредитной линии № 8638/0/19041 от 01.04.2019;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14.05.2021 года к Договору об открытии возобновляемой кредитной линии № 8638/0/19252 от 20.12.2019;</w:t>
            </w:r>
          </w:p>
          <w:p w:rsidR="00BD4883" w:rsidRPr="00BD4883" w:rsidRDefault="00BD4883" w:rsidP="00E77FB9">
            <w:pPr>
              <w:ind w:firstLine="35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14.05.2021 года к Договору об открытии невозобновляемой кредитной линии № 55/8638/0003/1/1/080/20 от 06.05.2020.</w:t>
            </w:r>
          </w:p>
        </w:tc>
      </w:tr>
      <w:tr w:rsidR="00BD4883" w:rsidRPr="00BD4883" w:rsidTr="00E77FB9">
        <w:trPr>
          <w:trHeight w:val="20"/>
        </w:trPr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11.08.2021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Внеочередное общее собрание акционеров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ind w:firstLine="372"/>
              <w:jc w:val="both"/>
              <w:rPr>
                <w:b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Договор залога  исключительного права на товарный знак (знак  обслуживания)                                              №  55/8638/0003/1/1/080/20/ЗТЗ/01 от 30.09.2020 года;</w:t>
            </w:r>
          </w:p>
          <w:p w:rsidR="00BD4883" w:rsidRPr="00BD4883" w:rsidRDefault="00BD4883" w:rsidP="00E77FB9">
            <w:pPr>
              <w:ind w:firstLine="372"/>
              <w:jc w:val="both"/>
              <w:rPr>
                <w:b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05.07.2021 к Договору залога №55/8638/0003/1/1/080/20/З01 от 14.05.2021 года.</w:t>
            </w:r>
          </w:p>
        </w:tc>
      </w:tr>
      <w:tr w:rsidR="00BD4883" w:rsidRPr="00BD4883" w:rsidTr="00E77FB9">
        <w:trPr>
          <w:trHeight w:val="979"/>
        </w:trPr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25.10.2021</w:t>
            </w: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lastRenderedPageBreak/>
              <w:t>Внеочередное общее собрание акционеров</w:t>
            </w: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lastRenderedPageBreak/>
              <w:t>Дополнительное соглашение от 27.08.2021 года к Договору об открытии невозобновляемой кредитной линии № 55/8638/0003/1/1/080/20 от 06.05.2020,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27.08.2021 года к Договору об открытии возобновляемой кредитной линии № </w:t>
            </w:r>
            <w:r w:rsidRPr="00BD4883">
              <w:rPr>
                <w:noProof/>
                <w:sz w:val="22"/>
                <w:szCs w:val="22"/>
              </w:rPr>
              <w:t>8638/0/18113 от 04.05.2018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27.08.2021 года к Договору об открытии возобновляемой кредитной линии № </w:t>
            </w:r>
            <w:r w:rsidRPr="00BD4883">
              <w:rPr>
                <w:noProof/>
                <w:sz w:val="22"/>
                <w:szCs w:val="22"/>
              </w:rPr>
              <w:t>8638/0/18202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08</w:t>
            </w:r>
            <w:r w:rsidRPr="00BD4883">
              <w:rPr>
                <w:noProof/>
                <w:sz w:val="22"/>
                <w:szCs w:val="22"/>
              </w:rPr>
              <w:t>.08.2018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noProof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27.08.2021 года к Договору об открытии возобновляемой кредитной линии № 8638/0/18265 от 15.10.2018,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27.08.2021 года к Договору об открытии возобновляемой кредитной линии № 8638/0/19005 от 22.01.2019,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27.08.2021 года к Договору об открытии возобновляемой кредитной линии № 8638/0/19252 от 20.12.2019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lastRenderedPageBreak/>
              <w:t>Дополнительное соглашение от 03.09.2021 года к Договору залога № 1950/0/12369/03 от 24.12.2012,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залога № 1950/0/12369/04 от 24.12.2012,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залога № 1950/0/12369/05 от 24.12.2012,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залога № 55/8638/0003/1/1/080/20/З01 от 14.05.2021,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8638/0/151463/03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8638/0/151463/04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8638/0/151463/05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8638/0/151463/08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8638/0/151493/02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25</w:t>
            </w:r>
            <w:r w:rsidRPr="00BD4883">
              <w:rPr>
                <w:noProof/>
                <w:sz w:val="22"/>
                <w:szCs w:val="22"/>
              </w:rPr>
              <w:t>.12.2015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8638/0/161582/03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</w:t>
            </w:r>
            <w:r w:rsidRPr="00BD4883">
              <w:rPr>
                <w:noProof/>
                <w:sz w:val="22"/>
                <w:szCs w:val="22"/>
              </w:rPr>
              <w:t>4.10.2016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последующего залога № </w:t>
            </w:r>
            <w:r w:rsidRPr="00BD4883">
              <w:rPr>
                <w:noProof/>
                <w:sz w:val="22"/>
                <w:szCs w:val="22"/>
              </w:rPr>
              <w:t>8638/0/161582/04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</w:t>
            </w:r>
            <w:r w:rsidRPr="00BD4883">
              <w:rPr>
                <w:noProof/>
                <w:sz w:val="22"/>
                <w:szCs w:val="22"/>
              </w:rPr>
              <w:t>4.10.2016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залога № </w:t>
            </w:r>
            <w:r w:rsidRPr="00BD4883">
              <w:rPr>
                <w:noProof/>
                <w:sz w:val="22"/>
                <w:szCs w:val="22"/>
              </w:rPr>
              <w:t>8638/0/171550/01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</w:t>
            </w:r>
            <w:r w:rsidRPr="00BD4883">
              <w:rPr>
                <w:noProof/>
                <w:sz w:val="22"/>
                <w:szCs w:val="22"/>
              </w:rPr>
              <w:t>4.01.2017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поручительства № 1950/9/12016/03 от 10.01.2013,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ипотеки № 55/8638/0003/1/1/080/20/И01 от 25.06.2021,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последующей ипотеки № 1950/0/12369/01 от 24.12.2012,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03.09.2021 года к Договору последующей ипотеки № 1950/0/12369/02 от 24.12.2012,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последующей ипотеки № </w:t>
            </w:r>
            <w:r w:rsidRPr="00BD4883">
              <w:rPr>
                <w:noProof/>
                <w:sz w:val="22"/>
                <w:szCs w:val="22"/>
              </w:rPr>
              <w:t>8638/0/151463/01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последующей ипотеки № </w:t>
            </w:r>
            <w:r w:rsidRPr="00BD4883">
              <w:rPr>
                <w:noProof/>
                <w:sz w:val="22"/>
                <w:szCs w:val="22"/>
              </w:rPr>
              <w:t>8638/0/151463/02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23</w:t>
            </w:r>
            <w:r w:rsidRPr="00BD4883">
              <w:rPr>
                <w:noProof/>
                <w:sz w:val="22"/>
                <w:szCs w:val="22"/>
              </w:rPr>
              <w:t>.10.2015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последующей ипотеки № </w:t>
            </w:r>
            <w:r w:rsidRPr="00BD4883">
              <w:rPr>
                <w:noProof/>
                <w:sz w:val="22"/>
                <w:szCs w:val="22"/>
              </w:rPr>
              <w:t>8638/0/151493/01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25</w:t>
            </w:r>
            <w:r w:rsidRPr="00BD4883">
              <w:rPr>
                <w:noProof/>
                <w:sz w:val="22"/>
                <w:szCs w:val="22"/>
              </w:rPr>
              <w:t>.12.2015</w:t>
            </w:r>
            <w:r w:rsidRPr="00BD4883">
              <w:rPr>
                <w:sz w:val="22"/>
                <w:szCs w:val="22"/>
              </w:rPr>
              <w:t>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Договору последующей ипотеки № </w:t>
            </w:r>
            <w:r w:rsidRPr="00BD4883">
              <w:rPr>
                <w:noProof/>
                <w:sz w:val="22"/>
                <w:szCs w:val="22"/>
              </w:rPr>
              <w:t>8638/0/161582/01</w:t>
            </w:r>
            <w:r w:rsidRPr="00BD4883">
              <w:rPr>
                <w:sz w:val="22"/>
                <w:szCs w:val="22"/>
              </w:rPr>
              <w:t xml:space="preserve"> от </w:t>
            </w:r>
            <w:r w:rsidRPr="00BD4883">
              <w:rPr>
                <w:rStyle w:val="DLSVAR"/>
                <w:vanish/>
                <w:sz w:val="22"/>
                <w:szCs w:val="22"/>
              </w:rPr>
              <w:t>DSCdls</w:t>
            </w:r>
            <w:r w:rsidRPr="00BD4883">
              <w:rPr>
                <w:vanish/>
                <w:sz w:val="22"/>
                <w:szCs w:val="22"/>
              </w:rPr>
              <w:t xml:space="preserve"> </w:t>
            </w:r>
            <w:r w:rsidRPr="00BD4883">
              <w:rPr>
                <w:sz w:val="22"/>
                <w:szCs w:val="22"/>
              </w:rPr>
              <w:t>07</w:t>
            </w:r>
            <w:r w:rsidRPr="00BD4883">
              <w:rPr>
                <w:noProof/>
                <w:sz w:val="22"/>
                <w:szCs w:val="22"/>
              </w:rPr>
              <w:t>.11.2016,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 xml:space="preserve">Дополнительное соглашение от 03.09.2021 года к </w:t>
            </w:r>
            <w:r w:rsidRPr="00BD4883">
              <w:rPr>
                <w:sz w:val="22"/>
                <w:szCs w:val="22"/>
              </w:rPr>
              <w:lastRenderedPageBreak/>
              <w:t>Договору залога исключительного права на товарный знак (знак обслуживания) № 55/8638/0003/1/1/080/20/ЗТЗ/01 от 30.09.2020,</w:t>
            </w:r>
          </w:p>
          <w:p w:rsidR="00BD4883" w:rsidRPr="00BD4883" w:rsidRDefault="00BD4883" w:rsidP="00E77FB9">
            <w:pPr>
              <w:ind w:firstLine="278"/>
              <w:jc w:val="both"/>
              <w:rPr>
                <w:i/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Договор залога ценных бумаг № 55/8638/0003/1/1/080/20/ЦБ02 от 21.09.2021.</w:t>
            </w:r>
            <w:r w:rsidRPr="00BD4883">
              <w:rPr>
                <w:i/>
                <w:sz w:val="22"/>
                <w:szCs w:val="22"/>
              </w:rPr>
              <w:t xml:space="preserve"> </w:t>
            </w:r>
          </w:p>
        </w:tc>
      </w:tr>
      <w:tr w:rsidR="00BD4883" w:rsidRPr="00BD4883" w:rsidTr="00E77FB9">
        <w:trPr>
          <w:trHeight w:val="413"/>
        </w:trPr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lastRenderedPageBreak/>
              <w:t>29.12.2021</w:t>
            </w:r>
          </w:p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widowControl w:val="0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Внеочередное общее собрание акционеров</w:t>
            </w:r>
          </w:p>
        </w:tc>
        <w:tc>
          <w:tcPr>
            <w:tcW w:w="0" w:type="auto"/>
            <w:hideMark/>
          </w:tcPr>
          <w:p w:rsidR="00BD4883" w:rsidRPr="00BD4883" w:rsidRDefault="00BD4883" w:rsidP="00E77FB9">
            <w:pPr>
              <w:jc w:val="both"/>
              <w:rPr>
                <w:sz w:val="22"/>
                <w:szCs w:val="22"/>
              </w:rPr>
            </w:pPr>
            <w:r w:rsidRPr="00BD4883">
              <w:rPr>
                <w:sz w:val="22"/>
                <w:szCs w:val="22"/>
              </w:rPr>
              <w:t>Дополнительное соглашение от 27.11.2021 года к Договору залога № 55/8638/0003/1/1/080/20/З01 от 14.05.2021.</w:t>
            </w:r>
          </w:p>
        </w:tc>
      </w:tr>
    </w:tbl>
    <w:p w:rsidR="00BD4883" w:rsidRPr="00BD4883" w:rsidRDefault="00BD4883" w:rsidP="00BD4883">
      <w:pPr>
        <w:pStyle w:val="Prikaz"/>
        <w:widowControl w:val="0"/>
        <w:ind w:firstLine="0"/>
        <w:rPr>
          <w:b/>
          <w:bCs/>
          <w:sz w:val="24"/>
          <w:szCs w:val="24"/>
        </w:rPr>
      </w:pPr>
    </w:p>
    <w:p w:rsidR="00BD4883" w:rsidRPr="00BD4883" w:rsidRDefault="00BD4883" w:rsidP="0047572A">
      <w:pPr>
        <w:pStyle w:val="Prikaz"/>
        <w:widowControl w:val="0"/>
        <w:ind w:firstLine="0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 xml:space="preserve">Сведения о сделках </w:t>
      </w:r>
      <w:r w:rsidRPr="00BD4883">
        <w:rPr>
          <w:b/>
          <w:bCs/>
          <w:sz w:val="24"/>
          <w:szCs w:val="24"/>
          <w:lang w:val="en-US"/>
        </w:rPr>
        <w:t>c</w:t>
      </w:r>
      <w:r w:rsidRPr="00BD4883">
        <w:rPr>
          <w:b/>
          <w:bCs/>
          <w:sz w:val="24"/>
          <w:szCs w:val="24"/>
        </w:rPr>
        <w:t xml:space="preserve"> заинтересованностью, совершенных обществом в отчетном году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 xml:space="preserve">Сделок  с заинтересованностью, которые согласно главе </w:t>
      </w:r>
      <w:r w:rsidRPr="00BD4883">
        <w:rPr>
          <w:sz w:val="24"/>
          <w:szCs w:val="24"/>
          <w:lang w:val="en-US"/>
        </w:rPr>
        <w:t>XI</w:t>
      </w:r>
      <w:r w:rsidRPr="00BD4883">
        <w:rPr>
          <w:sz w:val="24"/>
          <w:szCs w:val="24"/>
        </w:rPr>
        <w:t xml:space="preserve"> Федерального закона от 26 декабря 1995 года № 208-ФЗ «Об акционерных обществах» подлежат одобрению Советом директоров или Общим собранием акционеров, в отчетном 2021 году Обществом не совершалось.</w:t>
      </w:r>
    </w:p>
    <w:p w:rsidR="00BD4883" w:rsidRPr="00BD4883" w:rsidRDefault="00BD4883" w:rsidP="00BD4883">
      <w:pPr>
        <w:widowControl w:val="0"/>
        <w:ind w:firstLine="567"/>
        <w:jc w:val="both"/>
        <w:rPr>
          <w:b/>
          <w:bCs/>
          <w:sz w:val="24"/>
          <w:szCs w:val="24"/>
        </w:rPr>
      </w:pPr>
    </w:p>
    <w:p w:rsidR="00BD4883" w:rsidRPr="00BD4883" w:rsidRDefault="00BD4883" w:rsidP="00BD4883">
      <w:pPr>
        <w:pStyle w:val="Prikaz"/>
        <w:widowControl w:val="0"/>
        <w:ind w:firstLine="567"/>
        <w:jc w:val="center"/>
        <w:rPr>
          <w:b/>
          <w:bCs/>
          <w:sz w:val="24"/>
          <w:szCs w:val="24"/>
        </w:rPr>
      </w:pPr>
      <w:r w:rsidRPr="00BD4883">
        <w:rPr>
          <w:b/>
          <w:bCs/>
          <w:sz w:val="24"/>
          <w:szCs w:val="24"/>
        </w:rPr>
        <w:t>Дополнительная информация для акционеров</w:t>
      </w:r>
    </w:p>
    <w:p w:rsidR="00BD4883" w:rsidRPr="00BD4883" w:rsidRDefault="00BD4883" w:rsidP="00BD4883">
      <w:pPr>
        <w:widowControl w:val="0"/>
        <w:ind w:firstLine="567"/>
        <w:jc w:val="center"/>
        <w:rPr>
          <w:sz w:val="24"/>
          <w:szCs w:val="24"/>
        </w:rPr>
      </w:pP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Уставный капитал общества равен 30 000 000 рублям и разделен на 30 000 000 штук обыкновенных акций номиналом 1 рубль.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Регистратором АО «ЧЛМЗ» в соответствии с заключенным договором является ООО «ПАРТНЁР»: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Адрес (адреса): 162606, Вологодская обл., г. Череповец, пр-кт Победы, д. 22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Контактные телефоны регистратора: (8202) 53-60-21, факс: (8202) 55-33-35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Сведения о лицензии, выданной регистратору: Лицензия на осуществление деятельности по ведению реестра № 10-000-1-00287, дата выдачи: 04.04.2003, бессрочная, выдана: ФСФР России.</w:t>
      </w:r>
    </w:p>
    <w:p w:rsidR="00BD4883" w:rsidRPr="00BD4883" w:rsidRDefault="00BD4883" w:rsidP="00BD4883">
      <w:pPr>
        <w:widowControl w:val="0"/>
        <w:ind w:firstLine="567"/>
        <w:jc w:val="both"/>
        <w:rPr>
          <w:sz w:val="24"/>
          <w:szCs w:val="24"/>
        </w:rPr>
      </w:pP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По вопросам выплаты начисленных дивидендов (в случае принятия соответствующего решения) можно обращаться: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Адрес (адреса): 162600, Вологодская область, город Череповец, улица Стройиндустрии, д. 12.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Контактные телефоны: (8202) 20-28-38</w:t>
      </w:r>
    </w:p>
    <w:p w:rsidR="00BD4883" w:rsidRPr="00BD4883" w:rsidRDefault="00BD4883" w:rsidP="00BD4883">
      <w:pPr>
        <w:widowControl w:val="0"/>
        <w:ind w:firstLine="567"/>
        <w:jc w:val="both"/>
        <w:rPr>
          <w:sz w:val="24"/>
          <w:szCs w:val="24"/>
        </w:rPr>
      </w:pP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BD4883" w:rsidRPr="00BD4883" w:rsidRDefault="00BD4883" w:rsidP="00BD4883">
      <w:pPr>
        <w:widowControl w:val="0"/>
        <w:jc w:val="both"/>
        <w:rPr>
          <w:sz w:val="24"/>
          <w:szCs w:val="24"/>
        </w:rPr>
      </w:pPr>
      <w:r w:rsidRPr="00BD4883">
        <w:rPr>
          <w:sz w:val="24"/>
          <w:szCs w:val="24"/>
        </w:rPr>
        <w:t>Адрес (адреса): 162600, Вологодская область, город Череповец, улица Стройиндустрии, д. 12 (юридический отдел).</w:t>
      </w:r>
    </w:p>
    <w:p w:rsidR="00BD4883" w:rsidRPr="00BD4883" w:rsidRDefault="00BD4883" w:rsidP="00BD4883">
      <w:pPr>
        <w:jc w:val="both"/>
        <w:rPr>
          <w:b/>
          <w:bCs/>
          <w:sz w:val="24"/>
          <w:szCs w:val="24"/>
          <w:highlight w:val="yellow"/>
        </w:rPr>
      </w:pPr>
      <w:r w:rsidRPr="00BD4883">
        <w:rPr>
          <w:sz w:val="24"/>
          <w:szCs w:val="24"/>
        </w:rPr>
        <w:t>Контактные телефоны: (8202) 20-28-38</w:t>
      </w:r>
    </w:p>
    <w:p w:rsidR="00BD4883" w:rsidRPr="00BD4883" w:rsidRDefault="00BD4883" w:rsidP="00290DB4">
      <w:pPr>
        <w:pStyle w:val="Prikaz"/>
        <w:ind w:firstLine="0"/>
        <w:rPr>
          <w:sz w:val="24"/>
          <w:szCs w:val="24"/>
        </w:rPr>
      </w:pPr>
    </w:p>
    <w:p w:rsidR="00290DB4" w:rsidRPr="00BD4883" w:rsidRDefault="00290DB4" w:rsidP="00290DB4">
      <w:pPr>
        <w:pStyle w:val="Prikaz"/>
        <w:ind w:firstLine="567"/>
        <w:rPr>
          <w:b/>
          <w:bCs/>
          <w:sz w:val="24"/>
          <w:szCs w:val="24"/>
        </w:rPr>
      </w:pPr>
    </w:p>
    <w:p w:rsidR="00290DB4" w:rsidRPr="00BD4883" w:rsidRDefault="00290DB4"/>
    <w:sectPr w:rsidR="00290DB4" w:rsidRPr="00BD48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D3112A"/>
    <w:multiLevelType w:val="hybridMultilevel"/>
    <w:tmpl w:val="375C1EE6"/>
    <w:lvl w:ilvl="0" w:tplc="49281778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05720E"/>
    <w:rsid w:val="0005720E"/>
    <w:rsid w:val="00223FAE"/>
    <w:rsid w:val="00290DB4"/>
    <w:rsid w:val="0047572A"/>
    <w:rsid w:val="006C3B4C"/>
    <w:rsid w:val="009D047C"/>
    <w:rsid w:val="00B64CC8"/>
    <w:rsid w:val="00BD4883"/>
    <w:rsid w:val="00C363DD"/>
    <w:rsid w:val="00CA6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20E"/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290DB4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290DB4"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290DB4"/>
    <w:pPr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290DB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30">
    <w:name w:val="Заголовок 3 Знак"/>
    <w:link w:val="3"/>
    <w:uiPriority w:val="9"/>
    <w:rsid w:val="00290DB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2">
    <w:name w:val="Body Text 2"/>
    <w:basedOn w:val="a"/>
    <w:link w:val="20"/>
    <w:uiPriority w:val="99"/>
    <w:rsid w:val="00290DB4"/>
    <w:pPr>
      <w:jc w:val="both"/>
    </w:pPr>
    <w:rPr>
      <w:sz w:val="28"/>
      <w:szCs w:val="24"/>
    </w:rPr>
  </w:style>
  <w:style w:type="character" w:customStyle="1" w:styleId="20">
    <w:name w:val="Основной текст 2 Знак"/>
    <w:link w:val="2"/>
    <w:uiPriority w:val="99"/>
    <w:rsid w:val="00290DB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Prikaz">
    <w:name w:val="Prikaz"/>
    <w:basedOn w:val="a"/>
    <w:uiPriority w:val="99"/>
    <w:rsid w:val="00290DB4"/>
    <w:pPr>
      <w:ind w:firstLine="709"/>
      <w:jc w:val="both"/>
    </w:pPr>
    <w:rPr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290DB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290DB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link w:val="1"/>
    <w:uiPriority w:val="9"/>
    <w:rsid w:val="00290DB4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paragraph" w:styleId="a7">
    <w:name w:val="Body Text Indent"/>
    <w:basedOn w:val="a"/>
    <w:link w:val="a8"/>
    <w:uiPriority w:val="99"/>
    <w:rsid w:val="00BD4883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BD4883"/>
    <w:rPr>
      <w:rFonts w:ascii="Times New Roman" w:eastAsia="Times New Roman" w:hAnsi="Times New Roman"/>
    </w:rPr>
  </w:style>
  <w:style w:type="character" w:customStyle="1" w:styleId="DLSVAR">
    <w:name w:val="DLSVAR"/>
    <w:rsid w:val="00BD4883"/>
    <w:rPr>
      <w:color w:val="auto"/>
      <w:u w:val="none"/>
      <w:effect w:val="none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garantF1://10005712.7200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Дорошенко Н.В.</dc:creator>
  <cp:lastModifiedBy>Семичева</cp:lastModifiedBy>
  <cp:revision>2</cp:revision>
  <dcterms:created xsi:type="dcterms:W3CDTF">2022-05-23T06:47:00Z</dcterms:created>
  <dcterms:modified xsi:type="dcterms:W3CDTF">2022-05-23T06:47:00Z</dcterms:modified>
</cp:coreProperties>
</file>