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06B43" w:rsidRPr="00606B43" w:rsidRDefault="005F3A76" w:rsidP="005F3A76">
      <w:pPr>
        <w:shd w:val="clear" w:color="auto" w:fill="FFFFFF"/>
        <w:spacing w:before="20" w:after="40" w:line="240" w:lineRule="auto"/>
        <w:ind w:left="-1276" w:firstLine="142"/>
        <w:rPr>
          <w:rFonts w:ascii="Times New Roman" w:eastAsia="Times New Roman" w:hAnsi="Times New Roman" w:cs="Times New Roman"/>
          <w:color w:val="000000"/>
          <w:sz w:val="27"/>
          <w:szCs w:val="27"/>
          <w:lang w:eastAsia="ru-RU"/>
        </w:rPr>
      </w:pPr>
      <w:r>
        <w:rPr>
          <w:rFonts w:ascii="Times New Roman" w:eastAsia="Times New Roman" w:hAnsi="Times New Roman" w:cs="Times New Roman"/>
          <w:noProof/>
          <w:color w:val="000000"/>
          <w:sz w:val="20"/>
          <w:szCs w:val="20"/>
          <w:lang w:eastAsia="ru-RU"/>
        </w:rPr>
        <w:drawing>
          <wp:inline distT="0" distB="0" distL="0" distR="0" wp14:anchorId="42F2E91B" wp14:editId="7BE5815A">
            <wp:extent cx="6858000" cy="9698071"/>
            <wp:effectExtent l="0" t="0" r="0" b="0"/>
            <wp:docPr id="1" name="Рисунок 1" descr="C:\Users\admin\Desktop\сканы\1 - 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in\Desktop\сканы\1 - 0002.jpg"/>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6858000" cy="9698071"/>
                    </a:xfrm>
                    <a:prstGeom prst="rect">
                      <a:avLst/>
                    </a:prstGeom>
                    <a:noFill/>
                    <a:ln>
                      <a:noFill/>
                    </a:ln>
                  </pic:spPr>
                </pic:pic>
              </a:graphicData>
            </a:graphic>
          </wp:inline>
        </w:drawing>
      </w:r>
      <w:r w:rsidR="00606B43" w:rsidRPr="00606B43">
        <w:rPr>
          <w:rFonts w:ascii="Times New Roman" w:eastAsia="Times New Roman" w:hAnsi="Times New Roman" w:cs="Times New Roman"/>
          <w:color w:val="000000"/>
          <w:sz w:val="20"/>
          <w:szCs w:val="20"/>
          <w:lang w:eastAsia="ru-RU"/>
        </w:rPr>
        <w:lastRenderedPageBreak/>
        <w:t> </w:t>
      </w:r>
      <w:bookmarkStart w:id="0" w:name="_GoBack"/>
      <w:bookmarkEnd w:id="0"/>
    </w:p>
    <w:p w:rsidR="00606B43" w:rsidRPr="00606B43" w:rsidRDefault="00606B43" w:rsidP="00606B43">
      <w:pPr>
        <w:keepNext/>
        <w:shd w:val="clear" w:color="auto" w:fill="FFFFFF"/>
        <w:spacing w:before="360" w:after="120" w:line="240" w:lineRule="auto"/>
        <w:outlineLvl w:val="0"/>
        <w:rPr>
          <w:rFonts w:ascii="Times New Roman" w:eastAsia="Times New Roman" w:hAnsi="Times New Roman" w:cs="Times New Roman"/>
          <w:b/>
          <w:bCs/>
          <w:color w:val="000000"/>
          <w:kern w:val="36"/>
          <w:sz w:val="18"/>
          <w:szCs w:val="18"/>
          <w:lang w:eastAsia="ru-RU"/>
        </w:rPr>
      </w:pPr>
      <w:r w:rsidRPr="00606B43">
        <w:rPr>
          <w:rFonts w:ascii="Times New Roman" w:eastAsia="Times New Roman" w:hAnsi="Times New Roman" w:cs="Times New Roman"/>
          <w:b/>
          <w:bCs/>
          <w:color w:val="000000"/>
          <w:kern w:val="36"/>
          <w:sz w:val="36"/>
          <w:szCs w:val="36"/>
          <w:lang w:eastAsia="ru-RU"/>
        </w:rPr>
        <w:t>Оглавление</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1.1. Лица, входящие в состав органов управления эмитента</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1.2. Сведения о банковских счетах эмитента</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1.3. Сведения об аудиторе (аудиторах) эмитента</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1.4. Сведения об оценщике (оценщиках) эмитента</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1.5. Сведения о консультантах эмитента</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1.6. Сведения об иных лицах, подписавших ежеквартальный отчет</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II. Основная информация о финансово-экономическом состоянии эмитента</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2.1. Показатели финансово-экономической деятельности эмитента</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2.3. Обязательства эмитента</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2.3.1. Кредиторская задолженность</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2.3.2. Кредитная история эмитента</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2.3.3. Обязательства эмитента из обеспечения, предоставленного третьим лицам</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2.3.4. Прочие обязательства эмитента</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2.4. Цели эмиссии и направления использования средств, полученных в результате размещения эмиссионных ценных бумаг</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2.5. Риски, связанные с приобретением размещаемых (размещенных) эмиссионных ценных бумаг</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III. Подробная информация об эмитенте</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3.1. История создания и развитие эмитента</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3.1.1. Данные о фирменном наименовании (наименовании) эмитента</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3.1.2. Сведения о государственной регистрации эмитента</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3.1.3. Сведения о создании и развитии эмитента</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3.1.4. Контактная информация</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3.1.5. Идентификационный номер налогоплательщика</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3.2. Основная хозяйственная деятельность эмитента</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3.2.1. Отраслевая принадлежность эмитента</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3.2.2. Основная хозяйственная деятельность эмитента</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3.2.3. Материалы, товары (сырье) и поставщики эмитента</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3.2.4. Рынки сбыта продукции (работ, услуг) эмитента</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3.2.5. Сведения о наличии у эмитента лицензий</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3.2.6. Совместная деятельность эмитента</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3.3. Планы будущей деятельности эмитента</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3.4. Участие эмитента в промышленных, банковских и финансовых группах, холдингах, концернах и ассоциациях</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3.5. Дочерние и зависимые хозяйственные общества эмитента</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3.6.1. Основные средства</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IV. Сведения о финансово-хозяйственной деятельности эмитента</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4.1. Результаты финансово-хозяйственной деятельности эмитента</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4.1.1. Прибыль и убытки</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4.1.2. Факторы, оказавшие влияние на изменение размера выручки от продажи эмитентом товаров, продукции, работ, услуг и прибыли (убытков) эмитента от основной деятельности</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4.2. Ликвидность эмитента, достаточность капитала и оборотных средств</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4.3. Размер и структура капитала и оборотных средств эмитента</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4.3.1. Размер и структура капитала и оборотных средств эмитента</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4.3.3. Нематериальные активы эмитента</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lastRenderedPageBreak/>
        <w:t>4.4. Сведения о политике и расходах эмитента в области научно-технического развития, в отношении лицензий и патентов, новых разработок и исследований</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4.5. Анализ тенденций развития в сфере основной деятельности эмитента</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5.1. Сведения о структуре и компетенции органов управления эмитента</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5.2. Информация о лицах, входящих в состав органов управления эмитента</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5.2.1. Состав совета директоров (наблюдательного совета) эмитента</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5.2.2. Информация о единоличном исполнительном органе эмитента</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5.2.3. Состав коллегиального исполнительного органа эмитента</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5.3. Сведения о размере вознаграждения, льгот и/или компенсации расходов по каждому органу управления эмитента</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5.4. Сведения о структуре и компетенции органов контроля за финансово-хозяйственной деятельностью эмитента</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5.5. Информация о лицах, входящих в состав органов контроля за финансово-хозяйственной деятельностью эмитента</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5.6. Сведения о размере вознаграждения, льгот и/или компенсации расходов по органу контроля за финансово-хозяйственной деятельностью эмитента</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5.7. Данные о численности и обобщенные данные об образовании и о составе сотрудников (работников) эмитента, а также об изменении численности сотрудников (работников) эмитента</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VI. Сведения об участниках (акционерах) эмитента и о совершенных эмитентом сделках, в совершении которых имелась заинтересованность</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6.1-6.2. Акционеры</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6.1. Сведения об общем количестве акционеров (участников) эмитента</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6.2. 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об участниках (акционерах) таких лиц, владеющих не менее чем 20 процентами уставного (складочного) капитала (паевого фонда) или не менее чем 20 процентами их обыкновенных акций</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6.3. 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6.4. Сведения об ограничениях на участие в уставном (складочном) капитале (паевом фонде) эмитента</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6.5. 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6.6. Сведения о совершенных эмитентом сделках, в совершении которых имелась заинтересованность</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6.7. Сведения о размере дебиторской задолженности</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VII. Бухгалтерская отчетность эмитента и иная финансовая информация</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7.1. Годовая бухгалтерская отчетность эмитента</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7.2. Квартальная бухгалтерская отчетность эмитента за последний завершенный отчетный квартал</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7.3. Сводная бухгалтерская отчетность эмитента за последний завершенный финансовый год</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7.4. Сведения об учетной политике эмитента</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7.5. Сведения об общей сумме экспорта, а также о доле, которую составляет экспорт в общем объеме продаж</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7.6. Сведения о стоимости недвижимого имущества эмитента и существенных изменениях, произошедших в составе имущества эмитента после даты окончания последнего завершенного финансового года</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VIII. Дополнительные сведения об эмитенте и о размещенных им эмиссионных ценных бумагах</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8.1. Дополнительные сведения об эмитенте</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8.1.1. Сведения о размере, структуре уставного (складочного) капитала (паевого фонда) эмитента</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8.1.2. Сведения об изменении размера уставного (складочного) капитала (паевого фонда) эмитента</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8.1.3. Сведения о формировании и об использовании резервного фонда, а также иных фондов эмитента</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8.1.4. Сведения о порядке созыва и проведения собрания (заседания) высшего органа управления эмитента</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lastRenderedPageBreak/>
        <w:t>8.1.5.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8.1.6. Сведения о существенных сделках, совершенных эмитентом</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8.1.7. Сведения о кредитных рейтингах эмитента</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8.2. Сведения о каждой категории (типе) акций эмитента</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8.3. Сведения о предыдущих выпусках эмиссионных ценных бумаг эмитента, за исключением акций эмитента</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8.3.1. Сведения о выпусках, все ценные бумаги которых погашены (аннулированы)</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8.3.2. Сведения о выпусках, ценные бумаги которых находятся в обращении</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8.3.3. Сведения о выпусках, обязательства эмитента по ценным бумагам которых не исполнены (дефолт)</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8.4. Сведения о лице (лицах), предоставившем (предоставивших) обеспечение по облигациям выпуска</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8.5. Условия обеспечения исполнения обязательств по облигациям выпуска</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8.5.1. Условия обеспечения исполнения обязательств по облигациям с ипотечным покрытием</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8.6. Сведения об организациях, осуществляющих учет прав на эмиссионные ценные бумаги эмитента</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8.7.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8.8. Описание порядка налогообложения доходов по размещенным и размещаемым эмиссионным ценным бумагам эмитента</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8.9. Сведения об объявленных (начисленных) и о выплаченных дивидендах по акциям эмитента, а также о доходах по облигациям эмитента</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8.9.1. Сведения об объявленных (начисленных) и о выплаченных дивидендах по акциям эмитента за 5 последних завершенных финансовых лет либо за каждый завершенный финансовый год, если эмитент осуществляет свою деятельность менее 5 лет</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8.9.2. Выпуски облигаций, по которым за 5 последних завершенных финансовых лет, предшествующих дате окончания последнего отчетного квартала, а если эмитент осуществляет свою деятельность менее 5 лет - за каждый завершенный финансовый год, предшествующий дате окончания последнего отчетного квартала, выплачивался доход</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8.10. Иные сведения</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8.11.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p>
    <w:p w:rsidR="00606B43" w:rsidRPr="00606B43" w:rsidRDefault="00606B43" w:rsidP="00606B43">
      <w:pPr>
        <w:keepNext/>
        <w:shd w:val="clear" w:color="auto" w:fill="FFFFFF"/>
        <w:spacing w:before="360" w:after="120" w:line="240" w:lineRule="auto"/>
        <w:outlineLvl w:val="0"/>
        <w:rPr>
          <w:rFonts w:ascii="Times New Roman" w:eastAsia="Times New Roman" w:hAnsi="Times New Roman" w:cs="Times New Roman"/>
          <w:b/>
          <w:bCs/>
          <w:color w:val="000000"/>
          <w:kern w:val="36"/>
          <w:sz w:val="18"/>
          <w:szCs w:val="18"/>
          <w:lang w:eastAsia="ru-RU"/>
        </w:rPr>
      </w:pPr>
      <w:r w:rsidRPr="00606B43">
        <w:rPr>
          <w:rFonts w:ascii="Times New Roman" w:eastAsia="Times New Roman" w:hAnsi="Times New Roman" w:cs="Times New Roman"/>
          <w:b/>
          <w:bCs/>
          <w:color w:val="000000"/>
          <w:kern w:val="36"/>
          <w:sz w:val="18"/>
          <w:szCs w:val="18"/>
          <w:lang w:eastAsia="ru-RU"/>
        </w:rPr>
        <w:br w:type="page"/>
      </w:r>
      <w:r w:rsidRPr="00606B43">
        <w:rPr>
          <w:rFonts w:ascii="Times New Roman" w:eastAsia="Times New Roman" w:hAnsi="Times New Roman" w:cs="Times New Roman"/>
          <w:b/>
          <w:bCs/>
          <w:color w:val="000000"/>
          <w:kern w:val="36"/>
          <w:sz w:val="36"/>
          <w:szCs w:val="36"/>
          <w:lang w:eastAsia="ru-RU"/>
        </w:rPr>
        <w:lastRenderedPageBreak/>
        <w:t>Введение</w:t>
      </w:r>
    </w:p>
    <w:p w:rsidR="00606B43" w:rsidRPr="00606B43" w:rsidRDefault="00606B43" w:rsidP="00606B43">
      <w:pPr>
        <w:shd w:val="clear" w:color="auto" w:fill="FFFFFF"/>
        <w:spacing w:before="24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Основания возникновения у эмитента обязанности осуществлять раскрытие информации в форме ежеквартального отчета</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 </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 </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Эмитент является акционерным обществом, созданным при приватизации государственных и/или муниципальных предприятий (их подразделений), и в соответствии с планом приватизации, утвержденным в установленном порядке и являвшимся на дату его утверждения проспектом эмиссии акций такого эмитента, была предусмотрена возможность отчуждения акций эмитента более чем 500 приобретателям либо неограниченному кругу лиц</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 </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 </w:t>
      </w:r>
    </w:p>
    <w:p w:rsidR="00606B43" w:rsidRPr="00606B43" w:rsidRDefault="00606B43" w:rsidP="00606B43">
      <w:pPr>
        <w:shd w:val="clear" w:color="auto" w:fill="FFFFFF"/>
        <w:spacing w:after="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 </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Обязанность осуществлять раскрытие информации в форме ежеквартального отчета у Общества в порядке предусмотренным Положением №06-117пз/н от 10.10.2006г. возникает у эмитента, являющего акционерным обществом, созданным при приватизации государственного и/или муниципального предприятия (их подразделений), в соответствии с планом приватизации, утвержденным в установленном порядке и являвшимся на дату его утверждения проспектом эмиссии акций такого эмитента, если указанный план приватизации предусматривал возможность отчуждения акций эмитента более чем 500 приобретателям либо неограниченному кругу лиц.</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606B43" w:rsidRPr="00606B43" w:rsidRDefault="00606B43" w:rsidP="00606B43">
      <w:pPr>
        <w:shd w:val="clear" w:color="auto" w:fill="FFFFFF"/>
        <w:spacing w:before="40" w:after="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color w:val="000000"/>
          <w:sz w:val="28"/>
          <w:szCs w:val="28"/>
          <w:lang w:eastAsia="ru-RU"/>
        </w:rPr>
        <w:br w:type="page"/>
      </w:r>
    </w:p>
    <w:p w:rsidR="00606B43" w:rsidRPr="00606B43" w:rsidRDefault="00606B43" w:rsidP="00606B43">
      <w:pPr>
        <w:keepNext/>
        <w:shd w:val="clear" w:color="auto" w:fill="FFFFFF"/>
        <w:spacing w:before="360" w:after="120" w:line="240" w:lineRule="auto"/>
        <w:outlineLvl w:val="0"/>
        <w:rPr>
          <w:rFonts w:ascii="Times New Roman" w:eastAsia="Times New Roman" w:hAnsi="Times New Roman" w:cs="Times New Roman"/>
          <w:b/>
          <w:bCs/>
          <w:color w:val="000000"/>
          <w:kern w:val="36"/>
          <w:sz w:val="18"/>
          <w:szCs w:val="18"/>
          <w:lang w:eastAsia="ru-RU"/>
        </w:rPr>
      </w:pPr>
      <w:r w:rsidRPr="00606B43">
        <w:rPr>
          <w:rFonts w:ascii="Times New Roman" w:eastAsia="Times New Roman" w:hAnsi="Times New Roman" w:cs="Times New Roman"/>
          <w:b/>
          <w:bCs/>
          <w:color w:val="000000"/>
          <w:kern w:val="36"/>
          <w:sz w:val="36"/>
          <w:szCs w:val="36"/>
          <w:lang w:eastAsia="ru-RU"/>
        </w:rPr>
        <w:lastRenderedPageBreak/>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p>
    <w:p w:rsidR="00606B43" w:rsidRPr="00606B43" w:rsidRDefault="00606B43" w:rsidP="00606B43">
      <w:pPr>
        <w:shd w:val="clear" w:color="auto" w:fill="FFFFFF"/>
        <w:spacing w:before="240" w:after="40" w:line="240" w:lineRule="auto"/>
        <w:outlineLvl w:val="1"/>
        <w:rPr>
          <w:rFonts w:ascii="Times New Roman" w:eastAsia="Times New Roman" w:hAnsi="Times New Roman" w:cs="Times New Roman"/>
          <w:b/>
          <w:bCs/>
          <w:color w:val="000000"/>
          <w:sz w:val="36"/>
          <w:szCs w:val="36"/>
          <w:lang w:eastAsia="ru-RU"/>
        </w:rPr>
      </w:pPr>
      <w:r w:rsidRPr="00606B43">
        <w:rPr>
          <w:rFonts w:ascii="Times New Roman" w:eastAsia="Times New Roman" w:hAnsi="Times New Roman" w:cs="Times New Roman"/>
          <w:b/>
          <w:bCs/>
          <w:color w:val="000000"/>
          <w:sz w:val="24"/>
          <w:szCs w:val="24"/>
          <w:lang w:eastAsia="ru-RU"/>
        </w:rPr>
        <w:t>1.1. Лица, входящие в состав органов управления эмитента</w:t>
      </w:r>
    </w:p>
    <w:p w:rsidR="00606B43" w:rsidRPr="00606B43" w:rsidRDefault="00606B43" w:rsidP="00606B43">
      <w:pPr>
        <w:shd w:val="clear" w:color="auto" w:fill="FFFFFF"/>
        <w:spacing w:before="24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Состав совета директоров эмитента</w:t>
      </w:r>
    </w:p>
    <w:tbl>
      <w:tblPr>
        <w:tblW w:w="0" w:type="auto"/>
        <w:tblInd w:w="200" w:type="dxa"/>
        <w:tblCellMar>
          <w:left w:w="0" w:type="dxa"/>
          <w:right w:w="0" w:type="dxa"/>
        </w:tblCellMar>
        <w:tblLook w:val="04A0" w:firstRow="1" w:lastRow="0" w:firstColumn="1" w:lastColumn="0" w:noHBand="0" w:noVBand="1"/>
      </w:tblPr>
      <w:tblGrid>
        <w:gridCol w:w="7752"/>
        <w:gridCol w:w="1500"/>
      </w:tblGrid>
      <w:tr w:rsidR="00606B43" w:rsidRPr="00606B43" w:rsidTr="00606B43">
        <w:tc>
          <w:tcPr>
            <w:tcW w:w="7752" w:type="dxa"/>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ФИО</w:t>
            </w:r>
          </w:p>
        </w:tc>
        <w:tc>
          <w:tcPr>
            <w:tcW w:w="150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Год рождения</w:t>
            </w:r>
          </w:p>
        </w:tc>
      </w:tr>
      <w:tr w:rsidR="00606B43" w:rsidRPr="00606B43" w:rsidTr="00606B43">
        <w:tc>
          <w:tcPr>
            <w:tcW w:w="775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Минин Вячеслав Павлович</w:t>
            </w:r>
          </w:p>
        </w:tc>
        <w:tc>
          <w:tcPr>
            <w:tcW w:w="15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1964</w:t>
            </w:r>
          </w:p>
        </w:tc>
      </w:tr>
      <w:tr w:rsidR="00606B43" w:rsidRPr="00606B43" w:rsidTr="00606B43">
        <w:tc>
          <w:tcPr>
            <w:tcW w:w="775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Жамборов Руслан Султанович (председатель)</w:t>
            </w:r>
          </w:p>
        </w:tc>
        <w:tc>
          <w:tcPr>
            <w:tcW w:w="15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1960</w:t>
            </w:r>
          </w:p>
        </w:tc>
      </w:tr>
      <w:tr w:rsidR="00606B43" w:rsidRPr="00606B43" w:rsidTr="00606B43">
        <w:tc>
          <w:tcPr>
            <w:tcW w:w="775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Шило Олег Николаевич</w:t>
            </w:r>
          </w:p>
        </w:tc>
        <w:tc>
          <w:tcPr>
            <w:tcW w:w="15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1977</w:t>
            </w:r>
          </w:p>
        </w:tc>
      </w:tr>
      <w:tr w:rsidR="00606B43" w:rsidRPr="00606B43" w:rsidTr="00606B43">
        <w:tc>
          <w:tcPr>
            <w:tcW w:w="775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Сухарьков Петр Иванович</w:t>
            </w:r>
          </w:p>
        </w:tc>
        <w:tc>
          <w:tcPr>
            <w:tcW w:w="15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1952</w:t>
            </w:r>
          </w:p>
        </w:tc>
      </w:tr>
      <w:tr w:rsidR="00606B43" w:rsidRPr="00606B43" w:rsidTr="00606B43">
        <w:tc>
          <w:tcPr>
            <w:tcW w:w="775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Чернышова Алла Алексеевна</w:t>
            </w:r>
          </w:p>
        </w:tc>
        <w:tc>
          <w:tcPr>
            <w:tcW w:w="15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1950</w:t>
            </w:r>
          </w:p>
        </w:tc>
      </w:tr>
      <w:tr w:rsidR="00606B43" w:rsidRPr="00606B43" w:rsidTr="00606B43">
        <w:tc>
          <w:tcPr>
            <w:tcW w:w="775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Балашов Валерий Дмитриевич</w:t>
            </w:r>
          </w:p>
        </w:tc>
        <w:tc>
          <w:tcPr>
            <w:tcW w:w="15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1958</w:t>
            </w:r>
          </w:p>
        </w:tc>
      </w:tr>
      <w:tr w:rsidR="00606B43" w:rsidRPr="00606B43" w:rsidTr="00606B43">
        <w:tc>
          <w:tcPr>
            <w:tcW w:w="775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Плетнев Ефим Николаевич</w:t>
            </w:r>
          </w:p>
        </w:tc>
        <w:tc>
          <w:tcPr>
            <w:tcW w:w="150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1977</w:t>
            </w:r>
          </w:p>
        </w:tc>
      </w:tr>
    </w:tbl>
    <w:p w:rsidR="00606B43" w:rsidRPr="00606B43" w:rsidRDefault="00606B43" w:rsidP="00606B43">
      <w:pPr>
        <w:shd w:val="clear" w:color="auto" w:fill="FFFFFF"/>
        <w:spacing w:before="24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Единоличный исполнительный орган эмитента</w:t>
      </w:r>
    </w:p>
    <w:tbl>
      <w:tblPr>
        <w:tblW w:w="0" w:type="auto"/>
        <w:tblInd w:w="200" w:type="dxa"/>
        <w:tblCellMar>
          <w:left w:w="0" w:type="dxa"/>
          <w:right w:w="0" w:type="dxa"/>
        </w:tblCellMar>
        <w:tblLook w:val="04A0" w:firstRow="1" w:lastRow="0" w:firstColumn="1" w:lastColumn="0" w:noHBand="0" w:noVBand="1"/>
      </w:tblPr>
      <w:tblGrid>
        <w:gridCol w:w="7752"/>
        <w:gridCol w:w="1500"/>
      </w:tblGrid>
      <w:tr w:rsidR="00606B43" w:rsidRPr="00606B43" w:rsidTr="00606B43">
        <w:tc>
          <w:tcPr>
            <w:tcW w:w="7752" w:type="dxa"/>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ФИО</w:t>
            </w:r>
          </w:p>
        </w:tc>
        <w:tc>
          <w:tcPr>
            <w:tcW w:w="150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Год рождения</w:t>
            </w:r>
          </w:p>
        </w:tc>
      </w:tr>
      <w:tr w:rsidR="00606B43" w:rsidRPr="00606B43" w:rsidTr="00606B43">
        <w:tc>
          <w:tcPr>
            <w:tcW w:w="775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Шило Олег Николаевич</w:t>
            </w:r>
          </w:p>
        </w:tc>
        <w:tc>
          <w:tcPr>
            <w:tcW w:w="150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1977</w:t>
            </w:r>
          </w:p>
        </w:tc>
      </w:tr>
    </w:tbl>
    <w:p w:rsidR="00606B43" w:rsidRPr="00606B43" w:rsidRDefault="00606B43" w:rsidP="00606B43">
      <w:pPr>
        <w:shd w:val="clear" w:color="auto" w:fill="FFFFFF"/>
        <w:spacing w:before="24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Состав коллегиального исполнительного органа эмитента</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Коллегиальный исполнительный орган не предусмотрен</w:t>
      </w:r>
    </w:p>
    <w:p w:rsidR="00606B43" w:rsidRPr="00606B43" w:rsidRDefault="00606B43" w:rsidP="00606B43">
      <w:pPr>
        <w:shd w:val="clear" w:color="auto" w:fill="FFFFFF"/>
        <w:spacing w:before="240" w:after="40" w:line="240" w:lineRule="auto"/>
        <w:outlineLvl w:val="1"/>
        <w:rPr>
          <w:rFonts w:ascii="Times New Roman" w:eastAsia="Times New Roman" w:hAnsi="Times New Roman" w:cs="Times New Roman"/>
          <w:b/>
          <w:bCs/>
          <w:color w:val="000000"/>
          <w:sz w:val="36"/>
          <w:szCs w:val="36"/>
          <w:lang w:eastAsia="ru-RU"/>
        </w:rPr>
      </w:pPr>
      <w:r w:rsidRPr="00606B43">
        <w:rPr>
          <w:rFonts w:ascii="Times New Roman" w:eastAsia="Times New Roman" w:hAnsi="Times New Roman" w:cs="Times New Roman"/>
          <w:b/>
          <w:bCs/>
          <w:color w:val="000000"/>
          <w:sz w:val="24"/>
          <w:szCs w:val="24"/>
          <w:lang w:eastAsia="ru-RU"/>
        </w:rPr>
        <w:t>1.2. Сведения о банковских счетах эмитента</w:t>
      </w:r>
    </w:p>
    <w:p w:rsidR="00606B43" w:rsidRPr="00606B43" w:rsidRDefault="00606B43" w:rsidP="00606B43">
      <w:pPr>
        <w:shd w:val="clear" w:color="auto" w:fill="FFFFFF"/>
        <w:spacing w:before="24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Сведения о кредитной организации</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Полное фирменное наименование:</w:t>
      </w:r>
      <w:r w:rsidRPr="00606B43">
        <w:rPr>
          <w:rFonts w:ascii="Times New Roman" w:eastAsia="Times New Roman" w:hAnsi="Times New Roman" w:cs="Times New Roman"/>
          <w:b/>
          <w:bCs/>
          <w:i/>
          <w:iCs/>
          <w:color w:val="000000"/>
          <w:sz w:val="20"/>
          <w:szCs w:val="20"/>
          <w:lang w:eastAsia="ru-RU"/>
        </w:rPr>
        <w:t> Нальчикский филиал Акционерного Коммерческого Сберегательного Банка Российской Федерации Сбербанка РФ (Открытое акционерное общество)</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Сокращенное фирменное наименование:</w:t>
      </w:r>
      <w:r w:rsidRPr="00606B43">
        <w:rPr>
          <w:rFonts w:ascii="Times New Roman" w:eastAsia="Times New Roman" w:hAnsi="Times New Roman" w:cs="Times New Roman"/>
          <w:b/>
          <w:bCs/>
          <w:i/>
          <w:iCs/>
          <w:color w:val="000000"/>
          <w:sz w:val="20"/>
          <w:szCs w:val="20"/>
          <w:lang w:eastAsia="ru-RU"/>
        </w:rPr>
        <w:t> Нальчикский филиал Сбербанка РФ (ОАО)</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Место нахождения:</w:t>
      </w:r>
      <w:r w:rsidRPr="00606B43">
        <w:rPr>
          <w:rFonts w:ascii="Times New Roman" w:eastAsia="Times New Roman" w:hAnsi="Times New Roman" w:cs="Times New Roman"/>
          <w:b/>
          <w:bCs/>
          <w:i/>
          <w:iCs/>
          <w:color w:val="000000"/>
          <w:sz w:val="20"/>
          <w:szCs w:val="20"/>
          <w:lang w:eastAsia="ru-RU"/>
        </w:rPr>
        <w:t> г.Нальчик. ул.Пушкина/Кешокова, д.33А/72</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ИНН:</w:t>
      </w:r>
      <w:r w:rsidRPr="00606B43">
        <w:rPr>
          <w:rFonts w:ascii="Times New Roman" w:eastAsia="Times New Roman" w:hAnsi="Times New Roman" w:cs="Times New Roman"/>
          <w:b/>
          <w:bCs/>
          <w:i/>
          <w:iCs/>
          <w:color w:val="000000"/>
          <w:sz w:val="20"/>
          <w:szCs w:val="20"/>
          <w:lang w:eastAsia="ru-RU"/>
        </w:rPr>
        <w:t> 7707083893</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БИК:</w:t>
      </w:r>
      <w:r w:rsidRPr="00606B43">
        <w:rPr>
          <w:rFonts w:ascii="Times New Roman" w:eastAsia="Times New Roman" w:hAnsi="Times New Roman" w:cs="Times New Roman"/>
          <w:b/>
          <w:bCs/>
          <w:i/>
          <w:iCs/>
          <w:color w:val="000000"/>
          <w:sz w:val="20"/>
          <w:szCs w:val="20"/>
          <w:lang w:eastAsia="ru-RU"/>
        </w:rPr>
        <w:t> 040702660</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Номер счета:</w:t>
      </w:r>
      <w:r w:rsidRPr="00606B43">
        <w:rPr>
          <w:rFonts w:ascii="Times New Roman" w:eastAsia="Times New Roman" w:hAnsi="Times New Roman" w:cs="Times New Roman"/>
          <w:b/>
          <w:bCs/>
          <w:i/>
          <w:iCs/>
          <w:color w:val="000000"/>
          <w:sz w:val="20"/>
          <w:szCs w:val="20"/>
          <w:lang w:eastAsia="ru-RU"/>
        </w:rPr>
        <w:t> 40702810660330101268</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Корр. счет:</w:t>
      </w:r>
      <w:r w:rsidRPr="00606B43">
        <w:rPr>
          <w:rFonts w:ascii="Times New Roman" w:eastAsia="Times New Roman" w:hAnsi="Times New Roman" w:cs="Times New Roman"/>
          <w:b/>
          <w:bCs/>
          <w:i/>
          <w:iCs/>
          <w:color w:val="000000"/>
          <w:sz w:val="20"/>
          <w:szCs w:val="20"/>
          <w:lang w:eastAsia="ru-RU"/>
        </w:rPr>
        <w:t> 30101810600000000660</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Тип счета:</w:t>
      </w:r>
      <w:r w:rsidRPr="00606B43">
        <w:rPr>
          <w:rFonts w:ascii="Times New Roman" w:eastAsia="Times New Roman" w:hAnsi="Times New Roman" w:cs="Times New Roman"/>
          <w:b/>
          <w:bCs/>
          <w:i/>
          <w:iCs/>
          <w:color w:val="000000"/>
          <w:sz w:val="20"/>
          <w:szCs w:val="20"/>
          <w:lang w:eastAsia="ru-RU"/>
        </w:rPr>
        <w:t> расчетный (рублевый)</w:t>
      </w:r>
    </w:p>
    <w:p w:rsidR="00606B43" w:rsidRPr="00606B43" w:rsidRDefault="00606B43" w:rsidP="00606B43">
      <w:pPr>
        <w:shd w:val="clear" w:color="auto" w:fill="FFFFFF"/>
        <w:spacing w:before="24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Сведения о кредитной организации</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Полное фирменное наименование:</w:t>
      </w:r>
      <w:r w:rsidRPr="00606B43">
        <w:rPr>
          <w:rFonts w:ascii="Times New Roman" w:eastAsia="Times New Roman" w:hAnsi="Times New Roman" w:cs="Times New Roman"/>
          <w:b/>
          <w:bCs/>
          <w:i/>
          <w:iCs/>
          <w:color w:val="000000"/>
          <w:sz w:val="20"/>
          <w:szCs w:val="20"/>
          <w:lang w:eastAsia="ru-RU"/>
        </w:rPr>
        <w:t> Открытое акционерное общество "Всероссийский Банк Развития Регионов"</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Сокращенное фирменное наименование:</w:t>
      </w:r>
      <w:r w:rsidRPr="00606B43">
        <w:rPr>
          <w:rFonts w:ascii="Times New Roman" w:eastAsia="Times New Roman" w:hAnsi="Times New Roman" w:cs="Times New Roman"/>
          <w:b/>
          <w:bCs/>
          <w:i/>
          <w:iCs/>
          <w:color w:val="000000"/>
          <w:sz w:val="20"/>
          <w:szCs w:val="20"/>
          <w:lang w:eastAsia="ru-RU"/>
        </w:rPr>
        <w:t> ОАО "ВБРР"</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Место нахождения:</w:t>
      </w:r>
      <w:r w:rsidRPr="00606B43">
        <w:rPr>
          <w:rFonts w:ascii="Times New Roman" w:eastAsia="Times New Roman" w:hAnsi="Times New Roman" w:cs="Times New Roman"/>
          <w:b/>
          <w:bCs/>
          <w:i/>
          <w:iCs/>
          <w:color w:val="000000"/>
          <w:sz w:val="20"/>
          <w:szCs w:val="20"/>
          <w:lang w:eastAsia="ru-RU"/>
        </w:rPr>
        <w:t> г.Москва, Сущевский вал, д.65, корп.1</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ИНН:</w:t>
      </w:r>
      <w:r w:rsidRPr="00606B43">
        <w:rPr>
          <w:rFonts w:ascii="Times New Roman" w:eastAsia="Times New Roman" w:hAnsi="Times New Roman" w:cs="Times New Roman"/>
          <w:b/>
          <w:bCs/>
          <w:i/>
          <w:iCs/>
          <w:color w:val="000000"/>
          <w:sz w:val="20"/>
          <w:szCs w:val="20"/>
          <w:lang w:eastAsia="ru-RU"/>
        </w:rPr>
        <w:t> 7736153344</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БИК:</w:t>
      </w:r>
      <w:r w:rsidRPr="00606B43">
        <w:rPr>
          <w:rFonts w:ascii="Times New Roman" w:eastAsia="Times New Roman" w:hAnsi="Times New Roman" w:cs="Times New Roman"/>
          <w:b/>
          <w:bCs/>
          <w:i/>
          <w:iCs/>
          <w:color w:val="000000"/>
          <w:sz w:val="20"/>
          <w:szCs w:val="20"/>
          <w:lang w:eastAsia="ru-RU"/>
        </w:rPr>
        <w:t> 044525880</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Номер счета:</w:t>
      </w:r>
      <w:r w:rsidRPr="00606B43">
        <w:rPr>
          <w:rFonts w:ascii="Times New Roman" w:eastAsia="Times New Roman" w:hAnsi="Times New Roman" w:cs="Times New Roman"/>
          <w:b/>
          <w:bCs/>
          <w:i/>
          <w:iCs/>
          <w:color w:val="000000"/>
          <w:sz w:val="20"/>
          <w:szCs w:val="20"/>
          <w:lang w:eastAsia="ru-RU"/>
        </w:rPr>
        <w:t> 40702810600006001290</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Корр. счет:</w:t>
      </w:r>
      <w:r w:rsidRPr="00606B43">
        <w:rPr>
          <w:rFonts w:ascii="Times New Roman" w:eastAsia="Times New Roman" w:hAnsi="Times New Roman" w:cs="Times New Roman"/>
          <w:b/>
          <w:bCs/>
          <w:i/>
          <w:iCs/>
          <w:color w:val="000000"/>
          <w:sz w:val="20"/>
          <w:szCs w:val="20"/>
          <w:lang w:eastAsia="ru-RU"/>
        </w:rPr>
        <w:t> 30101810900000000880</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lastRenderedPageBreak/>
        <w:t>Тип счета:</w:t>
      </w:r>
      <w:r w:rsidRPr="00606B43">
        <w:rPr>
          <w:rFonts w:ascii="Times New Roman" w:eastAsia="Times New Roman" w:hAnsi="Times New Roman" w:cs="Times New Roman"/>
          <w:b/>
          <w:bCs/>
          <w:i/>
          <w:iCs/>
          <w:color w:val="000000"/>
          <w:sz w:val="20"/>
          <w:szCs w:val="20"/>
          <w:lang w:eastAsia="ru-RU"/>
        </w:rPr>
        <w:t> расчетный</w:t>
      </w:r>
    </w:p>
    <w:p w:rsidR="00606B43" w:rsidRPr="00606B43" w:rsidRDefault="00606B43" w:rsidP="00606B43">
      <w:pPr>
        <w:shd w:val="clear" w:color="auto" w:fill="FFFFFF"/>
        <w:spacing w:before="24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Сведения о кредитной организации</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Полное фирменное наименование:</w:t>
      </w:r>
      <w:r w:rsidRPr="00606B43">
        <w:rPr>
          <w:rFonts w:ascii="Times New Roman" w:eastAsia="Times New Roman" w:hAnsi="Times New Roman" w:cs="Times New Roman"/>
          <w:b/>
          <w:bCs/>
          <w:i/>
          <w:iCs/>
          <w:color w:val="000000"/>
          <w:sz w:val="20"/>
          <w:szCs w:val="20"/>
          <w:lang w:eastAsia="ru-RU"/>
        </w:rPr>
        <w:t> Нальчикский филиал Акционерного Коммерческого Сберегательного Банка Российской Федерации Сбербанка РФ (Открытое акционерное общество)</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Сокращенное фирменное наименование:</w:t>
      </w:r>
      <w:r w:rsidRPr="00606B43">
        <w:rPr>
          <w:rFonts w:ascii="Times New Roman" w:eastAsia="Times New Roman" w:hAnsi="Times New Roman" w:cs="Times New Roman"/>
          <w:b/>
          <w:bCs/>
          <w:i/>
          <w:iCs/>
          <w:color w:val="000000"/>
          <w:sz w:val="20"/>
          <w:szCs w:val="20"/>
          <w:lang w:eastAsia="ru-RU"/>
        </w:rPr>
        <w:t> Нальчикский филиал Сбербанка РФ (ОАО)</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Место нахождения:</w:t>
      </w:r>
      <w:r w:rsidRPr="00606B43">
        <w:rPr>
          <w:rFonts w:ascii="Times New Roman" w:eastAsia="Times New Roman" w:hAnsi="Times New Roman" w:cs="Times New Roman"/>
          <w:b/>
          <w:bCs/>
          <w:i/>
          <w:iCs/>
          <w:color w:val="000000"/>
          <w:sz w:val="20"/>
          <w:szCs w:val="20"/>
          <w:lang w:eastAsia="ru-RU"/>
        </w:rPr>
        <w:t> г.Нальчик. ул.Пушкина/Кешокова, д.33А/72</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ИНН:</w:t>
      </w:r>
      <w:r w:rsidRPr="00606B43">
        <w:rPr>
          <w:rFonts w:ascii="Times New Roman" w:eastAsia="Times New Roman" w:hAnsi="Times New Roman" w:cs="Times New Roman"/>
          <w:b/>
          <w:bCs/>
          <w:i/>
          <w:iCs/>
          <w:color w:val="000000"/>
          <w:sz w:val="20"/>
          <w:szCs w:val="20"/>
          <w:lang w:eastAsia="ru-RU"/>
        </w:rPr>
        <w:t> 7707083893</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БИК:</w:t>
      </w:r>
      <w:r w:rsidRPr="00606B43">
        <w:rPr>
          <w:rFonts w:ascii="Times New Roman" w:eastAsia="Times New Roman" w:hAnsi="Times New Roman" w:cs="Times New Roman"/>
          <w:b/>
          <w:bCs/>
          <w:i/>
          <w:iCs/>
          <w:color w:val="000000"/>
          <w:sz w:val="20"/>
          <w:szCs w:val="20"/>
          <w:lang w:eastAsia="ru-RU"/>
        </w:rPr>
        <w:t> 040702660</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Номер счета:</w:t>
      </w:r>
      <w:r w:rsidRPr="00606B43">
        <w:rPr>
          <w:rFonts w:ascii="Times New Roman" w:eastAsia="Times New Roman" w:hAnsi="Times New Roman" w:cs="Times New Roman"/>
          <w:b/>
          <w:bCs/>
          <w:i/>
          <w:iCs/>
          <w:color w:val="000000"/>
          <w:sz w:val="20"/>
          <w:szCs w:val="20"/>
          <w:lang w:eastAsia="ru-RU"/>
        </w:rPr>
        <w:t> 3030181040006006033</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Корр. счет:</w:t>
      </w:r>
      <w:r w:rsidRPr="00606B43">
        <w:rPr>
          <w:rFonts w:ascii="Times New Roman" w:eastAsia="Times New Roman" w:hAnsi="Times New Roman" w:cs="Times New Roman"/>
          <w:b/>
          <w:bCs/>
          <w:i/>
          <w:iCs/>
          <w:color w:val="000000"/>
          <w:sz w:val="20"/>
          <w:szCs w:val="20"/>
          <w:lang w:eastAsia="ru-RU"/>
        </w:rPr>
        <w:t> 30101810600000000660</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Тип счета:</w:t>
      </w:r>
      <w:r w:rsidRPr="00606B43">
        <w:rPr>
          <w:rFonts w:ascii="Times New Roman" w:eastAsia="Times New Roman" w:hAnsi="Times New Roman" w:cs="Times New Roman"/>
          <w:b/>
          <w:bCs/>
          <w:i/>
          <w:iCs/>
          <w:color w:val="000000"/>
          <w:sz w:val="20"/>
          <w:szCs w:val="20"/>
          <w:lang w:eastAsia="ru-RU"/>
        </w:rPr>
        <w:t> специальный</w:t>
      </w:r>
    </w:p>
    <w:p w:rsidR="00606B43" w:rsidRPr="00606B43" w:rsidRDefault="00606B43" w:rsidP="00606B43">
      <w:pPr>
        <w:shd w:val="clear" w:color="auto" w:fill="FFFFFF"/>
        <w:spacing w:before="24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Сведения о кредитной организации</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Полное фирменное наименование:</w:t>
      </w:r>
      <w:r w:rsidRPr="00606B43">
        <w:rPr>
          <w:rFonts w:ascii="Times New Roman" w:eastAsia="Times New Roman" w:hAnsi="Times New Roman" w:cs="Times New Roman"/>
          <w:b/>
          <w:bCs/>
          <w:i/>
          <w:iCs/>
          <w:color w:val="000000"/>
          <w:sz w:val="20"/>
          <w:szCs w:val="20"/>
          <w:lang w:eastAsia="ru-RU"/>
        </w:rPr>
        <w:t> Нальчикский филиал Акционерного Коммерческого Сберегательного Банка Российской Федерации Сбербанка РФ (Открытое акционерное общество)</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Сокращенное фирменное наименование:</w:t>
      </w:r>
      <w:r w:rsidRPr="00606B43">
        <w:rPr>
          <w:rFonts w:ascii="Times New Roman" w:eastAsia="Times New Roman" w:hAnsi="Times New Roman" w:cs="Times New Roman"/>
          <w:b/>
          <w:bCs/>
          <w:i/>
          <w:iCs/>
          <w:color w:val="000000"/>
          <w:sz w:val="20"/>
          <w:szCs w:val="20"/>
          <w:lang w:eastAsia="ru-RU"/>
        </w:rPr>
        <w:t> Нальчикский филиал Сбербанка РФ (ОАО)</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Место нахождения:</w:t>
      </w:r>
      <w:r w:rsidRPr="00606B43">
        <w:rPr>
          <w:rFonts w:ascii="Times New Roman" w:eastAsia="Times New Roman" w:hAnsi="Times New Roman" w:cs="Times New Roman"/>
          <w:b/>
          <w:bCs/>
          <w:i/>
          <w:iCs/>
          <w:color w:val="000000"/>
          <w:sz w:val="20"/>
          <w:szCs w:val="20"/>
          <w:lang w:eastAsia="ru-RU"/>
        </w:rPr>
        <w:t> г.Нальчик. ул.Пушкина/Кешокова, д.33А/72</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ИНН:</w:t>
      </w:r>
      <w:r w:rsidRPr="00606B43">
        <w:rPr>
          <w:rFonts w:ascii="Times New Roman" w:eastAsia="Times New Roman" w:hAnsi="Times New Roman" w:cs="Times New Roman"/>
          <w:b/>
          <w:bCs/>
          <w:i/>
          <w:iCs/>
          <w:color w:val="000000"/>
          <w:sz w:val="20"/>
          <w:szCs w:val="20"/>
          <w:lang w:eastAsia="ru-RU"/>
        </w:rPr>
        <w:t> 7707083893</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БИК:</w:t>
      </w:r>
      <w:r w:rsidRPr="00606B43">
        <w:rPr>
          <w:rFonts w:ascii="Times New Roman" w:eastAsia="Times New Roman" w:hAnsi="Times New Roman" w:cs="Times New Roman"/>
          <w:b/>
          <w:bCs/>
          <w:i/>
          <w:iCs/>
          <w:color w:val="000000"/>
          <w:sz w:val="20"/>
          <w:szCs w:val="20"/>
          <w:lang w:eastAsia="ru-RU"/>
        </w:rPr>
        <w:t> 040702660</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Номер счета:</w:t>
      </w:r>
      <w:r w:rsidRPr="00606B43">
        <w:rPr>
          <w:rFonts w:ascii="Times New Roman" w:eastAsia="Times New Roman" w:hAnsi="Times New Roman" w:cs="Times New Roman"/>
          <w:b/>
          <w:bCs/>
          <w:i/>
          <w:iCs/>
          <w:color w:val="000000"/>
          <w:sz w:val="20"/>
          <w:szCs w:val="20"/>
          <w:lang w:eastAsia="ru-RU"/>
        </w:rPr>
        <w:t> 40702840160330100205</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Корр. счет:</w:t>
      </w:r>
      <w:r w:rsidRPr="00606B43">
        <w:rPr>
          <w:rFonts w:ascii="Times New Roman" w:eastAsia="Times New Roman" w:hAnsi="Times New Roman" w:cs="Times New Roman"/>
          <w:b/>
          <w:bCs/>
          <w:i/>
          <w:iCs/>
          <w:color w:val="000000"/>
          <w:sz w:val="20"/>
          <w:szCs w:val="20"/>
          <w:lang w:eastAsia="ru-RU"/>
        </w:rPr>
        <w:t> 30101810600000000660</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Тип счета:</w:t>
      </w:r>
      <w:r w:rsidRPr="00606B43">
        <w:rPr>
          <w:rFonts w:ascii="Times New Roman" w:eastAsia="Times New Roman" w:hAnsi="Times New Roman" w:cs="Times New Roman"/>
          <w:b/>
          <w:bCs/>
          <w:i/>
          <w:iCs/>
          <w:color w:val="000000"/>
          <w:sz w:val="20"/>
          <w:szCs w:val="20"/>
          <w:lang w:eastAsia="ru-RU"/>
        </w:rPr>
        <w:t> расчетный (валютный)</w:t>
      </w:r>
    </w:p>
    <w:p w:rsidR="00606B43" w:rsidRPr="00606B43" w:rsidRDefault="00606B43" w:rsidP="00606B43">
      <w:pPr>
        <w:shd w:val="clear" w:color="auto" w:fill="FFFFFF"/>
        <w:spacing w:before="24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Сведения о кредитной организации</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Полное фирменное наименование:</w:t>
      </w:r>
      <w:r w:rsidRPr="00606B43">
        <w:rPr>
          <w:rFonts w:ascii="Times New Roman" w:eastAsia="Times New Roman" w:hAnsi="Times New Roman" w:cs="Times New Roman"/>
          <w:b/>
          <w:bCs/>
          <w:i/>
          <w:iCs/>
          <w:color w:val="000000"/>
          <w:sz w:val="20"/>
          <w:szCs w:val="20"/>
          <w:lang w:eastAsia="ru-RU"/>
        </w:rPr>
        <w:t> Нальчикский филиал Акционерного Коммерческого Сберегательного Банка Российской Федерации Сбербанка РФ (Открытое акционерное общество)</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Сокращенное фирменное наименование:</w:t>
      </w:r>
      <w:r w:rsidRPr="00606B43">
        <w:rPr>
          <w:rFonts w:ascii="Times New Roman" w:eastAsia="Times New Roman" w:hAnsi="Times New Roman" w:cs="Times New Roman"/>
          <w:b/>
          <w:bCs/>
          <w:i/>
          <w:iCs/>
          <w:color w:val="000000"/>
          <w:sz w:val="20"/>
          <w:szCs w:val="20"/>
          <w:lang w:eastAsia="ru-RU"/>
        </w:rPr>
        <w:t> Нальчикский филиал Сбербанка РФ (ОАО)</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Место нахождения:</w:t>
      </w:r>
      <w:r w:rsidRPr="00606B43">
        <w:rPr>
          <w:rFonts w:ascii="Times New Roman" w:eastAsia="Times New Roman" w:hAnsi="Times New Roman" w:cs="Times New Roman"/>
          <w:b/>
          <w:bCs/>
          <w:i/>
          <w:iCs/>
          <w:color w:val="000000"/>
          <w:sz w:val="20"/>
          <w:szCs w:val="20"/>
          <w:lang w:eastAsia="ru-RU"/>
        </w:rPr>
        <w:t> г.Нальчик. ул.Пушкина/Кешокова, д.33А/72</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ИНН:</w:t>
      </w:r>
      <w:r w:rsidRPr="00606B43">
        <w:rPr>
          <w:rFonts w:ascii="Times New Roman" w:eastAsia="Times New Roman" w:hAnsi="Times New Roman" w:cs="Times New Roman"/>
          <w:b/>
          <w:bCs/>
          <w:i/>
          <w:iCs/>
          <w:color w:val="000000"/>
          <w:sz w:val="20"/>
          <w:szCs w:val="20"/>
          <w:lang w:eastAsia="ru-RU"/>
        </w:rPr>
        <w:t> 7707083893</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БИК:</w:t>
      </w:r>
      <w:r w:rsidRPr="00606B43">
        <w:rPr>
          <w:rFonts w:ascii="Times New Roman" w:eastAsia="Times New Roman" w:hAnsi="Times New Roman" w:cs="Times New Roman"/>
          <w:b/>
          <w:bCs/>
          <w:i/>
          <w:iCs/>
          <w:color w:val="000000"/>
          <w:sz w:val="20"/>
          <w:szCs w:val="20"/>
          <w:lang w:eastAsia="ru-RU"/>
        </w:rPr>
        <w:t> 040702660</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Номер счета:</w:t>
      </w:r>
      <w:r w:rsidRPr="00606B43">
        <w:rPr>
          <w:rFonts w:ascii="Times New Roman" w:eastAsia="Times New Roman" w:hAnsi="Times New Roman" w:cs="Times New Roman"/>
          <w:b/>
          <w:bCs/>
          <w:i/>
          <w:iCs/>
          <w:color w:val="000000"/>
          <w:sz w:val="20"/>
          <w:szCs w:val="20"/>
          <w:lang w:eastAsia="ru-RU"/>
        </w:rPr>
        <w:t> 40702840060330200205</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Корр. счет:</w:t>
      </w:r>
      <w:r w:rsidRPr="00606B43">
        <w:rPr>
          <w:rFonts w:ascii="Times New Roman" w:eastAsia="Times New Roman" w:hAnsi="Times New Roman" w:cs="Times New Roman"/>
          <w:b/>
          <w:bCs/>
          <w:i/>
          <w:iCs/>
          <w:color w:val="000000"/>
          <w:sz w:val="20"/>
          <w:szCs w:val="20"/>
          <w:lang w:eastAsia="ru-RU"/>
        </w:rPr>
        <w:t> 30101810600000000660</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Тип счета:</w:t>
      </w:r>
      <w:r w:rsidRPr="00606B43">
        <w:rPr>
          <w:rFonts w:ascii="Times New Roman" w:eastAsia="Times New Roman" w:hAnsi="Times New Roman" w:cs="Times New Roman"/>
          <w:b/>
          <w:bCs/>
          <w:i/>
          <w:iCs/>
          <w:color w:val="000000"/>
          <w:sz w:val="20"/>
          <w:szCs w:val="20"/>
          <w:lang w:eastAsia="ru-RU"/>
        </w:rPr>
        <w:t> транзитный (валютный)</w:t>
      </w:r>
    </w:p>
    <w:p w:rsidR="00606B43" w:rsidRPr="00606B43" w:rsidRDefault="00606B43" w:rsidP="00606B43">
      <w:pPr>
        <w:shd w:val="clear" w:color="auto" w:fill="FFFFFF"/>
        <w:spacing w:before="24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Сведения о кредитной организации</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Полное фирменное наименование:</w:t>
      </w:r>
      <w:r w:rsidRPr="00606B43">
        <w:rPr>
          <w:rFonts w:ascii="Times New Roman" w:eastAsia="Times New Roman" w:hAnsi="Times New Roman" w:cs="Times New Roman"/>
          <w:b/>
          <w:bCs/>
          <w:i/>
          <w:iCs/>
          <w:color w:val="000000"/>
          <w:sz w:val="20"/>
          <w:szCs w:val="20"/>
          <w:lang w:eastAsia="ru-RU"/>
        </w:rPr>
        <w:t> Нальчикский филиал открытого акционерного общества "Банк "Открытие"</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Сокращенное фирменное наименование:</w:t>
      </w:r>
      <w:r w:rsidRPr="00606B43">
        <w:rPr>
          <w:rFonts w:ascii="Times New Roman" w:eastAsia="Times New Roman" w:hAnsi="Times New Roman" w:cs="Times New Roman"/>
          <w:b/>
          <w:bCs/>
          <w:i/>
          <w:iCs/>
          <w:color w:val="000000"/>
          <w:sz w:val="20"/>
          <w:szCs w:val="20"/>
          <w:lang w:eastAsia="ru-RU"/>
        </w:rPr>
        <w:t> Нальчикский филиал ОАО "Банк "Открытие"</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Место нахождения:</w:t>
      </w:r>
      <w:r w:rsidRPr="00606B43">
        <w:rPr>
          <w:rFonts w:ascii="Times New Roman" w:eastAsia="Times New Roman" w:hAnsi="Times New Roman" w:cs="Times New Roman"/>
          <w:b/>
          <w:bCs/>
          <w:i/>
          <w:iCs/>
          <w:color w:val="000000"/>
          <w:sz w:val="20"/>
          <w:szCs w:val="20"/>
          <w:lang w:eastAsia="ru-RU"/>
        </w:rPr>
        <w:t> г.Нальчик, пр.Ленина, д.59А</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ИНН:</w:t>
      </w:r>
      <w:r w:rsidRPr="00606B43">
        <w:rPr>
          <w:rFonts w:ascii="Times New Roman" w:eastAsia="Times New Roman" w:hAnsi="Times New Roman" w:cs="Times New Roman"/>
          <w:b/>
          <w:bCs/>
          <w:i/>
          <w:iCs/>
          <w:color w:val="000000"/>
          <w:sz w:val="20"/>
          <w:szCs w:val="20"/>
          <w:lang w:eastAsia="ru-RU"/>
        </w:rPr>
        <w:t> 7831000179</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БИК:</w:t>
      </w:r>
      <w:r w:rsidRPr="00606B43">
        <w:rPr>
          <w:rFonts w:ascii="Times New Roman" w:eastAsia="Times New Roman" w:hAnsi="Times New Roman" w:cs="Times New Roman"/>
          <w:b/>
          <w:bCs/>
          <w:i/>
          <w:iCs/>
          <w:color w:val="000000"/>
          <w:sz w:val="20"/>
          <w:szCs w:val="20"/>
          <w:lang w:eastAsia="ru-RU"/>
        </w:rPr>
        <w:t> 048327735</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Номер счета:</w:t>
      </w:r>
      <w:r w:rsidRPr="00606B43">
        <w:rPr>
          <w:rFonts w:ascii="Times New Roman" w:eastAsia="Times New Roman" w:hAnsi="Times New Roman" w:cs="Times New Roman"/>
          <w:b/>
          <w:bCs/>
          <w:i/>
          <w:iCs/>
          <w:color w:val="000000"/>
          <w:sz w:val="20"/>
          <w:szCs w:val="20"/>
          <w:lang w:eastAsia="ru-RU"/>
        </w:rPr>
        <w:t> 40702810400290000398</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Корр. счет:</w:t>
      </w:r>
      <w:r w:rsidRPr="00606B43">
        <w:rPr>
          <w:rFonts w:ascii="Times New Roman" w:eastAsia="Times New Roman" w:hAnsi="Times New Roman" w:cs="Times New Roman"/>
          <w:b/>
          <w:bCs/>
          <w:i/>
          <w:iCs/>
          <w:color w:val="000000"/>
          <w:sz w:val="20"/>
          <w:szCs w:val="20"/>
          <w:lang w:eastAsia="ru-RU"/>
        </w:rPr>
        <w:t> 30101810800000000735</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Тип счета:</w:t>
      </w:r>
      <w:r w:rsidRPr="00606B43">
        <w:rPr>
          <w:rFonts w:ascii="Times New Roman" w:eastAsia="Times New Roman" w:hAnsi="Times New Roman" w:cs="Times New Roman"/>
          <w:b/>
          <w:bCs/>
          <w:i/>
          <w:iCs/>
          <w:color w:val="000000"/>
          <w:sz w:val="20"/>
          <w:szCs w:val="20"/>
          <w:lang w:eastAsia="ru-RU"/>
        </w:rPr>
        <w:t> расчетный</w:t>
      </w:r>
    </w:p>
    <w:p w:rsidR="00606B43" w:rsidRPr="00606B43" w:rsidRDefault="00606B43" w:rsidP="00606B43">
      <w:pPr>
        <w:shd w:val="clear" w:color="auto" w:fill="FFFFFF"/>
        <w:spacing w:before="240" w:after="40" w:line="240" w:lineRule="auto"/>
        <w:outlineLvl w:val="1"/>
        <w:rPr>
          <w:rFonts w:ascii="Times New Roman" w:eastAsia="Times New Roman" w:hAnsi="Times New Roman" w:cs="Times New Roman"/>
          <w:b/>
          <w:bCs/>
          <w:color w:val="000000"/>
          <w:sz w:val="36"/>
          <w:szCs w:val="36"/>
          <w:lang w:eastAsia="ru-RU"/>
        </w:rPr>
      </w:pPr>
      <w:r w:rsidRPr="00606B43">
        <w:rPr>
          <w:rFonts w:ascii="Times New Roman" w:eastAsia="Times New Roman" w:hAnsi="Times New Roman" w:cs="Times New Roman"/>
          <w:b/>
          <w:bCs/>
          <w:color w:val="000000"/>
          <w:sz w:val="24"/>
          <w:szCs w:val="24"/>
          <w:lang w:eastAsia="ru-RU"/>
        </w:rPr>
        <w:t>1.3. Сведения об аудиторе (аудиторах) эмитента</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Аудитор (аудиторы), осуществляющий независимую проверку бухгалтерского учета и финансовой (бухгалтерской) отчетности эмитента, на основании заключенного с ним договора, а также об аудиторе (аудиторах), утвержденном (выбранном) для аудита годовой финансовой (бухгалтерской) отчетности эмитента по итогам текущего или завершенного финансового года:</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Полное фирменное наименование:</w:t>
      </w:r>
      <w:r w:rsidRPr="00606B43">
        <w:rPr>
          <w:rFonts w:ascii="Times New Roman" w:eastAsia="Times New Roman" w:hAnsi="Times New Roman" w:cs="Times New Roman"/>
          <w:b/>
          <w:bCs/>
          <w:i/>
          <w:iCs/>
          <w:color w:val="000000"/>
          <w:sz w:val="20"/>
          <w:szCs w:val="20"/>
          <w:lang w:eastAsia="ru-RU"/>
        </w:rPr>
        <w:t> Общество с ограниченной ответственностью "Кавказ-Аудит"</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Сокращенное фирменное наименование:</w:t>
      </w:r>
      <w:r w:rsidRPr="00606B43">
        <w:rPr>
          <w:rFonts w:ascii="Times New Roman" w:eastAsia="Times New Roman" w:hAnsi="Times New Roman" w:cs="Times New Roman"/>
          <w:b/>
          <w:bCs/>
          <w:i/>
          <w:iCs/>
          <w:color w:val="000000"/>
          <w:sz w:val="20"/>
          <w:szCs w:val="20"/>
          <w:lang w:eastAsia="ru-RU"/>
        </w:rPr>
        <w:t> ООО "Кавказ-Аудит"</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Место нахождения:</w:t>
      </w:r>
      <w:r w:rsidRPr="00606B43">
        <w:rPr>
          <w:rFonts w:ascii="Times New Roman" w:eastAsia="Times New Roman" w:hAnsi="Times New Roman" w:cs="Times New Roman"/>
          <w:b/>
          <w:bCs/>
          <w:i/>
          <w:iCs/>
          <w:color w:val="000000"/>
          <w:sz w:val="20"/>
          <w:szCs w:val="20"/>
          <w:lang w:eastAsia="ru-RU"/>
        </w:rPr>
        <w:t> 360017, КБР, г. Нальчик, ул. Байсултанова 25/169</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ИНН:</w:t>
      </w:r>
      <w:r w:rsidRPr="00606B43">
        <w:rPr>
          <w:rFonts w:ascii="Times New Roman" w:eastAsia="Times New Roman" w:hAnsi="Times New Roman" w:cs="Times New Roman"/>
          <w:b/>
          <w:bCs/>
          <w:i/>
          <w:iCs/>
          <w:color w:val="000000"/>
          <w:sz w:val="20"/>
          <w:szCs w:val="20"/>
          <w:lang w:eastAsia="ru-RU"/>
        </w:rPr>
        <w:t> 0713000148</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ОГРН:</w:t>
      </w:r>
      <w:r w:rsidRPr="00606B43">
        <w:rPr>
          <w:rFonts w:ascii="Times New Roman" w:eastAsia="Times New Roman" w:hAnsi="Times New Roman" w:cs="Times New Roman"/>
          <w:b/>
          <w:bCs/>
          <w:i/>
          <w:iCs/>
          <w:color w:val="000000"/>
          <w:sz w:val="20"/>
          <w:szCs w:val="20"/>
          <w:lang w:eastAsia="ru-RU"/>
        </w:rPr>
        <w:t> 1020700748166</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lastRenderedPageBreak/>
        <w:t>Телефон:</w:t>
      </w:r>
      <w:r w:rsidRPr="00606B43">
        <w:rPr>
          <w:rFonts w:ascii="Times New Roman" w:eastAsia="Times New Roman" w:hAnsi="Times New Roman" w:cs="Times New Roman"/>
          <w:b/>
          <w:bCs/>
          <w:i/>
          <w:iCs/>
          <w:color w:val="000000"/>
          <w:sz w:val="20"/>
          <w:szCs w:val="20"/>
          <w:lang w:eastAsia="ru-RU"/>
        </w:rPr>
        <w:t> (8662) 91-38-68</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Факс:</w:t>
      </w:r>
      <w:r w:rsidRPr="00606B43">
        <w:rPr>
          <w:rFonts w:ascii="Times New Roman" w:eastAsia="Times New Roman" w:hAnsi="Times New Roman" w:cs="Times New Roman"/>
          <w:b/>
          <w:bCs/>
          <w:i/>
          <w:iCs/>
          <w:color w:val="000000"/>
          <w:sz w:val="20"/>
          <w:szCs w:val="20"/>
          <w:lang w:eastAsia="ru-RU"/>
        </w:rPr>
        <w:t> (8662) 91-38-68</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Адреса электронной почты не имеет</w:t>
      </w:r>
    </w:p>
    <w:p w:rsidR="00606B43" w:rsidRPr="00606B43" w:rsidRDefault="00606B43" w:rsidP="00606B43">
      <w:pPr>
        <w:shd w:val="clear" w:color="auto" w:fill="FFFFFF"/>
        <w:spacing w:before="24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Данные о лицензии на осуществление аудиторской деятельности</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Наименование органа, выдавшего лицензию:</w:t>
      </w:r>
      <w:r w:rsidRPr="00606B43">
        <w:rPr>
          <w:rFonts w:ascii="Times New Roman" w:eastAsia="Times New Roman" w:hAnsi="Times New Roman" w:cs="Times New Roman"/>
          <w:b/>
          <w:bCs/>
          <w:i/>
          <w:iCs/>
          <w:color w:val="000000"/>
          <w:sz w:val="20"/>
          <w:szCs w:val="20"/>
          <w:lang w:eastAsia="ru-RU"/>
        </w:rPr>
        <w:t> Минфин РФ</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Номер:</w:t>
      </w:r>
      <w:r w:rsidRPr="00606B43">
        <w:rPr>
          <w:rFonts w:ascii="Times New Roman" w:eastAsia="Times New Roman" w:hAnsi="Times New Roman" w:cs="Times New Roman"/>
          <w:b/>
          <w:bCs/>
          <w:i/>
          <w:iCs/>
          <w:color w:val="000000"/>
          <w:sz w:val="20"/>
          <w:szCs w:val="20"/>
          <w:lang w:eastAsia="ru-RU"/>
        </w:rPr>
        <w:t> Е003324</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Дата выдачи:</w:t>
      </w:r>
      <w:r w:rsidRPr="00606B43">
        <w:rPr>
          <w:rFonts w:ascii="Times New Roman" w:eastAsia="Times New Roman" w:hAnsi="Times New Roman" w:cs="Times New Roman"/>
          <w:b/>
          <w:bCs/>
          <w:i/>
          <w:iCs/>
          <w:color w:val="000000"/>
          <w:sz w:val="20"/>
          <w:szCs w:val="20"/>
          <w:lang w:eastAsia="ru-RU"/>
        </w:rPr>
        <w:t> 17.01.2003</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Дата окончания действия:</w:t>
      </w:r>
      <w:r w:rsidRPr="00606B43">
        <w:rPr>
          <w:rFonts w:ascii="Times New Roman" w:eastAsia="Times New Roman" w:hAnsi="Times New Roman" w:cs="Times New Roman"/>
          <w:b/>
          <w:bCs/>
          <w:i/>
          <w:iCs/>
          <w:color w:val="000000"/>
          <w:sz w:val="20"/>
          <w:szCs w:val="20"/>
          <w:lang w:eastAsia="ru-RU"/>
        </w:rPr>
        <w:t> 17.01.2013</w:t>
      </w:r>
    </w:p>
    <w:p w:rsidR="00606B43" w:rsidRPr="00606B43" w:rsidRDefault="00606B43" w:rsidP="00606B43">
      <w:pPr>
        <w:shd w:val="clear" w:color="auto" w:fill="FFFFFF"/>
        <w:spacing w:before="24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Данные о членстве аудитора в саморегулируемых организациях аудиторов</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Полное наименование:</w:t>
      </w:r>
      <w:r w:rsidRPr="00606B43">
        <w:rPr>
          <w:rFonts w:ascii="Times New Roman" w:eastAsia="Times New Roman" w:hAnsi="Times New Roman" w:cs="Times New Roman"/>
          <w:b/>
          <w:bCs/>
          <w:i/>
          <w:iCs/>
          <w:color w:val="000000"/>
          <w:sz w:val="20"/>
          <w:szCs w:val="20"/>
          <w:lang w:eastAsia="ru-RU"/>
        </w:rPr>
        <w:t> НП "Гильдия аудиторов ИПБР" ОРЗН 11004006780</w:t>
      </w:r>
    </w:p>
    <w:p w:rsidR="00606B43" w:rsidRPr="00606B43" w:rsidRDefault="00606B43" w:rsidP="00606B43">
      <w:pPr>
        <w:shd w:val="clear" w:color="auto" w:fill="FFFFFF"/>
        <w:spacing w:before="24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Место нахождения</w:t>
      </w:r>
    </w:p>
    <w:p w:rsidR="00606B43" w:rsidRPr="00606B43" w:rsidRDefault="00606B43" w:rsidP="00606B43">
      <w:pPr>
        <w:shd w:val="clear" w:color="auto" w:fill="FFFFFF"/>
        <w:spacing w:before="20" w:after="40" w:line="240" w:lineRule="auto"/>
        <w:ind w:left="6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Россия, ,</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Сведения о членстве аудитора в коллегиях, ассоциациях или иных профессиональных объединениях (организациях):</w:t>
      </w:r>
      <w:r w:rsidRPr="00606B43">
        <w:rPr>
          <w:rFonts w:ascii="Times New Roman" w:eastAsia="Times New Roman" w:hAnsi="Times New Roman" w:cs="Times New Roman"/>
          <w:color w:val="000000"/>
          <w:sz w:val="20"/>
          <w:szCs w:val="20"/>
          <w:lang w:eastAsia="ru-RU"/>
        </w:rPr>
        <w:br/>
      </w:r>
      <w:r w:rsidRPr="00606B43">
        <w:rPr>
          <w:rFonts w:ascii="Times New Roman" w:eastAsia="Times New Roman" w:hAnsi="Times New Roman" w:cs="Times New Roman"/>
          <w:b/>
          <w:bCs/>
          <w:i/>
          <w:iCs/>
          <w:color w:val="000000"/>
          <w:sz w:val="20"/>
          <w:szCs w:val="20"/>
          <w:lang w:eastAsia="ru-RU"/>
        </w:rPr>
        <w:t>институт профессиональных бухгалтеров и аудиторов России (ИПБ России),</w:t>
      </w:r>
    </w:p>
    <w:p w:rsidR="00606B43" w:rsidRPr="00606B43" w:rsidRDefault="00606B43" w:rsidP="00606B43">
      <w:pPr>
        <w:shd w:val="clear" w:color="auto" w:fill="FFFFFF"/>
        <w:spacing w:before="24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Финансовый год (годы), за который (за которые) аудитором проводилась независимая проверка бухгалтерского учета и финансовой (бухгалтерской) отчетности эмитента</w:t>
      </w:r>
    </w:p>
    <w:tbl>
      <w:tblPr>
        <w:tblW w:w="0" w:type="auto"/>
        <w:tblInd w:w="200" w:type="dxa"/>
        <w:tblCellMar>
          <w:left w:w="0" w:type="dxa"/>
          <w:right w:w="0" w:type="dxa"/>
        </w:tblCellMar>
        <w:tblLook w:val="04A0" w:firstRow="1" w:lastRow="0" w:firstColumn="1" w:lastColumn="0" w:noHBand="0" w:noVBand="1"/>
      </w:tblPr>
      <w:tblGrid>
        <w:gridCol w:w="1332"/>
      </w:tblGrid>
      <w:tr w:rsidR="00606B43" w:rsidRPr="00606B43" w:rsidTr="00606B43">
        <w:tc>
          <w:tcPr>
            <w:tcW w:w="1332" w:type="dxa"/>
            <w:tcBorders>
              <w:top w:val="double" w:sz="6" w:space="0" w:color="auto"/>
              <w:left w:val="double" w:sz="6" w:space="0" w:color="auto"/>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Год</w:t>
            </w:r>
          </w:p>
        </w:tc>
      </w:tr>
      <w:tr w:rsidR="00606B43" w:rsidRPr="00606B43" w:rsidTr="00606B43">
        <w:tc>
          <w:tcPr>
            <w:tcW w:w="1332" w:type="dxa"/>
            <w:tcBorders>
              <w:top w:val="nil"/>
              <w:left w:val="double" w:sz="6" w:space="0" w:color="auto"/>
              <w:bottom w:val="double" w:sz="6"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2010</w:t>
            </w:r>
          </w:p>
        </w:tc>
      </w:tr>
    </w:tbl>
    <w:p w:rsidR="00606B43" w:rsidRPr="00606B43" w:rsidRDefault="00606B43" w:rsidP="00606B43">
      <w:pPr>
        <w:shd w:val="clear" w:color="auto" w:fill="FFFFFF"/>
        <w:spacing w:before="24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Факторы, которые могут оказать влияние на независимость аудитора от эмитента, в том числе информация о наличии существенных интересов, связывающих аудитора (должностных лиц аудитора) с эмитентом (должностными лицами эмитента)</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Факторов, которые могут оказать влияние на независимость аудитора от эмитента, а также существенных интересов, связывающих аудитора (должностных лиц аудитора) с эмитентом (должностными лицами эмитента), нет</w:t>
      </w:r>
    </w:p>
    <w:p w:rsidR="00606B43" w:rsidRPr="00606B43" w:rsidRDefault="00606B43" w:rsidP="00606B43">
      <w:pPr>
        <w:shd w:val="clear" w:color="auto" w:fill="FFFFFF"/>
        <w:spacing w:before="24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Порядок выбора аудитора эмитента</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Наличие процедуры тендера, связанного с выбором аудитора, и его основные условия:</w:t>
      </w:r>
      <w:r w:rsidRPr="00606B43">
        <w:rPr>
          <w:rFonts w:ascii="Times New Roman" w:eastAsia="Times New Roman" w:hAnsi="Times New Roman" w:cs="Times New Roman"/>
          <w:color w:val="000000"/>
          <w:sz w:val="20"/>
          <w:szCs w:val="20"/>
          <w:lang w:eastAsia="ru-RU"/>
        </w:rPr>
        <w:br/>
      </w:r>
      <w:r w:rsidRPr="00606B43">
        <w:rPr>
          <w:rFonts w:ascii="Times New Roman" w:eastAsia="Times New Roman" w:hAnsi="Times New Roman" w:cs="Times New Roman"/>
          <w:b/>
          <w:bCs/>
          <w:i/>
          <w:iCs/>
          <w:color w:val="000000"/>
          <w:sz w:val="20"/>
          <w:szCs w:val="20"/>
          <w:lang w:eastAsia="ru-RU"/>
        </w:rPr>
        <w:t>Аудитор выбирается на конкурсной основе, т.к. в уставном капитале общества доля государственной собственности не менее 25% </w:t>
      </w:r>
      <w:r w:rsidRPr="00606B43">
        <w:rPr>
          <w:rFonts w:ascii="Times New Roman" w:eastAsia="Times New Roman" w:hAnsi="Times New Roman" w:cs="Times New Roman"/>
          <w:b/>
          <w:bCs/>
          <w:i/>
          <w:iCs/>
          <w:color w:val="000000"/>
          <w:sz w:val="20"/>
          <w:szCs w:val="20"/>
          <w:lang w:eastAsia="ru-RU"/>
        </w:rPr>
        <w:br/>
        <w:t>Организатор конкурса извещает не менее чем за 45 дней до проведения конкурса через средства массовой информации, в течение 15 дней с даты извещения о проведении конкурса осуществляет сбор заявок на участие в нем заинтересованных аудиторских организаций.</w:t>
      </w:r>
      <w:r w:rsidRPr="00606B43">
        <w:rPr>
          <w:rFonts w:ascii="Times New Roman" w:eastAsia="Times New Roman" w:hAnsi="Times New Roman" w:cs="Times New Roman"/>
          <w:b/>
          <w:bCs/>
          <w:i/>
          <w:iCs/>
          <w:color w:val="000000"/>
          <w:sz w:val="20"/>
          <w:szCs w:val="20"/>
          <w:lang w:eastAsia="ru-RU"/>
        </w:rPr>
        <w:br/>
        <w:t>Организатор конкурса не позднее 10 дней после поступления заявки от аудиторской организации на участие в конкурсе направляет ей приглашение.</w:t>
      </w:r>
      <w:r w:rsidRPr="00606B43">
        <w:rPr>
          <w:rFonts w:ascii="Times New Roman" w:eastAsia="Times New Roman" w:hAnsi="Times New Roman" w:cs="Times New Roman"/>
          <w:b/>
          <w:bCs/>
          <w:i/>
          <w:iCs/>
          <w:color w:val="000000"/>
          <w:sz w:val="20"/>
          <w:szCs w:val="20"/>
          <w:lang w:eastAsia="ru-RU"/>
        </w:rPr>
        <w:br/>
        <w:t>В течение 15 дней с даты направления приглашения аудиторские организации представляют организатору конкурса в отдельных конвертах предложения, касающиеся технических показателей и цены проведения аудиторской проверки. </w:t>
      </w:r>
      <w:r w:rsidRPr="00606B43">
        <w:rPr>
          <w:rFonts w:ascii="Times New Roman" w:eastAsia="Times New Roman" w:hAnsi="Times New Roman" w:cs="Times New Roman"/>
          <w:b/>
          <w:bCs/>
          <w:i/>
          <w:iCs/>
          <w:color w:val="000000"/>
          <w:sz w:val="20"/>
          <w:szCs w:val="20"/>
          <w:lang w:eastAsia="ru-RU"/>
        </w:rPr>
        <w:br/>
        <w:t>Конкурсная комиссия осуществляет оценку технических и финансовых предложений аудиторских организаций в 2 этапа. На 1 этапе проводится оценка технического предложения по 100-балльной шкале, на 2 этапе проводится оценка финансовых предложений отобранных аудиторских организаций.</w:t>
      </w:r>
      <w:r w:rsidRPr="00606B43">
        <w:rPr>
          <w:rFonts w:ascii="Times New Roman" w:eastAsia="Times New Roman" w:hAnsi="Times New Roman" w:cs="Times New Roman"/>
          <w:b/>
          <w:bCs/>
          <w:i/>
          <w:iCs/>
          <w:color w:val="000000"/>
          <w:sz w:val="20"/>
          <w:szCs w:val="20"/>
          <w:lang w:eastAsia="ru-RU"/>
        </w:rPr>
        <w:br/>
        <w:t>По результатам оценки указанных предложений конкурсная комиссия дает заключение, которое представляется в соответствующий орган, уполномоченный управлять государственным имуществом.</w:t>
      </w:r>
      <w:r w:rsidRPr="00606B43">
        <w:rPr>
          <w:rFonts w:ascii="Times New Roman" w:eastAsia="Times New Roman" w:hAnsi="Times New Roman" w:cs="Times New Roman"/>
          <w:b/>
          <w:bCs/>
          <w:i/>
          <w:iCs/>
          <w:color w:val="000000"/>
          <w:sz w:val="20"/>
          <w:szCs w:val="20"/>
          <w:lang w:eastAsia="ru-RU"/>
        </w:rPr>
        <w:br/>
      </w:r>
      <w:r w:rsidRPr="00606B43">
        <w:rPr>
          <w:rFonts w:ascii="Times New Roman" w:eastAsia="Times New Roman" w:hAnsi="Times New Roman" w:cs="Times New Roman"/>
          <w:color w:val="000000"/>
          <w:sz w:val="20"/>
          <w:szCs w:val="20"/>
          <w:lang w:eastAsia="ru-RU"/>
        </w:rPr>
        <w:t>Процедура выдвижения кандидатуры аудитора для утверждения собранием акционеров (участников), в том числе орган управления, принимающий соответствующее решение:</w:t>
      </w:r>
      <w:r w:rsidRPr="00606B43">
        <w:rPr>
          <w:rFonts w:ascii="Times New Roman" w:eastAsia="Times New Roman" w:hAnsi="Times New Roman" w:cs="Times New Roman"/>
          <w:color w:val="000000"/>
          <w:sz w:val="20"/>
          <w:szCs w:val="20"/>
          <w:lang w:eastAsia="ru-RU"/>
        </w:rPr>
        <w:br/>
      </w:r>
      <w:r w:rsidRPr="00606B43">
        <w:rPr>
          <w:rFonts w:ascii="Times New Roman" w:eastAsia="Times New Roman" w:hAnsi="Times New Roman" w:cs="Times New Roman"/>
          <w:b/>
          <w:bCs/>
          <w:i/>
          <w:iCs/>
          <w:color w:val="000000"/>
          <w:sz w:val="20"/>
          <w:szCs w:val="20"/>
          <w:lang w:eastAsia="ru-RU"/>
        </w:rPr>
        <w:t>Далее для утверждения аудиторской организации выносится вопрос на общее собрание акционеров.</w:t>
      </w:r>
      <w:r w:rsidRPr="00606B43">
        <w:rPr>
          <w:rFonts w:ascii="Times New Roman" w:eastAsia="Times New Roman" w:hAnsi="Times New Roman" w:cs="Times New Roman"/>
          <w:b/>
          <w:bCs/>
          <w:i/>
          <w:iCs/>
          <w:color w:val="000000"/>
          <w:sz w:val="20"/>
          <w:szCs w:val="20"/>
          <w:lang w:eastAsia="ru-RU"/>
        </w:rPr>
        <w:br/>
      </w:r>
      <w:r w:rsidRPr="00606B43">
        <w:rPr>
          <w:rFonts w:ascii="Times New Roman" w:eastAsia="Times New Roman" w:hAnsi="Times New Roman" w:cs="Times New Roman"/>
          <w:color w:val="000000"/>
          <w:sz w:val="20"/>
          <w:szCs w:val="20"/>
          <w:lang w:eastAsia="ru-RU"/>
        </w:rPr>
        <w:t>Указывается информация о работах, проводимых аудитором в рамках специальных аудиторских заданий:</w:t>
      </w:r>
      <w:r w:rsidRPr="00606B43">
        <w:rPr>
          <w:rFonts w:ascii="Times New Roman" w:eastAsia="Times New Roman" w:hAnsi="Times New Roman" w:cs="Times New Roman"/>
          <w:color w:val="000000"/>
          <w:sz w:val="20"/>
          <w:szCs w:val="20"/>
          <w:lang w:eastAsia="ru-RU"/>
        </w:rPr>
        <w:br/>
      </w:r>
      <w:r w:rsidRPr="00606B43">
        <w:rPr>
          <w:rFonts w:ascii="Times New Roman" w:eastAsia="Times New Roman" w:hAnsi="Times New Roman" w:cs="Times New Roman"/>
          <w:b/>
          <w:bCs/>
          <w:i/>
          <w:iCs/>
          <w:color w:val="000000"/>
          <w:sz w:val="20"/>
          <w:szCs w:val="20"/>
          <w:lang w:eastAsia="ru-RU"/>
        </w:rPr>
        <w:t>работа аудитора ведется по техническому заданию заказчика</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 xml:space="preserve">Описывается порядок определения размера вознаграждения аудитора, указывается фактический размер вознаграждения, выплаченного эмитентом аудитору по итогам каждого из пяти последних завершенных </w:t>
      </w:r>
      <w:r w:rsidRPr="00606B43">
        <w:rPr>
          <w:rFonts w:ascii="Times New Roman" w:eastAsia="Times New Roman" w:hAnsi="Times New Roman" w:cs="Times New Roman"/>
          <w:color w:val="000000"/>
          <w:sz w:val="20"/>
          <w:szCs w:val="20"/>
          <w:lang w:eastAsia="ru-RU"/>
        </w:rPr>
        <w:lastRenderedPageBreak/>
        <w:t>финансовых лет, за которые аудитором проводилась независимая проверка бухгалтерского учета и финансовой (бухгалтерской) отчетности эмитента:</w:t>
      </w:r>
      <w:r w:rsidRPr="00606B43">
        <w:rPr>
          <w:rFonts w:ascii="Times New Roman" w:eastAsia="Times New Roman" w:hAnsi="Times New Roman" w:cs="Times New Roman"/>
          <w:color w:val="000000"/>
          <w:sz w:val="20"/>
          <w:szCs w:val="20"/>
          <w:lang w:eastAsia="ru-RU"/>
        </w:rPr>
        <w:br/>
      </w:r>
      <w:r w:rsidRPr="00606B43">
        <w:rPr>
          <w:rFonts w:ascii="Times New Roman" w:eastAsia="Times New Roman" w:hAnsi="Times New Roman" w:cs="Times New Roman"/>
          <w:b/>
          <w:bCs/>
          <w:i/>
          <w:iCs/>
          <w:color w:val="000000"/>
          <w:sz w:val="20"/>
          <w:szCs w:val="20"/>
          <w:lang w:eastAsia="ru-RU"/>
        </w:rPr>
        <w:t>Размер вознаграждения аудитора устанавливается Советом директоров</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Приводится информация о наличии отсроченных и просроченных платежей за оказанные аудитором услуги:</w:t>
      </w:r>
      <w:r w:rsidRPr="00606B43">
        <w:rPr>
          <w:rFonts w:ascii="Times New Roman" w:eastAsia="Times New Roman" w:hAnsi="Times New Roman" w:cs="Times New Roman"/>
          <w:color w:val="000000"/>
          <w:sz w:val="20"/>
          <w:szCs w:val="20"/>
          <w:lang w:eastAsia="ru-RU"/>
        </w:rPr>
        <w:br/>
      </w:r>
      <w:r w:rsidRPr="00606B43">
        <w:rPr>
          <w:rFonts w:ascii="Times New Roman" w:eastAsia="Times New Roman" w:hAnsi="Times New Roman" w:cs="Times New Roman"/>
          <w:b/>
          <w:bCs/>
          <w:i/>
          <w:iCs/>
          <w:color w:val="000000"/>
          <w:sz w:val="20"/>
          <w:szCs w:val="20"/>
          <w:lang w:eastAsia="ru-RU"/>
        </w:rPr>
        <w:t>Отсроченных и просроченных платежей за оказанные услуги нет.</w:t>
      </w:r>
    </w:p>
    <w:p w:rsidR="00606B43" w:rsidRPr="00606B43" w:rsidRDefault="00606B43" w:rsidP="00606B43">
      <w:pPr>
        <w:shd w:val="clear" w:color="auto" w:fill="FFFFFF"/>
        <w:spacing w:before="240" w:after="40" w:line="240" w:lineRule="auto"/>
        <w:outlineLvl w:val="1"/>
        <w:rPr>
          <w:rFonts w:ascii="Times New Roman" w:eastAsia="Times New Roman" w:hAnsi="Times New Roman" w:cs="Times New Roman"/>
          <w:b/>
          <w:bCs/>
          <w:color w:val="000000"/>
          <w:sz w:val="36"/>
          <w:szCs w:val="36"/>
          <w:lang w:eastAsia="ru-RU"/>
        </w:rPr>
      </w:pPr>
      <w:r w:rsidRPr="00606B43">
        <w:rPr>
          <w:rFonts w:ascii="Times New Roman" w:eastAsia="Times New Roman" w:hAnsi="Times New Roman" w:cs="Times New Roman"/>
          <w:b/>
          <w:bCs/>
          <w:color w:val="000000"/>
          <w:sz w:val="24"/>
          <w:szCs w:val="24"/>
          <w:lang w:eastAsia="ru-RU"/>
        </w:rPr>
        <w:t>1.4. Сведения об оценщике (оценщиках) эмитента</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ФИО:</w:t>
      </w:r>
      <w:r w:rsidRPr="00606B43">
        <w:rPr>
          <w:rFonts w:ascii="Times New Roman" w:eastAsia="Times New Roman" w:hAnsi="Times New Roman" w:cs="Times New Roman"/>
          <w:b/>
          <w:bCs/>
          <w:i/>
          <w:iCs/>
          <w:color w:val="000000"/>
          <w:sz w:val="20"/>
          <w:szCs w:val="20"/>
          <w:lang w:eastAsia="ru-RU"/>
        </w:rPr>
        <w:t> Олейников А. В.</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Оценщик работает на основании трудового договора с юридическим лицом</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Телефон:</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Факс:</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Адреса электронной почты не имеет</w:t>
      </w:r>
    </w:p>
    <w:p w:rsidR="00606B43" w:rsidRPr="00606B43" w:rsidRDefault="00606B43" w:rsidP="00606B43">
      <w:pPr>
        <w:shd w:val="clear" w:color="auto" w:fill="FFFFFF"/>
        <w:spacing w:before="24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Сведения о юридическом лице, с которым оценщик заключил трудовой договор</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Полное фирменное наименование:</w:t>
      </w:r>
      <w:r w:rsidRPr="00606B43">
        <w:rPr>
          <w:rFonts w:ascii="Times New Roman" w:eastAsia="Times New Roman" w:hAnsi="Times New Roman" w:cs="Times New Roman"/>
          <w:b/>
          <w:bCs/>
          <w:i/>
          <w:iCs/>
          <w:color w:val="000000"/>
          <w:sz w:val="20"/>
          <w:szCs w:val="20"/>
          <w:lang w:eastAsia="ru-RU"/>
        </w:rPr>
        <w:t> Общество с ограниченой ответственностью "Эс-Ар-Джи Оценка"</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Сокращенное фирменное наименование:</w:t>
      </w:r>
      <w:r w:rsidRPr="00606B43">
        <w:rPr>
          <w:rFonts w:ascii="Times New Roman" w:eastAsia="Times New Roman" w:hAnsi="Times New Roman" w:cs="Times New Roman"/>
          <w:b/>
          <w:bCs/>
          <w:i/>
          <w:iCs/>
          <w:color w:val="000000"/>
          <w:sz w:val="20"/>
          <w:szCs w:val="20"/>
          <w:lang w:eastAsia="ru-RU"/>
        </w:rPr>
        <w:t> ООО "Эс-Ар-Джи Оценка"</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Место нахождения:</w:t>
      </w:r>
    </w:p>
    <w:p w:rsidR="00606B43" w:rsidRPr="00606B43" w:rsidRDefault="00606B43" w:rsidP="00606B43">
      <w:pPr>
        <w:shd w:val="clear" w:color="auto" w:fill="FFFFFF"/>
        <w:spacing w:before="24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Данные о членстве оценщика в саморегулируемых организациях оценщиков</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Оценщик не является членом саморегулируемой организации оценщиков</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Информация об услугах по оценке, оказываемых данным оценщиком:</w:t>
      </w:r>
      <w:r w:rsidRPr="00606B43">
        <w:rPr>
          <w:rFonts w:ascii="Times New Roman" w:eastAsia="Times New Roman" w:hAnsi="Times New Roman" w:cs="Times New Roman"/>
          <w:color w:val="000000"/>
          <w:sz w:val="20"/>
          <w:szCs w:val="20"/>
          <w:lang w:eastAsia="ru-RU"/>
        </w:rPr>
        <w:br/>
      </w:r>
      <w:r w:rsidRPr="00606B43">
        <w:rPr>
          <w:rFonts w:ascii="Times New Roman" w:eastAsia="Times New Roman" w:hAnsi="Times New Roman" w:cs="Times New Roman"/>
          <w:b/>
          <w:bCs/>
          <w:i/>
          <w:iCs/>
          <w:color w:val="000000"/>
          <w:sz w:val="20"/>
          <w:szCs w:val="20"/>
          <w:lang w:eastAsia="ru-RU"/>
        </w:rPr>
        <w:t>оценка земельного участка</w:t>
      </w:r>
    </w:p>
    <w:p w:rsidR="00606B43" w:rsidRPr="00606B43" w:rsidRDefault="00606B43" w:rsidP="00606B43">
      <w:pPr>
        <w:shd w:val="clear" w:color="auto" w:fill="FFFFFF"/>
        <w:spacing w:before="240" w:after="40" w:line="240" w:lineRule="auto"/>
        <w:outlineLvl w:val="1"/>
        <w:rPr>
          <w:rFonts w:ascii="Times New Roman" w:eastAsia="Times New Roman" w:hAnsi="Times New Roman" w:cs="Times New Roman"/>
          <w:b/>
          <w:bCs/>
          <w:color w:val="000000"/>
          <w:sz w:val="36"/>
          <w:szCs w:val="36"/>
          <w:lang w:eastAsia="ru-RU"/>
        </w:rPr>
      </w:pPr>
      <w:r w:rsidRPr="00606B43">
        <w:rPr>
          <w:rFonts w:ascii="Times New Roman" w:eastAsia="Times New Roman" w:hAnsi="Times New Roman" w:cs="Times New Roman"/>
          <w:b/>
          <w:bCs/>
          <w:color w:val="000000"/>
          <w:sz w:val="24"/>
          <w:szCs w:val="24"/>
          <w:lang w:eastAsia="ru-RU"/>
        </w:rPr>
        <w:t>1.5. Сведения о консультантах эмитента</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Финансовые консультанты эмитентом не привлекались</w:t>
      </w:r>
    </w:p>
    <w:p w:rsidR="00606B43" w:rsidRPr="00606B43" w:rsidRDefault="00606B43" w:rsidP="00606B43">
      <w:pPr>
        <w:shd w:val="clear" w:color="auto" w:fill="FFFFFF"/>
        <w:spacing w:before="240" w:after="40" w:line="240" w:lineRule="auto"/>
        <w:outlineLvl w:val="1"/>
        <w:rPr>
          <w:rFonts w:ascii="Times New Roman" w:eastAsia="Times New Roman" w:hAnsi="Times New Roman" w:cs="Times New Roman"/>
          <w:b/>
          <w:bCs/>
          <w:color w:val="000000"/>
          <w:sz w:val="36"/>
          <w:szCs w:val="36"/>
          <w:lang w:eastAsia="ru-RU"/>
        </w:rPr>
      </w:pPr>
      <w:r w:rsidRPr="00606B43">
        <w:rPr>
          <w:rFonts w:ascii="Times New Roman" w:eastAsia="Times New Roman" w:hAnsi="Times New Roman" w:cs="Times New Roman"/>
          <w:b/>
          <w:bCs/>
          <w:color w:val="000000"/>
          <w:sz w:val="24"/>
          <w:szCs w:val="24"/>
          <w:lang w:eastAsia="ru-RU"/>
        </w:rPr>
        <w:t>1.6. Сведения об иных лицах, подписавших ежеквартальный отчет</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Иных подписей нет</w:t>
      </w:r>
    </w:p>
    <w:p w:rsidR="00606B43" w:rsidRPr="00606B43" w:rsidRDefault="00606B43" w:rsidP="00606B43">
      <w:pPr>
        <w:keepNext/>
        <w:shd w:val="clear" w:color="auto" w:fill="FFFFFF"/>
        <w:spacing w:before="360" w:after="120" w:line="240" w:lineRule="auto"/>
        <w:outlineLvl w:val="0"/>
        <w:rPr>
          <w:rFonts w:ascii="Times New Roman" w:eastAsia="Times New Roman" w:hAnsi="Times New Roman" w:cs="Times New Roman"/>
          <w:b/>
          <w:bCs/>
          <w:color w:val="000000"/>
          <w:kern w:val="36"/>
          <w:sz w:val="18"/>
          <w:szCs w:val="18"/>
          <w:lang w:eastAsia="ru-RU"/>
        </w:rPr>
      </w:pPr>
      <w:r w:rsidRPr="00606B43">
        <w:rPr>
          <w:rFonts w:ascii="Times New Roman" w:eastAsia="Times New Roman" w:hAnsi="Times New Roman" w:cs="Times New Roman"/>
          <w:b/>
          <w:bCs/>
          <w:color w:val="000000"/>
          <w:kern w:val="36"/>
          <w:sz w:val="36"/>
          <w:szCs w:val="36"/>
          <w:lang w:eastAsia="ru-RU"/>
        </w:rPr>
        <w:t>II. Основная информация о финансово-экономическом состоянии эмитента</w:t>
      </w:r>
    </w:p>
    <w:p w:rsidR="00606B43" w:rsidRPr="00606B43" w:rsidRDefault="00606B43" w:rsidP="00606B43">
      <w:pPr>
        <w:shd w:val="clear" w:color="auto" w:fill="FFFFFF"/>
        <w:spacing w:before="240" w:after="40" w:line="240" w:lineRule="auto"/>
        <w:outlineLvl w:val="1"/>
        <w:rPr>
          <w:rFonts w:ascii="Times New Roman" w:eastAsia="Times New Roman" w:hAnsi="Times New Roman" w:cs="Times New Roman"/>
          <w:b/>
          <w:bCs/>
          <w:color w:val="000000"/>
          <w:sz w:val="36"/>
          <w:szCs w:val="36"/>
          <w:lang w:eastAsia="ru-RU"/>
        </w:rPr>
      </w:pPr>
      <w:r w:rsidRPr="00606B43">
        <w:rPr>
          <w:rFonts w:ascii="Times New Roman" w:eastAsia="Times New Roman" w:hAnsi="Times New Roman" w:cs="Times New Roman"/>
          <w:b/>
          <w:bCs/>
          <w:color w:val="000000"/>
          <w:sz w:val="24"/>
          <w:szCs w:val="24"/>
          <w:lang w:eastAsia="ru-RU"/>
        </w:rPr>
        <w:t>2.1. Показатели финансово-экономической деятельности эмитента</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Единица измерения:</w:t>
      </w:r>
      <w:r w:rsidRPr="00606B43">
        <w:rPr>
          <w:rFonts w:ascii="Times New Roman" w:eastAsia="Times New Roman" w:hAnsi="Times New Roman" w:cs="Times New Roman"/>
          <w:b/>
          <w:bCs/>
          <w:i/>
          <w:iCs/>
          <w:color w:val="000000"/>
          <w:sz w:val="20"/>
          <w:szCs w:val="20"/>
          <w:lang w:eastAsia="ru-RU"/>
        </w:rPr>
        <w:t> руб.</w:t>
      </w:r>
    </w:p>
    <w:tbl>
      <w:tblPr>
        <w:tblW w:w="0" w:type="auto"/>
        <w:tblInd w:w="200" w:type="dxa"/>
        <w:tblCellMar>
          <w:left w:w="0" w:type="dxa"/>
          <w:right w:w="0" w:type="dxa"/>
        </w:tblCellMar>
        <w:tblLook w:val="04A0" w:firstRow="1" w:lastRow="0" w:firstColumn="1" w:lastColumn="0" w:noHBand="0" w:noVBand="1"/>
      </w:tblPr>
      <w:tblGrid>
        <w:gridCol w:w="6354"/>
        <w:gridCol w:w="1428"/>
        <w:gridCol w:w="1517"/>
      </w:tblGrid>
      <w:tr w:rsidR="00606B43" w:rsidRPr="00606B43" w:rsidTr="00606B43">
        <w:trPr>
          <w:trHeight w:val="237"/>
        </w:trPr>
        <w:tc>
          <w:tcPr>
            <w:tcW w:w="6593" w:type="dxa"/>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Наименование показателя</w:t>
            </w:r>
          </w:p>
        </w:tc>
        <w:tc>
          <w:tcPr>
            <w:tcW w:w="1464"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2010, 6 мес.</w:t>
            </w:r>
          </w:p>
        </w:tc>
        <w:tc>
          <w:tcPr>
            <w:tcW w:w="1559"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2011, 6 мес.</w:t>
            </w:r>
          </w:p>
        </w:tc>
      </w:tr>
      <w:tr w:rsidR="00606B43" w:rsidRPr="00606B43" w:rsidTr="00606B43">
        <w:trPr>
          <w:trHeight w:val="200"/>
        </w:trPr>
        <w:tc>
          <w:tcPr>
            <w:tcW w:w="6593"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00" w:lineRule="atLeas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Стоимость чистых активов эмитента</w:t>
            </w:r>
          </w:p>
        </w:tc>
        <w:tc>
          <w:tcPr>
            <w:tcW w:w="1464"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00" w:lineRule="atLeast"/>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176 009 000</w:t>
            </w:r>
          </w:p>
        </w:tc>
        <w:tc>
          <w:tcPr>
            <w:tcW w:w="1559"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00" w:lineRule="atLeast"/>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192 189 000</w:t>
            </w:r>
          </w:p>
        </w:tc>
      </w:tr>
      <w:tr w:rsidR="00606B43" w:rsidRPr="00606B43" w:rsidTr="00606B43">
        <w:trPr>
          <w:trHeight w:val="191"/>
        </w:trPr>
        <w:tc>
          <w:tcPr>
            <w:tcW w:w="6593"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191" w:lineRule="atLeas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Отношение суммы привлеченных средств к капиталу и резервам, %</w:t>
            </w:r>
          </w:p>
        </w:tc>
        <w:tc>
          <w:tcPr>
            <w:tcW w:w="1464"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191" w:lineRule="atLeast"/>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126.47</w:t>
            </w:r>
          </w:p>
        </w:tc>
        <w:tc>
          <w:tcPr>
            <w:tcW w:w="1559"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191" w:lineRule="atLeast"/>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415.86</w:t>
            </w:r>
          </w:p>
        </w:tc>
      </w:tr>
      <w:tr w:rsidR="00606B43" w:rsidRPr="00606B43" w:rsidTr="00606B43">
        <w:trPr>
          <w:trHeight w:val="308"/>
        </w:trPr>
        <w:tc>
          <w:tcPr>
            <w:tcW w:w="6593"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Отношение суммы краткосрочных обязательств к капиталу и резервам, %</w:t>
            </w:r>
          </w:p>
        </w:tc>
        <w:tc>
          <w:tcPr>
            <w:tcW w:w="1464"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126.47</w:t>
            </w:r>
          </w:p>
        </w:tc>
        <w:tc>
          <w:tcPr>
            <w:tcW w:w="1559"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418.86</w:t>
            </w:r>
          </w:p>
        </w:tc>
      </w:tr>
      <w:tr w:rsidR="00606B43" w:rsidRPr="00606B43" w:rsidTr="00606B43">
        <w:trPr>
          <w:trHeight w:val="270"/>
        </w:trPr>
        <w:tc>
          <w:tcPr>
            <w:tcW w:w="6593"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Покрытие платежей по обслуживанию долгов, %</w:t>
            </w:r>
          </w:p>
        </w:tc>
        <w:tc>
          <w:tcPr>
            <w:tcW w:w="1464"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0</w:t>
            </w:r>
          </w:p>
        </w:tc>
        <w:tc>
          <w:tcPr>
            <w:tcW w:w="1559"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63.21</w:t>
            </w:r>
          </w:p>
        </w:tc>
      </w:tr>
      <w:tr w:rsidR="00606B43" w:rsidRPr="00606B43" w:rsidTr="00606B43">
        <w:trPr>
          <w:trHeight w:val="261"/>
        </w:trPr>
        <w:tc>
          <w:tcPr>
            <w:tcW w:w="6593"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Уровень просроченной задолженности, %</w:t>
            </w:r>
          </w:p>
        </w:tc>
        <w:tc>
          <w:tcPr>
            <w:tcW w:w="1464"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0.098</w:t>
            </w:r>
          </w:p>
        </w:tc>
        <w:tc>
          <w:tcPr>
            <w:tcW w:w="1559"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2.74</w:t>
            </w:r>
          </w:p>
        </w:tc>
      </w:tr>
      <w:tr w:rsidR="00606B43" w:rsidRPr="00606B43" w:rsidTr="00606B43">
        <w:trPr>
          <w:trHeight w:val="222"/>
        </w:trPr>
        <w:tc>
          <w:tcPr>
            <w:tcW w:w="6593"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22" w:lineRule="atLeas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Оборачиваемость дебиторской задолженности, раз</w:t>
            </w:r>
          </w:p>
        </w:tc>
        <w:tc>
          <w:tcPr>
            <w:tcW w:w="1464"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22" w:lineRule="atLeast"/>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5.721</w:t>
            </w:r>
          </w:p>
        </w:tc>
        <w:tc>
          <w:tcPr>
            <w:tcW w:w="1559"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22" w:lineRule="atLeast"/>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2.94</w:t>
            </w:r>
          </w:p>
        </w:tc>
      </w:tr>
      <w:tr w:rsidR="00606B43" w:rsidRPr="00606B43" w:rsidTr="00606B43">
        <w:trPr>
          <w:trHeight w:val="355"/>
        </w:trPr>
        <w:tc>
          <w:tcPr>
            <w:tcW w:w="6593"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Доля дивидендов в прибыли, %</w:t>
            </w:r>
          </w:p>
        </w:tc>
        <w:tc>
          <w:tcPr>
            <w:tcW w:w="1464"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0</w:t>
            </w:r>
          </w:p>
        </w:tc>
        <w:tc>
          <w:tcPr>
            <w:tcW w:w="1559"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0</w:t>
            </w:r>
          </w:p>
        </w:tc>
      </w:tr>
      <w:tr w:rsidR="00606B43" w:rsidRPr="00606B43" w:rsidTr="00606B43">
        <w:trPr>
          <w:trHeight w:val="260"/>
        </w:trPr>
        <w:tc>
          <w:tcPr>
            <w:tcW w:w="6593"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Производительность труда, руб./чел</w:t>
            </w:r>
          </w:p>
        </w:tc>
        <w:tc>
          <w:tcPr>
            <w:tcW w:w="1464"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385 370</w:t>
            </w:r>
          </w:p>
        </w:tc>
        <w:tc>
          <w:tcPr>
            <w:tcW w:w="1559"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2 263 982</w:t>
            </w:r>
          </w:p>
        </w:tc>
      </w:tr>
      <w:tr w:rsidR="00606B43" w:rsidRPr="00606B43" w:rsidTr="00606B43">
        <w:trPr>
          <w:trHeight w:val="236"/>
        </w:trPr>
        <w:tc>
          <w:tcPr>
            <w:tcW w:w="6593"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Амортизация к объему выручки, %</w:t>
            </w:r>
          </w:p>
        </w:tc>
        <w:tc>
          <w:tcPr>
            <w:tcW w:w="1464"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1 667.42</w:t>
            </w:r>
          </w:p>
        </w:tc>
        <w:tc>
          <w:tcPr>
            <w:tcW w:w="1559"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0.294</w:t>
            </w:r>
          </w:p>
        </w:tc>
      </w:tr>
    </w:tbl>
    <w:p w:rsidR="00606B43" w:rsidRPr="00606B43" w:rsidRDefault="00606B43" w:rsidP="00606B43">
      <w:pPr>
        <w:shd w:val="clear" w:color="auto" w:fill="FFFFFF"/>
        <w:spacing w:before="240" w:after="40" w:line="240" w:lineRule="auto"/>
        <w:outlineLvl w:val="1"/>
        <w:rPr>
          <w:rFonts w:ascii="Times New Roman" w:eastAsia="Times New Roman" w:hAnsi="Times New Roman" w:cs="Times New Roman"/>
          <w:b/>
          <w:bCs/>
          <w:color w:val="000000"/>
          <w:sz w:val="36"/>
          <w:szCs w:val="36"/>
          <w:lang w:eastAsia="ru-RU"/>
        </w:rPr>
      </w:pPr>
      <w:r w:rsidRPr="00606B43">
        <w:rPr>
          <w:rFonts w:ascii="Times New Roman" w:eastAsia="Times New Roman" w:hAnsi="Times New Roman" w:cs="Times New Roman"/>
          <w:b/>
          <w:bCs/>
          <w:color w:val="000000"/>
          <w:sz w:val="24"/>
          <w:szCs w:val="24"/>
          <w:lang w:eastAsia="ru-RU"/>
        </w:rPr>
        <w:t>2.2. Рыночная капитализация эмитента</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lastRenderedPageBreak/>
        <w:t>Не указывается эмитентами, обыкновенные именные акции которых не допущены к обращению организатором торговли</w:t>
      </w:r>
    </w:p>
    <w:p w:rsidR="00606B43" w:rsidRPr="00606B43" w:rsidRDefault="00606B43" w:rsidP="00606B43">
      <w:pPr>
        <w:shd w:val="clear" w:color="auto" w:fill="FFFFFF"/>
        <w:spacing w:before="240" w:after="40" w:line="240" w:lineRule="auto"/>
        <w:outlineLvl w:val="1"/>
        <w:rPr>
          <w:rFonts w:ascii="Times New Roman" w:eastAsia="Times New Roman" w:hAnsi="Times New Roman" w:cs="Times New Roman"/>
          <w:b/>
          <w:bCs/>
          <w:color w:val="000000"/>
          <w:sz w:val="36"/>
          <w:szCs w:val="36"/>
          <w:lang w:eastAsia="ru-RU"/>
        </w:rPr>
      </w:pPr>
      <w:r w:rsidRPr="00606B43">
        <w:rPr>
          <w:rFonts w:ascii="Times New Roman" w:eastAsia="Times New Roman" w:hAnsi="Times New Roman" w:cs="Times New Roman"/>
          <w:b/>
          <w:bCs/>
          <w:color w:val="000000"/>
          <w:sz w:val="24"/>
          <w:szCs w:val="24"/>
          <w:lang w:eastAsia="ru-RU"/>
        </w:rPr>
        <w:t>2.3. Обязательства эмитента</w:t>
      </w:r>
    </w:p>
    <w:p w:rsidR="00606B43" w:rsidRPr="00606B43" w:rsidRDefault="00606B43" w:rsidP="00606B43">
      <w:pPr>
        <w:shd w:val="clear" w:color="auto" w:fill="FFFFFF"/>
        <w:spacing w:before="240" w:after="40" w:line="240" w:lineRule="auto"/>
        <w:outlineLvl w:val="1"/>
        <w:rPr>
          <w:rFonts w:ascii="Times New Roman" w:eastAsia="Times New Roman" w:hAnsi="Times New Roman" w:cs="Times New Roman"/>
          <w:b/>
          <w:bCs/>
          <w:color w:val="000000"/>
          <w:sz w:val="36"/>
          <w:szCs w:val="36"/>
          <w:lang w:eastAsia="ru-RU"/>
        </w:rPr>
      </w:pPr>
      <w:r w:rsidRPr="00606B43">
        <w:rPr>
          <w:rFonts w:ascii="Times New Roman" w:eastAsia="Times New Roman" w:hAnsi="Times New Roman" w:cs="Times New Roman"/>
          <w:b/>
          <w:bCs/>
          <w:color w:val="000000"/>
          <w:sz w:val="24"/>
          <w:szCs w:val="24"/>
          <w:lang w:eastAsia="ru-RU"/>
        </w:rPr>
        <w:t>2.3.1. Кредиторская задолженность</w:t>
      </w:r>
    </w:p>
    <w:p w:rsidR="00606B43" w:rsidRPr="00606B43" w:rsidRDefault="00606B43" w:rsidP="00606B43">
      <w:pPr>
        <w:shd w:val="clear" w:color="auto" w:fill="FFFFFF"/>
        <w:spacing w:before="240" w:after="40" w:line="240" w:lineRule="auto"/>
        <w:ind w:left="200"/>
        <w:outlineLvl w:val="1"/>
        <w:rPr>
          <w:rFonts w:ascii="Times New Roman" w:eastAsia="Times New Roman" w:hAnsi="Times New Roman" w:cs="Times New Roman"/>
          <w:b/>
          <w:bCs/>
          <w:color w:val="000000"/>
          <w:sz w:val="36"/>
          <w:szCs w:val="36"/>
          <w:lang w:eastAsia="ru-RU"/>
        </w:rPr>
      </w:pPr>
      <w:r w:rsidRPr="00606B43">
        <w:rPr>
          <w:rFonts w:ascii="Times New Roman" w:eastAsia="Times New Roman" w:hAnsi="Times New Roman" w:cs="Times New Roman"/>
          <w:b/>
          <w:bCs/>
          <w:color w:val="000000"/>
          <w:sz w:val="24"/>
          <w:szCs w:val="24"/>
          <w:lang w:eastAsia="ru-RU"/>
        </w:rPr>
        <w:t>Структура кредиторской задолженности эмитента</w:t>
      </w:r>
    </w:p>
    <w:p w:rsidR="00606B43" w:rsidRPr="00606B43" w:rsidRDefault="00606B43" w:rsidP="00606B43">
      <w:pPr>
        <w:shd w:val="clear" w:color="auto" w:fill="FFFFFF"/>
        <w:spacing w:before="24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За 6 мес. 2011 г.</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Единица измерения:</w:t>
      </w:r>
      <w:r w:rsidRPr="00606B43">
        <w:rPr>
          <w:rFonts w:ascii="Times New Roman" w:eastAsia="Times New Roman" w:hAnsi="Times New Roman" w:cs="Times New Roman"/>
          <w:b/>
          <w:bCs/>
          <w:i/>
          <w:iCs/>
          <w:color w:val="000000"/>
          <w:sz w:val="20"/>
          <w:szCs w:val="20"/>
          <w:lang w:eastAsia="ru-RU"/>
        </w:rPr>
        <w:t> тыс. руб.</w:t>
      </w:r>
    </w:p>
    <w:tbl>
      <w:tblPr>
        <w:tblW w:w="0" w:type="auto"/>
        <w:tblInd w:w="200" w:type="dxa"/>
        <w:tblCellMar>
          <w:left w:w="0" w:type="dxa"/>
          <w:right w:w="0" w:type="dxa"/>
        </w:tblCellMar>
        <w:tblLook w:val="04A0" w:firstRow="1" w:lastRow="0" w:firstColumn="1" w:lastColumn="0" w:noHBand="0" w:noVBand="1"/>
      </w:tblPr>
      <w:tblGrid>
        <w:gridCol w:w="6492"/>
        <w:gridCol w:w="1360"/>
        <w:gridCol w:w="1400"/>
      </w:tblGrid>
      <w:tr w:rsidR="00606B43" w:rsidRPr="00606B43" w:rsidTr="00606B43">
        <w:tc>
          <w:tcPr>
            <w:tcW w:w="6492" w:type="dxa"/>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Наименование кредиторской задолженности</w:t>
            </w:r>
          </w:p>
        </w:tc>
        <w:tc>
          <w:tcPr>
            <w:tcW w:w="2760" w:type="dxa"/>
            <w:gridSpan w:val="2"/>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Срок наступления платежа</w:t>
            </w:r>
          </w:p>
        </w:tc>
      </w:tr>
      <w:tr w:rsidR="00606B43" w:rsidRPr="00606B43" w:rsidTr="00606B43">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До 1 года</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Свыше 1 года</w:t>
            </w:r>
          </w:p>
        </w:tc>
      </w:tr>
      <w:tr w:rsidR="00606B43" w:rsidRPr="00606B43" w:rsidTr="00606B43">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Кредиторская задолженность перед поставщиками и подрядчиками</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r>
      <w:tr w:rsidR="00606B43" w:rsidRPr="00606B43" w:rsidTr="00606B43">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в том числе просроченная</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x</w:t>
            </w:r>
          </w:p>
        </w:tc>
      </w:tr>
      <w:tr w:rsidR="00606B43" w:rsidRPr="00606B43" w:rsidTr="00606B43">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Кредиторская задолженность перед персоналом организации</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r>
      <w:tr w:rsidR="00606B43" w:rsidRPr="00606B43" w:rsidTr="00606B43">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в том числе просроченная</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x</w:t>
            </w:r>
          </w:p>
        </w:tc>
      </w:tr>
      <w:tr w:rsidR="00606B43" w:rsidRPr="00606B43" w:rsidTr="00606B43">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Кредиторская задолженность перед бюджетом и государственными внебюджетными фондами</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r>
      <w:tr w:rsidR="00606B43" w:rsidRPr="00606B43" w:rsidTr="00606B43">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в том числе просроченная</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x</w:t>
            </w:r>
          </w:p>
        </w:tc>
      </w:tr>
      <w:tr w:rsidR="00606B43" w:rsidRPr="00606B43" w:rsidTr="00606B43">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Кредиты</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r>
      <w:tr w:rsidR="00606B43" w:rsidRPr="00606B43" w:rsidTr="00606B43">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в том числе просроченные</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x</w:t>
            </w:r>
          </w:p>
        </w:tc>
      </w:tr>
      <w:tr w:rsidR="00606B43" w:rsidRPr="00606B43" w:rsidTr="00606B43">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Займы, всего</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r>
      <w:tr w:rsidR="00606B43" w:rsidRPr="00606B43" w:rsidTr="00606B43">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в том числе итого просроченные</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x</w:t>
            </w:r>
          </w:p>
        </w:tc>
      </w:tr>
      <w:tr w:rsidR="00606B43" w:rsidRPr="00606B43" w:rsidTr="00606B43">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в том числе облигационные займы</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r>
      <w:tr w:rsidR="00606B43" w:rsidRPr="00606B43" w:rsidTr="00606B43">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в том числе просроченные облигационные займы</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x</w:t>
            </w:r>
          </w:p>
        </w:tc>
      </w:tr>
      <w:tr w:rsidR="00606B43" w:rsidRPr="00606B43" w:rsidTr="00606B43">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Прочая кредиторская задолженность</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799 207</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r>
      <w:tr w:rsidR="00606B43" w:rsidRPr="00606B43" w:rsidTr="00606B43">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в том числе просроченная</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x</w:t>
            </w:r>
          </w:p>
        </w:tc>
      </w:tr>
      <w:tr w:rsidR="00606B43" w:rsidRPr="00606B43" w:rsidTr="00606B43">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Итого</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799 207</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r>
      <w:tr w:rsidR="00606B43" w:rsidRPr="00606B43" w:rsidTr="00606B43">
        <w:tc>
          <w:tcPr>
            <w:tcW w:w="649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в том числе просрочено</w:t>
            </w:r>
          </w:p>
        </w:tc>
        <w:tc>
          <w:tcPr>
            <w:tcW w:w="136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140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x</w:t>
            </w:r>
          </w:p>
        </w:tc>
      </w:tr>
    </w:tbl>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Просроченная кредиторская задолженность отсутствует</w:t>
      </w:r>
    </w:p>
    <w:p w:rsidR="00606B43" w:rsidRPr="00606B43" w:rsidRDefault="00606B43" w:rsidP="00606B43">
      <w:pPr>
        <w:shd w:val="clear" w:color="auto" w:fill="FFFFFF"/>
        <w:spacing w:before="24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Кредиторы, на долю которых приходится не менее 10 процентов от общей суммы кредиторской задолженности</w:t>
      </w:r>
    </w:p>
    <w:p w:rsidR="00606B43" w:rsidRPr="00606B43" w:rsidRDefault="00606B43" w:rsidP="00606B43">
      <w:pPr>
        <w:shd w:val="clear" w:color="auto" w:fill="FFFFFF"/>
        <w:spacing w:before="20" w:after="40" w:line="240" w:lineRule="auto"/>
        <w:ind w:left="6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Полное фирменное наименование:</w:t>
      </w:r>
      <w:r w:rsidRPr="00606B43">
        <w:rPr>
          <w:rFonts w:ascii="Times New Roman" w:eastAsia="Times New Roman" w:hAnsi="Times New Roman" w:cs="Times New Roman"/>
          <w:b/>
          <w:bCs/>
          <w:i/>
          <w:iCs/>
          <w:color w:val="000000"/>
          <w:sz w:val="20"/>
          <w:szCs w:val="20"/>
          <w:lang w:eastAsia="ru-RU"/>
        </w:rPr>
        <w:t> Закрытое акционерное общество "Компания "Вольфрам"</w:t>
      </w:r>
    </w:p>
    <w:p w:rsidR="00606B43" w:rsidRPr="00606B43" w:rsidRDefault="00606B43" w:rsidP="00606B43">
      <w:pPr>
        <w:shd w:val="clear" w:color="auto" w:fill="FFFFFF"/>
        <w:spacing w:before="20" w:after="40" w:line="240" w:lineRule="auto"/>
        <w:ind w:left="6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Сокращенное фирменное наименование:</w:t>
      </w:r>
      <w:r w:rsidRPr="00606B43">
        <w:rPr>
          <w:rFonts w:ascii="Times New Roman" w:eastAsia="Times New Roman" w:hAnsi="Times New Roman" w:cs="Times New Roman"/>
          <w:b/>
          <w:bCs/>
          <w:i/>
          <w:iCs/>
          <w:color w:val="000000"/>
          <w:sz w:val="20"/>
          <w:szCs w:val="20"/>
          <w:lang w:eastAsia="ru-RU"/>
        </w:rPr>
        <w:t> ЗАО "Компания "Вольфрам"</w:t>
      </w:r>
    </w:p>
    <w:p w:rsidR="00606B43" w:rsidRPr="00606B43" w:rsidRDefault="00606B43" w:rsidP="00606B43">
      <w:pPr>
        <w:shd w:val="clear" w:color="auto" w:fill="FFFFFF"/>
        <w:spacing w:before="20" w:after="40" w:line="240" w:lineRule="auto"/>
        <w:ind w:left="6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Место нахождения:</w:t>
      </w:r>
      <w:r w:rsidRPr="00606B43">
        <w:rPr>
          <w:rFonts w:ascii="Times New Roman" w:eastAsia="Times New Roman" w:hAnsi="Times New Roman" w:cs="Times New Roman"/>
          <w:b/>
          <w:bCs/>
          <w:i/>
          <w:iCs/>
          <w:color w:val="000000"/>
          <w:sz w:val="20"/>
          <w:szCs w:val="20"/>
          <w:lang w:eastAsia="ru-RU"/>
        </w:rPr>
        <w:t> РФ, г.Москва, Славянская пл., дом 2/5/4 корп.3</w:t>
      </w:r>
    </w:p>
    <w:p w:rsidR="00606B43" w:rsidRPr="00606B43" w:rsidRDefault="00606B43" w:rsidP="00606B43">
      <w:pPr>
        <w:shd w:val="clear" w:color="auto" w:fill="FFFFFF"/>
        <w:spacing w:before="20" w:after="40" w:line="240" w:lineRule="auto"/>
        <w:ind w:left="6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Сумма кредиторской задолженности, руб.:</w:t>
      </w:r>
      <w:r w:rsidRPr="00606B43">
        <w:rPr>
          <w:rFonts w:ascii="Times New Roman" w:eastAsia="Times New Roman" w:hAnsi="Times New Roman" w:cs="Times New Roman"/>
          <w:b/>
          <w:bCs/>
          <w:i/>
          <w:iCs/>
          <w:color w:val="000000"/>
          <w:sz w:val="20"/>
          <w:szCs w:val="20"/>
          <w:lang w:eastAsia="ru-RU"/>
        </w:rPr>
        <w:t> 349 626 256</w:t>
      </w:r>
    </w:p>
    <w:p w:rsidR="00606B43" w:rsidRPr="00606B43" w:rsidRDefault="00606B43" w:rsidP="00606B43">
      <w:pPr>
        <w:shd w:val="clear" w:color="auto" w:fill="FFFFFF"/>
        <w:spacing w:before="20" w:after="40" w:line="240" w:lineRule="auto"/>
        <w:ind w:left="6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Размер и условия просроченной кредиторской задолженности (процентная ставка, штрафные санкции, пени):</w:t>
      </w:r>
      <w:r w:rsidRPr="00606B43">
        <w:rPr>
          <w:rFonts w:ascii="Times New Roman" w:eastAsia="Times New Roman" w:hAnsi="Times New Roman" w:cs="Times New Roman"/>
          <w:color w:val="000000"/>
          <w:sz w:val="20"/>
          <w:szCs w:val="20"/>
          <w:lang w:eastAsia="ru-RU"/>
        </w:rPr>
        <w:br/>
        <w:t>Кредитор является аффилированным лицом эмитента:</w:t>
      </w:r>
      <w:r w:rsidRPr="00606B43">
        <w:rPr>
          <w:rFonts w:ascii="Times New Roman" w:eastAsia="Times New Roman" w:hAnsi="Times New Roman" w:cs="Times New Roman"/>
          <w:b/>
          <w:bCs/>
          <w:i/>
          <w:iCs/>
          <w:color w:val="000000"/>
          <w:sz w:val="20"/>
          <w:szCs w:val="20"/>
          <w:lang w:eastAsia="ru-RU"/>
        </w:rPr>
        <w:t> Да</w:t>
      </w:r>
    </w:p>
    <w:p w:rsidR="00606B43" w:rsidRPr="00606B43" w:rsidRDefault="00606B43" w:rsidP="00606B43">
      <w:pPr>
        <w:shd w:val="clear" w:color="auto" w:fill="FFFFFF"/>
        <w:spacing w:before="20" w:after="40" w:line="240" w:lineRule="auto"/>
        <w:ind w:left="6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Доля эмитента в уставном капитале лица, %:</w:t>
      </w:r>
      <w:r w:rsidRPr="00606B43">
        <w:rPr>
          <w:rFonts w:ascii="Times New Roman" w:eastAsia="Times New Roman" w:hAnsi="Times New Roman" w:cs="Times New Roman"/>
          <w:b/>
          <w:bCs/>
          <w:i/>
          <w:iCs/>
          <w:color w:val="000000"/>
          <w:sz w:val="20"/>
          <w:szCs w:val="20"/>
          <w:lang w:eastAsia="ru-RU"/>
        </w:rPr>
        <w:t> 51</w:t>
      </w:r>
    </w:p>
    <w:p w:rsidR="00606B43" w:rsidRPr="00606B43" w:rsidRDefault="00606B43" w:rsidP="00606B43">
      <w:pPr>
        <w:shd w:val="clear" w:color="auto" w:fill="FFFFFF"/>
        <w:spacing w:before="20" w:after="40" w:line="240" w:lineRule="auto"/>
        <w:ind w:left="6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Доля обыкновенных акций лица, принадлежащих эмитенту, %:</w:t>
      </w:r>
      <w:r w:rsidRPr="00606B43">
        <w:rPr>
          <w:rFonts w:ascii="Times New Roman" w:eastAsia="Times New Roman" w:hAnsi="Times New Roman" w:cs="Times New Roman"/>
          <w:b/>
          <w:bCs/>
          <w:i/>
          <w:iCs/>
          <w:color w:val="000000"/>
          <w:sz w:val="20"/>
          <w:szCs w:val="20"/>
          <w:lang w:eastAsia="ru-RU"/>
        </w:rPr>
        <w:t> 51</w:t>
      </w:r>
    </w:p>
    <w:p w:rsidR="00606B43" w:rsidRPr="00606B43" w:rsidRDefault="00606B43" w:rsidP="00606B43">
      <w:pPr>
        <w:shd w:val="clear" w:color="auto" w:fill="FFFFFF"/>
        <w:spacing w:before="20" w:after="40" w:line="240" w:lineRule="auto"/>
        <w:ind w:left="6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Доля участия лица в уставном капитале эмитента, %:</w:t>
      </w:r>
      <w:r w:rsidRPr="00606B43">
        <w:rPr>
          <w:rFonts w:ascii="Times New Roman" w:eastAsia="Times New Roman" w:hAnsi="Times New Roman" w:cs="Times New Roman"/>
          <w:b/>
          <w:bCs/>
          <w:i/>
          <w:iCs/>
          <w:color w:val="000000"/>
          <w:sz w:val="20"/>
          <w:szCs w:val="20"/>
          <w:lang w:eastAsia="ru-RU"/>
        </w:rPr>
        <w:t> 0</w:t>
      </w:r>
    </w:p>
    <w:p w:rsidR="00606B43" w:rsidRPr="00606B43" w:rsidRDefault="00606B43" w:rsidP="00606B43">
      <w:pPr>
        <w:shd w:val="clear" w:color="auto" w:fill="FFFFFF"/>
        <w:spacing w:before="20" w:after="40" w:line="240" w:lineRule="auto"/>
        <w:ind w:left="6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Доля принадлежащих лицу обыкновенных акций эмитента, %:</w:t>
      </w:r>
      <w:r w:rsidRPr="00606B43">
        <w:rPr>
          <w:rFonts w:ascii="Times New Roman" w:eastAsia="Times New Roman" w:hAnsi="Times New Roman" w:cs="Times New Roman"/>
          <w:b/>
          <w:bCs/>
          <w:i/>
          <w:iCs/>
          <w:color w:val="000000"/>
          <w:sz w:val="20"/>
          <w:szCs w:val="20"/>
          <w:lang w:eastAsia="ru-RU"/>
        </w:rPr>
        <w:t> 0</w:t>
      </w:r>
    </w:p>
    <w:p w:rsidR="00606B43" w:rsidRPr="00606B43" w:rsidRDefault="00606B43" w:rsidP="00606B43">
      <w:pPr>
        <w:shd w:val="clear" w:color="auto" w:fill="FFFFFF"/>
        <w:spacing w:before="20" w:after="40" w:line="240" w:lineRule="auto"/>
        <w:ind w:left="6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Полное фирменное наименование:</w:t>
      </w:r>
      <w:r w:rsidRPr="00606B43">
        <w:rPr>
          <w:rFonts w:ascii="Times New Roman" w:eastAsia="Times New Roman" w:hAnsi="Times New Roman" w:cs="Times New Roman"/>
          <w:b/>
          <w:bCs/>
          <w:i/>
          <w:iCs/>
          <w:color w:val="000000"/>
          <w:sz w:val="20"/>
          <w:szCs w:val="20"/>
          <w:lang w:eastAsia="ru-RU"/>
        </w:rPr>
        <w:t> Общество с ограниченной ответственностью "Спецэкспорт"</w:t>
      </w:r>
    </w:p>
    <w:p w:rsidR="00606B43" w:rsidRPr="00606B43" w:rsidRDefault="00606B43" w:rsidP="00606B43">
      <w:pPr>
        <w:shd w:val="clear" w:color="auto" w:fill="FFFFFF"/>
        <w:spacing w:before="20" w:after="40" w:line="240" w:lineRule="auto"/>
        <w:ind w:left="6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lastRenderedPageBreak/>
        <w:t>Сокращенное фирменное наименование:</w:t>
      </w:r>
      <w:r w:rsidRPr="00606B43">
        <w:rPr>
          <w:rFonts w:ascii="Times New Roman" w:eastAsia="Times New Roman" w:hAnsi="Times New Roman" w:cs="Times New Roman"/>
          <w:b/>
          <w:bCs/>
          <w:i/>
          <w:iCs/>
          <w:color w:val="000000"/>
          <w:sz w:val="20"/>
          <w:szCs w:val="20"/>
          <w:lang w:eastAsia="ru-RU"/>
        </w:rPr>
        <w:t> ООО "Спецэкспорт"</w:t>
      </w:r>
    </w:p>
    <w:p w:rsidR="00606B43" w:rsidRPr="00606B43" w:rsidRDefault="00606B43" w:rsidP="00606B43">
      <w:pPr>
        <w:shd w:val="clear" w:color="auto" w:fill="FFFFFF"/>
        <w:spacing w:before="20" w:after="40" w:line="240" w:lineRule="auto"/>
        <w:ind w:left="6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Место нахождения:</w:t>
      </w:r>
      <w:r w:rsidRPr="00606B43">
        <w:rPr>
          <w:rFonts w:ascii="Times New Roman" w:eastAsia="Times New Roman" w:hAnsi="Times New Roman" w:cs="Times New Roman"/>
          <w:b/>
          <w:bCs/>
          <w:i/>
          <w:iCs/>
          <w:color w:val="000000"/>
          <w:sz w:val="20"/>
          <w:szCs w:val="20"/>
          <w:lang w:eastAsia="ru-RU"/>
        </w:rPr>
        <w:t> РФ, г.Москва, ул.Яхромская, д.14/5</w:t>
      </w:r>
    </w:p>
    <w:p w:rsidR="00606B43" w:rsidRPr="00606B43" w:rsidRDefault="00606B43" w:rsidP="00606B43">
      <w:pPr>
        <w:shd w:val="clear" w:color="auto" w:fill="FFFFFF"/>
        <w:spacing w:before="20" w:after="40" w:line="240" w:lineRule="auto"/>
        <w:ind w:left="6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Сумма кредиторской задолженности, руб.:</w:t>
      </w:r>
      <w:r w:rsidRPr="00606B43">
        <w:rPr>
          <w:rFonts w:ascii="Times New Roman" w:eastAsia="Times New Roman" w:hAnsi="Times New Roman" w:cs="Times New Roman"/>
          <w:b/>
          <w:bCs/>
          <w:i/>
          <w:iCs/>
          <w:color w:val="000000"/>
          <w:sz w:val="20"/>
          <w:szCs w:val="20"/>
          <w:lang w:eastAsia="ru-RU"/>
        </w:rPr>
        <w:t> 326 210 621.2</w:t>
      </w:r>
    </w:p>
    <w:p w:rsidR="00606B43" w:rsidRPr="00606B43" w:rsidRDefault="00606B43" w:rsidP="00606B43">
      <w:pPr>
        <w:shd w:val="clear" w:color="auto" w:fill="FFFFFF"/>
        <w:spacing w:before="20" w:after="40" w:line="240" w:lineRule="auto"/>
        <w:ind w:left="6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Размер и условия просроченной кредиторской задолженности (процентная ставка, штрафные санкции, пени):</w:t>
      </w:r>
      <w:r w:rsidRPr="00606B43">
        <w:rPr>
          <w:rFonts w:ascii="Times New Roman" w:eastAsia="Times New Roman" w:hAnsi="Times New Roman" w:cs="Times New Roman"/>
          <w:color w:val="000000"/>
          <w:sz w:val="20"/>
          <w:szCs w:val="20"/>
          <w:lang w:eastAsia="ru-RU"/>
        </w:rPr>
        <w:br/>
        <w:t>Кредитор является аффилированным лицом эмитента:</w:t>
      </w:r>
      <w:r w:rsidRPr="00606B43">
        <w:rPr>
          <w:rFonts w:ascii="Times New Roman" w:eastAsia="Times New Roman" w:hAnsi="Times New Roman" w:cs="Times New Roman"/>
          <w:b/>
          <w:bCs/>
          <w:i/>
          <w:iCs/>
          <w:color w:val="000000"/>
          <w:sz w:val="20"/>
          <w:szCs w:val="20"/>
          <w:lang w:eastAsia="ru-RU"/>
        </w:rPr>
        <w:t> Нет</w:t>
      </w:r>
    </w:p>
    <w:p w:rsidR="00606B43" w:rsidRPr="00606B43" w:rsidRDefault="00606B43" w:rsidP="00606B43">
      <w:pPr>
        <w:shd w:val="clear" w:color="auto" w:fill="FFFFFF"/>
        <w:spacing w:before="240" w:after="40" w:line="240" w:lineRule="auto"/>
        <w:outlineLvl w:val="1"/>
        <w:rPr>
          <w:rFonts w:ascii="Times New Roman" w:eastAsia="Times New Roman" w:hAnsi="Times New Roman" w:cs="Times New Roman"/>
          <w:b/>
          <w:bCs/>
          <w:color w:val="000000"/>
          <w:sz w:val="36"/>
          <w:szCs w:val="36"/>
          <w:lang w:eastAsia="ru-RU"/>
        </w:rPr>
      </w:pPr>
      <w:r w:rsidRPr="00606B43">
        <w:rPr>
          <w:rFonts w:ascii="Times New Roman" w:eastAsia="Times New Roman" w:hAnsi="Times New Roman" w:cs="Times New Roman"/>
          <w:b/>
          <w:bCs/>
          <w:color w:val="000000"/>
          <w:sz w:val="24"/>
          <w:szCs w:val="24"/>
          <w:lang w:eastAsia="ru-RU"/>
        </w:rPr>
        <w:t>2.3.2. Кредитная история эмитента</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Эмитент не имел указанных обязательств</w:t>
      </w:r>
    </w:p>
    <w:p w:rsidR="00606B43" w:rsidRPr="00606B43" w:rsidRDefault="00606B43" w:rsidP="00606B43">
      <w:pPr>
        <w:shd w:val="clear" w:color="auto" w:fill="FFFFFF"/>
        <w:spacing w:before="240" w:after="40" w:line="240" w:lineRule="auto"/>
        <w:outlineLvl w:val="1"/>
        <w:rPr>
          <w:rFonts w:ascii="Times New Roman" w:eastAsia="Times New Roman" w:hAnsi="Times New Roman" w:cs="Times New Roman"/>
          <w:b/>
          <w:bCs/>
          <w:color w:val="000000"/>
          <w:sz w:val="36"/>
          <w:szCs w:val="36"/>
          <w:lang w:eastAsia="ru-RU"/>
        </w:rPr>
      </w:pPr>
      <w:r w:rsidRPr="00606B43">
        <w:rPr>
          <w:rFonts w:ascii="Times New Roman" w:eastAsia="Times New Roman" w:hAnsi="Times New Roman" w:cs="Times New Roman"/>
          <w:b/>
          <w:bCs/>
          <w:color w:val="000000"/>
          <w:sz w:val="24"/>
          <w:szCs w:val="24"/>
          <w:lang w:eastAsia="ru-RU"/>
        </w:rPr>
        <w:t>2.3.3. Обязательства эмитента из обеспечения, предоставленного третьим лицам</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Указанные обязательства отсутствуют</w:t>
      </w:r>
    </w:p>
    <w:p w:rsidR="00606B43" w:rsidRPr="00606B43" w:rsidRDefault="00606B43" w:rsidP="00606B43">
      <w:pPr>
        <w:shd w:val="clear" w:color="auto" w:fill="FFFFFF"/>
        <w:spacing w:before="240" w:after="40" w:line="240" w:lineRule="auto"/>
        <w:outlineLvl w:val="1"/>
        <w:rPr>
          <w:rFonts w:ascii="Times New Roman" w:eastAsia="Times New Roman" w:hAnsi="Times New Roman" w:cs="Times New Roman"/>
          <w:b/>
          <w:bCs/>
          <w:color w:val="000000"/>
          <w:sz w:val="36"/>
          <w:szCs w:val="36"/>
          <w:lang w:eastAsia="ru-RU"/>
        </w:rPr>
      </w:pPr>
      <w:r w:rsidRPr="00606B43">
        <w:rPr>
          <w:rFonts w:ascii="Times New Roman" w:eastAsia="Times New Roman" w:hAnsi="Times New Roman" w:cs="Times New Roman"/>
          <w:b/>
          <w:bCs/>
          <w:color w:val="000000"/>
          <w:sz w:val="24"/>
          <w:szCs w:val="24"/>
          <w:lang w:eastAsia="ru-RU"/>
        </w:rPr>
        <w:t>2.3.4. Прочие обязательства эмитента</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Прочих обязательств, не отраженных в бухгалтерском балансе,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606B43" w:rsidRPr="00606B43" w:rsidRDefault="00606B43" w:rsidP="00606B43">
      <w:pPr>
        <w:shd w:val="clear" w:color="auto" w:fill="FFFFFF"/>
        <w:spacing w:before="240" w:after="40" w:line="240" w:lineRule="auto"/>
        <w:outlineLvl w:val="1"/>
        <w:rPr>
          <w:rFonts w:ascii="Times New Roman" w:eastAsia="Times New Roman" w:hAnsi="Times New Roman" w:cs="Times New Roman"/>
          <w:b/>
          <w:bCs/>
          <w:color w:val="000000"/>
          <w:sz w:val="36"/>
          <w:szCs w:val="36"/>
          <w:lang w:eastAsia="ru-RU"/>
        </w:rPr>
      </w:pPr>
      <w:r w:rsidRPr="00606B43">
        <w:rPr>
          <w:rFonts w:ascii="Times New Roman" w:eastAsia="Times New Roman" w:hAnsi="Times New Roman" w:cs="Times New Roman"/>
          <w:b/>
          <w:bCs/>
          <w:color w:val="000000"/>
          <w:sz w:val="24"/>
          <w:szCs w:val="24"/>
          <w:lang w:eastAsia="ru-RU"/>
        </w:rPr>
        <w:t>2.4. Цели эмиссии и направления использования средств, полученных в результате размещения эмиссионных ценных бумаг</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В отчетном квартале эмитентом не осуществлялось размещение ценных бумаг путем подписки</w:t>
      </w:r>
    </w:p>
    <w:p w:rsidR="00606B43" w:rsidRPr="00606B43" w:rsidRDefault="00606B43" w:rsidP="00606B43">
      <w:pPr>
        <w:shd w:val="clear" w:color="auto" w:fill="FFFFFF"/>
        <w:spacing w:before="240" w:after="40" w:line="240" w:lineRule="auto"/>
        <w:outlineLvl w:val="1"/>
        <w:rPr>
          <w:rFonts w:ascii="Times New Roman" w:eastAsia="Times New Roman" w:hAnsi="Times New Roman" w:cs="Times New Roman"/>
          <w:b/>
          <w:bCs/>
          <w:color w:val="000000"/>
          <w:sz w:val="36"/>
          <w:szCs w:val="36"/>
          <w:lang w:eastAsia="ru-RU"/>
        </w:rPr>
      </w:pPr>
      <w:r w:rsidRPr="00606B43">
        <w:rPr>
          <w:rFonts w:ascii="Times New Roman" w:eastAsia="Times New Roman" w:hAnsi="Times New Roman" w:cs="Times New Roman"/>
          <w:b/>
          <w:bCs/>
          <w:color w:val="000000"/>
          <w:sz w:val="24"/>
          <w:szCs w:val="24"/>
          <w:lang w:eastAsia="ru-RU"/>
        </w:rPr>
        <w:t>2.5. Риски, связанные с приобретением размещаемых (размещенных) эмиссионных ценных бумаг</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Политика эмитента в области управления рисками:</w:t>
      </w:r>
    </w:p>
    <w:p w:rsidR="00606B43" w:rsidRPr="00606B43" w:rsidRDefault="00606B43" w:rsidP="00606B43">
      <w:pPr>
        <w:shd w:val="clear" w:color="auto" w:fill="FFFFFF"/>
        <w:spacing w:before="240" w:after="40" w:line="240" w:lineRule="auto"/>
        <w:outlineLvl w:val="1"/>
        <w:rPr>
          <w:rFonts w:ascii="Times New Roman" w:eastAsia="Times New Roman" w:hAnsi="Times New Roman" w:cs="Times New Roman"/>
          <w:b/>
          <w:bCs/>
          <w:color w:val="000000"/>
          <w:sz w:val="36"/>
          <w:szCs w:val="36"/>
          <w:lang w:eastAsia="ru-RU"/>
        </w:rPr>
      </w:pPr>
      <w:r w:rsidRPr="00606B43">
        <w:rPr>
          <w:rFonts w:ascii="Times New Roman" w:eastAsia="Times New Roman" w:hAnsi="Times New Roman" w:cs="Times New Roman"/>
          <w:b/>
          <w:bCs/>
          <w:color w:val="000000"/>
          <w:sz w:val="24"/>
          <w:szCs w:val="24"/>
          <w:lang w:eastAsia="ru-RU"/>
        </w:rPr>
        <w:t>2.5.1. Отраслевые риски</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В связи с множеством юридических лиц занимающихся подобной деятельностью, возникает риск ужесточения конкуренции на рынке, в ряде случаев недобросовестной, что, в свою очередь, может привести к снижению клиентуры.</w:t>
      </w:r>
      <w:r w:rsidRPr="00606B43">
        <w:rPr>
          <w:rFonts w:ascii="Times New Roman" w:eastAsia="Times New Roman" w:hAnsi="Times New Roman" w:cs="Times New Roman"/>
          <w:b/>
          <w:bCs/>
          <w:i/>
          <w:iCs/>
          <w:color w:val="000000"/>
          <w:sz w:val="20"/>
          <w:szCs w:val="20"/>
          <w:lang w:eastAsia="ru-RU"/>
        </w:rPr>
        <w:br/>
        <w:t>На внутреннем рынке</w:t>
      </w:r>
      <w:r w:rsidRPr="00606B43">
        <w:rPr>
          <w:rFonts w:ascii="Times New Roman" w:eastAsia="Times New Roman" w:hAnsi="Times New Roman" w:cs="Times New Roman"/>
          <w:b/>
          <w:bCs/>
          <w:i/>
          <w:iCs/>
          <w:color w:val="000000"/>
          <w:sz w:val="20"/>
          <w:szCs w:val="20"/>
          <w:lang w:eastAsia="ru-RU"/>
        </w:rPr>
        <w:br/>
        <w:t>-повышение цен на услуги;</w:t>
      </w:r>
      <w:r w:rsidRPr="00606B43">
        <w:rPr>
          <w:rFonts w:ascii="Times New Roman" w:eastAsia="Times New Roman" w:hAnsi="Times New Roman" w:cs="Times New Roman"/>
          <w:b/>
          <w:bCs/>
          <w:i/>
          <w:iCs/>
          <w:color w:val="000000"/>
          <w:sz w:val="20"/>
          <w:szCs w:val="20"/>
          <w:lang w:eastAsia="ru-RU"/>
        </w:rPr>
        <w:br/>
        <w:t>-рост транспортных тарифов;</w:t>
      </w:r>
      <w:r w:rsidRPr="00606B43">
        <w:rPr>
          <w:rFonts w:ascii="Times New Roman" w:eastAsia="Times New Roman" w:hAnsi="Times New Roman" w:cs="Times New Roman"/>
          <w:b/>
          <w:bCs/>
          <w:i/>
          <w:iCs/>
          <w:color w:val="000000"/>
          <w:sz w:val="20"/>
          <w:szCs w:val="20"/>
          <w:lang w:eastAsia="ru-RU"/>
        </w:rPr>
        <w:br/>
        <w:t>-износ основных фондов, рост потребности в их модернизации</w:t>
      </w:r>
    </w:p>
    <w:p w:rsidR="00606B43" w:rsidRPr="00606B43" w:rsidRDefault="00606B43" w:rsidP="00606B43">
      <w:pPr>
        <w:shd w:val="clear" w:color="auto" w:fill="FFFFFF"/>
        <w:spacing w:before="240" w:after="40" w:line="240" w:lineRule="auto"/>
        <w:outlineLvl w:val="1"/>
        <w:rPr>
          <w:rFonts w:ascii="Times New Roman" w:eastAsia="Times New Roman" w:hAnsi="Times New Roman" w:cs="Times New Roman"/>
          <w:b/>
          <w:bCs/>
          <w:color w:val="000000"/>
          <w:sz w:val="36"/>
          <w:szCs w:val="36"/>
          <w:lang w:eastAsia="ru-RU"/>
        </w:rPr>
      </w:pPr>
      <w:r w:rsidRPr="00606B43">
        <w:rPr>
          <w:rFonts w:ascii="Times New Roman" w:eastAsia="Times New Roman" w:hAnsi="Times New Roman" w:cs="Times New Roman"/>
          <w:b/>
          <w:bCs/>
          <w:color w:val="000000"/>
          <w:sz w:val="24"/>
          <w:szCs w:val="24"/>
          <w:lang w:eastAsia="ru-RU"/>
        </w:rPr>
        <w:t>2.5.2. Страновые и региональные риски</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Предприятие осуществляет свою деятельность в Российской Федерации, поэтому на его экономическое и финансовое состояние оказывают влияние риски, связанные с политической и экономической ситуацией в стране.</w:t>
      </w:r>
      <w:r w:rsidRPr="00606B43">
        <w:rPr>
          <w:rFonts w:ascii="Times New Roman" w:eastAsia="Times New Roman" w:hAnsi="Times New Roman" w:cs="Times New Roman"/>
          <w:b/>
          <w:bCs/>
          <w:i/>
          <w:iCs/>
          <w:color w:val="000000"/>
          <w:sz w:val="20"/>
          <w:szCs w:val="20"/>
          <w:lang w:eastAsia="ru-RU"/>
        </w:rPr>
        <w:br/>
        <w:t>ОАО «Гидрометаллург» подвержено, как и все предприятия, рискам, связанным с деятельностью государства, таких, например, как радикальное изменение законов, которое может резко изменить всю экономическую систему государства, заметное изменение налогового законодательства. Данные риски являются непрогнозируемыми и не могут быть скорректированы заранее.</w:t>
      </w:r>
    </w:p>
    <w:p w:rsidR="00606B43" w:rsidRPr="00606B43" w:rsidRDefault="00606B43" w:rsidP="00606B43">
      <w:pPr>
        <w:shd w:val="clear" w:color="auto" w:fill="FFFFFF"/>
        <w:spacing w:before="240" w:after="40" w:line="240" w:lineRule="auto"/>
        <w:outlineLvl w:val="1"/>
        <w:rPr>
          <w:rFonts w:ascii="Times New Roman" w:eastAsia="Times New Roman" w:hAnsi="Times New Roman" w:cs="Times New Roman"/>
          <w:b/>
          <w:bCs/>
          <w:color w:val="000000"/>
          <w:sz w:val="36"/>
          <w:szCs w:val="36"/>
          <w:lang w:eastAsia="ru-RU"/>
        </w:rPr>
      </w:pPr>
      <w:r w:rsidRPr="00606B43">
        <w:rPr>
          <w:rFonts w:ascii="Times New Roman" w:eastAsia="Times New Roman" w:hAnsi="Times New Roman" w:cs="Times New Roman"/>
          <w:b/>
          <w:bCs/>
          <w:color w:val="000000"/>
          <w:sz w:val="24"/>
          <w:szCs w:val="24"/>
          <w:lang w:eastAsia="ru-RU"/>
        </w:rPr>
        <w:t>2.5.3. Финансовые риски</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Финансовые риски эмитента заключаются в изменении процентных ставок по представленным кредитам, заемным средствам.</w:t>
      </w:r>
    </w:p>
    <w:p w:rsidR="00606B43" w:rsidRPr="00606B43" w:rsidRDefault="00606B43" w:rsidP="00606B43">
      <w:pPr>
        <w:shd w:val="clear" w:color="auto" w:fill="FFFFFF"/>
        <w:spacing w:before="240" w:after="40" w:line="240" w:lineRule="auto"/>
        <w:outlineLvl w:val="1"/>
        <w:rPr>
          <w:rFonts w:ascii="Times New Roman" w:eastAsia="Times New Roman" w:hAnsi="Times New Roman" w:cs="Times New Roman"/>
          <w:b/>
          <w:bCs/>
          <w:color w:val="000000"/>
          <w:sz w:val="36"/>
          <w:szCs w:val="36"/>
          <w:lang w:eastAsia="ru-RU"/>
        </w:rPr>
      </w:pPr>
      <w:r w:rsidRPr="00606B43">
        <w:rPr>
          <w:rFonts w:ascii="Times New Roman" w:eastAsia="Times New Roman" w:hAnsi="Times New Roman" w:cs="Times New Roman"/>
          <w:b/>
          <w:bCs/>
          <w:color w:val="000000"/>
          <w:sz w:val="24"/>
          <w:szCs w:val="24"/>
          <w:lang w:eastAsia="ru-RU"/>
        </w:rPr>
        <w:t>2.5.4. Правовые риски</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Правовые риски могут возникать вследствие объемности и неустойчивости, неопределенности и запутанности законодательства, противоречий в правовом регулировании, неэффективности судов, а также в случае юридических ошибок персонала (неверно составленная документация).</w:t>
      </w:r>
      <w:r w:rsidRPr="00606B43">
        <w:rPr>
          <w:rFonts w:ascii="Times New Roman" w:eastAsia="Times New Roman" w:hAnsi="Times New Roman" w:cs="Times New Roman"/>
          <w:b/>
          <w:bCs/>
          <w:i/>
          <w:iCs/>
          <w:color w:val="000000"/>
          <w:sz w:val="20"/>
          <w:szCs w:val="20"/>
          <w:lang w:eastAsia="ru-RU"/>
        </w:rPr>
        <w:br/>
        <w:t>Непосредственно на деятельность ОАО «Гидрометаллург» оказывают влияние также следующие правовые риски:</w:t>
      </w:r>
      <w:r w:rsidRPr="00606B43">
        <w:rPr>
          <w:rFonts w:ascii="Times New Roman" w:eastAsia="Times New Roman" w:hAnsi="Times New Roman" w:cs="Times New Roman"/>
          <w:b/>
          <w:bCs/>
          <w:i/>
          <w:iCs/>
          <w:color w:val="000000"/>
          <w:sz w:val="20"/>
          <w:szCs w:val="20"/>
          <w:lang w:eastAsia="ru-RU"/>
        </w:rPr>
        <w:br/>
        <w:t>-изменение валютного регулирования;</w:t>
      </w:r>
      <w:r w:rsidRPr="00606B43">
        <w:rPr>
          <w:rFonts w:ascii="Times New Roman" w:eastAsia="Times New Roman" w:hAnsi="Times New Roman" w:cs="Times New Roman"/>
          <w:b/>
          <w:bCs/>
          <w:i/>
          <w:iCs/>
          <w:color w:val="000000"/>
          <w:sz w:val="20"/>
          <w:szCs w:val="20"/>
          <w:lang w:eastAsia="ru-RU"/>
        </w:rPr>
        <w:br/>
        <w:t>-изменения налогового законодательства;</w:t>
      </w:r>
      <w:r w:rsidRPr="00606B43">
        <w:rPr>
          <w:rFonts w:ascii="Times New Roman" w:eastAsia="Times New Roman" w:hAnsi="Times New Roman" w:cs="Times New Roman"/>
          <w:b/>
          <w:bCs/>
          <w:i/>
          <w:iCs/>
          <w:color w:val="000000"/>
          <w:sz w:val="20"/>
          <w:szCs w:val="20"/>
          <w:lang w:eastAsia="ru-RU"/>
        </w:rPr>
        <w:br/>
        <w:t>-изменения правил таможенного контроля и пошлин.</w:t>
      </w:r>
    </w:p>
    <w:p w:rsidR="00606B43" w:rsidRPr="00606B43" w:rsidRDefault="00606B43" w:rsidP="00606B43">
      <w:pPr>
        <w:shd w:val="clear" w:color="auto" w:fill="FFFFFF"/>
        <w:spacing w:before="240" w:after="40" w:line="240" w:lineRule="auto"/>
        <w:outlineLvl w:val="1"/>
        <w:rPr>
          <w:rFonts w:ascii="Times New Roman" w:eastAsia="Times New Roman" w:hAnsi="Times New Roman" w:cs="Times New Roman"/>
          <w:b/>
          <w:bCs/>
          <w:color w:val="000000"/>
          <w:sz w:val="36"/>
          <w:szCs w:val="36"/>
          <w:lang w:eastAsia="ru-RU"/>
        </w:rPr>
      </w:pPr>
      <w:r w:rsidRPr="00606B43">
        <w:rPr>
          <w:rFonts w:ascii="Times New Roman" w:eastAsia="Times New Roman" w:hAnsi="Times New Roman" w:cs="Times New Roman"/>
          <w:b/>
          <w:bCs/>
          <w:color w:val="000000"/>
          <w:sz w:val="24"/>
          <w:szCs w:val="24"/>
          <w:lang w:eastAsia="ru-RU"/>
        </w:rPr>
        <w:lastRenderedPageBreak/>
        <w:t>2.5.5. Риски, связанные с деятельностью эмитента</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В процессе осуществления хозяйственной деятельности эмитент подвержен следующим рискам:</w:t>
      </w:r>
      <w:r w:rsidRPr="00606B43">
        <w:rPr>
          <w:rFonts w:ascii="Times New Roman" w:eastAsia="Times New Roman" w:hAnsi="Times New Roman" w:cs="Times New Roman"/>
          <w:b/>
          <w:bCs/>
          <w:i/>
          <w:iCs/>
          <w:color w:val="000000"/>
          <w:sz w:val="20"/>
          <w:szCs w:val="20"/>
          <w:lang w:eastAsia="ru-RU"/>
        </w:rPr>
        <w:br/>
        <w:t>экономическим: </w:t>
      </w:r>
      <w:r w:rsidRPr="00606B43">
        <w:rPr>
          <w:rFonts w:ascii="Times New Roman" w:eastAsia="Times New Roman" w:hAnsi="Times New Roman" w:cs="Times New Roman"/>
          <w:b/>
          <w:bCs/>
          <w:i/>
          <w:iCs/>
          <w:color w:val="000000"/>
          <w:sz w:val="20"/>
          <w:szCs w:val="20"/>
          <w:lang w:eastAsia="ru-RU"/>
        </w:rPr>
        <w:br/>
        <w:t>-конкуренция на внутреннем рынке;</w:t>
      </w:r>
      <w:r w:rsidRPr="00606B43">
        <w:rPr>
          <w:rFonts w:ascii="Times New Roman" w:eastAsia="Times New Roman" w:hAnsi="Times New Roman" w:cs="Times New Roman"/>
          <w:b/>
          <w:bCs/>
          <w:i/>
          <w:iCs/>
          <w:color w:val="000000"/>
          <w:sz w:val="20"/>
          <w:szCs w:val="20"/>
          <w:lang w:eastAsia="ru-RU"/>
        </w:rPr>
        <w:br/>
        <w:t>-рост цен на услуги монополистов;</w:t>
      </w:r>
      <w:r w:rsidRPr="00606B43">
        <w:rPr>
          <w:rFonts w:ascii="Times New Roman" w:eastAsia="Times New Roman" w:hAnsi="Times New Roman" w:cs="Times New Roman"/>
          <w:b/>
          <w:bCs/>
          <w:i/>
          <w:iCs/>
          <w:color w:val="000000"/>
          <w:sz w:val="20"/>
          <w:szCs w:val="20"/>
          <w:lang w:eastAsia="ru-RU"/>
        </w:rPr>
        <w:br/>
        <w:t>- слабая платежеспособность потребителей.</w:t>
      </w:r>
      <w:r w:rsidRPr="00606B43">
        <w:rPr>
          <w:rFonts w:ascii="Times New Roman" w:eastAsia="Times New Roman" w:hAnsi="Times New Roman" w:cs="Times New Roman"/>
          <w:b/>
          <w:bCs/>
          <w:i/>
          <w:iCs/>
          <w:color w:val="000000"/>
          <w:sz w:val="20"/>
          <w:szCs w:val="20"/>
          <w:lang w:eastAsia="ru-RU"/>
        </w:rPr>
        <w:br/>
        <w:t>техническим:</w:t>
      </w:r>
      <w:r w:rsidRPr="00606B43">
        <w:rPr>
          <w:rFonts w:ascii="Times New Roman" w:eastAsia="Times New Roman" w:hAnsi="Times New Roman" w:cs="Times New Roman"/>
          <w:b/>
          <w:bCs/>
          <w:i/>
          <w:iCs/>
          <w:color w:val="000000"/>
          <w:sz w:val="20"/>
          <w:szCs w:val="20"/>
          <w:lang w:eastAsia="ru-RU"/>
        </w:rPr>
        <w:br/>
        <w:t>- большой моральный износ основных средств и оборудования;</w:t>
      </w:r>
      <w:r w:rsidRPr="00606B43">
        <w:rPr>
          <w:rFonts w:ascii="Times New Roman" w:eastAsia="Times New Roman" w:hAnsi="Times New Roman" w:cs="Times New Roman"/>
          <w:b/>
          <w:bCs/>
          <w:i/>
          <w:iCs/>
          <w:color w:val="000000"/>
          <w:sz w:val="20"/>
          <w:szCs w:val="20"/>
          <w:lang w:eastAsia="ru-RU"/>
        </w:rPr>
        <w:br/>
        <w:t>- вероятность отказа технических устройств и оборудования.</w:t>
      </w:r>
      <w:r w:rsidRPr="00606B43">
        <w:rPr>
          <w:rFonts w:ascii="Times New Roman" w:eastAsia="Times New Roman" w:hAnsi="Times New Roman" w:cs="Times New Roman"/>
          <w:b/>
          <w:bCs/>
          <w:i/>
          <w:iCs/>
          <w:color w:val="000000"/>
          <w:sz w:val="20"/>
          <w:szCs w:val="20"/>
          <w:lang w:eastAsia="ru-RU"/>
        </w:rPr>
        <w:br/>
        <w:t>социальным: </w:t>
      </w:r>
      <w:r w:rsidRPr="00606B43">
        <w:rPr>
          <w:rFonts w:ascii="Times New Roman" w:eastAsia="Times New Roman" w:hAnsi="Times New Roman" w:cs="Times New Roman"/>
          <w:b/>
          <w:bCs/>
          <w:i/>
          <w:iCs/>
          <w:color w:val="000000"/>
          <w:sz w:val="20"/>
          <w:szCs w:val="20"/>
          <w:lang w:eastAsia="ru-RU"/>
        </w:rPr>
        <w:br/>
        <w:t>-возможное в будущем увеличение рыночного уровня зарплаты и отсутствие возможностей его обеспечить.</w:t>
      </w:r>
      <w:r w:rsidRPr="00606B43">
        <w:rPr>
          <w:rFonts w:ascii="Times New Roman" w:eastAsia="Times New Roman" w:hAnsi="Times New Roman" w:cs="Times New Roman"/>
          <w:b/>
          <w:bCs/>
          <w:i/>
          <w:iCs/>
          <w:color w:val="000000"/>
          <w:sz w:val="20"/>
          <w:szCs w:val="20"/>
          <w:lang w:eastAsia="ru-RU"/>
        </w:rPr>
        <w:br/>
        <w:t>Как следствие</w:t>
      </w:r>
      <w:r w:rsidRPr="00606B43">
        <w:rPr>
          <w:rFonts w:ascii="Times New Roman" w:eastAsia="Times New Roman" w:hAnsi="Times New Roman" w:cs="Times New Roman"/>
          <w:b/>
          <w:bCs/>
          <w:i/>
          <w:iCs/>
          <w:color w:val="000000"/>
          <w:sz w:val="20"/>
          <w:szCs w:val="20"/>
          <w:lang w:eastAsia="ru-RU"/>
        </w:rPr>
        <w:br/>
        <w:t>-отток специалистов и нарушение социального климата на предприятии;</w:t>
      </w:r>
      <w:r w:rsidRPr="00606B43">
        <w:rPr>
          <w:rFonts w:ascii="Times New Roman" w:eastAsia="Times New Roman" w:hAnsi="Times New Roman" w:cs="Times New Roman"/>
          <w:b/>
          <w:bCs/>
          <w:i/>
          <w:iCs/>
          <w:color w:val="000000"/>
          <w:sz w:val="20"/>
          <w:szCs w:val="20"/>
          <w:lang w:eastAsia="ru-RU"/>
        </w:rPr>
        <w:br/>
        <w:t> -отсутствие молодых кадров, прежде всего инженерно-технических специальностей, на смену существующим.</w:t>
      </w:r>
      <w:r w:rsidRPr="00606B43">
        <w:rPr>
          <w:rFonts w:ascii="Times New Roman" w:eastAsia="Times New Roman" w:hAnsi="Times New Roman" w:cs="Times New Roman"/>
          <w:b/>
          <w:bCs/>
          <w:i/>
          <w:iCs/>
          <w:color w:val="000000"/>
          <w:sz w:val="20"/>
          <w:szCs w:val="20"/>
          <w:lang w:eastAsia="ru-RU"/>
        </w:rPr>
        <w:br/>
        <w:t>экологическим:</w:t>
      </w:r>
      <w:r w:rsidRPr="00606B43">
        <w:rPr>
          <w:rFonts w:ascii="Times New Roman" w:eastAsia="Times New Roman" w:hAnsi="Times New Roman" w:cs="Times New Roman"/>
          <w:b/>
          <w:bCs/>
          <w:i/>
          <w:iCs/>
          <w:color w:val="000000"/>
          <w:sz w:val="20"/>
          <w:szCs w:val="20"/>
          <w:lang w:eastAsia="ru-RU"/>
        </w:rPr>
        <w:br/>
        <w:t>-штрафы за выбросы; </w:t>
      </w:r>
      <w:r w:rsidRPr="00606B43">
        <w:rPr>
          <w:rFonts w:ascii="Times New Roman" w:eastAsia="Times New Roman" w:hAnsi="Times New Roman" w:cs="Times New Roman"/>
          <w:b/>
          <w:bCs/>
          <w:i/>
          <w:iCs/>
          <w:color w:val="000000"/>
          <w:sz w:val="20"/>
          <w:szCs w:val="20"/>
          <w:lang w:eastAsia="ru-RU"/>
        </w:rPr>
        <w:br/>
        <w:t>-ужесточение нормативов ПДК.</w:t>
      </w:r>
    </w:p>
    <w:p w:rsidR="00606B43" w:rsidRPr="00606B43" w:rsidRDefault="00606B43" w:rsidP="00606B43">
      <w:pPr>
        <w:keepNext/>
        <w:shd w:val="clear" w:color="auto" w:fill="FFFFFF"/>
        <w:spacing w:before="360" w:after="120" w:line="240" w:lineRule="auto"/>
        <w:outlineLvl w:val="0"/>
        <w:rPr>
          <w:rFonts w:ascii="Times New Roman" w:eastAsia="Times New Roman" w:hAnsi="Times New Roman" w:cs="Times New Roman"/>
          <w:b/>
          <w:bCs/>
          <w:color w:val="000000"/>
          <w:kern w:val="36"/>
          <w:sz w:val="18"/>
          <w:szCs w:val="18"/>
          <w:lang w:eastAsia="ru-RU"/>
        </w:rPr>
      </w:pPr>
      <w:r w:rsidRPr="00606B43">
        <w:rPr>
          <w:rFonts w:ascii="Times New Roman" w:eastAsia="Times New Roman" w:hAnsi="Times New Roman" w:cs="Times New Roman"/>
          <w:b/>
          <w:bCs/>
          <w:color w:val="000000"/>
          <w:kern w:val="36"/>
          <w:sz w:val="36"/>
          <w:szCs w:val="36"/>
          <w:lang w:eastAsia="ru-RU"/>
        </w:rPr>
        <w:t>III. Подробная информация об эмитенте</w:t>
      </w:r>
    </w:p>
    <w:p w:rsidR="00606B43" w:rsidRPr="00606B43" w:rsidRDefault="00606B43" w:rsidP="00606B43">
      <w:pPr>
        <w:shd w:val="clear" w:color="auto" w:fill="FFFFFF"/>
        <w:spacing w:before="240" w:after="40" w:line="240" w:lineRule="auto"/>
        <w:outlineLvl w:val="1"/>
        <w:rPr>
          <w:rFonts w:ascii="Times New Roman" w:eastAsia="Times New Roman" w:hAnsi="Times New Roman" w:cs="Times New Roman"/>
          <w:b/>
          <w:bCs/>
          <w:color w:val="000000"/>
          <w:sz w:val="36"/>
          <w:szCs w:val="36"/>
          <w:lang w:eastAsia="ru-RU"/>
        </w:rPr>
      </w:pPr>
      <w:r w:rsidRPr="00606B43">
        <w:rPr>
          <w:rFonts w:ascii="Times New Roman" w:eastAsia="Times New Roman" w:hAnsi="Times New Roman" w:cs="Times New Roman"/>
          <w:b/>
          <w:bCs/>
          <w:color w:val="000000"/>
          <w:sz w:val="24"/>
          <w:szCs w:val="24"/>
          <w:lang w:eastAsia="ru-RU"/>
        </w:rPr>
        <w:t>3.1. История создания и развитие эмитента</w:t>
      </w:r>
    </w:p>
    <w:p w:rsidR="00606B43" w:rsidRPr="00606B43" w:rsidRDefault="00606B43" w:rsidP="00606B43">
      <w:pPr>
        <w:shd w:val="clear" w:color="auto" w:fill="FFFFFF"/>
        <w:spacing w:before="240" w:after="40" w:line="240" w:lineRule="auto"/>
        <w:outlineLvl w:val="1"/>
        <w:rPr>
          <w:rFonts w:ascii="Times New Roman" w:eastAsia="Times New Roman" w:hAnsi="Times New Roman" w:cs="Times New Roman"/>
          <w:b/>
          <w:bCs/>
          <w:color w:val="000000"/>
          <w:sz w:val="36"/>
          <w:szCs w:val="36"/>
          <w:lang w:eastAsia="ru-RU"/>
        </w:rPr>
      </w:pPr>
      <w:r w:rsidRPr="00606B43">
        <w:rPr>
          <w:rFonts w:ascii="Times New Roman" w:eastAsia="Times New Roman" w:hAnsi="Times New Roman" w:cs="Times New Roman"/>
          <w:b/>
          <w:bCs/>
          <w:color w:val="000000"/>
          <w:sz w:val="24"/>
          <w:szCs w:val="24"/>
          <w:lang w:eastAsia="ru-RU"/>
        </w:rPr>
        <w:t>3.1.1. Данные о фирменном наименовании (наименовании) эмитента</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Полное фирменное наименование эмитента:</w:t>
      </w:r>
      <w:r w:rsidRPr="00606B43">
        <w:rPr>
          <w:rFonts w:ascii="Times New Roman" w:eastAsia="Times New Roman" w:hAnsi="Times New Roman" w:cs="Times New Roman"/>
          <w:b/>
          <w:bCs/>
          <w:i/>
          <w:iCs/>
          <w:color w:val="000000"/>
          <w:sz w:val="20"/>
          <w:szCs w:val="20"/>
          <w:lang w:eastAsia="ru-RU"/>
        </w:rPr>
        <w:t> Открытое акционерное общество "Гидрометаллург"</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Сокращенное фирменное наименование эмитента:</w:t>
      </w:r>
      <w:r w:rsidRPr="00606B43">
        <w:rPr>
          <w:rFonts w:ascii="Times New Roman" w:eastAsia="Times New Roman" w:hAnsi="Times New Roman" w:cs="Times New Roman"/>
          <w:b/>
          <w:bCs/>
          <w:i/>
          <w:iCs/>
          <w:color w:val="000000"/>
          <w:sz w:val="20"/>
          <w:szCs w:val="20"/>
          <w:lang w:eastAsia="ru-RU"/>
        </w:rPr>
        <w:t> ОАО "Гидрометаллург"</w:t>
      </w:r>
    </w:p>
    <w:p w:rsidR="00606B43" w:rsidRPr="00606B43" w:rsidRDefault="00606B43" w:rsidP="00606B43">
      <w:pPr>
        <w:shd w:val="clear" w:color="auto" w:fill="FFFFFF"/>
        <w:spacing w:before="24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Все предшествующие наименования эмитента в течение времени его существования</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Полное фирменное наименование:</w:t>
      </w:r>
      <w:r w:rsidRPr="00606B43">
        <w:rPr>
          <w:rFonts w:ascii="Times New Roman" w:eastAsia="Times New Roman" w:hAnsi="Times New Roman" w:cs="Times New Roman"/>
          <w:b/>
          <w:bCs/>
          <w:i/>
          <w:iCs/>
          <w:color w:val="000000"/>
          <w:sz w:val="20"/>
          <w:szCs w:val="20"/>
          <w:lang w:eastAsia="ru-RU"/>
        </w:rPr>
        <w:t> Нальчикский гидрометаллургический завод</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Сокращенное фирменное наименование:</w:t>
      </w:r>
      <w:r w:rsidRPr="00606B43">
        <w:rPr>
          <w:rFonts w:ascii="Times New Roman" w:eastAsia="Times New Roman" w:hAnsi="Times New Roman" w:cs="Times New Roman"/>
          <w:b/>
          <w:bCs/>
          <w:i/>
          <w:iCs/>
          <w:color w:val="000000"/>
          <w:sz w:val="20"/>
          <w:szCs w:val="20"/>
          <w:lang w:eastAsia="ru-RU"/>
        </w:rPr>
        <w:t> НГМЗ</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Дата введения наименования:</w:t>
      </w:r>
      <w:r w:rsidRPr="00606B43">
        <w:rPr>
          <w:rFonts w:ascii="Times New Roman" w:eastAsia="Times New Roman" w:hAnsi="Times New Roman" w:cs="Times New Roman"/>
          <w:b/>
          <w:bCs/>
          <w:i/>
          <w:iCs/>
          <w:color w:val="000000"/>
          <w:sz w:val="20"/>
          <w:szCs w:val="20"/>
          <w:lang w:eastAsia="ru-RU"/>
        </w:rPr>
        <w:t> 20.03.1962</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Основание введения наименования:</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Полное фирменное наименование:</w:t>
      </w:r>
      <w:r w:rsidRPr="00606B43">
        <w:rPr>
          <w:rFonts w:ascii="Times New Roman" w:eastAsia="Times New Roman" w:hAnsi="Times New Roman" w:cs="Times New Roman"/>
          <w:b/>
          <w:bCs/>
          <w:i/>
          <w:iCs/>
          <w:color w:val="000000"/>
          <w:sz w:val="20"/>
          <w:szCs w:val="20"/>
          <w:lang w:eastAsia="ru-RU"/>
        </w:rPr>
        <w:t> Акционерное общество "Гидрометаллург"</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Сокращенное фирменное наименование:</w:t>
      </w:r>
      <w:r w:rsidRPr="00606B43">
        <w:rPr>
          <w:rFonts w:ascii="Times New Roman" w:eastAsia="Times New Roman" w:hAnsi="Times New Roman" w:cs="Times New Roman"/>
          <w:b/>
          <w:bCs/>
          <w:i/>
          <w:iCs/>
          <w:color w:val="000000"/>
          <w:sz w:val="20"/>
          <w:szCs w:val="20"/>
          <w:lang w:eastAsia="ru-RU"/>
        </w:rPr>
        <w:t> АО "Гидрометаллург"</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Дата введения наименования:</w:t>
      </w:r>
      <w:r w:rsidRPr="00606B43">
        <w:rPr>
          <w:rFonts w:ascii="Times New Roman" w:eastAsia="Times New Roman" w:hAnsi="Times New Roman" w:cs="Times New Roman"/>
          <w:b/>
          <w:bCs/>
          <w:i/>
          <w:iCs/>
          <w:color w:val="000000"/>
          <w:sz w:val="20"/>
          <w:szCs w:val="20"/>
          <w:lang w:eastAsia="ru-RU"/>
        </w:rPr>
        <w:t> 02.02.1993</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Основание введения наименования:</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Полное фирменное наименование:</w:t>
      </w:r>
      <w:r w:rsidRPr="00606B43">
        <w:rPr>
          <w:rFonts w:ascii="Times New Roman" w:eastAsia="Times New Roman" w:hAnsi="Times New Roman" w:cs="Times New Roman"/>
          <w:b/>
          <w:bCs/>
          <w:i/>
          <w:iCs/>
          <w:color w:val="000000"/>
          <w:sz w:val="20"/>
          <w:szCs w:val="20"/>
          <w:lang w:eastAsia="ru-RU"/>
        </w:rPr>
        <w:t> Открытое акционерное общество "Гидрометаллург"</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Сокращенное фирменное наименование:</w:t>
      </w:r>
      <w:r w:rsidRPr="00606B43">
        <w:rPr>
          <w:rFonts w:ascii="Times New Roman" w:eastAsia="Times New Roman" w:hAnsi="Times New Roman" w:cs="Times New Roman"/>
          <w:b/>
          <w:bCs/>
          <w:i/>
          <w:iCs/>
          <w:color w:val="000000"/>
          <w:sz w:val="20"/>
          <w:szCs w:val="20"/>
          <w:lang w:eastAsia="ru-RU"/>
        </w:rPr>
        <w:t> ОАО "Гидрометаллург"</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Дата введения наименования:</w:t>
      </w:r>
      <w:r w:rsidRPr="00606B43">
        <w:rPr>
          <w:rFonts w:ascii="Times New Roman" w:eastAsia="Times New Roman" w:hAnsi="Times New Roman" w:cs="Times New Roman"/>
          <w:b/>
          <w:bCs/>
          <w:i/>
          <w:iCs/>
          <w:color w:val="000000"/>
          <w:sz w:val="20"/>
          <w:szCs w:val="20"/>
          <w:lang w:eastAsia="ru-RU"/>
        </w:rPr>
        <w:t> 05.10.1999</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Основание введения наименования:</w:t>
      </w:r>
    </w:p>
    <w:p w:rsidR="00606B43" w:rsidRPr="00606B43" w:rsidRDefault="00606B43" w:rsidP="00606B43">
      <w:pPr>
        <w:shd w:val="clear" w:color="auto" w:fill="FFFFFF"/>
        <w:spacing w:before="240" w:after="40" w:line="240" w:lineRule="auto"/>
        <w:outlineLvl w:val="1"/>
        <w:rPr>
          <w:rFonts w:ascii="Times New Roman" w:eastAsia="Times New Roman" w:hAnsi="Times New Roman" w:cs="Times New Roman"/>
          <w:b/>
          <w:bCs/>
          <w:color w:val="000000"/>
          <w:sz w:val="36"/>
          <w:szCs w:val="36"/>
          <w:lang w:eastAsia="ru-RU"/>
        </w:rPr>
      </w:pPr>
      <w:r w:rsidRPr="00606B43">
        <w:rPr>
          <w:rFonts w:ascii="Times New Roman" w:eastAsia="Times New Roman" w:hAnsi="Times New Roman" w:cs="Times New Roman"/>
          <w:b/>
          <w:bCs/>
          <w:color w:val="000000"/>
          <w:sz w:val="24"/>
          <w:szCs w:val="24"/>
          <w:lang w:eastAsia="ru-RU"/>
        </w:rPr>
        <w:t>3.1.2. Сведения о государственной регистрации эмитента</w:t>
      </w:r>
    </w:p>
    <w:p w:rsidR="00606B43" w:rsidRPr="00606B43" w:rsidRDefault="00606B43" w:rsidP="00606B43">
      <w:pPr>
        <w:shd w:val="clear" w:color="auto" w:fill="FFFFFF"/>
        <w:spacing w:before="24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Данные о первичной государственной регистрации</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Номер государственной регистрации:</w:t>
      </w:r>
      <w:r w:rsidRPr="00606B43">
        <w:rPr>
          <w:rFonts w:ascii="Times New Roman" w:eastAsia="Times New Roman" w:hAnsi="Times New Roman" w:cs="Times New Roman"/>
          <w:b/>
          <w:bCs/>
          <w:i/>
          <w:iCs/>
          <w:color w:val="000000"/>
          <w:sz w:val="20"/>
          <w:szCs w:val="20"/>
          <w:lang w:eastAsia="ru-RU"/>
        </w:rPr>
        <w:t> 6347</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Дата государственной регистрации:</w:t>
      </w:r>
      <w:r w:rsidRPr="00606B43">
        <w:rPr>
          <w:rFonts w:ascii="Times New Roman" w:eastAsia="Times New Roman" w:hAnsi="Times New Roman" w:cs="Times New Roman"/>
          <w:b/>
          <w:bCs/>
          <w:i/>
          <w:iCs/>
          <w:color w:val="000000"/>
          <w:sz w:val="20"/>
          <w:szCs w:val="20"/>
          <w:lang w:eastAsia="ru-RU"/>
        </w:rPr>
        <w:t> 02.02.1993</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Наименование органа, осуществившего государственную регистрацию:</w:t>
      </w:r>
      <w:r w:rsidRPr="00606B43">
        <w:rPr>
          <w:rFonts w:ascii="Times New Roman" w:eastAsia="Times New Roman" w:hAnsi="Times New Roman" w:cs="Times New Roman"/>
          <w:b/>
          <w:bCs/>
          <w:i/>
          <w:iCs/>
          <w:color w:val="000000"/>
          <w:sz w:val="20"/>
          <w:szCs w:val="20"/>
          <w:lang w:eastAsia="ru-RU"/>
        </w:rPr>
        <w:t> Администрация г. Нальчик</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Данные о регистрации юридического лица:</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Основной государственный регистрационный номер юридического лица:</w:t>
      </w:r>
      <w:r w:rsidRPr="00606B43">
        <w:rPr>
          <w:rFonts w:ascii="Times New Roman" w:eastAsia="Times New Roman" w:hAnsi="Times New Roman" w:cs="Times New Roman"/>
          <w:b/>
          <w:bCs/>
          <w:i/>
          <w:iCs/>
          <w:color w:val="000000"/>
          <w:sz w:val="20"/>
          <w:szCs w:val="20"/>
          <w:lang w:eastAsia="ru-RU"/>
        </w:rPr>
        <w:t> 1020700757406</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Дата регистрации:</w:t>
      </w:r>
      <w:r w:rsidRPr="00606B43">
        <w:rPr>
          <w:rFonts w:ascii="Times New Roman" w:eastAsia="Times New Roman" w:hAnsi="Times New Roman" w:cs="Times New Roman"/>
          <w:b/>
          <w:bCs/>
          <w:i/>
          <w:iCs/>
          <w:color w:val="000000"/>
          <w:sz w:val="20"/>
          <w:szCs w:val="20"/>
          <w:lang w:eastAsia="ru-RU"/>
        </w:rPr>
        <w:t> 25.12.2002</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Наименование регистрирующего органа:</w:t>
      </w:r>
      <w:r w:rsidRPr="00606B43">
        <w:rPr>
          <w:rFonts w:ascii="Times New Roman" w:eastAsia="Times New Roman" w:hAnsi="Times New Roman" w:cs="Times New Roman"/>
          <w:b/>
          <w:bCs/>
          <w:i/>
          <w:iCs/>
          <w:color w:val="000000"/>
          <w:sz w:val="20"/>
          <w:szCs w:val="20"/>
          <w:lang w:eastAsia="ru-RU"/>
        </w:rPr>
        <w:t> ИМНС России по г.Нальчик КБР</w:t>
      </w:r>
    </w:p>
    <w:p w:rsidR="00606B43" w:rsidRPr="00606B43" w:rsidRDefault="00606B43" w:rsidP="00606B43">
      <w:pPr>
        <w:shd w:val="clear" w:color="auto" w:fill="FFFFFF"/>
        <w:spacing w:before="240" w:after="40" w:line="240" w:lineRule="auto"/>
        <w:outlineLvl w:val="1"/>
        <w:rPr>
          <w:rFonts w:ascii="Times New Roman" w:eastAsia="Times New Roman" w:hAnsi="Times New Roman" w:cs="Times New Roman"/>
          <w:b/>
          <w:bCs/>
          <w:color w:val="000000"/>
          <w:sz w:val="36"/>
          <w:szCs w:val="36"/>
          <w:lang w:eastAsia="ru-RU"/>
        </w:rPr>
      </w:pPr>
      <w:r w:rsidRPr="00606B43">
        <w:rPr>
          <w:rFonts w:ascii="Times New Roman" w:eastAsia="Times New Roman" w:hAnsi="Times New Roman" w:cs="Times New Roman"/>
          <w:b/>
          <w:bCs/>
          <w:color w:val="000000"/>
          <w:sz w:val="24"/>
          <w:szCs w:val="24"/>
          <w:lang w:eastAsia="ru-RU"/>
        </w:rPr>
        <w:t>3.1.3. Сведения о создании и развитии эмитента</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 xml:space="preserve">Срок существования эмитента с даты его государственной регистрации, а также срок, до которого эмитент будет существовать, в случае если он создан на определенный срок или до достижения </w:t>
      </w:r>
      <w:r w:rsidRPr="00606B43">
        <w:rPr>
          <w:rFonts w:ascii="Times New Roman" w:eastAsia="Times New Roman" w:hAnsi="Times New Roman" w:cs="Times New Roman"/>
          <w:color w:val="000000"/>
          <w:sz w:val="20"/>
          <w:szCs w:val="20"/>
          <w:lang w:eastAsia="ru-RU"/>
        </w:rPr>
        <w:lastRenderedPageBreak/>
        <w:t>определенной цели:</w:t>
      </w:r>
      <w:r w:rsidRPr="00606B43">
        <w:rPr>
          <w:rFonts w:ascii="Times New Roman" w:eastAsia="Times New Roman" w:hAnsi="Times New Roman" w:cs="Times New Roman"/>
          <w:color w:val="000000"/>
          <w:sz w:val="20"/>
          <w:szCs w:val="20"/>
          <w:lang w:eastAsia="ru-RU"/>
        </w:rPr>
        <w:br/>
      </w:r>
      <w:r w:rsidRPr="00606B43">
        <w:rPr>
          <w:rFonts w:ascii="Times New Roman" w:eastAsia="Times New Roman" w:hAnsi="Times New Roman" w:cs="Times New Roman"/>
          <w:b/>
          <w:bCs/>
          <w:i/>
          <w:iCs/>
          <w:color w:val="000000"/>
          <w:sz w:val="20"/>
          <w:szCs w:val="20"/>
          <w:lang w:eastAsia="ru-RU"/>
        </w:rPr>
        <w:t>Срок существования эмитента с даты государственной регистрации 48 лет. Эмитент создан на неопределенный срок. Общество создано путем преобразования государственного предприятия "Нальчикский гидрометаллургический завод" (НГМЗ), в акционерное общество, является его правопреемником и несет его права и обязанности. Эмитент является акционерным обществом и создано с целью расширять рынок товаров и услуг, а также извлекать прибыль.</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Краткое описание истории создания и развития эмитента. Цели создания эмитента, миссия эмитента (при наличии), и иная информация о деятельности эмитента, имеющая значение для принятия решения о приобретении ценных бумаг эмитента:</w:t>
      </w:r>
      <w:r w:rsidRPr="00606B43">
        <w:rPr>
          <w:rFonts w:ascii="Times New Roman" w:eastAsia="Times New Roman" w:hAnsi="Times New Roman" w:cs="Times New Roman"/>
          <w:color w:val="000000"/>
          <w:sz w:val="20"/>
          <w:szCs w:val="20"/>
          <w:lang w:eastAsia="ru-RU"/>
        </w:rPr>
        <w:br/>
      </w:r>
      <w:r w:rsidRPr="00606B43">
        <w:rPr>
          <w:rFonts w:ascii="Times New Roman" w:eastAsia="Times New Roman" w:hAnsi="Times New Roman" w:cs="Times New Roman"/>
          <w:b/>
          <w:bCs/>
          <w:i/>
          <w:iCs/>
          <w:color w:val="000000"/>
          <w:sz w:val="20"/>
          <w:szCs w:val="20"/>
          <w:lang w:eastAsia="ru-RU"/>
        </w:rPr>
        <w:t>Необходимость создания Нальчикского гидрометаллургического завода явилась следствием быстрого наращивания производственных мощностей Тырныаузской обогатительной фабрики, которая к началу 50-тых годов стала выпускать более 50 % вольфрамовых концентратов, выпускаемых в бывшем СССР. Целью создания завода являлась необходимость переработки вольфрамового ангидрида и молибденового концентрата в качестве естественного продолжения технологической цепи: добыча - обогащение - готовый продукт (концентрат) на базе Тырныаузского месторождения.</w:t>
      </w:r>
      <w:r w:rsidRPr="00606B43">
        <w:rPr>
          <w:rFonts w:ascii="Times New Roman" w:eastAsia="Times New Roman" w:hAnsi="Times New Roman" w:cs="Times New Roman"/>
          <w:b/>
          <w:bCs/>
          <w:i/>
          <w:iCs/>
          <w:color w:val="000000"/>
          <w:sz w:val="20"/>
          <w:szCs w:val="20"/>
          <w:lang w:eastAsia="ru-RU"/>
        </w:rPr>
        <w:br/>
        <w:t>Строительство Нальчикского гидрометаллургического завода было начато в 1955 году и завершено в 1962 году, когда завод был запущен в эксплуатацию. Завод создан по уникальной технологии с оригинальными инженерно-технологическими решениями, что выделяет его не только на территории бывшего СССР, но и в Европе.</w:t>
      </w:r>
      <w:r w:rsidRPr="00606B43">
        <w:rPr>
          <w:rFonts w:ascii="Times New Roman" w:eastAsia="Times New Roman" w:hAnsi="Times New Roman" w:cs="Times New Roman"/>
          <w:b/>
          <w:bCs/>
          <w:i/>
          <w:iCs/>
          <w:color w:val="000000"/>
          <w:sz w:val="20"/>
          <w:szCs w:val="20"/>
          <w:lang w:eastAsia="ru-RU"/>
        </w:rPr>
        <w:br/>
        <w:t>В 1982 году на предприятии была выполнена реконструкция производства с внедрением современной и высокоэффективной и в настоящее время экстракционной технологии получения вольфрамового ангидрида и парафольфрамат аммония. </w:t>
      </w:r>
      <w:r w:rsidRPr="00606B43">
        <w:rPr>
          <w:rFonts w:ascii="Times New Roman" w:eastAsia="Times New Roman" w:hAnsi="Times New Roman" w:cs="Times New Roman"/>
          <w:b/>
          <w:bCs/>
          <w:i/>
          <w:iCs/>
          <w:color w:val="000000"/>
          <w:sz w:val="20"/>
          <w:szCs w:val="20"/>
          <w:lang w:eastAsia="ru-RU"/>
        </w:rPr>
        <w:br/>
        <w:t>В 1994 году (8 декабря) на базе Нальчикского металлургического завода было создано Акционерное общество открытого типа "Гидрометаллург" - (с 28.09.98 года - Открытое акционерное общество "Гидрометаллург").</w:t>
      </w:r>
      <w:r w:rsidRPr="00606B43">
        <w:rPr>
          <w:rFonts w:ascii="Times New Roman" w:eastAsia="Times New Roman" w:hAnsi="Times New Roman" w:cs="Times New Roman"/>
          <w:b/>
          <w:bCs/>
          <w:i/>
          <w:iCs/>
          <w:color w:val="000000"/>
          <w:sz w:val="20"/>
          <w:szCs w:val="20"/>
          <w:lang w:eastAsia="ru-RU"/>
        </w:rPr>
        <w:br/>
        <w:t>Созданный для переработки продукции Тырныаузской обогатительной фабрики, Нальчикский гидрометаллургический завод постепенно превратился в самостоятельное обособленное предприятие, способное перерабатывать не только концентраты других месторождений Российской Федерации и зарубежья, но и вольфрамсодержащие отходы.</w:t>
      </w:r>
    </w:p>
    <w:p w:rsidR="00606B43" w:rsidRPr="00606B43" w:rsidRDefault="00606B43" w:rsidP="00606B43">
      <w:pPr>
        <w:shd w:val="clear" w:color="auto" w:fill="FFFFFF"/>
        <w:spacing w:before="240" w:after="40" w:line="240" w:lineRule="auto"/>
        <w:outlineLvl w:val="1"/>
        <w:rPr>
          <w:rFonts w:ascii="Times New Roman" w:eastAsia="Times New Roman" w:hAnsi="Times New Roman" w:cs="Times New Roman"/>
          <w:b/>
          <w:bCs/>
          <w:color w:val="000000"/>
          <w:sz w:val="36"/>
          <w:szCs w:val="36"/>
          <w:lang w:eastAsia="ru-RU"/>
        </w:rPr>
      </w:pPr>
      <w:r w:rsidRPr="00606B43">
        <w:rPr>
          <w:rFonts w:ascii="Times New Roman" w:eastAsia="Times New Roman" w:hAnsi="Times New Roman" w:cs="Times New Roman"/>
          <w:b/>
          <w:bCs/>
          <w:color w:val="000000"/>
          <w:sz w:val="24"/>
          <w:szCs w:val="24"/>
          <w:lang w:eastAsia="ru-RU"/>
        </w:rPr>
        <w:t>3.1.4. Контактная информация</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Место нахождения:</w:t>
      </w:r>
      <w:r w:rsidRPr="00606B43">
        <w:rPr>
          <w:rFonts w:ascii="Times New Roman" w:eastAsia="Times New Roman" w:hAnsi="Times New Roman" w:cs="Times New Roman"/>
          <w:b/>
          <w:bCs/>
          <w:i/>
          <w:iCs/>
          <w:color w:val="000000"/>
          <w:sz w:val="20"/>
          <w:szCs w:val="20"/>
          <w:lang w:eastAsia="ru-RU"/>
        </w:rPr>
        <w:t> 360000 Россия, Кабардино-Балкарская Республика, г.Нальчик, ул. Головко 105</w:t>
      </w:r>
    </w:p>
    <w:p w:rsidR="00606B43" w:rsidRPr="00606B43" w:rsidRDefault="00606B43" w:rsidP="00606B43">
      <w:pPr>
        <w:shd w:val="clear" w:color="auto" w:fill="FFFFFF"/>
        <w:spacing w:before="24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Место нахождения постоянно действующего исполнительного органа</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360000 Россия, Кабардино-Балкарская республика, г. Нальчик, Головко 105</w:t>
      </w:r>
    </w:p>
    <w:p w:rsidR="00606B43" w:rsidRPr="00606B43" w:rsidRDefault="00606B43" w:rsidP="00606B43">
      <w:pPr>
        <w:shd w:val="clear" w:color="auto" w:fill="FFFFFF"/>
        <w:spacing w:before="24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Адрес для направления корреспонденции</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360000 Россия, Кабардино-Балкарская республика, г. Нальчик, Головко 105</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Телефон:</w:t>
      </w:r>
      <w:r w:rsidRPr="00606B43">
        <w:rPr>
          <w:rFonts w:ascii="Times New Roman" w:eastAsia="Times New Roman" w:hAnsi="Times New Roman" w:cs="Times New Roman"/>
          <w:b/>
          <w:bCs/>
          <w:i/>
          <w:iCs/>
          <w:color w:val="000000"/>
          <w:sz w:val="20"/>
          <w:szCs w:val="20"/>
          <w:lang w:eastAsia="ru-RU"/>
        </w:rPr>
        <w:t> (866) 242-27-67, (866) 242-38-00</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Факс:</w:t>
      </w:r>
      <w:r w:rsidRPr="00606B43">
        <w:rPr>
          <w:rFonts w:ascii="Times New Roman" w:eastAsia="Times New Roman" w:hAnsi="Times New Roman" w:cs="Times New Roman"/>
          <w:b/>
          <w:bCs/>
          <w:i/>
          <w:iCs/>
          <w:color w:val="000000"/>
          <w:sz w:val="20"/>
          <w:szCs w:val="20"/>
          <w:lang w:eastAsia="ru-RU"/>
        </w:rPr>
        <w:t> (866) 244-08-23</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Адрес электронной почты:</w:t>
      </w:r>
      <w:r w:rsidRPr="00606B43">
        <w:rPr>
          <w:rFonts w:ascii="Times New Roman" w:eastAsia="Times New Roman" w:hAnsi="Times New Roman" w:cs="Times New Roman"/>
          <w:b/>
          <w:bCs/>
          <w:i/>
          <w:iCs/>
          <w:color w:val="000000"/>
          <w:sz w:val="20"/>
          <w:szCs w:val="20"/>
          <w:lang w:eastAsia="ru-RU"/>
        </w:rPr>
        <w:t> admin@hidromet.ru</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Адрес страницы (страниц) в сети Интернет, на которой (на которых) доступна информация об эмитенте, выпущенных и/или выпускаемых им ценных бумагах:</w:t>
      </w:r>
      <w:r w:rsidRPr="00606B43">
        <w:rPr>
          <w:rFonts w:ascii="Times New Roman" w:eastAsia="Times New Roman" w:hAnsi="Times New Roman" w:cs="Times New Roman"/>
          <w:b/>
          <w:bCs/>
          <w:i/>
          <w:iCs/>
          <w:color w:val="000000"/>
          <w:sz w:val="20"/>
          <w:szCs w:val="20"/>
          <w:lang w:eastAsia="ru-RU"/>
        </w:rPr>
        <w:t> www.hidromet.ru</w:t>
      </w:r>
    </w:p>
    <w:p w:rsidR="00606B43" w:rsidRPr="00606B43" w:rsidRDefault="00606B43" w:rsidP="00606B43">
      <w:pPr>
        <w:shd w:val="clear" w:color="auto" w:fill="FFFFFF"/>
        <w:spacing w:before="240" w:after="40" w:line="240" w:lineRule="auto"/>
        <w:outlineLvl w:val="1"/>
        <w:rPr>
          <w:rFonts w:ascii="Times New Roman" w:eastAsia="Times New Roman" w:hAnsi="Times New Roman" w:cs="Times New Roman"/>
          <w:b/>
          <w:bCs/>
          <w:color w:val="000000"/>
          <w:sz w:val="36"/>
          <w:szCs w:val="36"/>
          <w:lang w:eastAsia="ru-RU"/>
        </w:rPr>
      </w:pPr>
      <w:r w:rsidRPr="00606B43">
        <w:rPr>
          <w:rFonts w:ascii="Times New Roman" w:eastAsia="Times New Roman" w:hAnsi="Times New Roman" w:cs="Times New Roman"/>
          <w:b/>
          <w:bCs/>
          <w:color w:val="000000"/>
          <w:sz w:val="24"/>
          <w:szCs w:val="24"/>
          <w:lang w:eastAsia="ru-RU"/>
        </w:rPr>
        <w:t>3.1.5. Идентификационный номер налогоплательщика</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0711005550</w:t>
      </w:r>
    </w:p>
    <w:p w:rsidR="00606B43" w:rsidRPr="00606B43" w:rsidRDefault="00606B43" w:rsidP="00606B43">
      <w:pPr>
        <w:shd w:val="clear" w:color="auto" w:fill="FFFFFF"/>
        <w:spacing w:before="240" w:after="40" w:line="240" w:lineRule="auto"/>
        <w:outlineLvl w:val="1"/>
        <w:rPr>
          <w:rFonts w:ascii="Times New Roman" w:eastAsia="Times New Roman" w:hAnsi="Times New Roman" w:cs="Times New Roman"/>
          <w:b/>
          <w:bCs/>
          <w:color w:val="000000"/>
          <w:sz w:val="36"/>
          <w:szCs w:val="36"/>
          <w:lang w:eastAsia="ru-RU"/>
        </w:rPr>
      </w:pPr>
      <w:r w:rsidRPr="00606B43">
        <w:rPr>
          <w:rFonts w:ascii="Times New Roman" w:eastAsia="Times New Roman" w:hAnsi="Times New Roman" w:cs="Times New Roman"/>
          <w:b/>
          <w:bCs/>
          <w:color w:val="000000"/>
          <w:sz w:val="24"/>
          <w:szCs w:val="24"/>
          <w:lang w:eastAsia="ru-RU"/>
        </w:rPr>
        <w:t>3.1.6. Филиалы и представительства эмитента</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Изменения, которые произошли в отчетном квартале в составе филиалов и представительств эмитента, а в случае изменения в отчетном квартале наименования, места нахождения филиала или представительства, фамилии, имени, отчества его руководителя, срока действия выданной ему эмитентом доверенности - также сведения о таких изменениях</w:t>
      </w:r>
    </w:p>
    <w:p w:rsidR="00606B43" w:rsidRPr="00606B43" w:rsidRDefault="00606B43" w:rsidP="00606B43">
      <w:pPr>
        <w:shd w:val="clear" w:color="auto" w:fill="FFFFFF"/>
        <w:spacing w:before="240" w:after="40" w:line="240" w:lineRule="auto"/>
        <w:outlineLvl w:val="1"/>
        <w:rPr>
          <w:rFonts w:ascii="Times New Roman" w:eastAsia="Times New Roman" w:hAnsi="Times New Roman" w:cs="Times New Roman"/>
          <w:b/>
          <w:bCs/>
          <w:color w:val="000000"/>
          <w:sz w:val="36"/>
          <w:szCs w:val="36"/>
          <w:lang w:eastAsia="ru-RU"/>
        </w:rPr>
      </w:pPr>
      <w:r w:rsidRPr="00606B43">
        <w:rPr>
          <w:rFonts w:ascii="Times New Roman" w:eastAsia="Times New Roman" w:hAnsi="Times New Roman" w:cs="Times New Roman"/>
          <w:b/>
          <w:bCs/>
          <w:color w:val="000000"/>
          <w:sz w:val="24"/>
          <w:szCs w:val="24"/>
          <w:lang w:eastAsia="ru-RU"/>
        </w:rPr>
        <w:t>3.2. Основная хозяйственная деятельность эмитента</w:t>
      </w:r>
    </w:p>
    <w:p w:rsidR="00606B43" w:rsidRPr="00606B43" w:rsidRDefault="00606B43" w:rsidP="00606B43">
      <w:pPr>
        <w:shd w:val="clear" w:color="auto" w:fill="FFFFFF"/>
        <w:spacing w:before="240" w:after="40" w:line="240" w:lineRule="auto"/>
        <w:outlineLvl w:val="1"/>
        <w:rPr>
          <w:rFonts w:ascii="Times New Roman" w:eastAsia="Times New Roman" w:hAnsi="Times New Roman" w:cs="Times New Roman"/>
          <w:b/>
          <w:bCs/>
          <w:color w:val="000000"/>
          <w:sz w:val="36"/>
          <w:szCs w:val="36"/>
          <w:lang w:eastAsia="ru-RU"/>
        </w:rPr>
      </w:pPr>
      <w:r w:rsidRPr="00606B43">
        <w:rPr>
          <w:rFonts w:ascii="Times New Roman" w:eastAsia="Times New Roman" w:hAnsi="Times New Roman" w:cs="Times New Roman"/>
          <w:b/>
          <w:bCs/>
          <w:color w:val="000000"/>
          <w:sz w:val="24"/>
          <w:szCs w:val="24"/>
          <w:lang w:eastAsia="ru-RU"/>
        </w:rPr>
        <w:t>3.2.1. Отраслевая принадлежность эмитента</w:t>
      </w:r>
    </w:p>
    <w:tbl>
      <w:tblPr>
        <w:tblW w:w="0" w:type="auto"/>
        <w:tblInd w:w="200" w:type="dxa"/>
        <w:tblCellMar>
          <w:left w:w="0" w:type="dxa"/>
          <w:right w:w="0" w:type="dxa"/>
        </w:tblCellMar>
        <w:tblLook w:val="04A0" w:firstRow="1" w:lastRow="0" w:firstColumn="1" w:lastColumn="0" w:noHBand="0" w:noVBand="1"/>
      </w:tblPr>
      <w:tblGrid>
        <w:gridCol w:w="3852"/>
      </w:tblGrid>
      <w:tr w:rsidR="00606B43" w:rsidRPr="00606B43" w:rsidTr="00606B43">
        <w:tc>
          <w:tcPr>
            <w:tcW w:w="3852" w:type="dxa"/>
            <w:tcBorders>
              <w:top w:val="double" w:sz="6" w:space="0" w:color="auto"/>
              <w:left w:val="double" w:sz="6" w:space="0" w:color="auto"/>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Коды ОКВЭД</w:t>
            </w:r>
          </w:p>
        </w:tc>
      </w:tr>
      <w:tr w:rsidR="00606B43" w:rsidRPr="00606B43" w:rsidTr="00606B43">
        <w:tc>
          <w:tcPr>
            <w:tcW w:w="3852" w:type="dxa"/>
            <w:tcBorders>
              <w:top w:val="nil"/>
              <w:left w:val="double" w:sz="6" w:space="0" w:color="auto"/>
              <w:bottom w:val="double" w:sz="6"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lastRenderedPageBreak/>
              <w:t>27.45</w:t>
            </w:r>
          </w:p>
        </w:tc>
      </w:tr>
    </w:tbl>
    <w:p w:rsidR="00606B43" w:rsidRPr="00606B43" w:rsidRDefault="00606B43" w:rsidP="00606B43">
      <w:pPr>
        <w:shd w:val="clear" w:color="auto" w:fill="FFFFFF"/>
        <w:spacing w:before="240" w:after="40" w:line="240" w:lineRule="auto"/>
        <w:outlineLvl w:val="1"/>
        <w:rPr>
          <w:rFonts w:ascii="Times New Roman" w:eastAsia="Times New Roman" w:hAnsi="Times New Roman" w:cs="Times New Roman"/>
          <w:b/>
          <w:bCs/>
          <w:color w:val="000000"/>
          <w:sz w:val="36"/>
          <w:szCs w:val="36"/>
          <w:lang w:eastAsia="ru-RU"/>
        </w:rPr>
      </w:pPr>
      <w:r w:rsidRPr="00606B43">
        <w:rPr>
          <w:rFonts w:ascii="Times New Roman" w:eastAsia="Times New Roman" w:hAnsi="Times New Roman" w:cs="Times New Roman"/>
          <w:b/>
          <w:bCs/>
          <w:color w:val="000000"/>
          <w:sz w:val="24"/>
          <w:szCs w:val="24"/>
          <w:lang w:eastAsia="ru-RU"/>
        </w:rPr>
        <w:t>3.2.2. Основная хозяйственная деятельность эмитента</w:t>
      </w:r>
    </w:p>
    <w:p w:rsidR="00606B43" w:rsidRPr="00606B43" w:rsidRDefault="00606B43" w:rsidP="00606B43">
      <w:pPr>
        <w:shd w:val="clear" w:color="auto" w:fill="FFFFFF"/>
        <w:spacing w:before="24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Виды хозяйственной деятельности (виды деятельности, виды продукции (работ, услуг)), обеспечившие не менее чем 10 процентов выручки (доходов) эмитента за отчетный период</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Единица измерения:</w:t>
      </w:r>
      <w:r w:rsidRPr="00606B43">
        <w:rPr>
          <w:rFonts w:ascii="Times New Roman" w:eastAsia="Times New Roman" w:hAnsi="Times New Roman" w:cs="Times New Roman"/>
          <w:b/>
          <w:bCs/>
          <w:i/>
          <w:iCs/>
          <w:color w:val="000000"/>
          <w:sz w:val="20"/>
          <w:szCs w:val="20"/>
          <w:lang w:eastAsia="ru-RU"/>
        </w:rPr>
        <w:t> руб.</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Наименование вида продукции (работ, услуг):</w:t>
      </w:r>
      <w:r w:rsidRPr="00606B43">
        <w:rPr>
          <w:rFonts w:ascii="Times New Roman" w:eastAsia="Times New Roman" w:hAnsi="Times New Roman" w:cs="Times New Roman"/>
          <w:b/>
          <w:bCs/>
          <w:i/>
          <w:iCs/>
          <w:color w:val="000000"/>
          <w:sz w:val="20"/>
          <w:szCs w:val="20"/>
          <w:lang w:eastAsia="ru-RU"/>
        </w:rPr>
        <w:t> Производство прочих цветных металлов</w:t>
      </w:r>
    </w:p>
    <w:tbl>
      <w:tblPr>
        <w:tblW w:w="0" w:type="auto"/>
        <w:tblInd w:w="200" w:type="dxa"/>
        <w:tblCellMar>
          <w:left w:w="0" w:type="dxa"/>
          <w:right w:w="0" w:type="dxa"/>
        </w:tblCellMar>
        <w:tblLook w:val="04A0" w:firstRow="1" w:lastRow="0" w:firstColumn="1" w:lastColumn="0" w:noHBand="0" w:noVBand="1"/>
      </w:tblPr>
      <w:tblGrid>
        <w:gridCol w:w="6642"/>
        <w:gridCol w:w="1272"/>
        <w:gridCol w:w="1385"/>
      </w:tblGrid>
      <w:tr w:rsidR="00606B43" w:rsidRPr="00606B43" w:rsidTr="00606B43">
        <w:trPr>
          <w:trHeight w:val="284"/>
        </w:trPr>
        <w:tc>
          <w:tcPr>
            <w:tcW w:w="6876" w:type="dxa"/>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Наименование показателя</w:t>
            </w:r>
          </w:p>
        </w:tc>
        <w:tc>
          <w:tcPr>
            <w:tcW w:w="130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2010, 6 мес.</w:t>
            </w:r>
          </w:p>
        </w:tc>
        <w:tc>
          <w:tcPr>
            <w:tcW w:w="1418"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2011, 6 мес.</w:t>
            </w:r>
          </w:p>
        </w:tc>
      </w:tr>
      <w:tr w:rsidR="00606B43" w:rsidRPr="00606B43" w:rsidTr="00606B43">
        <w:trPr>
          <w:trHeight w:val="263"/>
        </w:trPr>
        <w:tc>
          <w:tcPr>
            <w:tcW w:w="6876"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Объем выручки (доходов) от данного вида хозяйственной деятельности, руб.</w:t>
            </w:r>
          </w:p>
        </w:tc>
        <w:tc>
          <w:tcPr>
            <w:tcW w:w="13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170 335 000</w:t>
            </w:r>
          </w:p>
        </w:tc>
        <w:tc>
          <w:tcPr>
            <w:tcW w:w="1418"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901 065 000</w:t>
            </w:r>
          </w:p>
        </w:tc>
      </w:tr>
      <w:tr w:rsidR="00606B43" w:rsidRPr="00606B43" w:rsidTr="00606B43">
        <w:trPr>
          <w:trHeight w:val="522"/>
        </w:trPr>
        <w:tc>
          <w:tcPr>
            <w:tcW w:w="6876"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Доля объема выручки (доходов) от данного вида хозяйственной деятельности в общем объеме выручки (доходов) эмитента, %</w:t>
            </w:r>
          </w:p>
        </w:tc>
        <w:tc>
          <w:tcPr>
            <w:tcW w:w="130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100</w:t>
            </w:r>
          </w:p>
        </w:tc>
        <w:tc>
          <w:tcPr>
            <w:tcW w:w="1418"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100</w:t>
            </w:r>
          </w:p>
        </w:tc>
      </w:tr>
    </w:tbl>
    <w:p w:rsidR="00606B43" w:rsidRPr="00606B43" w:rsidRDefault="00606B43" w:rsidP="00606B43">
      <w:pPr>
        <w:shd w:val="clear" w:color="auto" w:fill="FFFFFF"/>
        <w:spacing w:before="24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Изменения размера выручки (доходов) эмитента от основной хозяйственной деятельности на 10 и более процентов по сравнению с соответствующим отчетным периодом предшествующего года и причины таких изменений</w:t>
      </w:r>
    </w:p>
    <w:p w:rsidR="00606B43" w:rsidRPr="00606B43" w:rsidRDefault="00606B43" w:rsidP="00606B43">
      <w:pPr>
        <w:shd w:val="clear" w:color="auto" w:fill="FFFFFF"/>
        <w:spacing w:before="20" w:after="40" w:line="240" w:lineRule="auto"/>
        <w:ind w:left="6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Объем выручки вырос на 429% по сравнению с 1-м полугодием 2010г. в связи с  изменением методики составления бухгалтерского баланса.</w:t>
      </w:r>
    </w:p>
    <w:p w:rsidR="00606B43" w:rsidRPr="00606B43" w:rsidRDefault="00606B43" w:rsidP="00606B43">
      <w:pPr>
        <w:shd w:val="clear" w:color="auto" w:fill="FFFFFF"/>
        <w:spacing w:before="24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Сезонный характер основной хозяйственной деятельности эмитента</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Основная хозяйственная деятельность эмитента не имеет сезонного характера</w:t>
      </w:r>
    </w:p>
    <w:p w:rsidR="00606B43" w:rsidRPr="00606B43" w:rsidRDefault="00606B43" w:rsidP="00606B43">
      <w:pPr>
        <w:shd w:val="clear" w:color="auto" w:fill="FFFFFF"/>
        <w:spacing w:before="24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Имеющие существенное значение новые виды продукции (работ, услуг), предлагаемые эмитентом на рынке его основной деятельности, в той степени, насколько это соответствует общедоступной информации о таких видах продукции (работ, услуг). Указывается состояние разработки таких видов продукции (работ, услуг).</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Имеющих существенное значение новых видов продукции (работ, услуг) нет</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Стандарты (правила), в соответствии с которыми подготовлена бухгалтерская отчетность и произведены расчеты, отраженные в настоящем пункте ежеквартального отчета:</w:t>
      </w:r>
    </w:p>
    <w:p w:rsidR="00606B43" w:rsidRPr="00606B43" w:rsidRDefault="00606B43" w:rsidP="00606B43">
      <w:pPr>
        <w:shd w:val="clear" w:color="auto" w:fill="FFFFFF"/>
        <w:spacing w:before="240" w:after="40" w:line="240" w:lineRule="auto"/>
        <w:outlineLvl w:val="1"/>
        <w:rPr>
          <w:rFonts w:ascii="Times New Roman" w:eastAsia="Times New Roman" w:hAnsi="Times New Roman" w:cs="Times New Roman"/>
          <w:b/>
          <w:bCs/>
          <w:color w:val="000000"/>
          <w:sz w:val="36"/>
          <w:szCs w:val="36"/>
          <w:lang w:eastAsia="ru-RU"/>
        </w:rPr>
      </w:pPr>
      <w:r w:rsidRPr="00606B43">
        <w:rPr>
          <w:rFonts w:ascii="Times New Roman" w:eastAsia="Times New Roman" w:hAnsi="Times New Roman" w:cs="Times New Roman"/>
          <w:b/>
          <w:bCs/>
          <w:color w:val="000000"/>
          <w:sz w:val="24"/>
          <w:szCs w:val="24"/>
          <w:lang w:eastAsia="ru-RU"/>
        </w:rPr>
        <w:t>3.2.3. Материалы, товары (сырье) и поставщики эмитента</w:t>
      </w:r>
    </w:p>
    <w:p w:rsidR="00606B43" w:rsidRPr="00606B43" w:rsidRDefault="00606B43" w:rsidP="00606B43">
      <w:pPr>
        <w:shd w:val="clear" w:color="auto" w:fill="FFFFFF"/>
        <w:spacing w:before="24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За отчетный квартал</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Поставщики эмитента, на которых приходится не менее 10 процентов всех поставок материалов и товаров (сырья)</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Поставщиков, на которых приходится не менее 10 процентов всех поставок материалов и товаров (сырья), не имеется</w:t>
      </w:r>
    </w:p>
    <w:p w:rsidR="00606B43" w:rsidRPr="00606B43" w:rsidRDefault="00606B43" w:rsidP="00606B43">
      <w:pPr>
        <w:shd w:val="clear" w:color="auto" w:fill="FFFFFF"/>
        <w:spacing w:before="24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Информация об изменении цен более чем на 10% на основные материалы и товары (сырье) в течение соответствующего отчетного периода по сравнению с соответствующим отчетным периодом предшествующего года</w:t>
      </w:r>
    </w:p>
    <w:p w:rsidR="00606B43" w:rsidRPr="00606B43" w:rsidRDefault="00606B43" w:rsidP="00606B43">
      <w:pPr>
        <w:shd w:val="clear" w:color="auto" w:fill="FFFFFF"/>
        <w:spacing w:before="20" w:after="40" w:line="240" w:lineRule="auto"/>
        <w:ind w:left="6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Изменения цен более чем на 10% на основные материалы и товары (сырье) в течение соответствующего отчетного периода не было</w:t>
      </w:r>
    </w:p>
    <w:p w:rsidR="00606B43" w:rsidRPr="00606B43" w:rsidRDefault="00606B43" w:rsidP="00606B43">
      <w:pPr>
        <w:shd w:val="clear" w:color="auto" w:fill="FFFFFF"/>
        <w:spacing w:before="24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Доля импорта в поставках материалов и товаров, прогноз доступности источников импорта в будущем и возможные альтернативные источники</w:t>
      </w:r>
    </w:p>
    <w:p w:rsidR="00606B43" w:rsidRPr="00606B43" w:rsidRDefault="00606B43" w:rsidP="00606B43">
      <w:pPr>
        <w:shd w:val="clear" w:color="auto" w:fill="FFFFFF"/>
        <w:spacing w:before="20" w:after="40" w:line="240" w:lineRule="auto"/>
        <w:ind w:left="6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Импортные поставки отсутствуют</w:t>
      </w:r>
    </w:p>
    <w:p w:rsidR="00606B43" w:rsidRPr="00606B43" w:rsidRDefault="00606B43" w:rsidP="00606B43">
      <w:pPr>
        <w:shd w:val="clear" w:color="auto" w:fill="FFFFFF"/>
        <w:spacing w:before="240" w:after="40" w:line="240" w:lineRule="auto"/>
        <w:outlineLvl w:val="1"/>
        <w:rPr>
          <w:rFonts w:ascii="Times New Roman" w:eastAsia="Times New Roman" w:hAnsi="Times New Roman" w:cs="Times New Roman"/>
          <w:b/>
          <w:bCs/>
          <w:color w:val="000000"/>
          <w:sz w:val="36"/>
          <w:szCs w:val="36"/>
          <w:lang w:eastAsia="ru-RU"/>
        </w:rPr>
      </w:pPr>
      <w:r w:rsidRPr="00606B43">
        <w:rPr>
          <w:rFonts w:ascii="Times New Roman" w:eastAsia="Times New Roman" w:hAnsi="Times New Roman" w:cs="Times New Roman"/>
          <w:b/>
          <w:bCs/>
          <w:color w:val="000000"/>
          <w:sz w:val="24"/>
          <w:szCs w:val="24"/>
          <w:lang w:eastAsia="ru-RU"/>
        </w:rPr>
        <w:t>3.2.4. Рынки сбыта продукции (работ, услуг) эмитента</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Основные рынки, на которых эмитент осуществляет свою деятельность:</w:t>
      </w:r>
      <w:r w:rsidRPr="00606B43">
        <w:rPr>
          <w:rFonts w:ascii="Times New Roman" w:eastAsia="Times New Roman" w:hAnsi="Times New Roman" w:cs="Times New Roman"/>
          <w:color w:val="000000"/>
          <w:sz w:val="20"/>
          <w:szCs w:val="20"/>
          <w:lang w:eastAsia="ru-RU"/>
        </w:rPr>
        <w:br/>
      </w:r>
      <w:r w:rsidRPr="00606B43">
        <w:rPr>
          <w:rFonts w:ascii="Times New Roman" w:eastAsia="Times New Roman" w:hAnsi="Times New Roman" w:cs="Times New Roman"/>
          <w:b/>
          <w:bCs/>
          <w:i/>
          <w:iCs/>
          <w:color w:val="000000"/>
          <w:sz w:val="20"/>
          <w:szCs w:val="20"/>
          <w:lang w:eastAsia="ru-RU"/>
        </w:rPr>
        <w:t>Рынок Российской Федерации, Европейский свободный рынок</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lastRenderedPageBreak/>
        <w:t>Факторы, которые могут негативно повлиять на сбыт эмитентом его продукции (работ, услуг), и возможные действия эмитента по уменьшению такого влияния:</w:t>
      </w:r>
      <w:r w:rsidRPr="00606B43">
        <w:rPr>
          <w:rFonts w:ascii="Times New Roman" w:eastAsia="Times New Roman" w:hAnsi="Times New Roman" w:cs="Times New Roman"/>
          <w:color w:val="000000"/>
          <w:sz w:val="20"/>
          <w:szCs w:val="20"/>
          <w:lang w:eastAsia="ru-RU"/>
        </w:rPr>
        <w:br/>
      </w:r>
      <w:r w:rsidRPr="00606B43">
        <w:rPr>
          <w:rFonts w:ascii="Times New Roman" w:eastAsia="Times New Roman" w:hAnsi="Times New Roman" w:cs="Times New Roman"/>
          <w:b/>
          <w:bCs/>
          <w:i/>
          <w:iCs/>
          <w:color w:val="000000"/>
          <w:sz w:val="20"/>
          <w:szCs w:val="20"/>
          <w:lang w:eastAsia="ru-RU"/>
        </w:rPr>
        <w:t>Отсутствие спроса на рынке РФ и Мировом рынке вольфрама</w:t>
      </w:r>
    </w:p>
    <w:p w:rsidR="00606B43" w:rsidRPr="00606B43" w:rsidRDefault="00606B43" w:rsidP="00606B43">
      <w:pPr>
        <w:shd w:val="clear" w:color="auto" w:fill="FFFFFF"/>
        <w:spacing w:before="240" w:after="40" w:line="240" w:lineRule="auto"/>
        <w:outlineLvl w:val="1"/>
        <w:rPr>
          <w:rFonts w:ascii="Times New Roman" w:eastAsia="Times New Roman" w:hAnsi="Times New Roman" w:cs="Times New Roman"/>
          <w:b/>
          <w:bCs/>
          <w:color w:val="000000"/>
          <w:sz w:val="36"/>
          <w:szCs w:val="36"/>
          <w:lang w:eastAsia="ru-RU"/>
        </w:rPr>
      </w:pPr>
      <w:r w:rsidRPr="00606B43">
        <w:rPr>
          <w:rFonts w:ascii="Times New Roman" w:eastAsia="Times New Roman" w:hAnsi="Times New Roman" w:cs="Times New Roman"/>
          <w:b/>
          <w:bCs/>
          <w:color w:val="000000"/>
          <w:sz w:val="24"/>
          <w:szCs w:val="24"/>
          <w:lang w:eastAsia="ru-RU"/>
        </w:rPr>
        <w:t>3.2.5. Сведения о наличии у эмитента лицензий</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Наименование органа, выдавшего лицензию:</w:t>
      </w:r>
      <w:r w:rsidRPr="00606B43">
        <w:rPr>
          <w:rFonts w:ascii="Times New Roman" w:eastAsia="Times New Roman" w:hAnsi="Times New Roman" w:cs="Times New Roman"/>
          <w:b/>
          <w:bCs/>
          <w:i/>
          <w:iCs/>
          <w:color w:val="000000"/>
          <w:sz w:val="20"/>
          <w:szCs w:val="20"/>
          <w:lang w:eastAsia="ru-RU"/>
        </w:rPr>
        <w:t> Управление по технологическому и экологическому надзору КБР</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Номер:</w:t>
      </w:r>
      <w:r w:rsidRPr="00606B43">
        <w:rPr>
          <w:rFonts w:ascii="Times New Roman" w:eastAsia="Times New Roman" w:hAnsi="Times New Roman" w:cs="Times New Roman"/>
          <w:b/>
          <w:bCs/>
          <w:i/>
          <w:iCs/>
          <w:color w:val="000000"/>
          <w:sz w:val="20"/>
          <w:szCs w:val="20"/>
          <w:lang w:eastAsia="ru-RU"/>
        </w:rPr>
        <w:t> ЭХ-34-000717 (МХ)</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Наименование вида (видов) деятельности:</w:t>
      </w:r>
      <w:r w:rsidRPr="00606B43">
        <w:rPr>
          <w:rFonts w:ascii="Times New Roman" w:eastAsia="Times New Roman" w:hAnsi="Times New Roman" w:cs="Times New Roman"/>
          <w:b/>
          <w:bCs/>
          <w:i/>
          <w:iCs/>
          <w:color w:val="000000"/>
          <w:sz w:val="20"/>
          <w:szCs w:val="20"/>
          <w:lang w:eastAsia="ru-RU"/>
        </w:rPr>
        <w:t> Эксплуатация химически опасных производственных объектов</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Дата выдачи:</w:t>
      </w:r>
      <w:r w:rsidRPr="00606B43">
        <w:rPr>
          <w:rFonts w:ascii="Times New Roman" w:eastAsia="Times New Roman" w:hAnsi="Times New Roman" w:cs="Times New Roman"/>
          <w:b/>
          <w:bCs/>
          <w:i/>
          <w:iCs/>
          <w:color w:val="000000"/>
          <w:sz w:val="20"/>
          <w:szCs w:val="20"/>
          <w:lang w:eastAsia="ru-RU"/>
        </w:rPr>
        <w:t> 24.12.2007</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Дата окончания действия:</w:t>
      </w:r>
      <w:r w:rsidRPr="00606B43">
        <w:rPr>
          <w:rFonts w:ascii="Times New Roman" w:eastAsia="Times New Roman" w:hAnsi="Times New Roman" w:cs="Times New Roman"/>
          <w:b/>
          <w:bCs/>
          <w:i/>
          <w:iCs/>
          <w:color w:val="000000"/>
          <w:sz w:val="20"/>
          <w:szCs w:val="20"/>
          <w:lang w:eastAsia="ru-RU"/>
        </w:rPr>
        <w:t> 24.12.2012</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Наименование органа, выдавшего лицензию:</w:t>
      </w:r>
      <w:r w:rsidRPr="00606B43">
        <w:rPr>
          <w:rFonts w:ascii="Times New Roman" w:eastAsia="Times New Roman" w:hAnsi="Times New Roman" w:cs="Times New Roman"/>
          <w:b/>
          <w:bCs/>
          <w:i/>
          <w:iCs/>
          <w:color w:val="000000"/>
          <w:sz w:val="20"/>
          <w:szCs w:val="20"/>
          <w:lang w:eastAsia="ru-RU"/>
        </w:rPr>
        <w:t> Управление по технологическому и экологическому надзору КБР</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Номер:</w:t>
      </w:r>
      <w:r w:rsidRPr="00606B43">
        <w:rPr>
          <w:rFonts w:ascii="Times New Roman" w:eastAsia="Times New Roman" w:hAnsi="Times New Roman" w:cs="Times New Roman"/>
          <w:b/>
          <w:bCs/>
          <w:i/>
          <w:iCs/>
          <w:color w:val="000000"/>
          <w:sz w:val="20"/>
          <w:szCs w:val="20"/>
          <w:lang w:eastAsia="ru-RU"/>
        </w:rPr>
        <w:t> ЭХ-34-000718 (КМСХ)</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Наименование вида (видов) деятельности:</w:t>
      </w:r>
      <w:r w:rsidRPr="00606B43">
        <w:rPr>
          <w:rFonts w:ascii="Times New Roman" w:eastAsia="Times New Roman" w:hAnsi="Times New Roman" w:cs="Times New Roman"/>
          <w:b/>
          <w:bCs/>
          <w:i/>
          <w:iCs/>
          <w:color w:val="000000"/>
          <w:sz w:val="20"/>
          <w:szCs w:val="20"/>
          <w:lang w:eastAsia="ru-RU"/>
        </w:rPr>
        <w:t> Эксплуатация взрывоопасных производственных объектов</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Дата выдачи:</w:t>
      </w:r>
      <w:r w:rsidRPr="00606B43">
        <w:rPr>
          <w:rFonts w:ascii="Times New Roman" w:eastAsia="Times New Roman" w:hAnsi="Times New Roman" w:cs="Times New Roman"/>
          <w:b/>
          <w:bCs/>
          <w:i/>
          <w:iCs/>
          <w:color w:val="000000"/>
          <w:sz w:val="20"/>
          <w:szCs w:val="20"/>
          <w:lang w:eastAsia="ru-RU"/>
        </w:rPr>
        <w:t> 25.12.2007</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Дата окончания действия:</w:t>
      </w:r>
      <w:r w:rsidRPr="00606B43">
        <w:rPr>
          <w:rFonts w:ascii="Times New Roman" w:eastAsia="Times New Roman" w:hAnsi="Times New Roman" w:cs="Times New Roman"/>
          <w:b/>
          <w:bCs/>
          <w:i/>
          <w:iCs/>
          <w:color w:val="000000"/>
          <w:sz w:val="20"/>
          <w:szCs w:val="20"/>
          <w:lang w:eastAsia="ru-RU"/>
        </w:rPr>
        <w:t> 25.12.2012</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Наименование органа, выдавшего лицензию:</w:t>
      </w:r>
      <w:r w:rsidRPr="00606B43">
        <w:rPr>
          <w:rFonts w:ascii="Times New Roman" w:eastAsia="Times New Roman" w:hAnsi="Times New Roman" w:cs="Times New Roman"/>
          <w:b/>
          <w:bCs/>
          <w:i/>
          <w:iCs/>
          <w:color w:val="000000"/>
          <w:sz w:val="20"/>
          <w:szCs w:val="20"/>
          <w:lang w:eastAsia="ru-RU"/>
        </w:rPr>
        <w:t> Министерство экономического развития и торговли КБР</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Номер:</w:t>
      </w:r>
      <w:r w:rsidRPr="00606B43">
        <w:rPr>
          <w:rFonts w:ascii="Times New Roman" w:eastAsia="Times New Roman" w:hAnsi="Times New Roman" w:cs="Times New Roman"/>
          <w:b/>
          <w:bCs/>
          <w:i/>
          <w:iCs/>
          <w:color w:val="000000"/>
          <w:sz w:val="20"/>
          <w:szCs w:val="20"/>
          <w:lang w:eastAsia="ru-RU"/>
        </w:rPr>
        <w:t> 57-00001-00</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Наименование вида (видов) деятельности:</w:t>
      </w:r>
      <w:r w:rsidRPr="00606B43">
        <w:rPr>
          <w:rFonts w:ascii="Times New Roman" w:eastAsia="Times New Roman" w:hAnsi="Times New Roman" w:cs="Times New Roman"/>
          <w:b/>
          <w:bCs/>
          <w:i/>
          <w:iCs/>
          <w:color w:val="000000"/>
          <w:sz w:val="20"/>
          <w:szCs w:val="20"/>
          <w:lang w:eastAsia="ru-RU"/>
        </w:rPr>
        <w:t> Заготовка. переработка и реализация лома цветных металлов</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Дата выдачи:</w:t>
      </w:r>
      <w:r w:rsidRPr="00606B43">
        <w:rPr>
          <w:rFonts w:ascii="Times New Roman" w:eastAsia="Times New Roman" w:hAnsi="Times New Roman" w:cs="Times New Roman"/>
          <w:b/>
          <w:bCs/>
          <w:i/>
          <w:iCs/>
          <w:color w:val="000000"/>
          <w:sz w:val="20"/>
          <w:szCs w:val="20"/>
          <w:lang w:eastAsia="ru-RU"/>
        </w:rPr>
        <w:t> 15.07.2002</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Дата окончания действия:</w:t>
      </w:r>
      <w:r w:rsidRPr="00606B43">
        <w:rPr>
          <w:rFonts w:ascii="Times New Roman" w:eastAsia="Times New Roman" w:hAnsi="Times New Roman" w:cs="Times New Roman"/>
          <w:b/>
          <w:bCs/>
          <w:i/>
          <w:iCs/>
          <w:color w:val="000000"/>
          <w:sz w:val="20"/>
          <w:szCs w:val="20"/>
          <w:lang w:eastAsia="ru-RU"/>
        </w:rPr>
        <w:t> 15.06.2012</w:t>
      </w:r>
    </w:p>
    <w:p w:rsidR="00606B43" w:rsidRPr="00606B43" w:rsidRDefault="00606B43" w:rsidP="00606B43">
      <w:pPr>
        <w:shd w:val="clear" w:color="auto" w:fill="FFFFFF"/>
        <w:spacing w:before="240" w:after="40" w:line="240" w:lineRule="auto"/>
        <w:outlineLvl w:val="1"/>
        <w:rPr>
          <w:rFonts w:ascii="Times New Roman" w:eastAsia="Times New Roman" w:hAnsi="Times New Roman" w:cs="Times New Roman"/>
          <w:b/>
          <w:bCs/>
          <w:color w:val="000000"/>
          <w:sz w:val="36"/>
          <w:szCs w:val="36"/>
          <w:lang w:eastAsia="ru-RU"/>
        </w:rPr>
      </w:pPr>
      <w:r w:rsidRPr="00606B43">
        <w:rPr>
          <w:rFonts w:ascii="Times New Roman" w:eastAsia="Times New Roman" w:hAnsi="Times New Roman" w:cs="Times New Roman"/>
          <w:b/>
          <w:bCs/>
          <w:color w:val="000000"/>
          <w:sz w:val="24"/>
          <w:szCs w:val="24"/>
          <w:lang w:eastAsia="ru-RU"/>
        </w:rPr>
        <w:t>3.2.6. Совместная деятельность эмитента</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Эмитент не ведет совместную деятельность с другими организациями</w:t>
      </w:r>
    </w:p>
    <w:p w:rsidR="00606B43" w:rsidRPr="00606B43" w:rsidRDefault="00606B43" w:rsidP="00606B43">
      <w:pPr>
        <w:shd w:val="clear" w:color="auto" w:fill="FFFFFF"/>
        <w:spacing w:before="240" w:after="40" w:line="240" w:lineRule="auto"/>
        <w:outlineLvl w:val="1"/>
        <w:rPr>
          <w:rFonts w:ascii="Times New Roman" w:eastAsia="Times New Roman" w:hAnsi="Times New Roman" w:cs="Times New Roman"/>
          <w:b/>
          <w:bCs/>
          <w:color w:val="000000"/>
          <w:sz w:val="36"/>
          <w:szCs w:val="36"/>
          <w:lang w:eastAsia="ru-RU"/>
        </w:rPr>
      </w:pPr>
      <w:r w:rsidRPr="00606B43">
        <w:rPr>
          <w:rFonts w:ascii="Times New Roman" w:eastAsia="Times New Roman" w:hAnsi="Times New Roman" w:cs="Times New Roman"/>
          <w:b/>
          <w:bCs/>
          <w:color w:val="000000"/>
          <w:sz w:val="24"/>
          <w:szCs w:val="24"/>
          <w:lang w:eastAsia="ru-RU"/>
        </w:rPr>
        <w:t>3.3. Планы будущей деятельности эмитента</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В 2010 году для ОАО “Гидрометаллург” особенно актуальными были вопросы обеспеченности сырьём, снижения себестоимости продукции и поддержания конкурентоспособности на мировом рынке вольфрама.</w:t>
      </w:r>
      <w:r w:rsidRPr="00606B43">
        <w:rPr>
          <w:rFonts w:ascii="Times New Roman" w:eastAsia="Times New Roman" w:hAnsi="Times New Roman" w:cs="Times New Roman"/>
          <w:b/>
          <w:bCs/>
          <w:i/>
          <w:iCs/>
          <w:color w:val="000000"/>
          <w:sz w:val="20"/>
          <w:szCs w:val="20"/>
          <w:lang w:eastAsia="ru-RU"/>
        </w:rPr>
        <w:br/>
        <w:t>Первоочередные задачи на 2011 год:</w:t>
      </w:r>
      <w:r w:rsidRPr="00606B43">
        <w:rPr>
          <w:rFonts w:ascii="Times New Roman" w:eastAsia="Times New Roman" w:hAnsi="Times New Roman" w:cs="Times New Roman"/>
          <w:b/>
          <w:bCs/>
          <w:i/>
          <w:iCs/>
          <w:color w:val="000000"/>
          <w:sz w:val="20"/>
          <w:szCs w:val="20"/>
          <w:lang w:eastAsia="ru-RU"/>
        </w:rPr>
        <w:br/>
        <w:t>Выпустить 2000 тонн вольфрамовой продукции</w:t>
      </w:r>
    </w:p>
    <w:p w:rsidR="00606B43" w:rsidRPr="00606B43" w:rsidRDefault="00606B43" w:rsidP="00606B43">
      <w:pPr>
        <w:shd w:val="clear" w:color="auto" w:fill="FFFFFF"/>
        <w:spacing w:before="240" w:after="40" w:line="240" w:lineRule="auto"/>
        <w:outlineLvl w:val="1"/>
        <w:rPr>
          <w:rFonts w:ascii="Times New Roman" w:eastAsia="Times New Roman" w:hAnsi="Times New Roman" w:cs="Times New Roman"/>
          <w:b/>
          <w:bCs/>
          <w:color w:val="000000"/>
          <w:sz w:val="36"/>
          <w:szCs w:val="36"/>
          <w:lang w:eastAsia="ru-RU"/>
        </w:rPr>
      </w:pPr>
      <w:r w:rsidRPr="00606B43">
        <w:rPr>
          <w:rFonts w:ascii="Times New Roman" w:eastAsia="Times New Roman" w:hAnsi="Times New Roman" w:cs="Times New Roman"/>
          <w:b/>
          <w:bCs/>
          <w:color w:val="000000"/>
          <w:sz w:val="24"/>
          <w:szCs w:val="24"/>
          <w:lang w:eastAsia="ru-RU"/>
        </w:rPr>
        <w:t>3.4. Участие эмитента в промышленных, банковских и финансовых группах, холдингах, концернах и ассоциациях</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Эмитент не участвует в промышленных, банковских и финансовых группах, холдингах, концернах и ассоциациях</w:t>
      </w:r>
    </w:p>
    <w:p w:rsidR="00606B43" w:rsidRPr="00606B43" w:rsidRDefault="00606B43" w:rsidP="00606B43">
      <w:pPr>
        <w:shd w:val="clear" w:color="auto" w:fill="FFFFFF"/>
        <w:spacing w:before="240" w:after="40" w:line="240" w:lineRule="auto"/>
        <w:outlineLvl w:val="1"/>
        <w:rPr>
          <w:rFonts w:ascii="Times New Roman" w:eastAsia="Times New Roman" w:hAnsi="Times New Roman" w:cs="Times New Roman"/>
          <w:b/>
          <w:bCs/>
          <w:color w:val="000000"/>
          <w:sz w:val="36"/>
          <w:szCs w:val="36"/>
          <w:lang w:eastAsia="ru-RU"/>
        </w:rPr>
      </w:pPr>
      <w:r w:rsidRPr="00606B43">
        <w:rPr>
          <w:rFonts w:ascii="Times New Roman" w:eastAsia="Times New Roman" w:hAnsi="Times New Roman" w:cs="Times New Roman"/>
          <w:b/>
          <w:bCs/>
          <w:color w:val="000000"/>
          <w:sz w:val="24"/>
          <w:szCs w:val="24"/>
          <w:lang w:eastAsia="ru-RU"/>
        </w:rPr>
        <w:t>3.5. Дочерние и зависимые хозяйственные общества эмитента</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Эмитент дочерних и/или зависимых обществ не имеет</w:t>
      </w:r>
    </w:p>
    <w:p w:rsidR="00606B43" w:rsidRPr="00606B43" w:rsidRDefault="00606B43" w:rsidP="00606B43">
      <w:pPr>
        <w:shd w:val="clear" w:color="auto" w:fill="FFFFFF"/>
        <w:spacing w:before="240" w:after="40" w:line="240" w:lineRule="auto"/>
        <w:outlineLvl w:val="1"/>
        <w:rPr>
          <w:rFonts w:ascii="Times New Roman" w:eastAsia="Times New Roman" w:hAnsi="Times New Roman" w:cs="Times New Roman"/>
          <w:b/>
          <w:bCs/>
          <w:color w:val="000000"/>
          <w:sz w:val="36"/>
          <w:szCs w:val="36"/>
          <w:lang w:eastAsia="ru-RU"/>
        </w:rPr>
      </w:pPr>
      <w:r w:rsidRPr="00606B43">
        <w:rPr>
          <w:rFonts w:ascii="Times New Roman" w:eastAsia="Times New Roman" w:hAnsi="Times New Roman" w:cs="Times New Roman"/>
          <w:b/>
          <w:bCs/>
          <w:color w:val="000000"/>
          <w:sz w:val="24"/>
          <w:szCs w:val="24"/>
          <w:lang w:eastAsia="ru-RU"/>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606B43" w:rsidRPr="00606B43" w:rsidRDefault="00606B43" w:rsidP="00606B43">
      <w:pPr>
        <w:shd w:val="clear" w:color="auto" w:fill="FFFFFF"/>
        <w:spacing w:before="240" w:after="40" w:line="240" w:lineRule="auto"/>
        <w:outlineLvl w:val="1"/>
        <w:rPr>
          <w:rFonts w:ascii="Times New Roman" w:eastAsia="Times New Roman" w:hAnsi="Times New Roman" w:cs="Times New Roman"/>
          <w:b/>
          <w:bCs/>
          <w:color w:val="000000"/>
          <w:sz w:val="36"/>
          <w:szCs w:val="36"/>
          <w:lang w:eastAsia="ru-RU"/>
        </w:rPr>
      </w:pPr>
      <w:r w:rsidRPr="00606B43">
        <w:rPr>
          <w:rFonts w:ascii="Times New Roman" w:eastAsia="Times New Roman" w:hAnsi="Times New Roman" w:cs="Times New Roman"/>
          <w:b/>
          <w:bCs/>
          <w:color w:val="000000"/>
          <w:sz w:val="24"/>
          <w:szCs w:val="24"/>
          <w:lang w:eastAsia="ru-RU"/>
        </w:rPr>
        <w:t>3.6.1. Основные средства</w:t>
      </w:r>
    </w:p>
    <w:p w:rsidR="00606B43" w:rsidRPr="00606B43" w:rsidRDefault="00606B43" w:rsidP="00606B43">
      <w:pPr>
        <w:shd w:val="clear" w:color="auto" w:fill="FFFFFF"/>
        <w:spacing w:before="24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На дату окончания отчетного квартала</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Единица измерения:</w:t>
      </w:r>
      <w:r w:rsidRPr="00606B43">
        <w:rPr>
          <w:rFonts w:ascii="Times New Roman" w:eastAsia="Times New Roman" w:hAnsi="Times New Roman" w:cs="Times New Roman"/>
          <w:b/>
          <w:bCs/>
          <w:i/>
          <w:iCs/>
          <w:color w:val="000000"/>
          <w:sz w:val="20"/>
          <w:szCs w:val="20"/>
          <w:lang w:eastAsia="ru-RU"/>
        </w:rPr>
        <w:t> руб.</w:t>
      </w:r>
    </w:p>
    <w:tbl>
      <w:tblPr>
        <w:tblW w:w="0" w:type="auto"/>
        <w:tblInd w:w="200" w:type="dxa"/>
        <w:tblCellMar>
          <w:left w:w="0" w:type="dxa"/>
          <w:right w:w="0" w:type="dxa"/>
        </w:tblCellMar>
        <w:tblLook w:val="04A0" w:firstRow="1" w:lastRow="0" w:firstColumn="1" w:lastColumn="0" w:noHBand="0" w:noVBand="1"/>
      </w:tblPr>
      <w:tblGrid>
        <w:gridCol w:w="5538"/>
        <w:gridCol w:w="2238"/>
        <w:gridCol w:w="1523"/>
      </w:tblGrid>
      <w:tr w:rsidR="00606B43" w:rsidRPr="00606B43" w:rsidTr="00606B43">
        <w:tc>
          <w:tcPr>
            <w:tcW w:w="6492" w:type="dxa"/>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Наименование группы объектов основных средств</w:t>
            </w:r>
          </w:p>
        </w:tc>
        <w:tc>
          <w:tcPr>
            <w:tcW w:w="136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Первоначальная (восстановительная) стоимость</w:t>
            </w:r>
          </w:p>
        </w:tc>
        <w:tc>
          <w:tcPr>
            <w:tcW w:w="140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Сумма начисленной амортизации.</w:t>
            </w:r>
          </w:p>
        </w:tc>
      </w:tr>
      <w:tr w:rsidR="00606B43" w:rsidRPr="00606B43" w:rsidTr="00606B43">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Земельный участок</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186 361 000</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0</w:t>
            </w:r>
          </w:p>
        </w:tc>
      </w:tr>
      <w:tr w:rsidR="00606B43" w:rsidRPr="00606B43" w:rsidTr="00606B43">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lastRenderedPageBreak/>
              <w:t>Здания и сооружения</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90 591 313</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36 538 294</w:t>
            </w:r>
          </w:p>
        </w:tc>
      </w:tr>
      <w:tr w:rsidR="00606B43" w:rsidRPr="00606B43" w:rsidTr="00606B43">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Машины и оборудование</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90 959 289</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76 260 443</w:t>
            </w:r>
          </w:p>
        </w:tc>
      </w:tr>
      <w:tr w:rsidR="00606B43" w:rsidRPr="00606B43" w:rsidTr="00606B43">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Прочие</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7 965 215</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5 419 591</w:t>
            </w:r>
          </w:p>
        </w:tc>
      </w:tr>
      <w:tr w:rsidR="00606B43" w:rsidRPr="00606B43" w:rsidTr="00606B43">
        <w:tc>
          <w:tcPr>
            <w:tcW w:w="649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Итого</w:t>
            </w:r>
          </w:p>
        </w:tc>
        <w:tc>
          <w:tcPr>
            <w:tcW w:w="136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375 876 817</w:t>
            </w:r>
          </w:p>
        </w:tc>
        <w:tc>
          <w:tcPr>
            <w:tcW w:w="140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118 218 328</w:t>
            </w:r>
          </w:p>
        </w:tc>
      </w:tr>
    </w:tbl>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Сведения о способах начисления амортизационных отчислений по группам объектов основных средств:</w:t>
      </w:r>
      <w:r w:rsidRPr="00606B43">
        <w:rPr>
          <w:rFonts w:ascii="Times New Roman" w:eastAsia="Times New Roman" w:hAnsi="Times New Roman" w:cs="Times New Roman"/>
          <w:color w:val="000000"/>
          <w:sz w:val="20"/>
          <w:szCs w:val="20"/>
          <w:lang w:eastAsia="ru-RU"/>
        </w:rPr>
        <w:br/>
      </w:r>
      <w:r w:rsidRPr="00606B43">
        <w:rPr>
          <w:rFonts w:ascii="Times New Roman" w:eastAsia="Times New Roman" w:hAnsi="Times New Roman" w:cs="Times New Roman"/>
          <w:b/>
          <w:bCs/>
          <w:i/>
          <w:iCs/>
          <w:color w:val="000000"/>
          <w:sz w:val="20"/>
          <w:szCs w:val="20"/>
          <w:lang w:eastAsia="ru-RU"/>
        </w:rPr>
        <w:t>Стоимость основных средств погашается путем ежемесячного начисления амортизации по ним. В течение срока полезного использования объекта основных средств начисление амортизационных отчислений не приостанавливается, кроме случаев перевода его по решению руководителя организации на консервацию на срок более трех месяцев, а также в период восстановления объекта, продолжительность которого превышает 12 месяцев.</w:t>
      </w:r>
      <w:r w:rsidRPr="00606B43">
        <w:rPr>
          <w:rFonts w:ascii="Times New Roman" w:eastAsia="Times New Roman" w:hAnsi="Times New Roman" w:cs="Times New Roman"/>
          <w:b/>
          <w:bCs/>
          <w:i/>
          <w:iCs/>
          <w:color w:val="000000"/>
          <w:sz w:val="20"/>
          <w:szCs w:val="20"/>
          <w:lang w:eastAsia="ru-RU"/>
        </w:rPr>
        <w:br/>
        <w:t>Основание: п. 23 ПБУ 6/01 «Учет основных средств», утвержденного Приказом МФ РФ от 30.03.2001 г. № 26н. (в редакции Приказа от 18.09.2006 г. № 116н.)</w:t>
      </w:r>
      <w:r w:rsidRPr="00606B43">
        <w:rPr>
          <w:rFonts w:ascii="Times New Roman" w:eastAsia="Times New Roman" w:hAnsi="Times New Roman" w:cs="Times New Roman"/>
          <w:b/>
          <w:bCs/>
          <w:i/>
          <w:iCs/>
          <w:color w:val="000000"/>
          <w:sz w:val="20"/>
          <w:szCs w:val="20"/>
          <w:lang w:eastAsia="ru-RU"/>
        </w:rPr>
        <w:br/>
        <w:t>Начисление амортизации объектов основных средств производится независимо от результатов хозяйственной деятельности организации в отчетном периоде линейным способом.</w:t>
      </w:r>
      <w:r w:rsidRPr="00606B43">
        <w:rPr>
          <w:rFonts w:ascii="Times New Roman" w:eastAsia="Times New Roman" w:hAnsi="Times New Roman" w:cs="Times New Roman"/>
          <w:b/>
          <w:bCs/>
          <w:i/>
          <w:iCs/>
          <w:color w:val="000000"/>
          <w:sz w:val="20"/>
          <w:szCs w:val="20"/>
          <w:lang w:eastAsia="ru-RU"/>
        </w:rPr>
        <w:br/>
        <w:t>Основание: п.24 ПБУ 6/01 «Учет основных средств», утвержденного Приказом МФ РФ от 30.03.2001 г. № 26н. . (в редакции Приказа от 18.09.2006 г. № 116н).</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Отчетная дата:</w:t>
      </w:r>
      <w:r w:rsidRPr="00606B43">
        <w:rPr>
          <w:rFonts w:ascii="Times New Roman" w:eastAsia="Times New Roman" w:hAnsi="Times New Roman" w:cs="Times New Roman"/>
          <w:b/>
          <w:bCs/>
          <w:i/>
          <w:iCs/>
          <w:color w:val="000000"/>
          <w:sz w:val="20"/>
          <w:szCs w:val="20"/>
          <w:lang w:eastAsia="ru-RU"/>
        </w:rPr>
        <w:t> 30.06.2011</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Результаты последней переоценки основных средств и долгосрочно арендуемых основных средств, осуществленной за 5 завершенных финансовых лет, предшествующих отчетному кварталу, либо за каждый завершенный финансовый год, предшествующий отчетному кварталу, если эмитент осуществляет свою деятельность менее 5 лет, и за отчетный квартал</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Переоценка основных средств за указанный период не проводилась</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Указываются сведения о планах по приобретению, замене, выбытию основных средств, стоимость которых составляет 10 и более процентов стоимости основных средств эмитента, и иных основных средств по усмотрению эмитента, а также сведения обо всех фактах обременения основных средств эмитента (с указанием характера обременения, момента возникновения обременения, срока его действия и иных условий по усмотрению эмитента), существующих на дату окончания последнего завершенного отчетного периода:</w:t>
      </w:r>
    </w:p>
    <w:p w:rsidR="00606B43" w:rsidRPr="00606B43" w:rsidRDefault="00606B43" w:rsidP="00606B43">
      <w:pPr>
        <w:keepNext/>
        <w:shd w:val="clear" w:color="auto" w:fill="FFFFFF"/>
        <w:spacing w:before="360" w:after="120" w:line="240" w:lineRule="auto"/>
        <w:outlineLvl w:val="0"/>
        <w:rPr>
          <w:rFonts w:ascii="Times New Roman" w:eastAsia="Times New Roman" w:hAnsi="Times New Roman" w:cs="Times New Roman"/>
          <w:b/>
          <w:bCs/>
          <w:color w:val="000000"/>
          <w:kern w:val="36"/>
          <w:sz w:val="18"/>
          <w:szCs w:val="18"/>
          <w:lang w:eastAsia="ru-RU"/>
        </w:rPr>
      </w:pPr>
      <w:r w:rsidRPr="00606B43">
        <w:rPr>
          <w:rFonts w:ascii="Times New Roman" w:eastAsia="Times New Roman" w:hAnsi="Times New Roman" w:cs="Times New Roman"/>
          <w:b/>
          <w:bCs/>
          <w:color w:val="000000"/>
          <w:kern w:val="36"/>
          <w:sz w:val="36"/>
          <w:szCs w:val="36"/>
          <w:lang w:eastAsia="ru-RU"/>
        </w:rPr>
        <w:t>IV. Сведения о финансово-хозяйственной деятельности эмитента</w:t>
      </w:r>
    </w:p>
    <w:p w:rsidR="00606B43" w:rsidRPr="00606B43" w:rsidRDefault="00606B43" w:rsidP="00606B43">
      <w:pPr>
        <w:shd w:val="clear" w:color="auto" w:fill="FFFFFF"/>
        <w:spacing w:before="240" w:after="40" w:line="240" w:lineRule="auto"/>
        <w:outlineLvl w:val="1"/>
        <w:rPr>
          <w:rFonts w:ascii="Times New Roman" w:eastAsia="Times New Roman" w:hAnsi="Times New Roman" w:cs="Times New Roman"/>
          <w:b/>
          <w:bCs/>
          <w:color w:val="000000"/>
          <w:sz w:val="36"/>
          <w:szCs w:val="36"/>
          <w:lang w:eastAsia="ru-RU"/>
        </w:rPr>
      </w:pPr>
      <w:r w:rsidRPr="00606B43">
        <w:rPr>
          <w:rFonts w:ascii="Times New Roman" w:eastAsia="Times New Roman" w:hAnsi="Times New Roman" w:cs="Times New Roman"/>
          <w:b/>
          <w:bCs/>
          <w:color w:val="000000"/>
          <w:sz w:val="24"/>
          <w:szCs w:val="24"/>
          <w:lang w:eastAsia="ru-RU"/>
        </w:rPr>
        <w:t>4.1. Результаты финансово-хозяйственной деятельности эмитента</w:t>
      </w:r>
    </w:p>
    <w:p w:rsidR="00606B43" w:rsidRPr="00606B43" w:rsidRDefault="00606B43" w:rsidP="00606B43">
      <w:pPr>
        <w:shd w:val="clear" w:color="auto" w:fill="FFFFFF"/>
        <w:spacing w:before="240" w:after="40" w:line="240" w:lineRule="auto"/>
        <w:outlineLvl w:val="1"/>
        <w:rPr>
          <w:rFonts w:ascii="Times New Roman" w:eastAsia="Times New Roman" w:hAnsi="Times New Roman" w:cs="Times New Roman"/>
          <w:b/>
          <w:bCs/>
          <w:color w:val="000000"/>
          <w:sz w:val="36"/>
          <w:szCs w:val="36"/>
          <w:lang w:eastAsia="ru-RU"/>
        </w:rPr>
      </w:pPr>
      <w:r w:rsidRPr="00606B43">
        <w:rPr>
          <w:rFonts w:ascii="Times New Roman" w:eastAsia="Times New Roman" w:hAnsi="Times New Roman" w:cs="Times New Roman"/>
          <w:b/>
          <w:bCs/>
          <w:color w:val="000000"/>
          <w:sz w:val="24"/>
          <w:szCs w:val="24"/>
          <w:lang w:eastAsia="ru-RU"/>
        </w:rPr>
        <w:t>4.1.1. Прибыль и убытки</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Единица измерения:</w:t>
      </w:r>
      <w:r w:rsidRPr="00606B43">
        <w:rPr>
          <w:rFonts w:ascii="Times New Roman" w:eastAsia="Times New Roman" w:hAnsi="Times New Roman" w:cs="Times New Roman"/>
          <w:b/>
          <w:bCs/>
          <w:i/>
          <w:iCs/>
          <w:color w:val="000000"/>
          <w:sz w:val="20"/>
          <w:szCs w:val="20"/>
          <w:lang w:eastAsia="ru-RU"/>
        </w:rPr>
        <w:t> руб.</w:t>
      </w:r>
    </w:p>
    <w:p w:rsidR="00606B43" w:rsidRPr="00606B43" w:rsidRDefault="00606B43" w:rsidP="00606B43">
      <w:pPr>
        <w:shd w:val="clear" w:color="auto" w:fill="FFFFFF"/>
        <w:spacing w:after="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 </w:t>
      </w:r>
    </w:p>
    <w:tbl>
      <w:tblPr>
        <w:tblW w:w="0" w:type="auto"/>
        <w:tblInd w:w="200" w:type="dxa"/>
        <w:tblCellMar>
          <w:left w:w="0" w:type="dxa"/>
          <w:right w:w="0" w:type="dxa"/>
        </w:tblCellMar>
        <w:tblLook w:val="04A0" w:firstRow="1" w:lastRow="0" w:firstColumn="1" w:lastColumn="0" w:noHBand="0" w:noVBand="1"/>
      </w:tblPr>
      <w:tblGrid>
        <w:gridCol w:w="6344"/>
        <w:gridCol w:w="1468"/>
        <w:gridCol w:w="1487"/>
      </w:tblGrid>
      <w:tr w:rsidR="00606B43" w:rsidRPr="00606B43" w:rsidTr="00606B43">
        <w:trPr>
          <w:trHeight w:val="248"/>
        </w:trPr>
        <w:tc>
          <w:tcPr>
            <w:tcW w:w="6735" w:type="dxa"/>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Наименование показателя</w:t>
            </w:r>
          </w:p>
        </w:tc>
        <w:tc>
          <w:tcPr>
            <w:tcW w:w="154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2010, 6 мес.</w:t>
            </w:r>
          </w:p>
        </w:tc>
        <w:tc>
          <w:tcPr>
            <w:tcW w:w="156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2011, 6 мес.</w:t>
            </w:r>
          </w:p>
        </w:tc>
      </w:tr>
      <w:tr w:rsidR="00606B43" w:rsidRPr="00606B43" w:rsidTr="00606B43">
        <w:trPr>
          <w:trHeight w:val="240"/>
        </w:trPr>
        <w:tc>
          <w:tcPr>
            <w:tcW w:w="6735"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Выручка</w:t>
            </w:r>
          </w:p>
        </w:tc>
        <w:tc>
          <w:tcPr>
            <w:tcW w:w="15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170 335 000</w:t>
            </w:r>
          </w:p>
        </w:tc>
        <w:tc>
          <w:tcPr>
            <w:tcW w:w="156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901 065 000</w:t>
            </w:r>
          </w:p>
        </w:tc>
      </w:tr>
      <w:tr w:rsidR="00606B43" w:rsidRPr="00606B43" w:rsidTr="00606B43">
        <w:trPr>
          <w:trHeight w:val="294"/>
        </w:trPr>
        <w:tc>
          <w:tcPr>
            <w:tcW w:w="6735"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Валовая прибыль</w:t>
            </w:r>
          </w:p>
        </w:tc>
        <w:tc>
          <w:tcPr>
            <w:tcW w:w="15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7 366 000</w:t>
            </w:r>
          </w:p>
        </w:tc>
        <w:tc>
          <w:tcPr>
            <w:tcW w:w="156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26 810 000</w:t>
            </w:r>
          </w:p>
        </w:tc>
      </w:tr>
      <w:tr w:rsidR="00606B43" w:rsidRPr="00606B43" w:rsidTr="00606B43">
        <w:trPr>
          <w:trHeight w:val="334"/>
        </w:trPr>
        <w:tc>
          <w:tcPr>
            <w:tcW w:w="6735"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Чистая прибыль (нераспределенная прибыль (непокрытый убыток)</w:t>
            </w:r>
          </w:p>
        </w:tc>
        <w:tc>
          <w:tcPr>
            <w:tcW w:w="15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-13 965 000</w:t>
            </w:r>
          </w:p>
        </w:tc>
        <w:tc>
          <w:tcPr>
            <w:tcW w:w="156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190 000</w:t>
            </w:r>
          </w:p>
        </w:tc>
      </w:tr>
      <w:tr w:rsidR="00606B43" w:rsidRPr="00606B43" w:rsidTr="00606B43">
        <w:trPr>
          <w:trHeight w:val="268"/>
        </w:trPr>
        <w:tc>
          <w:tcPr>
            <w:tcW w:w="6735"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Рентабельность собственного капитала, %</w:t>
            </w:r>
          </w:p>
        </w:tc>
        <w:tc>
          <w:tcPr>
            <w:tcW w:w="15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-7.934</w:t>
            </w:r>
          </w:p>
        </w:tc>
        <w:tc>
          <w:tcPr>
            <w:tcW w:w="156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0.099</w:t>
            </w:r>
          </w:p>
        </w:tc>
      </w:tr>
      <w:tr w:rsidR="00606B43" w:rsidRPr="00606B43" w:rsidTr="00606B43">
        <w:trPr>
          <w:trHeight w:val="282"/>
        </w:trPr>
        <w:tc>
          <w:tcPr>
            <w:tcW w:w="6735"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Рентабельность активов, %</w:t>
            </w:r>
          </w:p>
        </w:tc>
        <w:tc>
          <w:tcPr>
            <w:tcW w:w="15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-3.504</w:t>
            </w:r>
          </w:p>
        </w:tc>
        <w:tc>
          <w:tcPr>
            <w:tcW w:w="156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0.019</w:t>
            </w:r>
          </w:p>
        </w:tc>
      </w:tr>
      <w:tr w:rsidR="00606B43" w:rsidRPr="00606B43" w:rsidTr="00606B43">
        <w:trPr>
          <w:trHeight w:val="221"/>
        </w:trPr>
        <w:tc>
          <w:tcPr>
            <w:tcW w:w="6735"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21" w:lineRule="atLeas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Коэффициент чистой прибыльности, %</w:t>
            </w:r>
          </w:p>
        </w:tc>
        <w:tc>
          <w:tcPr>
            <w:tcW w:w="15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21" w:lineRule="atLeast"/>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-8.199</w:t>
            </w:r>
          </w:p>
        </w:tc>
        <w:tc>
          <w:tcPr>
            <w:tcW w:w="156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21" w:lineRule="atLeast"/>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0.021</w:t>
            </w:r>
          </w:p>
        </w:tc>
      </w:tr>
      <w:tr w:rsidR="00606B43" w:rsidRPr="00606B43" w:rsidTr="00606B43">
        <w:trPr>
          <w:trHeight w:val="282"/>
        </w:trPr>
        <w:tc>
          <w:tcPr>
            <w:tcW w:w="6735"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Рентабельность продукции (продаж), %</w:t>
            </w:r>
          </w:p>
        </w:tc>
        <w:tc>
          <w:tcPr>
            <w:tcW w:w="15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-0.916</w:t>
            </w:r>
          </w:p>
        </w:tc>
        <w:tc>
          <w:tcPr>
            <w:tcW w:w="156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0.926</w:t>
            </w:r>
          </w:p>
        </w:tc>
      </w:tr>
      <w:tr w:rsidR="00606B43" w:rsidRPr="00606B43" w:rsidTr="00606B43">
        <w:trPr>
          <w:trHeight w:val="294"/>
        </w:trPr>
        <w:tc>
          <w:tcPr>
            <w:tcW w:w="6735"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Оборачиваемость капитала</w:t>
            </w:r>
          </w:p>
        </w:tc>
        <w:tc>
          <w:tcPr>
            <w:tcW w:w="15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0.968</w:t>
            </w:r>
          </w:p>
        </w:tc>
        <w:tc>
          <w:tcPr>
            <w:tcW w:w="156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4.688</w:t>
            </w:r>
          </w:p>
        </w:tc>
      </w:tr>
      <w:tr w:rsidR="00606B43" w:rsidRPr="00606B43" w:rsidTr="00606B43">
        <w:trPr>
          <w:trHeight w:val="304"/>
        </w:trPr>
        <w:tc>
          <w:tcPr>
            <w:tcW w:w="6735"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Сумма непокрытого убытка на отчетную дату</w:t>
            </w:r>
          </w:p>
        </w:tc>
        <w:tc>
          <w:tcPr>
            <w:tcW w:w="15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-132 764 000</w:t>
            </w:r>
          </w:p>
        </w:tc>
        <w:tc>
          <w:tcPr>
            <w:tcW w:w="156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-118 382 000</w:t>
            </w:r>
          </w:p>
        </w:tc>
      </w:tr>
      <w:tr w:rsidR="00606B43" w:rsidRPr="00606B43" w:rsidTr="00606B43">
        <w:trPr>
          <w:trHeight w:val="266"/>
        </w:trPr>
        <w:tc>
          <w:tcPr>
            <w:tcW w:w="6735"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Соотношение непокрытого убытка на отчетную дату и валюты баланса</w:t>
            </w:r>
          </w:p>
        </w:tc>
        <w:tc>
          <w:tcPr>
            <w:tcW w:w="154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-0.333</w:t>
            </w:r>
          </w:p>
        </w:tc>
        <w:tc>
          <w:tcPr>
            <w:tcW w:w="156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-0.119</w:t>
            </w:r>
          </w:p>
        </w:tc>
      </w:tr>
    </w:tbl>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lastRenderedPageBreak/>
        <w:t>Экономический анализ прибыльности/убыточности эмитента исходя из динамики приведенных показателей. В том числе раскрывается информация о причинах, которые, по мнению органов управления эмитента, привели к убыткам/прибыли эмитента, отраженным в бухгалтерской отчетности по состоянию на момент окончания отчетного квартала в сравнении с аналогичным периодом предшествующего года (предшествующих лет):</w:t>
      </w:r>
    </w:p>
    <w:p w:rsidR="00606B43" w:rsidRPr="00606B43" w:rsidRDefault="00606B43" w:rsidP="00606B43">
      <w:pPr>
        <w:shd w:val="clear" w:color="auto" w:fill="FFFFFF"/>
        <w:spacing w:before="240" w:after="40" w:line="240" w:lineRule="auto"/>
        <w:outlineLvl w:val="1"/>
        <w:rPr>
          <w:rFonts w:ascii="Times New Roman" w:eastAsia="Times New Roman" w:hAnsi="Times New Roman" w:cs="Times New Roman"/>
          <w:b/>
          <w:bCs/>
          <w:color w:val="000000"/>
          <w:sz w:val="36"/>
          <w:szCs w:val="36"/>
          <w:lang w:eastAsia="ru-RU"/>
        </w:rPr>
      </w:pPr>
      <w:r w:rsidRPr="00606B43">
        <w:rPr>
          <w:rFonts w:ascii="Times New Roman" w:eastAsia="Times New Roman" w:hAnsi="Times New Roman" w:cs="Times New Roman"/>
          <w:b/>
          <w:bCs/>
          <w:color w:val="000000"/>
          <w:sz w:val="24"/>
          <w:szCs w:val="24"/>
          <w:lang w:eastAsia="ru-RU"/>
        </w:rPr>
        <w:t>4.1.2. Факторы, оказавшие влияние на изменение размера выручки от продажи эмитентом товаров, продукции, работ, услуг и прибыли (убытков) эмитента от основной деятельности</w:t>
      </w:r>
    </w:p>
    <w:p w:rsidR="00606B43" w:rsidRPr="00606B43" w:rsidRDefault="00606B43" w:rsidP="00606B43">
      <w:pPr>
        <w:shd w:val="clear" w:color="auto" w:fill="FFFFFF"/>
        <w:spacing w:before="240" w:after="40" w:line="240" w:lineRule="auto"/>
        <w:outlineLvl w:val="1"/>
        <w:rPr>
          <w:rFonts w:ascii="Times New Roman" w:eastAsia="Times New Roman" w:hAnsi="Times New Roman" w:cs="Times New Roman"/>
          <w:b/>
          <w:bCs/>
          <w:color w:val="000000"/>
          <w:sz w:val="36"/>
          <w:szCs w:val="36"/>
          <w:lang w:eastAsia="ru-RU"/>
        </w:rPr>
      </w:pPr>
      <w:r w:rsidRPr="00606B43">
        <w:rPr>
          <w:rFonts w:ascii="Times New Roman" w:eastAsia="Times New Roman" w:hAnsi="Times New Roman" w:cs="Times New Roman"/>
          <w:b/>
          <w:bCs/>
          <w:i/>
          <w:iCs/>
          <w:color w:val="000000"/>
          <w:sz w:val="20"/>
          <w:szCs w:val="20"/>
          <w:lang w:eastAsia="ru-RU"/>
        </w:rPr>
        <w:t>Объем выручки вырос на 429% по сравнению с 1-м полугодием 2010г. в связи с изменением методики составления бухгалтерского баланса.</w:t>
      </w:r>
    </w:p>
    <w:p w:rsidR="00606B43" w:rsidRPr="00606B43" w:rsidRDefault="00606B43" w:rsidP="00606B43">
      <w:pPr>
        <w:shd w:val="clear" w:color="auto" w:fill="FFFFFF"/>
        <w:spacing w:before="240" w:after="40" w:line="240" w:lineRule="auto"/>
        <w:outlineLvl w:val="1"/>
        <w:rPr>
          <w:rFonts w:ascii="Times New Roman" w:eastAsia="Times New Roman" w:hAnsi="Times New Roman" w:cs="Times New Roman"/>
          <w:b/>
          <w:bCs/>
          <w:color w:val="000000"/>
          <w:sz w:val="36"/>
          <w:szCs w:val="36"/>
          <w:lang w:eastAsia="ru-RU"/>
        </w:rPr>
      </w:pPr>
      <w:r w:rsidRPr="00606B43">
        <w:rPr>
          <w:rFonts w:ascii="Times New Roman" w:eastAsia="Times New Roman" w:hAnsi="Times New Roman" w:cs="Times New Roman"/>
          <w:b/>
          <w:bCs/>
          <w:color w:val="000000"/>
          <w:sz w:val="24"/>
          <w:szCs w:val="24"/>
          <w:lang w:eastAsia="ru-RU"/>
        </w:rPr>
        <w:t>4.2. Ликвидность эмитента, достаточность капитала и оборотных средств</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Единица измерения:</w:t>
      </w:r>
      <w:r w:rsidRPr="00606B43">
        <w:rPr>
          <w:rFonts w:ascii="Times New Roman" w:eastAsia="Times New Roman" w:hAnsi="Times New Roman" w:cs="Times New Roman"/>
          <w:b/>
          <w:bCs/>
          <w:i/>
          <w:iCs/>
          <w:color w:val="000000"/>
          <w:sz w:val="20"/>
          <w:szCs w:val="20"/>
          <w:lang w:eastAsia="ru-RU"/>
        </w:rPr>
        <w:t> руб.</w:t>
      </w:r>
    </w:p>
    <w:tbl>
      <w:tblPr>
        <w:tblW w:w="0" w:type="auto"/>
        <w:tblInd w:w="200" w:type="dxa"/>
        <w:tblCellMar>
          <w:left w:w="0" w:type="dxa"/>
          <w:right w:w="0" w:type="dxa"/>
        </w:tblCellMar>
        <w:tblLook w:val="04A0" w:firstRow="1" w:lastRow="0" w:firstColumn="1" w:lastColumn="0" w:noHBand="0" w:noVBand="1"/>
      </w:tblPr>
      <w:tblGrid>
        <w:gridCol w:w="6369"/>
        <w:gridCol w:w="1525"/>
        <w:gridCol w:w="1405"/>
      </w:tblGrid>
      <w:tr w:rsidR="00606B43" w:rsidRPr="00606B43" w:rsidTr="00606B43">
        <w:trPr>
          <w:trHeight w:val="212"/>
        </w:trPr>
        <w:tc>
          <w:tcPr>
            <w:tcW w:w="6451" w:type="dxa"/>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12" w:lineRule="atLeast"/>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Наименование показателя</w:t>
            </w:r>
          </w:p>
        </w:tc>
        <w:tc>
          <w:tcPr>
            <w:tcW w:w="154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12" w:lineRule="atLeast"/>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2010, 6 мес.</w:t>
            </w:r>
          </w:p>
        </w:tc>
        <w:tc>
          <w:tcPr>
            <w:tcW w:w="1418"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12" w:lineRule="atLeast"/>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2011, 6 мес.</w:t>
            </w:r>
          </w:p>
        </w:tc>
      </w:tr>
      <w:tr w:rsidR="00606B43" w:rsidRPr="00606B43" w:rsidTr="00606B43">
        <w:trPr>
          <w:trHeight w:val="332"/>
        </w:trPr>
        <w:tc>
          <w:tcPr>
            <w:tcW w:w="6451"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Собственные оборотные средства</w:t>
            </w:r>
          </w:p>
        </w:tc>
        <w:tc>
          <w:tcPr>
            <w:tcW w:w="15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-125 408 000</w:t>
            </w:r>
          </w:p>
        </w:tc>
        <w:tc>
          <w:tcPr>
            <w:tcW w:w="1418"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-103 889 000</w:t>
            </w:r>
          </w:p>
        </w:tc>
      </w:tr>
      <w:tr w:rsidR="00606B43" w:rsidRPr="00606B43" w:rsidTr="00606B43">
        <w:trPr>
          <w:trHeight w:val="304"/>
        </w:trPr>
        <w:tc>
          <w:tcPr>
            <w:tcW w:w="6451"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Индекс постоянного актива</w:t>
            </w:r>
          </w:p>
        </w:tc>
        <w:tc>
          <w:tcPr>
            <w:tcW w:w="15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1.715</w:t>
            </w:r>
          </w:p>
        </w:tc>
        <w:tc>
          <w:tcPr>
            <w:tcW w:w="1418"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3.135</w:t>
            </w:r>
          </w:p>
        </w:tc>
      </w:tr>
      <w:tr w:rsidR="00606B43" w:rsidRPr="00606B43" w:rsidTr="00606B43">
        <w:trPr>
          <w:trHeight w:val="228"/>
        </w:trPr>
        <w:tc>
          <w:tcPr>
            <w:tcW w:w="6451"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28" w:lineRule="atLeas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Коэффициент текущей ликвидности</w:t>
            </w:r>
          </w:p>
        </w:tc>
        <w:tc>
          <w:tcPr>
            <w:tcW w:w="15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28" w:lineRule="atLeast"/>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0.435</w:t>
            </w:r>
          </w:p>
        </w:tc>
        <w:tc>
          <w:tcPr>
            <w:tcW w:w="1418"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28" w:lineRule="atLeast"/>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0.487</w:t>
            </w:r>
          </w:p>
        </w:tc>
      </w:tr>
      <w:tr w:rsidR="00606B43" w:rsidRPr="00606B43" w:rsidTr="00606B43">
        <w:trPr>
          <w:trHeight w:val="219"/>
        </w:trPr>
        <w:tc>
          <w:tcPr>
            <w:tcW w:w="6451"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19" w:lineRule="atLeas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Коэффициент быстрой ликвидности</w:t>
            </w:r>
          </w:p>
        </w:tc>
        <w:tc>
          <w:tcPr>
            <w:tcW w:w="15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19" w:lineRule="atLeast"/>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0.172</w:t>
            </w:r>
          </w:p>
        </w:tc>
        <w:tc>
          <w:tcPr>
            <w:tcW w:w="1418"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19" w:lineRule="atLeast"/>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0.025</w:t>
            </w:r>
          </w:p>
        </w:tc>
      </w:tr>
      <w:tr w:rsidR="00606B43" w:rsidRPr="00606B43" w:rsidTr="00606B43">
        <w:trPr>
          <w:trHeight w:val="336"/>
        </w:trPr>
        <w:tc>
          <w:tcPr>
            <w:tcW w:w="6451"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Коэффициент автономии собственных средств</w:t>
            </w:r>
          </w:p>
        </w:tc>
        <w:tc>
          <w:tcPr>
            <w:tcW w:w="154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0.44</w:t>
            </w:r>
          </w:p>
        </w:tc>
        <w:tc>
          <w:tcPr>
            <w:tcW w:w="1418"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0.19</w:t>
            </w:r>
          </w:p>
        </w:tc>
      </w:tr>
    </w:tbl>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Экономический анализ ликвидности и платежеспособности эмитента на основе экономического анализа динамики приведенных показателей:</w:t>
      </w:r>
    </w:p>
    <w:p w:rsidR="00606B43" w:rsidRPr="00606B43" w:rsidRDefault="00606B43" w:rsidP="00606B43">
      <w:pPr>
        <w:shd w:val="clear" w:color="auto" w:fill="FFFFFF"/>
        <w:spacing w:before="240" w:after="40" w:line="240" w:lineRule="auto"/>
        <w:outlineLvl w:val="1"/>
        <w:rPr>
          <w:rFonts w:ascii="Times New Roman" w:eastAsia="Times New Roman" w:hAnsi="Times New Roman" w:cs="Times New Roman"/>
          <w:b/>
          <w:bCs/>
          <w:color w:val="000000"/>
          <w:sz w:val="36"/>
          <w:szCs w:val="36"/>
          <w:lang w:eastAsia="ru-RU"/>
        </w:rPr>
      </w:pPr>
      <w:r w:rsidRPr="00606B43">
        <w:rPr>
          <w:rFonts w:ascii="Times New Roman" w:eastAsia="Times New Roman" w:hAnsi="Times New Roman" w:cs="Times New Roman"/>
          <w:b/>
          <w:bCs/>
          <w:color w:val="000000"/>
          <w:sz w:val="24"/>
          <w:szCs w:val="24"/>
          <w:lang w:eastAsia="ru-RU"/>
        </w:rPr>
        <w:t>4.3. Размер и структура капитала и оборотных средств эмитента</w:t>
      </w:r>
    </w:p>
    <w:p w:rsidR="00606B43" w:rsidRPr="00606B43" w:rsidRDefault="00606B43" w:rsidP="00606B43">
      <w:pPr>
        <w:shd w:val="clear" w:color="auto" w:fill="FFFFFF"/>
        <w:spacing w:before="240" w:after="40" w:line="240" w:lineRule="auto"/>
        <w:outlineLvl w:val="1"/>
        <w:rPr>
          <w:rFonts w:ascii="Times New Roman" w:eastAsia="Times New Roman" w:hAnsi="Times New Roman" w:cs="Times New Roman"/>
          <w:b/>
          <w:bCs/>
          <w:color w:val="000000"/>
          <w:sz w:val="36"/>
          <w:szCs w:val="36"/>
          <w:lang w:eastAsia="ru-RU"/>
        </w:rPr>
      </w:pPr>
      <w:r w:rsidRPr="00606B43">
        <w:rPr>
          <w:rFonts w:ascii="Times New Roman" w:eastAsia="Times New Roman" w:hAnsi="Times New Roman" w:cs="Times New Roman"/>
          <w:b/>
          <w:bCs/>
          <w:color w:val="000000"/>
          <w:sz w:val="24"/>
          <w:szCs w:val="24"/>
          <w:lang w:eastAsia="ru-RU"/>
        </w:rPr>
        <w:t>4.3.1. Размер и структура капитала и оборотных средств эмитента</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Единица измерения:</w:t>
      </w:r>
      <w:r w:rsidRPr="00606B43">
        <w:rPr>
          <w:rFonts w:ascii="Times New Roman" w:eastAsia="Times New Roman" w:hAnsi="Times New Roman" w:cs="Times New Roman"/>
          <w:b/>
          <w:bCs/>
          <w:i/>
          <w:iCs/>
          <w:color w:val="000000"/>
          <w:sz w:val="20"/>
          <w:szCs w:val="20"/>
          <w:lang w:eastAsia="ru-RU"/>
        </w:rPr>
        <w:t> тыс. руб.</w:t>
      </w:r>
    </w:p>
    <w:tbl>
      <w:tblPr>
        <w:tblW w:w="0" w:type="auto"/>
        <w:tblInd w:w="200" w:type="dxa"/>
        <w:tblCellMar>
          <w:left w:w="0" w:type="dxa"/>
          <w:right w:w="0" w:type="dxa"/>
        </w:tblCellMar>
        <w:tblLook w:val="04A0" w:firstRow="1" w:lastRow="0" w:firstColumn="1" w:lastColumn="0" w:noHBand="0" w:noVBand="1"/>
      </w:tblPr>
      <w:tblGrid>
        <w:gridCol w:w="7869"/>
        <w:gridCol w:w="1430"/>
      </w:tblGrid>
      <w:tr w:rsidR="00606B43" w:rsidRPr="00606B43" w:rsidTr="00606B43">
        <w:trPr>
          <w:trHeight w:val="507"/>
        </w:trPr>
        <w:tc>
          <w:tcPr>
            <w:tcW w:w="8577" w:type="dxa"/>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Наименование показателя</w:t>
            </w:r>
          </w:p>
        </w:tc>
        <w:tc>
          <w:tcPr>
            <w:tcW w:w="1521"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2011, 6 мес.</w:t>
            </w:r>
          </w:p>
        </w:tc>
      </w:tr>
      <w:tr w:rsidR="00606B43" w:rsidRPr="00606B43" w:rsidTr="00606B43">
        <w:trPr>
          <w:trHeight w:val="284"/>
        </w:trPr>
        <w:tc>
          <w:tcPr>
            <w:tcW w:w="8577"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Размер уставного капитала</w:t>
            </w:r>
          </w:p>
        </w:tc>
        <w:tc>
          <w:tcPr>
            <w:tcW w:w="1521"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233</w:t>
            </w:r>
          </w:p>
        </w:tc>
      </w:tr>
      <w:tr w:rsidR="00606B43" w:rsidRPr="00606B43" w:rsidTr="00606B43">
        <w:trPr>
          <w:trHeight w:val="568"/>
        </w:trPr>
        <w:tc>
          <w:tcPr>
            <w:tcW w:w="8577"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Общая стоимость акций (долей) эмитента, выкупленных эмитентом для последующей перепродажи (передачи)</w:t>
            </w:r>
          </w:p>
        </w:tc>
        <w:tc>
          <w:tcPr>
            <w:tcW w:w="1521"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r>
      <w:tr w:rsidR="00606B43" w:rsidRPr="00606B43" w:rsidTr="00606B43">
        <w:trPr>
          <w:trHeight w:val="406"/>
        </w:trPr>
        <w:tc>
          <w:tcPr>
            <w:tcW w:w="8577"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Процент акций (долей), выкупленных эмитентом для последующей перепродажи (передачи), от размещенных акций (уставного капитала) эмитента</w:t>
            </w:r>
          </w:p>
        </w:tc>
        <w:tc>
          <w:tcPr>
            <w:tcW w:w="1521"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r>
      <w:tr w:rsidR="00606B43" w:rsidRPr="00606B43" w:rsidTr="00606B43">
        <w:trPr>
          <w:trHeight w:val="300"/>
        </w:trPr>
        <w:tc>
          <w:tcPr>
            <w:tcW w:w="8577"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Размер резервного капитала эмитента, формируемого за счет отчислений из прибыли эмитента</w:t>
            </w:r>
          </w:p>
        </w:tc>
        <w:tc>
          <w:tcPr>
            <w:tcW w:w="1521"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r>
      <w:tr w:rsidR="00606B43" w:rsidRPr="00606B43" w:rsidTr="00606B43">
        <w:trPr>
          <w:trHeight w:val="972"/>
        </w:trPr>
        <w:tc>
          <w:tcPr>
            <w:tcW w:w="8577"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Размер добавочного капитала эмитента, отражающий прирост стоимости активов, выявляемый по результатам переоценки, а также сумму разницы между продажной ценой (ценой размещения) и номинальной стоимостью акций (долей) общества за счет продажи акций (долей) по цене, превышающей номинальную стоимость</w:t>
            </w:r>
          </w:p>
        </w:tc>
        <w:tc>
          <w:tcPr>
            <w:tcW w:w="1521"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71 253</w:t>
            </w:r>
          </w:p>
        </w:tc>
      </w:tr>
      <w:tr w:rsidR="00606B43" w:rsidRPr="00606B43" w:rsidTr="00606B43">
        <w:trPr>
          <w:trHeight w:val="262"/>
        </w:trPr>
        <w:tc>
          <w:tcPr>
            <w:tcW w:w="8577"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Размер нераспределенной чистой прибыли эмитента</w:t>
            </w:r>
          </w:p>
        </w:tc>
        <w:tc>
          <w:tcPr>
            <w:tcW w:w="1521"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-118 382</w:t>
            </w:r>
          </w:p>
        </w:tc>
      </w:tr>
      <w:tr w:rsidR="00606B43" w:rsidRPr="00606B43" w:rsidTr="00606B43">
        <w:trPr>
          <w:trHeight w:val="253"/>
        </w:trPr>
        <w:tc>
          <w:tcPr>
            <w:tcW w:w="8577"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Общая сумма капитала эмитента</w:t>
            </w:r>
          </w:p>
        </w:tc>
        <w:tc>
          <w:tcPr>
            <w:tcW w:w="1521"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192 189</w:t>
            </w:r>
          </w:p>
        </w:tc>
      </w:tr>
    </w:tbl>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Размер уставного капитала, приведенный в настоящем пункте, соответствует учредительным документам эмитента</w:t>
      </w:r>
    </w:p>
    <w:p w:rsidR="00606B43" w:rsidRPr="00606B43" w:rsidRDefault="00606B43" w:rsidP="00606B43">
      <w:pPr>
        <w:shd w:val="clear" w:color="auto" w:fill="FFFFFF"/>
        <w:spacing w:before="24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Структура и размер оборотных средств эмитента в соответствии с бухгалтерской отчетностью эмитента</w:t>
      </w:r>
    </w:p>
    <w:tbl>
      <w:tblPr>
        <w:tblW w:w="9990" w:type="dxa"/>
        <w:tblInd w:w="200" w:type="dxa"/>
        <w:tblCellMar>
          <w:left w:w="0" w:type="dxa"/>
          <w:right w:w="0" w:type="dxa"/>
        </w:tblCellMar>
        <w:tblLook w:val="04A0" w:firstRow="1" w:lastRow="0" w:firstColumn="1" w:lastColumn="0" w:noHBand="0" w:noVBand="1"/>
      </w:tblPr>
      <w:tblGrid>
        <w:gridCol w:w="8572"/>
        <w:gridCol w:w="1418"/>
      </w:tblGrid>
      <w:tr w:rsidR="00606B43" w:rsidRPr="00606B43" w:rsidTr="00606B43">
        <w:trPr>
          <w:trHeight w:val="296"/>
        </w:trPr>
        <w:tc>
          <w:tcPr>
            <w:tcW w:w="8577" w:type="dxa"/>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lastRenderedPageBreak/>
              <w:t>Наименование показателя</w:t>
            </w:r>
          </w:p>
        </w:tc>
        <w:tc>
          <w:tcPr>
            <w:tcW w:w="1418"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2011, 6 мес.</w:t>
            </w:r>
          </w:p>
        </w:tc>
      </w:tr>
      <w:tr w:rsidR="00606B43" w:rsidRPr="00606B43" w:rsidTr="00606B43">
        <w:trPr>
          <w:trHeight w:val="286"/>
        </w:trPr>
        <w:tc>
          <w:tcPr>
            <w:tcW w:w="8577"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ИТОГО Оборотные активы</w:t>
            </w:r>
          </w:p>
        </w:tc>
        <w:tc>
          <w:tcPr>
            <w:tcW w:w="1418"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695 354</w:t>
            </w:r>
          </w:p>
        </w:tc>
      </w:tr>
      <w:tr w:rsidR="00606B43" w:rsidRPr="00606B43" w:rsidTr="00606B43">
        <w:trPr>
          <w:trHeight w:val="299"/>
        </w:trPr>
        <w:tc>
          <w:tcPr>
            <w:tcW w:w="8577"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Запасы</w:t>
            </w:r>
          </w:p>
        </w:tc>
        <w:tc>
          <w:tcPr>
            <w:tcW w:w="1418"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339 942</w:t>
            </w:r>
          </w:p>
        </w:tc>
      </w:tr>
      <w:tr w:rsidR="00606B43" w:rsidRPr="00606B43" w:rsidTr="00606B43">
        <w:trPr>
          <w:trHeight w:val="213"/>
        </w:trPr>
        <w:tc>
          <w:tcPr>
            <w:tcW w:w="8577"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13" w:lineRule="atLeas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Налог на добавленную стоимость по приобретенным ценностям</w:t>
            </w:r>
          </w:p>
        </w:tc>
        <w:tc>
          <w:tcPr>
            <w:tcW w:w="1418"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13" w:lineRule="atLeast"/>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29 224</w:t>
            </w:r>
          </w:p>
        </w:tc>
      </w:tr>
      <w:tr w:rsidR="00606B43" w:rsidRPr="00606B43" w:rsidTr="00606B43">
        <w:trPr>
          <w:trHeight w:val="614"/>
        </w:trPr>
        <w:tc>
          <w:tcPr>
            <w:tcW w:w="8577"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Дебиторская задолженность (платежи по которой ожидаются более чем через 12 месяцев после отчетной даты)</w:t>
            </w:r>
          </w:p>
        </w:tc>
        <w:tc>
          <w:tcPr>
            <w:tcW w:w="1418"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0</w:t>
            </w:r>
          </w:p>
        </w:tc>
      </w:tr>
      <w:tr w:rsidR="00606B43" w:rsidRPr="00606B43" w:rsidTr="00606B43">
        <w:trPr>
          <w:trHeight w:val="286"/>
        </w:trPr>
        <w:tc>
          <w:tcPr>
            <w:tcW w:w="8577"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Дебиторская задолженность (платежи по которой ожидаются в течение 12 месяцев после отчетной даты)</w:t>
            </w:r>
          </w:p>
        </w:tc>
        <w:tc>
          <w:tcPr>
            <w:tcW w:w="1418"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306 432</w:t>
            </w:r>
          </w:p>
        </w:tc>
      </w:tr>
      <w:tr w:rsidR="00606B43" w:rsidRPr="00606B43" w:rsidTr="00606B43">
        <w:trPr>
          <w:trHeight w:val="304"/>
        </w:trPr>
        <w:tc>
          <w:tcPr>
            <w:tcW w:w="8577"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Краткосрочные финансовые вложения</w:t>
            </w:r>
          </w:p>
        </w:tc>
        <w:tc>
          <w:tcPr>
            <w:tcW w:w="1418"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0</w:t>
            </w:r>
          </w:p>
        </w:tc>
      </w:tr>
      <w:tr w:rsidR="00606B43" w:rsidRPr="00606B43" w:rsidTr="00606B43">
        <w:trPr>
          <w:trHeight w:val="299"/>
        </w:trPr>
        <w:tc>
          <w:tcPr>
            <w:tcW w:w="8577"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Денежные средства</w:t>
            </w:r>
          </w:p>
        </w:tc>
        <w:tc>
          <w:tcPr>
            <w:tcW w:w="1418"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15</w:t>
            </w:r>
          </w:p>
        </w:tc>
      </w:tr>
      <w:tr w:rsidR="00606B43" w:rsidRPr="00606B43" w:rsidTr="00606B43">
        <w:trPr>
          <w:trHeight w:val="299"/>
        </w:trPr>
        <w:tc>
          <w:tcPr>
            <w:tcW w:w="8577"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Прочие оборотные активы</w:t>
            </w:r>
          </w:p>
        </w:tc>
        <w:tc>
          <w:tcPr>
            <w:tcW w:w="1418"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19 741</w:t>
            </w:r>
          </w:p>
        </w:tc>
      </w:tr>
    </w:tbl>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Источники финансирования оборотных средств эмитента (собственные источники, займы, кредиты):</w:t>
      </w:r>
      <w:r w:rsidRPr="00606B43">
        <w:rPr>
          <w:rFonts w:ascii="Times New Roman" w:eastAsia="Times New Roman" w:hAnsi="Times New Roman" w:cs="Times New Roman"/>
          <w:color w:val="000000"/>
          <w:sz w:val="20"/>
          <w:szCs w:val="20"/>
          <w:lang w:eastAsia="ru-RU"/>
        </w:rPr>
        <w:br/>
        <w:t>Политика эмитента по финансированию оборотных средств, а также факторы, которые могут повлечь изменение в политике финансирования оборотных средств, и оценка вероятности их появления:</w:t>
      </w:r>
    </w:p>
    <w:p w:rsidR="00606B43" w:rsidRPr="00606B43" w:rsidRDefault="00606B43" w:rsidP="00606B43">
      <w:pPr>
        <w:shd w:val="clear" w:color="auto" w:fill="FFFFFF"/>
        <w:spacing w:before="240" w:after="40" w:line="240" w:lineRule="auto"/>
        <w:outlineLvl w:val="1"/>
        <w:rPr>
          <w:rFonts w:ascii="Times New Roman" w:eastAsia="Times New Roman" w:hAnsi="Times New Roman" w:cs="Times New Roman"/>
          <w:b/>
          <w:bCs/>
          <w:color w:val="000000"/>
          <w:sz w:val="36"/>
          <w:szCs w:val="36"/>
          <w:lang w:eastAsia="ru-RU"/>
        </w:rPr>
      </w:pPr>
      <w:r w:rsidRPr="00606B43">
        <w:rPr>
          <w:rFonts w:ascii="Times New Roman" w:eastAsia="Times New Roman" w:hAnsi="Times New Roman" w:cs="Times New Roman"/>
          <w:b/>
          <w:bCs/>
          <w:color w:val="000000"/>
          <w:sz w:val="24"/>
          <w:szCs w:val="24"/>
          <w:lang w:eastAsia="ru-RU"/>
        </w:rPr>
        <w:t>4.3.2. Финансовые вложения эмитента</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Не указывается эмитентами, не имеющих ценных бумаг, допущенных к обращению организатором торговли</w:t>
      </w:r>
    </w:p>
    <w:p w:rsidR="00606B43" w:rsidRPr="00606B43" w:rsidRDefault="00606B43" w:rsidP="00606B43">
      <w:pPr>
        <w:shd w:val="clear" w:color="auto" w:fill="FFFFFF"/>
        <w:spacing w:before="240" w:after="40" w:line="240" w:lineRule="auto"/>
        <w:outlineLvl w:val="1"/>
        <w:rPr>
          <w:rFonts w:ascii="Times New Roman" w:eastAsia="Times New Roman" w:hAnsi="Times New Roman" w:cs="Times New Roman"/>
          <w:b/>
          <w:bCs/>
          <w:color w:val="000000"/>
          <w:sz w:val="36"/>
          <w:szCs w:val="36"/>
          <w:lang w:eastAsia="ru-RU"/>
        </w:rPr>
      </w:pPr>
      <w:r w:rsidRPr="00606B43">
        <w:rPr>
          <w:rFonts w:ascii="Times New Roman" w:eastAsia="Times New Roman" w:hAnsi="Times New Roman" w:cs="Times New Roman"/>
          <w:b/>
          <w:bCs/>
          <w:color w:val="000000"/>
          <w:sz w:val="24"/>
          <w:szCs w:val="24"/>
          <w:lang w:eastAsia="ru-RU"/>
        </w:rPr>
        <w:t>4.3.3. Нематериальные активы эмитента</w:t>
      </w:r>
    </w:p>
    <w:p w:rsidR="00606B43" w:rsidRPr="00606B43" w:rsidRDefault="00606B43" w:rsidP="00606B43">
      <w:pPr>
        <w:shd w:val="clear" w:color="auto" w:fill="FFFFFF"/>
        <w:spacing w:before="24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На дату окончания отчетного квартала</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Единица измерения:</w:t>
      </w:r>
      <w:r w:rsidRPr="00606B43">
        <w:rPr>
          <w:rFonts w:ascii="Times New Roman" w:eastAsia="Times New Roman" w:hAnsi="Times New Roman" w:cs="Times New Roman"/>
          <w:b/>
          <w:bCs/>
          <w:i/>
          <w:iCs/>
          <w:color w:val="000000"/>
          <w:sz w:val="20"/>
          <w:szCs w:val="20"/>
          <w:lang w:eastAsia="ru-RU"/>
        </w:rPr>
        <w:t> руб.</w:t>
      </w:r>
    </w:p>
    <w:tbl>
      <w:tblPr>
        <w:tblW w:w="0" w:type="auto"/>
        <w:tblInd w:w="200" w:type="dxa"/>
        <w:tblCellMar>
          <w:left w:w="0" w:type="dxa"/>
          <w:right w:w="0" w:type="dxa"/>
        </w:tblCellMar>
        <w:tblLook w:val="04A0" w:firstRow="1" w:lastRow="0" w:firstColumn="1" w:lastColumn="0" w:noHBand="0" w:noVBand="1"/>
      </w:tblPr>
      <w:tblGrid>
        <w:gridCol w:w="5453"/>
        <w:gridCol w:w="2238"/>
        <w:gridCol w:w="1608"/>
      </w:tblGrid>
      <w:tr w:rsidR="00606B43" w:rsidRPr="00606B43" w:rsidTr="00606B43">
        <w:tc>
          <w:tcPr>
            <w:tcW w:w="5752" w:type="dxa"/>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Наименование группы объектов нематериальных активов</w:t>
            </w:r>
          </w:p>
        </w:tc>
        <w:tc>
          <w:tcPr>
            <w:tcW w:w="188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Первоначальная (восстановительная) стоимость</w:t>
            </w:r>
          </w:p>
        </w:tc>
        <w:tc>
          <w:tcPr>
            <w:tcW w:w="162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Сумма начисленной амортизации</w:t>
            </w:r>
          </w:p>
        </w:tc>
      </w:tr>
      <w:tr w:rsidR="00606B43" w:rsidRPr="00606B43" w:rsidTr="00606B43">
        <w:tc>
          <w:tcPr>
            <w:tcW w:w="575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Программное обеспечение</w:t>
            </w:r>
          </w:p>
        </w:tc>
        <w:tc>
          <w:tcPr>
            <w:tcW w:w="18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52 640</w:t>
            </w:r>
          </w:p>
        </w:tc>
        <w:tc>
          <w:tcPr>
            <w:tcW w:w="162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52 640</w:t>
            </w:r>
          </w:p>
        </w:tc>
      </w:tr>
      <w:tr w:rsidR="00606B43" w:rsidRPr="00606B43" w:rsidTr="00606B43">
        <w:tc>
          <w:tcPr>
            <w:tcW w:w="575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Разработка технологий</w:t>
            </w:r>
          </w:p>
        </w:tc>
        <w:tc>
          <w:tcPr>
            <w:tcW w:w="18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252 760</w:t>
            </w:r>
          </w:p>
        </w:tc>
        <w:tc>
          <w:tcPr>
            <w:tcW w:w="162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211 996</w:t>
            </w:r>
          </w:p>
        </w:tc>
      </w:tr>
      <w:tr w:rsidR="00606B43" w:rsidRPr="00606B43" w:rsidTr="00606B43">
        <w:tc>
          <w:tcPr>
            <w:tcW w:w="575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Итого</w:t>
            </w:r>
          </w:p>
        </w:tc>
        <w:tc>
          <w:tcPr>
            <w:tcW w:w="18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305 400</w:t>
            </w:r>
          </w:p>
        </w:tc>
        <w:tc>
          <w:tcPr>
            <w:tcW w:w="162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264 636</w:t>
            </w:r>
          </w:p>
        </w:tc>
      </w:tr>
    </w:tbl>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Стандарты (правила) бухгалтерского учета, в соответствии с которыми эмитент представляет информацию о своих нематериальных активах.:</w:t>
      </w:r>
    </w:p>
    <w:p w:rsidR="00606B43" w:rsidRPr="00606B43" w:rsidRDefault="00606B43" w:rsidP="00606B43">
      <w:pPr>
        <w:shd w:val="clear" w:color="auto" w:fill="FFFFFF"/>
        <w:spacing w:before="240" w:after="40" w:line="240" w:lineRule="auto"/>
        <w:outlineLvl w:val="1"/>
        <w:rPr>
          <w:rFonts w:ascii="Times New Roman" w:eastAsia="Times New Roman" w:hAnsi="Times New Roman" w:cs="Times New Roman"/>
          <w:b/>
          <w:bCs/>
          <w:color w:val="000000"/>
          <w:sz w:val="36"/>
          <w:szCs w:val="36"/>
          <w:lang w:eastAsia="ru-RU"/>
        </w:rPr>
      </w:pPr>
      <w:r w:rsidRPr="00606B43">
        <w:rPr>
          <w:rFonts w:ascii="Times New Roman" w:eastAsia="Times New Roman" w:hAnsi="Times New Roman" w:cs="Times New Roman"/>
          <w:b/>
          <w:bCs/>
          <w:color w:val="000000"/>
          <w:sz w:val="24"/>
          <w:szCs w:val="24"/>
          <w:lang w:eastAsia="ru-RU"/>
        </w:rPr>
        <w:t>4.4. Сведения о политике и расходах эмитента в области научно-технического развития, в отношении лицензий и патентов, новых разработок и исследований</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Политику в области научно-технического развития эмитент не ведет.</w:t>
      </w:r>
    </w:p>
    <w:p w:rsidR="00606B43" w:rsidRPr="00606B43" w:rsidRDefault="00606B43" w:rsidP="00606B43">
      <w:pPr>
        <w:shd w:val="clear" w:color="auto" w:fill="FFFFFF"/>
        <w:spacing w:before="240" w:after="40" w:line="240" w:lineRule="auto"/>
        <w:outlineLvl w:val="1"/>
        <w:rPr>
          <w:rFonts w:ascii="Times New Roman" w:eastAsia="Times New Roman" w:hAnsi="Times New Roman" w:cs="Times New Roman"/>
          <w:b/>
          <w:bCs/>
          <w:color w:val="000000"/>
          <w:sz w:val="36"/>
          <w:szCs w:val="36"/>
          <w:lang w:eastAsia="ru-RU"/>
        </w:rPr>
      </w:pPr>
      <w:r w:rsidRPr="00606B43">
        <w:rPr>
          <w:rFonts w:ascii="Times New Roman" w:eastAsia="Times New Roman" w:hAnsi="Times New Roman" w:cs="Times New Roman"/>
          <w:b/>
          <w:bCs/>
          <w:color w:val="000000"/>
          <w:sz w:val="24"/>
          <w:szCs w:val="24"/>
          <w:lang w:eastAsia="ru-RU"/>
        </w:rPr>
        <w:t>4.5. Анализ тенденций развития в сфере основной деятельности эмитента</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Указанные тенденции не подвергались анализу.</w:t>
      </w:r>
    </w:p>
    <w:p w:rsidR="00606B43" w:rsidRPr="00606B43" w:rsidRDefault="00606B43" w:rsidP="00606B43">
      <w:pPr>
        <w:shd w:val="clear" w:color="auto" w:fill="FFFFFF"/>
        <w:spacing w:before="240" w:after="40" w:line="240" w:lineRule="auto"/>
        <w:outlineLvl w:val="1"/>
        <w:rPr>
          <w:rFonts w:ascii="Times New Roman" w:eastAsia="Times New Roman" w:hAnsi="Times New Roman" w:cs="Times New Roman"/>
          <w:b/>
          <w:bCs/>
          <w:color w:val="000000"/>
          <w:sz w:val="36"/>
          <w:szCs w:val="36"/>
          <w:lang w:eastAsia="ru-RU"/>
        </w:rPr>
      </w:pPr>
      <w:r w:rsidRPr="00606B43">
        <w:rPr>
          <w:rFonts w:ascii="Times New Roman" w:eastAsia="Times New Roman" w:hAnsi="Times New Roman" w:cs="Times New Roman"/>
          <w:b/>
          <w:bCs/>
          <w:color w:val="000000"/>
          <w:sz w:val="24"/>
          <w:szCs w:val="24"/>
          <w:lang w:eastAsia="ru-RU"/>
        </w:rPr>
        <w:t>4.5.1. Анализ факторов и условий, влияющих на деятельность эмитента</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Высокий процент износа техники, вследствие чего возрастают затраты на приобретение запчастей и ремонт технического оборудования, в результате их физического и морального износа, неплатежеспособность потребителей, высокий уровень налогов, отсутствие средств для обновлении и модернизации действующего производства, не обеспечивают никаких перспектив дальнейшего роста производства.</w:t>
      </w:r>
    </w:p>
    <w:p w:rsidR="00606B43" w:rsidRPr="00606B43" w:rsidRDefault="00606B43" w:rsidP="00606B43">
      <w:pPr>
        <w:shd w:val="clear" w:color="auto" w:fill="FFFFFF"/>
        <w:spacing w:before="240" w:after="40" w:line="240" w:lineRule="auto"/>
        <w:outlineLvl w:val="1"/>
        <w:rPr>
          <w:rFonts w:ascii="Times New Roman" w:eastAsia="Times New Roman" w:hAnsi="Times New Roman" w:cs="Times New Roman"/>
          <w:b/>
          <w:bCs/>
          <w:color w:val="000000"/>
          <w:sz w:val="36"/>
          <w:szCs w:val="36"/>
          <w:lang w:eastAsia="ru-RU"/>
        </w:rPr>
      </w:pPr>
      <w:r w:rsidRPr="00606B43">
        <w:rPr>
          <w:rFonts w:ascii="Times New Roman" w:eastAsia="Times New Roman" w:hAnsi="Times New Roman" w:cs="Times New Roman"/>
          <w:b/>
          <w:bCs/>
          <w:color w:val="000000"/>
          <w:sz w:val="24"/>
          <w:szCs w:val="24"/>
          <w:lang w:eastAsia="ru-RU"/>
        </w:rPr>
        <w:t>4.5.2. Конкуренты эмитента</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Китайские производители вольфрамовой продукции</w:t>
      </w:r>
    </w:p>
    <w:p w:rsidR="00606B43" w:rsidRPr="00606B43" w:rsidRDefault="00606B43" w:rsidP="00606B43">
      <w:pPr>
        <w:keepNext/>
        <w:shd w:val="clear" w:color="auto" w:fill="FFFFFF"/>
        <w:spacing w:before="360" w:after="120" w:line="240" w:lineRule="auto"/>
        <w:outlineLvl w:val="0"/>
        <w:rPr>
          <w:rFonts w:ascii="Times New Roman" w:eastAsia="Times New Roman" w:hAnsi="Times New Roman" w:cs="Times New Roman"/>
          <w:b/>
          <w:bCs/>
          <w:color w:val="000000"/>
          <w:kern w:val="36"/>
          <w:sz w:val="18"/>
          <w:szCs w:val="18"/>
          <w:lang w:eastAsia="ru-RU"/>
        </w:rPr>
      </w:pPr>
      <w:r w:rsidRPr="00606B43">
        <w:rPr>
          <w:rFonts w:ascii="Times New Roman" w:eastAsia="Times New Roman" w:hAnsi="Times New Roman" w:cs="Times New Roman"/>
          <w:b/>
          <w:bCs/>
          <w:color w:val="000000"/>
          <w:kern w:val="36"/>
          <w:sz w:val="36"/>
          <w:szCs w:val="36"/>
          <w:lang w:eastAsia="ru-RU"/>
        </w:rPr>
        <w:lastRenderedPageBreak/>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p>
    <w:p w:rsidR="00606B43" w:rsidRPr="00606B43" w:rsidRDefault="00606B43" w:rsidP="00606B43">
      <w:pPr>
        <w:shd w:val="clear" w:color="auto" w:fill="FFFFFF"/>
        <w:spacing w:before="240" w:after="40" w:line="240" w:lineRule="auto"/>
        <w:outlineLvl w:val="1"/>
        <w:rPr>
          <w:rFonts w:ascii="Times New Roman" w:eastAsia="Times New Roman" w:hAnsi="Times New Roman" w:cs="Times New Roman"/>
          <w:b/>
          <w:bCs/>
          <w:color w:val="000000"/>
          <w:sz w:val="36"/>
          <w:szCs w:val="36"/>
          <w:lang w:eastAsia="ru-RU"/>
        </w:rPr>
      </w:pPr>
      <w:r w:rsidRPr="00606B43">
        <w:rPr>
          <w:rFonts w:ascii="Times New Roman" w:eastAsia="Times New Roman" w:hAnsi="Times New Roman" w:cs="Times New Roman"/>
          <w:b/>
          <w:bCs/>
          <w:color w:val="000000"/>
          <w:sz w:val="24"/>
          <w:szCs w:val="24"/>
          <w:lang w:eastAsia="ru-RU"/>
        </w:rPr>
        <w:t>5.1. Сведения о структуре и компетенции органов управления эмитента</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Полное описание структуры органов управления эмитента и их компетенции в соответствии с уставом (учредительными документами) эмитента:</w:t>
      </w:r>
      <w:r w:rsidRPr="00606B43">
        <w:rPr>
          <w:rFonts w:ascii="Times New Roman" w:eastAsia="Times New Roman" w:hAnsi="Times New Roman" w:cs="Times New Roman"/>
          <w:color w:val="000000"/>
          <w:sz w:val="20"/>
          <w:szCs w:val="20"/>
          <w:lang w:eastAsia="ru-RU"/>
        </w:rPr>
        <w:br/>
      </w:r>
      <w:r w:rsidRPr="00606B43">
        <w:rPr>
          <w:rFonts w:ascii="Times New Roman" w:eastAsia="Times New Roman" w:hAnsi="Times New Roman" w:cs="Times New Roman"/>
          <w:b/>
          <w:bCs/>
          <w:i/>
          <w:iCs/>
          <w:color w:val="000000"/>
          <w:sz w:val="20"/>
          <w:szCs w:val="20"/>
          <w:lang w:eastAsia="ru-RU"/>
        </w:rPr>
        <w:t>Органами управления общества являются:</w:t>
      </w:r>
      <w:r w:rsidRPr="00606B43">
        <w:rPr>
          <w:rFonts w:ascii="Times New Roman" w:eastAsia="Times New Roman" w:hAnsi="Times New Roman" w:cs="Times New Roman"/>
          <w:b/>
          <w:bCs/>
          <w:i/>
          <w:iCs/>
          <w:color w:val="000000"/>
          <w:sz w:val="20"/>
          <w:szCs w:val="20"/>
          <w:lang w:eastAsia="ru-RU"/>
        </w:rPr>
        <w:br/>
        <w:t>- Общее собрание акционеров </w:t>
      </w:r>
      <w:r w:rsidRPr="00606B43">
        <w:rPr>
          <w:rFonts w:ascii="Times New Roman" w:eastAsia="Times New Roman" w:hAnsi="Times New Roman" w:cs="Times New Roman"/>
          <w:b/>
          <w:bCs/>
          <w:i/>
          <w:iCs/>
          <w:color w:val="000000"/>
          <w:sz w:val="20"/>
          <w:szCs w:val="20"/>
          <w:lang w:eastAsia="ru-RU"/>
        </w:rPr>
        <w:br/>
        <w:t>- Совет директоров</w:t>
      </w:r>
      <w:r w:rsidRPr="00606B43">
        <w:rPr>
          <w:rFonts w:ascii="Times New Roman" w:eastAsia="Times New Roman" w:hAnsi="Times New Roman" w:cs="Times New Roman"/>
          <w:b/>
          <w:bCs/>
          <w:i/>
          <w:iCs/>
          <w:color w:val="000000"/>
          <w:sz w:val="20"/>
          <w:szCs w:val="20"/>
          <w:lang w:eastAsia="ru-RU"/>
        </w:rPr>
        <w:br/>
        <w:t>- Генеральный директор</w:t>
      </w:r>
      <w:r w:rsidRPr="00606B43">
        <w:rPr>
          <w:rFonts w:ascii="Times New Roman" w:eastAsia="Times New Roman" w:hAnsi="Times New Roman" w:cs="Times New Roman"/>
          <w:b/>
          <w:bCs/>
          <w:i/>
          <w:iCs/>
          <w:color w:val="000000"/>
          <w:sz w:val="20"/>
          <w:szCs w:val="20"/>
          <w:lang w:eastAsia="ru-RU"/>
        </w:rPr>
        <w:br/>
        <w:t>Компетенция общего собрания акционеров (участников) эмитента в соответствии с его уставом (учредительными документами):</w:t>
      </w:r>
      <w:r w:rsidRPr="00606B43">
        <w:rPr>
          <w:rFonts w:ascii="Times New Roman" w:eastAsia="Times New Roman" w:hAnsi="Times New Roman" w:cs="Times New Roman"/>
          <w:b/>
          <w:bCs/>
          <w:i/>
          <w:iCs/>
          <w:color w:val="000000"/>
          <w:sz w:val="20"/>
          <w:szCs w:val="20"/>
          <w:lang w:eastAsia="ru-RU"/>
        </w:rPr>
        <w:br/>
        <w:t>2.2.1 внесение изменений и дополнений в устав общества или утверждение устава общества в новой редакции;</w:t>
      </w:r>
      <w:r w:rsidRPr="00606B43">
        <w:rPr>
          <w:rFonts w:ascii="Times New Roman" w:eastAsia="Times New Roman" w:hAnsi="Times New Roman" w:cs="Times New Roman"/>
          <w:b/>
          <w:bCs/>
          <w:i/>
          <w:iCs/>
          <w:color w:val="000000"/>
          <w:sz w:val="20"/>
          <w:szCs w:val="20"/>
          <w:lang w:eastAsia="ru-RU"/>
        </w:rPr>
        <w:br/>
        <w:t>2.2.2. реорганизация общества;</w:t>
      </w:r>
      <w:r w:rsidRPr="00606B43">
        <w:rPr>
          <w:rFonts w:ascii="Times New Roman" w:eastAsia="Times New Roman" w:hAnsi="Times New Roman" w:cs="Times New Roman"/>
          <w:b/>
          <w:bCs/>
          <w:i/>
          <w:iCs/>
          <w:color w:val="000000"/>
          <w:sz w:val="20"/>
          <w:szCs w:val="20"/>
          <w:lang w:eastAsia="ru-RU"/>
        </w:rPr>
        <w:br/>
        <w:t>2.2.3. ликвидация общества, назначение ликвидационной комиссии и утверждение промежуточного и окончательного ликвидационных балансов;</w:t>
      </w:r>
      <w:r w:rsidRPr="00606B43">
        <w:rPr>
          <w:rFonts w:ascii="Times New Roman" w:eastAsia="Times New Roman" w:hAnsi="Times New Roman" w:cs="Times New Roman"/>
          <w:b/>
          <w:bCs/>
          <w:i/>
          <w:iCs/>
          <w:color w:val="000000"/>
          <w:sz w:val="20"/>
          <w:szCs w:val="20"/>
          <w:lang w:eastAsia="ru-RU"/>
        </w:rPr>
        <w:br/>
        <w:t>2.2.4. определение количественного состава совета директоров (наблюдательного совета) общества, избрание его членов и досрочное прекращение их полномочий;</w:t>
      </w:r>
      <w:r w:rsidRPr="00606B43">
        <w:rPr>
          <w:rFonts w:ascii="Times New Roman" w:eastAsia="Times New Roman" w:hAnsi="Times New Roman" w:cs="Times New Roman"/>
          <w:b/>
          <w:bCs/>
          <w:i/>
          <w:iCs/>
          <w:color w:val="000000"/>
          <w:sz w:val="20"/>
          <w:szCs w:val="20"/>
          <w:lang w:eastAsia="ru-RU"/>
        </w:rPr>
        <w:br/>
        <w:t>2.2.5. определение предельного размера объявленных акций;</w:t>
      </w:r>
      <w:r w:rsidRPr="00606B43">
        <w:rPr>
          <w:rFonts w:ascii="Times New Roman" w:eastAsia="Times New Roman" w:hAnsi="Times New Roman" w:cs="Times New Roman"/>
          <w:b/>
          <w:bCs/>
          <w:i/>
          <w:iCs/>
          <w:color w:val="000000"/>
          <w:sz w:val="20"/>
          <w:szCs w:val="20"/>
          <w:lang w:eastAsia="ru-RU"/>
        </w:rPr>
        <w:br/>
        <w:t>2.2.6. увеличение уставного капитала общества путем увеличения номинальной стоимости акций или путем размещения дополнительных акций;</w:t>
      </w:r>
      <w:r w:rsidRPr="00606B43">
        <w:rPr>
          <w:rFonts w:ascii="Times New Roman" w:eastAsia="Times New Roman" w:hAnsi="Times New Roman" w:cs="Times New Roman"/>
          <w:b/>
          <w:bCs/>
          <w:i/>
          <w:iCs/>
          <w:color w:val="000000"/>
          <w:sz w:val="20"/>
          <w:szCs w:val="20"/>
          <w:lang w:eastAsia="ru-RU"/>
        </w:rPr>
        <w:br/>
        <w:t>2.2.7. уменьшение уставного капитала общества путем уменьшения номинальной стоимости акций или приобретения обществом части акций с последующим их погашением;</w:t>
      </w:r>
      <w:r w:rsidRPr="00606B43">
        <w:rPr>
          <w:rFonts w:ascii="Times New Roman" w:eastAsia="Times New Roman" w:hAnsi="Times New Roman" w:cs="Times New Roman"/>
          <w:b/>
          <w:bCs/>
          <w:i/>
          <w:iCs/>
          <w:color w:val="000000"/>
          <w:sz w:val="20"/>
          <w:szCs w:val="20"/>
          <w:lang w:eastAsia="ru-RU"/>
        </w:rPr>
        <w:br/>
        <w:t>2.2.8. избрание генерального директора и досрочное прекращение его полномочий;</w:t>
      </w:r>
      <w:r w:rsidRPr="00606B43">
        <w:rPr>
          <w:rFonts w:ascii="Times New Roman" w:eastAsia="Times New Roman" w:hAnsi="Times New Roman" w:cs="Times New Roman"/>
          <w:b/>
          <w:bCs/>
          <w:i/>
          <w:iCs/>
          <w:color w:val="000000"/>
          <w:sz w:val="20"/>
          <w:szCs w:val="20"/>
          <w:lang w:eastAsia="ru-RU"/>
        </w:rPr>
        <w:br/>
        <w:t>2.2.9. избрание членов совета директоров и членов ревизионной комиссии (ревизора) общества и досрочное прекращение их полномочий;</w:t>
      </w:r>
      <w:r w:rsidRPr="00606B43">
        <w:rPr>
          <w:rFonts w:ascii="Times New Roman" w:eastAsia="Times New Roman" w:hAnsi="Times New Roman" w:cs="Times New Roman"/>
          <w:b/>
          <w:bCs/>
          <w:i/>
          <w:iCs/>
          <w:color w:val="000000"/>
          <w:sz w:val="20"/>
          <w:szCs w:val="20"/>
          <w:lang w:eastAsia="ru-RU"/>
        </w:rPr>
        <w:br/>
        <w:t>2.2.10. утверждение аудитора общества;</w:t>
      </w:r>
      <w:r w:rsidRPr="00606B43">
        <w:rPr>
          <w:rFonts w:ascii="Times New Roman" w:eastAsia="Times New Roman" w:hAnsi="Times New Roman" w:cs="Times New Roman"/>
          <w:b/>
          <w:bCs/>
          <w:i/>
          <w:iCs/>
          <w:color w:val="000000"/>
          <w:sz w:val="20"/>
          <w:szCs w:val="20"/>
          <w:lang w:eastAsia="ru-RU"/>
        </w:rPr>
        <w:br/>
        <w:t>2.2.11. утверждение годовых отчетов, бухгалтерских балансов, счета прибылей и убытков общества, распределение прибылей и убытков;</w:t>
      </w:r>
      <w:r w:rsidRPr="00606B43">
        <w:rPr>
          <w:rFonts w:ascii="Times New Roman" w:eastAsia="Times New Roman" w:hAnsi="Times New Roman" w:cs="Times New Roman"/>
          <w:b/>
          <w:bCs/>
          <w:i/>
          <w:iCs/>
          <w:color w:val="000000"/>
          <w:sz w:val="20"/>
          <w:szCs w:val="20"/>
          <w:lang w:eastAsia="ru-RU"/>
        </w:rPr>
        <w:br/>
        <w:t>2.2.12. принятие решения о неприменении преимущественного права акционера на приобретение акций общества;</w:t>
      </w:r>
      <w:r w:rsidRPr="00606B43">
        <w:rPr>
          <w:rFonts w:ascii="Times New Roman" w:eastAsia="Times New Roman" w:hAnsi="Times New Roman" w:cs="Times New Roman"/>
          <w:b/>
          <w:bCs/>
          <w:i/>
          <w:iCs/>
          <w:color w:val="000000"/>
          <w:sz w:val="20"/>
          <w:szCs w:val="20"/>
          <w:lang w:eastAsia="ru-RU"/>
        </w:rPr>
        <w:br/>
        <w:t>2.2.13. порядок ведения общего собрания;</w:t>
      </w:r>
      <w:r w:rsidRPr="00606B43">
        <w:rPr>
          <w:rFonts w:ascii="Times New Roman" w:eastAsia="Times New Roman" w:hAnsi="Times New Roman" w:cs="Times New Roman"/>
          <w:b/>
          <w:bCs/>
          <w:i/>
          <w:iCs/>
          <w:color w:val="000000"/>
          <w:sz w:val="20"/>
          <w:szCs w:val="20"/>
          <w:lang w:eastAsia="ru-RU"/>
        </w:rPr>
        <w:br/>
        <w:t>2.2.14. образование счетной комиссии;</w:t>
      </w:r>
      <w:r w:rsidRPr="00606B43">
        <w:rPr>
          <w:rFonts w:ascii="Times New Roman" w:eastAsia="Times New Roman" w:hAnsi="Times New Roman" w:cs="Times New Roman"/>
          <w:b/>
          <w:bCs/>
          <w:i/>
          <w:iCs/>
          <w:color w:val="000000"/>
          <w:sz w:val="20"/>
          <w:szCs w:val="20"/>
          <w:lang w:eastAsia="ru-RU"/>
        </w:rPr>
        <w:br/>
        <w:t>2.2.15. определение формы сообщения обществом материалов (информации) акционерам, в том числе определение органа печати в случае сообщения в форме опубликования;</w:t>
      </w:r>
      <w:r w:rsidRPr="00606B43">
        <w:rPr>
          <w:rFonts w:ascii="Times New Roman" w:eastAsia="Times New Roman" w:hAnsi="Times New Roman" w:cs="Times New Roman"/>
          <w:b/>
          <w:bCs/>
          <w:i/>
          <w:iCs/>
          <w:color w:val="000000"/>
          <w:sz w:val="20"/>
          <w:szCs w:val="20"/>
          <w:lang w:eastAsia="ru-RU"/>
        </w:rPr>
        <w:br/>
        <w:t>2.2.16. дробление и консолидация акций;</w:t>
      </w:r>
      <w:r w:rsidRPr="00606B43">
        <w:rPr>
          <w:rFonts w:ascii="Times New Roman" w:eastAsia="Times New Roman" w:hAnsi="Times New Roman" w:cs="Times New Roman"/>
          <w:b/>
          <w:bCs/>
          <w:i/>
          <w:iCs/>
          <w:color w:val="000000"/>
          <w:sz w:val="20"/>
          <w:szCs w:val="20"/>
          <w:lang w:eastAsia="ru-RU"/>
        </w:rPr>
        <w:br/>
        <w:t>2.2.17. заключение сделок в совершении которых имеется заинтересованность, если размер сделки (сделок) превышает более 2% активов общества;</w:t>
      </w:r>
      <w:r w:rsidRPr="00606B43">
        <w:rPr>
          <w:rFonts w:ascii="Times New Roman" w:eastAsia="Times New Roman" w:hAnsi="Times New Roman" w:cs="Times New Roman"/>
          <w:b/>
          <w:bCs/>
          <w:i/>
          <w:iCs/>
          <w:color w:val="000000"/>
          <w:sz w:val="20"/>
          <w:szCs w:val="20"/>
          <w:lang w:eastAsia="ru-RU"/>
        </w:rPr>
        <w:br/>
        <w:t>2.2.18. совершение крупных сделок, связанных с приобретением и отчуждением обществом имущества, если стоимость составляет более 50% от балансовой стоимости имущества общества;</w:t>
      </w:r>
      <w:r w:rsidRPr="00606B43">
        <w:rPr>
          <w:rFonts w:ascii="Times New Roman" w:eastAsia="Times New Roman" w:hAnsi="Times New Roman" w:cs="Times New Roman"/>
          <w:b/>
          <w:bCs/>
          <w:i/>
          <w:iCs/>
          <w:color w:val="000000"/>
          <w:sz w:val="20"/>
          <w:szCs w:val="20"/>
          <w:lang w:eastAsia="ru-RU"/>
        </w:rPr>
        <w:br/>
        <w:t>2.2.19. приобретение и выкуп обществом своих размещенных акций;</w:t>
      </w:r>
      <w:r w:rsidRPr="00606B43">
        <w:rPr>
          <w:rFonts w:ascii="Times New Roman" w:eastAsia="Times New Roman" w:hAnsi="Times New Roman" w:cs="Times New Roman"/>
          <w:b/>
          <w:bCs/>
          <w:i/>
          <w:iCs/>
          <w:color w:val="000000"/>
          <w:sz w:val="20"/>
          <w:szCs w:val="20"/>
          <w:lang w:eastAsia="ru-RU"/>
        </w:rPr>
        <w:br/>
        <w:t>2.2.20. участие в холдинговых компаниях, финансово-промышленных группах, иных объединениях коммерческих организаций;</w:t>
      </w:r>
      <w:r w:rsidRPr="00606B43">
        <w:rPr>
          <w:rFonts w:ascii="Times New Roman" w:eastAsia="Times New Roman" w:hAnsi="Times New Roman" w:cs="Times New Roman"/>
          <w:b/>
          <w:bCs/>
          <w:i/>
          <w:iCs/>
          <w:color w:val="000000"/>
          <w:sz w:val="20"/>
          <w:szCs w:val="20"/>
          <w:lang w:eastAsia="ru-RU"/>
        </w:rPr>
        <w:br/>
        <w:t>2.2.21. решение иных вопросов, предусмотренных Федеральным законом. Решение по вопросам, указанным в подпунктах 2.2.1.-2.2.18., относится к исключительной компетенции общего собрания акционеров. Вопросы, отнесенные к исключительной компетенции общего собрания акционеров, не могут быть переданы на решение исполнительному органу общества.</w:t>
      </w:r>
      <w:r w:rsidRPr="00606B43">
        <w:rPr>
          <w:rFonts w:ascii="Times New Roman" w:eastAsia="Times New Roman" w:hAnsi="Times New Roman" w:cs="Times New Roman"/>
          <w:b/>
          <w:bCs/>
          <w:i/>
          <w:iCs/>
          <w:color w:val="000000"/>
          <w:sz w:val="20"/>
          <w:szCs w:val="20"/>
          <w:lang w:eastAsia="ru-RU"/>
        </w:rPr>
        <w:br/>
        <w:t>2.2.22. по решению общего собрания акционеров в период исполнения своих обязанностей могут выплачиваться вознаграждения, компенсироваться расходы, связанные с исполнением функций членов Совета директоров, размер которых устанавливается соответствующим положением. </w:t>
      </w:r>
      <w:r w:rsidRPr="00606B43">
        <w:rPr>
          <w:rFonts w:ascii="Times New Roman" w:eastAsia="Times New Roman" w:hAnsi="Times New Roman" w:cs="Times New Roman"/>
          <w:b/>
          <w:bCs/>
          <w:i/>
          <w:iCs/>
          <w:color w:val="000000"/>
          <w:sz w:val="20"/>
          <w:szCs w:val="20"/>
          <w:lang w:eastAsia="ru-RU"/>
        </w:rPr>
        <w:br/>
        <w:t>Компетенция совета директоров (наблюдательного совета) эмитента в соответствии с его уставом (учредительными документами):</w:t>
      </w:r>
      <w:r w:rsidRPr="00606B43">
        <w:rPr>
          <w:rFonts w:ascii="Times New Roman" w:eastAsia="Times New Roman" w:hAnsi="Times New Roman" w:cs="Times New Roman"/>
          <w:b/>
          <w:bCs/>
          <w:i/>
          <w:iCs/>
          <w:color w:val="000000"/>
          <w:sz w:val="20"/>
          <w:szCs w:val="20"/>
          <w:lang w:eastAsia="ru-RU"/>
        </w:rPr>
        <w:br/>
        <w:t>13.2.1. определение приоритетных направлений деятельности общества;</w:t>
      </w:r>
      <w:r w:rsidRPr="00606B43">
        <w:rPr>
          <w:rFonts w:ascii="Times New Roman" w:eastAsia="Times New Roman" w:hAnsi="Times New Roman" w:cs="Times New Roman"/>
          <w:b/>
          <w:bCs/>
          <w:i/>
          <w:iCs/>
          <w:color w:val="000000"/>
          <w:sz w:val="20"/>
          <w:szCs w:val="20"/>
          <w:lang w:eastAsia="ru-RU"/>
        </w:rPr>
        <w:br/>
      </w:r>
      <w:r w:rsidRPr="00606B43">
        <w:rPr>
          <w:rFonts w:ascii="Times New Roman" w:eastAsia="Times New Roman" w:hAnsi="Times New Roman" w:cs="Times New Roman"/>
          <w:b/>
          <w:bCs/>
          <w:i/>
          <w:iCs/>
          <w:color w:val="000000"/>
          <w:sz w:val="20"/>
          <w:szCs w:val="20"/>
          <w:lang w:eastAsia="ru-RU"/>
        </w:rPr>
        <w:lastRenderedPageBreak/>
        <w:t>13.2.2. созыв годового и внеочередного общих собраний акционеров общества;</w:t>
      </w:r>
      <w:r w:rsidRPr="00606B43">
        <w:rPr>
          <w:rFonts w:ascii="Times New Roman" w:eastAsia="Times New Roman" w:hAnsi="Times New Roman" w:cs="Times New Roman"/>
          <w:b/>
          <w:bCs/>
          <w:i/>
          <w:iCs/>
          <w:color w:val="000000"/>
          <w:sz w:val="20"/>
          <w:szCs w:val="20"/>
          <w:lang w:eastAsia="ru-RU"/>
        </w:rPr>
        <w:br/>
        <w:t>13.2.3. утверждение повестки дня общего собрания акционеров;</w:t>
      </w:r>
      <w:r w:rsidRPr="00606B43">
        <w:rPr>
          <w:rFonts w:ascii="Times New Roman" w:eastAsia="Times New Roman" w:hAnsi="Times New Roman" w:cs="Times New Roman"/>
          <w:b/>
          <w:bCs/>
          <w:i/>
          <w:iCs/>
          <w:color w:val="000000"/>
          <w:sz w:val="20"/>
          <w:szCs w:val="20"/>
          <w:lang w:eastAsia="ru-RU"/>
        </w:rPr>
        <w:br/>
        <w:t>13.2.4. определение даты составления списка акционеров, имеющих право на участие в общем собрании и других вопросов, связанных с подготовкой и проведением общего собрания акционеров;</w:t>
      </w:r>
      <w:r w:rsidRPr="00606B43">
        <w:rPr>
          <w:rFonts w:ascii="Times New Roman" w:eastAsia="Times New Roman" w:hAnsi="Times New Roman" w:cs="Times New Roman"/>
          <w:b/>
          <w:bCs/>
          <w:i/>
          <w:iCs/>
          <w:color w:val="000000"/>
          <w:sz w:val="20"/>
          <w:szCs w:val="20"/>
          <w:lang w:eastAsia="ru-RU"/>
        </w:rPr>
        <w:br/>
        <w:t>13.2.5. вынесение на решение общего собрания акционеров вопросов подпунктов 2.2.2., 2.2.12., 2.2.15-17 из перечня вопросов, являющихся компетенцией общего собрания акционеров;</w:t>
      </w:r>
      <w:r w:rsidRPr="00606B43">
        <w:rPr>
          <w:rFonts w:ascii="Times New Roman" w:eastAsia="Times New Roman" w:hAnsi="Times New Roman" w:cs="Times New Roman"/>
          <w:b/>
          <w:bCs/>
          <w:i/>
          <w:iCs/>
          <w:color w:val="000000"/>
          <w:sz w:val="20"/>
          <w:szCs w:val="20"/>
          <w:lang w:eastAsia="ru-RU"/>
        </w:rPr>
        <w:br/>
        <w:t>13.2.6. принятие решений об увеличении уставного капитала путем увеличения номинальной стоимости размещенных акций или путем размещения дополнительных акций и внесение в устав соответствующих изменений;</w:t>
      </w:r>
      <w:r w:rsidRPr="00606B43">
        <w:rPr>
          <w:rFonts w:ascii="Times New Roman" w:eastAsia="Times New Roman" w:hAnsi="Times New Roman" w:cs="Times New Roman"/>
          <w:b/>
          <w:bCs/>
          <w:i/>
          <w:iCs/>
          <w:color w:val="000000"/>
          <w:sz w:val="20"/>
          <w:szCs w:val="20"/>
          <w:lang w:eastAsia="ru-RU"/>
        </w:rPr>
        <w:br/>
        <w:t>13.2.7. определение рыночной стоимости имущества общества и утверждение методики определения рыночной цены акций;</w:t>
      </w:r>
      <w:r w:rsidRPr="00606B43">
        <w:rPr>
          <w:rFonts w:ascii="Times New Roman" w:eastAsia="Times New Roman" w:hAnsi="Times New Roman" w:cs="Times New Roman"/>
          <w:b/>
          <w:bCs/>
          <w:i/>
          <w:iCs/>
          <w:color w:val="000000"/>
          <w:sz w:val="20"/>
          <w:szCs w:val="20"/>
          <w:lang w:eastAsia="ru-RU"/>
        </w:rPr>
        <w:br/>
        <w:t>13.2.8. принятие решения о приобретении размещенных обществом акций;</w:t>
      </w:r>
      <w:r w:rsidRPr="00606B43">
        <w:rPr>
          <w:rFonts w:ascii="Times New Roman" w:eastAsia="Times New Roman" w:hAnsi="Times New Roman" w:cs="Times New Roman"/>
          <w:b/>
          <w:bCs/>
          <w:i/>
          <w:iCs/>
          <w:color w:val="000000"/>
          <w:sz w:val="20"/>
          <w:szCs w:val="20"/>
          <w:lang w:eastAsia="ru-RU"/>
        </w:rPr>
        <w:br/>
        <w:t>13.2.9. определение размера оплаты услуг аудитора;</w:t>
      </w:r>
      <w:r w:rsidRPr="00606B43">
        <w:rPr>
          <w:rFonts w:ascii="Times New Roman" w:eastAsia="Times New Roman" w:hAnsi="Times New Roman" w:cs="Times New Roman"/>
          <w:b/>
          <w:bCs/>
          <w:i/>
          <w:iCs/>
          <w:color w:val="000000"/>
          <w:sz w:val="20"/>
          <w:szCs w:val="20"/>
          <w:lang w:eastAsia="ru-RU"/>
        </w:rPr>
        <w:br/>
        <w:t>13.2.10. рекомендации по размеру дивиденда по акциям и порядку его выплаты;</w:t>
      </w:r>
      <w:r w:rsidRPr="00606B43">
        <w:rPr>
          <w:rFonts w:ascii="Times New Roman" w:eastAsia="Times New Roman" w:hAnsi="Times New Roman" w:cs="Times New Roman"/>
          <w:b/>
          <w:bCs/>
          <w:i/>
          <w:iCs/>
          <w:color w:val="000000"/>
          <w:sz w:val="20"/>
          <w:szCs w:val="20"/>
          <w:lang w:eastAsia="ru-RU"/>
        </w:rPr>
        <w:br/>
        <w:t>13.2.11. принятие решения об использовании резервного и иных фондов общества;</w:t>
      </w:r>
      <w:r w:rsidRPr="00606B43">
        <w:rPr>
          <w:rFonts w:ascii="Times New Roman" w:eastAsia="Times New Roman" w:hAnsi="Times New Roman" w:cs="Times New Roman"/>
          <w:b/>
          <w:bCs/>
          <w:i/>
          <w:iCs/>
          <w:color w:val="000000"/>
          <w:sz w:val="20"/>
          <w:szCs w:val="20"/>
          <w:lang w:eastAsia="ru-RU"/>
        </w:rPr>
        <w:br/>
        <w:t>13.2.12. утверждение внутренних документов общества, определяющих порядок деятельности органов управления общества;</w:t>
      </w:r>
      <w:r w:rsidRPr="00606B43">
        <w:rPr>
          <w:rFonts w:ascii="Times New Roman" w:eastAsia="Times New Roman" w:hAnsi="Times New Roman" w:cs="Times New Roman"/>
          <w:b/>
          <w:bCs/>
          <w:i/>
          <w:iCs/>
          <w:color w:val="000000"/>
          <w:sz w:val="20"/>
          <w:szCs w:val="20"/>
          <w:lang w:eastAsia="ru-RU"/>
        </w:rPr>
        <w:br/>
        <w:t>13.2.13. принятие решения о создании филиалов, представительств и утверждения положений о них;</w:t>
      </w:r>
      <w:r w:rsidRPr="00606B43">
        <w:rPr>
          <w:rFonts w:ascii="Times New Roman" w:eastAsia="Times New Roman" w:hAnsi="Times New Roman" w:cs="Times New Roman"/>
          <w:b/>
          <w:bCs/>
          <w:i/>
          <w:iCs/>
          <w:color w:val="000000"/>
          <w:sz w:val="20"/>
          <w:szCs w:val="20"/>
          <w:lang w:eastAsia="ru-RU"/>
        </w:rPr>
        <w:br/>
        <w:t>13.2.14. принятие решений об участии общества в других организациях, за исключением холдинговых компаний, финансово-промышленных групп и других коммерческих организаций;</w:t>
      </w:r>
      <w:r w:rsidRPr="00606B43">
        <w:rPr>
          <w:rFonts w:ascii="Times New Roman" w:eastAsia="Times New Roman" w:hAnsi="Times New Roman" w:cs="Times New Roman"/>
          <w:b/>
          <w:bCs/>
          <w:i/>
          <w:iCs/>
          <w:color w:val="000000"/>
          <w:sz w:val="20"/>
          <w:szCs w:val="20"/>
          <w:lang w:eastAsia="ru-RU"/>
        </w:rPr>
        <w:br/>
        <w:t>13.2.15. принятие решений о заключении крупных сделок, связанных с приобретением и отчуждением обществом имущества, стоимостью от 25% до 50% балансовой стоимости активов общества;</w:t>
      </w:r>
      <w:r w:rsidRPr="00606B43">
        <w:rPr>
          <w:rFonts w:ascii="Times New Roman" w:eastAsia="Times New Roman" w:hAnsi="Times New Roman" w:cs="Times New Roman"/>
          <w:b/>
          <w:bCs/>
          <w:i/>
          <w:iCs/>
          <w:color w:val="000000"/>
          <w:sz w:val="20"/>
          <w:szCs w:val="20"/>
          <w:lang w:eastAsia="ru-RU"/>
        </w:rPr>
        <w:br/>
        <w:t>13.2.16. заключение сделок в совершении которых имеется заинтересованность;</w:t>
      </w:r>
      <w:r w:rsidRPr="00606B43">
        <w:rPr>
          <w:rFonts w:ascii="Times New Roman" w:eastAsia="Times New Roman" w:hAnsi="Times New Roman" w:cs="Times New Roman"/>
          <w:b/>
          <w:bCs/>
          <w:i/>
          <w:iCs/>
          <w:color w:val="000000"/>
          <w:sz w:val="20"/>
          <w:szCs w:val="20"/>
          <w:lang w:eastAsia="ru-RU"/>
        </w:rPr>
        <w:br/>
        <w:t>13.2.17. предварительное утверждение годового отчета общества;</w:t>
      </w:r>
      <w:r w:rsidRPr="00606B43">
        <w:rPr>
          <w:rFonts w:ascii="Times New Roman" w:eastAsia="Times New Roman" w:hAnsi="Times New Roman" w:cs="Times New Roman"/>
          <w:b/>
          <w:bCs/>
          <w:i/>
          <w:iCs/>
          <w:color w:val="000000"/>
          <w:sz w:val="20"/>
          <w:szCs w:val="20"/>
          <w:lang w:eastAsia="ru-RU"/>
        </w:rPr>
        <w:br/>
        <w:t>13.2.18. решение вопросов, связанных с деятельностью общества и предусмотренных Федеральным законом "Об акционерных обществах".</w:t>
      </w:r>
      <w:r w:rsidRPr="00606B43">
        <w:rPr>
          <w:rFonts w:ascii="Times New Roman" w:eastAsia="Times New Roman" w:hAnsi="Times New Roman" w:cs="Times New Roman"/>
          <w:b/>
          <w:bCs/>
          <w:i/>
          <w:iCs/>
          <w:color w:val="000000"/>
          <w:sz w:val="20"/>
          <w:szCs w:val="20"/>
          <w:lang w:eastAsia="ru-RU"/>
        </w:rPr>
        <w:br/>
        <w:t>Вопросы, отнесенные к исключительной компетенции Совета директоров общества, не могут быть переданы на решение исполнительным органом общества.</w:t>
      </w:r>
      <w:r w:rsidRPr="00606B43">
        <w:rPr>
          <w:rFonts w:ascii="Times New Roman" w:eastAsia="Times New Roman" w:hAnsi="Times New Roman" w:cs="Times New Roman"/>
          <w:b/>
          <w:bCs/>
          <w:i/>
          <w:iCs/>
          <w:color w:val="000000"/>
          <w:sz w:val="20"/>
          <w:szCs w:val="20"/>
          <w:lang w:eastAsia="ru-RU"/>
        </w:rPr>
        <w:br/>
        <w:t>13.2.19. в случае расторжения контракта с генеральным директором общества до истечения срока его полномочий назначает исполняющего обязанности генерального директора общества сроком до ближайшего годового собрания акционеров.</w:t>
      </w:r>
      <w:r w:rsidRPr="00606B43">
        <w:rPr>
          <w:rFonts w:ascii="Times New Roman" w:eastAsia="Times New Roman" w:hAnsi="Times New Roman" w:cs="Times New Roman"/>
          <w:b/>
          <w:bCs/>
          <w:i/>
          <w:iCs/>
          <w:color w:val="000000"/>
          <w:sz w:val="20"/>
          <w:szCs w:val="20"/>
          <w:lang w:eastAsia="ru-RU"/>
        </w:rPr>
        <w:br/>
        <w:t>Компетенция единоличного и коллегиального исполнительных органов эмитента в соответствии с его уставом (учредительными документами):</w:t>
      </w:r>
      <w:r w:rsidRPr="00606B43">
        <w:rPr>
          <w:rFonts w:ascii="Times New Roman" w:eastAsia="Times New Roman" w:hAnsi="Times New Roman" w:cs="Times New Roman"/>
          <w:b/>
          <w:bCs/>
          <w:i/>
          <w:iCs/>
          <w:color w:val="000000"/>
          <w:sz w:val="20"/>
          <w:szCs w:val="20"/>
          <w:lang w:eastAsia="ru-RU"/>
        </w:rPr>
        <w:br/>
        <w:t>Согласно главы 4 Устава руководство текущей деятельностью общества осуществляется единоличным исполнительным органом - генеральным директором.</w:t>
      </w:r>
      <w:r w:rsidRPr="00606B43">
        <w:rPr>
          <w:rFonts w:ascii="Times New Roman" w:eastAsia="Times New Roman" w:hAnsi="Times New Roman" w:cs="Times New Roman"/>
          <w:b/>
          <w:bCs/>
          <w:i/>
          <w:iCs/>
          <w:color w:val="000000"/>
          <w:sz w:val="20"/>
          <w:szCs w:val="20"/>
          <w:lang w:eastAsia="ru-RU"/>
        </w:rPr>
        <w:br/>
        <w:t>4.5. компетенция генерального директора:</w:t>
      </w:r>
      <w:r w:rsidRPr="00606B43">
        <w:rPr>
          <w:rFonts w:ascii="Times New Roman" w:eastAsia="Times New Roman" w:hAnsi="Times New Roman" w:cs="Times New Roman"/>
          <w:b/>
          <w:bCs/>
          <w:i/>
          <w:iCs/>
          <w:color w:val="000000"/>
          <w:sz w:val="20"/>
          <w:szCs w:val="20"/>
          <w:lang w:eastAsia="ru-RU"/>
        </w:rPr>
        <w:br/>
        <w:t>- без доверенности действует от имени общества;</w:t>
      </w:r>
      <w:r w:rsidRPr="00606B43">
        <w:rPr>
          <w:rFonts w:ascii="Times New Roman" w:eastAsia="Times New Roman" w:hAnsi="Times New Roman" w:cs="Times New Roman"/>
          <w:b/>
          <w:bCs/>
          <w:i/>
          <w:iCs/>
          <w:color w:val="000000"/>
          <w:sz w:val="20"/>
          <w:szCs w:val="20"/>
          <w:lang w:eastAsia="ru-RU"/>
        </w:rPr>
        <w:br/>
        <w:t>- осуществляет оперативное руководство деятельностью общества;</w:t>
      </w:r>
      <w:r w:rsidRPr="00606B43">
        <w:rPr>
          <w:rFonts w:ascii="Times New Roman" w:eastAsia="Times New Roman" w:hAnsi="Times New Roman" w:cs="Times New Roman"/>
          <w:b/>
          <w:bCs/>
          <w:i/>
          <w:iCs/>
          <w:color w:val="000000"/>
          <w:sz w:val="20"/>
          <w:szCs w:val="20"/>
          <w:lang w:eastAsia="ru-RU"/>
        </w:rPr>
        <w:br/>
        <w:t>- имеет право первой подписи под финансовыми документами;</w:t>
      </w:r>
      <w:r w:rsidRPr="00606B43">
        <w:rPr>
          <w:rFonts w:ascii="Times New Roman" w:eastAsia="Times New Roman" w:hAnsi="Times New Roman" w:cs="Times New Roman"/>
          <w:b/>
          <w:bCs/>
          <w:i/>
          <w:iCs/>
          <w:color w:val="000000"/>
          <w:sz w:val="20"/>
          <w:szCs w:val="20"/>
          <w:lang w:eastAsia="ru-RU"/>
        </w:rPr>
        <w:br/>
        <w:t>- распоряжается имуществом общества в пределах установленных действующим законодательством;</w:t>
      </w:r>
      <w:r w:rsidRPr="00606B43">
        <w:rPr>
          <w:rFonts w:ascii="Times New Roman" w:eastAsia="Times New Roman" w:hAnsi="Times New Roman" w:cs="Times New Roman"/>
          <w:b/>
          <w:bCs/>
          <w:i/>
          <w:iCs/>
          <w:color w:val="000000"/>
          <w:sz w:val="20"/>
          <w:szCs w:val="20"/>
          <w:lang w:eastAsia="ru-RU"/>
        </w:rPr>
        <w:br/>
        <w:t>- представляет интересы общества как в Российской Федерации, так и за её пределами;</w:t>
      </w:r>
      <w:r w:rsidRPr="00606B43">
        <w:rPr>
          <w:rFonts w:ascii="Times New Roman" w:eastAsia="Times New Roman" w:hAnsi="Times New Roman" w:cs="Times New Roman"/>
          <w:b/>
          <w:bCs/>
          <w:i/>
          <w:iCs/>
          <w:color w:val="000000"/>
          <w:sz w:val="20"/>
          <w:szCs w:val="20"/>
          <w:lang w:eastAsia="ru-RU"/>
        </w:rPr>
        <w:br/>
        <w:t>- утверждает штаты и заключает трудовые договоры при приеме на работу. Заключает контракты с работниками общества с учетом рекомендаций совета директоров;</w:t>
      </w:r>
      <w:r w:rsidRPr="00606B43">
        <w:rPr>
          <w:rFonts w:ascii="Times New Roman" w:eastAsia="Times New Roman" w:hAnsi="Times New Roman" w:cs="Times New Roman"/>
          <w:b/>
          <w:bCs/>
          <w:i/>
          <w:iCs/>
          <w:color w:val="000000"/>
          <w:sz w:val="20"/>
          <w:szCs w:val="20"/>
          <w:lang w:eastAsia="ru-RU"/>
        </w:rPr>
        <w:br/>
        <w:t>- совершает сделки от имени общества в пределах своих полномочий, предоставленных федеральным законом "об акционерных обществах";</w:t>
      </w:r>
      <w:r w:rsidRPr="00606B43">
        <w:rPr>
          <w:rFonts w:ascii="Times New Roman" w:eastAsia="Times New Roman" w:hAnsi="Times New Roman" w:cs="Times New Roman"/>
          <w:b/>
          <w:bCs/>
          <w:i/>
          <w:iCs/>
          <w:color w:val="000000"/>
          <w:sz w:val="20"/>
          <w:szCs w:val="20"/>
          <w:lang w:eastAsia="ru-RU"/>
        </w:rPr>
        <w:br/>
        <w:t>- выдает доверенности от имени общества;</w:t>
      </w:r>
      <w:r w:rsidRPr="00606B43">
        <w:rPr>
          <w:rFonts w:ascii="Times New Roman" w:eastAsia="Times New Roman" w:hAnsi="Times New Roman" w:cs="Times New Roman"/>
          <w:b/>
          <w:bCs/>
          <w:i/>
          <w:iCs/>
          <w:color w:val="000000"/>
          <w:sz w:val="20"/>
          <w:szCs w:val="20"/>
          <w:lang w:eastAsia="ru-RU"/>
        </w:rPr>
        <w:br/>
        <w:t>- открывает в банках счета общества;</w:t>
      </w:r>
      <w:r w:rsidRPr="00606B43">
        <w:rPr>
          <w:rFonts w:ascii="Times New Roman" w:eastAsia="Times New Roman" w:hAnsi="Times New Roman" w:cs="Times New Roman"/>
          <w:b/>
          <w:bCs/>
          <w:i/>
          <w:iCs/>
          <w:color w:val="000000"/>
          <w:sz w:val="20"/>
          <w:szCs w:val="20"/>
          <w:lang w:eastAsia="ru-RU"/>
        </w:rPr>
        <w:br/>
        <w:t>- издает приказы и указания в пределах своих полномочий обязательные для исполнения всеми работниками общества; </w:t>
      </w:r>
      <w:r w:rsidRPr="00606B43">
        <w:rPr>
          <w:rFonts w:ascii="Times New Roman" w:eastAsia="Times New Roman" w:hAnsi="Times New Roman" w:cs="Times New Roman"/>
          <w:b/>
          <w:bCs/>
          <w:i/>
          <w:iCs/>
          <w:color w:val="000000"/>
          <w:sz w:val="20"/>
          <w:szCs w:val="20"/>
          <w:lang w:eastAsia="ru-RU"/>
        </w:rPr>
        <w:br/>
        <w:t>- исполняет все функции, необходимые для достижения главной цели общества - получения прибыли.</w:t>
      </w:r>
      <w:r w:rsidRPr="00606B43">
        <w:rPr>
          <w:rFonts w:ascii="Times New Roman" w:eastAsia="Times New Roman" w:hAnsi="Times New Roman" w:cs="Times New Roman"/>
          <w:b/>
          <w:bCs/>
          <w:i/>
          <w:iCs/>
          <w:color w:val="000000"/>
          <w:sz w:val="20"/>
          <w:szCs w:val="20"/>
          <w:lang w:eastAsia="ru-RU"/>
        </w:rPr>
        <w:br/>
        <w:t>Генеральный директор вправе без доверенности осуществлять действия от имени общества, в пределах своей компетенции.</w:t>
      </w:r>
      <w:r w:rsidRPr="00606B43">
        <w:rPr>
          <w:rFonts w:ascii="Times New Roman" w:eastAsia="Times New Roman" w:hAnsi="Times New Roman" w:cs="Times New Roman"/>
          <w:b/>
          <w:bCs/>
          <w:i/>
          <w:iCs/>
          <w:color w:val="000000"/>
          <w:sz w:val="20"/>
          <w:szCs w:val="20"/>
          <w:lang w:eastAsia="ru-RU"/>
        </w:rPr>
        <w:br/>
        <w:t>Кодекс корпоративного поведения (управления) эмитента не предусмотрен.</w:t>
      </w:r>
      <w:r w:rsidRPr="00606B43">
        <w:rPr>
          <w:rFonts w:ascii="Times New Roman" w:eastAsia="Times New Roman" w:hAnsi="Times New Roman" w:cs="Times New Roman"/>
          <w:b/>
          <w:bCs/>
          <w:i/>
          <w:iCs/>
          <w:color w:val="000000"/>
          <w:sz w:val="20"/>
          <w:szCs w:val="20"/>
          <w:lang w:eastAsia="ru-RU"/>
        </w:rPr>
        <w:br/>
        <w:t>Изменений в устав и внутренние документы, регулирующие деятельность органов эмитента за 2 квартал 2009г. не произошло.</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Адрес страницы в сети Интернет, на которой в свободном доступе размещен полный текст действующей редакции устава эмитента и внутренних документов, регулирующих деятельность органов эмитента:</w:t>
      </w:r>
      <w:r w:rsidRPr="00606B43">
        <w:rPr>
          <w:rFonts w:ascii="Times New Roman" w:eastAsia="Times New Roman" w:hAnsi="Times New Roman" w:cs="Times New Roman"/>
          <w:b/>
          <w:bCs/>
          <w:i/>
          <w:iCs/>
          <w:color w:val="000000"/>
          <w:sz w:val="20"/>
          <w:szCs w:val="20"/>
          <w:lang w:eastAsia="ru-RU"/>
        </w:rPr>
        <w:t> www.hidromet.ru</w:t>
      </w:r>
    </w:p>
    <w:p w:rsidR="00606B43" w:rsidRPr="00606B43" w:rsidRDefault="00606B43" w:rsidP="00606B43">
      <w:pPr>
        <w:shd w:val="clear" w:color="auto" w:fill="FFFFFF"/>
        <w:spacing w:before="240" w:after="40" w:line="240" w:lineRule="auto"/>
        <w:outlineLvl w:val="1"/>
        <w:rPr>
          <w:rFonts w:ascii="Times New Roman" w:eastAsia="Times New Roman" w:hAnsi="Times New Roman" w:cs="Times New Roman"/>
          <w:b/>
          <w:bCs/>
          <w:color w:val="000000"/>
          <w:sz w:val="36"/>
          <w:szCs w:val="36"/>
          <w:lang w:eastAsia="ru-RU"/>
        </w:rPr>
      </w:pPr>
      <w:r w:rsidRPr="00606B43">
        <w:rPr>
          <w:rFonts w:ascii="Times New Roman" w:eastAsia="Times New Roman" w:hAnsi="Times New Roman" w:cs="Times New Roman"/>
          <w:b/>
          <w:bCs/>
          <w:color w:val="000000"/>
          <w:sz w:val="24"/>
          <w:szCs w:val="24"/>
          <w:lang w:eastAsia="ru-RU"/>
        </w:rPr>
        <w:lastRenderedPageBreak/>
        <w:t>5.2. Информация о лицах, входящих в состав органов управления эмитента</w:t>
      </w:r>
    </w:p>
    <w:p w:rsidR="00606B43" w:rsidRPr="00606B43" w:rsidRDefault="00606B43" w:rsidP="00606B43">
      <w:pPr>
        <w:shd w:val="clear" w:color="auto" w:fill="FFFFFF"/>
        <w:spacing w:before="240" w:after="40" w:line="240" w:lineRule="auto"/>
        <w:outlineLvl w:val="1"/>
        <w:rPr>
          <w:rFonts w:ascii="Times New Roman" w:eastAsia="Times New Roman" w:hAnsi="Times New Roman" w:cs="Times New Roman"/>
          <w:b/>
          <w:bCs/>
          <w:color w:val="000000"/>
          <w:sz w:val="36"/>
          <w:szCs w:val="36"/>
          <w:lang w:eastAsia="ru-RU"/>
        </w:rPr>
      </w:pPr>
      <w:r w:rsidRPr="00606B43">
        <w:rPr>
          <w:rFonts w:ascii="Times New Roman" w:eastAsia="Times New Roman" w:hAnsi="Times New Roman" w:cs="Times New Roman"/>
          <w:b/>
          <w:bCs/>
          <w:color w:val="000000"/>
          <w:sz w:val="24"/>
          <w:szCs w:val="24"/>
          <w:lang w:eastAsia="ru-RU"/>
        </w:rPr>
        <w:t>5.2.1. Состав совета директоров (наблюдательного совета) эмитента</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ФИО:</w:t>
      </w:r>
      <w:r w:rsidRPr="00606B43">
        <w:rPr>
          <w:rFonts w:ascii="Times New Roman" w:eastAsia="Times New Roman" w:hAnsi="Times New Roman" w:cs="Times New Roman"/>
          <w:b/>
          <w:bCs/>
          <w:i/>
          <w:iCs/>
          <w:color w:val="000000"/>
          <w:sz w:val="20"/>
          <w:szCs w:val="20"/>
          <w:lang w:eastAsia="ru-RU"/>
        </w:rPr>
        <w:t> Минин Вячеслав Павлович</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Год рождения:</w:t>
      </w:r>
      <w:r w:rsidRPr="00606B43">
        <w:rPr>
          <w:rFonts w:ascii="Times New Roman" w:eastAsia="Times New Roman" w:hAnsi="Times New Roman" w:cs="Times New Roman"/>
          <w:b/>
          <w:bCs/>
          <w:i/>
          <w:iCs/>
          <w:color w:val="000000"/>
          <w:sz w:val="20"/>
          <w:szCs w:val="20"/>
          <w:lang w:eastAsia="ru-RU"/>
        </w:rPr>
        <w:t> 1964</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Образование:</w:t>
      </w:r>
      <w:r w:rsidRPr="00606B43">
        <w:rPr>
          <w:rFonts w:ascii="Times New Roman" w:eastAsia="Times New Roman" w:hAnsi="Times New Roman" w:cs="Times New Roman"/>
          <w:b/>
          <w:bCs/>
          <w:i/>
          <w:iCs/>
          <w:color w:val="000000"/>
          <w:sz w:val="20"/>
          <w:szCs w:val="20"/>
          <w:lang w:eastAsia="ru-RU"/>
        </w:rPr>
        <w:t>высшее</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tbl>
      <w:tblPr>
        <w:tblW w:w="0" w:type="auto"/>
        <w:tblInd w:w="200" w:type="dxa"/>
        <w:tblCellMar>
          <w:left w:w="0" w:type="dxa"/>
          <w:right w:w="0" w:type="dxa"/>
        </w:tblCellMar>
        <w:tblLook w:val="04A0" w:firstRow="1" w:lastRow="0" w:firstColumn="1" w:lastColumn="0" w:noHBand="0" w:noVBand="1"/>
      </w:tblPr>
      <w:tblGrid>
        <w:gridCol w:w="1209"/>
        <w:gridCol w:w="1756"/>
        <w:gridCol w:w="4224"/>
        <w:gridCol w:w="2110"/>
      </w:tblGrid>
      <w:tr w:rsidR="00606B43" w:rsidRPr="00606B43" w:rsidTr="00606B43">
        <w:tc>
          <w:tcPr>
            <w:tcW w:w="3191" w:type="dxa"/>
            <w:gridSpan w:val="2"/>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Период</w:t>
            </w:r>
          </w:p>
        </w:tc>
        <w:tc>
          <w:tcPr>
            <w:tcW w:w="4678"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Наименование организации</w:t>
            </w:r>
          </w:p>
        </w:tc>
        <w:tc>
          <w:tcPr>
            <w:tcW w:w="2257"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Должность</w:t>
            </w:r>
          </w:p>
        </w:tc>
      </w:tr>
      <w:tr w:rsidR="00606B43" w:rsidRPr="00606B43" w:rsidTr="00606B43">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с</w:t>
            </w:r>
          </w:p>
        </w:tc>
        <w:tc>
          <w:tcPr>
            <w:tcW w:w="1859"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по</w:t>
            </w:r>
          </w:p>
        </w:tc>
        <w:tc>
          <w:tcPr>
            <w:tcW w:w="4678"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2257"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r>
      <w:tr w:rsidR="00606B43" w:rsidRPr="00606B43" w:rsidTr="00606B43">
        <w:tc>
          <w:tcPr>
            <w:tcW w:w="133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2003</w:t>
            </w:r>
          </w:p>
        </w:tc>
        <w:tc>
          <w:tcPr>
            <w:tcW w:w="1859"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Настоящее время</w:t>
            </w:r>
          </w:p>
        </w:tc>
        <w:tc>
          <w:tcPr>
            <w:tcW w:w="4678"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Министерство Промышленности, связи и информатизации КБР</w:t>
            </w:r>
          </w:p>
        </w:tc>
        <w:tc>
          <w:tcPr>
            <w:tcW w:w="2257"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Заместитель министра</w:t>
            </w:r>
          </w:p>
        </w:tc>
      </w:tr>
    </w:tbl>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Доли участия в уставном капитале эмитента/обыкновенных акций не имеет</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606B43">
        <w:rPr>
          <w:rFonts w:ascii="Times New Roman" w:eastAsia="Times New Roman" w:hAnsi="Times New Roman" w:cs="Times New Roman"/>
          <w:b/>
          <w:bCs/>
          <w:i/>
          <w:iCs/>
          <w:color w:val="000000"/>
          <w:sz w:val="20"/>
          <w:szCs w:val="20"/>
          <w:lang w:eastAsia="ru-RU"/>
        </w:rPr>
        <w:t> эмитент не выпускал опционов</w:t>
      </w:r>
    </w:p>
    <w:p w:rsidR="00606B43" w:rsidRPr="00606B43" w:rsidRDefault="00606B43" w:rsidP="00606B43">
      <w:pPr>
        <w:shd w:val="clear" w:color="auto" w:fill="FFFFFF"/>
        <w:spacing w:before="24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Доли участия лица в уставном (складочном) капитале (паевом фонде) дочерних и зависимых обществ эмитента</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Лицо указанных долей не имеет</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606B43">
        <w:rPr>
          <w:rFonts w:ascii="Times New Roman" w:eastAsia="Times New Roman" w:hAnsi="Times New Roman" w:cs="Times New Roman"/>
          <w:color w:val="000000"/>
          <w:sz w:val="20"/>
          <w:szCs w:val="20"/>
          <w:lang w:eastAsia="ru-RU"/>
        </w:rPr>
        <w:br/>
      </w:r>
      <w:r w:rsidRPr="00606B43">
        <w:rPr>
          <w:rFonts w:ascii="Times New Roman" w:eastAsia="Times New Roman" w:hAnsi="Times New Roman" w:cs="Times New Roman"/>
          <w:b/>
          <w:bCs/>
          <w:i/>
          <w:iCs/>
          <w:color w:val="000000"/>
          <w:sz w:val="20"/>
          <w:szCs w:val="20"/>
          <w:lang w:eastAsia="ru-RU"/>
        </w:rPr>
        <w:t>Указанных родственных связей нет</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606B43">
        <w:rPr>
          <w:rFonts w:ascii="Times New Roman" w:eastAsia="Times New Roman" w:hAnsi="Times New Roman" w:cs="Times New Roman"/>
          <w:color w:val="000000"/>
          <w:sz w:val="20"/>
          <w:szCs w:val="20"/>
          <w:lang w:eastAsia="ru-RU"/>
        </w:rPr>
        <w:br/>
      </w:r>
      <w:r w:rsidRPr="00606B43">
        <w:rPr>
          <w:rFonts w:ascii="Times New Roman" w:eastAsia="Times New Roman" w:hAnsi="Times New Roman" w:cs="Times New Roman"/>
          <w:b/>
          <w:bCs/>
          <w:i/>
          <w:iCs/>
          <w:color w:val="000000"/>
          <w:sz w:val="20"/>
          <w:szCs w:val="20"/>
          <w:lang w:eastAsia="ru-RU"/>
        </w:rPr>
        <w:t>Лицо к указанным видам ответственности не привлекалось</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606B43">
        <w:rPr>
          <w:rFonts w:ascii="Times New Roman" w:eastAsia="Times New Roman" w:hAnsi="Times New Roman" w:cs="Times New Roman"/>
          <w:color w:val="000000"/>
          <w:sz w:val="20"/>
          <w:szCs w:val="20"/>
          <w:lang w:eastAsia="ru-RU"/>
        </w:rPr>
        <w:br/>
      </w:r>
      <w:r w:rsidRPr="00606B43">
        <w:rPr>
          <w:rFonts w:ascii="Times New Roman" w:eastAsia="Times New Roman" w:hAnsi="Times New Roman" w:cs="Times New Roman"/>
          <w:b/>
          <w:bCs/>
          <w:i/>
          <w:iCs/>
          <w:color w:val="000000"/>
          <w:sz w:val="20"/>
          <w:szCs w:val="20"/>
          <w:lang w:eastAsia="ru-RU"/>
        </w:rPr>
        <w:t>Лицо указанных должностей не занимало</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ФИО:</w:t>
      </w:r>
      <w:r w:rsidRPr="00606B43">
        <w:rPr>
          <w:rFonts w:ascii="Times New Roman" w:eastAsia="Times New Roman" w:hAnsi="Times New Roman" w:cs="Times New Roman"/>
          <w:b/>
          <w:bCs/>
          <w:i/>
          <w:iCs/>
          <w:color w:val="000000"/>
          <w:sz w:val="20"/>
          <w:szCs w:val="20"/>
          <w:lang w:eastAsia="ru-RU"/>
        </w:rPr>
        <w:t> Жамборов Руслан Султанович</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(председатель)</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Год рождения:</w:t>
      </w:r>
      <w:r w:rsidRPr="00606B43">
        <w:rPr>
          <w:rFonts w:ascii="Times New Roman" w:eastAsia="Times New Roman" w:hAnsi="Times New Roman" w:cs="Times New Roman"/>
          <w:b/>
          <w:bCs/>
          <w:i/>
          <w:iCs/>
          <w:color w:val="000000"/>
          <w:sz w:val="20"/>
          <w:szCs w:val="20"/>
          <w:lang w:eastAsia="ru-RU"/>
        </w:rPr>
        <w:t> 1960</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Образование:</w:t>
      </w:r>
      <w:r w:rsidRPr="00606B43">
        <w:rPr>
          <w:rFonts w:ascii="Times New Roman" w:eastAsia="Times New Roman" w:hAnsi="Times New Roman" w:cs="Times New Roman"/>
          <w:b/>
          <w:bCs/>
          <w:i/>
          <w:iCs/>
          <w:color w:val="000000"/>
          <w:sz w:val="20"/>
          <w:szCs w:val="20"/>
          <w:lang w:eastAsia="ru-RU"/>
        </w:rPr>
        <w:t>высшее</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tbl>
      <w:tblPr>
        <w:tblW w:w="0" w:type="auto"/>
        <w:tblInd w:w="200" w:type="dxa"/>
        <w:tblCellMar>
          <w:left w:w="0" w:type="dxa"/>
          <w:right w:w="0" w:type="dxa"/>
        </w:tblCellMar>
        <w:tblLook w:val="04A0" w:firstRow="1" w:lastRow="0" w:firstColumn="1" w:lastColumn="0" w:noHBand="0" w:noVBand="1"/>
      </w:tblPr>
      <w:tblGrid>
        <w:gridCol w:w="1250"/>
        <w:gridCol w:w="1255"/>
        <w:gridCol w:w="4262"/>
        <w:gridCol w:w="2532"/>
      </w:tblGrid>
      <w:tr w:rsidR="00606B43" w:rsidRPr="00606B43" w:rsidTr="00606B43">
        <w:tc>
          <w:tcPr>
            <w:tcW w:w="2592" w:type="dxa"/>
            <w:gridSpan w:val="2"/>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Период</w:t>
            </w:r>
          </w:p>
        </w:tc>
        <w:tc>
          <w:tcPr>
            <w:tcW w:w="4568"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Наименование организации</w:t>
            </w:r>
          </w:p>
        </w:tc>
        <w:tc>
          <w:tcPr>
            <w:tcW w:w="268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Должность</w:t>
            </w:r>
          </w:p>
        </w:tc>
      </w:tr>
      <w:tr w:rsidR="00606B43" w:rsidRPr="00606B43" w:rsidTr="00606B43">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с</w:t>
            </w:r>
          </w:p>
        </w:tc>
        <w:tc>
          <w:tcPr>
            <w:tcW w:w="12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по</w:t>
            </w:r>
          </w:p>
        </w:tc>
        <w:tc>
          <w:tcPr>
            <w:tcW w:w="4568"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r>
      <w:tr w:rsidR="00606B43" w:rsidRPr="00606B43" w:rsidTr="00606B43">
        <w:tc>
          <w:tcPr>
            <w:tcW w:w="133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2004</w:t>
            </w:r>
          </w:p>
        </w:tc>
        <w:tc>
          <w:tcPr>
            <w:tcW w:w="126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настоящее время</w:t>
            </w:r>
          </w:p>
        </w:tc>
        <w:tc>
          <w:tcPr>
            <w:tcW w:w="4568"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Министерство по управлению государственным имуществом и земельными ресурсами  КБР</w:t>
            </w:r>
          </w:p>
        </w:tc>
        <w:tc>
          <w:tcPr>
            <w:tcW w:w="268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Заместитель министра</w:t>
            </w:r>
          </w:p>
        </w:tc>
      </w:tr>
    </w:tbl>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Доли участия в уставном капитале эмитента/обыкновенных акций не имеет</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606B43">
        <w:rPr>
          <w:rFonts w:ascii="Times New Roman" w:eastAsia="Times New Roman" w:hAnsi="Times New Roman" w:cs="Times New Roman"/>
          <w:b/>
          <w:bCs/>
          <w:i/>
          <w:iCs/>
          <w:color w:val="000000"/>
          <w:sz w:val="20"/>
          <w:szCs w:val="20"/>
          <w:lang w:eastAsia="ru-RU"/>
        </w:rPr>
        <w:t> эмитент не выпускал опционов</w:t>
      </w:r>
    </w:p>
    <w:p w:rsidR="00606B43" w:rsidRPr="00606B43" w:rsidRDefault="00606B43" w:rsidP="00606B43">
      <w:pPr>
        <w:shd w:val="clear" w:color="auto" w:fill="FFFFFF"/>
        <w:spacing w:before="24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Доли участия лица в уставном (складочном) капитале (паевом фонде) дочерних и зависимых обществ эмитента</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Лицо указанных долей не имеет</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606B43">
        <w:rPr>
          <w:rFonts w:ascii="Times New Roman" w:eastAsia="Times New Roman" w:hAnsi="Times New Roman" w:cs="Times New Roman"/>
          <w:color w:val="000000"/>
          <w:sz w:val="20"/>
          <w:szCs w:val="20"/>
          <w:lang w:eastAsia="ru-RU"/>
        </w:rPr>
        <w:br/>
      </w:r>
      <w:r w:rsidRPr="00606B43">
        <w:rPr>
          <w:rFonts w:ascii="Times New Roman" w:eastAsia="Times New Roman" w:hAnsi="Times New Roman" w:cs="Times New Roman"/>
          <w:b/>
          <w:bCs/>
          <w:i/>
          <w:iCs/>
          <w:color w:val="000000"/>
          <w:sz w:val="20"/>
          <w:szCs w:val="20"/>
          <w:lang w:eastAsia="ru-RU"/>
        </w:rPr>
        <w:t>Указанных родственных связей нет</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lastRenderedPageBreak/>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606B43">
        <w:rPr>
          <w:rFonts w:ascii="Times New Roman" w:eastAsia="Times New Roman" w:hAnsi="Times New Roman" w:cs="Times New Roman"/>
          <w:color w:val="000000"/>
          <w:sz w:val="20"/>
          <w:szCs w:val="20"/>
          <w:lang w:eastAsia="ru-RU"/>
        </w:rPr>
        <w:br/>
      </w:r>
      <w:r w:rsidRPr="00606B43">
        <w:rPr>
          <w:rFonts w:ascii="Times New Roman" w:eastAsia="Times New Roman" w:hAnsi="Times New Roman" w:cs="Times New Roman"/>
          <w:b/>
          <w:bCs/>
          <w:i/>
          <w:iCs/>
          <w:color w:val="000000"/>
          <w:sz w:val="20"/>
          <w:szCs w:val="20"/>
          <w:lang w:eastAsia="ru-RU"/>
        </w:rPr>
        <w:t>Лицо к указанным видам ответственности не привлекалось</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606B43">
        <w:rPr>
          <w:rFonts w:ascii="Times New Roman" w:eastAsia="Times New Roman" w:hAnsi="Times New Roman" w:cs="Times New Roman"/>
          <w:color w:val="000000"/>
          <w:sz w:val="20"/>
          <w:szCs w:val="20"/>
          <w:lang w:eastAsia="ru-RU"/>
        </w:rPr>
        <w:br/>
      </w:r>
      <w:r w:rsidRPr="00606B43">
        <w:rPr>
          <w:rFonts w:ascii="Times New Roman" w:eastAsia="Times New Roman" w:hAnsi="Times New Roman" w:cs="Times New Roman"/>
          <w:b/>
          <w:bCs/>
          <w:i/>
          <w:iCs/>
          <w:color w:val="000000"/>
          <w:sz w:val="20"/>
          <w:szCs w:val="20"/>
          <w:lang w:eastAsia="ru-RU"/>
        </w:rPr>
        <w:t>Лицо указанных должностей не занимало</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ФИО:</w:t>
      </w:r>
      <w:r w:rsidRPr="00606B43">
        <w:rPr>
          <w:rFonts w:ascii="Times New Roman" w:eastAsia="Times New Roman" w:hAnsi="Times New Roman" w:cs="Times New Roman"/>
          <w:b/>
          <w:bCs/>
          <w:i/>
          <w:iCs/>
          <w:color w:val="000000"/>
          <w:sz w:val="20"/>
          <w:szCs w:val="20"/>
          <w:lang w:eastAsia="ru-RU"/>
        </w:rPr>
        <w:t> Шило Олег Николаевич</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Год рождения:</w:t>
      </w:r>
      <w:r w:rsidRPr="00606B43">
        <w:rPr>
          <w:rFonts w:ascii="Times New Roman" w:eastAsia="Times New Roman" w:hAnsi="Times New Roman" w:cs="Times New Roman"/>
          <w:b/>
          <w:bCs/>
          <w:i/>
          <w:iCs/>
          <w:color w:val="000000"/>
          <w:sz w:val="20"/>
          <w:szCs w:val="20"/>
          <w:lang w:eastAsia="ru-RU"/>
        </w:rPr>
        <w:t> 1977</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Образование:</w:t>
      </w:r>
      <w:r w:rsidRPr="00606B43">
        <w:rPr>
          <w:rFonts w:ascii="Times New Roman" w:eastAsia="Times New Roman" w:hAnsi="Times New Roman" w:cs="Times New Roman"/>
          <w:b/>
          <w:bCs/>
          <w:i/>
          <w:iCs/>
          <w:color w:val="000000"/>
          <w:sz w:val="20"/>
          <w:szCs w:val="20"/>
          <w:lang w:eastAsia="ru-RU"/>
        </w:rPr>
        <w:t>высшее</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tbl>
      <w:tblPr>
        <w:tblW w:w="0" w:type="auto"/>
        <w:tblInd w:w="200" w:type="dxa"/>
        <w:tblCellMar>
          <w:left w:w="0" w:type="dxa"/>
          <w:right w:w="0" w:type="dxa"/>
        </w:tblCellMar>
        <w:tblLook w:val="04A0" w:firstRow="1" w:lastRow="0" w:firstColumn="1" w:lastColumn="0" w:noHBand="0" w:noVBand="1"/>
      </w:tblPr>
      <w:tblGrid>
        <w:gridCol w:w="1253"/>
        <w:gridCol w:w="1628"/>
        <w:gridCol w:w="2700"/>
        <w:gridCol w:w="3718"/>
      </w:tblGrid>
      <w:tr w:rsidR="00606B43" w:rsidRPr="00606B43" w:rsidTr="00606B43">
        <w:tc>
          <w:tcPr>
            <w:tcW w:w="3049" w:type="dxa"/>
            <w:gridSpan w:val="2"/>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Период</w:t>
            </w:r>
          </w:p>
        </w:tc>
        <w:tc>
          <w:tcPr>
            <w:tcW w:w="2867"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Наименование организации</w:t>
            </w:r>
          </w:p>
        </w:tc>
        <w:tc>
          <w:tcPr>
            <w:tcW w:w="4111"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Должность</w:t>
            </w:r>
          </w:p>
        </w:tc>
      </w:tr>
      <w:tr w:rsidR="00606B43" w:rsidRPr="00606B43" w:rsidTr="00606B43">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с</w:t>
            </w:r>
          </w:p>
        </w:tc>
        <w:tc>
          <w:tcPr>
            <w:tcW w:w="1717"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по</w:t>
            </w:r>
          </w:p>
        </w:tc>
        <w:tc>
          <w:tcPr>
            <w:tcW w:w="2867"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ind w:left="-72" w:firstLine="72"/>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4111"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r>
      <w:tr w:rsidR="00606B43" w:rsidRPr="00606B43" w:rsidTr="00606B43">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2000</w:t>
            </w:r>
          </w:p>
        </w:tc>
        <w:tc>
          <w:tcPr>
            <w:tcW w:w="1717"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2004</w:t>
            </w:r>
          </w:p>
        </w:tc>
        <w:tc>
          <w:tcPr>
            <w:tcW w:w="2867"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ОАО "Победит" г.Владикавказ</w:t>
            </w:r>
          </w:p>
        </w:tc>
        <w:tc>
          <w:tcPr>
            <w:tcW w:w="4111"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ведущий инженер</w:t>
            </w:r>
          </w:p>
        </w:tc>
      </w:tr>
      <w:tr w:rsidR="00606B43" w:rsidRPr="00606B43" w:rsidTr="00606B43">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2004</w:t>
            </w:r>
          </w:p>
        </w:tc>
        <w:tc>
          <w:tcPr>
            <w:tcW w:w="1717"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2005</w:t>
            </w:r>
          </w:p>
        </w:tc>
        <w:tc>
          <w:tcPr>
            <w:tcW w:w="2867"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ОАО "Победит" г. Владикавказ</w:t>
            </w:r>
          </w:p>
        </w:tc>
        <w:tc>
          <w:tcPr>
            <w:tcW w:w="4111"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менеджер коммерческого отдела</w:t>
            </w:r>
          </w:p>
        </w:tc>
      </w:tr>
      <w:tr w:rsidR="00606B43" w:rsidRPr="00606B43" w:rsidTr="00606B43">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09.2005</w:t>
            </w:r>
          </w:p>
        </w:tc>
        <w:tc>
          <w:tcPr>
            <w:tcW w:w="1717"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2008</w:t>
            </w:r>
          </w:p>
        </w:tc>
        <w:tc>
          <w:tcPr>
            <w:tcW w:w="2867"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ЗАО "Компания "Вольфрам"</w:t>
            </w:r>
          </w:p>
        </w:tc>
        <w:tc>
          <w:tcPr>
            <w:tcW w:w="4111"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главный специалист, заместитель начальника отдела металлургического производства</w:t>
            </w:r>
          </w:p>
        </w:tc>
      </w:tr>
      <w:tr w:rsidR="00606B43" w:rsidRPr="00606B43" w:rsidTr="00606B43">
        <w:tc>
          <w:tcPr>
            <w:tcW w:w="133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2008</w:t>
            </w:r>
          </w:p>
        </w:tc>
        <w:tc>
          <w:tcPr>
            <w:tcW w:w="1717"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Настоящее время</w:t>
            </w:r>
          </w:p>
        </w:tc>
        <w:tc>
          <w:tcPr>
            <w:tcW w:w="2867"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ОАО "Гидрометаллург"</w:t>
            </w:r>
          </w:p>
        </w:tc>
        <w:tc>
          <w:tcPr>
            <w:tcW w:w="4111"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генеральный директор</w:t>
            </w:r>
          </w:p>
        </w:tc>
      </w:tr>
    </w:tbl>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Доля участия лица в уставном капитале эмитента, %:</w:t>
      </w:r>
      <w:r w:rsidRPr="00606B43">
        <w:rPr>
          <w:rFonts w:ascii="Times New Roman" w:eastAsia="Times New Roman" w:hAnsi="Times New Roman" w:cs="Times New Roman"/>
          <w:b/>
          <w:bCs/>
          <w:i/>
          <w:iCs/>
          <w:color w:val="000000"/>
          <w:sz w:val="20"/>
          <w:szCs w:val="20"/>
          <w:lang w:eastAsia="ru-RU"/>
        </w:rPr>
        <w:t> 0.79</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Доля принадлежащих лицу обыкновенных акций эмитента, %:</w:t>
      </w:r>
      <w:r w:rsidRPr="00606B43">
        <w:rPr>
          <w:rFonts w:ascii="Times New Roman" w:eastAsia="Times New Roman" w:hAnsi="Times New Roman" w:cs="Times New Roman"/>
          <w:b/>
          <w:bCs/>
          <w:i/>
          <w:iCs/>
          <w:color w:val="000000"/>
          <w:sz w:val="20"/>
          <w:szCs w:val="20"/>
          <w:lang w:eastAsia="ru-RU"/>
        </w:rPr>
        <w:t> 0.79</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606B43">
        <w:rPr>
          <w:rFonts w:ascii="Times New Roman" w:eastAsia="Times New Roman" w:hAnsi="Times New Roman" w:cs="Times New Roman"/>
          <w:b/>
          <w:bCs/>
          <w:i/>
          <w:iCs/>
          <w:color w:val="000000"/>
          <w:sz w:val="20"/>
          <w:szCs w:val="20"/>
          <w:lang w:eastAsia="ru-RU"/>
        </w:rPr>
        <w:t> эмитент не выпускал опционов</w:t>
      </w:r>
    </w:p>
    <w:p w:rsidR="00606B43" w:rsidRPr="00606B43" w:rsidRDefault="00606B43" w:rsidP="00606B43">
      <w:pPr>
        <w:shd w:val="clear" w:color="auto" w:fill="FFFFFF"/>
        <w:spacing w:before="24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Доли участия лица в уставном (складочном) капитале (паевом фонде) дочерних и зависимых обществ эмитента</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Лицо указанных долей не имеет</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606B43">
        <w:rPr>
          <w:rFonts w:ascii="Times New Roman" w:eastAsia="Times New Roman" w:hAnsi="Times New Roman" w:cs="Times New Roman"/>
          <w:color w:val="000000"/>
          <w:sz w:val="20"/>
          <w:szCs w:val="20"/>
          <w:lang w:eastAsia="ru-RU"/>
        </w:rPr>
        <w:br/>
      </w:r>
      <w:r w:rsidRPr="00606B43">
        <w:rPr>
          <w:rFonts w:ascii="Times New Roman" w:eastAsia="Times New Roman" w:hAnsi="Times New Roman" w:cs="Times New Roman"/>
          <w:b/>
          <w:bCs/>
          <w:i/>
          <w:iCs/>
          <w:color w:val="000000"/>
          <w:sz w:val="20"/>
          <w:szCs w:val="20"/>
          <w:lang w:eastAsia="ru-RU"/>
        </w:rPr>
        <w:t>Указанных родственных связей нет</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606B43">
        <w:rPr>
          <w:rFonts w:ascii="Times New Roman" w:eastAsia="Times New Roman" w:hAnsi="Times New Roman" w:cs="Times New Roman"/>
          <w:color w:val="000000"/>
          <w:sz w:val="20"/>
          <w:szCs w:val="20"/>
          <w:lang w:eastAsia="ru-RU"/>
        </w:rPr>
        <w:br/>
      </w:r>
      <w:r w:rsidRPr="00606B43">
        <w:rPr>
          <w:rFonts w:ascii="Times New Roman" w:eastAsia="Times New Roman" w:hAnsi="Times New Roman" w:cs="Times New Roman"/>
          <w:b/>
          <w:bCs/>
          <w:i/>
          <w:iCs/>
          <w:color w:val="000000"/>
          <w:sz w:val="20"/>
          <w:szCs w:val="20"/>
          <w:lang w:eastAsia="ru-RU"/>
        </w:rPr>
        <w:t>Лицо к указанным видам ответственности не привлекалось</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606B43">
        <w:rPr>
          <w:rFonts w:ascii="Times New Roman" w:eastAsia="Times New Roman" w:hAnsi="Times New Roman" w:cs="Times New Roman"/>
          <w:color w:val="000000"/>
          <w:sz w:val="20"/>
          <w:szCs w:val="20"/>
          <w:lang w:eastAsia="ru-RU"/>
        </w:rPr>
        <w:br/>
      </w:r>
      <w:r w:rsidRPr="00606B43">
        <w:rPr>
          <w:rFonts w:ascii="Times New Roman" w:eastAsia="Times New Roman" w:hAnsi="Times New Roman" w:cs="Times New Roman"/>
          <w:b/>
          <w:bCs/>
          <w:i/>
          <w:iCs/>
          <w:color w:val="000000"/>
          <w:sz w:val="20"/>
          <w:szCs w:val="20"/>
          <w:lang w:eastAsia="ru-RU"/>
        </w:rPr>
        <w:t>Лицо указанных должностей не занимало</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ФИО:</w:t>
      </w:r>
      <w:r w:rsidRPr="00606B43">
        <w:rPr>
          <w:rFonts w:ascii="Times New Roman" w:eastAsia="Times New Roman" w:hAnsi="Times New Roman" w:cs="Times New Roman"/>
          <w:b/>
          <w:bCs/>
          <w:i/>
          <w:iCs/>
          <w:color w:val="000000"/>
          <w:sz w:val="20"/>
          <w:szCs w:val="20"/>
          <w:lang w:eastAsia="ru-RU"/>
        </w:rPr>
        <w:t> Сухарьков Петр Иванович</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Год рождения:</w:t>
      </w:r>
      <w:r w:rsidRPr="00606B43">
        <w:rPr>
          <w:rFonts w:ascii="Times New Roman" w:eastAsia="Times New Roman" w:hAnsi="Times New Roman" w:cs="Times New Roman"/>
          <w:b/>
          <w:bCs/>
          <w:i/>
          <w:iCs/>
          <w:color w:val="000000"/>
          <w:sz w:val="20"/>
          <w:szCs w:val="20"/>
          <w:lang w:eastAsia="ru-RU"/>
        </w:rPr>
        <w:t> 1952</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Образование:</w:t>
      </w:r>
      <w:r w:rsidRPr="00606B43">
        <w:rPr>
          <w:rFonts w:ascii="Times New Roman" w:eastAsia="Times New Roman" w:hAnsi="Times New Roman" w:cs="Times New Roman"/>
          <w:b/>
          <w:bCs/>
          <w:i/>
          <w:iCs/>
          <w:color w:val="000000"/>
          <w:sz w:val="20"/>
          <w:szCs w:val="20"/>
          <w:lang w:eastAsia="ru-RU"/>
        </w:rPr>
        <w:t>высшее</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tbl>
      <w:tblPr>
        <w:tblW w:w="0" w:type="auto"/>
        <w:tblInd w:w="200" w:type="dxa"/>
        <w:tblCellMar>
          <w:left w:w="0" w:type="dxa"/>
          <w:right w:w="0" w:type="dxa"/>
        </w:tblCellMar>
        <w:tblLook w:val="04A0" w:firstRow="1" w:lastRow="0" w:firstColumn="1" w:lastColumn="0" w:noHBand="0" w:noVBand="1"/>
      </w:tblPr>
      <w:tblGrid>
        <w:gridCol w:w="1273"/>
        <w:gridCol w:w="1679"/>
        <w:gridCol w:w="3784"/>
        <w:gridCol w:w="2563"/>
      </w:tblGrid>
      <w:tr w:rsidR="00606B43" w:rsidRPr="00606B43" w:rsidTr="00606B43">
        <w:tc>
          <w:tcPr>
            <w:tcW w:w="3049" w:type="dxa"/>
            <w:gridSpan w:val="2"/>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Период</w:t>
            </w:r>
          </w:p>
        </w:tc>
        <w:tc>
          <w:tcPr>
            <w:tcW w:w="398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Наименование организации</w:t>
            </w:r>
          </w:p>
        </w:tc>
        <w:tc>
          <w:tcPr>
            <w:tcW w:w="268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Должность</w:t>
            </w:r>
          </w:p>
        </w:tc>
      </w:tr>
      <w:tr w:rsidR="00606B43" w:rsidRPr="00606B43" w:rsidTr="00606B43">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с</w:t>
            </w:r>
          </w:p>
        </w:tc>
        <w:tc>
          <w:tcPr>
            <w:tcW w:w="1717"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по</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r>
      <w:tr w:rsidR="00606B43" w:rsidRPr="00606B43" w:rsidTr="00606B43">
        <w:tc>
          <w:tcPr>
            <w:tcW w:w="133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lastRenderedPageBreak/>
              <w:t>1997</w:t>
            </w:r>
          </w:p>
        </w:tc>
        <w:tc>
          <w:tcPr>
            <w:tcW w:w="1717"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Настоящее время</w:t>
            </w:r>
          </w:p>
        </w:tc>
        <w:tc>
          <w:tcPr>
            <w:tcW w:w="39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ЗАО "Компания "Вольфрам"</w:t>
            </w:r>
          </w:p>
        </w:tc>
        <w:tc>
          <w:tcPr>
            <w:tcW w:w="268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Начальник общего отдела</w:t>
            </w:r>
          </w:p>
        </w:tc>
      </w:tr>
    </w:tbl>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Доли участия в уставном капитале эмитента/обыкновенных акций не имеет</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606B43">
        <w:rPr>
          <w:rFonts w:ascii="Times New Roman" w:eastAsia="Times New Roman" w:hAnsi="Times New Roman" w:cs="Times New Roman"/>
          <w:b/>
          <w:bCs/>
          <w:i/>
          <w:iCs/>
          <w:color w:val="000000"/>
          <w:sz w:val="20"/>
          <w:szCs w:val="20"/>
          <w:lang w:eastAsia="ru-RU"/>
        </w:rPr>
        <w:t> эмитент не выпускал опционов</w:t>
      </w:r>
    </w:p>
    <w:p w:rsidR="00606B43" w:rsidRPr="00606B43" w:rsidRDefault="00606B43" w:rsidP="00606B43">
      <w:pPr>
        <w:shd w:val="clear" w:color="auto" w:fill="FFFFFF"/>
        <w:spacing w:before="24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Доли участия лица в уставном (складочном) капитале (паевом фонде) дочерних и зависимых обществ эмитента</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Лицо указанных долей не имеет</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606B43">
        <w:rPr>
          <w:rFonts w:ascii="Times New Roman" w:eastAsia="Times New Roman" w:hAnsi="Times New Roman" w:cs="Times New Roman"/>
          <w:color w:val="000000"/>
          <w:sz w:val="20"/>
          <w:szCs w:val="20"/>
          <w:lang w:eastAsia="ru-RU"/>
        </w:rPr>
        <w:br/>
      </w:r>
      <w:r w:rsidRPr="00606B43">
        <w:rPr>
          <w:rFonts w:ascii="Times New Roman" w:eastAsia="Times New Roman" w:hAnsi="Times New Roman" w:cs="Times New Roman"/>
          <w:b/>
          <w:bCs/>
          <w:i/>
          <w:iCs/>
          <w:color w:val="000000"/>
          <w:sz w:val="20"/>
          <w:szCs w:val="20"/>
          <w:lang w:eastAsia="ru-RU"/>
        </w:rPr>
        <w:t>Указанных родственных связей нет</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606B43">
        <w:rPr>
          <w:rFonts w:ascii="Times New Roman" w:eastAsia="Times New Roman" w:hAnsi="Times New Roman" w:cs="Times New Roman"/>
          <w:color w:val="000000"/>
          <w:sz w:val="20"/>
          <w:szCs w:val="20"/>
          <w:lang w:eastAsia="ru-RU"/>
        </w:rPr>
        <w:br/>
      </w:r>
      <w:r w:rsidRPr="00606B43">
        <w:rPr>
          <w:rFonts w:ascii="Times New Roman" w:eastAsia="Times New Roman" w:hAnsi="Times New Roman" w:cs="Times New Roman"/>
          <w:b/>
          <w:bCs/>
          <w:i/>
          <w:iCs/>
          <w:color w:val="000000"/>
          <w:sz w:val="20"/>
          <w:szCs w:val="20"/>
          <w:lang w:eastAsia="ru-RU"/>
        </w:rPr>
        <w:t>Лицо к указанным видам ответственности не привлекалось</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606B43">
        <w:rPr>
          <w:rFonts w:ascii="Times New Roman" w:eastAsia="Times New Roman" w:hAnsi="Times New Roman" w:cs="Times New Roman"/>
          <w:color w:val="000000"/>
          <w:sz w:val="20"/>
          <w:szCs w:val="20"/>
          <w:lang w:eastAsia="ru-RU"/>
        </w:rPr>
        <w:br/>
      </w:r>
      <w:r w:rsidRPr="00606B43">
        <w:rPr>
          <w:rFonts w:ascii="Times New Roman" w:eastAsia="Times New Roman" w:hAnsi="Times New Roman" w:cs="Times New Roman"/>
          <w:b/>
          <w:bCs/>
          <w:i/>
          <w:iCs/>
          <w:color w:val="000000"/>
          <w:sz w:val="20"/>
          <w:szCs w:val="20"/>
          <w:lang w:eastAsia="ru-RU"/>
        </w:rPr>
        <w:t>Лицо указанных должностей не занимало</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ФИО:</w:t>
      </w:r>
      <w:r w:rsidRPr="00606B43">
        <w:rPr>
          <w:rFonts w:ascii="Times New Roman" w:eastAsia="Times New Roman" w:hAnsi="Times New Roman" w:cs="Times New Roman"/>
          <w:b/>
          <w:bCs/>
          <w:i/>
          <w:iCs/>
          <w:color w:val="000000"/>
          <w:sz w:val="20"/>
          <w:szCs w:val="20"/>
          <w:lang w:eastAsia="ru-RU"/>
        </w:rPr>
        <w:t> Чернышова Алла Алексеевна</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Год рождения:</w:t>
      </w:r>
      <w:r w:rsidRPr="00606B43">
        <w:rPr>
          <w:rFonts w:ascii="Times New Roman" w:eastAsia="Times New Roman" w:hAnsi="Times New Roman" w:cs="Times New Roman"/>
          <w:b/>
          <w:bCs/>
          <w:i/>
          <w:iCs/>
          <w:color w:val="000000"/>
          <w:sz w:val="20"/>
          <w:szCs w:val="20"/>
          <w:lang w:eastAsia="ru-RU"/>
        </w:rPr>
        <w:t> 1950</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Образование:</w:t>
      </w:r>
      <w:r w:rsidRPr="00606B43">
        <w:rPr>
          <w:rFonts w:ascii="Times New Roman" w:eastAsia="Times New Roman" w:hAnsi="Times New Roman" w:cs="Times New Roman"/>
          <w:b/>
          <w:bCs/>
          <w:i/>
          <w:iCs/>
          <w:color w:val="000000"/>
          <w:sz w:val="20"/>
          <w:szCs w:val="20"/>
          <w:lang w:eastAsia="ru-RU"/>
        </w:rPr>
        <w:t>высшее</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tbl>
      <w:tblPr>
        <w:tblW w:w="0" w:type="auto"/>
        <w:tblInd w:w="200" w:type="dxa"/>
        <w:tblCellMar>
          <w:left w:w="0" w:type="dxa"/>
          <w:right w:w="0" w:type="dxa"/>
        </w:tblCellMar>
        <w:tblLook w:val="04A0" w:firstRow="1" w:lastRow="0" w:firstColumn="1" w:lastColumn="0" w:noHBand="0" w:noVBand="1"/>
      </w:tblPr>
      <w:tblGrid>
        <w:gridCol w:w="1266"/>
        <w:gridCol w:w="1675"/>
        <w:gridCol w:w="3788"/>
        <w:gridCol w:w="2570"/>
      </w:tblGrid>
      <w:tr w:rsidR="00606B43" w:rsidRPr="00606B43" w:rsidTr="00606B43">
        <w:tc>
          <w:tcPr>
            <w:tcW w:w="3049" w:type="dxa"/>
            <w:gridSpan w:val="2"/>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Период</w:t>
            </w:r>
          </w:p>
        </w:tc>
        <w:tc>
          <w:tcPr>
            <w:tcW w:w="398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Наименование организации</w:t>
            </w:r>
          </w:p>
        </w:tc>
        <w:tc>
          <w:tcPr>
            <w:tcW w:w="268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Должность</w:t>
            </w:r>
          </w:p>
        </w:tc>
      </w:tr>
      <w:tr w:rsidR="00606B43" w:rsidRPr="00606B43" w:rsidTr="00606B43">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с</w:t>
            </w:r>
          </w:p>
        </w:tc>
        <w:tc>
          <w:tcPr>
            <w:tcW w:w="1717"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по</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r>
      <w:tr w:rsidR="00606B43" w:rsidRPr="00606B43" w:rsidTr="00606B43">
        <w:tc>
          <w:tcPr>
            <w:tcW w:w="133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2006</w:t>
            </w:r>
          </w:p>
        </w:tc>
        <w:tc>
          <w:tcPr>
            <w:tcW w:w="1717"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Настоящее время</w:t>
            </w:r>
          </w:p>
        </w:tc>
        <w:tc>
          <w:tcPr>
            <w:tcW w:w="39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ООО "Индустриальная компания"</w:t>
            </w:r>
          </w:p>
        </w:tc>
        <w:tc>
          <w:tcPr>
            <w:tcW w:w="268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Генеральный директор</w:t>
            </w:r>
          </w:p>
        </w:tc>
      </w:tr>
    </w:tbl>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Доли участия в уставном капитале эмитента/обыкновенных акций не имеет</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606B43">
        <w:rPr>
          <w:rFonts w:ascii="Times New Roman" w:eastAsia="Times New Roman" w:hAnsi="Times New Roman" w:cs="Times New Roman"/>
          <w:b/>
          <w:bCs/>
          <w:i/>
          <w:iCs/>
          <w:color w:val="000000"/>
          <w:sz w:val="20"/>
          <w:szCs w:val="20"/>
          <w:lang w:eastAsia="ru-RU"/>
        </w:rPr>
        <w:t> эмитент не выпускал опционов</w:t>
      </w:r>
    </w:p>
    <w:p w:rsidR="00606B43" w:rsidRPr="00606B43" w:rsidRDefault="00606B43" w:rsidP="00606B43">
      <w:pPr>
        <w:shd w:val="clear" w:color="auto" w:fill="FFFFFF"/>
        <w:spacing w:before="24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Доли участия лица в уставном (складочном) капитале (паевом фонде) дочерних и зависимых обществ эмитента</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Лицо указанных долей не имеет</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606B43">
        <w:rPr>
          <w:rFonts w:ascii="Times New Roman" w:eastAsia="Times New Roman" w:hAnsi="Times New Roman" w:cs="Times New Roman"/>
          <w:color w:val="000000"/>
          <w:sz w:val="20"/>
          <w:szCs w:val="20"/>
          <w:lang w:eastAsia="ru-RU"/>
        </w:rPr>
        <w:br/>
      </w:r>
      <w:r w:rsidRPr="00606B43">
        <w:rPr>
          <w:rFonts w:ascii="Times New Roman" w:eastAsia="Times New Roman" w:hAnsi="Times New Roman" w:cs="Times New Roman"/>
          <w:b/>
          <w:bCs/>
          <w:i/>
          <w:iCs/>
          <w:color w:val="000000"/>
          <w:sz w:val="20"/>
          <w:szCs w:val="20"/>
          <w:lang w:eastAsia="ru-RU"/>
        </w:rPr>
        <w:t>Указанных родственных связей нет</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606B43">
        <w:rPr>
          <w:rFonts w:ascii="Times New Roman" w:eastAsia="Times New Roman" w:hAnsi="Times New Roman" w:cs="Times New Roman"/>
          <w:color w:val="000000"/>
          <w:sz w:val="20"/>
          <w:szCs w:val="20"/>
          <w:lang w:eastAsia="ru-RU"/>
        </w:rPr>
        <w:br/>
      </w:r>
      <w:r w:rsidRPr="00606B43">
        <w:rPr>
          <w:rFonts w:ascii="Times New Roman" w:eastAsia="Times New Roman" w:hAnsi="Times New Roman" w:cs="Times New Roman"/>
          <w:b/>
          <w:bCs/>
          <w:i/>
          <w:iCs/>
          <w:color w:val="000000"/>
          <w:sz w:val="20"/>
          <w:szCs w:val="20"/>
          <w:lang w:eastAsia="ru-RU"/>
        </w:rPr>
        <w:t>Лицо к указанным видам ответственности не привлекалось</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606B43">
        <w:rPr>
          <w:rFonts w:ascii="Times New Roman" w:eastAsia="Times New Roman" w:hAnsi="Times New Roman" w:cs="Times New Roman"/>
          <w:color w:val="000000"/>
          <w:sz w:val="20"/>
          <w:szCs w:val="20"/>
          <w:lang w:eastAsia="ru-RU"/>
        </w:rPr>
        <w:br/>
      </w:r>
      <w:r w:rsidRPr="00606B43">
        <w:rPr>
          <w:rFonts w:ascii="Times New Roman" w:eastAsia="Times New Roman" w:hAnsi="Times New Roman" w:cs="Times New Roman"/>
          <w:b/>
          <w:bCs/>
          <w:i/>
          <w:iCs/>
          <w:color w:val="000000"/>
          <w:sz w:val="20"/>
          <w:szCs w:val="20"/>
          <w:lang w:eastAsia="ru-RU"/>
        </w:rPr>
        <w:t>Лицо указанных должностей не занимало</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ФИО:</w:t>
      </w:r>
      <w:r w:rsidRPr="00606B43">
        <w:rPr>
          <w:rFonts w:ascii="Times New Roman" w:eastAsia="Times New Roman" w:hAnsi="Times New Roman" w:cs="Times New Roman"/>
          <w:b/>
          <w:bCs/>
          <w:i/>
          <w:iCs/>
          <w:color w:val="000000"/>
          <w:sz w:val="20"/>
          <w:szCs w:val="20"/>
          <w:lang w:eastAsia="ru-RU"/>
        </w:rPr>
        <w:t> Балашов Валерий Дмитриевич</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Год рождения:</w:t>
      </w:r>
      <w:r w:rsidRPr="00606B43">
        <w:rPr>
          <w:rFonts w:ascii="Times New Roman" w:eastAsia="Times New Roman" w:hAnsi="Times New Roman" w:cs="Times New Roman"/>
          <w:b/>
          <w:bCs/>
          <w:i/>
          <w:iCs/>
          <w:color w:val="000000"/>
          <w:sz w:val="20"/>
          <w:szCs w:val="20"/>
          <w:lang w:eastAsia="ru-RU"/>
        </w:rPr>
        <w:t> 1958</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Образование:</w:t>
      </w:r>
      <w:r w:rsidRPr="00606B43">
        <w:rPr>
          <w:rFonts w:ascii="Times New Roman" w:eastAsia="Times New Roman" w:hAnsi="Times New Roman" w:cs="Times New Roman"/>
          <w:b/>
          <w:bCs/>
          <w:i/>
          <w:iCs/>
          <w:color w:val="000000"/>
          <w:sz w:val="20"/>
          <w:szCs w:val="20"/>
          <w:lang w:eastAsia="ru-RU"/>
        </w:rPr>
        <w:t>высшее</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tbl>
      <w:tblPr>
        <w:tblW w:w="0" w:type="auto"/>
        <w:tblInd w:w="200" w:type="dxa"/>
        <w:tblCellMar>
          <w:left w:w="0" w:type="dxa"/>
          <w:right w:w="0" w:type="dxa"/>
        </w:tblCellMar>
        <w:tblLook w:val="04A0" w:firstRow="1" w:lastRow="0" w:firstColumn="1" w:lastColumn="0" w:noHBand="0" w:noVBand="1"/>
      </w:tblPr>
      <w:tblGrid>
        <w:gridCol w:w="1211"/>
        <w:gridCol w:w="1758"/>
        <w:gridCol w:w="2696"/>
        <w:gridCol w:w="3634"/>
      </w:tblGrid>
      <w:tr w:rsidR="00606B43" w:rsidRPr="00606B43" w:rsidTr="00606B43">
        <w:tc>
          <w:tcPr>
            <w:tcW w:w="3191" w:type="dxa"/>
            <w:gridSpan w:val="2"/>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lastRenderedPageBreak/>
              <w:t>Период</w:t>
            </w:r>
          </w:p>
        </w:tc>
        <w:tc>
          <w:tcPr>
            <w:tcW w:w="2835"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Наименование организации</w:t>
            </w:r>
          </w:p>
        </w:tc>
        <w:tc>
          <w:tcPr>
            <w:tcW w:w="3827"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Должность</w:t>
            </w:r>
          </w:p>
        </w:tc>
      </w:tr>
      <w:tr w:rsidR="00606B43" w:rsidRPr="00606B43" w:rsidTr="00606B43">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с</w:t>
            </w:r>
          </w:p>
        </w:tc>
        <w:tc>
          <w:tcPr>
            <w:tcW w:w="1859"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по</w:t>
            </w:r>
          </w:p>
        </w:tc>
        <w:tc>
          <w:tcPr>
            <w:tcW w:w="2835"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3827"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r>
      <w:tr w:rsidR="00606B43" w:rsidRPr="00606B43" w:rsidTr="00606B43">
        <w:tc>
          <w:tcPr>
            <w:tcW w:w="133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2004</w:t>
            </w:r>
          </w:p>
        </w:tc>
        <w:tc>
          <w:tcPr>
            <w:tcW w:w="1859"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Настоящее время</w:t>
            </w:r>
          </w:p>
        </w:tc>
        <w:tc>
          <w:tcPr>
            <w:tcW w:w="2835"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ОАО "Гидрометаллург"</w:t>
            </w:r>
          </w:p>
        </w:tc>
        <w:tc>
          <w:tcPr>
            <w:tcW w:w="3827"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Начальник гидрометаллургического цеха</w:t>
            </w:r>
          </w:p>
        </w:tc>
      </w:tr>
    </w:tbl>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Доля участия лица в уставном капитале эмитента, %:</w:t>
      </w:r>
      <w:r w:rsidRPr="00606B43">
        <w:rPr>
          <w:rFonts w:ascii="Times New Roman" w:eastAsia="Times New Roman" w:hAnsi="Times New Roman" w:cs="Times New Roman"/>
          <w:b/>
          <w:bCs/>
          <w:i/>
          <w:iCs/>
          <w:color w:val="000000"/>
          <w:sz w:val="20"/>
          <w:szCs w:val="20"/>
          <w:lang w:eastAsia="ru-RU"/>
        </w:rPr>
        <w:t> 0.0017</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Доля принадлежащих лицу обыкновенных акций эмитента, %:</w:t>
      </w:r>
      <w:r w:rsidRPr="00606B43">
        <w:rPr>
          <w:rFonts w:ascii="Times New Roman" w:eastAsia="Times New Roman" w:hAnsi="Times New Roman" w:cs="Times New Roman"/>
          <w:b/>
          <w:bCs/>
          <w:i/>
          <w:iCs/>
          <w:color w:val="000000"/>
          <w:sz w:val="20"/>
          <w:szCs w:val="20"/>
          <w:lang w:eastAsia="ru-RU"/>
        </w:rPr>
        <w:t> 0.0017</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606B43">
        <w:rPr>
          <w:rFonts w:ascii="Times New Roman" w:eastAsia="Times New Roman" w:hAnsi="Times New Roman" w:cs="Times New Roman"/>
          <w:b/>
          <w:bCs/>
          <w:i/>
          <w:iCs/>
          <w:color w:val="000000"/>
          <w:sz w:val="20"/>
          <w:szCs w:val="20"/>
          <w:lang w:eastAsia="ru-RU"/>
        </w:rPr>
        <w:t> эмитент не выпускал опционов</w:t>
      </w:r>
    </w:p>
    <w:p w:rsidR="00606B43" w:rsidRPr="00606B43" w:rsidRDefault="00606B43" w:rsidP="00606B43">
      <w:pPr>
        <w:shd w:val="clear" w:color="auto" w:fill="FFFFFF"/>
        <w:spacing w:before="24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Доли участия лица в уставном (складочном) капитале (паевом фонде) дочерних и зависимых обществ эмитента</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Лицо указанных долей не имеет</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606B43">
        <w:rPr>
          <w:rFonts w:ascii="Times New Roman" w:eastAsia="Times New Roman" w:hAnsi="Times New Roman" w:cs="Times New Roman"/>
          <w:color w:val="000000"/>
          <w:sz w:val="20"/>
          <w:szCs w:val="20"/>
          <w:lang w:eastAsia="ru-RU"/>
        </w:rPr>
        <w:br/>
      </w:r>
      <w:r w:rsidRPr="00606B43">
        <w:rPr>
          <w:rFonts w:ascii="Times New Roman" w:eastAsia="Times New Roman" w:hAnsi="Times New Roman" w:cs="Times New Roman"/>
          <w:b/>
          <w:bCs/>
          <w:i/>
          <w:iCs/>
          <w:color w:val="000000"/>
          <w:sz w:val="20"/>
          <w:szCs w:val="20"/>
          <w:lang w:eastAsia="ru-RU"/>
        </w:rPr>
        <w:t>Указанных родственных связей нет</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606B43">
        <w:rPr>
          <w:rFonts w:ascii="Times New Roman" w:eastAsia="Times New Roman" w:hAnsi="Times New Roman" w:cs="Times New Roman"/>
          <w:color w:val="000000"/>
          <w:sz w:val="20"/>
          <w:szCs w:val="20"/>
          <w:lang w:eastAsia="ru-RU"/>
        </w:rPr>
        <w:br/>
      </w:r>
      <w:r w:rsidRPr="00606B43">
        <w:rPr>
          <w:rFonts w:ascii="Times New Roman" w:eastAsia="Times New Roman" w:hAnsi="Times New Roman" w:cs="Times New Roman"/>
          <w:b/>
          <w:bCs/>
          <w:i/>
          <w:iCs/>
          <w:color w:val="000000"/>
          <w:sz w:val="20"/>
          <w:szCs w:val="20"/>
          <w:lang w:eastAsia="ru-RU"/>
        </w:rPr>
        <w:t>Лицо к указанным видам ответственности не привлекалось</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606B43">
        <w:rPr>
          <w:rFonts w:ascii="Times New Roman" w:eastAsia="Times New Roman" w:hAnsi="Times New Roman" w:cs="Times New Roman"/>
          <w:color w:val="000000"/>
          <w:sz w:val="20"/>
          <w:szCs w:val="20"/>
          <w:lang w:eastAsia="ru-RU"/>
        </w:rPr>
        <w:br/>
      </w:r>
      <w:r w:rsidRPr="00606B43">
        <w:rPr>
          <w:rFonts w:ascii="Times New Roman" w:eastAsia="Times New Roman" w:hAnsi="Times New Roman" w:cs="Times New Roman"/>
          <w:b/>
          <w:bCs/>
          <w:i/>
          <w:iCs/>
          <w:color w:val="000000"/>
          <w:sz w:val="20"/>
          <w:szCs w:val="20"/>
          <w:lang w:eastAsia="ru-RU"/>
        </w:rPr>
        <w:t>Лицо указанных должностей не занимало</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ФИО:</w:t>
      </w:r>
      <w:r w:rsidRPr="00606B43">
        <w:rPr>
          <w:rFonts w:ascii="Times New Roman" w:eastAsia="Times New Roman" w:hAnsi="Times New Roman" w:cs="Times New Roman"/>
          <w:b/>
          <w:bCs/>
          <w:i/>
          <w:iCs/>
          <w:color w:val="000000"/>
          <w:sz w:val="20"/>
          <w:szCs w:val="20"/>
          <w:lang w:eastAsia="ru-RU"/>
        </w:rPr>
        <w:t> Плетнев Ефим Николаевич</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Год рождения:</w:t>
      </w:r>
      <w:r w:rsidRPr="00606B43">
        <w:rPr>
          <w:rFonts w:ascii="Times New Roman" w:eastAsia="Times New Roman" w:hAnsi="Times New Roman" w:cs="Times New Roman"/>
          <w:b/>
          <w:bCs/>
          <w:i/>
          <w:iCs/>
          <w:color w:val="000000"/>
          <w:sz w:val="20"/>
          <w:szCs w:val="20"/>
          <w:lang w:eastAsia="ru-RU"/>
        </w:rPr>
        <w:t> 1977</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Образование:</w:t>
      </w:r>
      <w:r w:rsidRPr="00606B43">
        <w:rPr>
          <w:rFonts w:ascii="Times New Roman" w:eastAsia="Times New Roman" w:hAnsi="Times New Roman" w:cs="Times New Roman"/>
          <w:b/>
          <w:bCs/>
          <w:i/>
          <w:iCs/>
          <w:color w:val="000000"/>
          <w:sz w:val="20"/>
          <w:szCs w:val="20"/>
          <w:lang w:eastAsia="ru-RU"/>
        </w:rPr>
        <w:t>высшее</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tbl>
      <w:tblPr>
        <w:tblW w:w="10275" w:type="dxa"/>
        <w:tblInd w:w="200" w:type="dxa"/>
        <w:tblCellMar>
          <w:left w:w="0" w:type="dxa"/>
          <w:right w:w="0" w:type="dxa"/>
        </w:tblCellMar>
        <w:tblLook w:val="04A0" w:firstRow="1" w:lastRow="0" w:firstColumn="1" w:lastColumn="0" w:noHBand="0" w:noVBand="1"/>
      </w:tblPr>
      <w:tblGrid>
        <w:gridCol w:w="1331"/>
        <w:gridCol w:w="1717"/>
        <w:gridCol w:w="3401"/>
        <w:gridCol w:w="3826"/>
      </w:tblGrid>
      <w:tr w:rsidR="00606B43" w:rsidRPr="00606B43" w:rsidTr="00606B43">
        <w:tc>
          <w:tcPr>
            <w:tcW w:w="3049" w:type="dxa"/>
            <w:gridSpan w:val="2"/>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Период</w:t>
            </w:r>
          </w:p>
        </w:tc>
        <w:tc>
          <w:tcPr>
            <w:tcW w:w="3402"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Наименование организации</w:t>
            </w:r>
          </w:p>
        </w:tc>
        <w:tc>
          <w:tcPr>
            <w:tcW w:w="3827"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Должность</w:t>
            </w:r>
          </w:p>
        </w:tc>
      </w:tr>
      <w:tr w:rsidR="00606B43" w:rsidRPr="00606B43" w:rsidTr="00606B43">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с</w:t>
            </w:r>
          </w:p>
        </w:tc>
        <w:tc>
          <w:tcPr>
            <w:tcW w:w="1717"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по</w:t>
            </w:r>
          </w:p>
        </w:tc>
        <w:tc>
          <w:tcPr>
            <w:tcW w:w="3402"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3827"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r>
      <w:tr w:rsidR="00606B43" w:rsidRPr="00606B43" w:rsidTr="00606B43">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2004</w:t>
            </w:r>
          </w:p>
        </w:tc>
        <w:tc>
          <w:tcPr>
            <w:tcW w:w="1717"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2007</w:t>
            </w:r>
          </w:p>
        </w:tc>
        <w:tc>
          <w:tcPr>
            <w:tcW w:w="3402"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Кировоградский з-д твердых сплавов</w:t>
            </w:r>
          </w:p>
        </w:tc>
        <w:tc>
          <w:tcPr>
            <w:tcW w:w="3827"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Начальник цеха</w:t>
            </w:r>
          </w:p>
        </w:tc>
      </w:tr>
      <w:tr w:rsidR="00606B43" w:rsidRPr="00606B43" w:rsidTr="00606B43">
        <w:tc>
          <w:tcPr>
            <w:tcW w:w="133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2007</w:t>
            </w:r>
          </w:p>
        </w:tc>
        <w:tc>
          <w:tcPr>
            <w:tcW w:w="1717"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Настоящее время</w:t>
            </w:r>
          </w:p>
        </w:tc>
        <w:tc>
          <w:tcPr>
            <w:tcW w:w="3402"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ЗАО "Компания "Вольфрам"</w:t>
            </w:r>
          </w:p>
        </w:tc>
        <w:tc>
          <w:tcPr>
            <w:tcW w:w="3827"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Заместитель генерального директора</w:t>
            </w:r>
          </w:p>
        </w:tc>
      </w:tr>
    </w:tbl>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Доли участия в уставном капитале эмитента/обыкновенных акций не имеет</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606B43">
        <w:rPr>
          <w:rFonts w:ascii="Times New Roman" w:eastAsia="Times New Roman" w:hAnsi="Times New Roman" w:cs="Times New Roman"/>
          <w:b/>
          <w:bCs/>
          <w:i/>
          <w:iCs/>
          <w:color w:val="000000"/>
          <w:sz w:val="20"/>
          <w:szCs w:val="20"/>
          <w:lang w:eastAsia="ru-RU"/>
        </w:rPr>
        <w:t> эмитент не выпускал опционов</w:t>
      </w:r>
    </w:p>
    <w:p w:rsidR="00606B43" w:rsidRPr="00606B43" w:rsidRDefault="00606B43" w:rsidP="00606B43">
      <w:pPr>
        <w:shd w:val="clear" w:color="auto" w:fill="FFFFFF"/>
        <w:spacing w:before="24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Доли участия лица в уставном (складочном) капитале (паевом фонде) дочерних и зависимых обществ эмитента</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Лицо указанных долей не имеет</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606B43">
        <w:rPr>
          <w:rFonts w:ascii="Times New Roman" w:eastAsia="Times New Roman" w:hAnsi="Times New Roman" w:cs="Times New Roman"/>
          <w:color w:val="000000"/>
          <w:sz w:val="20"/>
          <w:szCs w:val="20"/>
          <w:lang w:eastAsia="ru-RU"/>
        </w:rPr>
        <w:br/>
      </w:r>
      <w:r w:rsidRPr="00606B43">
        <w:rPr>
          <w:rFonts w:ascii="Times New Roman" w:eastAsia="Times New Roman" w:hAnsi="Times New Roman" w:cs="Times New Roman"/>
          <w:b/>
          <w:bCs/>
          <w:i/>
          <w:iCs/>
          <w:color w:val="000000"/>
          <w:sz w:val="20"/>
          <w:szCs w:val="20"/>
          <w:lang w:eastAsia="ru-RU"/>
        </w:rPr>
        <w:t>Указанных родственных связей нет</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606B43">
        <w:rPr>
          <w:rFonts w:ascii="Times New Roman" w:eastAsia="Times New Roman" w:hAnsi="Times New Roman" w:cs="Times New Roman"/>
          <w:color w:val="000000"/>
          <w:sz w:val="20"/>
          <w:szCs w:val="20"/>
          <w:lang w:eastAsia="ru-RU"/>
        </w:rPr>
        <w:br/>
      </w:r>
      <w:r w:rsidRPr="00606B43">
        <w:rPr>
          <w:rFonts w:ascii="Times New Roman" w:eastAsia="Times New Roman" w:hAnsi="Times New Roman" w:cs="Times New Roman"/>
          <w:b/>
          <w:bCs/>
          <w:i/>
          <w:iCs/>
          <w:color w:val="000000"/>
          <w:sz w:val="20"/>
          <w:szCs w:val="20"/>
          <w:lang w:eastAsia="ru-RU"/>
        </w:rPr>
        <w:t>Лицо к указанным видам ответственности не привлекалось</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 xml:space="preserve">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w:t>
      </w:r>
      <w:r w:rsidRPr="00606B43">
        <w:rPr>
          <w:rFonts w:ascii="Times New Roman" w:eastAsia="Times New Roman" w:hAnsi="Times New Roman" w:cs="Times New Roman"/>
          <w:color w:val="000000"/>
          <w:sz w:val="20"/>
          <w:szCs w:val="20"/>
          <w:lang w:eastAsia="ru-RU"/>
        </w:rPr>
        <w:lastRenderedPageBreak/>
        <w:t>банкротства, предусмотренных законодательством Российской Федерации о несостоятельности (банкротстве):</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Лицо указанных должностей не занимало</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Дополнительные сведения отсутствуют.</w:t>
      </w:r>
    </w:p>
    <w:p w:rsidR="00606B43" w:rsidRPr="00606B43" w:rsidRDefault="00606B43" w:rsidP="00606B43">
      <w:pPr>
        <w:shd w:val="clear" w:color="auto" w:fill="FFFFFF"/>
        <w:spacing w:before="240" w:after="40" w:line="240" w:lineRule="auto"/>
        <w:outlineLvl w:val="1"/>
        <w:rPr>
          <w:rFonts w:ascii="Times New Roman" w:eastAsia="Times New Roman" w:hAnsi="Times New Roman" w:cs="Times New Roman"/>
          <w:b/>
          <w:bCs/>
          <w:color w:val="000000"/>
          <w:sz w:val="36"/>
          <w:szCs w:val="36"/>
          <w:lang w:eastAsia="ru-RU"/>
        </w:rPr>
      </w:pPr>
      <w:r w:rsidRPr="00606B43">
        <w:rPr>
          <w:rFonts w:ascii="Times New Roman" w:eastAsia="Times New Roman" w:hAnsi="Times New Roman" w:cs="Times New Roman"/>
          <w:b/>
          <w:bCs/>
          <w:color w:val="000000"/>
          <w:sz w:val="24"/>
          <w:szCs w:val="24"/>
          <w:lang w:eastAsia="ru-RU"/>
        </w:rPr>
        <w:t>5.2.2. Информация о единоличном исполнительном органе эмитента</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ФИО:</w:t>
      </w:r>
      <w:r w:rsidRPr="00606B43">
        <w:rPr>
          <w:rFonts w:ascii="Times New Roman" w:eastAsia="Times New Roman" w:hAnsi="Times New Roman" w:cs="Times New Roman"/>
          <w:b/>
          <w:bCs/>
          <w:i/>
          <w:iCs/>
          <w:color w:val="000000"/>
          <w:sz w:val="20"/>
          <w:szCs w:val="20"/>
          <w:lang w:eastAsia="ru-RU"/>
        </w:rPr>
        <w:t> Шило Олег Николаевич</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Год рождения:</w:t>
      </w:r>
      <w:r w:rsidRPr="00606B43">
        <w:rPr>
          <w:rFonts w:ascii="Times New Roman" w:eastAsia="Times New Roman" w:hAnsi="Times New Roman" w:cs="Times New Roman"/>
          <w:b/>
          <w:bCs/>
          <w:i/>
          <w:iCs/>
          <w:color w:val="000000"/>
          <w:sz w:val="20"/>
          <w:szCs w:val="20"/>
          <w:lang w:eastAsia="ru-RU"/>
        </w:rPr>
        <w:t> 1977</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Образование:</w:t>
      </w:r>
      <w:r w:rsidRPr="00606B43">
        <w:rPr>
          <w:rFonts w:ascii="Times New Roman" w:eastAsia="Times New Roman" w:hAnsi="Times New Roman" w:cs="Times New Roman"/>
          <w:b/>
          <w:bCs/>
          <w:i/>
          <w:iCs/>
          <w:color w:val="000000"/>
          <w:sz w:val="20"/>
          <w:szCs w:val="20"/>
          <w:lang w:eastAsia="ru-RU"/>
        </w:rPr>
        <w:t>высшее</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tbl>
      <w:tblPr>
        <w:tblW w:w="10140" w:type="dxa"/>
        <w:tblInd w:w="200" w:type="dxa"/>
        <w:tblCellMar>
          <w:left w:w="0" w:type="dxa"/>
          <w:right w:w="0" w:type="dxa"/>
        </w:tblCellMar>
        <w:tblLook w:val="04A0" w:firstRow="1" w:lastRow="0" w:firstColumn="1" w:lastColumn="0" w:noHBand="0" w:noVBand="1"/>
      </w:tblPr>
      <w:tblGrid>
        <w:gridCol w:w="1332"/>
        <w:gridCol w:w="1718"/>
        <w:gridCol w:w="2868"/>
        <w:gridCol w:w="4222"/>
      </w:tblGrid>
      <w:tr w:rsidR="00606B43" w:rsidRPr="00606B43" w:rsidTr="00606B43">
        <w:tc>
          <w:tcPr>
            <w:tcW w:w="3049" w:type="dxa"/>
            <w:gridSpan w:val="2"/>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Период</w:t>
            </w:r>
          </w:p>
        </w:tc>
        <w:tc>
          <w:tcPr>
            <w:tcW w:w="2867"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Наименование организации</w:t>
            </w:r>
          </w:p>
        </w:tc>
        <w:tc>
          <w:tcPr>
            <w:tcW w:w="4221"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Должность</w:t>
            </w:r>
          </w:p>
        </w:tc>
      </w:tr>
      <w:tr w:rsidR="00606B43" w:rsidRPr="00606B43" w:rsidTr="00606B43">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с</w:t>
            </w:r>
          </w:p>
        </w:tc>
        <w:tc>
          <w:tcPr>
            <w:tcW w:w="1717"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по</w:t>
            </w:r>
          </w:p>
        </w:tc>
        <w:tc>
          <w:tcPr>
            <w:tcW w:w="2867"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4221"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r>
      <w:tr w:rsidR="00606B43" w:rsidRPr="00606B43" w:rsidTr="00606B43">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2000</w:t>
            </w:r>
          </w:p>
        </w:tc>
        <w:tc>
          <w:tcPr>
            <w:tcW w:w="1717"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2004</w:t>
            </w:r>
          </w:p>
        </w:tc>
        <w:tc>
          <w:tcPr>
            <w:tcW w:w="2867"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ОАО "Победит" г.Владикавказ</w:t>
            </w:r>
          </w:p>
        </w:tc>
        <w:tc>
          <w:tcPr>
            <w:tcW w:w="4221"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Ведущий инженер</w:t>
            </w:r>
          </w:p>
        </w:tc>
      </w:tr>
      <w:tr w:rsidR="00606B43" w:rsidRPr="00606B43" w:rsidTr="00606B43">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2004</w:t>
            </w:r>
          </w:p>
        </w:tc>
        <w:tc>
          <w:tcPr>
            <w:tcW w:w="1717"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09.2005</w:t>
            </w:r>
          </w:p>
        </w:tc>
        <w:tc>
          <w:tcPr>
            <w:tcW w:w="2867"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ОАО "Победит" г.Владикавказ</w:t>
            </w:r>
          </w:p>
        </w:tc>
        <w:tc>
          <w:tcPr>
            <w:tcW w:w="4221"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Менеджер коммерческого отдела</w:t>
            </w:r>
          </w:p>
        </w:tc>
      </w:tr>
      <w:tr w:rsidR="00606B43" w:rsidRPr="00606B43" w:rsidTr="00606B43">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09.2005</w:t>
            </w:r>
          </w:p>
        </w:tc>
        <w:tc>
          <w:tcPr>
            <w:tcW w:w="1717"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2008</w:t>
            </w:r>
          </w:p>
        </w:tc>
        <w:tc>
          <w:tcPr>
            <w:tcW w:w="2867"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ЗАО "Компания "Вольфрам"</w:t>
            </w:r>
          </w:p>
        </w:tc>
        <w:tc>
          <w:tcPr>
            <w:tcW w:w="4221"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Главный специалист, заместитель начальника отдела металлургического производства</w:t>
            </w:r>
          </w:p>
        </w:tc>
      </w:tr>
      <w:tr w:rsidR="00606B43" w:rsidRPr="00606B43" w:rsidTr="00606B43">
        <w:tc>
          <w:tcPr>
            <w:tcW w:w="133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2008</w:t>
            </w:r>
          </w:p>
        </w:tc>
        <w:tc>
          <w:tcPr>
            <w:tcW w:w="1717"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Настоящее время</w:t>
            </w:r>
          </w:p>
        </w:tc>
        <w:tc>
          <w:tcPr>
            <w:tcW w:w="2867"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ОАО "Гидрометаллург"</w:t>
            </w:r>
          </w:p>
        </w:tc>
        <w:tc>
          <w:tcPr>
            <w:tcW w:w="4221"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Генеральный директор</w:t>
            </w:r>
          </w:p>
        </w:tc>
      </w:tr>
    </w:tbl>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Доля участия лица в уставном капитале эмитента, %:</w:t>
      </w:r>
      <w:r w:rsidRPr="00606B43">
        <w:rPr>
          <w:rFonts w:ascii="Times New Roman" w:eastAsia="Times New Roman" w:hAnsi="Times New Roman" w:cs="Times New Roman"/>
          <w:b/>
          <w:bCs/>
          <w:i/>
          <w:iCs/>
          <w:color w:val="000000"/>
          <w:sz w:val="20"/>
          <w:szCs w:val="20"/>
          <w:lang w:eastAsia="ru-RU"/>
        </w:rPr>
        <w:t> 0.79</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Доля принадлежащих лицу обыкновенных акций эмитента, %:</w:t>
      </w:r>
      <w:r w:rsidRPr="00606B43">
        <w:rPr>
          <w:rFonts w:ascii="Times New Roman" w:eastAsia="Times New Roman" w:hAnsi="Times New Roman" w:cs="Times New Roman"/>
          <w:b/>
          <w:bCs/>
          <w:i/>
          <w:iCs/>
          <w:color w:val="000000"/>
          <w:sz w:val="20"/>
          <w:szCs w:val="20"/>
          <w:lang w:eastAsia="ru-RU"/>
        </w:rPr>
        <w:t> 0.79</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606B43">
        <w:rPr>
          <w:rFonts w:ascii="Times New Roman" w:eastAsia="Times New Roman" w:hAnsi="Times New Roman" w:cs="Times New Roman"/>
          <w:b/>
          <w:bCs/>
          <w:i/>
          <w:iCs/>
          <w:color w:val="000000"/>
          <w:sz w:val="20"/>
          <w:szCs w:val="20"/>
          <w:lang w:eastAsia="ru-RU"/>
        </w:rPr>
        <w:t> эмитент не выпускал опционов</w:t>
      </w:r>
    </w:p>
    <w:p w:rsidR="00606B43" w:rsidRPr="00606B43" w:rsidRDefault="00606B43" w:rsidP="00606B43">
      <w:pPr>
        <w:shd w:val="clear" w:color="auto" w:fill="FFFFFF"/>
        <w:spacing w:before="24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Доли участия лица в уставном (складочном) капитале (паевом фонде) дочерних и зависимых обществ эмитента</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Лицо указанных долей не имеет</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606B43">
        <w:rPr>
          <w:rFonts w:ascii="Times New Roman" w:eastAsia="Times New Roman" w:hAnsi="Times New Roman" w:cs="Times New Roman"/>
          <w:color w:val="000000"/>
          <w:sz w:val="20"/>
          <w:szCs w:val="20"/>
          <w:lang w:eastAsia="ru-RU"/>
        </w:rPr>
        <w:br/>
      </w:r>
      <w:r w:rsidRPr="00606B43">
        <w:rPr>
          <w:rFonts w:ascii="Times New Roman" w:eastAsia="Times New Roman" w:hAnsi="Times New Roman" w:cs="Times New Roman"/>
          <w:b/>
          <w:bCs/>
          <w:i/>
          <w:iCs/>
          <w:color w:val="000000"/>
          <w:sz w:val="20"/>
          <w:szCs w:val="20"/>
          <w:lang w:eastAsia="ru-RU"/>
        </w:rPr>
        <w:t>Указанных родственных связей нет</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606B43">
        <w:rPr>
          <w:rFonts w:ascii="Times New Roman" w:eastAsia="Times New Roman" w:hAnsi="Times New Roman" w:cs="Times New Roman"/>
          <w:color w:val="000000"/>
          <w:sz w:val="20"/>
          <w:szCs w:val="20"/>
          <w:lang w:eastAsia="ru-RU"/>
        </w:rPr>
        <w:br/>
      </w:r>
      <w:r w:rsidRPr="00606B43">
        <w:rPr>
          <w:rFonts w:ascii="Times New Roman" w:eastAsia="Times New Roman" w:hAnsi="Times New Roman" w:cs="Times New Roman"/>
          <w:b/>
          <w:bCs/>
          <w:i/>
          <w:iCs/>
          <w:color w:val="000000"/>
          <w:sz w:val="20"/>
          <w:szCs w:val="20"/>
          <w:lang w:eastAsia="ru-RU"/>
        </w:rPr>
        <w:t>Лицо к указанным видам ответственности не привлекалось</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606B43">
        <w:rPr>
          <w:rFonts w:ascii="Times New Roman" w:eastAsia="Times New Roman" w:hAnsi="Times New Roman" w:cs="Times New Roman"/>
          <w:color w:val="000000"/>
          <w:sz w:val="20"/>
          <w:szCs w:val="20"/>
          <w:lang w:eastAsia="ru-RU"/>
        </w:rPr>
        <w:br/>
      </w:r>
      <w:r w:rsidRPr="00606B43">
        <w:rPr>
          <w:rFonts w:ascii="Times New Roman" w:eastAsia="Times New Roman" w:hAnsi="Times New Roman" w:cs="Times New Roman"/>
          <w:b/>
          <w:bCs/>
          <w:i/>
          <w:iCs/>
          <w:color w:val="000000"/>
          <w:sz w:val="20"/>
          <w:szCs w:val="20"/>
          <w:lang w:eastAsia="ru-RU"/>
        </w:rPr>
        <w:t>Лицо указанных должностей не занимало</w:t>
      </w:r>
    </w:p>
    <w:p w:rsidR="00606B43" w:rsidRPr="00606B43" w:rsidRDefault="00606B43" w:rsidP="00606B43">
      <w:pPr>
        <w:shd w:val="clear" w:color="auto" w:fill="FFFFFF"/>
        <w:spacing w:before="240" w:after="40" w:line="240" w:lineRule="auto"/>
        <w:outlineLvl w:val="1"/>
        <w:rPr>
          <w:rFonts w:ascii="Times New Roman" w:eastAsia="Times New Roman" w:hAnsi="Times New Roman" w:cs="Times New Roman"/>
          <w:b/>
          <w:bCs/>
          <w:color w:val="000000"/>
          <w:sz w:val="36"/>
          <w:szCs w:val="36"/>
          <w:lang w:eastAsia="ru-RU"/>
        </w:rPr>
      </w:pPr>
      <w:r w:rsidRPr="00606B43">
        <w:rPr>
          <w:rFonts w:ascii="Times New Roman" w:eastAsia="Times New Roman" w:hAnsi="Times New Roman" w:cs="Times New Roman"/>
          <w:b/>
          <w:bCs/>
          <w:color w:val="000000"/>
          <w:sz w:val="24"/>
          <w:szCs w:val="24"/>
          <w:lang w:eastAsia="ru-RU"/>
        </w:rPr>
        <w:t>5.2.3. Состав коллегиального исполнительного органа эмитента</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Коллегиальный исполнительный орган не предусмотрен</w:t>
      </w:r>
    </w:p>
    <w:p w:rsidR="00606B43" w:rsidRPr="00606B43" w:rsidRDefault="00606B43" w:rsidP="00606B43">
      <w:pPr>
        <w:shd w:val="clear" w:color="auto" w:fill="FFFFFF"/>
        <w:spacing w:before="240" w:after="40" w:line="240" w:lineRule="auto"/>
        <w:outlineLvl w:val="1"/>
        <w:rPr>
          <w:rFonts w:ascii="Times New Roman" w:eastAsia="Times New Roman" w:hAnsi="Times New Roman" w:cs="Times New Roman"/>
          <w:b/>
          <w:bCs/>
          <w:color w:val="000000"/>
          <w:sz w:val="36"/>
          <w:szCs w:val="36"/>
          <w:lang w:eastAsia="ru-RU"/>
        </w:rPr>
      </w:pPr>
      <w:r w:rsidRPr="00606B43">
        <w:rPr>
          <w:rFonts w:ascii="Times New Roman" w:eastAsia="Times New Roman" w:hAnsi="Times New Roman" w:cs="Times New Roman"/>
          <w:b/>
          <w:bCs/>
          <w:color w:val="000000"/>
          <w:sz w:val="24"/>
          <w:szCs w:val="24"/>
          <w:lang w:eastAsia="ru-RU"/>
        </w:rPr>
        <w:t>5.3. Сведения о размере вознаграждения, льгот и/или компенсации расходов по каждому органу управления эмитента</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 xml:space="preserve">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w:t>
      </w:r>
      <w:r w:rsidRPr="00606B43">
        <w:rPr>
          <w:rFonts w:ascii="Times New Roman" w:eastAsia="Times New Roman" w:hAnsi="Times New Roman" w:cs="Times New Roman"/>
          <w:color w:val="000000"/>
          <w:sz w:val="20"/>
          <w:szCs w:val="20"/>
          <w:lang w:eastAsia="ru-RU"/>
        </w:rPr>
        <w:lastRenderedPageBreak/>
        <w:t>(или) компенсации расходов, а также иные имущественные представления, которые были выплачены эмитентом за последний завершенный финансовый год:</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Единица измерения:</w:t>
      </w:r>
      <w:r w:rsidRPr="00606B43">
        <w:rPr>
          <w:rFonts w:ascii="Times New Roman" w:eastAsia="Times New Roman" w:hAnsi="Times New Roman" w:cs="Times New Roman"/>
          <w:b/>
          <w:bCs/>
          <w:i/>
          <w:iCs/>
          <w:color w:val="000000"/>
          <w:sz w:val="20"/>
          <w:szCs w:val="20"/>
          <w:lang w:eastAsia="ru-RU"/>
        </w:rPr>
        <w:t> руб.</w:t>
      </w:r>
    </w:p>
    <w:p w:rsidR="00606B43" w:rsidRPr="00606B43" w:rsidRDefault="00606B43" w:rsidP="00606B43">
      <w:pPr>
        <w:shd w:val="clear" w:color="auto" w:fill="FFFFFF"/>
        <w:spacing w:before="24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Совет директоров</w:t>
      </w:r>
    </w:p>
    <w:tbl>
      <w:tblPr>
        <w:tblW w:w="0" w:type="auto"/>
        <w:tblInd w:w="200" w:type="dxa"/>
        <w:tblCellMar>
          <w:left w:w="0" w:type="dxa"/>
          <w:right w:w="0" w:type="dxa"/>
        </w:tblCellMar>
        <w:tblLook w:val="04A0" w:firstRow="1" w:lastRow="0" w:firstColumn="1" w:lastColumn="0" w:noHBand="0" w:noVBand="1"/>
      </w:tblPr>
      <w:tblGrid>
        <w:gridCol w:w="6999"/>
        <w:gridCol w:w="2300"/>
      </w:tblGrid>
      <w:tr w:rsidR="00606B43" w:rsidRPr="00606B43" w:rsidTr="00606B43">
        <w:tc>
          <w:tcPr>
            <w:tcW w:w="7632" w:type="dxa"/>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Вознаграждение</w:t>
            </w:r>
          </w:p>
        </w:tc>
        <w:tc>
          <w:tcPr>
            <w:tcW w:w="252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0</w:t>
            </w:r>
          </w:p>
        </w:tc>
      </w:tr>
      <w:tr w:rsidR="00606B43" w:rsidRPr="00606B43" w:rsidTr="00606B43">
        <w:tc>
          <w:tcPr>
            <w:tcW w:w="76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Заработная плата</w:t>
            </w:r>
          </w:p>
        </w:tc>
        <w:tc>
          <w:tcPr>
            <w:tcW w:w="252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733 700</w:t>
            </w:r>
          </w:p>
        </w:tc>
      </w:tr>
      <w:tr w:rsidR="00606B43" w:rsidRPr="00606B43" w:rsidTr="00606B43">
        <w:tc>
          <w:tcPr>
            <w:tcW w:w="76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Премии</w:t>
            </w:r>
          </w:p>
        </w:tc>
        <w:tc>
          <w:tcPr>
            <w:tcW w:w="252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0</w:t>
            </w:r>
          </w:p>
        </w:tc>
      </w:tr>
      <w:tr w:rsidR="00606B43" w:rsidRPr="00606B43" w:rsidTr="00606B43">
        <w:tc>
          <w:tcPr>
            <w:tcW w:w="76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Комиссионные</w:t>
            </w:r>
          </w:p>
        </w:tc>
        <w:tc>
          <w:tcPr>
            <w:tcW w:w="252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0</w:t>
            </w:r>
          </w:p>
        </w:tc>
      </w:tr>
      <w:tr w:rsidR="00606B43" w:rsidRPr="00606B43" w:rsidTr="00606B43">
        <w:tc>
          <w:tcPr>
            <w:tcW w:w="76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Льготы</w:t>
            </w:r>
          </w:p>
        </w:tc>
        <w:tc>
          <w:tcPr>
            <w:tcW w:w="252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0</w:t>
            </w:r>
          </w:p>
        </w:tc>
      </w:tr>
      <w:tr w:rsidR="00606B43" w:rsidRPr="00606B43" w:rsidTr="00606B43">
        <w:tc>
          <w:tcPr>
            <w:tcW w:w="76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Компенсации расходов</w:t>
            </w:r>
          </w:p>
        </w:tc>
        <w:tc>
          <w:tcPr>
            <w:tcW w:w="252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0</w:t>
            </w:r>
          </w:p>
        </w:tc>
      </w:tr>
      <w:tr w:rsidR="00606B43" w:rsidRPr="00606B43" w:rsidTr="00606B43">
        <w:tc>
          <w:tcPr>
            <w:tcW w:w="76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Иные имущественные представления</w:t>
            </w:r>
          </w:p>
        </w:tc>
        <w:tc>
          <w:tcPr>
            <w:tcW w:w="252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0</w:t>
            </w:r>
          </w:p>
        </w:tc>
      </w:tr>
      <w:tr w:rsidR="00606B43" w:rsidRPr="00606B43" w:rsidTr="00606B43">
        <w:tc>
          <w:tcPr>
            <w:tcW w:w="76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Иное</w:t>
            </w:r>
          </w:p>
        </w:tc>
        <w:tc>
          <w:tcPr>
            <w:tcW w:w="252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0</w:t>
            </w:r>
          </w:p>
        </w:tc>
      </w:tr>
      <w:tr w:rsidR="00606B43" w:rsidRPr="00606B43" w:rsidTr="00606B43">
        <w:tc>
          <w:tcPr>
            <w:tcW w:w="763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ИТОГО</w:t>
            </w:r>
          </w:p>
        </w:tc>
        <w:tc>
          <w:tcPr>
            <w:tcW w:w="252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733 700</w:t>
            </w:r>
          </w:p>
        </w:tc>
      </w:tr>
    </w:tbl>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Cведения о существующих соглашениях относительно таких выплат в текущем финансовом году:</w:t>
      </w:r>
      <w:r w:rsidRPr="00606B43">
        <w:rPr>
          <w:rFonts w:ascii="Times New Roman" w:eastAsia="Times New Roman" w:hAnsi="Times New Roman" w:cs="Times New Roman"/>
          <w:color w:val="000000"/>
          <w:sz w:val="20"/>
          <w:szCs w:val="20"/>
          <w:lang w:eastAsia="ru-RU"/>
        </w:rPr>
        <w:br/>
      </w:r>
      <w:r w:rsidRPr="00606B43">
        <w:rPr>
          <w:rFonts w:ascii="Times New Roman" w:eastAsia="Times New Roman" w:hAnsi="Times New Roman" w:cs="Times New Roman"/>
          <w:b/>
          <w:bCs/>
          <w:i/>
          <w:iCs/>
          <w:color w:val="000000"/>
          <w:sz w:val="20"/>
          <w:szCs w:val="20"/>
          <w:lang w:eastAsia="ru-RU"/>
        </w:rPr>
        <w:t>Соглашений о размере вознаграждений нет.</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Размер вознаграждения по данному органу по итогам работы за последний завершенный финансовый год, который был определен (утвержден) уполномоченным органом управления эмитента, но по состоянию на момент окончания отчетного периода не был фактически выплачен:</w:t>
      </w:r>
    </w:p>
    <w:p w:rsidR="00606B43" w:rsidRPr="00606B43" w:rsidRDefault="00606B43" w:rsidP="00606B43">
      <w:pPr>
        <w:shd w:val="clear" w:color="auto" w:fill="FFFFFF"/>
        <w:spacing w:before="20" w:after="40" w:line="240" w:lineRule="auto"/>
        <w:ind w:left="6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Указанных фактов не было</w:t>
      </w:r>
    </w:p>
    <w:p w:rsidR="00606B43" w:rsidRPr="00606B43" w:rsidRDefault="00606B43" w:rsidP="00606B43">
      <w:pPr>
        <w:shd w:val="clear" w:color="auto" w:fill="FFFFFF"/>
        <w:spacing w:before="240" w:after="40" w:line="240" w:lineRule="auto"/>
        <w:outlineLvl w:val="1"/>
        <w:rPr>
          <w:rFonts w:ascii="Times New Roman" w:eastAsia="Times New Roman" w:hAnsi="Times New Roman" w:cs="Times New Roman"/>
          <w:b/>
          <w:bCs/>
          <w:color w:val="000000"/>
          <w:sz w:val="36"/>
          <w:szCs w:val="36"/>
          <w:lang w:eastAsia="ru-RU"/>
        </w:rPr>
      </w:pPr>
      <w:r w:rsidRPr="00606B43">
        <w:rPr>
          <w:rFonts w:ascii="Times New Roman" w:eastAsia="Times New Roman" w:hAnsi="Times New Roman" w:cs="Times New Roman"/>
          <w:b/>
          <w:bCs/>
          <w:color w:val="000000"/>
          <w:sz w:val="24"/>
          <w:szCs w:val="24"/>
          <w:lang w:eastAsia="ru-RU"/>
        </w:rPr>
        <w:t>5.4. Сведения о структуре и компетенции органов контроля за финансово-хозяйственной деятельностью эмитента</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Приводится полное описание структуры органов контроля за финансово-хозяйственной деятельностью эмитента и их компетенции в соответствии с уставом (учредительными документами) эмитента:</w:t>
      </w:r>
      <w:r w:rsidRPr="00606B43">
        <w:rPr>
          <w:rFonts w:ascii="Times New Roman" w:eastAsia="Times New Roman" w:hAnsi="Times New Roman" w:cs="Times New Roman"/>
          <w:color w:val="000000"/>
          <w:sz w:val="20"/>
          <w:szCs w:val="20"/>
          <w:lang w:eastAsia="ru-RU"/>
        </w:rPr>
        <w:br/>
      </w:r>
      <w:r w:rsidRPr="00606B43">
        <w:rPr>
          <w:rFonts w:ascii="Times New Roman" w:eastAsia="Times New Roman" w:hAnsi="Times New Roman" w:cs="Times New Roman"/>
          <w:b/>
          <w:bCs/>
          <w:i/>
          <w:iCs/>
          <w:color w:val="000000"/>
          <w:sz w:val="20"/>
          <w:szCs w:val="20"/>
          <w:lang w:eastAsia="ru-RU"/>
        </w:rPr>
        <w:t>6.1.1. Контроль за финансово-хозяйственной деятельностью общества осуществляет ревизионная комиссия. Ревизионная комиссия общества состоит из 5 человек. Свою деятельность она осуществляет исходя из Положения о ревизионной комиссии.</w:t>
      </w:r>
      <w:r w:rsidRPr="00606B43">
        <w:rPr>
          <w:rFonts w:ascii="Times New Roman" w:eastAsia="Times New Roman" w:hAnsi="Times New Roman" w:cs="Times New Roman"/>
          <w:b/>
          <w:bCs/>
          <w:i/>
          <w:iCs/>
          <w:color w:val="000000"/>
          <w:sz w:val="20"/>
          <w:szCs w:val="20"/>
          <w:lang w:eastAsia="ru-RU"/>
        </w:rPr>
        <w:br/>
        <w:t>6.1.2. Ревизионная комиссия избирается годовым общим собранием акционеров сроком на два года. Акции, принадлежащие членам совета директоров общества, правления не могут участвовать при избрании членов ревизионной комиссии.</w:t>
      </w:r>
      <w:r w:rsidRPr="00606B43">
        <w:rPr>
          <w:rFonts w:ascii="Times New Roman" w:eastAsia="Times New Roman" w:hAnsi="Times New Roman" w:cs="Times New Roman"/>
          <w:b/>
          <w:bCs/>
          <w:i/>
          <w:iCs/>
          <w:color w:val="000000"/>
          <w:sz w:val="20"/>
          <w:szCs w:val="20"/>
          <w:lang w:eastAsia="ru-RU"/>
        </w:rPr>
        <w:br/>
        <w:t>6.1.3. Полномочия отдельных членов ревизионной комиссии могут быть прекращены общим собранием акционеров. Если членов ревизионной комиссии становится менее половины, определенной уставом, Совет директоров назначает внеочередное собрание акционеров для избрания нового состава ревизионной комиссии.</w:t>
      </w:r>
      <w:r w:rsidRPr="00606B43">
        <w:rPr>
          <w:rFonts w:ascii="Times New Roman" w:eastAsia="Times New Roman" w:hAnsi="Times New Roman" w:cs="Times New Roman"/>
          <w:b/>
          <w:bCs/>
          <w:i/>
          <w:iCs/>
          <w:color w:val="000000"/>
          <w:sz w:val="20"/>
          <w:szCs w:val="20"/>
          <w:lang w:eastAsia="ru-RU"/>
        </w:rPr>
        <w:br/>
        <w:t>6.1.4. Членом ревизионной комиссии может быть избран как акционер, так и любое лицо, предложенное акционером, но не может быть лицо, являющееся членом органов управления и ликвидационной комиссии.</w:t>
      </w:r>
      <w:r w:rsidRPr="00606B43">
        <w:rPr>
          <w:rFonts w:ascii="Times New Roman" w:eastAsia="Times New Roman" w:hAnsi="Times New Roman" w:cs="Times New Roman"/>
          <w:b/>
          <w:bCs/>
          <w:i/>
          <w:iCs/>
          <w:color w:val="000000"/>
          <w:sz w:val="20"/>
          <w:szCs w:val="20"/>
          <w:lang w:eastAsia="ru-RU"/>
        </w:rPr>
        <w:br/>
        <w:t>6.1.5. Председатель и секретарь ревизионной комиссии избираются из состава, избранного общим собранием акционеров.</w:t>
      </w:r>
      <w:r w:rsidRPr="00606B43">
        <w:rPr>
          <w:rFonts w:ascii="Times New Roman" w:eastAsia="Times New Roman" w:hAnsi="Times New Roman" w:cs="Times New Roman"/>
          <w:b/>
          <w:bCs/>
          <w:i/>
          <w:iCs/>
          <w:color w:val="000000"/>
          <w:sz w:val="20"/>
          <w:szCs w:val="20"/>
          <w:lang w:eastAsia="ru-RU"/>
        </w:rPr>
        <w:br/>
        <w:t>6.1.6. Проверка финансово-хозяйственной деятельности обязательно проводится к годовому общему собранию акционеров, может быть проведена в любое время самой комиссией или решением общего собрания акционеров. Совета директоров, генерального директора или акционеров, владеющих в совокупности не менее 10% акций.</w:t>
      </w:r>
      <w:r w:rsidRPr="00606B43">
        <w:rPr>
          <w:rFonts w:ascii="Times New Roman" w:eastAsia="Times New Roman" w:hAnsi="Times New Roman" w:cs="Times New Roman"/>
          <w:b/>
          <w:bCs/>
          <w:i/>
          <w:iCs/>
          <w:color w:val="000000"/>
          <w:sz w:val="20"/>
          <w:szCs w:val="20"/>
          <w:lang w:eastAsia="ru-RU"/>
        </w:rPr>
        <w:br/>
        <w:t>6.1.7. По требованию ревизионной комиссии, лица, занимающие руководящие должности, обязаны предоставить документы о финансово-хозяйственной деятельности общества.</w:t>
      </w:r>
      <w:r w:rsidRPr="00606B43">
        <w:rPr>
          <w:rFonts w:ascii="Times New Roman" w:eastAsia="Times New Roman" w:hAnsi="Times New Roman" w:cs="Times New Roman"/>
          <w:b/>
          <w:bCs/>
          <w:i/>
          <w:iCs/>
          <w:color w:val="000000"/>
          <w:sz w:val="20"/>
          <w:szCs w:val="20"/>
          <w:lang w:eastAsia="ru-RU"/>
        </w:rPr>
        <w:br/>
        <w:t>6.1.8. Ревизионная комиссия вправе потребовать созыва внеочередного общего собрания акционеров.</w:t>
      </w:r>
      <w:r w:rsidRPr="00606B43">
        <w:rPr>
          <w:rFonts w:ascii="Times New Roman" w:eastAsia="Times New Roman" w:hAnsi="Times New Roman" w:cs="Times New Roman"/>
          <w:b/>
          <w:bCs/>
          <w:i/>
          <w:iCs/>
          <w:color w:val="000000"/>
          <w:sz w:val="20"/>
          <w:szCs w:val="20"/>
          <w:lang w:eastAsia="ru-RU"/>
        </w:rPr>
        <w:br/>
        <w:t>6.1.9. По итогам проверки комиссия составляет заключение, в котором отражаются:</w:t>
      </w:r>
      <w:r w:rsidRPr="00606B43">
        <w:rPr>
          <w:rFonts w:ascii="Times New Roman" w:eastAsia="Times New Roman" w:hAnsi="Times New Roman" w:cs="Times New Roman"/>
          <w:b/>
          <w:bCs/>
          <w:i/>
          <w:iCs/>
          <w:color w:val="000000"/>
          <w:sz w:val="20"/>
          <w:szCs w:val="20"/>
          <w:lang w:eastAsia="ru-RU"/>
        </w:rPr>
        <w:br/>
        <w:t>- подтверждение достоверности отчетов и других финансовых документов;</w:t>
      </w:r>
      <w:r w:rsidRPr="00606B43">
        <w:rPr>
          <w:rFonts w:ascii="Times New Roman" w:eastAsia="Times New Roman" w:hAnsi="Times New Roman" w:cs="Times New Roman"/>
          <w:b/>
          <w:bCs/>
          <w:i/>
          <w:iCs/>
          <w:color w:val="000000"/>
          <w:sz w:val="20"/>
          <w:szCs w:val="20"/>
          <w:lang w:eastAsia="ru-RU"/>
        </w:rPr>
        <w:br/>
        <w:t>- информация о нарушениях, установленных актами Российской Федерации порядка ведения бухгалтерского учета;</w:t>
      </w:r>
      <w:r w:rsidRPr="00606B43">
        <w:rPr>
          <w:rFonts w:ascii="Times New Roman" w:eastAsia="Times New Roman" w:hAnsi="Times New Roman" w:cs="Times New Roman"/>
          <w:b/>
          <w:bCs/>
          <w:i/>
          <w:iCs/>
          <w:color w:val="000000"/>
          <w:sz w:val="20"/>
          <w:szCs w:val="20"/>
          <w:lang w:eastAsia="ru-RU"/>
        </w:rPr>
        <w:br/>
        <w:t>- нарушения актов РФ при осуществлении финансово-хозяйственной деятельности.</w:t>
      </w:r>
      <w:r w:rsidRPr="00606B43">
        <w:rPr>
          <w:rFonts w:ascii="Times New Roman" w:eastAsia="Times New Roman" w:hAnsi="Times New Roman" w:cs="Times New Roman"/>
          <w:b/>
          <w:bCs/>
          <w:i/>
          <w:iCs/>
          <w:color w:val="000000"/>
          <w:sz w:val="20"/>
          <w:szCs w:val="20"/>
          <w:lang w:eastAsia="ru-RU"/>
        </w:rPr>
        <w:br/>
        <w:t>Аудитор общества</w:t>
      </w:r>
      <w:r w:rsidRPr="00606B43">
        <w:rPr>
          <w:rFonts w:ascii="Times New Roman" w:eastAsia="Times New Roman" w:hAnsi="Times New Roman" w:cs="Times New Roman"/>
          <w:b/>
          <w:bCs/>
          <w:i/>
          <w:iCs/>
          <w:color w:val="000000"/>
          <w:sz w:val="20"/>
          <w:szCs w:val="20"/>
          <w:lang w:eastAsia="ru-RU"/>
        </w:rPr>
        <w:br/>
        <w:t>Общество заключает договор со специализированной организацией для проведения проверки и подтверждения годовой финансовой отчетности (внешний аудит).</w:t>
      </w:r>
      <w:r w:rsidRPr="00606B43">
        <w:rPr>
          <w:rFonts w:ascii="Times New Roman" w:eastAsia="Times New Roman" w:hAnsi="Times New Roman" w:cs="Times New Roman"/>
          <w:b/>
          <w:bCs/>
          <w:i/>
          <w:iCs/>
          <w:color w:val="000000"/>
          <w:sz w:val="20"/>
          <w:szCs w:val="20"/>
          <w:lang w:eastAsia="ru-RU"/>
        </w:rPr>
        <w:br/>
        <w:t xml:space="preserve">По итогам проверки финансово-хозяйственной деятельности общества ревизионная комиссия </w:t>
      </w:r>
      <w:r w:rsidRPr="00606B43">
        <w:rPr>
          <w:rFonts w:ascii="Times New Roman" w:eastAsia="Times New Roman" w:hAnsi="Times New Roman" w:cs="Times New Roman"/>
          <w:b/>
          <w:bCs/>
          <w:i/>
          <w:iCs/>
          <w:color w:val="000000"/>
          <w:sz w:val="20"/>
          <w:szCs w:val="20"/>
          <w:lang w:eastAsia="ru-RU"/>
        </w:rPr>
        <w:lastRenderedPageBreak/>
        <w:t>общества, аудитор общества составляют заключение в соответствии со ст.87 Закона об акционерных обществах.</w:t>
      </w:r>
    </w:p>
    <w:p w:rsidR="00606B43" w:rsidRPr="00606B43" w:rsidRDefault="00606B43" w:rsidP="00606B43">
      <w:pPr>
        <w:shd w:val="clear" w:color="auto" w:fill="FFFFFF"/>
        <w:spacing w:before="240" w:after="40" w:line="240" w:lineRule="auto"/>
        <w:outlineLvl w:val="1"/>
        <w:rPr>
          <w:rFonts w:ascii="Times New Roman" w:eastAsia="Times New Roman" w:hAnsi="Times New Roman" w:cs="Times New Roman"/>
          <w:b/>
          <w:bCs/>
          <w:color w:val="000000"/>
          <w:sz w:val="36"/>
          <w:szCs w:val="36"/>
          <w:lang w:eastAsia="ru-RU"/>
        </w:rPr>
      </w:pPr>
      <w:r w:rsidRPr="00606B43">
        <w:rPr>
          <w:rFonts w:ascii="Times New Roman" w:eastAsia="Times New Roman" w:hAnsi="Times New Roman" w:cs="Times New Roman"/>
          <w:b/>
          <w:bCs/>
          <w:color w:val="000000"/>
          <w:sz w:val="24"/>
          <w:szCs w:val="24"/>
          <w:lang w:eastAsia="ru-RU"/>
        </w:rPr>
        <w:t>5.5. Информация о лицах, входящих в состав органов контроля за финансово-хозяйственной деятельностью эмитента</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Наименование органа контроля за финансово-хозяйственной деятельностью эмитента:</w:t>
      </w:r>
      <w:r w:rsidRPr="00606B43">
        <w:rPr>
          <w:rFonts w:ascii="Times New Roman" w:eastAsia="Times New Roman" w:hAnsi="Times New Roman" w:cs="Times New Roman"/>
          <w:b/>
          <w:bCs/>
          <w:i/>
          <w:iCs/>
          <w:color w:val="000000"/>
          <w:sz w:val="20"/>
          <w:szCs w:val="20"/>
          <w:lang w:eastAsia="ru-RU"/>
        </w:rPr>
        <w:t> Ревизионная комиссия</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ФИО:</w:t>
      </w:r>
      <w:r w:rsidRPr="00606B43">
        <w:rPr>
          <w:rFonts w:ascii="Times New Roman" w:eastAsia="Times New Roman" w:hAnsi="Times New Roman" w:cs="Times New Roman"/>
          <w:b/>
          <w:bCs/>
          <w:i/>
          <w:iCs/>
          <w:color w:val="000000"/>
          <w:sz w:val="20"/>
          <w:szCs w:val="20"/>
          <w:lang w:eastAsia="ru-RU"/>
        </w:rPr>
        <w:t> Меркушева Юлия  Александровна</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Год рождения:</w:t>
      </w:r>
      <w:r w:rsidRPr="00606B43">
        <w:rPr>
          <w:rFonts w:ascii="Times New Roman" w:eastAsia="Times New Roman" w:hAnsi="Times New Roman" w:cs="Times New Roman"/>
          <w:b/>
          <w:bCs/>
          <w:i/>
          <w:iCs/>
          <w:color w:val="000000"/>
          <w:sz w:val="20"/>
          <w:szCs w:val="20"/>
          <w:lang w:eastAsia="ru-RU"/>
        </w:rPr>
        <w:t> 1987</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Образование:</w:t>
      </w:r>
      <w:r w:rsidRPr="00606B43">
        <w:rPr>
          <w:rFonts w:ascii="Times New Roman" w:eastAsia="Times New Roman" w:hAnsi="Times New Roman" w:cs="Times New Roman"/>
          <w:b/>
          <w:bCs/>
          <w:i/>
          <w:iCs/>
          <w:color w:val="000000"/>
          <w:sz w:val="20"/>
          <w:szCs w:val="20"/>
          <w:lang w:eastAsia="ru-RU"/>
        </w:rPr>
        <w:t>высшее</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tbl>
      <w:tblPr>
        <w:tblW w:w="9870" w:type="dxa"/>
        <w:tblInd w:w="200" w:type="dxa"/>
        <w:tblCellMar>
          <w:left w:w="0" w:type="dxa"/>
          <w:right w:w="0" w:type="dxa"/>
        </w:tblCellMar>
        <w:tblLook w:val="04A0" w:firstRow="1" w:lastRow="0" w:firstColumn="1" w:lastColumn="0" w:noHBand="0" w:noVBand="1"/>
      </w:tblPr>
      <w:tblGrid>
        <w:gridCol w:w="923"/>
        <w:gridCol w:w="1717"/>
        <w:gridCol w:w="2442"/>
        <w:gridCol w:w="4788"/>
      </w:tblGrid>
      <w:tr w:rsidR="00606B43" w:rsidRPr="00606B43" w:rsidTr="00606B43">
        <w:tc>
          <w:tcPr>
            <w:tcW w:w="2640" w:type="dxa"/>
            <w:gridSpan w:val="2"/>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Период</w:t>
            </w:r>
          </w:p>
        </w:tc>
        <w:tc>
          <w:tcPr>
            <w:tcW w:w="2442"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Наименование организации</w:t>
            </w:r>
          </w:p>
        </w:tc>
        <w:tc>
          <w:tcPr>
            <w:tcW w:w="4788"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Должность</w:t>
            </w:r>
          </w:p>
        </w:tc>
      </w:tr>
      <w:tr w:rsidR="00606B43" w:rsidRPr="00606B43" w:rsidTr="00606B43">
        <w:tc>
          <w:tcPr>
            <w:tcW w:w="923"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с</w:t>
            </w:r>
          </w:p>
        </w:tc>
        <w:tc>
          <w:tcPr>
            <w:tcW w:w="1717"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по</w:t>
            </w:r>
          </w:p>
        </w:tc>
        <w:tc>
          <w:tcPr>
            <w:tcW w:w="2442"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4788"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r>
      <w:tr w:rsidR="00606B43" w:rsidRPr="00606B43" w:rsidTr="00606B43">
        <w:tc>
          <w:tcPr>
            <w:tcW w:w="923"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2001</w:t>
            </w:r>
          </w:p>
        </w:tc>
        <w:tc>
          <w:tcPr>
            <w:tcW w:w="1717"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ind w:left="-72" w:firstLine="72"/>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Настоящее время</w:t>
            </w:r>
          </w:p>
        </w:tc>
        <w:tc>
          <w:tcPr>
            <w:tcW w:w="2442"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ОАО "Гидрометаллург"</w:t>
            </w:r>
          </w:p>
        </w:tc>
        <w:tc>
          <w:tcPr>
            <w:tcW w:w="4788"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Руководитель производственной группы бухгалтерии</w:t>
            </w:r>
          </w:p>
        </w:tc>
      </w:tr>
    </w:tbl>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Доли участия в уставном капитале эмитента/обыкновенных акций не имеет</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606B43">
        <w:rPr>
          <w:rFonts w:ascii="Times New Roman" w:eastAsia="Times New Roman" w:hAnsi="Times New Roman" w:cs="Times New Roman"/>
          <w:b/>
          <w:bCs/>
          <w:i/>
          <w:iCs/>
          <w:color w:val="000000"/>
          <w:sz w:val="20"/>
          <w:szCs w:val="20"/>
          <w:lang w:eastAsia="ru-RU"/>
        </w:rPr>
        <w:t> эмитент не выпускал опционов</w:t>
      </w:r>
    </w:p>
    <w:p w:rsidR="00606B43" w:rsidRPr="00606B43" w:rsidRDefault="00606B43" w:rsidP="00606B43">
      <w:pPr>
        <w:shd w:val="clear" w:color="auto" w:fill="FFFFFF"/>
        <w:spacing w:before="24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Доли участия лица в уставном (складочном) капитале (паевом фонде) дочерних и зависимых обществ эмитента</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Лицо указанных долей не имеет</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606B43">
        <w:rPr>
          <w:rFonts w:ascii="Times New Roman" w:eastAsia="Times New Roman" w:hAnsi="Times New Roman" w:cs="Times New Roman"/>
          <w:color w:val="000000"/>
          <w:sz w:val="20"/>
          <w:szCs w:val="20"/>
          <w:lang w:eastAsia="ru-RU"/>
        </w:rPr>
        <w:br/>
      </w:r>
      <w:r w:rsidRPr="00606B43">
        <w:rPr>
          <w:rFonts w:ascii="Times New Roman" w:eastAsia="Times New Roman" w:hAnsi="Times New Roman" w:cs="Times New Roman"/>
          <w:b/>
          <w:bCs/>
          <w:i/>
          <w:iCs/>
          <w:color w:val="000000"/>
          <w:sz w:val="20"/>
          <w:szCs w:val="20"/>
          <w:lang w:eastAsia="ru-RU"/>
        </w:rPr>
        <w:t>Указанных родственных связей нет</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606B43">
        <w:rPr>
          <w:rFonts w:ascii="Times New Roman" w:eastAsia="Times New Roman" w:hAnsi="Times New Roman" w:cs="Times New Roman"/>
          <w:color w:val="000000"/>
          <w:sz w:val="20"/>
          <w:szCs w:val="20"/>
          <w:lang w:eastAsia="ru-RU"/>
        </w:rPr>
        <w:br/>
      </w:r>
      <w:r w:rsidRPr="00606B43">
        <w:rPr>
          <w:rFonts w:ascii="Times New Roman" w:eastAsia="Times New Roman" w:hAnsi="Times New Roman" w:cs="Times New Roman"/>
          <w:b/>
          <w:bCs/>
          <w:i/>
          <w:iCs/>
          <w:color w:val="000000"/>
          <w:sz w:val="20"/>
          <w:szCs w:val="20"/>
          <w:lang w:eastAsia="ru-RU"/>
        </w:rPr>
        <w:t>Лицо к указанным видам ответственности не привлекалось</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606B43">
        <w:rPr>
          <w:rFonts w:ascii="Times New Roman" w:eastAsia="Times New Roman" w:hAnsi="Times New Roman" w:cs="Times New Roman"/>
          <w:color w:val="000000"/>
          <w:sz w:val="20"/>
          <w:szCs w:val="20"/>
          <w:lang w:eastAsia="ru-RU"/>
        </w:rPr>
        <w:br/>
      </w:r>
      <w:r w:rsidRPr="00606B43">
        <w:rPr>
          <w:rFonts w:ascii="Times New Roman" w:eastAsia="Times New Roman" w:hAnsi="Times New Roman" w:cs="Times New Roman"/>
          <w:b/>
          <w:bCs/>
          <w:i/>
          <w:iCs/>
          <w:color w:val="000000"/>
          <w:sz w:val="20"/>
          <w:szCs w:val="20"/>
          <w:lang w:eastAsia="ru-RU"/>
        </w:rPr>
        <w:t>Лицо указанных должностей не занимало</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ФИО:</w:t>
      </w:r>
      <w:r w:rsidRPr="00606B43">
        <w:rPr>
          <w:rFonts w:ascii="Times New Roman" w:eastAsia="Times New Roman" w:hAnsi="Times New Roman" w:cs="Times New Roman"/>
          <w:b/>
          <w:bCs/>
          <w:i/>
          <w:iCs/>
          <w:color w:val="000000"/>
          <w:sz w:val="20"/>
          <w:szCs w:val="20"/>
          <w:lang w:eastAsia="ru-RU"/>
        </w:rPr>
        <w:t> Желихажева Татьяна Хаутиевна</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Год рождения:</w:t>
      </w:r>
      <w:r w:rsidRPr="00606B43">
        <w:rPr>
          <w:rFonts w:ascii="Times New Roman" w:eastAsia="Times New Roman" w:hAnsi="Times New Roman" w:cs="Times New Roman"/>
          <w:b/>
          <w:bCs/>
          <w:i/>
          <w:iCs/>
          <w:color w:val="000000"/>
          <w:sz w:val="20"/>
          <w:szCs w:val="20"/>
          <w:lang w:eastAsia="ru-RU"/>
        </w:rPr>
        <w:t> 1979</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Образование: </w:t>
      </w:r>
      <w:r w:rsidRPr="00606B43">
        <w:rPr>
          <w:rFonts w:ascii="Times New Roman" w:eastAsia="Times New Roman" w:hAnsi="Times New Roman" w:cs="Times New Roman"/>
          <w:b/>
          <w:bCs/>
          <w:i/>
          <w:iCs/>
          <w:color w:val="000000"/>
          <w:sz w:val="20"/>
          <w:szCs w:val="20"/>
          <w:lang w:eastAsia="ru-RU"/>
        </w:rPr>
        <w:t>высшее</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tbl>
      <w:tblPr>
        <w:tblW w:w="0" w:type="auto"/>
        <w:tblInd w:w="200" w:type="dxa"/>
        <w:tblCellMar>
          <w:left w:w="0" w:type="dxa"/>
          <w:right w:w="0" w:type="dxa"/>
        </w:tblCellMar>
        <w:tblLook w:val="04A0" w:firstRow="1" w:lastRow="0" w:firstColumn="1" w:lastColumn="0" w:noHBand="0" w:noVBand="1"/>
      </w:tblPr>
      <w:tblGrid>
        <w:gridCol w:w="1044"/>
        <w:gridCol w:w="1219"/>
        <w:gridCol w:w="3528"/>
        <w:gridCol w:w="3508"/>
      </w:tblGrid>
      <w:tr w:rsidR="00606B43" w:rsidRPr="00606B43" w:rsidTr="00606B43">
        <w:tc>
          <w:tcPr>
            <w:tcW w:w="2057" w:type="dxa"/>
            <w:gridSpan w:val="2"/>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Период</w:t>
            </w:r>
          </w:p>
        </w:tc>
        <w:tc>
          <w:tcPr>
            <w:tcW w:w="398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Наименование организации</w:t>
            </w:r>
          </w:p>
        </w:tc>
        <w:tc>
          <w:tcPr>
            <w:tcW w:w="410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Должность</w:t>
            </w:r>
          </w:p>
        </w:tc>
      </w:tr>
      <w:tr w:rsidR="00606B43" w:rsidRPr="00606B43" w:rsidTr="00606B43">
        <w:tc>
          <w:tcPr>
            <w:tcW w:w="923"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с</w:t>
            </w:r>
          </w:p>
        </w:tc>
        <w:tc>
          <w:tcPr>
            <w:tcW w:w="1134"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по</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41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r>
      <w:tr w:rsidR="00606B43" w:rsidRPr="00606B43" w:rsidTr="00606B43">
        <w:tc>
          <w:tcPr>
            <w:tcW w:w="923"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05.2005</w:t>
            </w:r>
          </w:p>
        </w:tc>
        <w:tc>
          <w:tcPr>
            <w:tcW w:w="1134"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10.2005</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Министерство юстиции КБР</w:t>
            </w:r>
          </w:p>
        </w:tc>
        <w:tc>
          <w:tcPr>
            <w:tcW w:w="41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Главный специалист экспертного отдела управления юридической экспертизы</w:t>
            </w:r>
          </w:p>
        </w:tc>
      </w:tr>
      <w:tr w:rsidR="00606B43" w:rsidRPr="00606B43" w:rsidTr="00606B43">
        <w:tc>
          <w:tcPr>
            <w:tcW w:w="923"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11.2005</w:t>
            </w:r>
          </w:p>
        </w:tc>
        <w:tc>
          <w:tcPr>
            <w:tcW w:w="1134"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03.2006</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Аппарат правительства КБР</w:t>
            </w:r>
          </w:p>
        </w:tc>
        <w:tc>
          <w:tcPr>
            <w:tcW w:w="41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Ведущий специалист отдела</w:t>
            </w:r>
          </w:p>
        </w:tc>
      </w:tr>
      <w:tr w:rsidR="00606B43" w:rsidRPr="00606B43" w:rsidTr="00606B43">
        <w:tc>
          <w:tcPr>
            <w:tcW w:w="923"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03.2006</w:t>
            </w:r>
          </w:p>
        </w:tc>
        <w:tc>
          <w:tcPr>
            <w:tcW w:w="1134"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10.2006</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Правительство КБР</w:t>
            </w:r>
          </w:p>
        </w:tc>
        <w:tc>
          <w:tcPr>
            <w:tcW w:w="41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Консультант секритариата</w:t>
            </w:r>
          </w:p>
        </w:tc>
      </w:tr>
      <w:tr w:rsidR="00606B43" w:rsidRPr="00606B43" w:rsidTr="00606B43">
        <w:tc>
          <w:tcPr>
            <w:tcW w:w="923"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10.21006</w:t>
            </w:r>
          </w:p>
        </w:tc>
        <w:tc>
          <w:tcPr>
            <w:tcW w:w="1134"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09.2007</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Минтопэнерго и ЖКХ</w:t>
            </w:r>
          </w:p>
        </w:tc>
        <w:tc>
          <w:tcPr>
            <w:tcW w:w="41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Главный специалист</w:t>
            </w:r>
          </w:p>
        </w:tc>
      </w:tr>
      <w:tr w:rsidR="00606B43" w:rsidRPr="00606B43" w:rsidTr="00606B43">
        <w:tc>
          <w:tcPr>
            <w:tcW w:w="923"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09.2007</w:t>
            </w:r>
          </w:p>
        </w:tc>
        <w:tc>
          <w:tcPr>
            <w:tcW w:w="1134"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настоящее время</w:t>
            </w:r>
          </w:p>
        </w:tc>
        <w:tc>
          <w:tcPr>
            <w:tcW w:w="39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xml:space="preserve">Министерство промышленности, связи и </w:t>
            </w:r>
            <w:r w:rsidRPr="00606B43">
              <w:rPr>
                <w:rFonts w:ascii="Times New Roman" w:eastAsia="Times New Roman" w:hAnsi="Times New Roman" w:cs="Times New Roman"/>
                <w:sz w:val="24"/>
                <w:szCs w:val="24"/>
                <w:lang w:eastAsia="ru-RU"/>
              </w:rPr>
              <w:lastRenderedPageBreak/>
              <w:t>информатизации КБР</w:t>
            </w:r>
          </w:p>
        </w:tc>
        <w:tc>
          <w:tcPr>
            <w:tcW w:w="410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lastRenderedPageBreak/>
              <w:t>Заведующий сектором правового отдела</w:t>
            </w:r>
          </w:p>
        </w:tc>
      </w:tr>
    </w:tbl>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lastRenderedPageBreak/>
        <w:t>Доли участия в уставном капитале эмитента/обыкновенных акций не имеет</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606B43">
        <w:rPr>
          <w:rFonts w:ascii="Times New Roman" w:eastAsia="Times New Roman" w:hAnsi="Times New Roman" w:cs="Times New Roman"/>
          <w:b/>
          <w:bCs/>
          <w:i/>
          <w:iCs/>
          <w:color w:val="000000"/>
          <w:sz w:val="20"/>
          <w:szCs w:val="20"/>
          <w:lang w:eastAsia="ru-RU"/>
        </w:rPr>
        <w:t> эмитент не выпускал опционов</w:t>
      </w:r>
    </w:p>
    <w:p w:rsidR="00606B43" w:rsidRPr="00606B43" w:rsidRDefault="00606B43" w:rsidP="00606B43">
      <w:pPr>
        <w:shd w:val="clear" w:color="auto" w:fill="FFFFFF"/>
        <w:spacing w:before="24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Доли участия лица в уставном (складочном) капитале (паевом фонде) дочерних и зависимых обществ эмитента</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Лицо указанных долей не имеет</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606B43">
        <w:rPr>
          <w:rFonts w:ascii="Times New Roman" w:eastAsia="Times New Roman" w:hAnsi="Times New Roman" w:cs="Times New Roman"/>
          <w:color w:val="000000"/>
          <w:sz w:val="20"/>
          <w:szCs w:val="20"/>
          <w:lang w:eastAsia="ru-RU"/>
        </w:rPr>
        <w:br/>
      </w:r>
      <w:r w:rsidRPr="00606B43">
        <w:rPr>
          <w:rFonts w:ascii="Times New Roman" w:eastAsia="Times New Roman" w:hAnsi="Times New Roman" w:cs="Times New Roman"/>
          <w:b/>
          <w:bCs/>
          <w:i/>
          <w:iCs/>
          <w:color w:val="000000"/>
          <w:sz w:val="20"/>
          <w:szCs w:val="20"/>
          <w:lang w:eastAsia="ru-RU"/>
        </w:rPr>
        <w:t>Указанных родственных связей нет</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606B43">
        <w:rPr>
          <w:rFonts w:ascii="Times New Roman" w:eastAsia="Times New Roman" w:hAnsi="Times New Roman" w:cs="Times New Roman"/>
          <w:color w:val="000000"/>
          <w:sz w:val="20"/>
          <w:szCs w:val="20"/>
          <w:lang w:eastAsia="ru-RU"/>
        </w:rPr>
        <w:br/>
      </w:r>
      <w:r w:rsidRPr="00606B43">
        <w:rPr>
          <w:rFonts w:ascii="Times New Roman" w:eastAsia="Times New Roman" w:hAnsi="Times New Roman" w:cs="Times New Roman"/>
          <w:b/>
          <w:bCs/>
          <w:i/>
          <w:iCs/>
          <w:color w:val="000000"/>
          <w:sz w:val="20"/>
          <w:szCs w:val="20"/>
          <w:lang w:eastAsia="ru-RU"/>
        </w:rPr>
        <w:t>Лицо к указанным видам ответственности не привлекалось</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606B43">
        <w:rPr>
          <w:rFonts w:ascii="Times New Roman" w:eastAsia="Times New Roman" w:hAnsi="Times New Roman" w:cs="Times New Roman"/>
          <w:color w:val="000000"/>
          <w:sz w:val="20"/>
          <w:szCs w:val="20"/>
          <w:lang w:eastAsia="ru-RU"/>
        </w:rPr>
        <w:br/>
      </w:r>
      <w:r w:rsidRPr="00606B43">
        <w:rPr>
          <w:rFonts w:ascii="Times New Roman" w:eastAsia="Times New Roman" w:hAnsi="Times New Roman" w:cs="Times New Roman"/>
          <w:b/>
          <w:bCs/>
          <w:i/>
          <w:iCs/>
          <w:color w:val="000000"/>
          <w:sz w:val="20"/>
          <w:szCs w:val="20"/>
          <w:lang w:eastAsia="ru-RU"/>
        </w:rPr>
        <w:t>Лицо указанных должностей не занимало</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ФИО:</w:t>
      </w:r>
      <w:r w:rsidRPr="00606B43">
        <w:rPr>
          <w:rFonts w:ascii="Times New Roman" w:eastAsia="Times New Roman" w:hAnsi="Times New Roman" w:cs="Times New Roman"/>
          <w:b/>
          <w:bCs/>
          <w:i/>
          <w:iCs/>
          <w:color w:val="000000"/>
          <w:sz w:val="20"/>
          <w:szCs w:val="20"/>
          <w:lang w:eastAsia="ru-RU"/>
        </w:rPr>
        <w:t> Анферова Марианна Владимировна</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Год рождения:</w:t>
      </w:r>
      <w:r w:rsidRPr="00606B43">
        <w:rPr>
          <w:rFonts w:ascii="Times New Roman" w:eastAsia="Times New Roman" w:hAnsi="Times New Roman" w:cs="Times New Roman"/>
          <w:b/>
          <w:bCs/>
          <w:i/>
          <w:iCs/>
          <w:color w:val="000000"/>
          <w:sz w:val="20"/>
          <w:szCs w:val="20"/>
          <w:lang w:eastAsia="ru-RU"/>
        </w:rPr>
        <w:t> 1970</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Образование:</w:t>
      </w:r>
      <w:r w:rsidRPr="00606B43">
        <w:rPr>
          <w:rFonts w:ascii="Times New Roman" w:eastAsia="Times New Roman" w:hAnsi="Times New Roman" w:cs="Times New Roman"/>
          <w:b/>
          <w:bCs/>
          <w:i/>
          <w:iCs/>
          <w:color w:val="000000"/>
          <w:sz w:val="20"/>
          <w:szCs w:val="20"/>
          <w:lang w:eastAsia="ru-RU"/>
        </w:rPr>
        <w:t>высшее</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tbl>
      <w:tblPr>
        <w:tblW w:w="0" w:type="auto"/>
        <w:tblInd w:w="200" w:type="dxa"/>
        <w:tblCellMar>
          <w:left w:w="0" w:type="dxa"/>
          <w:right w:w="0" w:type="dxa"/>
        </w:tblCellMar>
        <w:tblLook w:val="04A0" w:firstRow="1" w:lastRow="0" w:firstColumn="1" w:lastColumn="0" w:noHBand="0" w:noVBand="1"/>
      </w:tblPr>
      <w:tblGrid>
        <w:gridCol w:w="1331"/>
        <w:gridCol w:w="2000"/>
        <w:gridCol w:w="3290"/>
        <w:gridCol w:w="2678"/>
      </w:tblGrid>
      <w:tr w:rsidR="00606B43" w:rsidRPr="00606B43" w:rsidTr="00606B43">
        <w:tc>
          <w:tcPr>
            <w:tcW w:w="3333" w:type="dxa"/>
            <w:gridSpan w:val="2"/>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Период</w:t>
            </w:r>
          </w:p>
        </w:tc>
        <w:tc>
          <w:tcPr>
            <w:tcW w:w="3292"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Наименование организации</w:t>
            </w:r>
          </w:p>
        </w:tc>
        <w:tc>
          <w:tcPr>
            <w:tcW w:w="268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Должность</w:t>
            </w:r>
          </w:p>
        </w:tc>
      </w:tr>
      <w:tr w:rsidR="00606B43" w:rsidRPr="00606B43" w:rsidTr="00606B43">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с</w:t>
            </w:r>
          </w:p>
        </w:tc>
        <w:tc>
          <w:tcPr>
            <w:tcW w:w="2001"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по</w:t>
            </w:r>
          </w:p>
        </w:tc>
        <w:tc>
          <w:tcPr>
            <w:tcW w:w="3292"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r>
      <w:tr w:rsidR="00606B43" w:rsidRPr="00606B43" w:rsidTr="00606B43">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10.2008</w:t>
            </w:r>
          </w:p>
        </w:tc>
        <w:tc>
          <w:tcPr>
            <w:tcW w:w="2001"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10.2009</w:t>
            </w:r>
          </w:p>
        </w:tc>
        <w:tc>
          <w:tcPr>
            <w:tcW w:w="3292"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ОАО "Гидрометаллург"</w:t>
            </w:r>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Бухгалтер 1-й категории</w:t>
            </w:r>
          </w:p>
        </w:tc>
      </w:tr>
      <w:tr w:rsidR="00606B43" w:rsidRPr="00606B43" w:rsidTr="00606B43">
        <w:tc>
          <w:tcPr>
            <w:tcW w:w="133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10.2009</w:t>
            </w:r>
          </w:p>
        </w:tc>
        <w:tc>
          <w:tcPr>
            <w:tcW w:w="2001"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Настоящее время</w:t>
            </w:r>
          </w:p>
        </w:tc>
        <w:tc>
          <w:tcPr>
            <w:tcW w:w="3292"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ОАО "Гидрометаллург"</w:t>
            </w:r>
          </w:p>
        </w:tc>
        <w:tc>
          <w:tcPr>
            <w:tcW w:w="268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Экономист ОППиЭА</w:t>
            </w:r>
          </w:p>
        </w:tc>
      </w:tr>
    </w:tbl>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Доли участия в уставном капитале эмитента/обыкновенных акций не имеет</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606B43">
        <w:rPr>
          <w:rFonts w:ascii="Times New Roman" w:eastAsia="Times New Roman" w:hAnsi="Times New Roman" w:cs="Times New Roman"/>
          <w:b/>
          <w:bCs/>
          <w:i/>
          <w:iCs/>
          <w:color w:val="000000"/>
          <w:sz w:val="20"/>
          <w:szCs w:val="20"/>
          <w:lang w:eastAsia="ru-RU"/>
        </w:rPr>
        <w:t> эмитент не выпускал опционов</w:t>
      </w:r>
    </w:p>
    <w:p w:rsidR="00606B43" w:rsidRPr="00606B43" w:rsidRDefault="00606B43" w:rsidP="00606B43">
      <w:pPr>
        <w:shd w:val="clear" w:color="auto" w:fill="FFFFFF"/>
        <w:spacing w:before="24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Доли участия лица в уставном (складочном) капитале (паевом фонде) дочерних и зависимых обществ эмитента</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Лицо указанных долей не имеет</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606B43">
        <w:rPr>
          <w:rFonts w:ascii="Times New Roman" w:eastAsia="Times New Roman" w:hAnsi="Times New Roman" w:cs="Times New Roman"/>
          <w:color w:val="000000"/>
          <w:sz w:val="20"/>
          <w:szCs w:val="20"/>
          <w:lang w:eastAsia="ru-RU"/>
        </w:rPr>
        <w:br/>
      </w:r>
      <w:r w:rsidRPr="00606B43">
        <w:rPr>
          <w:rFonts w:ascii="Times New Roman" w:eastAsia="Times New Roman" w:hAnsi="Times New Roman" w:cs="Times New Roman"/>
          <w:b/>
          <w:bCs/>
          <w:i/>
          <w:iCs/>
          <w:color w:val="000000"/>
          <w:sz w:val="20"/>
          <w:szCs w:val="20"/>
          <w:lang w:eastAsia="ru-RU"/>
        </w:rPr>
        <w:t>Указанных родственных связей нет</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606B43">
        <w:rPr>
          <w:rFonts w:ascii="Times New Roman" w:eastAsia="Times New Roman" w:hAnsi="Times New Roman" w:cs="Times New Roman"/>
          <w:color w:val="000000"/>
          <w:sz w:val="20"/>
          <w:szCs w:val="20"/>
          <w:lang w:eastAsia="ru-RU"/>
        </w:rPr>
        <w:br/>
      </w:r>
      <w:r w:rsidRPr="00606B43">
        <w:rPr>
          <w:rFonts w:ascii="Times New Roman" w:eastAsia="Times New Roman" w:hAnsi="Times New Roman" w:cs="Times New Roman"/>
          <w:b/>
          <w:bCs/>
          <w:i/>
          <w:iCs/>
          <w:color w:val="000000"/>
          <w:sz w:val="20"/>
          <w:szCs w:val="20"/>
          <w:lang w:eastAsia="ru-RU"/>
        </w:rPr>
        <w:t>Лицо к указанным видам ответственности не привлекалось</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606B43">
        <w:rPr>
          <w:rFonts w:ascii="Times New Roman" w:eastAsia="Times New Roman" w:hAnsi="Times New Roman" w:cs="Times New Roman"/>
          <w:color w:val="000000"/>
          <w:sz w:val="20"/>
          <w:szCs w:val="20"/>
          <w:lang w:eastAsia="ru-RU"/>
        </w:rPr>
        <w:br/>
      </w:r>
      <w:r w:rsidRPr="00606B43">
        <w:rPr>
          <w:rFonts w:ascii="Times New Roman" w:eastAsia="Times New Roman" w:hAnsi="Times New Roman" w:cs="Times New Roman"/>
          <w:b/>
          <w:bCs/>
          <w:i/>
          <w:iCs/>
          <w:color w:val="000000"/>
          <w:sz w:val="20"/>
          <w:szCs w:val="20"/>
          <w:lang w:eastAsia="ru-RU"/>
        </w:rPr>
        <w:t>Лицо указанных должностей не занимало</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ФИО:</w:t>
      </w:r>
      <w:r w:rsidRPr="00606B43">
        <w:rPr>
          <w:rFonts w:ascii="Times New Roman" w:eastAsia="Times New Roman" w:hAnsi="Times New Roman" w:cs="Times New Roman"/>
          <w:b/>
          <w:bCs/>
          <w:i/>
          <w:iCs/>
          <w:color w:val="000000"/>
          <w:sz w:val="20"/>
          <w:szCs w:val="20"/>
          <w:lang w:eastAsia="ru-RU"/>
        </w:rPr>
        <w:t> Малько Александр Анатольевич</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(председатель)</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Год рождения:</w:t>
      </w:r>
      <w:r w:rsidRPr="00606B43">
        <w:rPr>
          <w:rFonts w:ascii="Times New Roman" w:eastAsia="Times New Roman" w:hAnsi="Times New Roman" w:cs="Times New Roman"/>
          <w:b/>
          <w:bCs/>
          <w:i/>
          <w:iCs/>
          <w:color w:val="000000"/>
          <w:sz w:val="20"/>
          <w:szCs w:val="20"/>
          <w:lang w:eastAsia="ru-RU"/>
        </w:rPr>
        <w:t> 1976</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Образование:</w:t>
      </w:r>
      <w:r w:rsidRPr="00606B43">
        <w:rPr>
          <w:rFonts w:ascii="Times New Roman" w:eastAsia="Times New Roman" w:hAnsi="Times New Roman" w:cs="Times New Roman"/>
          <w:b/>
          <w:bCs/>
          <w:i/>
          <w:iCs/>
          <w:color w:val="000000"/>
          <w:sz w:val="20"/>
          <w:szCs w:val="20"/>
          <w:lang w:eastAsia="ru-RU"/>
        </w:rPr>
        <w:t>высшее</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tbl>
      <w:tblPr>
        <w:tblW w:w="0" w:type="auto"/>
        <w:tblInd w:w="200" w:type="dxa"/>
        <w:tblCellMar>
          <w:left w:w="0" w:type="dxa"/>
          <w:right w:w="0" w:type="dxa"/>
        </w:tblCellMar>
        <w:tblLook w:val="04A0" w:firstRow="1" w:lastRow="0" w:firstColumn="1" w:lastColumn="0" w:noHBand="0" w:noVBand="1"/>
      </w:tblPr>
      <w:tblGrid>
        <w:gridCol w:w="922"/>
        <w:gridCol w:w="1859"/>
        <w:gridCol w:w="3117"/>
        <w:gridCol w:w="3401"/>
      </w:tblGrid>
      <w:tr w:rsidR="00606B43" w:rsidRPr="00606B43" w:rsidTr="00606B43">
        <w:tc>
          <w:tcPr>
            <w:tcW w:w="2782" w:type="dxa"/>
            <w:gridSpan w:val="2"/>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lastRenderedPageBreak/>
              <w:t>Период</w:t>
            </w:r>
          </w:p>
        </w:tc>
        <w:tc>
          <w:tcPr>
            <w:tcW w:w="3118"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Наименование организации</w:t>
            </w:r>
          </w:p>
        </w:tc>
        <w:tc>
          <w:tcPr>
            <w:tcW w:w="3402"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Должность</w:t>
            </w:r>
          </w:p>
        </w:tc>
      </w:tr>
      <w:tr w:rsidR="00606B43" w:rsidRPr="00606B43" w:rsidTr="00606B43">
        <w:tc>
          <w:tcPr>
            <w:tcW w:w="923"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с</w:t>
            </w:r>
          </w:p>
        </w:tc>
        <w:tc>
          <w:tcPr>
            <w:tcW w:w="1859"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по</w:t>
            </w:r>
          </w:p>
        </w:tc>
        <w:tc>
          <w:tcPr>
            <w:tcW w:w="3118"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3402"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r>
      <w:tr w:rsidR="00606B43" w:rsidRPr="00606B43" w:rsidTr="00606B43">
        <w:tc>
          <w:tcPr>
            <w:tcW w:w="923"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2002</w:t>
            </w:r>
          </w:p>
        </w:tc>
        <w:tc>
          <w:tcPr>
            <w:tcW w:w="1859"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Настоящее время</w:t>
            </w:r>
          </w:p>
        </w:tc>
        <w:tc>
          <w:tcPr>
            <w:tcW w:w="3118"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ОАО "Гидрометаллург"</w:t>
            </w:r>
          </w:p>
        </w:tc>
        <w:tc>
          <w:tcPr>
            <w:tcW w:w="3402"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Заместитель главного бухгалтера</w:t>
            </w:r>
          </w:p>
        </w:tc>
      </w:tr>
    </w:tbl>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Доли участия в уставном капитале эмитента/обыкновенных акций не имеет</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606B43">
        <w:rPr>
          <w:rFonts w:ascii="Times New Roman" w:eastAsia="Times New Roman" w:hAnsi="Times New Roman" w:cs="Times New Roman"/>
          <w:b/>
          <w:bCs/>
          <w:i/>
          <w:iCs/>
          <w:color w:val="000000"/>
          <w:sz w:val="20"/>
          <w:szCs w:val="20"/>
          <w:lang w:eastAsia="ru-RU"/>
        </w:rPr>
        <w:t> эмитент не выпускал опционов</w:t>
      </w:r>
    </w:p>
    <w:p w:rsidR="00606B43" w:rsidRPr="00606B43" w:rsidRDefault="00606B43" w:rsidP="00606B43">
      <w:pPr>
        <w:shd w:val="clear" w:color="auto" w:fill="FFFFFF"/>
        <w:spacing w:before="24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Доли участия лица в уставном (складочном) капитале (паевом фонде) дочерних и зависимых обществ эмитента</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Лицо указанных долей не имеет</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606B43">
        <w:rPr>
          <w:rFonts w:ascii="Times New Roman" w:eastAsia="Times New Roman" w:hAnsi="Times New Roman" w:cs="Times New Roman"/>
          <w:color w:val="000000"/>
          <w:sz w:val="20"/>
          <w:szCs w:val="20"/>
          <w:lang w:eastAsia="ru-RU"/>
        </w:rPr>
        <w:br/>
      </w:r>
      <w:r w:rsidRPr="00606B43">
        <w:rPr>
          <w:rFonts w:ascii="Times New Roman" w:eastAsia="Times New Roman" w:hAnsi="Times New Roman" w:cs="Times New Roman"/>
          <w:b/>
          <w:bCs/>
          <w:i/>
          <w:iCs/>
          <w:color w:val="000000"/>
          <w:sz w:val="20"/>
          <w:szCs w:val="20"/>
          <w:lang w:eastAsia="ru-RU"/>
        </w:rPr>
        <w:t>Указанных родственных связей нет</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606B43">
        <w:rPr>
          <w:rFonts w:ascii="Times New Roman" w:eastAsia="Times New Roman" w:hAnsi="Times New Roman" w:cs="Times New Roman"/>
          <w:color w:val="000000"/>
          <w:sz w:val="20"/>
          <w:szCs w:val="20"/>
          <w:lang w:eastAsia="ru-RU"/>
        </w:rPr>
        <w:br/>
      </w:r>
      <w:r w:rsidRPr="00606B43">
        <w:rPr>
          <w:rFonts w:ascii="Times New Roman" w:eastAsia="Times New Roman" w:hAnsi="Times New Roman" w:cs="Times New Roman"/>
          <w:b/>
          <w:bCs/>
          <w:i/>
          <w:iCs/>
          <w:color w:val="000000"/>
          <w:sz w:val="20"/>
          <w:szCs w:val="20"/>
          <w:lang w:eastAsia="ru-RU"/>
        </w:rPr>
        <w:t>Лицо к указанным видам ответственности не привлекалось</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606B43">
        <w:rPr>
          <w:rFonts w:ascii="Times New Roman" w:eastAsia="Times New Roman" w:hAnsi="Times New Roman" w:cs="Times New Roman"/>
          <w:color w:val="000000"/>
          <w:sz w:val="20"/>
          <w:szCs w:val="20"/>
          <w:lang w:eastAsia="ru-RU"/>
        </w:rPr>
        <w:br/>
      </w:r>
      <w:r w:rsidRPr="00606B43">
        <w:rPr>
          <w:rFonts w:ascii="Times New Roman" w:eastAsia="Times New Roman" w:hAnsi="Times New Roman" w:cs="Times New Roman"/>
          <w:b/>
          <w:bCs/>
          <w:i/>
          <w:iCs/>
          <w:color w:val="000000"/>
          <w:sz w:val="20"/>
          <w:szCs w:val="20"/>
          <w:lang w:eastAsia="ru-RU"/>
        </w:rPr>
        <w:t>Лицо указанных должностей не занимало</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ФИО:</w:t>
      </w:r>
      <w:r w:rsidRPr="00606B43">
        <w:rPr>
          <w:rFonts w:ascii="Times New Roman" w:eastAsia="Times New Roman" w:hAnsi="Times New Roman" w:cs="Times New Roman"/>
          <w:b/>
          <w:bCs/>
          <w:i/>
          <w:iCs/>
          <w:color w:val="000000"/>
          <w:sz w:val="20"/>
          <w:szCs w:val="20"/>
          <w:lang w:eastAsia="ru-RU"/>
        </w:rPr>
        <w:t> Хамурзова Зарема Вадимовна</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Год рождения:</w:t>
      </w:r>
      <w:r w:rsidRPr="00606B43">
        <w:rPr>
          <w:rFonts w:ascii="Times New Roman" w:eastAsia="Times New Roman" w:hAnsi="Times New Roman" w:cs="Times New Roman"/>
          <w:b/>
          <w:bCs/>
          <w:i/>
          <w:iCs/>
          <w:color w:val="000000"/>
          <w:sz w:val="20"/>
          <w:szCs w:val="20"/>
          <w:lang w:eastAsia="ru-RU"/>
        </w:rPr>
        <w:t> 1974</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Образование: </w:t>
      </w:r>
      <w:r w:rsidRPr="00606B43">
        <w:rPr>
          <w:rFonts w:ascii="Times New Roman" w:eastAsia="Times New Roman" w:hAnsi="Times New Roman" w:cs="Times New Roman"/>
          <w:b/>
          <w:bCs/>
          <w:i/>
          <w:iCs/>
          <w:color w:val="000000"/>
          <w:sz w:val="20"/>
          <w:szCs w:val="20"/>
          <w:lang w:eastAsia="ru-RU"/>
        </w:rPr>
        <w:t>высшее</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tbl>
      <w:tblPr>
        <w:tblW w:w="0" w:type="auto"/>
        <w:tblInd w:w="200" w:type="dxa"/>
        <w:tblCellMar>
          <w:left w:w="0" w:type="dxa"/>
          <w:right w:w="0" w:type="dxa"/>
        </w:tblCellMar>
        <w:tblLook w:val="04A0" w:firstRow="1" w:lastRow="0" w:firstColumn="1" w:lastColumn="0" w:noHBand="0" w:noVBand="1"/>
      </w:tblPr>
      <w:tblGrid>
        <w:gridCol w:w="1223"/>
        <w:gridCol w:w="1767"/>
        <w:gridCol w:w="2589"/>
        <w:gridCol w:w="3720"/>
      </w:tblGrid>
      <w:tr w:rsidR="00606B43" w:rsidRPr="00606B43" w:rsidTr="00606B43">
        <w:tc>
          <w:tcPr>
            <w:tcW w:w="3191" w:type="dxa"/>
            <w:gridSpan w:val="2"/>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Период</w:t>
            </w:r>
          </w:p>
        </w:tc>
        <w:tc>
          <w:tcPr>
            <w:tcW w:w="2693"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Наименование организации</w:t>
            </w:r>
          </w:p>
        </w:tc>
        <w:tc>
          <w:tcPr>
            <w:tcW w:w="4111"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Должность</w:t>
            </w:r>
          </w:p>
        </w:tc>
      </w:tr>
      <w:tr w:rsidR="00606B43" w:rsidRPr="00606B43" w:rsidTr="00606B43">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с</w:t>
            </w:r>
          </w:p>
        </w:tc>
        <w:tc>
          <w:tcPr>
            <w:tcW w:w="1859"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по</w:t>
            </w:r>
          </w:p>
        </w:tc>
        <w:tc>
          <w:tcPr>
            <w:tcW w:w="2693"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4111"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r>
      <w:tr w:rsidR="00606B43" w:rsidRPr="00606B43" w:rsidTr="00606B43">
        <w:tc>
          <w:tcPr>
            <w:tcW w:w="133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2001</w:t>
            </w:r>
          </w:p>
        </w:tc>
        <w:tc>
          <w:tcPr>
            <w:tcW w:w="1859"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Настоящее время</w:t>
            </w:r>
          </w:p>
        </w:tc>
        <w:tc>
          <w:tcPr>
            <w:tcW w:w="2693"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ОАО "Гидрометаллург"</w:t>
            </w:r>
          </w:p>
        </w:tc>
        <w:tc>
          <w:tcPr>
            <w:tcW w:w="4111"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Руководитель материальной группы</w:t>
            </w:r>
          </w:p>
        </w:tc>
      </w:tr>
    </w:tbl>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Доли участия в уставном капитале эмитента/обыкновенных акций не имеет</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606B43">
        <w:rPr>
          <w:rFonts w:ascii="Times New Roman" w:eastAsia="Times New Roman" w:hAnsi="Times New Roman" w:cs="Times New Roman"/>
          <w:b/>
          <w:bCs/>
          <w:i/>
          <w:iCs/>
          <w:color w:val="000000"/>
          <w:sz w:val="20"/>
          <w:szCs w:val="20"/>
          <w:lang w:eastAsia="ru-RU"/>
        </w:rPr>
        <w:t> эмитент не выпускал опционов</w:t>
      </w:r>
    </w:p>
    <w:p w:rsidR="00606B43" w:rsidRPr="00606B43" w:rsidRDefault="00606B43" w:rsidP="00606B43">
      <w:pPr>
        <w:shd w:val="clear" w:color="auto" w:fill="FFFFFF"/>
        <w:spacing w:before="24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Доли участия лица в уставном (складочном) капитале (паевом фонде) дочерних и зависимых обществ эмитента</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Лицо указанных долей не имеет</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606B43">
        <w:rPr>
          <w:rFonts w:ascii="Times New Roman" w:eastAsia="Times New Roman" w:hAnsi="Times New Roman" w:cs="Times New Roman"/>
          <w:color w:val="000000"/>
          <w:sz w:val="20"/>
          <w:szCs w:val="20"/>
          <w:lang w:eastAsia="ru-RU"/>
        </w:rPr>
        <w:br/>
      </w:r>
      <w:r w:rsidRPr="00606B43">
        <w:rPr>
          <w:rFonts w:ascii="Times New Roman" w:eastAsia="Times New Roman" w:hAnsi="Times New Roman" w:cs="Times New Roman"/>
          <w:b/>
          <w:bCs/>
          <w:i/>
          <w:iCs/>
          <w:color w:val="000000"/>
          <w:sz w:val="20"/>
          <w:szCs w:val="20"/>
          <w:lang w:eastAsia="ru-RU"/>
        </w:rPr>
        <w:t>Указанных родственных связей нет</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606B43">
        <w:rPr>
          <w:rFonts w:ascii="Times New Roman" w:eastAsia="Times New Roman" w:hAnsi="Times New Roman" w:cs="Times New Roman"/>
          <w:color w:val="000000"/>
          <w:sz w:val="20"/>
          <w:szCs w:val="20"/>
          <w:lang w:eastAsia="ru-RU"/>
        </w:rPr>
        <w:br/>
      </w:r>
      <w:r w:rsidRPr="00606B43">
        <w:rPr>
          <w:rFonts w:ascii="Times New Roman" w:eastAsia="Times New Roman" w:hAnsi="Times New Roman" w:cs="Times New Roman"/>
          <w:b/>
          <w:bCs/>
          <w:i/>
          <w:iCs/>
          <w:color w:val="000000"/>
          <w:sz w:val="20"/>
          <w:szCs w:val="20"/>
          <w:lang w:eastAsia="ru-RU"/>
        </w:rPr>
        <w:t>Лицо к указанным видам ответственности не привлекалось</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606B43">
        <w:rPr>
          <w:rFonts w:ascii="Times New Roman" w:eastAsia="Times New Roman" w:hAnsi="Times New Roman" w:cs="Times New Roman"/>
          <w:color w:val="000000"/>
          <w:sz w:val="20"/>
          <w:szCs w:val="20"/>
          <w:lang w:eastAsia="ru-RU"/>
        </w:rPr>
        <w:br/>
      </w:r>
      <w:r w:rsidRPr="00606B43">
        <w:rPr>
          <w:rFonts w:ascii="Times New Roman" w:eastAsia="Times New Roman" w:hAnsi="Times New Roman" w:cs="Times New Roman"/>
          <w:b/>
          <w:bCs/>
          <w:i/>
          <w:iCs/>
          <w:color w:val="000000"/>
          <w:sz w:val="20"/>
          <w:szCs w:val="20"/>
          <w:lang w:eastAsia="ru-RU"/>
        </w:rPr>
        <w:t>Лицо указанных должностей не занимало</w:t>
      </w:r>
    </w:p>
    <w:p w:rsidR="00606B43" w:rsidRPr="00606B43" w:rsidRDefault="00606B43" w:rsidP="00606B43">
      <w:pPr>
        <w:shd w:val="clear" w:color="auto" w:fill="FFFFFF"/>
        <w:spacing w:before="240" w:after="40" w:line="240" w:lineRule="auto"/>
        <w:outlineLvl w:val="1"/>
        <w:rPr>
          <w:rFonts w:ascii="Times New Roman" w:eastAsia="Times New Roman" w:hAnsi="Times New Roman" w:cs="Times New Roman"/>
          <w:b/>
          <w:bCs/>
          <w:color w:val="000000"/>
          <w:sz w:val="36"/>
          <w:szCs w:val="36"/>
          <w:lang w:eastAsia="ru-RU"/>
        </w:rPr>
      </w:pPr>
      <w:r w:rsidRPr="00606B43">
        <w:rPr>
          <w:rFonts w:ascii="Times New Roman" w:eastAsia="Times New Roman" w:hAnsi="Times New Roman" w:cs="Times New Roman"/>
          <w:b/>
          <w:bCs/>
          <w:color w:val="000000"/>
          <w:sz w:val="24"/>
          <w:szCs w:val="24"/>
          <w:lang w:eastAsia="ru-RU"/>
        </w:rPr>
        <w:lastRenderedPageBreak/>
        <w:t>5.6. Сведения о размере вознаграждения, льгот и/или компенсации расходов по органу контроля за финансово-хозяйственной деятельностью эмитента</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Сведения о размере вознаграждения по каждому из органов контроля за финансово-хозяйственной деятельностью.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 которые были выплачены эмитентом за последний завершенный финансовый год:</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Единица измерения:</w:t>
      </w:r>
      <w:r w:rsidRPr="00606B43">
        <w:rPr>
          <w:rFonts w:ascii="Times New Roman" w:eastAsia="Times New Roman" w:hAnsi="Times New Roman" w:cs="Times New Roman"/>
          <w:b/>
          <w:bCs/>
          <w:i/>
          <w:iCs/>
          <w:color w:val="000000"/>
          <w:sz w:val="20"/>
          <w:szCs w:val="20"/>
          <w:lang w:eastAsia="ru-RU"/>
        </w:rPr>
        <w:t> руб.</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Наименование органа контроля за финансово-хозяйственной деятельностью эмитента:</w:t>
      </w:r>
      <w:r w:rsidRPr="00606B43">
        <w:rPr>
          <w:rFonts w:ascii="Times New Roman" w:eastAsia="Times New Roman" w:hAnsi="Times New Roman" w:cs="Times New Roman"/>
          <w:b/>
          <w:bCs/>
          <w:i/>
          <w:iCs/>
          <w:color w:val="000000"/>
          <w:sz w:val="20"/>
          <w:szCs w:val="20"/>
          <w:lang w:eastAsia="ru-RU"/>
        </w:rPr>
        <w:t> Ревизионная комиссия</w:t>
      </w:r>
    </w:p>
    <w:tbl>
      <w:tblPr>
        <w:tblW w:w="0" w:type="auto"/>
        <w:tblInd w:w="200" w:type="dxa"/>
        <w:tblCellMar>
          <w:left w:w="0" w:type="dxa"/>
          <w:right w:w="0" w:type="dxa"/>
        </w:tblCellMar>
        <w:tblLook w:val="04A0" w:firstRow="1" w:lastRow="0" w:firstColumn="1" w:lastColumn="0" w:noHBand="0" w:noVBand="1"/>
      </w:tblPr>
      <w:tblGrid>
        <w:gridCol w:w="6999"/>
        <w:gridCol w:w="2300"/>
      </w:tblGrid>
      <w:tr w:rsidR="00606B43" w:rsidRPr="00606B43" w:rsidTr="00606B43">
        <w:tc>
          <w:tcPr>
            <w:tcW w:w="7632" w:type="dxa"/>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Вознаграждение</w:t>
            </w:r>
          </w:p>
        </w:tc>
        <w:tc>
          <w:tcPr>
            <w:tcW w:w="252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0</w:t>
            </w:r>
          </w:p>
        </w:tc>
      </w:tr>
      <w:tr w:rsidR="00606B43" w:rsidRPr="00606B43" w:rsidTr="00606B43">
        <w:tc>
          <w:tcPr>
            <w:tcW w:w="76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Заработная плата</w:t>
            </w:r>
          </w:p>
        </w:tc>
        <w:tc>
          <w:tcPr>
            <w:tcW w:w="252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474 875</w:t>
            </w:r>
          </w:p>
        </w:tc>
      </w:tr>
      <w:tr w:rsidR="00606B43" w:rsidRPr="00606B43" w:rsidTr="00606B43">
        <w:tc>
          <w:tcPr>
            <w:tcW w:w="76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Премии</w:t>
            </w:r>
          </w:p>
        </w:tc>
        <w:tc>
          <w:tcPr>
            <w:tcW w:w="252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0</w:t>
            </w:r>
          </w:p>
        </w:tc>
      </w:tr>
      <w:tr w:rsidR="00606B43" w:rsidRPr="00606B43" w:rsidTr="00606B43">
        <w:tc>
          <w:tcPr>
            <w:tcW w:w="76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Комиссионные</w:t>
            </w:r>
          </w:p>
        </w:tc>
        <w:tc>
          <w:tcPr>
            <w:tcW w:w="252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0</w:t>
            </w:r>
          </w:p>
        </w:tc>
      </w:tr>
      <w:tr w:rsidR="00606B43" w:rsidRPr="00606B43" w:rsidTr="00606B43">
        <w:tc>
          <w:tcPr>
            <w:tcW w:w="76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Льготы</w:t>
            </w:r>
          </w:p>
        </w:tc>
        <w:tc>
          <w:tcPr>
            <w:tcW w:w="252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0</w:t>
            </w:r>
          </w:p>
        </w:tc>
      </w:tr>
      <w:tr w:rsidR="00606B43" w:rsidRPr="00606B43" w:rsidTr="00606B43">
        <w:tc>
          <w:tcPr>
            <w:tcW w:w="76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Компенсации расходов</w:t>
            </w:r>
          </w:p>
        </w:tc>
        <w:tc>
          <w:tcPr>
            <w:tcW w:w="252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0</w:t>
            </w:r>
          </w:p>
        </w:tc>
      </w:tr>
      <w:tr w:rsidR="00606B43" w:rsidRPr="00606B43" w:rsidTr="00606B43">
        <w:tc>
          <w:tcPr>
            <w:tcW w:w="76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Иные имущественные представления</w:t>
            </w:r>
          </w:p>
        </w:tc>
        <w:tc>
          <w:tcPr>
            <w:tcW w:w="252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0</w:t>
            </w:r>
          </w:p>
        </w:tc>
      </w:tr>
      <w:tr w:rsidR="00606B43" w:rsidRPr="00606B43" w:rsidTr="00606B43">
        <w:tc>
          <w:tcPr>
            <w:tcW w:w="76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Иное</w:t>
            </w:r>
          </w:p>
        </w:tc>
        <w:tc>
          <w:tcPr>
            <w:tcW w:w="252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0</w:t>
            </w:r>
          </w:p>
        </w:tc>
      </w:tr>
      <w:tr w:rsidR="00606B43" w:rsidRPr="00606B43" w:rsidTr="00606B43">
        <w:tc>
          <w:tcPr>
            <w:tcW w:w="763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ИТОГО</w:t>
            </w:r>
          </w:p>
        </w:tc>
        <w:tc>
          <w:tcPr>
            <w:tcW w:w="252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474 875</w:t>
            </w:r>
          </w:p>
        </w:tc>
      </w:tr>
    </w:tbl>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Cведения о существующих соглашениях относительно таких выплат в текущем финансовом году:</w:t>
      </w:r>
      <w:r w:rsidRPr="00606B43">
        <w:rPr>
          <w:rFonts w:ascii="Times New Roman" w:eastAsia="Times New Roman" w:hAnsi="Times New Roman" w:cs="Times New Roman"/>
          <w:color w:val="000000"/>
          <w:sz w:val="20"/>
          <w:szCs w:val="20"/>
          <w:lang w:eastAsia="ru-RU"/>
        </w:rPr>
        <w:br/>
      </w:r>
      <w:r w:rsidRPr="00606B43">
        <w:rPr>
          <w:rFonts w:ascii="Times New Roman" w:eastAsia="Times New Roman" w:hAnsi="Times New Roman" w:cs="Times New Roman"/>
          <w:b/>
          <w:bCs/>
          <w:i/>
          <w:iCs/>
          <w:color w:val="000000"/>
          <w:sz w:val="20"/>
          <w:szCs w:val="20"/>
          <w:lang w:eastAsia="ru-RU"/>
        </w:rPr>
        <w:t>Соглашений о размере вознаграждений нет.</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Размер вознаграждения по данному органу по итогам работы за последний завершенный финансовый год, который был определен (утвержден) уполномоченным органом управления эмитента, но по состоянию на момент окончания отчетного периода не был фактически выплачен:</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Указанных фактов не было</w:t>
      </w:r>
    </w:p>
    <w:p w:rsidR="00606B43" w:rsidRPr="00606B43" w:rsidRDefault="00606B43" w:rsidP="00606B43">
      <w:pPr>
        <w:shd w:val="clear" w:color="auto" w:fill="FFFFFF"/>
        <w:spacing w:before="240" w:after="40" w:line="240" w:lineRule="auto"/>
        <w:outlineLvl w:val="1"/>
        <w:rPr>
          <w:rFonts w:ascii="Times New Roman" w:eastAsia="Times New Roman" w:hAnsi="Times New Roman" w:cs="Times New Roman"/>
          <w:b/>
          <w:bCs/>
          <w:color w:val="000000"/>
          <w:sz w:val="36"/>
          <w:szCs w:val="36"/>
          <w:lang w:eastAsia="ru-RU"/>
        </w:rPr>
      </w:pPr>
      <w:r w:rsidRPr="00606B43">
        <w:rPr>
          <w:rFonts w:ascii="Times New Roman" w:eastAsia="Times New Roman" w:hAnsi="Times New Roman" w:cs="Times New Roman"/>
          <w:b/>
          <w:bCs/>
          <w:color w:val="000000"/>
          <w:sz w:val="24"/>
          <w:szCs w:val="24"/>
          <w:lang w:eastAsia="ru-RU"/>
        </w:rPr>
        <w:t>5.7. Данные о численности и обобщенные данные об образовании и о составе сотрудников (работников) эмитента, а также об изменении численности сотрудников (работников) эмитента</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Единица измерения:</w:t>
      </w:r>
      <w:r w:rsidRPr="00606B43">
        <w:rPr>
          <w:rFonts w:ascii="Times New Roman" w:eastAsia="Times New Roman" w:hAnsi="Times New Roman" w:cs="Times New Roman"/>
          <w:b/>
          <w:bCs/>
          <w:i/>
          <w:iCs/>
          <w:color w:val="000000"/>
          <w:sz w:val="20"/>
          <w:szCs w:val="20"/>
          <w:lang w:eastAsia="ru-RU"/>
        </w:rPr>
        <w:t> тыс. руб.</w:t>
      </w:r>
    </w:p>
    <w:tbl>
      <w:tblPr>
        <w:tblW w:w="0" w:type="auto"/>
        <w:tblInd w:w="200" w:type="dxa"/>
        <w:tblCellMar>
          <w:left w:w="0" w:type="dxa"/>
          <w:right w:w="0" w:type="dxa"/>
        </w:tblCellMar>
        <w:tblLook w:val="04A0" w:firstRow="1" w:lastRow="0" w:firstColumn="1" w:lastColumn="0" w:noHBand="0" w:noVBand="1"/>
      </w:tblPr>
      <w:tblGrid>
        <w:gridCol w:w="7443"/>
        <w:gridCol w:w="1360"/>
      </w:tblGrid>
      <w:tr w:rsidR="00606B43" w:rsidRPr="00606B43" w:rsidTr="00606B43">
        <w:tc>
          <w:tcPr>
            <w:tcW w:w="7443" w:type="dxa"/>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Наименование показателя</w:t>
            </w:r>
          </w:p>
        </w:tc>
        <w:tc>
          <w:tcPr>
            <w:tcW w:w="136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2 кв. 2011</w:t>
            </w:r>
          </w:p>
        </w:tc>
      </w:tr>
      <w:tr w:rsidR="00606B43" w:rsidRPr="00606B43" w:rsidTr="00606B43">
        <w:tc>
          <w:tcPr>
            <w:tcW w:w="7443"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Среднесписочная численность работников, чел.</w:t>
            </w:r>
          </w:p>
        </w:tc>
        <w:tc>
          <w:tcPr>
            <w:tcW w:w="136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398</w:t>
            </w:r>
          </w:p>
        </w:tc>
      </w:tr>
      <w:tr w:rsidR="00606B43" w:rsidRPr="00606B43" w:rsidTr="00606B43">
        <w:tc>
          <w:tcPr>
            <w:tcW w:w="7443"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Доля сотрудников эмитента, имеющих высшее профессиональное образование, %</w:t>
            </w:r>
          </w:p>
        </w:tc>
        <w:tc>
          <w:tcPr>
            <w:tcW w:w="136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26.9</w:t>
            </w:r>
          </w:p>
        </w:tc>
      </w:tr>
      <w:tr w:rsidR="00606B43" w:rsidRPr="00606B43" w:rsidTr="00606B43">
        <w:tc>
          <w:tcPr>
            <w:tcW w:w="7443"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Объем денежных средств, направленных на оплату труда</w:t>
            </w:r>
          </w:p>
        </w:tc>
        <w:tc>
          <w:tcPr>
            <w:tcW w:w="136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28 649</w:t>
            </w:r>
          </w:p>
        </w:tc>
      </w:tr>
      <w:tr w:rsidR="00606B43" w:rsidRPr="00606B43" w:rsidTr="00606B43">
        <w:tc>
          <w:tcPr>
            <w:tcW w:w="7443"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Объем денежных средств, направленных на социальное обеспечение</w:t>
            </w:r>
          </w:p>
        </w:tc>
        <w:tc>
          <w:tcPr>
            <w:tcW w:w="136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9 958</w:t>
            </w:r>
          </w:p>
        </w:tc>
      </w:tr>
      <w:tr w:rsidR="00606B43" w:rsidRPr="00606B43" w:rsidTr="00606B43">
        <w:tc>
          <w:tcPr>
            <w:tcW w:w="7443"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Общий объем израсходованных денежных средств</w:t>
            </w:r>
          </w:p>
        </w:tc>
        <w:tc>
          <w:tcPr>
            <w:tcW w:w="136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274 295</w:t>
            </w:r>
          </w:p>
        </w:tc>
      </w:tr>
    </w:tbl>
    <w:p w:rsidR="00606B43" w:rsidRPr="00606B43" w:rsidRDefault="00606B43" w:rsidP="00606B43">
      <w:pPr>
        <w:shd w:val="clear" w:color="auto" w:fill="FFFFFF"/>
        <w:spacing w:before="240" w:after="40" w:line="240" w:lineRule="auto"/>
        <w:outlineLvl w:val="1"/>
        <w:rPr>
          <w:rFonts w:ascii="Times New Roman" w:eastAsia="Times New Roman" w:hAnsi="Times New Roman" w:cs="Times New Roman"/>
          <w:b/>
          <w:bCs/>
          <w:color w:val="000000"/>
          <w:sz w:val="36"/>
          <w:szCs w:val="36"/>
          <w:lang w:eastAsia="ru-RU"/>
        </w:rPr>
      </w:pPr>
      <w:r w:rsidRPr="00606B43">
        <w:rPr>
          <w:rFonts w:ascii="Times New Roman" w:eastAsia="Times New Roman" w:hAnsi="Times New Roman" w:cs="Times New Roman"/>
          <w:b/>
          <w:bCs/>
          <w:color w:val="000000"/>
          <w:sz w:val="24"/>
          <w:szCs w:val="24"/>
          <w:lang w:eastAsia="ru-RU"/>
        </w:rP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Эмитент не имеет обязательств перед сотрудниками (работниками), касающихся возможности их участия в уставном (складочном) капитале эмитента</w:t>
      </w:r>
    </w:p>
    <w:p w:rsidR="00606B43" w:rsidRPr="00606B43" w:rsidRDefault="00606B43" w:rsidP="00606B43">
      <w:pPr>
        <w:keepNext/>
        <w:shd w:val="clear" w:color="auto" w:fill="FFFFFF"/>
        <w:spacing w:before="360" w:after="120" w:line="240" w:lineRule="auto"/>
        <w:outlineLvl w:val="0"/>
        <w:rPr>
          <w:rFonts w:ascii="Times New Roman" w:eastAsia="Times New Roman" w:hAnsi="Times New Roman" w:cs="Times New Roman"/>
          <w:b/>
          <w:bCs/>
          <w:color w:val="000000"/>
          <w:kern w:val="36"/>
          <w:sz w:val="18"/>
          <w:szCs w:val="18"/>
          <w:lang w:eastAsia="ru-RU"/>
        </w:rPr>
      </w:pPr>
      <w:r w:rsidRPr="00606B43">
        <w:rPr>
          <w:rFonts w:ascii="Times New Roman" w:eastAsia="Times New Roman" w:hAnsi="Times New Roman" w:cs="Times New Roman"/>
          <w:b/>
          <w:bCs/>
          <w:color w:val="000000"/>
          <w:kern w:val="36"/>
          <w:sz w:val="36"/>
          <w:szCs w:val="36"/>
          <w:lang w:eastAsia="ru-RU"/>
        </w:rPr>
        <w:lastRenderedPageBreak/>
        <w:t>VI. Сведения об участниках (акционерах) эмитента и о совершенных эмитентом сделках, в совершении которых имелась заинтересованность</w:t>
      </w:r>
    </w:p>
    <w:p w:rsidR="00606B43" w:rsidRPr="00606B43" w:rsidRDefault="00606B43" w:rsidP="00606B43">
      <w:pPr>
        <w:shd w:val="clear" w:color="auto" w:fill="FFFFFF"/>
        <w:spacing w:before="240" w:after="40" w:line="240" w:lineRule="auto"/>
        <w:outlineLvl w:val="1"/>
        <w:rPr>
          <w:rFonts w:ascii="Times New Roman" w:eastAsia="Times New Roman" w:hAnsi="Times New Roman" w:cs="Times New Roman"/>
          <w:b/>
          <w:bCs/>
          <w:color w:val="000000"/>
          <w:sz w:val="36"/>
          <w:szCs w:val="36"/>
          <w:lang w:eastAsia="ru-RU"/>
        </w:rPr>
      </w:pPr>
      <w:r w:rsidRPr="00606B43">
        <w:rPr>
          <w:rFonts w:ascii="Times New Roman" w:eastAsia="Times New Roman" w:hAnsi="Times New Roman" w:cs="Times New Roman"/>
          <w:b/>
          <w:bCs/>
          <w:color w:val="000000"/>
          <w:sz w:val="24"/>
          <w:szCs w:val="24"/>
          <w:lang w:eastAsia="ru-RU"/>
        </w:rPr>
        <w:t>6.1. Сведения об общем количестве акционеров (участников) эмитента</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Общее количество лиц, зарегистрированных в реестре акционеров эмитента на дату окончания последнего отчетного квартала:</w:t>
      </w:r>
      <w:r w:rsidRPr="00606B43">
        <w:rPr>
          <w:rFonts w:ascii="Times New Roman" w:eastAsia="Times New Roman" w:hAnsi="Times New Roman" w:cs="Times New Roman"/>
          <w:b/>
          <w:bCs/>
          <w:i/>
          <w:iCs/>
          <w:color w:val="000000"/>
          <w:sz w:val="20"/>
          <w:szCs w:val="20"/>
          <w:lang w:eastAsia="ru-RU"/>
        </w:rPr>
        <w:t> 395</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Общее количество номинальных держателей акций эмитента:</w:t>
      </w:r>
    </w:p>
    <w:p w:rsidR="00606B43" w:rsidRPr="00606B43" w:rsidRDefault="00606B43" w:rsidP="00606B43">
      <w:pPr>
        <w:shd w:val="clear" w:color="auto" w:fill="FFFFFF"/>
        <w:spacing w:before="240" w:after="40" w:line="240" w:lineRule="auto"/>
        <w:outlineLvl w:val="1"/>
        <w:rPr>
          <w:rFonts w:ascii="Times New Roman" w:eastAsia="Times New Roman" w:hAnsi="Times New Roman" w:cs="Times New Roman"/>
          <w:b/>
          <w:bCs/>
          <w:color w:val="000000"/>
          <w:sz w:val="36"/>
          <w:szCs w:val="36"/>
          <w:lang w:eastAsia="ru-RU"/>
        </w:rPr>
      </w:pPr>
      <w:r w:rsidRPr="00606B43">
        <w:rPr>
          <w:rFonts w:ascii="Times New Roman" w:eastAsia="Times New Roman" w:hAnsi="Times New Roman" w:cs="Times New Roman"/>
          <w:b/>
          <w:bCs/>
          <w:color w:val="000000"/>
          <w:sz w:val="24"/>
          <w:szCs w:val="24"/>
          <w:lang w:eastAsia="ru-RU"/>
        </w:rPr>
        <w:t>6.2. 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об участниках (акционерах) таких лиц, владеющих не менее чем 20 процентами уставного (складочного) капитала (паевого фонда) или не менее чем 20 процентами их обыкновенных акций</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Участники (акционеры) эмитента, владеющие не менее чем 5 процентами его уставного (складочного) капитала (паевого фонда) или не менее чем 5 процентами его обыкновенных акций</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Полное фирменное наименование:</w:t>
      </w:r>
      <w:r w:rsidRPr="00606B43">
        <w:rPr>
          <w:rFonts w:ascii="Times New Roman" w:eastAsia="Times New Roman" w:hAnsi="Times New Roman" w:cs="Times New Roman"/>
          <w:b/>
          <w:bCs/>
          <w:i/>
          <w:iCs/>
          <w:color w:val="000000"/>
          <w:sz w:val="20"/>
          <w:szCs w:val="20"/>
          <w:lang w:eastAsia="ru-RU"/>
        </w:rPr>
        <w:t> Министерство по управлению государственным  имуществом и земельным ресурсам КБР</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Сокращенное фирменное наименование:</w:t>
      </w:r>
      <w:r w:rsidRPr="00606B43">
        <w:rPr>
          <w:rFonts w:ascii="Times New Roman" w:eastAsia="Times New Roman" w:hAnsi="Times New Roman" w:cs="Times New Roman"/>
          <w:b/>
          <w:bCs/>
          <w:i/>
          <w:iCs/>
          <w:color w:val="000000"/>
          <w:sz w:val="20"/>
          <w:szCs w:val="20"/>
          <w:lang w:eastAsia="ru-RU"/>
        </w:rPr>
        <w:t> Минимущество КБР</w:t>
      </w:r>
    </w:p>
    <w:p w:rsidR="00606B43" w:rsidRPr="00606B43" w:rsidRDefault="00606B43" w:rsidP="00606B43">
      <w:pPr>
        <w:shd w:val="clear" w:color="auto" w:fill="FFFFFF"/>
        <w:spacing w:before="24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Место нахождения</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360028 Россия, КБР, г. Нальчик, пр.Ленина 27</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ИНН:</w:t>
      </w:r>
      <w:r w:rsidRPr="00606B43">
        <w:rPr>
          <w:rFonts w:ascii="Times New Roman" w:eastAsia="Times New Roman" w:hAnsi="Times New Roman" w:cs="Times New Roman"/>
          <w:b/>
          <w:bCs/>
          <w:i/>
          <w:iCs/>
          <w:color w:val="000000"/>
          <w:sz w:val="20"/>
          <w:szCs w:val="20"/>
          <w:lang w:eastAsia="ru-RU"/>
        </w:rPr>
        <w:t> 0721017836</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ОГРН:</w:t>
      </w:r>
      <w:r w:rsidRPr="00606B43">
        <w:rPr>
          <w:rFonts w:ascii="Times New Roman" w:eastAsia="Times New Roman" w:hAnsi="Times New Roman" w:cs="Times New Roman"/>
          <w:b/>
          <w:bCs/>
          <w:i/>
          <w:iCs/>
          <w:color w:val="000000"/>
          <w:sz w:val="20"/>
          <w:szCs w:val="20"/>
          <w:lang w:eastAsia="ru-RU"/>
        </w:rPr>
        <w:t> 1060721063655</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Доля участия лица в уставном капитале эмитента, %:</w:t>
      </w:r>
      <w:r w:rsidRPr="00606B43">
        <w:rPr>
          <w:rFonts w:ascii="Times New Roman" w:eastAsia="Times New Roman" w:hAnsi="Times New Roman" w:cs="Times New Roman"/>
          <w:b/>
          <w:bCs/>
          <w:i/>
          <w:iCs/>
          <w:color w:val="000000"/>
          <w:sz w:val="20"/>
          <w:szCs w:val="20"/>
          <w:lang w:eastAsia="ru-RU"/>
        </w:rPr>
        <w:t> 25</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Доля принадлежащих лицу обыкновенных акций эмитента, %:</w:t>
      </w:r>
      <w:r w:rsidRPr="00606B43">
        <w:rPr>
          <w:rFonts w:ascii="Times New Roman" w:eastAsia="Times New Roman" w:hAnsi="Times New Roman" w:cs="Times New Roman"/>
          <w:b/>
          <w:bCs/>
          <w:i/>
          <w:iCs/>
          <w:color w:val="000000"/>
          <w:sz w:val="20"/>
          <w:szCs w:val="20"/>
          <w:lang w:eastAsia="ru-RU"/>
        </w:rPr>
        <w:t> 25</w:t>
      </w:r>
    </w:p>
    <w:p w:rsidR="00606B43" w:rsidRPr="00606B43" w:rsidRDefault="00606B43" w:rsidP="00606B43">
      <w:pPr>
        <w:shd w:val="clear" w:color="auto" w:fill="FFFFFF"/>
        <w:spacing w:before="24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Участники (акционеры) данного лица, владеющие не менее чем 20 процентами его уставного (складочного) капитала (паевого фонда) или не менее чем 20 процентами его обыкновенных акций</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Указанных лиц нет</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Полное фирменное наименование:</w:t>
      </w:r>
      <w:r w:rsidRPr="00606B43">
        <w:rPr>
          <w:rFonts w:ascii="Times New Roman" w:eastAsia="Times New Roman" w:hAnsi="Times New Roman" w:cs="Times New Roman"/>
          <w:b/>
          <w:bCs/>
          <w:i/>
          <w:iCs/>
          <w:color w:val="000000"/>
          <w:sz w:val="20"/>
          <w:szCs w:val="20"/>
          <w:lang w:eastAsia="ru-RU"/>
        </w:rPr>
        <w:t> Общество с ограниченной ответственностью "Индустриальная Компания"</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Сокращенное фирменное наименование:</w:t>
      </w:r>
      <w:r w:rsidRPr="00606B43">
        <w:rPr>
          <w:rFonts w:ascii="Times New Roman" w:eastAsia="Times New Roman" w:hAnsi="Times New Roman" w:cs="Times New Roman"/>
          <w:b/>
          <w:bCs/>
          <w:i/>
          <w:iCs/>
          <w:color w:val="000000"/>
          <w:sz w:val="20"/>
          <w:szCs w:val="20"/>
          <w:lang w:eastAsia="ru-RU"/>
        </w:rPr>
        <w:t> ООО "Индустриальная Компания"</w:t>
      </w:r>
    </w:p>
    <w:p w:rsidR="00606B43" w:rsidRPr="00606B43" w:rsidRDefault="00606B43" w:rsidP="00606B43">
      <w:pPr>
        <w:shd w:val="clear" w:color="auto" w:fill="FFFFFF"/>
        <w:spacing w:before="24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Место нахождения</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105062 Россия, г.Москва, Фурманный пер. 24</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ИНН:</w:t>
      </w:r>
      <w:r w:rsidRPr="00606B43">
        <w:rPr>
          <w:rFonts w:ascii="Times New Roman" w:eastAsia="Times New Roman" w:hAnsi="Times New Roman" w:cs="Times New Roman"/>
          <w:b/>
          <w:bCs/>
          <w:i/>
          <w:iCs/>
          <w:color w:val="000000"/>
          <w:sz w:val="20"/>
          <w:szCs w:val="20"/>
          <w:lang w:eastAsia="ru-RU"/>
        </w:rPr>
        <w:t> 7701566502</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ОГРН:</w:t>
      </w:r>
      <w:r w:rsidRPr="00606B43">
        <w:rPr>
          <w:rFonts w:ascii="Times New Roman" w:eastAsia="Times New Roman" w:hAnsi="Times New Roman" w:cs="Times New Roman"/>
          <w:b/>
          <w:bCs/>
          <w:i/>
          <w:iCs/>
          <w:color w:val="000000"/>
          <w:sz w:val="20"/>
          <w:szCs w:val="20"/>
          <w:lang w:eastAsia="ru-RU"/>
        </w:rPr>
        <w:t> 1047796859395</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Доля участия лица в уставном капитале эмитента, %:</w:t>
      </w:r>
      <w:r w:rsidRPr="00606B43">
        <w:rPr>
          <w:rFonts w:ascii="Times New Roman" w:eastAsia="Times New Roman" w:hAnsi="Times New Roman" w:cs="Times New Roman"/>
          <w:b/>
          <w:bCs/>
          <w:i/>
          <w:iCs/>
          <w:color w:val="000000"/>
          <w:sz w:val="20"/>
          <w:szCs w:val="20"/>
          <w:lang w:eastAsia="ru-RU"/>
        </w:rPr>
        <w:t> 56.8</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Доля принадлежащих лицу обыкновенных акций эмитента, %:</w:t>
      </w:r>
      <w:r w:rsidRPr="00606B43">
        <w:rPr>
          <w:rFonts w:ascii="Times New Roman" w:eastAsia="Times New Roman" w:hAnsi="Times New Roman" w:cs="Times New Roman"/>
          <w:b/>
          <w:bCs/>
          <w:i/>
          <w:iCs/>
          <w:color w:val="000000"/>
          <w:sz w:val="20"/>
          <w:szCs w:val="20"/>
          <w:lang w:eastAsia="ru-RU"/>
        </w:rPr>
        <w:t> 56.8</w:t>
      </w:r>
    </w:p>
    <w:p w:rsidR="00606B43" w:rsidRPr="00606B43" w:rsidRDefault="00606B43" w:rsidP="00606B43">
      <w:pPr>
        <w:shd w:val="clear" w:color="auto" w:fill="FFFFFF"/>
        <w:spacing w:before="24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Участники (акционеры) данного лица, владеющие не менее чем 20 процентами его уставного (складочного) капитала (паевого фонда) или не менее чем 20 процентами его обыкновенных акций</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Указанных лиц нет</w:t>
      </w:r>
    </w:p>
    <w:p w:rsidR="00606B43" w:rsidRPr="00606B43" w:rsidRDefault="00606B43" w:rsidP="00606B43">
      <w:pPr>
        <w:shd w:val="clear" w:color="auto" w:fill="FFFFFF"/>
        <w:spacing w:before="240" w:after="40" w:line="240" w:lineRule="auto"/>
        <w:outlineLvl w:val="1"/>
        <w:rPr>
          <w:rFonts w:ascii="Times New Roman" w:eastAsia="Times New Roman" w:hAnsi="Times New Roman" w:cs="Times New Roman"/>
          <w:b/>
          <w:bCs/>
          <w:color w:val="000000"/>
          <w:sz w:val="36"/>
          <w:szCs w:val="36"/>
          <w:lang w:eastAsia="ru-RU"/>
        </w:rPr>
      </w:pPr>
      <w:r w:rsidRPr="00606B43">
        <w:rPr>
          <w:rFonts w:ascii="Times New Roman" w:eastAsia="Times New Roman" w:hAnsi="Times New Roman" w:cs="Times New Roman"/>
          <w:b/>
          <w:bCs/>
          <w:color w:val="000000"/>
          <w:sz w:val="24"/>
          <w:szCs w:val="24"/>
          <w:lang w:eastAsia="ru-RU"/>
        </w:rPr>
        <w:t>6.3. 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p>
    <w:p w:rsidR="00606B43" w:rsidRPr="00606B43" w:rsidRDefault="00606B43" w:rsidP="00606B43">
      <w:pPr>
        <w:shd w:val="clear" w:color="auto" w:fill="FFFFFF"/>
        <w:spacing w:before="24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Размер доли уставного (складочного) капитала (паевого фонда) эмитента, находящейся в федеральной собственности, %</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Указанной доли нет</w:t>
      </w:r>
    </w:p>
    <w:p w:rsidR="00606B43" w:rsidRPr="00606B43" w:rsidRDefault="00606B43" w:rsidP="00606B43">
      <w:pPr>
        <w:shd w:val="clear" w:color="auto" w:fill="FFFFFF"/>
        <w:spacing w:before="24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lastRenderedPageBreak/>
        <w:t>Размер доли уставного (складочного) капитала (паевого фонда) эмитента, находящейся в собственности субъектов Российской Федерации), %</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25</w:t>
      </w:r>
    </w:p>
    <w:p w:rsidR="00606B43" w:rsidRPr="00606B43" w:rsidRDefault="00606B43" w:rsidP="00606B43">
      <w:pPr>
        <w:shd w:val="clear" w:color="auto" w:fill="FFFFFF"/>
        <w:spacing w:before="24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Лицо, управляющее пакетом</w:t>
      </w:r>
    </w:p>
    <w:p w:rsidR="00606B43" w:rsidRPr="00606B43" w:rsidRDefault="00606B43" w:rsidP="00606B43">
      <w:pPr>
        <w:shd w:val="clear" w:color="auto" w:fill="FFFFFF"/>
        <w:spacing w:before="20" w:after="40" w:line="240" w:lineRule="auto"/>
        <w:ind w:left="6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Полное фирменное наименование:</w:t>
      </w:r>
      <w:r w:rsidRPr="00606B43">
        <w:rPr>
          <w:rFonts w:ascii="Times New Roman" w:eastAsia="Times New Roman" w:hAnsi="Times New Roman" w:cs="Times New Roman"/>
          <w:b/>
          <w:bCs/>
          <w:i/>
          <w:iCs/>
          <w:color w:val="000000"/>
          <w:sz w:val="20"/>
          <w:szCs w:val="20"/>
          <w:lang w:eastAsia="ru-RU"/>
        </w:rPr>
        <w:t> Министерство по управлению государственным имуществом и земельным ресурсам Кабардино-Балкарской Республики</w:t>
      </w:r>
    </w:p>
    <w:p w:rsidR="00606B43" w:rsidRPr="00606B43" w:rsidRDefault="00606B43" w:rsidP="00606B43">
      <w:pPr>
        <w:shd w:val="clear" w:color="auto" w:fill="FFFFFF"/>
        <w:spacing w:before="24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Размер доли уставного (складочного) капитала (паевого фонда) эмитента, находящейся в муниципальной собственности, %</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Указанной доли нет</w:t>
      </w:r>
    </w:p>
    <w:p w:rsidR="00606B43" w:rsidRPr="00606B43" w:rsidRDefault="00606B43" w:rsidP="00606B43">
      <w:pPr>
        <w:shd w:val="clear" w:color="auto" w:fill="FFFFFF"/>
        <w:spacing w:before="24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Указанное право не предусмотрено</w:t>
      </w:r>
    </w:p>
    <w:p w:rsidR="00606B43" w:rsidRPr="00606B43" w:rsidRDefault="00606B43" w:rsidP="00606B43">
      <w:pPr>
        <w:shd w:val="clear" w:color="auto" w:fill="FFFFFF"/>
        <w:spacing w:before="240" w:after="40" w:line="240" w:lineRule="auto"/>
        <w:outlineLvl w:val="1"/>
        <w:rPr>
          <w:rFonts w:ascii="Times New Roman" w:eastAsia="Times New Roman" w:hAnsi="Times New Roman" w:cs="Times New Roman"/>
          <w:b/>
          <w:bCs/>
          <w:color w:val="000000"/>
          <w:sz w:val="36"/>
          <w:szCs w:val="36"/>
          <w:lang w:eastAsia="ru-RU"/>
        </w:rPr>
      </w:pPr>
      <w:r w:rsidRPr="00606B43">
        <w:rPr>
          <w:rFonts w:ascii="Times New Roman" w:eastAsia="Times New Roman" w:hAnsi="Times New Roman" w:cs="Times New Roman"/>
          <w:b/>
          <w:bCs/>
          <w:color w:val="000000"/>
          <w:sz w:val="24"/>
          <w:szCs w:val="24"/>
          <w:lang w:eastAsia="ru-RU"/>
        </w:rPr>
        <w:t>6.4. Сведения об ограничениях на участие в уставном (складочном) капитале (паевом фонде) эмитента</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Ограничений на участие в уставном (складочном) капитале эмитента нет</w:t>
      </w:r>
    </w:p>
    <w:p w:rsidR="00606B43" w:rsidRPr="00606B43" w:rsidRDefault="00606B43" w:rsidP="00606B43">
      <w:pPr>
        <w:shd w:val="clear" w:color="auto" w:fill="FFFFFF"/>
        <w:spacing w:before="240" w:after="40" w:line="240" w:lineRule="auto"/>
        <w:outlineLvl w:val="1"/>
        <w:rPr>
          <w:rFonts w:ascii="Times New Roman" w:eastAsia="Times New Roman" w:hAnsi="Times New Roman" w:cs="Times New Roman"/>
          <w:b/>
          <w:bCs/>
          <w:color w:val="000000"/>
          <w:sz w:val="36"/>
          <w:szCs w:val="36"/>
          <w:lang w:eastAsia="ru-RU"/>
        </w:rPr>
      </w:pPr>
      <w:r w:rsidRPr="00606B43">
        <w:rPr>
          <w:rFonts w:ascii="Times New Roman" w:eastAsia="Times New Roman" w:hAnsi="Times New Roman" w:cs="Times New Roman"/>
          <w:b/>
          <w:bCs/>
          <w:color w:val="000000"/>
          <w:sz w:val="24"/>
          <w:szCs w:val="24"/>
          <w:lang w:eastAsia="ru-RU"/>
        </w:rPr>
        <w:t>6.5. 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Составы акционеров (участников) эмитента, владевших не менее чем 5 процентами уставного (складочного) капитала эмитента, а для эмитентов, являющихся акционерными обществами, - также не менее 5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5 последних завершенных финансовых лет, предшествующих дате окончания отчетного квартала, или за каждый завершенный финансовый год, предшествующий дате окончания отчетного квартала, если эмитент осуществляет свою деятельность менее 5 лет, а также за последний квартал по данным списка лиц, имевших право на участие в каждом из таких собраний.</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Дата составления списка лиц, имеющих право на участие в общем собрании акционеров (участников) эмитента:</w:t>
      </w:r>
      <w:r w:rsidRPr="00606B43">
        <w:rPr>
          <w:rFonts w:ascii="Times New Roman" w:eastAsia="Times New Roman" w:hAnsi="Times New Roman" w:cs="Times New Roman"/>
          <w:b/>
          <w:bCs/>
          <w:i/>
          <w:iCs/>
          <w:color w:val="000000"/>
          <w:sz w:val="20"/>
          <w:szCs w:val="20"/>
          <w:lang w:eastAsia="ru-RU"/>
        </w:rPr>
        <w:t> 19.04.2007</w:t>
      </w:r>
    </w:p>
    <w:p w:rsidR="00606B43" w:rsidRPr="00606B43" w:rsidRDefault="00606B43" w:rsidP="00606B43">
      <w:pPr>
        <w:shd w:val="clear" w:color="auto" w:fill="FFFFFF"/>
        <w:spacing w:before="24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Список акционеров (участников)</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Полное фирменное наименование:</w:t>
      </w:r>
      <w:r w:rsidRPr="00606B43">
        <w:rPr>
          <w:rFonts w:ascii="Times New Roman" w:eastAsia="Times New Roman" w:hAnsi="Times New Roman" w:cs="Times New Roman"/>
          <w:b/>
          <w:bCs/>
          <w:i/>
          <w:iCs/>
          <w:color w:val="000000"/>
          <w:sz w:val="20"/>
          <w:szCs w:val="20"/>
          <w:lang w:eastAsia="ru-RU"/>
        </w:rPr>
        <w:t> Фонд государственного имущества Кабардино-Балкарской Республики</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Сокращенное фирменное наименование:</w:t>
      </w:r>
      <w:r w:rsidRPr="00606B43">
        <w:rPr>
          <w:rFonts w:ascii="Times New Roman" w:eastAsia="Times New Roman" w:hAnsi="Times New Roman" w:cs="Times New Roman"/>
          <w:b/>
          <w:bCs/>
          <w:i/>
          <w:iCs/>
          <w:color w:val="000000"/>
          <w:sz w:val="20"/>
          <w:szCs w:val="20"/>
          <w:lang w:eastAsia="ru-RU"/>
        </w:rPr>
        <w:t> ФГИ КБР</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Доля участия лица в уставном капитале эмитента, %:</w:t>
      </w:r>
      <w:r w:rsidRPr="00606B43">
        <w:rPr>
          <w:rFonts w:ascii="Times New Roman" w:eastAsia="Times New Roman" w:hAnsi="Times New Roman" w:cs="Times New Roman"/>
          <w:b/>
          <w:bCs/>
          <w:i/>
          <w:iCs/>
          <w:color w:val="000000"/>
          <w:sz w:val="20"/>
          <w:szCs w:val="20"/>
          <w:lang w:eastAsia="ru-RU"/>
        </w:rPr>
        <w:t> 25</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Доля принадлежавших лицу обыкновенных акций эмитента, %:</w:t>
      </w:r>
      <w:r w:rsidRPr="00606B43">
        <w:rPr>
          <w:rFonts w:ascii="Times New Roman" w:eastAsia="Times New Roman" w:hAnsi="Times New Roman" w:cs="Times New Roman"/>
          <w:b/>
          <w:bCs/>
          <w:i/>
          <w:iCs/>
          <w:color w:val="000000"/>
          <w:sz w:val="20"/>
          <w:szCs w:val="20"/>
          <w:lang w:eastAsia="ru-RU"/>
        </w:rPr>
        <w:t> 25</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Полное фирменное наименование:</w:t>
      </w:r>
      <w:r w:rsidRPr="00606B43">
        <w:rPr>
          <w:rFonts w:ascii="Times New Roman" w:eastAsia="Times New Roman" w:hAnsi="Times New Roman" w:cs="Times New Roman"/>
          <w:b/>
          <w:bCs/>
          <w:i/>
          <w:iCs/>
          <w:color w:val="000000"/>
          <w:sz w:val="20"/>
          <w:szCs w:val="20"/>
          <w:lang w:eastAsia="ru-RU"/>
        </w:rPr>
        <w:t> Общество с ограниченной ответственностью "Индустриальная Компания"</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Сокращенное фирменное наименование:</w:t>
      </w:r>
      <w:r w:rsidRPr="00606B43">
        <w:rPr>
          <w:rFonts w:ascii="Times New Roman" w:eastAsia="Times New Roman" w:hAnsi="Times New Roman" w:cs="Times New Roman"/>
          <w:b/>
          <w:bCs/>
          <w:i/>
          <w:iCs/>
          <w:color w:val="000000"/>
          <w:sz w:val="20"/>
          <w:szCs w:val="20"/>
          <w:lang w:eastAsia="ru-RU"/>
        </w:rPr>
        <w:t> ООО "Индустриальная компания"</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Доля участия лица в уставном капитале эмитента, %:</w:t>
      </w:r>
      <w:r w:rsidRPr="00606B43">
        <w:rPr>
          <w:rFonts w:ascii="Times New Roman" w:eastAsia="Times New Roman" w:hAnsi="Times New Roman" w:cs="Times New Roman"/>
          <w:b/>
          <w:bCs/>
          <w:i/>
          <w:iCs/>
          <w:color w:val="000000"/>
          <w:sz w:val="20"/>
          <w:szCs w:val="20"/>
          <w:lang w:eastAsia="ru-RU"/>
        </w:rPr>
        <w:t> 63.14</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Доля принадлежавших лицу обыкновенных акций эмитента, %:</w:t>
      </w:r>
      <w:r w:rsidRPr="00606B43">
        <w:rPr>
          <w:rFonts w:ascii="Times New Roman" w:eastAsia="Times New Roman" w:hAnsi="Times New Roman" w:cs="Times New Roman"/>
          <w:b/>
          <w:bCs/>
          <w:i/>
          <w:iCs/>
          <w:color w:val="000000"/>
          <w:sz w:val="20"/>
          <w:szCs w:val="20"/>
          <w:lang w:eastAsia="ru-RU"/>
        </w:rPr>
        <w:t> 63.14</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Дата составления списка лиц, имеющих право на участие в общем собрании акционеров (участников) эмитента:</w:t>
      </w:r>
      <w:r w:rsidRPr="00606B43">
        <w:rPr>
          <w:rFonts w:ascii="Times New Roman" w:eastAsia="Times New Roman" w:hAnsi="Times New Roman" w:cs="Times New Roman"/>
          <w:b/>
          <w:bCs/>
          <w:i/>
          <w:iCs/>
          <w:color w:val="000000"/>
          <w:sz w:val="20"/>
          <w:szCs w:val="20"/>
          <w:lang w:eastAsia="ru-RU"/>
        </w:rPr>
        <w:t> 21.02.2008</w:t>
      </w:r>
    </w:p>
    <w:p w:rsidR="00606B43" w:rsidRPr="00606B43" w:rsidRDefault="00606B43" w:rsidP="00606B43">
      <w:pPr>
        <w:shd w:val="clear" w:color="auto" w:fill="FFFFFF"/>
        <w:spacing w:before="24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Список акционеров (участников)</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Полное фирменное наименование:</w:t>
      </w:r>
      <w:r w:rsidRPr="00606B43">
        <w:rPr>
          <w:rFonts w:ascii="Times New Roman" w:eastAsia="Times New Roman" w:hAnsi="Times New Roman" w:cs="Times New Roman"/>
          <w:b/>
          <w:bCs/>
          <w:i/>
          <w:iCs/>
          <w:color w:val="000000"/>
          <w:sz w:val="20"/>
          <w:szCs w:val="20"/>
          <w:lang w:eastAsia="ru-RU"/>
        </w:rPr>
        <w:t> Фонд государственного имущества Кабардино-Балкарской Республики</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Сокращенное фирменное наименование:</w:t>
      </w:r>
      <w:r w:rsidRPr="00606B43">
        <w:rPr>
          <w:rFonts w:ascii="Times New Roman" w:eastAsia="Times New Roman" w:hAnsi="Times New Roman" w:cs="Times New Roman"/>
          <w:b/>
          <w:bCs/>
          <w:i/>
          <w:iCs/>
          <w:color w:val="000000"/>
          <w:sz w:val="20"/>
          <w:szCs w:val="20"/>
          <w:lang w:eastAsia="ru-RU"/>
        </w:rPr>
        <w:t> ФГИ КБР</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Доля участия лица в уставном капитале эмитента, %:</w:t>
      </w:r>
      <w:r w:rsidRPr="00606B43">
        <w:rPr>
          <w:rFonts w:ascii="Times New Roman" w:eastAsia="Times New Roman" w:hAnsi="Times New Roman" w:cs="Times New Roman"/>
          <w:b/>
          <w:bCs/>
          <w:i/>
          <w:iCs/>
          <w:color w:val="000000"/>
          <w:sz w:val="20"/>
          <w:szCs w:val="20"/>
          <w:lang w:eastAsia="ru-RU"/>
        </w:rPr>
        <w:t> 25</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Доля принадлежавших лицу обыкновенных акций эмитента, %:</w:t>
      </w:r>
      <w:r w:rsidRPr="00606B43">
        <w:rPr>
          <w:rFonts w:ascii="Times New Roman" w:eastAsia="Times New Roman" w:hAnsi="Times New Roman" w:cs="Times New Roman"/>
          <w:b/>
          <w:bCs/>
          <w:i/>
          <w:iCs/>
          <w:color w:val="000000"/>
          <w:sz w:val="20"/>
          <w:szCs w:val="20"/>
          <w:lang w:eastAsia="ru-RU"/>
        </w:rPr>
        <w:t> 25</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Полное фирменное наименование:</w:t>
      </w:r>
      <w:r w:rsidRPr="00606B43">
        <w:rPr>
          <w:rFonts w:ascii="Times New Roman" w:eastAsia="Times New Roman" w:hAnsi="Times New Roman" w:cs="Times New Roman"/>
          <w:b/>
          <w:bCs/>
          <w:i/>
          <w:iCs/>
          <w:color w:val="000000"/>
          <w:sz w:val="20"/>
          <w:szCs w:val="20"/>
          <w:lang w:eastAsia="ru-RU"/>
        </w:rPr>
        <w:t> Общество с ограниченной ответственностью "Индустриальная Компания"</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Сокращенное фирменное наименование:</w:t>
      </w:r>
      <w:r w:rsidRPr="00606B43">
        <w:rPr>
          <w:rFonts w:ascii="Times New Roman" w:eastAsia="Times New Roman" w:hAnsi="Times New Roman" w:cs="Times New Roman"/>
          <w:b/>
          <w:bCs/>
          <w:i/>
          <w:iCs/>
          <w:color w:val="000000"/>
          <w:sz w:val="20"/>
          <w:szCs w:val="20"/>
          <w:lang w:eastAsia="ru-RU"/>
        </w:rPr>
        <w:t> ООО "Индустриальная компания"</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lastRenderedPageBreak/>
        <w:t>Доля участия лица в уставном капитале эмитента, %:</w:t>
      </w:r>
      <w:r w:rsidRPr="00606B43">
        <w:rPr>
          <w:rFonts w:ascii="Times New Roman" w:eastAsia="Times New Roman" w:hAnsi="Times New Roman" w:cs="Times New Roman"/>
          <w:b/>
          <w:bCs/>
          <w:i/>
          <w:iCs/>
          <w:color w:val="000000"/>
          <w:sz w:val="20"/>
          <w:szCs w:val="20"/>
          <w:lang w:eastAsia="ru-RU"/>
        </w:rPr>
        <w:t> 56.8</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Доля принадлежавших лицу обыкновенных акций эмитента, %:</w:t>
      </w:r>
      <w:r w:rsidRPr="00606B43">
        <w:rPr>
          <w:rFonts w:ascii="Times New Roman" w:eastAsia="Times New Roman" w:hAnsi="Times New Roman" w:cs="Times New Roman"/>
          <w:b/>
          <w:bCs/>
          <w:i/>
          <w:iCs/>
          <w:color w:val="000000"/>
          <w:sz w:val="20"/>
          <w:szCs w:val="20"/>
          <w:lang w:eastAsia="ru-RU"/>
        </w:rPr>
        <w:t> 56.8</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Дата составления списка лиц, имеющих право на участие в общем собрании акционеров (участников) эмитента:</w:t>
      </w:r>
      <w:r w:rsidRPr="00606B43">
        <w:rPr>
          <w:rFonts w:ascii="Times New Roman" w:eastAsia="Times New Roman" w:hAnsi="Times New Roman" w:cs="Times New Roman"/>
          <w:b/>
          <w:bCs/>
          <w:i/>
          <w:iCs/>
          <w:color w:val="000000"/>
          <w:sz w:val="20"/>
          <w:szCs w:val="20"/>
          <w:lang w:eastAsia="ru-RU"/>
        </w:rPr>
        <w:t> 02.04.2009</w:t>
      </w:r>
    </w:p>
    <w:p w:rsidR="00606B43" w:rsidRPr="00606B43" w:rsidRDefault="00606B43" w:rsidP="00606B43">
      <w:pPr>
        <w:shd w:val="clear" w:color="auto" w:fill="FFFFFF"/>
        <w:spacing w:before="24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Список акционеров (участников)</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Полное фирменное наименование:</w:t>
      </w:r>
      <w:r w:rsidRPr="00606B43">
        <w:rPr>
          <w:rFonts w:ascii="Times New Roman" w:eastAsia="Times New Roman" w:hAnsi="Times New Roman" w:cs="Times New Roman"/>
          <w:b/>
          <w:bCs/>
          <w:i/>
          <w:iCs/>
          <w:color w:val="000000"/>
          <w:sz w:val="20"/>
          <w:szCs w:val="20"/>
          <w:lang w:eastAsia="ru-RU"/>
        </w:rPr>
        <w:t> Фонд государственного имущества Кабардино-Балкарской Республики</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Сокращенное фирменное наименование:</w:t>
      </w:r>
      <w:r w:rsidRPr="00606B43">
        <w:rPr>
          <w:rFonts w:ascii="Times New Roman" w:eastAsia="Times New Roman" w:hAnsi="Times New Roman" w:cs="Times New Roman"/>
          <w:b/>
          <w:bCs/>
          <w:i/>
          <w:iCs/>
          <w:color w:val="000000"/>
          <w:sz w:val="20"/>
          <w:szCs w:val="20"/>
          <w:lang w:eastAsia="ru-RU"/>
        </w:rPr>
        <w:t> ФГИ КБР</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Доля участия лица в уставном капитале эмитента, %:</w:t>
      </w:r>
      <w:r w:rsidRPr="00606B43">
        <w:rPr>
          <w:rFonts w:ascii="Times New Roman" w:eastAsia="Times New Roman" w:hAnsi="Times New Roman" w:cs="Times New Roman"/>
          <w:b/>
          <w:bCs/>
          <w:i/>
          <w:iCs/>
          <w:color w:val="000000"/>
          <w:sz w:val="20"/>
          <w:szCs w:val="20"/>
          <w:lang w:eastAsia="ru-RU"/>
        </w:rPr>
        <w:t> 25</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Доля принадлежавших лицу обыкновенных акций эмитента, %:</w:t>
      </w:r>
      <w:r w:rsidRPr="00606B43">
        <w:rPr>
          <w:rFonts w:ascii="Times New Roman" w:eastAsia="Times New Roman" w:hAnsi="Times New Roman" w:cs="Times New Roman"/>
          <w:b/>
          <w:bCs/>
          <w:i/>
          <w:iCs/>
          <w:color w:val="000000"/>
          <w:sz w:val="20"/>
          <w:szCs w:val="20"/>
          <w:lang w:eastAsia="ru-RU"/>
        </w:rPr>
        <w:t> 25</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Полное фирменное наименование:</w:t>
      </w:r>
      <w:r w:rsidRPr="00606B43">
        <w:rPr>
          <w:rFonts w:ascii="Times New Roman" w:eastAsia="Times New Roman" w:hAnsi="Times New Roman" w:cs="Times New Roman"/>
          <w:b/>
          <w:bCs/>
          <w:i/>
          <w:iCs/>
          <w:color w:val="000000"/>
          <w:sz w:val="20"/>
          <w:szCs w:val="20"/>
          <w:lang w:eastAsia="ru-RU"/>
        </w:rPr>
        <w:t> Общество с ограниченной ответственностью "Индустриальная Компания"</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Сокращенное фирменное наименование:</w:t>
      </w:r>
      <w:r w:rsidRPr="00606B43">
        <w:rPr>
          <w:rFonts w:ascii="Times New Roman" w:eastAsia="Times New Roman" w:hAnsi="Times New Roman" w:cs="Times New Roman"/>
          <w:b/>
          <w:bCs/>
          <w:i/>
          <w:iCs/>
          <w:color w:val="000000"/>
          <w:sz w:val="20"/>
          <w:szCs w:val="20"/>
          <w:lang w:eastAsia="ru-RU"/>
        </w:rPr>
        <w:t> ООО "Индустриальная компания"</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Доля участия лица в уставном капитале эмитента, %:</w:t>
      </w:r>
      <w:r w:rsidRPr="00606B43">
        <w:rPr>
          <w:rFonts w:ascii="Times New Roman" w:eastAsia="Times New Roman" w:hAnsi="Times New Roman" w:cs="Times New Roman"/>
          <w:b/>
          <w:bCs/>
          <w:i/>
          <w:iCs/>
          <w:color w:val="000000"/>
          <w:sz w:val="20"/>
          <w:szCs w:val="20"/>
          <w:lang w:eastAsia="ru-RU"/>
        </w:rPr>
        <w:t> 56.8</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Доля принадлежавших лицу обыкновенных акций эмитента, %:</w:t>
      </w:r>
      <w:r w:rsidRPr="00606B43">
        <w:rPr>
          <w:rFonts w:ascii="Times New Roman" w:eastAsia="Times New Roman" w:hAnsi="Times New Roman" w:cs="Times New Roman"/>
          <w:b/>
          <w:bCs/>
          <w:i/>
          <w:iCs/>
          <w:color w:val="000000"/>
          <w:sz w:val="20"/>
          <w:szCs w:val="20"/>
          <w:lang w:eastAsia="ru-RU"/>
        </w:rPr>
        <w:t> 56.8</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Дата составления списка лиц, имеющих право на участие в общем собрании акционеров (участников) эмитента:</w:t>
      </w:r>
      <w:r w:rsidRPr="00606B43">
        <w:rPr>
          <w:rFonts w:ascii="Times New Roman" w:eastAsia="Times New Roman" w:hAnsi="Times New Roman" w:cs="Times New Roman"/>
          <w:b/>
          <w:bCs/>
          <w:i/>
          <w:iCs/>
          <w:color w:val="000000"/>
          <w:sz w:val="20"/>
          <w:szCs w:val="20"/>
          <w:lang w:eastAsia="ru-RU"/>
        </w:rPr>
        <w:t> 30.09.2009</w:t>
      </w:r>
    </w:p>
    <w:p w:rsidR="00606B43" w:rsidRPr="00606B43" w:rsidRDefault="00606B43" w:rsidP="00606B43">
      <w:pPr>
        <w:shd w:val="clear" w:color="auto" w:fill="FFFFFF"/>
        <w:spacing w:before="24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Список акционеров (участников)</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Полное фирменное наименование:</w:t>
      </w:r>
      <w:r w:rsidRPr="00606B43">
        <w:rPr>
          <w:rFonts w:ascii="Times New Roman" w:eastAsia="Times New Roman" w:hAnsi="Times New Roman" w:cs="Times New Roman"/>
          <w:b/>
          <w:bCs/>
          <w:i/>
          <w:iCs/>
          <w:color w:val="000000"/>
          <w:sz w:val="20"/>
          <w:szCs w:val="20"/>
          <w:lang w:eastAsia="ru-RU"/>
        </w:rPr>
        <w:t> Министерство по управлению государственным имуществом и земельным ресурсом КБР</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Сокращенное фирменное наименование:</w:t>
      </w:r>
      <w:r w:rsidRPr="00606B43">
        <w:rPr>
          <w:rFonts w:ascii="Times New Roman" w:eastAsia="Times New Roman" w:hAnsi="Times New Roman" w:cs="Times New Roman"/>
          <w:b/>
          <w:bCs/>
          <w:i/>
          <w:iCs/>
          <w:color w:val="000000"/>
          <w:sz w:val="20"/>
          <w:szCs w:val="20"/>
          <w:lang w:eastAsia="ru-RU"/>
        </w:rPr>
        <w:t> Министерство по управлению государственным имуществом и земельным ресурсом КБР</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Доля участия лица в уставном капитале эмитента, %:</w:t>
      </w:r>
      <w:r w:rsidRPr="00606B43">
        <w:rPr>
          <w:rFonts w:ascii="Times New Roman" w:eastAsia="Times New Roman" w:hAnsi="Times New Roman" w:cs="Times New Roman"/>
          <w:b/>
          <w:bCs/>
          <w:i/>
          <w:iCs/>
          <w:color w:val="000000"/>
          <w:sz w:val="20"/>
          <w:szCs w:val="20"/>
          <w:lang w:eastAsia="ru-RU"/>
        </w:rPr>
        <w:t> 25</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Доля принадлежавших лицу обыкновенных акций эмитента, %:</w:t>
      </w:r>
      <w:r w:rsidRPr="00606B43">
        <w:rPr>
          <w:rFonts w:ascii="Times New Roman" w:eastAsia="Times New Roman" w:hAnsi="Times New Roman" w:cs="Times New Roman"/>
          <w:b/>
          <w:bCs/>
          <w:i/>
          <w:iCs/>
          <w:color w:val="000000"/>
          <w:sz w:val="20"/>
          <w:szCs w:val="20"/>
          <w:lang w:eastAsia="ru-RU"/>
        </w:rPr>
        <w:t> 25</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Полное фирменное наименование:</w:t>
      </w:r>
      <w:r w:rsidRPr="00606B43">
        <w:rPr>
          <w:rFonts w:ascii="Times New Roman" w:eastAsia="Times New Roman" w:hAnsi="Times New Roman" w:cs="Times New Roman"/>
          <w:b/>
          <w:bCs/>
          <w:i/>
          <w:iCs/>
          <w:color w:val="000000"/>
          <w:sz w:val="20"/>
          <w:szCs w:val="20"/>
          <w:lang w:eastAsia="ru-RU"/>
        </w:rPr>
        <w:t> Открытое акционерное общество "Всероссийский банк развития регионов"</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Сокращенное фирменное наименование:</w:t>
      </w:r>
      <w:r w:rsidRPr="00606B43">
        <w:rPr>
          <w:rFonts w:ascii="Times New Roman" w:eastAsia="Times New Roman" w:hAnsi="Times New Roman" w:cs="Times New Roman"/>
          <w:b/>
          <w:bCs/>
          <w:i/>
          <w:iCs/>
          <w:color w:val="000000"/>
          <w:sz w:val="20"/>
          <w:szCs w:val="20"/>
          <w:lang w:eastAsia="ru-RU"/>
        </w:rPr>
        <w:t> ОАО "Всероссийский банк развития регионов"</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Доля участия лица в уставном капитале эмитента, %:</w:t>
      </w:r>
      <w:r w:rsidRPr="00606B43">
        <w:rPr>
          <w:rFonts w:ascii="Times New Roman" w:eastAsia="Times New Roman" w:hAnsi="Times New Roman" w:cs="Times New Roman"/>
          <w:b/>
          <w:bCs/>
          <w:i/>
          <w:iCs/>
          <w:color w:val="000000"/>
          <w:sz w:val="20"/>
          <w:szCs w:val="20"/>
          <w:lang w:eastAsia="ru-RU"/>
        </w:rPr>
        <w:t> 56.83</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Доля принадлежавших лицу обыкновенных акций эмитента, %:</w:t>
      </w:r>
      <w:r w:rsidRPr="00606B43">
        <w:rPr>
          <w:rFonts w:ascii="Times New Roman" w:eastAsia="Times New Roman" w:hAnsi="Times New Roman" w:cs="Times New Roman"/>
          <w:b/>
          <w:bCs/>
          <w:i/>
          <w:iCs/>
          <w:color w:val="000000"/>
          <w:sz w:val="20"/>
          <w:szCs w:val="20"/>
          <w:lang w:eastAsia="ru-RU"/>
        </w:rPr>
        <w:t> 56.83</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Дата составления списка лиц, имеющих право на участие в общем собрании акционеров (участников) эмитента:</w:t>
      </w:r>
      <w:r w:rsidRPr="00606B43">
        <w:rPr>
          <w:rFonts w:ascii="Times New Roman" w:eastAsia="Times New Roman" w:hAnsi="Times New Roman" w:cs="Times New Roman"/>
          <w:b/>
          <w:bCs/>
          <w:i/>
          <w:iCs/>
          <w:color w:val="000000"/>
          <w:sz w:val="20"/>
          <w:szCs w:val="20"/>
          <w:lang w:eastAsia="ru-RU"/>
        </w:rPr>
        <w:t> 16.03.2010</w:t>
      </w:r>
    </w:p>
    <w:p w:rsidR="00606B43" w:rsidRPr="00606B43" w:rsidRDefault="00606B43" w:rsidP="00606B43">
      <w:pPr>
        <w:shd w:val="clear" w:color="auto" w:fill="FFFFFF"/>
        <w:spacing w:before="24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Список акционеров (участников)</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Полное фирменное наименование:</w:t>
      </w:r>
      <w:r w:rsidRPr="00606B43">
        <w:rPr>
          <w:rFonts w:ascii="Times New Roman" w:eastAsia="Times New Roman" w:hAnsi="Times New Roman" w:cs="Times New Roman"/>
          <w:b/>
          <w:bCs/>
          <w:i/>
          <w:iCs/>
          <w:color w:val="000000"/>
          <w:sz w:val="20"/>
          <w:szCs w:val="20"/>
          <w:lang w:eastAsia="ru-RU"/>
        </w:rPr>
        <w:t> Министерство по управлению государственным имуществом и земельным ресурсом КБР</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Сокращенное фирменное наименование:</w:t>
      </w:r>
      <w:r w:rsidRPr="00606B43">
        <w:rPr>
          <w:rFonts w:ascii="Times New Roman" w:eastAsia="Times New Roman" w:hAnsi="Times New Roman" w:cs="Times New Roman"/>
          <w:b/>
          <w:bCs/>
          <w:i/>
          <w:iCs/>
          <w:color w:val="000000"/>
          <w:sz w:val="20"/>
          <w:szCs w:val="20"/>
          <w:lang w:eastAsia="ru-RU"/>
        </w:rPr>
        <w:t> Министерство по управлению государственным имуществом и земельным ресурсом КБР</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Доля участия лица в уставном капитале эмитента, %:</w:t>
      </w:r>
      <w:r w:rsidRPr="00606B43">
        <w:rPr>
          <w:rFonts w:ascii="Times New Roman" w:eastAsia="Times New Roman" w:hAnsi="Times New Roman" w:cs="Times New Roman"/>
          <w:b/>
          <w:bCs/>
          <w:i/>
          <w:iCs/>
          <w:color w:val="000000"/>
          <w:sz w:val="20"/>
          <w:szCs w:val="20"/>
          <w:lang w:eastAsia="ru-RU"/>
        </w:rPr>
        <w:t> 25</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Доля принадлежавших лицу обыкновенных акций эмитента, %:</w:t>
      </w:r>
      <w:r w:rsidRPr="00606B43">
        <w:rPr>
          <w:rFonts w:ascii="Times New Roman" w:eastAsia="Times New Roman" w:hAnsi="Times New Roman" w:cs="Times New Roman"/>
          <w:b/>
          <w:bCs/>
          <w:i/>
          <w:iCs/>
          <w:color w:val="000000"/>
          <w:sz w:val="20"/>
          <w:szCs w:val="20"/>
          <w:lang w:eastAsia="ru-RU"/>
        </w:rPr>
        <w:t> 25</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Полное фирменное наименование:</w:t>
      </w:r>
      <w:r w:rsidRPr="00606B43">
        <w:rPr>
          <w:rFonts w:ascii="Times New Roman" w:eastAsia="Times New Roman" w:hAnsi="Times New Roman" w:cs="Times New Roman"/>
          <w:b/>
          <w:bCs/>
          <w:i/>
          <w:iCs/>
          <w:color w:val="000000"/>
          <w:sz w:val="20"/>
          <w:szCs w:val="20"/>
          <w:lang w:eastAsia="ru-RU"/>
        </w:rPr>
        <w:t> Общество с ограниченной ответственностью "Индустриальная Компания"</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Сокращенное фирменное наименование:</w:t>
      </w:r>
      <w:r w:rsidRPr="00606B43">
        <w:rPr>
          <w:rFonts w:ascii="Times New Roman" w:eastAsia="Times New Roman" w:hAnsi="Times New Roman" w:cs="Times New Roman"/>
          <w:b/>
          <w:bCs/>
          <w:i/>
          <w:iCs/>
          <w:color w:val="000000"/>
          <w:sz w:val="20"/>
          <w:szCs w:val="20"/>
          <w:lang w:eastAsia="ru-RU"/>
        </w:rPr>
        <w:t> ООО "Индустриальная Компания"</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Доля участия лица в уставном капитале эмитента, %:</w:t>
      </w:r>
      <w:r w:rsidRPr="00606B43">
        <w:rPr>
          <w:rFonts w:ascii="Times New Roman" w:eastAsia="Times New Roman" w:hAnsi="Times New Roman" w:cs="Times New Roman"/>
          <w:b/>
          <w:bCs/>
          <w:i/>
          <w:iCs/>
          <w:color w:val="000000"/>
          <w:sz w:val="20"/>
          <w:szCs w:val="20"/>
          <w:lang w:eastAsia="ru-RU"/>
        </w:rPr>
        <w:t> 56.8</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Доля принадлежавших лицу обыкновенных акций эмитента, %:</w:t>
      </w:r>
      <w:r w:rsidRPr="00606B43">
        <w:rPr>
          <w:rFonts w:ascii="Times New Roman" w:eastAsia="Times New Roman" w:hAnsi="Times New Roman" w:cs="Times New Roman"/>
          <w:b/>
          <w:bCs/>
          <w:i/>
          <w:iCs/>
          <w:color w:val="000000"/>
          <w:sz w:val="20"/>
          <w:szCs w:val="20"/>
          <w:lang w:eastAsia="ru-RU"/>
        </w:rPr>
        <w:t> 56.8</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Дата составления списка лиц, имеющих право на участие в общем собрании акционеров (участников) эмитента:</w:t>
      </w:r>
      <w:r w:rsidRPr="00606B43">
        <w:rPr>
          <w:rFonts w:ascii="Times New Roman" w:eastAsia="Times New Roman" w:hAnsi="Times New Roman" w:cs="Times New Roman"/>
          <w:b/>
          <w:bCs/>
          <w:i/>
          <w:iCs/>
          <w:color w:val="000000"/>
          <w:sz w:val="20"/>
          <w:szCs w:val="20"/>
          <w:lang w:eastAsia="ru-RU"/>
        </w:rPr>
        <w:t> 04.04.2011</w:t>
      </w:r>
    </w:p>
    <w:p w:rsidR="00606B43" w:rsidRPr="00606B43" w:rsidRDefault="00606B43" w:rsidP="00606B43">
      <w:pPr>
        <w:shd w:val="clear" w:color="auto" w:fill="FFFFFF"/>
        <w:spacing w:before="24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Список акционеров (участников)</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Полное фирменное наименование:</w:t>
      </w:r>
      <w:r w:rsidRPr="00606B43">
        <w:rPr>
          <w:rFonts w:ascii="Times New Roman" w:eastAsia="Times New Roman" w:hAnsi="Times New Roman" w:cs="Times New Roman"/>
          <w:b/>
          <w:bCs/>
          <w:i/>
          <w:iCs/>
          <w:color w:val="000000"/>
          <w:sz w:val="20"/>
          <w:szCs w:val="20"/>
          <w:lang w:eastAsia="ru-RU"/>
        </w:rPr>
        <w:t> Министерство по управлению государственным имуществом и земельным ресурсом КБР</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Сокращенное фирменное наименование:</w:t>
      </w:r>
      <w:r w:rsidRPr="00606B43">
        <w:rPr>
          <w:rFonts w:ascii="Times New Roman" w:eastAsia="Times New Roman" w:hAnsi="Times New Roman" w:cs="Times New Roman"/>
          <w:b/>
          <w:bCs/>
          <w:i/>
          <w:iCs/>
          <w:color w:val="000000"/>
          <w:sz w:val="20"/>
          <w:szCs w:val="20"/>
          <w:lang w:eastAsia="ru-RU"/>
        </w:rPr>
        <w:t> Минимущество КБР</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Доля участия лица в уставном капитале эмитента, %:</w:t>
      </w:r>
      <w:r w:rsidRPr="00606B43">
        <w:rPr>
          <w:rFonts w:ascii="Times New Roman" w:eastAsia="Times New Roman" w:hAnsi="Times New Roman" w:cs="Times New Roman"/>
          <w:b/>
          <w:bCs/>
          <w:i/>
          <w:iCs/>
          <w:color w:val="000000"/>
          <w:sz w:val="20"/>
          <w:szCs w:val="20"/>
          <w:lang w:eastAsia="ru-RU"/>
        </w:rPr>
        <w:t> 25</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Доля принадлежавших лицу обыкновенных акций эмитента, %:</w:t>
      </w:r>
      <w:r w:rsidRPr="00606B43">
        <w:rPr>
          <w:rFonts w:ascii="Times New Roman" w:eastAsia="Times New Roman" w:hAnsi="Times New Roman" w:cs="Times New Roman"/>
          <w:b/>
          <w:bCs/>
          <w:i/>
          <w:iCs/>
          <w:color w:val="000000"/>
          <w:sz w:val="20"/>
          <w:szCs w:val="20"/>
          <w:lang w:eastAsia="ru-RU"/>
        </w:rPr>
        <w:t> 25</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Полное фирменное наименование:</w:t>
      </w:r>
      <w:r w:rsidRPr="00606B43">
        <w:rPr>
          <w:rFonts w:ascii="Times New Roman" w:eastAsia="Times New Roman" w:hAnsi="Times New Roman" w:cs="Times New Roman"/>
          <w:b/>
          <w:bCs/>
          <w:i/>
          <w:iCs/>
          <w:color w:val="000000"/>
          <w:sz w:val="20"/>
          <w:szCs w:val="20"/>
          <w:lang w:eastAsia="ru-RU"/>
        </w:rPr>
        <w:t> Общество с ограниченной ответственностью "Индустриальная Компания"</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lastRenderedPageBreak/>
        <w:t>Сокращенное фирменное наименование:</w:t>
      </w:r>
      <w:r w:rsidRPr="00606B43">
        <w:rPr>
          <w:rFonts w:ascii="Times New Roman" w:eastAsia="Times New Roman" w:hAnsi="Times New Roman" w:cs="Times New Roman"/>
          <w:b/>
          <w:bCs/>
          <w:i/>
          <w:iCs/>
          <w:color w:val="000000"/>
          <w:sz w:val="20"/>
          <w:szCs w:val="20"/>
          <w:lang w:eastAsia="ru-RU"/>
        </w:rPr>
        <w:t> ООО "Индустриальная Компания"</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Доля участия лица в уставном капитале эмитента, %:</w:t>
      </w:r>
      <w:r w:rsidRPr="00606B43">
        <w:rPr>
          <w:rFonts w:ascii="Times New Roman" w:eastAsia="Times New Roman" w:hAnsi="Times New Roman" w:cs="Times New Roman"/>
          <w:b/>
          <w:bCs/>
          <w:i/>
          <w:iCs/>
          <w:color w:val="000000"/>
          <w:sz w:val="20"/>
          <w:szCs w:val="20"/>
          <w:lang w:eastAsia="ru-RU"/>
        </w:rPr>
        <w:t> 56.8</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Доля принадлежавших лицу обыкновенных акций эмитента, %:</w:t>
      </w:r>
      <w:r w:rsidRPr="00606B43">
        <w:rPr>
          <w:rFonts w:ascii="Times New Roman" w:eastAsia="Times New Roman" w:hAnsi="Times New Roman" w:cs="Times New Roman"/>
          <w:b/>
          <w:bCs/>
          <w:i/>
          <w:iCs/>
          <w:color w:val="000000"/>
          <w:sz w:val="20"/>
          <w:szCs w:val="20"/>
          <w:lang w:eastAsia="ru-RU"/>
        </w:rPr>
        <w:t> 56.8</w:t>
      </w:r>
    </w:p>
    <w:p w:rsidR="00606B43" w:rsidRPr="00606B43" w:rsidRDefault="00606B43" w:rsidP="00606B43">
      <w:pPr>
        <w:shd w:val="clear" w:color="auto" w:fill="FFFFFF"/>
        <w:spacing w:before="240" w:after="40" w:line="240" w:lineRule="auto"/>
        <w:outlineLvl w:val="1"/>
        <w:rPr>
          <w:rFonts w:ascii="Times New Roman" w:eastAsia="Times New Roman" w:hAnsi="Times New Roman" w:cs="Times New Roman"/>
          <w:b/>
          <w:bCs/>
          <w:color w:val="000000"/>
          <w:sz w:val="36"/>
          <w:szCs w:val="36"/>
          <w:lang w:eastAsia="ru-RU"/>
        </w:rPr>
      </w:pPr>
      <w:r w:rsidRPr="00606B43">
        <w:rPr>
          <w:rFonts w:ascii="Times New Roman" w:eastAsia="Times New Roman" w:hAnsi="Times New Roman" w:cs="Times New Roman"/>
          <w:b/>
          <w:bCs/>
          <w:color w:val="000000"/>
          <w:sz w:val="24"/>
          <w:szCs w:val="24"/>
          <w:lang w:eastAsia="ru-RU"/>
        </w:rPr>
        <w:t>6.6. Сведения о совершенных эмитентом сделках, в совершении которых имелась заинтересованность</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Указанных сделок не совершалось</w:t>
      </w:r>
    </w:p>
    <w:p w:rsidR="00606B43" w:rsidRPr="00606B43" w:rsidRDefault="00606B43" w:rsidP="00606B43">
      <w:pPr>
        <w:shd w:val="clear" w:color="auto" w:fill="FFFFFF"/>
        <w:spacing w:before="240" w:after="40" w:line="240" w:lineRule="auto"/>
        <w:outlineLvl w:val="1"/>
        <w:rPr>
          <w:rFonts w:ascii="Times New Roman" w:eastAsia="Times New Roman" w:hAnsi="Times New Roman" w:cs="Times New Roman"/>
          <w:b/>
          <w:bCs/>
          <w:color w:val="000000"/>
          <w:sz w:val="36"/>
          <w:szCs w:val="36"/>
          <w:lang w:eastAsia="ru-RU"/>
        </w:rPr>
      </w:pPr>
      <w:r w:rsidRPr="00606B43">
        <w:rPr>
          <w:rFonts w:ascii="Times New Roman" w:eastAsia="Times New Roman" w:hAnsi="Times New Roman" w:cs="Times New Roman"/>
          <w:b/>
          <w:bCs/>
          <w:color w:val="000000"/>
          <w:sz w:val="24"/>
          <w:szCs w:val="24"/>
          <w:lang w:eastAsia="ru-RU"/>
        </w:rPr>
        <w:t>6.7. Сведения о размере дебиторской задолженности</w:t>
      </w:r>
    </w:p>
    <w:p w:rsidR="00606B43" w:rsidRPr="00606B43" w:rsidRDefault="00606B43" w:rsidP="00606B43">
      <w:pPr>
        <w:shd w:val="clear" w:color="auto" w:fill="FFFFFF"/>
        <w:spacing w:before="24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На дату окончания отчетного квартала</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Единица измерения:</w:t>
      </w:r>
      <w:r w:rsidRPr="00606B43">
        <w:rPr>
          <w:rFonts w:ascii="Times New Roman" w:eastAsia="Times New Roman" w:hAnsi="Times New Roman" w:cs="Times New Roman"/>
          <w:b/>
          <w:bCs/>
          <w:i/>
          <w:iCs/>
          <w:color w:val="000000"/>
          <w:sz w:val="20"/>
          <w:szCs w:val="20"/>
          <w:lang w:eastAsia="ru-RU"/>
        </w:rPr>
        <w:t> тыс. руб.</w:t>
      </w:r>
    </w:p>
    <w:tbl>
      <w:tblPr>
        <w:tblW w:w="0" w:type="auto"/>
        <w:tblInd w:w="200" w:type="dxa"/>
        <w:tblCellMar>
          <w:left w:w="0" w:type="dxa"/>
          <w:right w:w="0" w:type="dxa"/>
        </w:tblCellMar>
        <w:tblLook w:val="04A0" w:firstRow="1" w:lastRow="0" w:firstColumn="1" w:lastColumn="0" w:noHBand="0" w:noVBand="1"/>
      </w:tblPr>
      <w:tblGrid>
        <w:gridCol w:w="6492"/>
        <w:gridCol w:w="1360"/>
        <w:gridCol w:w="1400"/>
      </w:tblGrid>
      <w:tr w:rsidR="00606B43" w:rsidRPr="00606B43" w:rsidTr="00606B43">
        <w:tc>
          <w:tcPr>
            <w:tcW w:w="6492" w:type="dxa"/>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Вид дебиторской задолженности</w:t>
            </w:r>
          </w:p>
        </w:tc>
        <w:tc>
          <w:tcPr>
            <w:tcW w:w="2760" w:type="dxa"/>
            <w:gridSpan w:val="2"/>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Срок наступления платежа</w:t>
            </w:r>
          </w:p>
        </w:tc>
      </w:tr>
      <w:tr w:rsidR="00606B43" w:rsidRPr="00606B43" w:rsidTr="00606B43">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До 1 года</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Свыше 1 года</w:t>
            </w:r>
          </w:p>
        </w:tc>
      </w:tr>
      <w:tr w:rsidR="00606B43" w:rsidRPr="00606B43" w:rsidTr="00606B43">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Дебиторская задолженность покупателей и заказчиков</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r>
      <w:tr w:rsidR="00606B43" w:rsidRPr="00606B43" w:rsidTr="00606B43">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в том числе просроченная</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x</w:t>
            </w:r>
          </w:p>
        </w:tc>
      </w:tr>
      <w:tr w:rsidR="00606B43" w:rsidRPr="00606B43" w:rsidTr="00606B43">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Дебиторская задолженность по векселям к получению</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r>
      <w:tr w:rsidR="00606B43" w:rsidRPr="00606B43" w:rsidTr="00606B43">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в том числе просроченная</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x</w:t>
            </w:r>
          </w:p>
        </w:tc>
      </w:tr>
      <w:tr w:rsidR="00606B43" w:rsidRPr="00606B43" w:rsidTr="00606B43">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Дебиторская задолженность участников (учредителей) по взносам в уставный капитал</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r>
      <w:tr w:rsidR="00606B43" w:rsidRPr="00606B43" w:rsidTr="00606B43">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в том числе просроченная</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x</w:t>
            </w:r>
          </w:p>
        </w:tc>
      </w:tr>
      <w:tr w:rsidR="00606B43" w:rsidRPr="00606B43" w:rsidTr="00606B43">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Дебиторская задолженность по авансам выданным</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r>
      <w:tr w:rsidR="00606B43" w:rsidRPr="00606B43" w:rsidTr="00606B43">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в том числе просроченная</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x</w:t>
            </w:r>
          </w:p>
        </w:tc>
      </w:tr>
      <w:tr w:rsidR="00606B43" w:rsidRPr="00606B43" w:rsidTr="00606B43">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Прочая дебиторская задолженность</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306 432</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r>
      <w:tr w:rsidR="00606B43" w:rsidRPr="00606B43" w:rsidTr="00606B43">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в том числе просроченная</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x</w:t>
            </w:r>
          </w:p>
        </w:tc>
      </w:tr>
      <w:tr w:rsidR="00606B43" w:rsidRPr="00606B43" w:rsidTr="00606B43">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Итого</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306 432</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r>
      <w:tr w:rsidR="00606B43" w:rsidRPr="00606B43" w:rsidTr="00606B43">
        <w:tc>
          <w:tcPr>
            <w:tcW w:w="649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в том числе просроченная</w:t>
            </w:r>
          </w:p>
        </w:tc>
        <w:tc>
          <w:tcPr>
            <w:tcW w:w="136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140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x</w:t>
            </w:r>
          </w:p>
        </w:tc>
      </w:tr>
    </w:tbl>
    <w:p w:rsidR="00606B43" w:rsidRPr="00606B43" w:rsidRDefault="00606B43" w:rsidP="00606B43">
      <w:pPr>
        <w:shd w:val="clear" w:color="auto" w:fill="FFFFFF"/>
        <w:spacing w:before="24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Дебиторы, на долю которых приходится не менее 10 процентов от общей суммы дебиторской задолженности за указанный отчетный период</w:t>
      </w:r>
    </w:p>
    <w:p w:rsidR="00606B43" w:rsidRPr="00606B43" w:rsidRDefault="00606B43" w:rsidP="00606B43">
      <w:pPr>
        <w:shd w:val="clear" w:color="auto" w:fill="FFFFFF"/>
        <w:spacing w:before="20" w:after="40" w:line="240" w:lineRule="auto"/>
        <w:ind w:left="6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Указанных дебиторов нет</w:t>
      </w:r>
    </w:p>
    <w:p w:rsidR="00606B43" w:rsidRPr="00606B43" w:rsidRDefault="00606B43" w:rsidP="00606B43">
      <w:pPr>
        <w:keepNext/>
        <w:shd w:val="clear" w:color="auto" w:fill="FFFFFF"/>
        <w:spacing w:before="360" w:after="120" w:line="240" w:lineRule="auto"/>
        <w:outlineLvl w:val="0"/>
        <w:rPr>
          <w:rFonts w:ascii="Times New Roman" w:eastAsia="Times New Roman" w:hAnsi="Times New Roman" w:cs="Times New Roman"/>
          <w:b/>
          <w:bCs/>
          <w:color w:val="000000"/>
          <w:kern w:val="36"/>
          <w:sz w:val="18"/>
          <w:szCs w:val="18"/>
          <w:lang w:eastAsia="ru-RU"/>
        </w:rPr>
      </w:pPr>
      <w:r w:rsidRPr="00606B43">
        <w:rPr>
          <w:rFonts w:ascii="Times New Roman" w:eastAsia="Times New Roman" w:hAnsi="Times New Roman" w:cs="Times New Roman"/>
          <w:b/>
          <w:bCs/>
          <w:color w:val="000000"/>
          <w:kern w:val="36"/>
          <w:sz w:val="36"/>
          <w:szCs w:val="36"/>
          <w:lang w:eastAsia="ru-RU"/>
        </w:rPr>
        <w:t>VII. Бухгалтерская отчетность эмитента и иная финансовая информация</w:t>
      </w:r>
    </w:p>
    <w:p w:rsidR="00606B43" w:rsidRPr="00606B43" w:rsidRDefault="00606B43" w:rsidP="00606B43">
      <w:pPr>
        <w:shd w:val="clear" w:color="auto" w:fill="FFFFFF"/>
        <w:spacing w:before="240" w:after="40" w:line="240" w:lineRule="auto"/>
        <w:outlineLvl w:val="1"/>
        <w:rPr>
          <w:rFonts w:ascii="Times New Roman" w:eastAsia="Times New Roman" w:hAnsi="Times New Roman" w:cs="Times New Roman"/>
          <w:b/>
          <w:bCs/>
          <w:color w:val="000000"/>
          <w:sz w:val="36"/>
          <w:szCs w:val="36"/>
          <w:lang w:eastAsia="ru-RU"/>
        </w:rPr>
      </w:pPr>
      <w:r w:rsidRPr="00606B43">
        <w:rPr>
          <w:rFonts w:ascii="Times New Roman" w:eastAsia="Times New Roman" w:hAnsi="Times New Roman" w:cs="Times New Roman"/>
          <w:b/>
          <w:bCs/>
          <w:color w:val="000000"/>
          <w:sz w:val="24"/>
          <w:szCs w:val="24"/>
          <w:lang w:eastAsia="ru-RU"/>
        </w:rPr>
        <w:t>7.1. Годовая бухгалтерская отчетность эмитента</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Не указывается в данном отчетном квартале</w:t>
      </w:r>
    </w:p>
    <w:p w:rsidR="00606B43" w:rsidRPr="00606B43" w:rsidRDefault="00606B43" w:rsidP="00606B43">
      <w:pPr>
        <w:shd w:val="clear" w:color="auto" w:fill="FFFFFF"/>
        <w:spacing w:before="240" w:after="40" w:line="240" w:lineRule="auto"/>
        <w:outlineLvl w:val="1"/>
        <w:rPr>
          <w:rFonts w:ascii="Times New Roman" w:eastAsia="Times New Roman" w:hAnsi="Times New Roman" w:cs="Times New Roman"/>
          <w:b/>
          <w:bCs/>
          <w:color w:val="000000"/>
          <w:sz w:val="36"/>
          <w:szCs w:val="36"/>
          <w:lang w:eastAsia="ru-RU"/>
        </w:rPr>
      </w:pPr>
      <w:r w:rsidRPr="00606B43">
        <w:rPr>
          <w:rFonts w:ascii="Times New Roman" w:eastAsia="Times New Roman" w:hAnsi="Times New Roman" w:cs="Times New Roman"/>
          <w:b/>
          <w:bCs/>
          <w:color w:val="000000"/>
          <w:sz w:val="24"/>
          <w:szCs w:val="24"/>
          <w:lang w:eastAsia="ru-RU"/>
        </w:rPr>
        <w:t>7.2. Квартальная бухгалтерская отчетность эмитента за последний завершенный отчетный квартал</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Форма:</w:t>
      </w:r>
      <w:r w:rsidRPr="00606B43">
        <w:rPr>
          <w:rFonts w:ascii="Times New Roman" w:eastAsia="Times New Roman" w:hAnsi="Times New Roman" w:cs="Times New Roman"/>
          <w:b/>
          <w:bCs/>
          <w:i/>
          <w:iCs/>
          <w:color w:val="000000"/>
          <w:sz w:val="20"/>
          <w:szCs w:val="20"/>
          <w:lang w:eastAsia="ru-RU"/>
        </w:rPr>
        <w:t> Приказ N 66н от 02.07.2010</w:t>
      </w:r>
    </w:p>
    <w:p w:rsidR="00606B43" w:rsidRPr="00606B43" w:rsidRDefault="00606B43" w:rsidP="00606B43">
      <w:pPr>
        <w:shd w:val="clear" w:color="auto" w:fill="FFFFFF"/>
        <w:spacing w:before="20" w:after="40" w:line="240" w:lineRule="auto"/>
        <w:jc w:val="center"/>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color w:val="000000"/>
          <w:sz w:val="20"/>
          <w:szCs w:val="20"/>
          <w:lang w:eastAsia="ru-RU"/>
        </w:rPr>
        <w:t>Бухгалтерский баланс</w:t>
      </w:r>
      <w:r w:rsidRPr="00606B43">
        <w:rPr>
          <w:rFonts w:ascii="Times New Roman" w:eastAsia="Times New Roman" w:hAnsi="Times New Roman" w:cs="Times New Roman"/>
          <w:b/>
          <w:bCs/>
          <w:color w:val="000000"/>
          <w:sz w:val="20"/>
          <w:szCs w:val="20"/>
          <w:lang w:eastAsia="ru-RU"/>
        </w:rPr>
        <w:br/>
        <w:t>за 6 месяцев 2011 г.</w:t>
      </w:r>
    </w:p>
    <w:tbl>
      <w:tblPr>
        <w:tblW w:w="0" w:type="auto"/>
        <w:tblInd w:w="200" w:type="dxa"/>
        <w:tblCellMar>
          <w:left w:w="0" w:type="dxa"/>
          <w:right w:w="0" w:type="dxa"/>
        </w:tblCellMar>
        <w:tblLook w:val="04A0" w:firstRow="1" w:lastRow="0" w:firstColumn="1" w:lastColumn="0" w:noHBand="0" w:noVBand="1"/>
      </w:tblPr>
      <w:tblGrid>
        <w:gridCol w:w="6112"/>
        <w:gridCol w:w="1560"/>
        <w:gridCol w:w="1580"/>
      </w:tblGrid>
      <w:tr w:rsidR="00606B43" w:rsidRPr="00606B43" w:rsidTr="00606B43">
        <w:tc>
          <w:tcPr>
            <w:tcW w:w="6112" w:type="dxa"/>
            <w:tcBorders>
              <w:top w:val="nil"/>
              <w:left w:val="nil"/>
              <w:bottom w:val="nil"/>
              <w:right w:val="nil"/>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1580" w:type="dxa"/>
            <w:tcBorders>
              <w:top w:val="single" w:sz="8" w:space="0" w:color="auto"/>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Коды</w:t>
            </w:r>
          </w:p>
        </w:tc>
      </w:tr>
      <w:tr w:rsidR="00606B43" w:rsidRPr="00606B43" w:rsidTr="00606B43">
        <w:tc>
          <w:tcPr>
            <w:tcW w:w="7672" w:type="dxa"/>
            <w:gridSpan w:val="2"/>
            <w:tcBorders>
              <w:top w:val="nil"/>
              <w:left w:val="nil"/>
              <w:bottom w:val="nil"/>
              <w:right w:val="nil"/>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Форма № 1 по ОКУД</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b/>
                <w:bCs/>
                <w:sz w:val="24"/>
                <w:szCs w:val="24"/>
                <w:lang w:eastAsia="ru-RU"/>
              </w:rPr>
              <w:t>0710001</w:t>
            </w:r>
          </w:p>
        </w:tc>
      </w:tr>
      <w:tr w:rsidR="00606B43" w:rsidRPr="00606B43" w:rsidTr="00606B43">
        <w:tc>
          <w:tcPr>
            <w:tcW w:w="6112" w:type="dxa"/>
            <w:tcBorders>
              <w:top w:val="nil"/>
              <w:left w:val="nil"/>
              <w:bottom w:val="nil"/>
              <w:right w:val="nil"/>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lastRenderedPageBreak/>
              <w:t> </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Дата</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b/>
                <w:bCs/>
                <w:sz w:val="24"/>
                <w:szCs w:val="24"/>
                <w:lang w:eastAsia="ru-RU"/>
              </w:rPr>
              <w:t>30.06.2011</w:t>
            </w:r>
          </w:p>
        </w:tc>
      </w:tr>
      <w:tr w:rsidR="00606B43" w:rsidRPr="00606B43" w:rsidTr="00606B43">
        <w:tc>
          <w:tcPr>
            <w:tcW w:w="6112" w:type="dxa"/>
            <w:tcBorders>
              <w:top w:val="nil"/>
              <w:left w:val="nil"/>
              <w:bottom w:val="nil"/>
              <w:right w:val="nil"/>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Организация:</w:t>
            </w:r>
            <w:r w:rsidRPr="00606B43">
              <w:rPr>
                <w:rFonts w:ascii="Times New Roman" w:eastAsia="Times New Roman" w:hAnsi="Times New Roman" w:cs="Times New Roman"/>
                <w:b/>
                <w:bCs/>
                <w:sz w:val="24"/>
                <w:szCs w:val="24"/>
                <w:lang w:eastAsia="ru-RU"/>
              </w:rPr>
              <w:t> Открытое акционерное общество "Гидрометаллург"</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по ОКПО</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b/>
                <w:bCs/>
                <w:sz w:val="24"/>
                <w:szCs w:val="24"/>
                <w:lang w:eastAsia="ru-RU"/>
              </w:rPr>
              <w:t>05783515</w:t>
            </w:r>
          </w:p>
        </w:tc>
      </w:tr>
      <w:tr w:rsidR="00606B43" w:rsidRPr="00606B43" w:rsidTr="00606B43">
        <w:tc>
          <w:tcPr>
            <w:tcW w:w="6112" w:type="dxa"/>
            <w:tcBorders>
              <w:top w:val="nil"/>
              <w:left w:val="nil"/>
              <w:bottom w:val="nil"/>
              <w:right w:val="nil"/>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Идентификационный номер налогоплательщика</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ИНН</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b/>
                <w:bCs/>
                <w:sz w:val="24"/>
                <w:szCs w:val="24"/>
                <w:lang w:eastAsia="ru-RU"/>
              </w:rPr>
              <w:t>0711005550</w:t>
            </w:r>
          </w:p>
        </w:tc>
      </w:tr>
      <w:tr w:rsidR="00606B43" w:rsidRPr="00606B43" w:rsidTr="00606B43">
        <w:tc>
          <w:tcPr>
            <w:tcW w:w="6112" w:type="dxa"/>
            <w:tcBorders>
              <w:top w:val="nil"/>
              <w:left w:val="nil"/>
              <w:bottom w:val="nil"/>
              <w:right w:val="nil"/>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Вид деятельности</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по ОКВЭД</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b/>
                <w:bCs/>
                <w:sz w:val="24"/>
                <w:szCs w:val="24"/>
                <w:lang w:eastAsia="ru-RU"/>
              </w:rPr>
              <w:t>27.45</w:t>
            </w:r>
          </w:p>
        </w:tc>
      </w:tr>
      <w:tr w:rsidR="00606B43" w:rsidRPr="00606B43" w:rsidTr="00606B43">
        <w:tc>
          <w:tcPr>
            <w:tcW w:w="6112" w:type="dxa"/>
            <w:tcBorders>
              <w:top w:val="nil"/>
              <w:left w:val="nil"/>
              <w:bottom w:val="nil"/>
              <w:right w:val="nil"/>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Организационно-правовая форма / форма собственности:</w:t>
            </w:r>
            <w:r w:rsidRPr="00606B43">
              <w:rPr>
                <w:rFonts w:ascii="Times New Roman" w:eastAsia="Times New Roman" w:hAnsi="Times New Roman" w:cs="Times New Roman"/>
                <w:b/>
                <w:bCs/>
                <w:sz w:val="24"/>
                <w:szCs w:val="24"/>
                <w:lang w:eastAsia="ru-RU"/>
              </w:rPr>
              <w:t> открытое акционерное общество</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по ОКОПФ / ОКФС</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r>
      <w:tr w:rsidR="00606B43" w:rsidRPr="00606B43" w:rsidTr="00606B43">
        <w:tc>
          <w:tcPr>
            <w:tcW w:w="6112" w:type="dxa"/>
            <w:tcBorders>
              <w:top w:val="nil"/>
              <w:left w:val="nil"/>
              <w:bottom w:val="nil"/>
              <w:right w:val="nil"/>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Единица измерения:</w:t>
            </w:r>
            <w:r w:rsidRPr="00606B43">
              <w:rPr>
                <w:rFonts w:ascii="Times New Roman" w:eastAsia="Times New Roman" w:hAnsi="Times New Roman" w:cs="Times New Roman"/>
                <w:b/>
                <w:bCs/>
                <w:sz w:val="24"/>
                <w:szCs w:val="24"/>
                <w:lang w:eastAsia="ru-RU"/>
              </w:rPr>
              <w:t> тыс. руб.</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по ОКЕИ</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b/>
                <w:bCs/>
                <w:sz w:val="24"/>
                <w:szCs w:val="24"/>
                <w:lang w:eastAsia="ru-RU"/>
              </w:rPr>
              <w:t>384</w:t>
            </w:r>
          </w:p>
        </w:tc>
      </w:tr>
      <w:tr w:rsidR="00606B43" w:rsidRPr="00606B43" w:rsidTr="00606B43">
        <w:tc>
          <w:tcPr>
            <w:tcW w:w="6112" w:type="dxa"/>
            <w:tcBorders>
              <w:top w:val="nil"/>
              <w:left w:val="nil"/>
              <w:bottom w:val="nil"/>
              <w:right w:val="nil"/>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Местонахождение (адрес):</w:t>
            </w:r>
            <w:r w:rsidRPr="00606B43">
              <w:rPr>
                <w:rFonts w:ascii="Times New Roman" w:eastAsia="Times New Roman" w:hAnsi="Times New Roman" w:cs="Times New Roman"/>
                <w:b/>
                <w:bCs/>
                <w:sz w:val="24"/>
                <w:szCs w:val="24"/>
                <w:lang w:eastAsia="ru-RU"/>
              </w:rPr>
              <w:t> 360000 Россия, Кабардино-Балкарская Республика, г.Нальчик, ул. Головко 105</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1580" w:type="dxa"/>
            <w:tcBorders>
              <w:top w:val="nil"/>
              <w:left w:val="nil"/>
              <w:bottom w:val="nil"/>
              <w:right w:val="nil"/>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r>
    </w:tbl>
    <w:p w:rsidR="00606B43" w:rsidRPr="00606B43" w:rsidRDefault="00606B43" w:rsidP="00606B43">
      <w:pPr>
        <w:shd w:val="clear" w:color="auto" w:fill="FFFFFF"/>
        <w:spacing w:after="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 </w:t>
      </w:r>
    </w:p>
    <w:tbl>
      <w:tblPr>
        <w:tblW w:w="0" w:type="auto"/>
        <w:tblInd w:w="200" w:type="dxa"/>
        <w:tblCellMar>
          <w:left w:w="0" w:type="dxa"/>
          <w:right w:w="0" w:type="dxa"/>
        </w:tblCellMar>
        <w:tblLook w:val="04A0" w:firstRow="1" w:lastRow="0" w:firstColumn="1" w:lastColumn="0" w:noHBand="0" w:noVBand="1"/>
      </w:tblPr>
      <w:tblGrid>
        <w:gridCol w:w="1257"/>
        <w:gridCol w:w="2458"/>
        <w:gridCol w:w="841"/>
        <w:gridCol w:w="1161"/>
        <w:gridCol w:w="1535"/>
        <w:gridCol w:w="2047"/>
      </w:tblGrid>
      <w:tr w:rsidR="00606B43" w:rsidRPr="00606B43" w:rsidTr="00606B43">
        <w:tc>
          <w:tcPr>
            <w:tcW w:w="792" w:type="dxa"/>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Пояснения</w:t>
            </w:r>
          </w:p>
        </w:tc>
        <w:tc>
          <w:tcPr>
            <w:tcW w:w="384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АКТИВ</w:t>
            </w:r>
          </w:p>
        </w:tc>
        <w:tc>
          <w:tcPr>
            <w:tcW w:w="72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Код строки</w:t>
            </w:r>
          </w:p>
        </w:tc>
        <w:tc>
          <w:tcPr>
            <w:tcW w:w="128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На отчетную дату</w:t>
            </w:r>
          </w:p>
        </w:tc>
        <w:tc>
          <w:tcPr>
            <w:tcW w:w="128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На конец предыдущего отчетного периода</w:t>
            </w:r>
          </w:p>
        </w:tc>
        <w:tc>
          <w:tcPr>
            <w:tcW w:w="134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На конец предшествующего предыдущему отчетному периоду</w:t>
            </w:r>
          </w:p>
        </w:tc>
      </w:tr>
      <w:tr w:rsidR="00606B43" w:rsidRPr="00606B43" w:rsidTr="00606B43">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2</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3</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4</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5</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6</w:t>
            </w:r>
          </w:p>
        </w:tc>
      </w:tr>
      <w:tr w:rsidR="00606B43" w:rsidRPr="00606B43" w:rsidTr="00606B43">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I. ВНЕОБОРОТНЫЕ АКТИВЫ</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r>
      <w:tr w:rsidR="00606B43" w:rsidRPr="00606B43" w:rsidTr="00606B43">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Нематериальные активы</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1110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41</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52</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75</w:t>
            </w:r>
          </w:p>
        </w:tc>
      </w:tr>
      <w:tr w:rsidR="00606B43" w:rsidRPr="00606B43" w:rsidTr="00606B43">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Результаты исследований и разработок</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1120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r>
      <w:tr w:rsidR="00606B43" w:rsidRPr="00606B43" w:rsidTr="00606B43">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Основные средства</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1130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278 499</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278 088</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99 620</w:t>
            </w:r>
          </w:p>
        </w:tc>
      </w:tr>
      <w:tr w:rsidR="00606B43" w:rsidRPr="00606B43" w:rsidTr="00606B43">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Доходные вложения в материальные ценности</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1140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r>
      <w:tr w:rsidR="00606B43" w:rsidRPr="00606B43" w:rsidTr="00606B43">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Финансовые вложения</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1150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121</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121</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121</w:t>
            </w:r>
          </w:p>
        </w:tc>
      </w:tr>
      <w:tr w:rsidR="00606B43" w:rsidRPr="00606B43" w:rsidTr="00606B43">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Отложенные налоговые активы</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1160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17 417</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17 417</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17 417</w:t>
            </w:r>
          </w:p>
        </w:tc>
      </w:tr>
      <w:tr w:rsidR="00606B43" w:rsidRPr="00606B43" w:rsidTr="00606B43">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Прочие внеоборотные активы</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1170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r>
      <w:tr w:rsidR="00606B43" w:rsidRPr="00606B43" w:rsidTr="00606B43">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ИТОГО по разделу I</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1100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296 078</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295 678</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117 233</w:t>
            </w:r>
          </w:p>
        </w:tc>
      </w:tr>
      <w:tr w:rsidR="00606B43" w:rsidRPr="00606B43" w:rsidTr="00606B43">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II. ОБОРОТНЫЕ АКТИВЫ</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r>
      <w:tr w:rsidR="00606B43" w:rsidRPr="00606B43" w:rsidTr="00606B43">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Запасы</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1210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339 942</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71 135</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35 613</w:t>
            </w:r>
          </w:p>
        </w:tc>
      </w:tr>
      <w:tr w:rsidR="00606B43" w:rsidRPr="00606B43" w:rsidTr="00606B43">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Налог на добавленную стоимость по приобретенным ценностям</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1220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29 224</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446</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433</w:t>
            </w:r>
          </w:p>
        </w:tc>
      </w:tr>
      <w:tr w:rsidR="00606B43" w:rsidRPr="00606B43" w:rsidTr="00606B43">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Дебиторская задолженность</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1230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306 432</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32 212</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37 611</w:t>
            </w:r>
          </w:p>
        </w:tc>
      </w:tr>
      <w:tr w:rsidR="00606B43" w:rsidRPr="00606B43" w:rsidTr="00606B43">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xml:space="preserve">Финансовые </w:t>
            </w:r>
            <w:r w:rsidRPr="00606B43">
              <w:rPr>
                <w:rFonts w:ascii="Times New Roman" w:eastAsia="Times New Roman" w:hAnsi="Times New Roman" w:cs="Times New Roman"/>
                <w:sz w:val="24"/>
                <w:szCs w:val="24"/>
                <w:lang w:eastAsia="ru-RU"/>
              </w:rPr>
              <w:lastRenderedPageBreak/>
              <w:t>вложения</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lastRenderedPageBreak/>
              <w:t>1240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r>
      <w:tr w:rsidR="00606B43" w:rsidRPr="00606B43" w:rsidTr="00606B43">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lastRenderedPageBreak/>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Денежные средства</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1250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15</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26</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290</w:t>
            </w:r>
          </w:p>
        </w:tc>
      </w:tr>
      <w:tr w:rsidR="00606B43" w:rsidRPr="00606B43" w:rsidTr="00606B43">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Прочие оборотные активы</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1260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19 741</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13 439</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3</w:t>
            </w:r>
          </w:p>
        </w:tc>
      </w:tr>
      <w:tr w:rsidR="00606B43" w:rsidRPr="00606B43" w:rsidTr="00606B43">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ИТОГО по разделу II</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1200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695 354</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117 258</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73 950</w:t>
            </w:r>
          </w:p>
        </w:tc>
      </w:tr>
      <w:tr w:rsidR="00606B43" w:rsidRPr="00606B43" w:rsidTr="00606B43">
        <w:tc>
          <w:tcPr>
            <w:tcW w:w="79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384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БАЛАНС (актив)</w:t>
            </w:r>
          </w:p>
        </w:tc>
        <w:tc>
          <w:tcPr>
            <w:tcW w:w="72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1600</w:t>
            </w:r>
          </w:p>
        </w:tc>
        <w:tc>
          <w:tcPr>
            <w:tcW w:w="12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991 432</w:t>
            </w:r>
          </w:p>
        </w:tc>
        <w:tc>
          <w:tcPr>
            <w:tcW w:w="12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412 936</w:t>
            </w:r>
          </w:p>
        </w:tc>
        <w:tc>
          <w:tcPr>
            <w:tcW w:w="134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191 183</w:t>
            </w:r>
          </w:p>
        </w:tc>
      </w:tr>
    </w:tbl>
    <w:p w:rsidR="00606B43" w:rsidRPr="00606B43" w:rsidRDefault="00606B43" w:rsidP="00606B43">
      <w:pPr>
        <w:shd w:val="clear" w:color="auto" w:fill="FFFFFF"/>
        <w:spacing w:after="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 </w:t>
      </w:r>
    </w:p>
    <w:tbl>
      <w:tblPr>
        <w:tblW w:w="0" w:type="auto"/>
        <w:tblInd w:w="200" w:type="dxa"/>
        <w:tblCellMar>
          <w:left w:w="0" w:type="dxa"/>
          <w:right w:w="0" w:type="dxa"/>
        </w:tblCellMar>
        <w:tblLook w:val="04A0" w:firstRow="1" w:lastRow="0" w:firstColumn="1" w:lastColumn="0" w:noHBand="0" w:noVBand="1"/>
      </w:tblPr>
      <w:tblGrid>
        <w:gridCol w:w="1257"/>
        <w:gridCol w:w="2469"/>
        <w:gridCol w:w="841"/>
        <w:gridCol w:w="1150"/>
        <w:gridCol w:w="1535"/>
        <w:gridCol w:w="2047"/>
      </w:tblGrid>
      <w:tr w:rsidR="00606B43" w:rsidRPr="00606B43" w:rsidTr="00606B43">
        <w:tc>
          <w:tcPr>
            <w:tcW w:w="792" w:type="dxa"/>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Пояснения</w:t>
            </w:r>
          </w:p>
        </w:tc>
        <w:tc>
          <w:tcPr>
            <w:tcW w:w="384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ПАССИВ</w:t>
            </w:r>
          </w:p>
        </w:tc>
        <w:tc>
          <w:tcPr>
            <w:tcW w:w="72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Код строки</w:t>
            </w:r>
          </w:p>
        </w:tc>
        <w:tc>
          <w:tcPr>
            <w:tcW w:w="128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На отчетную дату</w:t>
            </w:r>
          </w:p>
        </w:tc>
        <w:tc>
          <w:tcPr>
            <w:tcW w:w="128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На конец предыдущего отчетного периода</w:t>
            </w:r>
          </w:p>
        </w:tc>
        <w:tc>
          <w:tcPr>
            <w:tcW w:w="134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На конец предшествующего предыдущему отчетному периоду</w:t>
            </w:r>
          </w:p>
        </w:tc>
      </w:tr>
      <w:tr w:rsidR="00606B43" w:rsidRPr="00606B43" w:rsidTr="00606B43">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2</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3</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4</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5</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6</w:t>
            </w:r>
          </w:p>
        </w:tc>
      </w:tr>
      <w:tr w:rsidR="00606B43" w:rsidRPr="00606B43" w:rsidTr="00606B43">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III. КАПИТАЛ И РЕЗЕРВЫ</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r>
      <w:tr w:rsidR="00606B43" w:rsidRPr="00606B43" w:rsidTr="00606B43">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Уставный капитал (складочный капитал, уставный фонд, вклады товарищей)</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1310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233</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233</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233</w:t>
            </w:r>
          </w:p>
        </w:tc>
      </w:tr>
      <w:tr w:rsidR="00606B43" w:rsidRPr="00606B43" w:rsidTr="00606B43">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Собственные акции, выкупленные у акционеров</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1320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r>
      <w:tr w:rsidR="00606B43" w:rsidRPr="00606B43" w:rsidTr="00606B43">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Переоценка внеоборотных активов</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1340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239 085</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237 287</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53 722</w:t>
            </w:r>
          </w:p>
        </w:tc>
      </w:tr>
      <w:tr w:rsidR="00606B43" w:rsidRPr="00606B43" w:rsidTr="00606B43">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Добавочный капитал (без переоценки)</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1350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71 253</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71 253</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71 253</w:t>
            </w:r>
          </w:p>
        </w:tc>
      </w:tr>
      <w:tr w:rsidR="00606B43" w:rsidRPr="00606B43" w:rsidTr="00606B43">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Резервный капитал</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1360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r>
      <w:tr w:rsidR="00606B43" w:rsidRPr="00606B43" w:rsidTr="00606B43">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Нераспределенная прибыль (непокрытый убыток)</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1370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-118 382</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-118 572</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-118 798</w:t>
            </w:r>
          </w:p>
        </w:tc>
      </w:tr>
      <w:tr w:rsidR="00606B43" w:rsidRPr="00606B43" w:rsidTr="00606B43">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ИТОГО по разделу III</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1300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192 189</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190 201</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6 410</w:t>
            </w:r>
          </w:p>
        </w:tc>
      </w:tr>
      <w:tr w:rsidR="00606B43" w:rsidRPr="00606B43" w:rsidTr="00606B43">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IV. ДОЛГОСРОЧНЫЕ ОБЯЗАТЕЛЬСТВА</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r>
      <w:tr w:rsidR="00606B43" w:rsidRPr="00606B43" w:rsidTr="00606B43">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Заемные средства</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1410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r>
      <w:tr w:rsidR="00606B43" w:rsidRPr="00606B43" w:rsidTr="00606B43">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Отложенные налоговые обязательства</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1420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r>
      <w:tr w:rsidR="00606B43" w:rsidRPr="00606B43" w:rsidTr="00606B43">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Резервы под условные обязательства</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1430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r>
      <w:tr w:rsidR="00606B43" w:rsidRPr="00606B43" w:rsidTr="00606B43">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Прочие обязательства</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1450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r>
      <w:tr w:rsidR="00606B43" w:rsidRPr="00606B43" w:rsidTr="00606B43">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ИТОГО по разделу IV</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1400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r>
      <w:tr w:rsidR="00606B43" w:rsidRPr="00606B43" w:rsidTr="00606B43">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V. КРАТКОСРОЧНЫЕ ОБЯЗАТЕЛЬСТВА</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r>
      <w:tr w:rsidR="00606B43" w:rsidRPr="00606B43" w:rsidTr="00606B43">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lastRenderedPageBreak/>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Заемные средства</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1510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75 000</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101 000</w:t>
            </w:r>
          </w:p>
        </w:tc>
      </w:tr>
      <w:tr w:rsidR="00606B43" w:rsidRPr="00606B43" w:rsidTr="00606B43">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Кредиторская задолженность</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1520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799 207</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147 699</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83 737</w:t>
            </w:r>
          </w:p>
        </w:tc>
      </w:tr>
      <w:tr w:rsidR="00606B43" w:rsidRPr="00606B43" w:rsidTr="00606B43">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Доходы будущих периодов</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1530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r>
      <w:tr w:rsidR="00606B43" w:rsidRPr="00606B43" w:rsidTr="00606B43">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Резервы предстоящих расходов</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1540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r>
      <w:tr w:rsidR="00606B43" w:rsidRPr="00606B43" w:rsidTr="00606B43">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Прочие обязательства</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1550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36</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36</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36</w:t>
            </w:r>
          </w:p>
        </w:tc>
      </w:tr>
      <w:tr w:rsidR="00606B43" w:rsidRPr="00606B43" w:rsidTr="00606B43">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ИТОГО по разделу V</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1500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799 243</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222 735</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184 773</w:t>
            </w:r>
          </w:p>
        </w:tc>
      </w:tr>
      <w:tr w:rsidR="00606B43" w:rsidRPr="00606B43" w:rsidTr="00606B43">
        <w:tc>
          <w:tcPr>
            <w:tcW w:w="79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384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БАЛАНС (пассив)</w:t>
            </w:r>
          </w:p>
        </w:tc>
        <w:tc>
          <w:tcPr>
            <w:tcW w:w="72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1700</w:t>
            </w:r>
          </w:p>
        </w:tc>
        <w:tc>
          <w:tcPr>
            <w:tcW w:w="12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991 432</w:t>
            </w:r>
          </w:p>
        </w:tc>
        <w:tc>
          <w:tcPr>
            <w:tcW w:w="12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412 936</w:t>
            </w:r>
          </w:p>
        </w:tc>
        <w:tc>
          <w:tcPr>
            <w:tcW w:w="134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191 183</w:t>
            </w:r>
          </w:p>
        </w:tc>
      </w:tr>
    </w:tbl>
    <w:p w:rsidR="00606B43" w:rsidRPr="00606B43" w:rsidRDefault="00606B43" w:rsidP="00606B43">
      <w:pPr>
        <w:shd w:val="clear" w:color="auto" w:fill="FFFFFF"/>
        <w:spacing w:before="20" w:after="40" w:line="240" w:lineRule="auto"/>
        <w:jc w:val="center"/>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color w:val="000000"/>
          <w:sz w:val="20"/>
          <w:szCs w:val="20"/>
          <w:lang w:eastAsia="ru-RU"/>
        </w:rPr>
        <w:t>Отчет о прибылях и убытках</w:t>
      </w:r>
      <w:r w:rsidRPr="00606B43">
        <w:rPr>
          <w:rFonts w:ascii="Times New Roman" w:eastAsia="Times New Roman" w:hAnsi="Times New Roman" w:cs="Times New Roman"/>
          <w:b/>
          <w:bCs/>
          <w:color w:val="000000"/>
          <w:sz w:val="20"/>
          <w:szCs w:val="20"/>
          <w:lang w:eastAsia="ru-RU"/>
        </w:rPr>
        <w:br/>
        <w:t>за 6 месяцев 2011 г.</w:t>
      </w:r>
    </w:p>
    <w:tbl>
      <w:tblPr>
        <w:tblW w:w="0" w:type="auto"/>
        <w:tblInd w:w="200" w:type="dxa"/>
        <w:tblCellMar>
          <w:left w:w="0" w:type="dxa"/>
          <w:right w:w="0" w:type="dxa"/>
        </w:tblCellMar>
        <w:tblLook w:val="04A0" w:firstRow="1" w:lastRow="0" w:firstColumn="1" w:lastColumn="0" w:noHBand="0" w:noVBand="1"/>
      </w:tblPr>
      <w:tblGrid>
        <w:gridCol w:w="6112"/>
        <w:gridCol w:w="1560"/>
        <w:gridCol w:w="1580"/>
      </w:tblGrid>
      <w:tr w:rsidR="00606B43" w:rsidRPr="00606B43" w:rsidTr="00606B43">
        <w:tc>
          <w:tcPr>
            <w:tcW w:w="6112" w:type="dxa"/>
            <w:tcBorders>
              <w:top w:val="nil"/>
              <w:left w:val="nil"/>
              <w:bottom w:val="nil"/>
              <w:right w:val="nil"/>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1580" w:type="dxa"/>
            <w:tcBorders>
              <w:top w:val="single" w:sz="8" w:space="0" w:color="auto"/>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Коды</w:t>
            </w:r>
          </w:p>
        </w:tc>
      </w:tr>
      <w:tr w:rsidR="00606B43" w:rsidRPr="00606B43" w:rsidTr="00606B43">
        <w:tc>
          <w:tcPr>
            <w:tcW w:w="7672" w:type="dxa"/>
            <w:gridSpan w:val="2"/>
            <w:tcBorders>
              <w:top w:val="nil"/>
              <w:left w:val="nil"/>
              <w:bottom w:val="nil"/>
              <w:right w:val="nil"/>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Форма № 2 по ОКУД</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b/>
                <w:bCs/>
                <w:sz w:val="24"/>
                <w:szCs w:val="24"/>
                <w:lang w:eastAsia="ru-RU"/>
              </w:rPr>
              <w:t>0710002</w:t>
            </w:r>
          </w:p>
        </w:tc>
      </w:tr>
      <w:tr w:rsidR="00606B43" w:rsidRPr="00606B43" w:rsidTr="00606B43">
        <w:tc>
          <w:tcPr>
            <w:tcW w:w="6112" w:type="dxa"/>
            <w:tcBorders>
              <w:top w:val="nil"/>
              <w:left w:val="nil"/>
              <w:bottom w:val="nil"/>
              <w:right w:val="nil"/>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Дата</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b/>
                <w:bCs/>
                <w:sz w:val="24"/>
                <w:szCs w:val="24"/>
                <w:lang w:eastAsia="ru-RU"/>
              </w:rPr>
              <w:t>30.06.2011</w:t>
            </w:r>
          </w:p>
        </w:tc>
      </w:tr>
      <w:tr w:rsidR="00606B43" w:rsidRPr="00606B43" w:rsidTr="00606B43">
        <w:tc>
          <w:tcPr>
            <w:tcW w:w="6112" w:type="dxa"/>
            <w:tcBorders>
              <w:top w:val="nil"/>
              <w:left w:val="nil"/>
              <w:bottom w:val="nil"/>
              <w:right w:val="nil"/>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Организация:</w:t>
            </w:r>
            <w:r w:rsidRPr="00606B43">
              <w:rPr>
                <w:rFonts w:ascii="Times New Roman" w:eastAsia="Times New Roman" w:hAnsi="Times New Roman" w:cs="Times New Roman"/>
                <w:b/>
                <w:bCs/>
                <w:sz w:val="24"/>
                <w:szCs w:val="24"/>
                <w:lang w:eastAsia="ru-RU"/>
              </w:rPr>
              <w:t> Открытое акционерное общество "Гидрометаллург"</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по ОКПО</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b/>
                <w:bCs/>
                <w:sz w:val="24"/>
                <w:szCs w:val="24"/>
                <w:lang w:eastAsia="ru-RU"/>
              </w:rPr>
              <w:t>05783515</w:t>
            </w:r>
          </w:p>
        </w:tc>
      </w:tr>
      <w:tr w:rsidR="00606B43" w:rsidRPr="00606B43" w:rsidTr="00606B43">
        <w:tc>
          <w:tcPr>
            <w:tcW w:w="6112" w:type="dxa"/>
            <w:tcBorders>
              <w:top w:val="nil"/>
              <w:left w:val="nil"/>
              <w:bottom w:val="nil"/>
              <w:right w:val="nil"/>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Идентификационный номер налогоплательщика</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ИНН</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b/>
                <w:bCs/>
                <w:sz w:val="24"/>
                <w:szCs w:val="24"/>
                <w:lang w:eastAsia="ru-RU"/>
              </w:rPr>
              <w:t>0711005550</w:t>
            </w:r>
          </w:p>
        </w:tc>
      </w:tr>
      <w:tr w:rsidR="00606B43" w:rsidRPr="00606B43" w:rsidTr="00606B43">
        <w:tc>
          <w:tcPr>
            <w:tcW w:w="6112" w:type="dxa"/>
            <w:tcBorders>
              <w:top w:val="nil"/>
              <w:left w:val="nil"/>
              <w:bottom w:val="nil"/>
              <w:right w:val="nil"/>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Вид деятельности</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по ОКВЭД</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b/>
                <w:bCs/>
                <w:sz w:val="24"/>
                <w:szCs w:val="24"/>
                <w:lang w:eastAsia="ru-RU"/>
              </w:rPr>
              <w:t>27.45</w:t>
            </w:r>
          </w:p>
        </w:tc>
      </w:tr>
      <w:tr w:rsidR="00606B43" w:rsidRPr="00606B43" w:rsidTr="00606B43">
        <w:tc>
          <w:tcPr>
            <w:tcW w:w="6112" w:type="dxa"/>
            <w:tcBorders>
              <w:top w:val="nil"/>
              <w:left w:val="nil"/>
              <w:bottom w:val="nil"/>
              <w:right w:val="nil"/>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Организационно-правовая форма / форма собственности:</w:t>
            </w:r>
            <w:r w:rsidRPr="00606B43">
              <w:rPr>
                <w:rFonts w:ascii="Times New Roman" w:eastAsia="Times New Roman" w:hAnsi="Times New Roman" w:cs="Times New Roman"/>
                <w:b/>
                <w:bCs/>
                <w:sz w:val="24"/>
                <w:szCs w:val="24"/>
                <w:lang w:eastAsia="ru-RU"/>
              </w:rPr>
              <w:t> открытое акционерное общество</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по ОКОПФ / ОКФС</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r>
      <w:tr w:rsidR="00606B43" w:rsidRPr="00606B43" w:rsidTr="00606B43">
        <w:tc>
          <w:tcPr>
            <w:tcW w:w="6112" w:type="dxa"/>
            <w:tcBorders>
              <w:top w:val="nil"/>
              <w:left w:val="nil"/>
              <w:bottom w:val="nil"/>
              <w:right w:val="nil"/>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Единица измерения:</w:t>
            </w:r>
            <w:r w:rsidRPr="00606B43">
              <w:rPr>
                <w:rFonts w:ascii="Times New Roman" w:eastAsia="Times New Roman" w:hAnsi="Times New Roman" w:cs="Times New Roman"/>
                <w:b/>
                <w:bCs/>
                <w:sz w:val="24"/>
                <w:szCs w:val="24"/>
                <w:lang w:eastAsia="ru-RU"/>
              </w:rPr>
              <w:t> тыс. руб.</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по ОКЕИ</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b/>
                <w:bCs/>
                <w:sz w:val="24"/>
                <w:szCs w:val="24"/>
                <w:lang w:eastAsia="ru-RU"/>
              </w:rPr>
              <w:t>384</w:t>
            </w:r>
          </w:p>
        </w:tc>
      </w:tr>
      <w:tr w:rsidR="00606B43" w:rsidRPr="00606B43" w:rsidTr="00606B43">
        <w:tc>
          <w:tcPr>
            <w:tcW w:w="6112" w:type="dxa"/>
            <w:tcBorders>
              <w:top w:val="nil"/>
              <w:left w:val="nil"/>
              <w:bottom w:val="nil"/>
              <w:right w:val="nil"/>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Местонахождение (адрес):</w:t>
            </w:r>
            <w:r w:rsidRPr="00606B43">
              <w:rPr>
                <w:rFonts w:ascii="Times New Roman" w:eastAsia="Times New Roman" w:hAnsi="Times New Roman" w:cs="Times New Roman"/>
                <w:b/>
                <w:bCs/>
                <w:sz w:val="24"/>
                <w:szCs w:val="24"/>
                <w:lang w:eastAsia="ru-RU"/>
              </w:rPr>
              <w:t> 360000 Россия, Кабардино-Балкарская Республика, г.Нальчик, ул. Головко 105</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1580" w:type="dxa"/>
            <w:tcBorders>
              <w:top w:val="nil"/>
              <w:left w:val="nil"/>
              <w:bottom w:val="nil"/>
              <w:right w:val="nil"/>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r>
    </w:tbl>
    <w:p w:rsidR="00606B43" w:rsidRPr="00606B43" w:rsidRDefault="00606B43" w:rsidP="00606B43">
      <w:pPr>
        <w:shd w:val="clear" w:color="auto" w:fill="FFFFFF"/>
        <w:spacing w:after="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 </w:t>
      </w:r>
    </w:p>
    <w:tbl>
      <w:tblPr>
        <w:tblW w:w="0" w:type="auto"/>
        <w:tblInd w:w="200" w:type="dxa"/>
        <w:tblCellMar>
          <w:left w:w="0" w:type="dxa"/>
          <w:right w:w="0" w:type="dxa"/>
        </w:tblCellMar>
        <w:tblLook w:val="04A0" w:firstRow="1" w:lastRow="0" w:firstColumn="1" w:lastColumn="0" w:noHBand="0" w:noVBand="1"/>
      </w:tblPr>
      <w:tblGrid>
        <w:gridCol w:w="1257"/>
        <w:gridCol w:w="4428"/>
        <w:gridCol w:w="841"/>
        <w:gridCol w:w="1306"/>
        <w:gridCol w:w="1467"/>
      </w:tblGrid>
      <w:tr w:rsidR="00606B43" w:rsidRPr="00606B43" w:rsidTr="00606B43">
        <w:tc>
          <w:tcPr>
            <w:tcW w:w="712" w:type="dxa"/>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Пояснения</w:t>
            </w:r>
          </w:p>
        </w:tc>
        <w:tc>
          <w:tcPr>
            <w:tcW w:w="514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Наименование показателя</w:t>
            </w:r>
          </w:p>
        </w:tc>
        <w:tc>
          <w:tcPr>
            <w:tcW w:w="64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Код строки</w:t>
            </w:r>
          </w:p>
        </w:tc>
        <w:tc>
          <w:tcPr>
            <w:tcW w:w="136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За отчетный период</w:t>
            </w:r>
          </w:p>
        </w:tc>
        <w:tc>
          <w:tcPr>
            <w:tcW w:w="140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За предыдущий период</w:t>
            </w:r>
          </w:p>
        </w:tc>
      </w:tr>
      <w:tr w:rsidR="00606B43" w:rsidRPr="00606B43" w:rsidTr="00606B43">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2</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3</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4</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5</w:t>
            </w:r>
          </w:p>
        </w:tc>
      </w:tr>
      <w:tr w:rsidR="00606B43" w:rsidRPr="00606B43" w:rsidTr="00606B43">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Выручка</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2110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901 065</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247 399</w:t>
            </w:r>
          </w:p>
        </w:tc>
      </w:tr>
      <w:tr w:rsidR="00606B43" w:rsidRPr="00606B43" w:rsidTr="00606B43">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Себестоимость продаж</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2120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-874 255</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-239 473</w:t>
            </w:r>
          </w:p>
        </w:tc>
      </w:tr>
      <w:tr w:rsidR="00606B43" w:rsidRPr="00606B43" w:rsidTr="00606B43">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Валовая прибыль (убыток)</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2100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26 810</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7 926</w:t>
            </w:r>
          </w:p>
        </w:tc>
      </w:tr>
      <w:tr w:rsidR="00606B43" w:rsidRPr="00606B43" w:rsidTr="00606B43">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Коммерческие расходы</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2210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-4 274</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-331</w:t>
            </w:r>
          </w:p>
        </w:tc>
      </w:tr>
      <w:tr w:rsidR="00606B43" w:rsidRPr="00606B43" w:rsidTr="00606B43">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Управленческие расходы</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2220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-14 190</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-8 596</w:t>
            </w:r>
          </w:p>
        </w:tc>
      </w:tr>
      <w:tr w:rsidR="00606B43" w:rsidRPr="00606B43" w:rsidTr="00606B43">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Прибыль (убыток) от продаж</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2200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8 346</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-1 001</w:t>
            </w:r>
          </w:p>
        </w:tc>
      </w:tr>
      <w:tr w:rsidR="00606B43" w:rsidRPr="00606B43" w:rsidTr="00606B43">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Доходы от участия в других организациях</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2310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r>
      <w:tr w:rsidR="00606B43" w:rsidRPr="00606B43" w:rsidTr="00606B43">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Проценты к получению</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2320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11</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27</w:t>
            </w:r>
          </w:p>
        </w:tc>
      </w:tr>
      <w:tr w:rsidR="00606B43" w:rsidRPr="00606B43" w:rsidTr="00606B43">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Проценты к уплате</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2330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-3 699</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-8 256</w:t>
            </w:r>
          </w:p>
        </w:tc>
      </w:tr>
      <w:tr w:rsidR="00606B43" w:rsidRPr="00606B43" w:rsidTr="00606B43">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Прочие доходы</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2340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2 103</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3 498</w:t>
            </w:r>
          </w:p>
        </w:tc>
      </w:tr>
      <w:tr w:rsidR="00606B43" w:rsidRPr="00606B43" w:rsidTr="00606B43">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Прочие расходы</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2350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-6 029</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-11 164</w:t>
            </w:r>
          </w:p>
        </w:tc>
      </w:tr>
      <w:tr w:rsidR="00606B43" w:rsidRPr="00606B43" w:rsidTr="00606B43">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Прибыль (убыток) до налогообложения</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2300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732</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-16 896</w:t>
            </w:r>
          </w:p>
        </w:tc>
      </w:tr>
      <w:tr w:rsidR="00606B43" w:rsidRPr="00606B43" w:rsidTr="00606B43">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Текущий налог на прибыль</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2410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r>
      <w:tr w:rsidR="00606B43" w:rsidRPr="00606B43" w:rsidTr="00606B43">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lastRenderedPageBreak/>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в т.ч. постоянные налоговые обязательства (активы)</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2421</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r>
      <w:tr w:rsidR="00606B43" w:rsidRPr="00606B43" w:rsidTr="00606B43">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Изменение отложенных налоговых обязательств</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2430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r>
      <w:tr w:rsidR="00606B43" w:rsidRPr="00606B43" w:rsidTr="00606B43">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Изменение отложенных налоговых активов</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2450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r>
      <w:tr w:rsidR="00606B43" w:rsidRPr="00606B43" w:rsidTr="00606B43">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Прочее</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2460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-542</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-168</w:t>
            </w:r>
          </w:p>
        </w:tc>
      </w:tr>
      <w:tr w:rsidR="00606B43" w:rsidRPr="00606B43" w:rsidTr="00606B43">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Чистая прибыль (убыток)</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2400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190</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right"/>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-13 965</w:t>
            </w:r>
          </w:p>
        </w:tc>
      </w:tr>
      <w:tr w:rsidR="00606B43" w:rsidRPr="00606B43" w:rsidTr="00606B43">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СПРАВОЧНО:</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r>
      <w:tr w:rsidR="00606B43" w:rsidRPr="00606B43" w:rsidTr="00606B43">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Результат от переоценки внеоборотных активов, не включаемый в чистую прибыль (убыток) периода</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2510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r>
      <w:tr w:rsidR="00606B43" w:rsidRPr="00606B43" w:rsidTr="00606B43">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Результат от прочих операций, не включаемый в чистую прибыль (убыток) периода</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2520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r>
      <w:tr w:rsidR="00606B43" w:rsidRPr="00606B43" w:rsidTr="00606B43">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Совокупный финансовый результат периода</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2500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r>
      <w:tr w:rsidR="00606B43" w:rsidRPr="00606B43" w:rsidTr="00606B43">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Базовая прибыль (убыток) на акцию</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2900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r>
      <w:tr w:rsidR="00606B43" w:rsidRPr="00606B43" w:rsidTr="00606B43">
        <w:tc>
          <w:tcPr>
            <w:tcW w:w="71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514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Разводненная прибыль (убыток) на акцию</w:t>
            </w:r>
          </w:p>
        </w:tc>
        <w:tc>
          <w:tcPr>
            <w:tcW w:w="64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2910</w:t>
            </w:r>
          </w:p>
        </w:tc>
        <w:tc>
          <w:tcPr>
            <w:tcW w:w="136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c>
          <w:tcPr>
            <w:tcW w:w="140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 </w:t>
            </w:r>
          </w:p>
        </w:tc>
      </w:tr>
    </w:tbl>
    <w:p w:rsidR="00606B43" w:rsidRPr="00606B43" w:rsidRDefault="00606B43" w:rsidP="00606B43">
      <w:pPr>
        <w:shd w:val="clear" w:color="auto" w:fill="FFFFFF"/>
        <w:spacing w:before="240" w:after="40" w:line="240" w:lineRule="auto"/>
        <w:outlineLvl w:val="1"/>
        <w:rPr>
          <w:rFonts w:ascii="Times New Roman" w:eastAsia="Times New Roman" w:hAnsi="Times New Roman" w:cs="Times New Roman"/>
          <w:b/>
          <w:bCs/>
          <w:color w:val="000000"/>
          <w:sz w:val="36"/>
          <w:szCs w:val="36"/>
          <w:lang w:eastAsia="ru-RU"/>
        </w:rPr>
      </w:pPr>
      <w:r w:rsidRPr="00606B43">
        <w:rPr>
          <w:rFonts w:ascii="Times New Roman" w:eastAsia="Times New Roman" w:hAnsi="Times New Roman" w:cs="Times New Roman"/>
          <w:b/>
          <w:bCs/>
          <w:color w:val="000000"/>
          <w:sz w:val="24"/>
          <w:szCs w:val="24"/>
          <w:lang w:eastAsia="ru-RU"/>
        </w:rPr>
        <w:t>7.3. Сводная бухгалтерская отчетность эмитента за последний завершенный финансовый год</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Эмитент не составляет сводную (консолидированную) бухгалтерскую отчетность</w:t>
      </w:r>
    </w:p>
    <w:p w:rsidR="00606B43" w:rsidRPr="00606B43" w:rsidRDefault="00606B43" w:rsidP="00606B43">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Основание, в силу которого эмитент не обязан составлять сводную (консолидированную) бухгалтерскую отчетность:</w:t>
      </w:r>
      <w:r w:rsidRPr="00606B43">
        <w:rPr>
          <w:rFonts w:ascii="Times New Roman" w:eastAsia="Times New Roman" w:hAnsi="Times New Roman" w:cs="Times New Roman"/>
          <w:color w:val="000000"/>
          <w:sz w:val="20"/>
          <w:szCs w:val="20"/>
          <w:lang w:eastAsia="ru-RU"/>
        </w:rPr>
        <w:br/>
        <w:t>7.4. Сведения об учетной политике эмитента</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Положение № 1. </w:t>
      </w:r>
      <w:r w:rsidRPr="00606B43">
        <w:rPr>
          <w:rFonts w:ascii="Times New Roman" w:eastAsia="Times New Roman" w:hAnsi="Times New Roman" w:cs="Times New Roman"/>
          <w:b/>
          <w:bCs/>
          <w:i/>
          <w:iCs/>
          <w:color w:val="000000"/>
          <w:sz w:val="20"/>
          <w:szCs w:val="20"/>
          <w:lang w:eastAsia="ru-RU"/>
        </w:rPr>
        <w:br/>
        <w:t>Об учетной политике для целей бухгалтерского учета на 2011 год</w:t>
      </w:r>
      <w:r w:rsidRPr="00606B43">
        <w:rPr>
          <w:rFonts w:ascii="Times New Roman" w:eastAsia="Times New Roman" w:hAnsi="Times New Roman" w:cs="Times New Roman"/>
          <w:b/>
          <w:bCs/>
          <w:i/>
          <w:iCs/>
          <w:color w:val="000000"/>
          <w:sz w:val="20"/>
          <w:szCs w:val="20"/>
          <w:lang w:eastAsia="ru-RU"/>
        </w:rPr>
        <w:br/>
        <w:t>по ОАО «Гидрометаллург»</w:t>
      </w:r>
      <w:r w:rsidRPr="00606B43">
        <w:rPr>
          <w:rFonts w:ascii="Times New Roman" w:eastAsia="Times New Roman" w:hAnsi="Times New Roman" w:cs="Times New Roman"/>
          <w:b/>
          <w:bCs/>
          <w:i/>
          <w:iCs/>
          <w:color w:val="000000"/>
          <w:sz w:val="20"/>
          <w:szCs w:val="20"/>
          <w:lang w:eastAsia="ru-RU"/>
        </w:rPr>
        <w:br/>
        <w:t>Организация бухгалтерского учета</w:t>
      </w:r>
      <w:r w:rsidRPr="00606B43">
        <w:rPr>
          <w:rFonts w:ascii="Times New Roman" w:eastAsia="Times New Roman" w:hAnsi="Times New Roman" w:cs="Times New Roman"/>
          <w:b/>
          <w:bCs/>
          <w:i/>
          <w:iCs/>
          <w:color w:val="000000"/>
          <w:sz w:val="20"/>
          <w:szCs w:val="20"/>
          <w:lang w:eastAsia="ru-RU"/>
        </w:rPr>
        <w:br/>
        <w:t>1.1.     Установить организацию, форму и способы ведения бухгалтерского учета на основании действующих нормативных документов: </w:t>
      </w:r>
      <w:r w:rsidRPr="00606B43">
        <w:rPr>
          <w:rFonts w:ascii="Times New Roman" w:eastAsia="Times New Roman" w:hAnsi="Times New Roman" w:cs="Times New Roman"/>
          <w:b/>
          <w:bCs/>
          <w:i/>
          <w:iCs/>
          <w:color w:val="000000"/>
          <w:sz w:val="20"/>
          <w:szCs w:val="20"/>
          <w:lang w:eastAsia="ru-RU"/>
        </w:rPr>
        <w:br/>
        <w:t>o         Федерального Закона РФ от 21 ноября 1996 г. № 129-ФЗ "О бухгалтерском учете», в редакции Федерального закона от 03.11.2006 № 183-ФЗ;</w:t>
      </w:r>
      <w:r w:rsidRPr="00606B43">
        <w:rPr>
          <w:rFonts w:ascii="Times New Roman" w:eastAsia="Times New Roman" w:hAnsi="Times New Roman" w:cs="Times New Roman"/>
          <w:b/>
          <w:bCs/>
          <w:i/>
          <w:iCs/>
          <w:color w:val="000000"/>
          <w:sz w:val="20"/>
          <w:szCs w:val="20"/>
          <w:lang w:eastAsia="ru-RU"/>
        </w:rPr>
        <w:br/>
        <w:t>o         Положения по ведению бухгалтерского учета и бухгалтерской отчетности в Российской Федерации, утвержденного Приказом Минфина РФ от 29 июля 1998 г. N 34н (в редакции от 26 марта 2007 г.);</w:t>
      </w:r>
      <w:r w:rsidRPr="00606B43">
        <w:rPr>
          <w:rFonts w:ascii="Times New Roman" w:eastAsia="Times New Roman" w:hAnsi="Times New Roman" w:cs="Times New Roman"/>
          <w:b/>
          <w:bCs/>
          <w:i/>
          <w:iCs/>
          <w:color w:val="000000"/>
          <w:sz w:val="20"/>
          <w:szCs w:val="20"/>
          <w:lang w:eastAsia="ru-RU"/>
        </w:rPr>
        <w:br/>
        <w:t>o         Положения по бухгалтерскому учету "Учетная политика организаций" (ПБУ 1/2008), утвержденного приказом Минфина РФ от 6 октября 2008 г. N 106н в редакции изменений от 11.03.2009 № 22н);</w:t>
      </w:r>
      <w:r w:rsidRPr="00606B43">
        <w:rPr>
          <w:rFonts w:ascii="Times New Roman" w:eastAsia="Times New Roman" w:hAnsi="Times New Roman" w:cs="Times New Roman"/>
          <w:b/>
          <w:bCs/>
          <w:i/>
          <w:iCs/>
          <w:color w:val="000000"/>
          <w:sz w:val="20"/>
          <w:szCs w:val="20"/>
          <w:lang w:eastAsia="ru-RU"/>
        </w:rPr>
        <w:br/>
        <w:t>o         Плана счетов бухгалтерского учета финансово-хозяйственной деятельности организаций и Инструкции по его применению, утвержденных приказом Минфина РФ от 31 октября 2000 г. N 94н (в редакции от 18.09.2006 г. № 115н).</w:t>
      </w:r>
      <w:r w:rsidRPr="00606B43">
        <w:rPr>
          <w:rFonts w:ascii="Times New Roman" w:eastAsia="Times New Roman" w:hAnsi="Times New Roman" w:cs="Times New Roman"/>
          <w:b/>
          <w:bCs/>
          <w:i/>
          <w:iCs/>
          <w:color w:val="000000"/>
          <w:sz w:val="20"/>
          <w:szCs w:val="20"/>
          <w:lang w:eastAsia="ru-RU"/>
        </w:rPr>
        <w:br/>
        <w:t>1.2.     Установить, что бухгалтерский учет осуществляется и бухгалтерская отчетность формируется  штатным (должностным бухгалтером).</w:t>
      </w:r>
      <w:r w:rsidRPr="00606B43">
        <w:rPr>
          <w:rFonts w:ascii="Times New Roman" w:eastAsia="Times New Roman" w:hAnsi="Times New Roman" w:cs="Times New Roman"/>
          <w:b/>
          <w:bCs/>
          <w:i/>
          <w:iCs/>
          <w:color w:val="000000"/>
          <w:sz w:val="20"/>
          <w:szCs w:val="20"/>
          <w:lang w:eastAsia="ru-RU"/>
        </w:rPr>
        <w:br/>
        <w:t>1.3.     Установить компьютерную технологию учетной информации, организовав ведение бухгалтерского учета в 2011 г. с использованием программного обеспечения «1С Предприятие УПП».</w:t>
      </w:r>
      <w:r w:rsidRPr="00606B43">
        <w:rPr>
          <w:rFonts w:ascii="Times New Roman" w:eastAsia="Times New Roman" w:hAnsi="Times New Roman" w:cs="Times New Roman"/>
          <w:b/>
          <w:bCs/>
          <w:i/>
          <w:iCs/>
          <w:color w:val="000000"/>
          <w:sz w:val="20"/>
          <w:szCs w:val="20"/>
          <w:lang w:eastAsia="ru-RU"/>
        </w:rPr>
        <w:br/>
        <w:t>1.4.     При отражении финансово-хозяйственных операций организации использовать рабочий план счетов в соответствии с Приложением к учетной политике.</w:t>
      </w:r>
      <w:r w:rsidRPr="00606B43">
        <w:rPr>
          <w:rFonts w:ascii="Times New Roman" w:eastAsia="Times New Roman" w:hAnsi="Times New Roman" w:cs="Times New Roman"/>
          <w:b/>
          <w:bCs/>
          <w:i/>
          <w:iCs/>
          <w:color w:val="000000"/>
          <w:sz w:val="20"/>
          <w:szCs w:val="20"/>
          <w:lang w:eastAsia="ru-RU"/>
        </w:rPr>
        <w:br/>
        <w:t xml:space="preserve">1.5.     Правила документооборота и технология обработки учетной информации разрабатываются и в случае необходимости пересматриваются и дополняются главным бухгалтером или работниками бухгалтерии под контролем главного бухгалтера; указанные правила подлежат обязательному утверждению руководителем организации и оформляются дополнительными </w:t>
      </w:r>
      <w:r w:rsidRPr="00606B43">
        <w:rPr>
          <w:rFonts w:ascii="Times New Roman" w:eastAsia="Times New Roman" w:hAnsi="Times New Roman" w:cs="Times New Roman"/>
          <w:b/>
          <w:bCs/>
          <w:i/>
          <w:iCs/>
          <w:color w:val="000000"/>
          <w:sz w:val="20"/>
          <w:szCs w:val="20"/>
          <w:lang w:eastAsia="ru-RU"/>
        </w:rPr>
        <w:lastRenderedPageBreak/>
        <w:t>приложениями к учетной политике в течение отчетного года.</w:t>
      </w:r>
      <w:r w:rsidRPr="00606B43">
        <w:rPr>
          <w:rFonts w:ascii="Times New Roman" w:eastAsia="Times New Roman" w:hAnsi="Times New Roman" w:cs="Times New Roman"/>
          <w:b/>
          <w:bCs/>
          <w:i/>
          <w:iCs/>
          <w:color w:val="000000"/>
          <w:sz w:val="20"/>
          <w:szCs w:val="20"/>
          <w:lang w:eastAsia="ru-RU"/>
        </w:rPr>
        <w:br/>
        <w:t>1.6.     Утвердить график проведения инвентаризации, в соответствии с Приложением  к настоящему положению.</w:t>
      </w:r>
      <w:r w:rsidRPr="00606B43">
        <w:rPr>
          <w:rFonts w:ascii="Times New Roman" w:eastAsia="Times New Roman" w:hAnsi="Times New Roman" w:cs="Times New Roman"/>
          <w:b/>
          <w:bCs/>
          <w:i/>
          <w:iCs/>
          <w:color w:val="000000"/>
          <w:sz w:val="20"/>
          <w:szCs w:val="20"/>
          <w:lang w:eastAsia="ru-RU"/>
        </w:rPr>
        <w:br/>
        <w:t>1.7.     Контроль за хозяйственными операциями возложить на главного бухгалтера организации Комардину Галину Михайловну.</w:t>
      </w:r>
      <w:r w:rsidRPr="00606B43">
        <w:rPr>
          <w:rFonts w:ascii="Times New Roman" w:eastAsia="Times New Roman" w:hAnsi="Times New Roman" w:cs="Times New Roman"/>
          <w:b/>
          <w:bCs/>
          <w:i/>
          <w:iCs/>
          <w:color w:val="000000"/>
          <w:sz w:val="20"/>
          <w:szCs w:val="20"/>
          <w:lang w:eastAsia="ru-RU"/>
        </w:rPr>
        <w:br/>
        <w:t>Методика ведения бухгалтерского учета в организации</w:t>
      </w:r>
      <w:r w:rsidRPr="00606B43">
        <w:rPr>
          <w:rFonts w:ascii="Times New Roman" w:eastAsia="Times New Roman" w:hAnsi="Times New Roman" w:cs="Times New Roman"/>
          <w:b/>
          <w:bCs/>
          <w:i/>
          <w:iCs/>
          <w:color w:val="000000"/>
          <w:sz w:val="20"/>
          <w:szCs w:val="20"/>
          <w:lang w:eastAsia="ru-RU"/>
        </w:rPr>
        <w:br/>
        <w:t>Раздел 1           Учет основных средств</w:t>
      </w:r>
      <w:r w:rsidRPr="00606B43">
        <w:rPr>
          <w:rFonts w:ascii="Times New Roman" w:eastAsia="Times New Roman" w:hAnsi="Times New Roman" w:cs="Times New Roman"/>
          <w:b/>
          <w:bCs/>
          <w:i/>
          <w:iCs/>
          <w:color w:val="000000"/>
          <w:sz w:val="20"/>
          <w:szCs w:val="20"/>
          <w:lang w:eastAsia="ru-RU"/>
        </w:rPr>
        <w:br/>
        <w:t>Организовать учет наличия и движения основных средств организации в разрезе их видов согласно Общероссийскому классификатору основных фондов, утвержденному Постановлением Государственного комитета Российской Федерации по стандартизации, метрологии и сертификации от 26.12.1994 № 359 (в редакции изменений 1/98 ОКОФ). </w:t>
      </w:r>
      <w:r w:rsidRPr="00606B43">
        <w:rPr>
          <w:rFonts w:ascii="Times New Roman" w:eastAsia="Times New Roman" w:hAnsi="Times New Roman" w:cs="Times New Roman"/>
          <w:b/>
          <w:bCs/>
          <w:i/>
          <w:iCs/>
          <w:color w:val="000000"/>
          <w:sz w:val="20"/>
          <w:szCs w:val="20"/>
          <w:lang w:eastAsia="ru-RU"/>
        </w:rPr>
        <w:br/>
        <w:t>При организации учета руководствоваться ПБУ 6/01 «Учет основных средств», утвержденному Приказом МФ РФ от 30.03.2001 г. №26н (в редакции Приказа от 18.09.2006 г. № 116н); Методическими указаниями по бухгалтерскому учету основных средств, утвержденными Приказом МФ РФ от 13.10.2003 № 91н. (в редакции от 27.11.2006 г. № 156 н).</w:t>
      </w:r>
      <w:r w:rsidRPr="00606B43">
        <w:rPr>
          <w:rFonts w:ascii="Times New Roman" w:eastAsia="Times New Roman" w:hAnsi="Times New Roman" w:cs="Times New Roman"/>
          <w:b/>
          <w:bCs/>
          <w:i/>
          <w:iCs/>
          <w:color w:val="000000"/>
          <w:sz w:val="20"/>
          <w:szCs w:val="20"/>
          <w:lang w:eastAsia="ru-RU"/>
        </w:rPr>
        <w:br/>
        <w:t>Амортизация основных средств</w:t>
      </w:r>
      <w:r w:rsidRPr="00606B43">
        <w:rPr>
          <w:rFonts w:ascii="Times New Roman" w:eastAsia="Times New Roman" w:hAnsi="Times New Roman" w:cs="Times New Roman"/>
          <w:b/>
          <w:bCs/>
          <w:i/>
          <w:iCs/>
          <w:color w:val="000000"/>
          <w:sz w:val="20"/>
          <w:szCs w:val="20"/>
          <w:lang w:eastAsia="ru-RU"/>
        </w:rPr>
        <w:br/>
        <w:t>1.1.     Стоимость основных средств погашать путем ежемесячного начисления амортизации по ним. В течение срока полезного использования объекта основных средств начисление амортизационных отчислений не приостанавливать, кроме случаев перевода его по решению руководителя организации на консервацию на срок более трех месяцев, а также в период восстановления объекта, продолжительность которого превышает 12 месяцев.</w:t>
      </w:r>
      <w:r w:rsidRPr="00606B43">
        <w:rPr>
          <w:rFonts w:ascii="Times New Roman" w:eastAsia="Times New Roman" w:hAnsi="Times New Roman" w:cs="Times New Roman"/>
          <w:b/>
          <w:bCs/>
          <w:i/>
          <w:iCs/>
          <w:color w:val="000000"/>
          <w:sz w:val="20"/>
          <w:szCs w:val="20"/>
          <w:lang w:eastAsia="ru-RU"/>
        </w:rPr>
        <w:br/>
        <w:t>Основание: п. 23 ПБУ 6/01 «Учет основных средств», утвержденного Приказом МФ РФ от 30.03.2001 г. № 26н. (в редакции Приказа от 18.09.2006 г. № 116н.)</w:t>
      </w:r>
      <w:r w:rsidRPr="00606B43">
        <w:rPr>
          <w:rFonts w:ascii="Times New Roman" w:eastAsia="Times New Roman" w:hAnsi="Times New Roman" w:cs="Times New Roman"/>
          <w:b/>
          <w:bCs/>
          <w:i/>
          <w:iCs/>
          <w:color w:val="000000"/>
          <w:sz w:val="20"/>
          <w:szCs w:val="20"/>
          <w:lang w:eastAsia="ru-RU"/>
        </w:rPr>
        <w:br/>
        <w:t>1.2.     Начисление амортизации объектов основных средств производить независимо от результатов хозяйственной деятельности организации в отчетном периоде линейным способом.</w:t>
      </w:r>
      <w:r w:rsidRPr="00606B43">
        <w:rPr>
          <w:rFonts w:ascii="Times New Roman" w:eastAsia="Times New Roman" w:hAnsi="Times New Roman" w:cs="Times New Roman"/>
          <w:b/>
          <w:bCs/>
          <w:i/>
          <w:iCs/>
          <w:color w:val="000000"/>
          <w:sz w:val="20"/>
          <w:szCs w:val="20"/>
          <w:lang w:eastAsia="ru-RU"/>
        </w:rPr>
        <w:br/>
        <w:t>Основание: п.24 ПБУ 6/01 «Учет основных средств», утвержденного Приказом МФ РФ от 30.03.2001 г. № 26н. . (в редакции Приказа от 18.09.2006 г. № 116н).</w:t>
      </w:r>
      <w:r w:rsidRPr="00606B43">
        <w:rPr>
          <w:rFonts w:ascii="Times New Roman" w:eastAsia="Times New Roman" w:hAnsi="Times New Roman" w:cs="Times New Roman"/>
          <w:b/>
          <w:bCs/>
          <w:i/>
          <w:iCs/>
          <w:color w:val="000000"/>
          <w:sz w:val="20"/>
          <w:szCs w:val="20"/>
          <w:lang w:eastAsia="ru-RU"/>
        </w:rPr>
        <w:br/>
        <w:t>1.3.     Активы, в отношении которых выполняются условия, предъявляемые к объектам основных средств, но со стоимостью не более 20 000 руб. учитывать в составе материально-производственных запасов.</w:t>
      </w:r>
      <w:r w:rsidRPr="00606B43">
        <w:rPr>
          <w:rFonts w:ascii="Times New Roman" w:eastAsia="Times New Roman" w:hAnsi="Times New Roman" w:cs="Times New Roman"/>
          <w:b/>
          <w:bCs/>
          <w:i/>
          <w:iCs/>
          <w:color w:val="000000"/>
          <w:sz w:val="20"/>
          <w:szCs w:val="20"/>
          <w:lang w:eastAsia="ru-RU"/>
        </w:rPr>
        <w:br/>
        <w:t>Основание:п.5 ПБУ 6/01 «Учет основных средств», утвержденному Приказом МФ РФ от 30.03.2001 г. №26н . (в редакции Приказа от 18.09.2006 г. № 116н).</w:t>
      </w:r>
      <w:r w:rsidRPr="00606B43">
        <w:rPr>
          <w:rFonts w:ascii="Times New Roman" w:eastAsia="Times New Roman" w:hAnsi="Times New Roman" w:cs="Times New Roman"/>
          <w:b/>
          <w:bCs/>
          <w:i/>
          <w:iCs/>
          <w:color w:val="000000"/>
          <w:sz w:val="20"/>
          <w:szCs w:val="20"/>
          <w:lang w:eastAsia="ru-RU"/>
        </w:rPr>
        <w:br/>
        <w:t>Изменение стоимости основных средств</w:t>
      </w:r>
      <w:r w:rsidRPr="00606B43">
        <w:rPr>
          <w:rFonts w:ascii="Times New Roman" w:eastAsia="Times New Roman" w:hAnsi="Times New Roman" w:cs="Times New Roman"/>
          <w:b/>
          <w:bCs/>
          <w:i/>
          <w:iCs/>
          <w:color w:val="000000"/>
          <w:sz w:val="20"/>
          <w:szCs w:val="20"/>
          <w:lang w:eastAsia="ru-RU"/>
        </w:rPr>
        <w:br/>
        <w:t>1.4.     В случае улучшения первоначально принятых нормативных показателей объекта основных средств в результате произведенной реконструкции или модернизации организацией пересматривается срок полезного использования по этому объекту.</w:t>
      </w:r>
      <w:r w:rsidRPr="00606B43">
        <w:rPr>
          <w:rFonts w:ascii="Times New Roman" w:eastAsia="Times New Roman" w:hAnsi="Times New Roman" w:cs="Times New Roman"/>
          <w:b/>
          <w:bCs/>
          <w:i/>
          <w:iCs/>
          <w:color w:val="000000"/>
          <w:sz w:val="20"/>
          <w:szCs w:val="20"/>
          <w:lang w:eastAsia="ru-RU"/>
        </w:rPr>
        <w:br/>
        <w:t>Основание: п.20 ПБУ 6/01 «Учет основных средств», утвержденного Приказом МФ РФ от 30.03.2001 г. № 26н.</w:t>
      </w:r>
      <w:r w:rsidRPr="00606B43">
        <w:rPr>
          <w:rFonts w:ascii="Times New Roman" w:eastAsia="Times New Roman" w:hAnsi="Times New Roman" w:cs="Times New Roman"/>
          <w:b/>
          <w:bCs/>
          <w:i/>
          <w:iCs/>
          <w:color w:val="000000"/>
          <w:sz w:val="20"/>
          <w:szCs w:val="20"/>
          <w:lang w:eastAsia="ru-RU"/>
        </w:rPr>
        <w:br/>
        <w:t>1.5.     Если по результатам достройки, дооборудования, реконструкции и модернизации объекта основных средств принимается решение об увеличении его первоначальной стоимости, то такие затраты увеличивают первоначальную стоимость объекта основных средств.</w:t>
      </w:r>
      <w:r w:rsidRPr="00606B43">
        <w:rPr>
          <w:rFonts w:ascii="Times New Roman" w:eastAsia="Times New Roman" w:hAnsi="Times New Roman" w:cs="Times New Roman"/>
          <w:b/>
          <w:bCs/>
          <w:i/>
          <w:iCs/>
          <w:color w:val="000000"/>
          <w:sz w:val="20"/>
          <w:szCs w:val="20"/>
          <w:lang w:eastAsia="ru-RU"/>
        </w:rPr>
        <w:br/>
        <w:t>Основание: п.40 Методических указаний по бухгалтерскому учету основных средств, утвержденных Приказом МФ РФ от 13.10.2003 № 91н.</w:t>
      </w:r>
      <w:r w:rsidRPr="00606B43">
        <w:rPr>
          <w:rFonts w:ascii="Times New Roman" w:eastAsia="Times New Roman" w:hAnsi="Times New Roman" w:cs="Times New Roman"/>
          <w:b/>
          <w:bCs/>
          <w:i/>
          <w:iCs/>
          <w:color w:val="000000"/>
          <w:sz w:val="20"/>
          <w:szCs w:val="20"/>
          <w:lang w:eastAsia="ru-RU"/>
        </w:rPr>
        <w:br/>
        <w:t>1.6.     Переоценку основных средств проводить методом прямого пересчета по документально подтвержденным рыночным ценам</w:t>
      </w:r>
      <w:r w:rsidRPr="00606B43">
        <w:rPr>
          <w:rFonts w:ascii="Times New Roman" w:eastAsia="Times New Roman" w:hAnsi="Times New Roman" w:cs="Times New Roman"/>
          <w:b/>
          <w:bCs/>
          <w:i/>
          <w:iCs/>
          <w:color w:val="000000"/>
          <w:sz w:val="20"/>
          <w:szCs w:val="20"/>
          <w:lang w:eastAsia="ru-RU"/>
        </w:rPr>
        <w:br/>
        <w:t>Основание: п.15 ПБУ 6/01 «Учет основных средств», утвержденного Приказом МФ РФ от 30.03.2001 г. № 26н.</w:t>
      </w:r>
      <w:r w:rsidRPr="00606B43">
        <w:rPr>
          <w:rFonts w:ascii="Times New Roman" w:eastAsia="Times New Roman" w:hAnsi="Times New Roman" w:cs="Times New Roman"/>
          <w:b/>
          <w:bCs/>
          <w:i/>
          <w:iCs/>
          <w:color w:val="000000"/>
          <w:sz w:val="20"/>
          <w:szCs w:val="20"/>
          <w:lang w:eastAsia="ru-RU"/>
        </w:rPr>
        <w:br/>
        <w:t>Ремонт основных средств </w:t>
      </w:r>
      <w:r w:rsidRPr="00606B43">
        <w:rPr>
          <w:rFonts w:ascii="Times New Roman" w:eastAsia="Times New Roman" w:hAnsi="Times New Roman" w:cs="Times New Roman"/>
          <w:b/>
          <w:bCs/>
          <w:i/>
          <w:iCs/>
          <w:color w:val="000000"/>
          <w:sz w:val="20"/>
          <w:szCs w:val="20"/>
          <w:lang w:eastAsia="ru-RU"/>
        </w:rPr>
        <w:br/>
        <w:t>1.7.     Затраты на ремонт основных средств учитывать по фактически произведенным затратам.</w:t>
      </w:r>
      <w:r w:rsidRPr="00606B43">
        <w:rPr>
          <w:rFonts w:ascii="Times New Roman" w:eastAsia="Times New Roman" w:hAnsi="Times New Roman" w:cs="Times New Roman"/>
          <w:b/>
          <w:bCs/>
          <w:i/>
          <w:iCs/>
          <w:color w:val="000000"/>
          <w:sz w:val="20"/>
          <w:szCs w:val="20"/>
          <w:lang w:eastAsia="ru-RU"/>
        </w:rPr>
        <w:br/>
        <w:t>Основание: п.69 Методических указаний по бухгалтерскому учету основных средств, утвержденных Приказом МФ РФ от 13.10.2003г. № 91н.</w:t>
      </w:r>
      <w:r w:rsidRPr="00606B43">
        <w:rPr>
          <w:rFonts w:ascii="Times New Roman" w:eastAsia="Times New Roman" w:hAnsi="Times New Roman" w:cs="Times New Roman"/>
          <w:b/>
          <w:bCs/>
          <w:i/>
          <w:iCs/>
          <w:color w:val="000000"/>
          <w:sz w:val="20"/>
          <w:szCs w:val="20"/>
          <w:lang w:eastAsia="ru-RU"/>
        </w:rPr>
        <w:br/>
        <w:t>Раздел 2           Учет нематериальных активов</w:t>
      </w:r>
      <w:r w:rsidRPr="00606B43">
        <w:rPr>
          <w:rFonts w:ascii="Times New Roman" w:eastAsia="Times New Roman" w:hAnsi="Times New Roman" w:cs="Times New Roman"/>
          <w:b/>
          <w:bCs/>
          <w:i/>
          <w:iCs/>
          <w:color w:val="000000"/>
          <w:sz w:val="20"/>
          <w:szCs w:val="20"/>
          <w:lang w:eastAsia="ru-RU"/>
        </w:rPr>
        <w:br/>
        <w:t>2.1.     Обеспечить синтетический и аналитический учет нематериальных активов. Учет отдельных видов нематериальных активов вести на специальных субсчетах в соответствии с Рабочим планом счетов.</w:t>
      </w:r>
      <w:r w:rsidRPr="00606B43">
        <w:rPr>
          <w:rFonts w:ascii="Times New Roman" w:eastAsia="Times New Roman" w:hAnsi="Times New Roman" w:cs="Times New Roman"/>
          <w:b/>
          <w:bCs/>
          <w:i/>
          <w:iCs/>
          <w:color w:val="000000"/>
          <w:sz w:val="20"/>
          <w:szCs w:val="20"/>
          <w:lang w:eastAsia="ru-RU"/>
        </w:rPr>
        <w:br/>
        <w:t>К нематериальным активам относить объекты  при выполнении следующих условий:</w:t>
      </w:r>
      <w:r w:rsidRPr="00606B43">
        <w:rPr>
          <w:rFonts w:ascii="Times New Roman" w:eastAsia="Times New Roman" w:hAnsi="Times New Roman" w:cs="Times New Roman"/>
          <w:b/>
          <w:bCs/>
          <w:i/>
          <w:iCs/>
          <w:color w:val="000000"/>
          <w:sz w:val="20"/>
          <w:szCs w:val="20"/>
          <w:lang w:eastAsia="ru-RU"/>
        </w:rPr>
        <w:br/>
        <w:t>- объект способен приносить экономические выгоды в будущем;</w:t>
      </w:r>
      <w:r w:rsidRPr="00606B43">
        <w:rPr>
          <w:rFonts w:ascii="Times New Roman" w:eastAsia="Times New Roman" w:hAnsi="Times New Roman" w:cs="Times New Roman"/>
          <w:b/>
          <w:bCs/>
          <w:i/>
          <w:iCs/>
          <w:color w:val="000000"/>
          <w:sz w:val="20"/>
          <w:szCs w:val="20"/>
          <w:lang w:eastAsia="ru-RU"/>
        </w:rPr>
        <w:br/>
        <w:t>- организация имеет право на получение экономических выгод, которые данный объект способен приносить в будущем;</w:t>
      </w:r>
      <w:r w:rsidRPr="00606B43">
        <w:rPr>
          <w:rFonts w:ascii="Times New Roman" w:eastAsia="Times New Roman" w:hAnsi="Times New Roman" w:cs="Times New Roman"/>
          <w:b/>
          <w:bCs/>
          <w:i/>
          <w:iCs/>
          <w:color w:val="000000"/>
          <w:sz w:val="20"/>
          <w:szCs w:val="20"/>
          <w:lang w:eastAsia="ru-RU"/>
        </w:rPr>
        <w:br/>
        <w:t>- возможность выделения или отделения объекта от других активов;</w:t>
      </w:r>
      <w:r w:rsidRPr="00606B43">
        <w:rPr>
          <w:rFonts w:ascii="Times New Roman" w:eastAsia="Times New Roman" w:hAnsi="Times New Roman" w:cs="Times New Roman"/>
          <w:b/>
          <w:bCs/>
          <w:i/>
          <w:iCs/>
          <w:color w:val="000000"/>
          <w:sz w:val="20"/>
          <w:szCs w:val="20"/>
          <w:lang w:eastAsia="ru-RU"/>
        </w:rPr>
        <w:br/>
        <w:t>- срок использования объекта превышает 12 месяцев;</w:t>
      </w:r>
      <w:r w:rsidRPr="00606B43">
        <w:rPr>
          <w:rFonts w:ascii="Times New Roman" w:eastAsia="Times New Roman" w:hAnsi="Times New Roman" w:cs="Times New Roman"/>
          <w:b/>
          <w:bCs/>
          <w:i/>
          <w:iCs/>
          <w:color w:val="000000"/>
          <w:sz w:val="20"/>
          <w:szCs w:val="20"/>
          <w:lang w:eastAsia="ru-RU"/>
        </w:rPr>
        <w:br/>
        <w:t>- первоначальная стоимость объекта может быть достоверно определена;</w:t>
      </w:r>
      <w:r w:rsidRPr="00606B43">
        <w:rPr>
          <w:rFonts w:ascii="Times New Roman" w:eastAsia="Times New Roman" w:hAnsi="Times New Roman" w:cs="Times New Roman"/>
          <w:b/>
          <w:bCs/>
          <w:i/>
          <w:iCs/>
          <w:color w:val="000000"/>
          <w:sz w:val="20"/>
          <w:szCs w:val="20"/>
          <w:lang w:eastAsia="ru-RU"/>
        </w:rPr>
        <w:br/>
        <w:t>- отсутствие у объекта материально-вещественной формы.</w:t>
      </w:r>
      <w:r w:rsidRPr="00606B43">
        <w:rPr>
          <w:rFonts w:ascii="Times New Roman" w:eastAsia="Times New Roman" w:hAnsi="Times New Roman" w:cs="Times New Roman"/>
          <w:b/>
          <w:bCs/>
          <w:i/>
          <w:iCs/>
          <w:color w:val="000000"/>
          <w:sz w:val="20"/>
          <w:szCs w:val="20"/>
          <w:lang w:eastAsia="ru-RU"/>
        </w:rPr>
        <w:br/>
      </w:r>
      <w:r w:rsidRPr="00606B43">
        <w:rPr>
          <w:rFonts w:ascii="Times New Roman" w:eastAsia="Times New Roman" w:hAnsi="Times New Roman" w:cs="Times New Roman"/>
          <w:b/>
          <w:bCs/>
          <w:i/>
          <w:iCs/>
          <w:color w:val="000000"/>
          <w:sz w:val="20"/>
          <w:szCs w:val="20"/>
          <w:lang w:eastAsia="ru-RU"/>
        </w:rPr>
        <w:lastRenderedPageBreak/>
        <w:t>Основание: п.3 ПБУ 14/2007,  утвержденного Приказом МФ РФ от 27.12.2007 г. № 153н.</w:t>
      </w:r>
      <w:r w:rsidRPr="00606B43">
        <w:rPr>
          <w:rFonts w:ascii="Times New Roman" w:eastAsia="Times New Roman" w:hAnsi="Times New Roman" w:cs="Times New Roman"/>
          <w:b/>
          <w:bCs/>
          <w:i/>
          <w:iCs/>
          <w:color w:val="000000"/>
          <w:sz w:val="20"/>
          <w:szCs w:val="20"/>
          <w:lang w:eastAsia="ru-RU"/>
        </w:rPr>
        <w:br/>
        <w:t>2.2.     Нематериальные активы принимать к учету на основании надлежаще оформленных документов, подтверждающих существование самого актива и исключительного права организации на результаты интеллектуальной деятельности.</w:t>
      </w:r>
      <w:r w:rsidRPr="00606B43">
        <w:rPr>
          <w:rFonts w:ascii="Times New Roman" w:eastAsia="Times New Roman" w:hAnsi="Times New Roman" w:cs="Times New Roman"/>
          <w:b/>
          <w:bCs/>
          <w:i/>
          <w:iCs/>
          <w:color w:val="000000"/>
          <w:sz w:val="20"/>
          <w:szCs w:val="20"/>
          <w:lang w:eastAsia="ru-RU"/>
        </w:rPr>
        <w:br/>
        <w:t>При организации учета руководствоваться ПБУ 14/2007 «Учет нематериальных активов», утвержденного Приказом МФ РФ от 27.12.2007 г. № 153н.</w:t>
      </w:r>
      <w:r w:rsidRPr="00606B43">
        <w:rPr>
          <w:rFonts w:ascii="Times New Roman" w:eastAsia="Times New Roman" w:hAnsi="Times New Roman" w:cs="Times New Roman"/>
          <w:b/>
          <w:bCs/>
          <w:i/>
          <w:iCs/>
          <w:color w:val="000000"/>
          <w:sz w:val="20"/>
          <w:szCs w:val="20"/>
          <w:lang w:eastAsia="ru-RU"/>
        </w:rPr>
        <w:br/>
        <w:t>2.3.     При принятии нематериального актива к учету определять срок его полезного использования. Сроком полезного использования считать выраженный в месяцах период, в течение которого предполагается использовать нематериальный актив с целью получения экономической выгоды.</w:t>
      </w:r>
      <w:r w:rsidRPr="00606B43">
        <w:rPr>
          <w:rFonts w:ascii="Times New Roman" w:eastAsia="Times New Roman" w:hAnsi="Times New Roman" w:cs="Times New Roman"/>
          <w:b/>
          <w:bCs/>
          <w:i/>
          <w:iCs/>
          <w:color w:val="000000"/>
          <w:sz w:val="20"/>
          <w:szCs w:val="20"/>
          <w:lang w:eastAsia="ru-RU"/>
        </w:rPr>
        <w:br/>
        <w:t>Основание: п.25 ПБУ 14/2007,  утвержденного Приказом МФ РФ от 27.12.2007 г. № 153н.</w:t>
      </w:r>
      <w:r w:rsidRPr="00606B43">
        <w:rPr>
          <w:rFonts w:ascii="Times New Roman" w:eastAsia="Times New Roman" w:hAnsi="Times New Roman" w:cs="Times New Roman"/>
          <w:b/>
          <w:bCs/>
          <w:i/>
          <w:iCs/>
          <w:color w:val="000000"/>
          <w:sz w:val="20"/>
          <w:szCs w:val="20"/>
          <w:lang w:eastAsia="ru-RU"/>
        </w:rPr>
        <w:br/>
        <w:t>Раздел 3           Учет материально-производственных запасов</w:t>
      </w:r>
      <w:r w:rsidRPr="00606B43">
        <w:rPr>
          <w:rFonts w:ascii="Times New Roman" w:eastAsia="Times New Roman" w:hAnsi="Times New Roman" w:cs="Times New Roman"/>
          <w:b/>
          <w:bCs/>
          <w:i/>
          <w:iCs/>
          <w:color w:val="000000"/>
          <w:sz w:val="20"/>
          <w:szCs w:val="20"/>
          <w:lang w:eastAsia="ru-RU"/>
        </w:rPr>
        <w:br/>
        <w:t>Организовать надлежащий учет и оценку материально-производственных запасов. При организации учета руководствоваться ПБУ 5/01 «Учет материально-производственных запасов», утвержденным приказом МФ РФ от 09.06.2001 г. № 44н., а также «Методическими указаниями по бухгалтерскому учету материально-производственных запасов», утвержденными Приказом МФ РФ от 28.12.2001 № 119н (в редакции от 26.03.2007 г. № 26н)</w:t>
      </w:r>
      <w:r w:rsidRPr="00606B43">
        <w:rPr>
          <w:rFonts w:ascii="Times New Roman" w:eastAsia="Times New Roman" w:hAnsi="Times New Roman" w:cs="Times New Roman"/>
          <w:b/>
          <w:bCs/>
          <w:i/>
          <w:iCs/>
          <w:color w:val="000000"/>
          <w:sz w:val="20"/>
          <w:szCs w:val="20"/>
          <w:lang w:eastAsia="ru-RU"/>
        </w:rPr>
        <w:br/>
        <w:t>Учет материалов</w:t>
      </w:r>
      <w:r w:rsidRPr="00606B43">
        <w:rPr>
          <w:rFonts w:ascii="Times New Roman" w:eastAsia="Times New Roman" w:hAnsi="Times New Roman" w:cs="Times New Roman"/>
          <w:b/>
          <w:bCs/>
          <w:i/>
          <w:iCs/>
          <w:color w:val="000000"/>
          <w:sz w:val="20"/>
          <w:szCs w:val="20"/>
          <w:lang w:eastAsia="ru-RU"/>
        </w:rPr>
        <w:br/>
        <w:t>3.1.     Приобретенные материалы принимать к учету по фактической себестоимости.</w:t>
      </w:r>
      <w:r w:rsidRPr="00606B43">
        <w:rPr>
          <w:rFonts w:ascii="Times New Roman" w:eastAsia="Times New Roman" w:hAnsi="Times New Roman" w:cs="Times New Roman"/>
          <w:b/>
          <w:bCs/>
          <w:i/>
          <w:iCs/>
          <w:color w:val="000000"/>
          <w:sz w:val="20"/>
          <w:szCs w:val="20"/>
          <w:lang w:eastAsia="ru-RU"/>
        </w:rPr>
        <w:br/>
        <w:t>Основание: п.80 «Методических указаний по бухгалтерскому учету материально-производственных запасов», утвержденных Приказом МФ РФ от 28.12.2001 № 119н.(в редакции от 26.03.2007 г. № 26 н.)</w:t>
      </w:r>
      <w:r w:rsidRPr="00606B43">
        <w:rPr>
          <w:rFonts w:ascii="Times New Roman" w:eastAsia="Times New Roman" w:hAnsi="Times New Roman" w:cs="Times New Roman"/>
          <w:b/>
          <w:bCs/>
          <w:i/>
          <w:iCs/>
          <w:color w:val="000000"/>
          <w:sz w:val="20"/>
          <w:szCs w:val="20"/>
          <w:lang w:eastAsia="ru-RU"/>
        </w:rPr>
        <w:br/>
        <w:t>3.2.     Установить способ списания материалов по средней себестоимости.</w:t>
      </w:r>
      <w:r w:rsidRPr="00606B43">
        <w:rPr>
          <w:rFonts w:ascii="Times New Roman" w:eastAsia="Times New Roman" w:hAnsi="Times New Roman" w:cs="Times New Roman"/>
          <w:b/>
          <w:bCs/>
          <w:i/>
          <w:iCs/>
          <w:color w:val="000000"/>
          <w:sz w:val="20"/>
          <w:szCs w:val="20"/>
          <w:lang w:eastAsia="ru-RU"/>
        </w:rPr>
        <w:br/>
        <w:t>Основание: п.16 ПБУ 5/01«Учет материально-производственных запасов», утвержденное приказом МФ РФ от 09.06.2001 г. № 44н. (в редакции от 26.03.2007 г. № 26 н.)</w:t>
      </w:r>
      <w:r w:rsidRPr="00606B43">
        <w:rPr>
          <w:rFonts w:ascii="Times New Roman" w:eastAsia="Times New Roman" w:hAnsi="Times New Roman" w:cs="Times New Roman"/>
          <w:b/>
          <w:bCs/>
          <w:i/>
          <w:iCs/>
          <w:color w:val="000000"/>
          <w:sz w:val="20"/>
          <w:szCs w:val="20"/>
          <w:lang w:eastAsia="ru-RU"/>
        </w:rPr>
        <w:br/>
        <w:t>Учет товаров</w:t>
      </w:r>
      <w:r w:rsidRPr="00606B43">
        <w:rPr>
          <w:rFonts w:ascii="Times New Roman" w:eastAsia="Times New Roman" w:hAnsi="Times New Roman" w:cs="Times New Roman"/>
          <w:b/>
          <w:bCs/>
          <w:i/>
          <w:iCs/>
          <w:color w:val="000000"/>
          <w:sz w:val="20"/>
          <w:szCs w:val="20"/>
          <w:lang w:eastAsia="ru-RU"/>
        </w:rPr>
        <w:br/>
        <w:t>3.3.     Товары, приобретенные для перепродажи, оценивать по покупным ценам (по фактической себестоимости).</w:t>
      </w:r>
      <w:r w:rsidRPr="00606B43">
        <w:rPr>
          <w:rFonts w:ascii="Times New Roman" w:eastAsia="Times New Roman" w:hAnsi="Times New Roman" w:cs="Times New Roman"/>
          <w:b/>
          <w:bCs/>
          <w:i/>
          <w:iCs/>
          <w:color w:val="000000"/>
          <w:sz w:val="20"/>
          <w:szCs w:val="20"/>
          <w:lang w:eastAsia="ru-RU"/>
        </w:rPr>
        <w:br/>
        <w:t>Основание: п.13 ПБУ 5/01«Учет материально-производственных запасов», утвержденное приказом МФ РФ от 09.06.2001 г. № 44н.</w:t>
      </w:r>
      <w:r w:rsidRPr="00606B43">
        <w:rPr>
          <w:rFonts w:ascii="Times New Roman" w:eastAsia="Times New Roman" w:hAnsi="Times New Roman" w:cs="Times New Roman"/>
          <w:b/>
          <w:bCs/>
          <w:i/>
          <w:iCs/>
          <w:color w:val="000000"/>
          <w:sz w:val="20"/>
          <w:szCs w:val="20"/>
          <w:lang w:eastAsia="ru-RU"/>
        </w:rPr>
        <w:br/>
        <w:t>3.4.     Установить способ списания товаров, приобретенных для перепродажи, по покупным ценам (по фактической себестоимости).</w:t>
      </w:r>
      <w:r w:rsidRPr="00606B43">
        <w:rPr>
          <w:rFonts w:ascii="Times New Roman" w:eastAsia="Times New Roman" w:hAnsi="Times New Roman" w:cs="Times New Roman"/>
          <w:b/>
          <w:bCs/>
          <w:i/>
          <w:iCs/>
          <w:color w:val="000000"/>
          <w:sz w:val="20"/>
          <w:szCs w:val="20"/>
          <w:lang w:eastAsia="ru-RU"/>
        </w:rPr>
        <w:br/>
        <w:t>Основание: п.16 ПБУ 5/01«Учет материально-производственных запасов», утвержденное приказом МФ РФ от 09.06.2001 г. № 44н.</w:t>
      </w:r>
      <w:r w:rsidRPr="00606B43">
        <w:rPr>
          <w:rFonts w:ascii="Times New Roman" w:eastAsia="Times New Roman" w:hAnsi="Times New Roman" w:cs="Times New Roman"/>
          <w:b/>
          <w:bCs/>
          <w:i/>
          <w:iCs/>
          <w:color w:val="000000"/>
          <w:sz w:val="20"/>
          <w:szCs w:val="20"/>
          <w:lang w:eastAsia="ru-RU"/>
        </w:rPr>
        <w:br/>
        <w:t>3.5.     Затраты по заготовке и доставке товаров, производимые до момента их передачи в продажу включать в фактическую себестоимость.</w:t>
      </w:r>
      <w:r w:rsidRPr="00606B43">
        <w:rPr>
          <w:rFonts w:ascii="Times New Roman" w:eastAsia="Times New Roman" w:hAnsi="Times New Roman" w:cs="Times New Roman"/>
          <w:b/>
          <w:bCs/>
          <w:i/>
          <w:iCs/>
          <w:color w:val="000000"/>
          <w:sz w:val="20"/>
          <w:szCs w:val="20"/>
          <w:lang w:eastAsia="ru-RU"/>
        </w:rPr>
        <w:br/>
        <w:t>Основание: п.16 ПБУ 5/01«Учет материально-производственных запасов», утвержденное приказом МФ РФ от 09.06.2001 г. № 44н.; п.60 Положения по ведению бухгалтерского учета и бухгалтерской отчетности, утвержденного приказом МФ РФ от 29.07.1998 г. № 34н.</w:t>
      </w:r>
      <w:r w:rsidRPr="00606B43">
        <w:rPr>
          <w:rFonts w:ascii="Times New Roman" w:eastAsia="Times New Roman" w:hAnsi="Times New Roman" w:cs="Times New Roman"/>
          <w:b/>
          <w:bCs/>
          <w:i/>
          <w:iCs/>
          <w:color w:val="000000"/>
          <w:sz w:val="20"/>
          <w:szCs w:val="20"/>
          <w:lang w:eastAsia="ru-RU"/>
        </w:rPr>
        <w:br/>
        <w:t>Учет готовой продукции</w:t>
      </w:r>
      <w:r w:rsidRPr="00606B43">
        <w:rPr>
          <w:rFonts w:ascii="Times New Roman" w:eastAsia="Times New Roman" w:hAnsi="Times New Roman" w:cs="Times New Roman"/>
          <w:b/>
          <w:bCs/>
          <w:i/>
          <w:iCs/>
          <w:color w:val="000000"/>
          <w:sz w:val="20"/>
          <w:szCs w:val="20"/>
          <w:lang w:eastAsia="ru-RU"/>
        </w:rPr>
        <w:br/>
        <w:t>3.6.     Учитывать готовую продукцию по фактической производственной себестоимости.</w:t>
      </w:r>
      <w:r w:rsidRPr="00606B43">
        <w:rPr>
          <w:rFonts w:ascii="Times New Roman" w:eastAsia="Times New Roman" w:hAnsi="Times New Roman" w:cs="Times New Roman"/>
          <w:b/>
          <w:bCs/>
          <w:i/>
          <w:iCs/>
          <w:color w:val="000000"/>
          <w:sz w:val="20"/>
          <w:szCs w:val="20"/>
          <w:lang w:eastAsia="ru-RU"/>
        </w:rPr>
        <w:br/>
        <w:t>Основание: пп.206-208  «Методических указаний по бухгалтерскому учету материально-производственных запасов», План счетов бухгалтерского учета финансово-хозяйственной деятельности организации и Инструкции по его применению, утвержденные Приказом МФ РФ от 31.10.2000 № 94н.</w:t>
      </w:r>
      <w:r w:rsidRPr="00606B43">
        <w:rPr>
          <w:rFonts w:ascii="Times New Roman" w:eastAsia="Times New Roman" w:hAnsi="Times New Roman" w:cs="Times New Roman"/>
          <w:b/>
          <w:bCs/>
          <w:i/>
          <w:iCs/>
          <w:color w:val="000000"/>
          <w:sz w:val="20"/>
          <w:szCs w:val="20"/>
          <w:lang w:eastAsia="ru-RU"/>
        </w:rPr>
        <w:br/>
        <w:t>Раздел 4           Кассовая дисциплина</w:t>
      </w:r>
      <w:r w:rsidRPr="00606B43">
        <w:rPr>
          <w:rFonts w:ascii="Times New Roman" w:eastAsia="Times New Roman" w:hAnsi="Times New Roman" w:cs="Times New Roman"/>
          <w:b/>
          <w:bCs/>
          <w:i/>
          <w:iCs/>
          <w:color w:val="000000"/>
          <w:sz w:val="20"/>
          <w:szCs w:val="20"/>
          <w:lang w:eastAsia="ru-RU"/>
        </w:rPr>
        <w:br/>
        <w:t>4.1.     Оформлять движение денежных средств по кассе унифицированными формами первичной документации по учету кассовых операций, утвержденными постановлением Госкомстата России от 18.08.1998 № 88 (в редакции от 03.05.2000):</w:t>
      </w:r>
      <w:r w:rsidRPr="00606B43">
        <w:rPr>
          <w:rFonts w:ascii="Times New Roman" w:eastAsia="Times New Roman" w:hAnsi="Times New Roman" w:cs="Times New Roman"/>
          <w:b/>
          <w:bCs/>
          <w:i/>
          <w:iCs/>
          <w:color w:val="000000"/>
          <w:sz w:val="20"/>
          <w:szCs w:val="20"/>
          <w:lang w:eastAsia="ru-RU"/>
        </w:rPr>
        <w:br/>
        <w:t>o         КО-1 «Приходный кассовый ордер»</w:t>
      </w:r>
      <w:r w:rsidRPr="00606B43">
        <w:rPr>
          <w:rFonts w:ascii="Times New Roman" w:eastAsia="Times New Roman" w:hAnsi="Times New Roman" w:cs="Times New Roman"/>
          <w:b/>
          <w:bCs/>
          <w:i/>
          <w:iCs/>
          <w:color w:val="000000"/>
          <w:sz w:val="20"/>
          <w:szCs w:val="20"/>
          <w:lang w:eastAsia="ru-RU"/>
        </w:rPr>
        <w:br/>
        <w:t>o         КО-2 «Расходный кассовый ордер»</w:t>
      </w:r>
      <w:r w:rsidRPr="00606B43">
        <w:rPr>
          <w:rFonts w:ascii="Times New Roman" w:eastAsia="Times New Roman" w:hAnsi="Times New Roman" w:cs="Times New Roman"/>
          <w:b/>
          <w:bCs/>
          <w:i/>
          <w:iCs/>
          <w:color w:val="000000"/>
          <w:sz w:val="20"/>
          <w:szCs w:val="20"/>
          <w:lang w:eastAsia="ru-RU"/>
        </w:rPr>
        <w:br/>
        <w:t>o         КО-4 «Кассовая книга»</w:t>
      </w:r>
      <w:r w:rsidRPr="00606B43">
        <w:rPr>
          <w:rFonts w:ascii="Times New Roman" w:eastAsia="Times New Roman" w:hAnsi="Times New Roman" w:cs="Times New Roman"/>
          <w:b/>
          <w:bCs/>
          <w:i/>
          <w:iCs/>
          <w:color w:val="000000"/>
          <w:sz w:val="20"/>
          <w:szCs w:val="20"/>
          <w:lang w:eastAsia="ru-RU"/>
        </w:rPr>
        <w:br/>
        <w:t>4.2.     Обеспечить контроль за расчетами наличными денежными средствами с юридическими лицами. Учитывать, что лимит расчетов наличными денежными средствами в 2011 г. между юридическими лицами, а также между юридическим лицом и индивидуальными предпринимателями в рамках одного договора составляет 100000 руб.</w:t>
      </w:r>
      <w:r w:rsidRPr="00606B43">
        <w:rPr>
          <w:rFonts w:ascii="Times New Roman" w:eastAsia="Times New Roman" w:hAnsi="Times New Roman" w:cs="Times New Roman"/>
          <w:b/>
          <w:bCs/>
          <w:i/>
          <w:iCs/>
          <w:color w:val="000000"/>
          <w:sz w:val="20"/>
          <w:szCs w:val="20"/>
          <w:lang w:eastAsia="ru-RU"/>
        </w:rPr>
        <w:br/>
        <w:t>Основание: Указание ЦБРФ от 20.06.2007 № 1843-У с официальным разъяснением  от 28 сентября 2009 г. « 34-ОР</w:t>
      </w:r>
      <w:r w:rsidRPr="00606B43">
        <w:rPr>
          <w:rFonts w:ascii="Times New Roman" w:eastAsia="Times New Roman" w:hAnsi="Times New Roman" w:cs="Times New Roman"/>
          <w:b/>
          <w:bCs/>
          <w:i/>
          <w:iCs/>
          <w:color w:val="000000"/>
          <w:sz w:val="20"/>
          <w:szCs w:val="20"/>
          <w:lang w:eastAsia="ru-RU"/>
        </w:rPr>
        <w:br/>
        <w:t>При этом данное положение распространяется на один договор, независимо от периода его действия, в том числе на договора, при выполнении которых подписываются дополнительные соглашения о выполнении и оплате их отдельных этапов.</w:t>
      </w:r>
      <w:r w:rsidRPr="00606B43">
        <w:rPr>
          <w:rFonts w:ascii="Times New Roman" w:eastAsia="Times New Roman" w:hAnsi="Times New Roman" w:cs="Times New Roman"/>
          <w:b/>
          <w:bCs/>
          <w:i/>
          <w:iCs/>
          <w:color w:val="000000"/>
          <w:sz w:val="20"/>
          <w:szCs w:val="20"/>
          <w:lang w:eastAsia="ru-RU"/>
        </w:rPr>
        <w:br/>
        <w:t>Основание: указание Банка России от 02.07.2002 № 85-Т и МНС России от 01.07.2002 № 24-2-02/252.</w:t>
      </w:r>
      <w:r w:rsidRPr="00606B43">
        <w:rPr>
          <w:rFonts w:ascii="Times New Roman" w:eastAsia="Times New Roman" w:hAnsi="Times New Roman" w:cs="Times New Roman"/>
          <w:b/>
          <w:bCs/>
          <w:i/>
          <w:iCs/>
          <w:color w:val="000000"/>
          <w:sz w:val="20"/>
          <w:szCs w:val="20"/>
          <w:lang w:eastAsia="ru-RU"/>
        </w:rPr>
        <w:br/>
        <w:t>Ограничения в расчетах наличными деньгами по одному платежу не распространяются:</w:t>
      </w:r>
      <w:r w:rsidRPr="00606B43">
        <w:rPr>
          <w:rFonts w:ascii="Times New Roman" w:eastAsia="Times New Roman" w:hAnsi="Times New Roman" w:cs="Times New Roman"/>
          <w:b/>
          <w:bCs/>
          <w:i/>
          <w:iCs/>
          <w:color w:val="000000"/>
          <w:sz w:val="20"/>
          <w:szCs w:val="20"/>
          <w:lang w:eastAsia="ru-RU"/>
        </w:rPr>
        <w:br/>
        <w:t>- на платежи, производимые во исполнение публичных договоров, отношения по которым регулируются Законом РФ «О защите прав потребителей»;</w:t>
      </w:r>
      <w:r w:rsidRPr="00606B43">
        <w:rPr>
          <w:rFonts w:ascii="Times New Roman" w:eastAsia="Times New Roman" w:hAnsi="Times New Roman" w:cs="Times New Roman"/>
          <w:b/>
          <w:bCs/>
          <w:i/>
          <w:iCs/>
          <w:color w:val="000000"/>
          <w:sz w:val="20"/>
          <w:szCs w:val="20"/>
          <w:lang w:eastAsia="ru-RU"/>
        </w:rPr>
        <w:br/>
      </w:r>
      <w:r w:rsidRPr="00606B43">
        <w:rPr>
          <w:rFonts w:ascii="Times New Roman" w:eastAsia="Times New Roman" w:hAnsi="Times New Roman" w:cs="Times New Roman"/>
          <w:b/>
          <w:bCs/>
          <w:i/>
          <w:iCs/>
          <w:color w:val="000000"/>
          <w:sz w:val="20"/>
          <w:szCs w:val="20"/>
          <w:lang w:eastAsia="ru-RU"/>
        </w:rPr>
        <w:lastRenderedPageBreak/>
        <w:t>- на операции по возврату подотчетных сумм (письмо МНС России от 16.09.2004 № 33-0-11/ 585).</w:t>
      </w:r>
      <w:r w:rsidRPr="00606B43">
        <w:rPr>
          <w:rFonts w:ascii="Times New Roman" w:eastAsia="Times New Roman" w:hAnsi="Times New Roman" w:cs="Times New Roman"/>
          <w:b/>
          <w:bCs/>
          <w:i/>
          <w:iCs/>
          <w:color w:val="000000"/>
          <w:sz w:val="20"/>
          <w:szCs w:val="20"/>
          <w:lang w:eastAsia="ru-RU"/>
        </w:rPr>
        <w:br/>
        <w:t>4.3.     Сформировать список сотрудников, которым производится выдача наличных денежных средств на хозяйственные нужды.</w:t>
      </w:r>
      <w:r w:rsidRPr="00606B43">
        <w:rPr>
          <w:rFonts w:ascii="Times New Roman" w:eastAsia="Times New Roman" w:hAnsi="Times New Roman" w:cs="Times New Roman"/>
          <w:b/>
          <w:bCs/>
          <w:i/>
          <w:iCs/>
          <w:color w:val="000000"/>
          <w:sz w:val="20"/>
          <w:szCs w:val="20"/>
          <w:lang w:eastAsia="ru-RU"/>
        </w:rPr>
        <w:br/>
        <w:t>Установить срок сдачи отчетов по подотчетным суммам. Сотрудники, получившие наличные деньги под отчет, обязаны не позднее 10 рабочих дней по истечении срока, на который они выданы, или со дня возвращения из командировки, предъявить в бухгалтерию отчет об израсходованных суммах и произвести окончательный расчет по ним.</w:t>
      </w:r>
      <w:r w:rsidRPr="00606B43">
        <w:rPr>
          <w:rFonts w:ascii="Times New Roman" w:eastAsia="Times New Roman" w:hAnsi="Times New Roman" w:cs="Times New Roman"/>
          <w:b/>
          <w:bCs/>
          <w:i/>
          <w:iCs/>
          <w:color w:val="000000"/>
          <w:sz w:val="20"/>
          <w:szCs w:val="20"/>
          <w:lang w:eastAsia="ru-RU"/>
        </w:rPr>
        <w:br/>
        <w:t>Основание: п.11 Порядка ведения кассовых операций в РФ (утвержден решением Совета Директоров ЦБР от 22.09.1993 № 40 с изменениями от 26.02.1996 г.)</w:t>
      </w:r>
      <w:r w:rsidRPr="00606B43">
        <w:rPr>
          <w:rFonts w:ascii="Times New Roman" w:eastAsia="Times New Roman" w:hAnsi="Times New Roman" w:cs="Times New Roman"/>
          <w:b/>
          <w:bCs/>
          <w:i/>
          <w:iCs/>
          <w:color w:val="000000"/>
          <w:sz w:val="20"/>
          <w:szCs w:val="20"/>
          <w:lang w:eastAsia="ru-RU"/>
        </w:rPr>
        <w:br/>
        <w:t>Раздел 5           Порядок учета расходов и формирование себестоимости продукции (работ, услуг)</w:t>
      </w:r>
      <w:r w:rsidRPr="00606B43">
        <w:rPr>
          <w:rFonts w:ascii="Times New Roman" w:eastAsia="Times New Roman" w:hAnsi="Times New Roman" w:cs="Times New Roman"/>
          <w:b/>
          <w:bCs/>
          <w:i/>
          <w:iCs/>
          <w:color w:val="000000"/>
          <w:sz w:val="20"/>
          <w:szCs w:val="20"/>
          <w:lang w:eastAsia="ru-RU"/>
        </w:rPr>
        <w:br/>
        <w:t>5.1.     В целях управления затратами и формирования себестоимости продукции организовать синтетический и аналитический учет расходов по обычным видам деятельности. При организации руководствоваться ПБУ 10/99 «Расходы организации», утвержденного Приказом МФ РФ от 06.05.1999 г. № 33н. (в редакции Приказа МФ РФ от 18.09.2006 № 116 н). </w:t>
      </w:r>
      <w:r w:rsidRPr="00606B43">
        <w:rPr>
          <w:rFonts w:ascii="Times New Roman" w:eastAsia="Times New Roman" w:hAnsi="Times New Roman" w:cs="Times New Roman"/>
          <w:b/>
          <w:bCs/>
          <w:i/>
          <w:iCs/>
          <w:color w:val="000000"/>
          <w:sz w:val="20"/>
          <w:szCs w:val="20"/>
          <w:lang w:eastAsia="ru-RU"/>
        </w:rPr>
        <w:br/>
        <w:t>Все расходы не связанные с осуществлением обычных видов деятельности учитывать как прочие расходы.</w:t>
      </w:r>
      <w:r w:rsidRPr="00606B43">
        <w:rPr>
          <w:rFonts w:ascii="Times New Roman" w:eastAsia="Times New Roman" w:hAnsi="Times New Roman" w:cs="Times New Roman"/>
          <w:b/>
          <w:bCs/>
          <w:i/>
          <w:iCs/>
          <w:color w:val="000000"/>
          <w:sz w:val="20"/>
          <w:szCs w:val="20"/>
          <w:lang w:eastAsia="ru-RU"/>
        </w:rPr>
        <w:br/>
        <w:t>5.2.     Выпущенную продукцию (выполненные работы, оказанные услуги) учитывать по полной производственной себестоимости.</w:t>
      </w:r>
      <w:r w:rsidRPr="00606B43">
        <w:rPr>
          <w:rFonts w:ascii="Times New Roman" w:eastAsia="Times New Roman" w:hAnsi="Times New Roman" w:cs="Times New Roman"/>
          <w:b/>
          <w:bCs/>
          <w:i/>
          <w:iCs/>
          <w:color w:val="000000"/>
          <w:sz w:val="20"/>
          <w:szCs w:val="20"/>
          <w:lang w:eastAsia="ru-RU"/>
        </w:rPr>
        <w:br/>
        <w:t>Основание: План счетов бухгалтерского учета финансово-хозяйственной деятельности организации и Инструкции по его применению, утвержденные Приказом МФ РФ от 31.10.2000 № 94н.</w:t>
      </w:r>
      <w:r w:rsidRPr="00606B43">
        <w:rPr>
          <w:rFonts w:ascii="Times New Roman" w:eastAsia="Times New Roman" w:hAnsi="Times New Roman" w:cs="Times New Roman"/>
          <w:b/>
          <w:bCs/>
          <w:i/>
          <w:iCs/>
          <w:color w:val="000000"/>
          <w:sz w:val="20"/>
          <w:szCs w:val="20"/>
          <w:lang w:eastAsia="ru-RU"/>
        </w:rPr>
        <w:br/>
        <w:t>Раздел 6           Учет финансовых вложений</w:t>
      </w:r>
      <w:r w:rsidRPr="00606B43">
        <w:rPr>
          <w:rFonts w:ascii="Times New Roman" w:eastAsia="Times New Roman" w:hAnsi="Times New Roman" w:cs="Times New Roman"/>
          <w:b/>
          <w:bCs/>
          <w:i/>
          <w:iCs/>
          <w:color w:val="000000"/>
          <w:sz w:val="20"/>
          <w:szCs w:val="20"/>
          <w:lang w:eastAsia="ru-RU"/>
        </w:rPr>
        <w:br/>
        <w:t>           Формирование первоначальной стоимости</w:t>
      </w:r>
      <w:r w:rsidRPr="00606B43">
        <w:rPr>
          <w:rFonts w:ascii="Times New Roman" w:eastAsia="Times New Roman" w:hAnsi="Times New Roman" w:cs="Times New Roman"/>
          <w:b/>
          <w:bCs/>
          <w:i/>
          <w:iCs/>
          <w:color w:val="000000"/>
          <w:sz w:val="20"/>
          <w:szCs w:val="20"/>
          <w:lang w:eastAsia="ru-RU"/>
        </w:rPr>
        <w:br/>
        <w:t>6.1.     Финансовые вложения принимать к бухгалтерскому учету по первоначальной стоимости. Первоначальной стоимостью финансовых вложений, приобретенных за плату, признавать сумму фактических затрат организации на их приобретение, за исключением НДС и иных возмещаемых налогов (кроме случаев, предусмотренных законодательством Российской Федерации о налогах и сборах). </w:t>
      </w:r>
      <w:r w:rsidRPr="00606B43">
        <w:rPr>
          <w:rFonts w:ascii="Times New Roman" w:eastAsia="Times New Roman" w:hAnsi="Times New Roman" w:cs="Times New Roman"/>
          <w:b/>
          <w:bCs/>
          <w:i/>
          <w:iCs/>
          <w:color w:val="000000"/>
          <w:sz w:val="20"/>
          <w:szCs w:val="20"/>
          <w:lang w:eastAsia="ru-RU"/>
        </w:rPr>
        <w:br/>
        <w:t>Фактические затраты на приобретение активов в качестве финансовых вложений принимать  к учету согласно перечню приведенному в ПБУ 19/02 «Учет финансовых вложений», утвержденного Приказом Минфина РФ от 10.12.2002 г. № 126н (в редакции Приказа Минфина РФ от 18.09.2006 № 116 н).</w:t>
      </w:r>
      <w:r w:rsidRPr="00606B43">
        <w:rPr>
          <w:rFonts w:ascii="Times New Roman" w:eastAsia="Times New Roman" w:hAnsi="Times New Roman" w:cs="Times New Roman"/>
          <w:b/>
          <w:bCs/>
          <w:i/>
          <w:iCs/>
          <w:color w:val="000000"/>
          <w:sz w:val="20"/>
          <w:szCs w:val="20"/>
          <w:lang w:eastAsia="ru-RU"/>
        </w:rPr>
        <w:br/>
        <w:t>           Последующая оценка и выбытие</w:t>
      </w:r>
      <w:r w:rsidRPr="00606B43">
        <w:rPr>
          <w:rFonts w:ascii="Times New Roman" w:eastAsia="Times New Roman" w:hAnsi="Times New Roman" w:cs="Times New Roman"/>
          <w:b/>
          <w:bCs/>
          <w:i/>
          <w:iCs/>
          <w:color w:val="000000"/>
          <w:sz w:val="20"/>
          <w:szCs w:val="20"/>
          <w:lang w:eastAsia="ru-RU"/>
        </w:rPr>
        <w:br/>
        <w:t>6.3.     Для целей последующей оценки финансовые вложения подразделять на две группы:</w:t>
      </w:r>
      <w:r w:rsidRPr="00606B43">
        <w:rPr>
          <w:rFonts w:ascii="Times New Roman" w:eastAsia="Times New Roman" w:hAnsi="Times New Roman" w:cs="Times New Roman"/>
          <w:b/>
          <w:bCs/>
          <w:i/>
          <w:iCs/>
          <w:color w:val="000000"/>
          <w:sz w:val="20"/>
          <w:szCs w:val="20"/>
          <w:lang w:eastAsia="ru-RU"/>
        </w:rPr>
        <w:br/>
        <w:t>- финансовые вложения, по которым можно определить текущую рыночную стоимость;</w:t>
      </w:r>
      <w:r w:rsidRPr="00606B43">
        <w:rPr>
          <w:rFonts w:ascii="Times New Roman" w:eastAsia="Times New Roman" w:hAnsi="Times New Roman" w:cs="Times New Roman"/>
          <w:b/>
          <w:bCs/>
          <w:i/>
          <w:iCs/>
          <w:color w:val="000000"/>
          <w:sz w:val="20"/>
          <w:szCs w:val="20"/>
          <w:lang w:eastAsia="ru-RU"/>
        </w:rPr>
        <w:br/>
        <w:t>- финансовые вложения, по которым их текущая рыночная стоимость не определяется.</w:t>
      </w:r>
      <w:r w:rsidRPr="00606B43">
        <w:rPr>
          <w:rFonts w:ascii="Times New Roman" w:eastAsia="Times New Roman" w:hAnsi="Times New Roman" w:cs="Times New Roman"/>
          <w:b/>
          <w:bCs/>
          <w:i/>
          <w:iCs/>
          <w:color w:val="000000"/>
          <w:sz w:val="20"/>
          <w:szCs w:val="20"/>
          <w:lang w:eastAsia="ru-RU"/>
        </w:rPr>
        <w:br/>
        <w:t>В случае, если по объекту финансовых вложений, ранее оцениваемому по текущей рыночной стоимости, на отчетную дату текущая рыночная стоимость не определяется, такой объект финансовых вложений отражать в бухгалтерской отчетности по стоимости его последней оценки.</w:t>
      </w:r>
      <w:r w:rsidRPr="00606B43">
        <w:rPr>
          <w:rFonts w:ascii="Times New Roman" w:eastAsia="Times New Roman" w:hAnsi="Times New Roman" w:cs="Times New Roman"/>
          <w:b/>
          <w:bCs/>
          <w:i/>
          <w:iCs/>
          <w:color w:val="000000"/>
          <w:sz w:val="20"/>
          <w:szCs w:val="20"/>
          <w:lang w:eastAsia="ru-RU"/>
        </w:rPr>
        <w:br/>
        <w:t>Финансовые вложения, по которым не определяется текущая рыночная стоимость, отражать в бухгалтерском учете на отчетную дату по первоначальной стоимости.</w:t>
      </w:r>
      <w:r w:rsidRPr="00606B43">
        <w:rPr>
          <w:rFonts w:ascii="Times New Roman" w:eastAsia="Times New Roman" w:hAnsi="Times New Roman" w:cs="Times New Roman"/>
          <w:b/>
          <w:bCs/>
          <w:i/>
          <w:iCs/>
          <w:color w:val="000000"/>
          <w:sz w:val="20"/>
          <w:szCs w:val="20"/>
          <w:lang w:eastAsia="ru-RU"/>
        </w:rPr>
        <w:br/>
        <w:t>Основание: п.20, 24 ПБУ 19/02 «Учет финансовых вложений», утвержденного Приказом Минфина РФ от 10.12.2002 г. № 126н.</w:t>
      </w:r>
      <w:r w:rsidRPr="00606B43">
        <w:rPr>
          <w:rFonts w:ascii="Times New Roman" w:eastAsia="Times New Roman" w:hAnsi="Times New Roman" w:cs="Times New Roman"/>
          <w:b/>
          <w:bCs/>
          <w:i/>
          <w:iCs/>
          <w:color w:val="000000"/>
          <w:sz w:val="20"/>
          <w:szCs w:val="20"/>
          <w:lang w:eastAsia="ru-RU"/>
        </w:rPr>
        <w:br/>
        <w:t>Раздел 7           Резервы</w:t>
      </w:r>
      <w:r w:rsidRPr="00606B43">
        <w:rPr>
          <w:rFonts w:ascii="Times New Roman" w:eastAsia="Times New Roman" w:hAnsi="Times New Roman" w:cs="Times New Roman"/>
          <w:b/>
          <w:bCs/>
          <w:i/>
          <w:iCs/>
          <w:color w:val="000000"/>
          <w:sz w:val="20"/>
          <w:szCs w:val="20"/>
          <w:lang w:eastAsia="ru-RU"/>
        </w:rPr>
        <w:br/>
        <w:t>7.1.     Резерв по сомнительным долгам не создается.</w:t>
      </w:r>
      <w:r w:rsidRPr="00606B43">
        <w:rPr>
          <w:rFonts w:ascii="Times New Roman" w:eastAsia="Times New Roman" w:hAnsi="Times New Roman" w:cs="Times New Roman"/>
          <w:b/>
          <w:bCs/>
          <w:i/>
          <w:iCs/>
          <w:color w:val="000000"/>
          <w:sz w:val="20"/>
          <w:szCs w:val="20"/>
          <w:lang w:eastAsia="ru-RU"/>
        </w:rPr>
        <w:br/>
        <w:t>Основание: п.70 Положения по ведению бухгалтерского учета и бухгалтерской отчетности, утвержденного МФ РФ от 29.07.1998 г. № 34н.</w:t>
      </w:r>
      <w:r w:rsidRPr="00606B43">
        <w:rPr>
          <w:rFonts w:ascii="Times New Roman" w:eastAsia="Times New Roman" w:hAnsi="Times New Roman" w:cs="Times New Roman"/>
          <w:b/>
          <w:bCs/>
          <w:i/>
          <w:iCs/>
          <w:color w:val="000000"/>
          <w:sz w:val="20"/>
          <w:szCs w:val="20"/>
          <w:lang w:eastAsia="ru-RU"/>
        </w:rPr>
        <w:br/>
        <w:t>7.2.     Резервы под снижение стоимости материальных ценностей не создаются.</w:t>
      </w:r>
      <w:r w:rsidRPr="00606B43">
        <w:rPr>
          <w:rFonts w:ascii="Times New Roman" w:eastAsia="Times New Roman" w:hAnsi="Times New Roman" w:cs="Times New Roman"/>
          <w:b/>
          <w:bCs/>
          <w:i/>
          <w:iCs/>
          <w:color w:val="000000"/>
          <w:sz w:val="20"/>
          <w:szCs w:val="20"/>
          <w:lang w:eastAsia="ru-RU"/>
        </w:rPr>
        <w:br/>
        <w:t>Раздел 8           Учет отдельных видов доходов и расходов</w:t>
      </w:r>
      <w:r w:rsidRPr="00606B43">
        <w:rPr>
          <w:rFonts w:ascii="Times New Roman" w:eastAsia="Times New Roman" w:hAnsi="Times New Roman" w:cs="Times New Roman"/>
          <w:b/>
          <w:bCs/>
          <w:i/>
          <w:iCs/>
          <w:color w:val="000000"/>
          <w:sz w:val="20"/>
          <w:szCs w:val="20"/>
          <w:lang w:eastAsia="ru-RU"/>
        </w:rPr>
        <w:br/>
        <w:t>8.1.     Затраты, произведенные организацией в отчетном периоде, но относящиеся к следующим отчетным периодам, отражать в бухгалтерском балансе отдельной строкой, как расходы будущих периодов и списывать методом равномерного списания в течение периода, к которому они относятся.</w:t>
      </w:r>
      <w:r w:rsidRPr="00606B43">
        <w:rPr>
          <w:rFonts w:ascii="Times New Roman" w:eastAsia="Times New Roman" w:hAnsi="Times New Roman" w:cs="Times New Roman"/>
          <w:b/>
          <w:bCs/>
          <w:i/>
          <w:iCs/>
          <w:color w:val="000000"/>
          <w:sz w:val="20"/>
          <w:szCs w:val="20"/>
          <w:lang w:eastAsia="ru-RU"/>
        </w:rPr>
        <w:br/>
        <w:t>Основание: п.65 Положения по ведению бухгалтерского учета и бухгалтерской отчетности, утвержденного МФ РФ от 29.07.1998 г. № 34н.</w:t>
      </w:r>
      <w:r w:rsidRPr="00606B43">
        <w:rPr>
          <w:rFonts w:ascii="Times New Roman" w:eastAsia="Times New Roman" w:hAnsi="Times New Roman" w:cs="Times New Roman"/>
          <w:b/>
          <w:bCs/>
          <w:i/>
          <w:iCs/>
          <w:color w:val="000000"/>
          <w:sz w:val="20"/>
          <w:szCs w:val="20"/>
          <w:lang w:eastAsia="ru-RU"/>
        </w:rPr>
        <w:br/>
        <w:t>8.2.     Определить конкретный перечень расходов будущих периодов. Отнести к их числу:</w:t>
      </w:r>
      <w:r w:rsidRPr="00606B43">
        <w:rPr>
          <w:rFonts w:ascii="Times New Roman" w:eastAsia="Times New Roman" w:hAnsi="Times New Roman" w:cs="Times New Roman"/>
          <w:b/>
          <w:bCs/>
          <w:i/>
          <w:iCs/>
          <w:color w:val="000000"/>
          <w:sz w:val="20"/>
          <w:szCs w:val="20"/>
          <w:lang w:eastAsia="ru-RU"/>
        </w:rPr>
        <w:br/>
        <w:t>- расходы по лицензированию;</w:t>
      </w:r>
      <w:r w:rsidRPr="00606B43">
        <w:rPr>
          <w:rFonts w:ascii="Times New Roman" w:eastAsia="Times New Roman" w:hAnsi="Times New Roman" w:cs="Times New Roman"/>
          <w:b/>
          <w:bCs/>
          <w:i/>
          <w:iCs/>
          <w:color w:val="000000"/>
          <w:sz w:val="20"/>
          <w:szCs w:val="20"/>
          <w:lang w:eastAsia="ru-RU"/>
        </w:rPr>
        <w:br/>
        <w:t>- расходы по сертифицированию;</w:t>
      </w:r>
      <w:r w:rsidRPr="00606B43">
        <w:rPr>
          <w:rFonts w:ascii="Times New Roman" w:eastAsia="Times New Roman" w:hAnsi="Times New Roman" w:cs="Times New Roman"/>
          <w:b/>
          <w:bCs/>
          <w:i/>
          <w:iCs/>
          <w:color w:val="000000"/>
          <w:sz w:val="20"/>
          <w:szCs w:val="20"/>
          <w:lang w:eastAsia="ru-RU"/>
        </w:rPr>
        <w:br/>
        <w:t>- расходы на рекламу;</w:t>
      </w:r>
      <w:r w:rsidRPr="00606B43">
        <w:rPr>
          <w:rFonts w:ascii="Times New Roman" w:eastAsia="Times New Roman" w:hAnsi="Times New Roman" w:cs="Times New Roman"/>
          <w:b/>
          <w:bCs/>
          <w:i/>
          <w:iCs/>
          <w:color w:val="000000"/>
          <w:sz w:val="20"/>
          <w:szCs w:val="20"/>
          <w:lang w:eastAsia="ru-RU"/>
        </w:rPr>
        <w:br/>
        <w:t>- расходы на подписку на периодические печатные издания;</w:t>
      </w:r>
      <w:r w:rsidRPr="00606B43">
        <w:rPr>
          <w:rFonts w:ascii="Times New Roman" w:eastAsia="Times New Roman" w:hAnsi="Times New Roman" w:cs="Times New Roman"/>
          <w:b/>
          <w:bCs/>
          <w:i/>
          <w:iCs/>
          <w:color w:val="000000"/>
          <w:sz w:val="20"/>
          <w:szCs w:val="20"/>
          <w:lang w:eastAsia="ru-RU"/>
        </w:rPr>
        <w:br/>
        <w:t>- расходы на абонентскую плату за использование программного обеспечения.</w:t>
      </w:r>
      <w:r w:rsidRPr="00606B43">
        <w:rPr>
          <w:rFonts w:ascii="Times New Roman" w:eastAsia="Times New Roman" w:hAnsi="Times New Roman" w:cs="Times New Roman"/>
          <w:b/>
          <w:bCs/>
          <w:i/>
          <w:iCs/>
          <w:color w:val="000000"/>
          <w:sz w:val="20"/>
          <w:szCs w:val="20"/>
          <w:lang w:eastAsia="ru-RU"/>
        </w:rPr>
        <w:br/>
        <w:t>8.3.     Расходы, связанные с получением и обслуживанием займов, включать в операционные расходы  в том отчетном периоде, в котором они были произведены.</w:t>
      </w:r>
      <w:r w:rsidRPr="00606B43">
        <w:rPr>
          <w:rFonts w:ascii="Times New Roman" w:eastAsia="Times New Roman" w:hAnsi="Times New Roman" w:cs="Times New Roman"/>
          <w:b/>
          <w:bCs/>
          <w:i/>
          <w:iCs/>
          <w:color w:val="000000"/>
          <w:sz w:val="20"/>
          <w:szCs w:val="20"/>
          <w:lang w:eastAsia="ru-RU"/>
        </w:rPr>
        <w:br/>
      </w:r>
      <w:r w:rsidRPr="00606B43">
        <w:rPr>
          <w:rFonts w:ascii="Times New Roman" w:eastAsia="Times New Roman" w:hAnsi="Times New Roman" w:cs="Times New Roman"/>
          <w:b/>
          <w:bCs/>
          <w:i/>
          <w:iCs/>
          <w:color w:val="000000"/>
          <w:sz w:val="20"/>
          <w:szCs w:val="20"/>
          <w:lang w:eastAsia="ru-RU"/>
        </w:rPr>
        <w:lastRenderedPageBreak/>
        <w:t>Основание: ПБУ 15/01 «Учет займов и кредитов и затрат по их обслуживанию»</w:t>
      </w:r>
      <w:r w:rsidRPr="00606B43">
        <w:rPr>
          <w:rFonts w:ascii="Times New Roman" w:eastAsia="Times New Roman" w:hAnsi="Times New Roman" w:cs="Times New Roman"/>
          <w:b/>
          <w:bCs/>
          <w:i/>
          <w:iCs/>
          <w:color w:val="000000"/>
          <w:sz w:val="20"/>
          <w:szCs w:val="20"/>
          <w:lang w:eastAsia="ru-RU"/>
        </w:rPr>
        <w:br/>
        <w:t>Раздел 9           Распределение общехозяйственных расходов</w:t>
      </w:r>
      <w:r w:rsidRPr="00606B43">
        <w:rPr>
          <w:rFonts w:ascii="Times New Roman" w:eastAsia="Times New Roman" w:hAnsi="Times New Roman" w:cs="Times New Roman"/>
          <w:b/>
          <w:bCs/>
          <w:i/>
          <w:iCs/>
          <w:color w:val="000000"/>
          <w:sz w:val="20"/>
          <w:szCs w:val="20"/>
          <w:lang w:eastAsia="ru-RU"/>
        </w:rPr>
        <w:br/>
        <w:t>    10.1. Распределение общехозяйственных расходов производить в следующем порядке:</w:t>
      </w:r>
      <w:r w:rsidRPr="00606B43">
        <w:rPr>
          <w:rFonts w:ascii="Times New Roman" w:eastAsia="Times New Roman" w:hAnsi="Times New Roman" w:cs="Times New Roman"/>
          <w:b/>
          <w:bCs/>
          <w:i/>
          <w:iCs/>
          <w:color w:val="000000"/>
          <w:sz w:val="20"/>
          <w:szCs w:val="20"/>
          <w:lang w:eastAsia="ru-RU"/>
        </w:rPr>
        <w:br/>
        <w:t>             - 100 % учитывать в составе расходов на производство прочих цветных металлов.</w:t>
      </w:r>
      <w:r w:rsidRPr="00606B43">
        <w:rPr>
          <w:rFonts w:ascii="Times New Roman" w:eastAsia="Times New Roman" w:hAnsi="Times New Roman" w:cs="Times New Roman"/>
          <w:b/>
          <w:bCs/>
          <w:i/>
          <w:iCs/>
          <w:color w:val="000000"/>
          <w:sz w:val="20"/>
          <w:szCs w:val="20"/>
          <w:lang w:eastAsia="ru-RU"/>
        </w:rPr>
        <w:br/>
        <w:t>Генеральный директор                                                                 Шило Олег Николаевич</w:t>
      </w:r>
      <w:r w:rsidRPr="00606B43">
        <w:rPr>
          <w:rFonts w:ascii="Times New Roman" w:eastAsia="Times New Roman" w:hAnsi="Times New Roman" w:cs="Times New Roman"/>
          <w:b/>
          <w:bCs/>
          <w:i/>
          <w:iCs/>
          <w:color w:val="000000"/>
          <w:sz w:val="20"/>
          <w:szCs w:val="20"/>
          <w:lang w:eastAsia="ru-RU"/>
        </w:rPr>
        <w:br/>
        <w:t>Положение № 2. </w:t>
      </w:r>
      <w:r w:rsidRPr="00606B43">
        <w:rPr>
          <w:rFonts w:ascii="Times New Roman" w:eastAsia="Times New Roman" w:hAnsi="Times New Roman" w:cs="Times New Roman"/>
          <w:b/>
          <w:bCs/>
          <w:i/>
          <w:iCs/>
          <w:color w:val="000000"/>
          <w:sz w:val="20"/>
          <w:szCs w:val="20"/>
          <w:lang w:eastAsia="ru-RU"/>
        </w:rPr>
        <w:br/>
        <w:t>Об учетной политике для целей налогового учета на 2011 год</w:t>
      </w:r>
      <w:r w:rsidRPr="00606B43">
        <w:rPr>
          <w:rFonts w:ascii="Times New Roman" w:eastAsia="Times New Roman" w:hAnsi="Times New Roman" w:cs="Times New Roman"/>
          <w:b/>
          <w:bCs/>
          <w:i/>
          <w:iCs/>
          <w:color w:val="000000"/>
          <w:sz w:val="20"/>
          <w:szCs w:val="20"/>
          <w:lang w:eastAsia="ru-RU"/>
        </w:rPr>
        <w:br/>
        <w:t>по организации ОАО «Гидрометаллург»</w:t>
      </w:r>
      <w:r w:rsidRPr="00606B43">
        <w:rPr>
          <w:rFonts w:ascii="Times New Roman" w:eastAsia="Times New Roman" w:hAnsi="Times New Roman" w:cs="Times New Roman"/>
          <w:b/>
          <w:bCs/>
          <w:i/>
          <w:iCs/>
          <w:color w:val="000000"/>
          <w:sz w:val="20"/>
          <w:szCs w:val="20"/>
          <w:lang w:eastAsia="ru-RU"/>
        </w:rPr>
        <w:br/>
        <w:t>Раздел 1. Общие положения</w:t>
      </w:r>
      <w:r w:rsidRPr="00606B43">
        <w:rPr>
          <w:rFonts w:ascii="Times New Roman" w:eastAsia="Times New Roman" w:hAnsi="Times New Roman" w:cs="Times New Roman"/>
          <w:b/>
          <w:bCs/>
          <w:i/>
          <w:iCs/>
          <w:color w:val="000000"/>
          <w:sz w:val="20"/>
          <w:szCs w:val="20"/>
          <w:lang w:eastAsia="ru-RU"/>
        </w:rPr>
        <w:br/>
        <w:t>1.1.     Установить организацию, форму и способы ведения налогового учета на основании действующих нормативных документов: </w:t>
      </w:r>
      <w:r w:rsidRPr="00606B43">
        <w:rPr>
          <w:rFonts w:ascii="Times New Roman" w:eastAsia="Times New Roman" w:hAnsi="Times New Roman" w:cs="Times New Roman"/>
          <w:b/>
          <w:bCs/>
          <w:i/>
          <w:iCs/>
          <w:color w:val="000000"/>
          <w:sz w:val="20"/>
          <w:szCs w:val="20"/>
          <w:lang w:eastAsia="ru-RU"/>
        </w:rPr>
        <w:br/>
        <w:t>o         Налоговый кодекс Российской Федерации (части первая и вторая) с учетом поправок, внесенных в 2009 г. Федеральными законами от 19.07.2009 № 201-ФЗ и № 205-ФЗ;  от 17.07.2009 г. № 145-ФЗ; 161-ФЗ; 165-ФЗ и прочими нормативными актами;</w:t>
      </w:r>
      <w:r w:rsidRPr="00606B43">
        <w:rPr>
          <w:rFonts w:ascii="Times New Roman" w:eastAsia="Times New Roman" w:hAnsi="Times New Roman" w:cs="Times New Roman"/>
          <w:b/>
          <w:bCs/>
          <w:i/>
          <w:iCs/>
          <w:color w:val="000000"/>
          <w:sz w:val="20"/>
          <w:szCs w:val="20"/>
          <w:lang w:eastAsia="ru-RU"/>
        </w:rPr>
        <w:br/>
        <w:t>o         Законы о налогах и сборах субъектов Российской Федерации, принятые в соответствии с Налоговым кодексом РФ.</w:t>
      </w:r>
      <w:r w:rsidRPr="00606B43">
        <w:rPr>
          <w:rFonts w:ascii="Times New Roman" w:eastAsia="Times New Roman" w:hAnsi="Times New Roman" w:cs="Times New Roman"/>
          <w:b/>
          <w:bCs/>
          <w:i/>
          <w:iCs/>
          <w:color w:val="000000"/>
          <w:sz w:val="20"/>
          <w:szCs w:val="20"/>
          <w:lang w:eastAsia="ru-RU"/>
        </w:rPr>
        <w:br/>
        <w:t>При организации налогового учета в 2011 г. учесть изменения, внесенные Федеральным законом от 24 июля 2009 г. N 213-Ф3 "О внесении изменений в отдельные законодательные акты Российской Федерации и признании утратившими силу отдельных законодательных актов (положений законодательных актов) Российской Федерации в связи с принятием Федерального закона "О страховых взносах в Пенсионный фонд Российской Федерации, Фонд социального страхования Российской Федерации, Федеральный фонд обязательного медицинского страхования и территориальные фонды обязательного медицинского страхования", который отменил положения Налогового кодекса о едином социальном налоге, порядке его исчисления и уплаты (24 глава НК РФ), заменив его страховыми взносами на конкретные виды социального страхования. </w:t>
      </w:r>
      <w:r w:rsidRPr="00606B43">
        <w:rPr>
          <w:rFonts w:ascii="Times New Roman" w:eastAsia="Times New Roman" w:hAnsi="Times New Roman" w:cs="Times New Roman"/>
          <w:b/>
          <w:bCs/>
          <w:i/>
          <w:iCs/>
          <w:color w:val="000000"/>
          <w:sz w:val="20"/>
          <w:szCs w:val="20"/>
          <w:lang w:eastAsia="ru-RU"/>
        </w:rPr>
        <w:br/>
        <w:t>1.2.     Установить, что налоговый учет осуществляется и налоговая отчетность формируется  штатным (должностным бухгалтером).</w:t>
      </w:r>
      <w:r w:rsidRPr="00606B43">
        <w:rPr>
          <w:rFonts w:ascii="Times New Roman" w:eastAsia="Times New Roman" w:hAnsi="Times New Roman" w:cs="Times New Roman"/>
          <w:b/>
          <w:bCs/>
          <w:i/>
          <w:iCs/>
          <w:color w:val="000000"/>
          <w:sz w:val="20"/>
          <w:szCs w:val="20"/>
          <w:lang w:eastAsia="ru-RU"/>
        </w:rPr>
        <w:br/>
        <w:t>1.3.     Установить компьютерную технологию учетной информации, организовав ведение налогового учета в 2011 г. с использованием программного обеспечения «1С  Предприятие УПП».</w:t>
      </w:r>
      <w:r w:rsidRPr="00606B43">
        <w:rPr>
          <w:rFonts w:ascii="Times New Roman" w:eastAsia="Times New Roman" w:hAnsi="Times New Roman" w:cs="Times New Roman"/>
          <w:b/>
          <w:bCs/>
          <w:i/>
          <w:iCs/>
          <w:color w:val="000000"/>
          <w:sz w:val="20"/>
          <w:szCs w:val="20"/>
          <w:lang w:eastAsia="ru-RU"/>
        </w:rPr>
        <w:br/>
        <w:t>1.4.     Регистры налогового учета и технология обработки учетной информации разрабатываются и в случае необходимости пересматриваются и дополняются главным бухгалтером или работниками бухгалтерии под контролем главного бухгалтера; указанные правила подлежат обязательному утверждению руководителем организации и оформляются дополнительными приложениями к учетной политике в течение отчетного года.</w:t>
      </w:r>
      <w:r w:rsidRPr="00606B43">
        <w:rPr>
          <w:rFonts w:ascii="Times New Roman" w:eastAsia="Times New Roman" w:hAnsi="Times New Roman" w:cs="Times New Roman"/>
          <w:b/>
          <w:bCs/>
          <w:i/>
          <w:iCs/>
          <w:color w:val="000000"/>
          <w:sz w:val="20"/>
          <w:szCs w:val="20"/>
          <w:lang w:eastAsia="ru-RU"/>
        </w:rPr>
        <w:br/>
        <w:t>Раздел 2. Налог на добавленную стоимость</w:t>
      </w:r>
      <w:r w:rsidRPr="00606B43">
        <w:rPr>
          <w:rFonts w:ascii="Times New Roman" w:eastAsia="Times New Roman" w:hAnsi="Times New Roman" w:cs="Times New Roman"/>
          <w:b/>
          <w:bCs/>
          <w:i/>
          <w:iCs/>
          <w:color w:val="000000"/>
          <w:sz w:val="20"/>
          <w:szCs w:val="20"/>
          <w:lang w:eastAsia="ru-RU"/>
        </w:rPr>
        <w:br/>
        <w:t>2.1.     Не получать освобождение от исполнения обязанностей налогоплательщика по налогу на добавленную стоимость по основаниям, приведенным в статье 145 НК РФ, на 2011 год.</w:t>
      </w:r>
      <w:r w:rsidRPr="00606B43">
        <w:rPr>
          <w:rFonts w:ascii="Times New Roman" w:eastAsia="Times New Roman" w:hAnsi="Times New Roman" w:cs="Times New Roman"/>
          <w:b/>
          <w:bCs/>
          <w:i/>
          <w:iCs/>
          <w:color w:val="000000"/>
          <w:sz w:val="20"/>
          <w:szCs w:val="20"/>
          <w:lang w:eastAsia="ru-RU"/>
        </w:rPr>
        <w:br/>
        <w:t>Основание: ст. 145 Налогового кодекса РФ.</w:t>
      </w:r>
      <w:r w:rsidRPr="00606B43">
        <w:rPr>
          <w:rFonts w:ascii="Times New Roman" w:eastAsia="Times New Roman" w:hAnsi="Times New Roman" w:cs="Times New Roman"/>
          <w:b/>
          <w:bCs/>
          <w:i/>
          <w:iCs/>
          <w:color w:val="000000"/>
          <w:sz w:val="20"/>
          <w:szCs w:val="20"/>
          <w:lang w:eastAsia="ru-RU"/>
        </w:rPr>
        <w:br/>
        <w:t>2.2.     Организация реализует следующие виды товаров, облагаемых НДС по ставкам отличным от 18%:</w:t>
      </w:r>
      <w:r w:rsidRPr="00606B43">
        <w:rPr>
          <w:rFonts w:ascii="Times New Roman" w:eastAsia="Times New Roman" w:hAnsi="Times New Roman" w:cs="Times New Roman"/>
          <w:b/>
          <w:bCs/>
          <w:i/>
          <w:iCs/>
          <w:color w:val="000000"/>
          <w:sz w:val="20"/>
          <w:szCs w:val="20"/>
          <w:lang w:eastAsia="ru-RU"/>
        </w:rPr>
        <w:br/>
        <w:t>экспорт</w:t>
      </w:r>
      <w:r w:rsidRPr="00606B43">
        <w:rPr>
          <w:rFonts w:ascii="Times New Roman" w:eastAsia="Times New Roman" w:hAnsi="Times New Roman" w:cs="Times New Roman"/>
          <w:b/>
          <w:bCs/>
          <w:i/>
          <w:iCs/>
          <w:color w:val="000000"/>
          <w:sz w:val="20"/>
          <w:szCs w:val="20"/>
          <w:lang w:eastAsia="ru-RU"/>
        </w:rPr>
        <w:br/>
        <w:t>Организовать раздельный учет в разрезе видов деятельности по счету 90 «Продажи»</w:t>
      </w:r>
      <w:r w:rsidRPr="00606B43">
        <w:rPr>
          <w:rFonts w:ascii="Times New Roman" w:eastAsia="Times New Roman" w:hAnsi="Times New Roman" w:cs="Times New Roman"/>
          <w:b/>
          <w:bCs/>
          <w:i/>
          <w:iCs/>
          <w:color w:val="000000"/>
          <w:sz w:val="20"/>
          <w:szCs w:val="20"/>
          <w:lang w:eastAsia="ru-RU"/>
        </w:rPr>
        <w:br/>
        <w:t>2.3.     Утвердить перечень лиц с правом подписи на счетах-фактурах. </w:t>
      </w:r>
      <w:r w:rsidRPr="00606B43">
        <w:rPr>
          <w:rFonts w:ascii="Times New Roman" w:eastAsia="Times New Roman" w:hAnsi="Times New Roman" w:cs="Times New Roman"/>
          <w:b/>
          <w:bCs/>
          <w:i/>
          <w:iCs/>
          <w:color w:val="000000"/>
          <w:sz w:val="20"/>
          <w:szCs w:val="20"/>
          <w:lang w:eastAsia="ru-RU"/>
        </w:rPr>
        <w:br/>
        <w:t>2.4.     Принимать к вычету суммы НДС в составе уплаченного аванса.</w:t>
      </w:r>
      <w:r w:rsidRPr="00606B43">
        <w:rPr>
          <w:rFonts w:ascii="Times New Roman" w:eastAsia="Times New Roman" w:hAnsi="Times New Roman" w:cs="Times New Roman"/>
          <w:b/>
          <w:bCs/>
          <w:i/>
          <w:iCs/>
          <w:color w:val="000000"/>
          <w:sz w:val="20"/>
          <w:szCs w:val="20"/>
          <w:lang w:eastAsia="ru-RU"/>
        </w:rPr>
        <w:br/>
        <w:t>                Основание: п. 12 ст. 17 Налогового кодекса РФ.</w:t>
      </w:r>
      <w:r w:rsidRPr="00606B43">
        <w:rPr>
          <w:rFonts w:ascii="Times New Roman" w:eastAsia="Times New Roman" w:hAnsi="Times New Roman" w:cs="Times New Roman"/>
          <w:b/>
          <w:bCs/>
          <w:i/>
          <w:iCs/>
          <w:color w:val="000000"/>
          <w:sz w:val="20"/>
          <w:szCs w:val="20"/>
          <w:lang w:eastAsia="ru-RU"/>
        </w:rPr>
        <w:br/>
        <w:t>2.5      Установить ведение раздельного учета для целей исчисления НДС по операциям реализации товаров (работ, услуг), подлежащих налогообложению по различным налоговым ставкам, путем выделения на отдельных  субсчетах соответствующих балансовых счетов.</w:t>
      </w:r>
      <w:r w:rsidRPr="00606B43">
        <w:rPr>
          <w:rFonts w:ascii="Times New Roman" w:eastAsia="Times New Roman" w:hAnsi="Times New Roman" w:cs="Times New Roman"/>
          <w:b/>
          <w:bCs/>
          <w:i/>
          <w:iCs/>
          <w:color w:val="000000"/>
          <w:sz w:val="20"/>
          <w:szCs w:val="20"/>
          <w:lang w:eastAsia="ru-RU"/>
        </w:rPr>
        <w:br/>
        <w:t>По тем операциям, по которым невозможно обеспечить раздельный учет, применять следующий порядок распределения «входного» НДС, предъявленного предприятию по материальным ресурсам (работам, услугам), использованным при производстве и реализации продукции по различным налоговым ставкам:</w:t>
      </w:r>
      <w:r w:rsidRPr="00606B43">
        <w:rPr>
          <w:rFonts w:ascii="Times New Roman" w:eastAsia="Times New Roman" w:hAnsi="Times New Roman" w:cs="Times New Roman"/>
          <w:b/>
          <w:bCs/>
          <w:i/>
          <w:iCs/>
          <w:color w:val="000000"/>
          <w:sz w:val="20"/>
          <w:szCs w:val="20"/>
          <w:lang w:eastAsia="ru-RU"/>
        </w:rPr>
        <w:br/>
        <w:t>- сумма «входного» НДС, предъявленного предприятию и непосредственно относящегося к операциям, по которым налогообложение производится по ставке 0%, отражать на счете 19.07 «НДС по товарам (работам,услугам), реализованным по ставке 0 % (экспорт)»;</w:t>
      </w:r>
      <w:r w:rsidRPr="00606B43">
        <w:rPr>
          <w:rFonts w:ascii="Times New Roman" w:eastAsia="Times New Roman" w:hAnsi="Times New Roman" w:cs="Times New Roman"/>
          <w:b/>
          <w:bCs/>
          <w:i/>
          <w:iCs/>
          <w:color w:val="000000"/>
          <w:sz w:val="20"/>
          <w:szCs w:val="20"/>
          <w:lang w:eastAsia="ru-RU"/>
        </w:rPr>
        <w:br/>
        <w:t>- сумма «входного» НДС, предъявленного предприятию и непосредственно относящегося к операциям, по которым налогообложение производится по ставке 18%, отражать на счете 19.05 «НДС по товарам (работам, услугам), реализованным по ставке 18 %;</w:t>
      </w:r>
      <w:r w:rsidRPr="00606B43">
        <w:rPr>
          <w:rFonts w:ascii="Times New Roman" w:eastAsia="Times New Roman" w:hAnsi="Times New Roman" w:cs="Times New Roman"/>
          <w:b/>
          <w:bCs/>
          <w:i/>
          <w:iCs/>
          <w:color w:val="000000"/>
          <w:sz w:val="20"/>
          <w:szCs w:val="20"/>
          <w:lang w:eastAsia="ru-RU"/>
        </w:rPr>
        <w:br/>
        <w:t>- оставшиеся суммы «входного» НДС, предъявленного предприятию, которые невозможно однозначно отнести к операциям, по которым налогообложение производится по ставке 0% или 18%, отражать на счетах 19.03 «НДС по приобретенным материально-производственным запасам», 19.04 «НДС по приобретенным услугам» и распределять ежемесячно пропорционально стоимости отгруженной продукции (без НДС) по ставке 0%,18%.</w:t>
      </w:r>
      <w:r w:rsidRPr="00606B43">
        <w:rPr>
          <w:rFonts w:ascii="Times New Roman" w:eastAsia="Times New Roman" w:hAnsi="Times New Roman" w:cs="Times New Roman"/>
          <w:b/>
          <w:bCs/>
          <w:i/>
          <w:iCs/>
          <w:color w:val="000000"/>
          <w:sz w:val="20"/>
          <w:szCs w:val="20"/>
          <w:lang w:eastAsia="ru-RU"/>
        </w:rPr>
        <w:br/>
      </w:r>
      <w:r w:rsidRPr="00606B43">
        <w:rPr>
          <w:rFonts w:ascii="Times New Roman" w:eastAsia="Times New Roman" w:hAnsi="Times New Roman" w:cs="Times New Roman"/>
          <w:b/>
          <w:bCs/>
          <w:i/>
          <w:iCs/>
          <w:color w:val="000000"/>
          <w:sz w:val="20"/>
          <w:szCs w:val="20"/>
          <w:lang w:eastAsia="ru-RU"/>
        </w:rPr>
        <w:lastRenderedPageBreak/>
        <w:t>Раздел 3. Налог на прибыль</w:t>
      </w:r>
      <w:r w:rsidRPr="00606B43">
        <w:rPr>
          <w:rFonts w:ascii="Times New Roman" w:eastAsia="Times New Roman" w:hAnsi="Times New Roman" w:cs="Times New Roman"/>
          <w:b/>
          <w:bCs/>
          <w:i/>
          <w:iCs/>
          <w:color w:val="000000"/>
          <w:sz w:val="20"/>
          <w:szCs w:val="20"/>
          <w:lang w:eastAsia="ru-RU"/>
        </w:rPr>
        <w:br/>
        <w:t>Организация налогового учета</w:t>
      </w:r>
      <w:r w:rsidRPr="00606B43">
        <w:rPr>
          <w:rFonts w:ascii="Times New Roman" w:eastAsia="Times New Roman" w:hAnsi="Times New Roman" w:cs="Times New Roman"/>
          <w:b/>
          <w:bCs/>
          <w:i/>
          <w:iCs/>
          <w:color w:val="000000"/>
          <w:sz w:val="20"/>
          <w:szCs w:val="20"/>
          <w:lang w:eastAsia="ru-RU"/>
        </w:rPr>
        <w:br/>
        <w:t>3.1.     Информацию о расчетах по налогу на прибыль раскрывать в налоговом и в бухгалтерском учете (с использованием ПБУ 18/02).</w:t>
      </w:r>
      <w:r w:rsidRPr="00606B43">
        <w:rPr>
          <w:rFonts w:ascii="Times New Roman" w:eastAsia="Times New Roman" w:hAnsi="Times New Roman" w:cs="Times New Roman"/>
          <w:b/>
          <w:bCs/>
          <w:i/>
          <w:iCs/>
          <w:color w:val="000000"/>
          <w:sz w:val="20"/>
          <w:szCs w:val="20"/>
          <w:lang w:eastAsia="ru-RU"/>
        </w:rPr>
        <w:br/>
        <w:t>Основание: глава 25 Налогового кодекса РФ; ПБУ 18/02 «Учет расчетов по налогу на прибыль», утвержденное приказом МФ РФ от 19.11.2002 № 114н.</w:t>
      </w:r>
      <w:r w:rsidRPr="00606B43">
        <w:rPr>
          <w:rFonts w:ascii="Times New Roman" w:eastAsia="Times New Roman" w:hAnsi="Times New Roman" w:cs="Times New Roman"/>
          <w:b/>
          <w:bCs/>
          <w:i/>
          <w:iCs/>
          <w:color w:val="000000"/>
          <w:sz w:val="20"/>
          <w:szCs w:val="20"/>
          <w:lang w:eastAsia="ru-RU"/>
        </w:rPr>
        <w:br/>
        <w:t>3.2.     Утвердить формы аналитических регистров налогового учета для целей определения налоговой базы по налогу на прибыль,  на базе Информационного сообщения МНС РФ от 19 декабря 2001 г. «Система налогового учета, рекомендуемая МНС России для исчисления прибыли в соответствии с нормами главы 25 НК РФ (Регистры налогового учета)».</w:t>
      </w:r>
      <w:r w:rsidRPr="00606B43">
        <w:rPr>
          <w:rFonts w:ascii="Times New Roman" w:eastAsia="Times New Roman" w:hAnsi="Times New Roman" w:cs="Times New Roman"/>
          <w:b/>
          <w:bCs/>
          <w:i/>
          <w:iCs/>
          <w:color w:val="000000"/>
          <w:sz w:val="20"/>
          <w:szCs w:val="20"/>
          <w:lang w:eastAsia="ru-RU"/>
        </w:rPr>
        <w:br/>
        <w:t>Установить, что аналитические регистры налогового учета должны накапливать учетную информацию за месяц.</w:t>
      </w:r>
      <w:r w:rsidRPr="00606B43">
        <w:rPr>
          <w:rFonts w:ascii="Times New Roman" w:eastAsia="Times New Roman" w:hAnsi="Times New Roman" w:cs="Times New Roman"/>
          <w:b/>
          <w:bCs/>
          <w:i/>
          <w:iCs/>
          <w:color w:val="000000"/>
          <w:sz w:val="20"/>
          <w:szCs w:val="20"/>
          <w:lang w:eastAsia="ru-RU"/>
        </w:rPr>
        <w:br/>
        <w:t>Основание: ст.313-314 Налогового кодекса РФ.</w:t>
      </w:r>
      <w:r w:rsidRPr="00606B43">
        <w:rPr>
          <w:rFonts w:ascii="Times New Roman" w:eastAsia="Times New Roman" w:hAnsi="Times New Roman" w:cs="Times New Roman"/>
          <w:b/>
          <w:bCs/>
          <w:i/>
          <w:iCs/>
          <w:color w:val="000000"/>
          <w:sz w:val="20"/>
          <w:szCs w:val="20"/>
          <w:lang w:eastAsia="ru-RU"/>
        </w:rPr>
        <w:br/>
        <w:t>3.3.     Установить, что налоговый учет ведется на бумажных носителях.</w:t>
      </w:r>
      <w:r w:rsidRPr="00606B43">
        <w:rPr>
          <w:rFonts w:ascii="Times New Roman" w:eastAsia="Times New Roman" w:hAnsi="Times New Roman" w:cs="Times New Roman"/>
          <w:b/>
          <w:bCs/>
          <w:i/>
          <w:iCs/>
          <w:color w:val="000000"/>
          <w:sz w:val="20"/>
          <w:szCs w:val="20"/>
          <w:lang w:eastAsia="ru-RU"/>
        </w:rPr>
        <w:br/>
        <w:t>Основание: ст.314 Налогового кодекса РФ</w:t>
      </w:r>
      <w:r w:rsidRPr="00606B43">
        <w:rPr>
          <w:rFonts w:ascii="Times New Roman" w:eastAsia="Times New Roman" w:hAnsi="Times New Roman" w:cs="Times New Roman"/>
          <w:b/>
          <w:bCs/>
          <w:i/>
          <w:iCs/>
          <w:color w:val="000000"/>
          <w:sz w:val="20"/>
          <w:szCs w:val="20"/>
          <w:lang w:eastAsia="ru-RU"/>
        </w:rPr>
        <w:br/>
        <w:t>3.4.     Исчислять авансовые платежи ежемесячно по данным прошлых периодов. Уплачивать авансовые платежи в бюджет не позднее 28-го числа каждого месяца текущего отчетного периода.</w:t>
      </w:r>
      <w:r w:rsidRPr="00606B43">
        <w:rPr>
          <w:rFonts w:ascii="Times New Roman" w:eastAsia="Times New Roman" w:hAnsi="Times New Roman" w:cs="Times New Roman"/>
          <w:b/>
          <w:bCs/>
          <w:i/>
          <w:iCs/>
          <w:color w:val="000000"/>
          <w:sz w:val="20"/>
          <w:szCs w:val="20"/>
          <w:lang w:eastAsia="ru-RU"/>
        </w:rPr>
        <w:br/>
        <w:t>Основание: п.2 ст.286 Налогового кодекса РФ.</w:t>
      </w:r>
      <w:r w:rsidRPr="00606B43">
        <w:rPr>
          <w:rFonts w:ascii="Times New Roman" w:eastAsia="Times New Roman" w:hAnsi="Times New Roman" w:cs="Times New Roman"/>
          <w:b/>
          <w:bCs/>
          <w:i/>
          <w:iCs/>
          <w:color w:val="000000"/>
          <w:sz w:val="20"/>
          <w:szCs w:val="20"/>
          <w:lang w:eastAsia="ru-RU"/>
        </w:rPr>
        <w:br/>
        <w:t>3.5.     Исчисленную сумму налога зачислять в бюджеты по следующим ставкам:</w:t>
      </w:r>
      <w:r w:rsidRPr="00606B43">
        <w:rPr>
          <w:rFonts w:ascii="Times New Roman" w:eastAsia="Times New Roman" w:hAnsi="Times New Roman" w:cs="Times New Roman"/>
          <w:b/>
          <w:bCs/>
          <w:i/>
          <w:iCs/>
          <w:color w:val="000000"/>
          <w:sz w:val="20"/>
          <w:szCs w:val="20"/>
          <w:lang w:eastAsia="ru-RU"/>
        </w:rPr>
        <w:br/>
        <w:t>o         федеральный бюджет - 2.0;</w:t>
      </w:r>
      <w:r w:rsidRPr="00606B43">
        <w:rPr>
          <w:rFonts w:ascii="Times New Roman" w:eastAsia="Times New Roman" w:hAnsi="Times New Roman" w:cs="Times New Roman"/>
          <w:b/>
          <w:bCs/>
          <w:i/>
          <w:iCs/>
          <w:color w:val="000000"/>
          <w:sz w:val="20"/>
          <w:szCs w:val="20"/>
          <w:lang w:eastAsia="ru-RU"/>
        </w:rPr>
        <w:br/>
        <w:t>o         бюджет субъекта Российской Федерации - 18.0.</w:t>
      </w:r>
      <w:r w:rsidRPr="00606B43">
        <w:rPr>
          <w:rFonts w:ascii="Times New Roman" w:eastAsia="Times New Roman" w:hAnsi="Times New Roman" w:cs="Times New Roman"/>
          <w:b/>
          <w:bCs/>
          <w:i/>
          <w:iCs/>
          <w:color w:val="000000"/>
          <w:sz w:val="20"/>
          <w:szCs w:val="20"/>
          <w:lang w:eastAsia="ru-RU"/>
        </w:rPr>
        <w:br/>
        <w:t>Учет доходов и расходов</w:t>
      </w:r>
      <w:r w:rsidRPr="00606B43">
        <w:rPr>
          <w:rFonts w:ascii="Times New Roman" w:eastAsia="Times New Roman" w:hAnsi="Times New Roman" w:cs="Times New Roman"/>
          <w:b/>
          <w:bCs/>
          <w:i/>
          <w:iCs/>
          <w:color w:val="000000"/>
          <w:sz w:val="20"/>
          <w:szCs w:val="20"/>
          <w:lang w:eastAsia="ru-RU"/>
        </w:rPr>
        <w:br/>
        <w:t>3.6.     Определить в качестве момента признания доходов и расходов метод начислений.</w:t>
      </w:r>
      <w:r w:rsidRPr="00606B43">
        <w:rPr>
          <w:rFonts w:ascii="Times New Roman" w:eastAsia="Times New Roman" w:hAnsi="Times New Roman" w:cs="Times New Roman"/>
          <w:b/>
          <w:bCs/>
          <w:i/>
          <w:iCs/>
          <w:color w:val="000000"/>
          <w:sz w:val="20"/>
          <w:szCs w:val="20"/>
          <w:lang w:eastAsia="ru-RU"/>
        </w:rPr>
        <w:br/>
        <w:t>Основание: ст.271 Налогового кодекса РФ.</w:t>
      </w:r>
      <w:r w:rsidRPr="00606B43">
        <w:rPr>
          <w:rFonts w:ascii="Times New Roman" w:eastAsia="Times New Roman" w:hAnsi="Times New Roman" w:cs="Times New Roman"/>
          <w:b/>
          <w:bCs/>
          <w:i/>
          <w:iCs/>
          <w:color w:val="000000"/>
          <w:sz w:val="20"/>
          <w:szCs w:val="20"/>
          <w:lang w:eastAsia="ru-RU"/>
        </w:rPr>
        <w:br/>
        <w:t>3.7.     Утвердить перечень прямых расходов, связанных с производством товаров (выполнением работ, оказанием услуг). В состав прямых расходов включить:</w:t>
      </w:r>
      <w:r w:rsidRPr="00606B43">
        <w:rPr>
          <w:rFonts w:ascii="Times New Roman" w:eastAsia="Times New Roman" w:hAnsi="Times New Roman" w:cs="Times New Roman"/>
          <w:b/>
          <w:bCs/>
          <w:i/>
          <w:iCs/>
          <w:color w:val="000000"/>
          <w:sz w:val="20"/>
          <w:szCs w:val="20"/>
          <w:lang w:eastAsia="ru-RU"/>
        </w:rPr>
        <w:br/>
        <w:t>сырье и материалы</w:t>
      </w:r>
      <w:r w:rsidRPr="00606B43">
        <w:rPr>
          <w:rFonts w:ascii="Times New Roman" w:eastAsia="Times New Roman" w:hAnsi="Times New Roman" w:cs="Times New Roman"/>
          <w:b/>
          <w:bCs/>
          <w:i/>
          <w:iCs/>
          <w:color w:val="000000"/>
          <w:sz w:val="20"/>
          <w:szCs w:val="20"/>
          <w:lang w:eastAsia="ru-RU"/>
        </w:rPr>
        <w:br/>
        <w:t>оплата труда</w:t>
      </w:r>
      <w:r w:rsidRPr="00606B43">
        <w:rPr>
          <w:rFonts w:ascii="Times New Roman" w:eastAsia="Times New Roman" w:hAnsi="Times New Roman" w:cs="Times New Roman"/>
          <w:b/>
          <w:bCs/>
          <w:i/>
          <w:iCs/>
          <w:color w:val="000000"/>
          <w:sz w:val="20"/>
          <w:szCs w:val="20"/>
          <w:lang w:eastAsia="ru-RU"/>
        </w:rPr>
        <w:br/>
        <w:t>              страховые взносы</w:t>
      </w:r>
      <w:r w:rsidRPr="00606B43">
        <w:rPr>
          <w:rFonts w:ascii="Times New Roman" w:eastAsia="Times New Roman" w:hAnsi="Times New Roman" w:cs="Times New Roman"/>
          <w:b/>
          <w:bCs/>
          <w:i/>
          <w:iCs/>
          <w:color w:val="000000"/>
          <w:sz w:val="20"/>
          <w:szCs w:val="20"/>
          <w:lang w:eastAsia="ru-RU"/>
        </w:rPr>
        <w:br/>
        <w:t>амортизация</w:t>
      </w:r>
      <w:r w:rsidRPr="00606B43">
        <w:rPr>
          <w:rFonts w:ascii="Times New Roman" w:eastAsia="Times New Roman" w:hAnsi="Times New Roman" w:cs="Times New Roman"/>
          <w:b/>
          <w:bCs/>
          <w:i/>
          <w:iCs/>
          <w:color w:val="000000"/>
          <w:sz w:val="20"/>
          <w:szCs w:val="20"/>
          <w:lang w:eastAsia="ru-RU"/>
        </w:rPr>
        <w:br/>
        <w:t>Основание: п.1. ст.318 Налогового кодекса РФ.</w:t>
      </w:r>
      <w:r w:rsidRPr="00606B43">
        <w:rPr>
          <w:rFonts w:ascii="Times New Roman" w:eastAsia="Times New Roman" w:hAnsi="Times New Roman" w:cs="Times New Roman"/>
          <w:b/>
          <w:bCs/>
          <w:i/>
          <w:iCs/>
          <w:color w:val="000000"/>
          <w:sz w:val="20"/>
          <w:szCs w:val="20"/>
          <w:lang w:eastAsia="ru-RU"/>
        </w:rPr>
        <w:br/>
        <w:t>3.8.     Прямые расходы текущего отчетного периода подлежат распределению на незавершенное производство и на изготовленную в текущем месяце продукцию (выполненные работы, оказанные услуги) с учетом соответствия осуществленных расходов изготовленной продукции (выполненным работам, оказанным услугам). </w:t>
      </w:r>
      <w:r w:rsidRPr="00606B43">
        <w:rPr>
          <w:rFonts w:ascii="Times New Roman" w:eastAsia="Times New Roman" w:hAnsi="Times New Roman" w:cs="Times New Roman"/>
          <w:b/>
          <w:bCs/>
          <w:i/>
          <w:iCs/>
          <w:color w:val="000000"/>
          <w:sz w:val="20"/>
          <w:szCs w:val="20"/>
          <w:lang w:eastAsia="ru-RU"/>
        </w:rPr>
        <w:br/>
        <w:t>Основание: п.1 ст.319 Налогового кодекса РФ.</w:t>
      </w:r>
      <w:r w:rsidRPr="00606B43">
        <w:rPr>
          <w:rFonts w:ascii="Times New Roman" w:eastAsia="Times New Roman" w:hAnsi="Times New Roman" w:cs="Times New Roman"/>
          <w:b/>
          <w:bCs/>
          <w:i/>
          <w:iCs/>
          <w:color w:val="000000"/>
          <w:sz w:val="20"/>
          <w:szCs w:val="20"/>
          <w:lang w:eastAsia="ru-RU"/>
        </w:rPr>
        <w:br/>
        <w:t>Учет амортизируемого имущества</w:t>
      </w:r>
      <w:r w:rsidRPr="00606B43">
        <w:rPr>
          <w:rFonts w:ascii="Times New Roman" w:eastAsia="Times New Roman" w:hAnsi="Times New Roman" w:cs="Times New Roman"/>
          <w:b/>
          <w:bCs/>
          <w:i/>
          <w:iCs/>
          <w:color w:val="000000"/>
          <w:sz w:val="20"/>
          <w:szCs w:val="20"/>
          <w:lang w:eastAsia="ru-RU"/>
        </w:rPr>
        <w:br/>
        <w:t>3.9.     Признавать амортизируемым имуществом имущество со сроком полезного использования более 12 месяцев и первоначальной стоимостью более 20000 руб. </w:t>
      </w:r>
      <w:r w:rsidRPr="00606B43">
        <w:rPr>
          <w:rFonts w:ascii="Times New Roman" w:eastAsia="Times New Roman" w:hAnsi="Times New Roman" w:cs="Times New Roman"/>
          <w:b/>
          <w:bCs/>
          <w:i/>
          <w:iCs/>
          <w:color w:val="000000"/>
          <w:sz w:val="20"/>
          <w:szCs w:val="20"/>
          <w:lang w:eastAsia="ru-RU"/>
        </w:rPr>
        <w:br/>
        <w:t>В отношении имущества стоимостью от 10000 рублей до 20000 рублей, приобретенного до 2008 г., продолжать начислять амортизацию  в порядке, предусмотренном в период его приобретения.</w:t>
      </w:r>
      <w:r w:rsidRPr="00606B43">
        <w:rPr>
          <w:rFonts w:ascii="Times New Roman" w:eastAsia="Times New Roman" w:hAnsi="Times New Roman" w:cs="Times New Roman"/>
          <w:b/>
          <w:bCs/>
          <w:i/>
          <w:iCs/>
          <w:color w:val="000000"/>
          <w:sz w:val="20"/>
          <w:szCs w:val="20"/>
          <w:lang w:eastAsia="ru-RU"/>
        </w:rPr>
        <w:br/>
        <w:t>Основание: п.1 ст.256 Налогового кодекса РФ; п. 27-28 ст.1Федерального закона от 24.07.2007 № 216-ФЗ.</w:t>
      </w:r>
      <w:r w:rsidRPr="00606B43">
        <w:rPr>
          <w:rFonts w:ascii="Times New Roman" w:eastAsia="Times New Roman" w:hAnsi="Times New Roman" w:cs="Times New Roman"/>
          <w:b/>
          <w:bCs/>
          <w:i/>
          <w:iCs/>
          <w:color w:val="000000"/>
          <w:sz w:val="20"/>
          <w:szCs w:val="20"/>
          <w:lang w:eastAsia="ru-RU"/>
        </w:rPr>
        <w:br/>
        <w:t>3.10.  Имущество стоимостью менее 20000 руб. учитывать в числе материальных расходов и списывать на затраты в порядке предусмотренном для косвенных расходов (единовременно).</w:t>
      </w:r>
      <w:r w:rsidRPr="00606B43">
        <w:rPr>
          <w:rFonts w:ascii="Times New Roman" w:eastAsia="Times New Roman" w:hAnsi="Times New Roman" w:cs="Times New Roman"/>
          <w:b/>
          <w:bCs/>
          <w:i/>
          <w:iCs/>
          <w:color w:val="000000"/>
          <w:sz w:val="20"/>
          <w:szCs w:val="20"/>
          <w:lang w:eastAsia="ru-RU"/>
        </w:rPr>
        <w:br/>
        <w:t>Основание: п.3. ст. 254, п.2 ст.318 Налогового кодекса РФ.</w:t>
      </w:r>
      <w:r w:rsidRPr="00606B43">
        <w:rPr>
          <w:rFonts w:ascii="Times New Roman" w:eastAsia="Times New Roman" w:hAnsi="Times New Roman" w:cs="Times New Roman"/>
          <w:b/>
          <w:bCs/>
          <w:i/>
          <w:iCs/>
          <w:color w:val="000000"/>
          <w:sz w:val="20"/>
          <w:szCs w:val="20"/>
          <w:lang w:eastAsia="ru-RU"/>
        </w:rPr>
        <w:br/>
        <w:t>Если по результатам модернизации стоимость имущества превысит 20000 руб. и срок полезного использования будет выше 12 месяцев, то такое имущество признавать амортизируемым, определять по нему срок полезного использования, норму амортизации и размер амортизационных отчислений. Стоимость объекта, признанную в составе материальных расходов на момент ввода объекта в эксплуатацию, не восстанавливать. Начисление амортизации производить только на величину модернизации.</w:t>
      </w:r>
      <w:r w:rsidRPr="00606B43">
        <w:rPr>
          <w:rFonts w:ascii="Times New Roman" w:eastAsia="Times New Roman" w:hAnsi="Times New Roman" w:cs="Times New Roman"/>
          <w:b/>
          <w:bCs/>
          <w:i/>
          <w:iCs/>
          <w:color w:val="000000"/>
          <w:sz w:val="20"/>
          <w:szCs w:val="20"/>
          <w:lang w:eastAsia="ru-RU"/>
        </w:rPr>
        <w:br/>
        <w:t>3.11.  В 2011 метод начисления амортизации не изменять. Утвердить для целей налогообложения прибыли линейный метод начисления амортизации.</w:t>
      </w:r>
      <w:r w:rsidRPr="00606B43">
        <w:rPr>
          <w:rFonts w:ascii="Times New Roman" w:eastAsia="Times New Roman" w:hAnsi="Times New Roman" w:cs="Times New Roman"/>
          <w:b/>
          <w:bCs/>
          <w:i/>
          <w:iCs/>
          <w:color w:val="000000"/>
          <w:sz w:val="20"/>
          <w:szCs w:val="20"/>
          <w:lang w:eastAsia="ru-RU"/>
        </w:rPr>
        <w:br/>
        <w:t>Основание: п.1 ст.259 Налогового кодекса РФ.</w:t>
      </w:r>
      <w:r w:rsidRPr="00606B43">
        <w:rPr>
          <w:rFonts w:ascii="Times New Roman" w:eastAsia="Times New Roman" w:hAnsi="Times New Roman" w:cs="Times New Roman"/>
          <w:b/>
          <w:bCs/>
          <w:i/>
          <w:iCs/>
          <w:color w:val="000000"/>
          <w:sz w:val="20"/>
          <w:szCs w:val="20"/>
          <w:lang w:eastAsia="ru-RU"/>
        </w:rPr>
        <w:br/>
        <w:t>3.12.  По вновь приобретенным объектам основных средств амортизационную премию не применять.</w:t>
      </w:r>
      <w:r w:rsidRPr="00606B43">
        <w:rPr>
          <w:rFonts w:ascii="Times New Roman" w:eastAsia="Times New Roman" w:hAnsi="Times New Roman" w:cs="Times New Roman"/>
          <w:b/>
          <w:bCs/>
          <w:i/>
          <w:iCs/>
          <w:color w:val="000000"/>
          <w:sz w:val="20"/>
          <w:szCs w:val="20"/>
          <w:lang w:eastAsia="ru-RU"/>
        </w:rPr>
        <w:br/>
        <w:t>3.13.  В случае возникновения расходов, связанных с достройкой, дооборудованием, реконструкцией, модернизацией, техническим перевооружением и частичной ликвидацией амортизируемых основных средств, амортизационную премию не начислять, расчет амортизации проводить в общеустановленном порядке.</w:t>
      </w:r>
      <w:r w:rsidRPr="00606B43">
        <w:rPr>
          <w:rFonts w:ascii="Times New Roman" w:eastAsia="Times New Roman" w:hAnsi="Times New Roman" w:cs="Times New Roman"/>
          <w:b/>
          <w:bCs/>
          <w:i/>
          <w:iCs/>
          <w:color w:val="000000"/>
          <w:sz w:val="20"/>
          <w:szCs w:val="20"/>
          <w:lang w:eastAsia="ru-RU"/>
        </w:rPr>
        <w:br/>
        <w:t xml:space="preserve">3.16.  При приобретении имущества бывшего в эксплуатации определять норму амортизации по этому имуществу исчислять исходя из срока полезного использования, уменьшенного на количество </w:t>
      </w:r>
      <w:r w:rsidRPr="00606B43">
        <w:rPr>
          <w:rFonts w:ascii="Times New Roman" w:eastAsia="Times New Roman" w:hAnsi="Times New Roman" w:cs="Times New Roman"/>
          <w:b/>
          <w:bCs/>
          <w:i/>
          <w:iCs/>
          <w:color w:val="000000"/>
          <w:sz w:val="20"/>
          <w:szCs w:val="20"/>
          <w:lang w:eastAsia="ru-RU"/>
        </w:rPr>
        <w:lastRenderedPageBreak/>
        <w:t>месяцев эксплуатации этого объекта предыдущими собственниками.</w:t>
      </w:r>
      <w:r w:rsidRPr="00606B43">
        <w:rPr>
          <w:rFonts w:ascii="Times New Roman" w:eastAsia="Times New Roman" w:hAnsi="Times New Roman" w:cs="Times New Roman"/>
          <w:b/>
          <w:bCs/>
          <w:i/>
          <w:iCs/>
          <w:color w:val="000000"/>
          <w:sz w:val="20"/>
          <w:szCs w:val="20"/>
          <w:lang w:eastAsia="ru-RU"/>
        </w:rPr>
        <w:br/>
        <w:t>Основание:п.12 ст. 259 Налогового кодекса РФ.</w:t>
      </w:r>
      <w:r w:rsidRPr="00606B43">
        <w:rPr>
          <w:rFonts w:ascii="Times New Roman" w:eastAsia="Times New Roman" w:hAnsi="Times New Roman" w:cs="Times New Roman"/>
          <w:b/>
          <w:bCs/>
          <w:i/>
          <w:iCs/>
          <w:color w:val="000000"/>
          <w:sz w:val="20"/>
          <w:szCs w:val="20"/>
          <w:lang w:eastAsia="ru-RU"/>
        </w:rPr>
        <w:br/>
        <w:t>Оценка имущества</w:t>
      </w:r>
      <w:r w:rsidRPr="00606B43">
        <w:rPr>
          <w:rFonts w:ascii="Times New Roman" w:eastAsia="Times New Roman" w:hAnsi="Times New Roman" w:cs="Times New Roman"/>
          <w:b/>
          <w:bCs/>
          <w:i/>
          <w:iCs/>
          <w:color w:val="000000"/>
          <w:sz w:val="20"/>
          <w:szCs w:val="20"/>
          <w:lang w:eastAsia="ru-RU"/>
        </w:rPr>
        <w:br/>
        <w:t>3.17.  При определении размера материальных расходов при списании сырья и материалов использовать метод оценки по средней стоимости.</w:t>
      </w:r>
      <w:r w:rsidRPr="00606B43">
        <w:rPr>
          <w:rFonts w:ascii="Times New Roman" w:eastAsia="Times New Roman" w:hAnsi="Times New Roman" w:cs="Times New Roman"/>
          <w:b/>
          <w:bCs/>
          <w:i/>
          <w:iCs/>
          <w:color w:val="000000"/>
          <w:sz w:val="20"/>
          <w:szCs w:val="20"/>
          <w:lang w:eastAsia="ru-RU"/>
        </w:rPr>
        <w:br/>
        <w:t>Основание: п.8 ст.255 Налогового кодекса РФ.</w:t>
      </w:r>
      <w:r w:rsidRPr="00606B43">
        <w:rPr>
          <w:rFonts w:ascii="Times New Roman" w:eastAsia="Times New Roman" w:hAnsi="Times New Roman" w:cs="Times New Roman"/>
          <w:b/>
          <w:bCs/>
          <w:i/>
          <w:iCs/>
          <w:color w:val="000000"/>
          <w:sz w:val="20"/>
          <w:szCs w:val="20"/>
          <w:lang w:eastAsia="ru-RU"/>
        </w:rPr>
        <w:br/>
        <w:t>3.18.  При определении стоимости покупных товаров, приобретенных для перепродажи, использовать метод оценки по средней стоимости.</w:t>
      </w:r>
      <w:r w:rsidRPr="00606B43">
        <w:rPr>
          <w:rFonts w:ascii="Times New Roman" w:eastAsia="Times New Roman" w:hAnsi="Times New Roman" w:cs="Times New Roman"/>
          <w:b/>
          <w:bCs/>
          <w:i/>
          <w:iCs/>
          <w:color w:val="000000"/>
          <w:sz w:val="20"/>
          <w:szCs w:val="20"/>
          <w:lang w:eastAsia="ru-RU"/>
        </w:rPr>
        <w:br/>
        <w:t>Основание: п.3 ст.268 Налогового кодекса РФ.</w:t>
      </w:r>
      <w:r w:rsidRPr="00606B43">
        <w:rPr>
          <w:rFonts w:ascii="Times New Roman" w:eastAsia="Times New Roman" w:hAnsi="Times New Roman" w:cs="Times New Roman"/>
          <w:b/>
          <w:bCs/>
          <w:i/>
          <w:iCs/>
          <w:color w:val="000000"/>
          <w:sz w:val="20"/>
          <w:szCs w:val="20"/>
          <w:lang w:eastAsia="ru-RU"/>
        </w:rPr>
        <w:br/>
        <w:t>Генеральный директор                                                                    Шило Олег Николаевич</w:t>
      </w:r>
    </w:p>
    <w:p w:rsidR="00606B43" w:rsidRPr="00606B43" w:rsidRDefault="00606B43" w:rsidP="00606B43">
      <w:pPr>
        <w:shd w:val="clear" w:color="auto" w:fill="FFFFFF"/>
        <w:spacing w:before="240" w:after="40" w:line="240" w:lineRule="auto"/>
        <w:outlineLvl w:val="1"/>
        <w:rPr>
          <w:rFonts w:ascii="Times New Roman" w:eastAsia="Times New Roman" w:hAnsi="Times New Roman" w:cs="Times New Roman"/>
          <w:b/>
          <w:bCs/>
          <w:color w:val="000000"/>
          <w:sz w:val="36"/>
          <w:szCs w:val="36"/>
          <w:lang w:eastAsia="ru-RU"/>
        </w:rPr>
      </w:pPr>
      <w:r w:rsidRPr="00606B43">
        <w:rPr>
          <w:rFonts w:ascii="Times New Roman" w:eastAsia="Times New Roman" w:hAnsi="Times New Roman" w:cs="Times New Roman"/>
          <w:b/>
          <w:bCs/>
          <w:color w:val="000000"/>
          <w:sz w:val="24"/>
          <w:szCs w:val="24"/>
          <w:lang w:eastAsia="ru-RU"/>
        </w:rPr>
        <w:t>7.5. Сведения об общей сумме экспорта, а также о доле, которую составляет экспорт в общем объеме продаж</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Эмитент не осуществляет экспорт продукции (товаров, работ, услуг)</w:t>
      </w:r>
    </w:p>
    <w:p w:rsidR="00606B43" w:rsidRPr="00606B43" w:rsidRDefault="00606B43" w:rsidP="00606B43">
      <w:pPr>
        <w:shd w:val="clear" w:color="auto" w:fill="FFFFFF"/>
        <w:spacing w:before="240" w:after="40" w:line="240" w:lineRule="auto"/>
        <w:outlineLvl w:val="1"/>
        <w:rPr>
          <w:rFonts w:ascii="Times New Roman" w:eastAsia="Times New Roman" w:hAnsi="Times New Roman" w:cs="Times New Roman"/>
          <w:b/>
          <w:bCs/>
          <w:color w:val="000000"/>
          <w:sz w:val="36"/>
          <w:szCs w:val="36"/>
          <w:lang w:eastAsia="ru-RU"/>
        </w:rPr>
      </w:pPr>
      <w:r w:rsidRPr="00606B43">
        <w:rPr>
          <w:rFonts w:ascii="Times New Roman" w:eastAsia="Times New Roman" w:hAnsi="Times New Roman" w:cs="Times New Roman"/>
          <w:b/>
          <w:bCs/>
          <w:color w:val="000000"/>
          <w:sz w:val="24"/>
          <w:szCs w:val="24"/>
          <w:lang w:eastAsia="ru-RU"/>
        </w:rPr>
        <w:t>7.6. Сведения о стоимости недвижимого имущества эмитента и существенных изменениях, произошедших в составе имущества эмитента после даты окончания последнего завершенного финансового года</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Общая стоимость недвижимого имущества на дату окончания отчетного квартала, руб.:</w:t>
      </w:r>
      <w:r w:rsidRPr="00606B43">
        <w:rPr>
          <w:rFonts w:ascii="Times New Roman" w:eastAsia="Times New Roman" w:hAnsi="Times New Roman" w:cs="Times New Roman"/>
          <w:b/>
          <w:bCs/>
          <w:i/>
          <w:iCs/>
          <w:color w:val="000000"/>
          <w:sz w:val="20"/>
          <w:szCs w:val="20"/>
          <w:lang w:eastAsia="ru-RU"/>
        </w:rPr>
        <w:t> 276 952 313</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Величина начисленной амортизации на дату окончания отчетного квартала, руб.:</w:t>
      </w:r>
      <w:r w:rsidRPr="00606B43">
        <w:rPr>
          <w:rFonts w:ascii="Times New Roman" w:eastAsia="Times New Roman" w:hAnsi="Times New Roman" w:cs="Times New Roman"/>
          <w:b/>
          <w:bCs/>
          <w:i/>
          <w:iCs/>
          <w:color w:val="000000"/>
          <w:sz w:val="20"/>
          <w:szCs w:val="20"/>
          <w:lang w:eastAsia="ru-RU"/>
        </w:rPr>
        <w:t> 36 538 294</w:t>
      </w:r>
    </w:p>
    <w:p w:rsidR="00606B43" w:rsidRPr="00606B43" w:rsidRDefault="00606B43" w:rsidP="00606B43">
      <w:pPr>
        <w:shd w:val="clear" w:color="auto" w:fill="FFFFFF"/>
        <w:spacing w:before="24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Сведения о существенных изменениях в составе недвижимого имущества эмитента, произошедшие в течение 12 месяцев до даты окончания отчетного квартала</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Существенных изменений в составе недвижимого имущества в течении 12 месяцев до даты окончания отчетного квартала не было</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Сведения о любых приобретениях или выбытии по любым основаниям любого иного имущества эмитента, если балансовая стоимость такого имущества превышает 5 процентов балансовой стоимости активов эмитента, а также сведения о любых иных существенных для эмитента изменениях, произошедших в составе иного имущества эмитента после даты окончания последнего завершенного финансового года до даты окончания отчетного квартала:</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Указанных изменений не было</w:t>
      </w:r>
    </w:p>
    <w:p w:rsidR="00606B43" w:rsidRPr="00606B43" w:rsidRDefault="00606B43" w:rsidP="00606B43">
      <w:pPr>
        <w:shd w:val="clear" w:color="auto" w:fill="FFFFFF"/>
        <w:spacing w:before="240" w:after="40" w:line="240" w:lineRule="auto"/>
        <w:outlineLvl w:val="1"/>
        <w:rPr>
          <w:rFonts w:ascii="Times New Roman" w:eastAsia="Times New Roman" w:hAnsi="Times New Roman" w:cs="Times New Roman"/>
          <w:b/>
          <w:bCs/>
          <w:color w:val="000000"/>
          <w:sz w:val="36"/>
          <w:szCs w:val="36"/>
          <w:lang w:eastAsia="ru-RU"/>
        </w:rPr>
      </w:pPr>
      <w:r w:rsidRPr="00606B43">
        <w:rPr>
          <w:rFonts w:ascii="Times New Roman" w:eastAsia="Times New Roman" w:hAnsi="Times New Roman" w:cs="Times New Roman"/>
          <w:b/>
          <w:bCs/>
          <w:color w:val="000000"/>
          <w:sz w:val="24"/>
          <w:szCs w:val="24"/>
          <w:lang w:eastAsia="ru-RU"/>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Разбирательство на сумму 528 701 руб. по претензиям к ИФНС.</w:t>
      </w:r>
    </w:p>
    <w:p w:rsidR="00606B43" w:rsidRPr="00606B43" w:rsidRDefault="00606B43" w:rsidP="00606B43">
      <w:pPr>
        <w:keepNext/>
        <w:shd w:val="clear" w:color="auto" w:fill="FFFFFF"/>
        <w:spacing w:before="360" w:after="120" w:line="240" w:lineRule="auto"/>
        <w:outlineLvl w:val="0"/>
        <w:rPr>
          <w:rFonts w:ascii="Times New Roman" w:eastAsia="Times New Roman" w:hAnsi="Times New Roman" w:cs="Times New Roman"/>
          <w:b/>
          <w:bCs/>
          <w:color w:val="000000"/>
          <w:kern w:val="36"/>
          <w:sz w:val="18"/>
          <w:szCs w:val="18"/>
          <w:lang w:eastAsia="ru-RU"/>
        </w:rPr>
      </w:pPr>
      <w:r w:rsidRPr="00606B43">
        <w:rPr>
          <w:rFonts w:ascii="Times New Roman" w:eastAsia="Times New Roman" w:hAnsi="Times New Roman" w:cs="Times New Roman"/>
          <w:b/>
          <w:bCs/>
          <w:color w:val="000000"/>
          <w:kern w:val="36"/>
          <w:sz w:val="36"/>
          <w:szCs w:val="36"/>
          <w:lang w:eastAsia="ru-RU"/>
        </w:rPr>
        <w:t>VIII. Дополнительные сведения об эмитенте и о размещенных им эмиссионных ценных бумагах</w:t>
      </w:r>
    </w:p>
    <w:p w:rsidR="00606B43" w:rsidRPr="00606B43" w:rsidRDefault="00606B43" w:rsidP="00606B43">
      <w:pPr>
        <w:shd w:val="clear" w:color="auto" w:fill="FFFFFF"/>
        <w:spacing w:before="240" w:after="40" w:line="240" w:lineRule="auto"/>
        <w:outlineLvl w:val="1"/>
        <w:rPr>
          <w:rFonts w:ascii="Times New Roman" w:eastAsia="Times New Roman" w:hAnsi="Times New Roman" w:cs="Times New Roman"/>
          <w:b/>
          <w:bCs/>
          <w:color w:val="000000"/>
          <w:sz w:val="36"/>
          <w:szCs w:val="36"/>
          <w:lang w:eastAsia="ru-RU"/>
        </w:rPr>
      </w:pPr>
      <w:r w:rsidRPr="00606B43">
        <w:rPr>
          <w:rFonts w:ascii="Times New Roman" w:eastAsia="Times New Roman" w:hAnsi="Times New Roman" w:cs="Times New Roman"/>
          <w:b/>
          <w:bCs/>
          <w:color w:val="000000"/>
          <w:sz w:val="24"/>
          <w:szCs w:val="24"/>
          <w:lang w:eastAsia="ru-RU"/>
        </w:rPr>
        <w:t>8.1. Дополнительные сведения об эмитенте</w:t>
      </w:r>
    </w:p>
    <w:p w:rsidR="00606B43" w:rsidRPr="00606B43" w:rsidRDefault="00606B43" w:rsidP="00606B43">
      <w:pPr>
        <w:shd w:val="clear" w:color="auto" w:fill="FFFFFF"/>
        <w:spacing w:before="240" w:after="40" w:line="240" w:lineRule="auto"/>
        <w:outlineLvl w:val="1"/>
        <w:rPr>
          <w:rFonts w:ascii="Times New Roman" w:eastAsia="Times New Roman" w:hAnsi="Times New Roman" w:cs="Times New Roman"/>
          <w:b/>
          <w:bCs/>
          <w:color w:val="000000"/>
          <w:sz w:val="36"/>
          <w:szCs w:val="36"/>
          <w:lang w:eastAsia="ru-RU"/>
        </w:rPr>
      </w:pPr>
      <w:r w:rsidRPr="00606B43">
        <w:rPr>
          <w:rFonts w:ascii="Times New Roman" w:eastAsia="Times New Roman" w:hAnsi="Times New Roman" w:cs="Times New Roman"/>
          <w:b/>
          <w:bCs/>
          <w:color w:val="000000"/>
          <w:sz w:val="24"/>
          <w:szCs w:val="24"/>
          <w:lang w:eastAsia="ru-RU"/>
        </w:rPr>
        <w:t>8.1.1. Сведения о размере, структуре уставного (складочного) капитала (паевого фонда) эмитента</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Размер уставного (складочного) капитала (паевого фонда) эмитента на дату окончания последнего отчетного квартала, руб.:</w:t>
      </w:r>
      <w:r w:rsidRPr="00606B43">
        <w:rPr>
          <w:rFonts w:ascii="Times New Roman" w:eastAsia="Times New Roman" w:hAnsi="Times New Roman" w:cs="Times New Roman"/>
          <w:b/>
          <w:bCs/>
          <w:i/>
          <w:iCs/>
          <w:color w:val="000000"/>
          <w:sz w:val="20"/>
          <w:szCs w:val="20"/>
          <w:lang w:eastAsia="ru-RU"/>
        </w:rPr>
        <w:t> 232 584</w:t>
      </w:r>
    </w:p>
    <w:p w:rsidR="00606B43" w:rsidRPr="00606B43" w:rsidRDefault="00606B43" w:rsidP="00606B43">
      <w:pPr>
        <w:shd w:val="clear" w:color="auto" w:fill="FFFFFF"/>
        <w:spacing w:before="24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Обыкновенные акции</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Общая номинальная стоимость:</w:t>
      </w:r>
      <w:r w:rsidRPr="00606B43">
        <w:rPr>
          <w:rFonts w:ascii="Times New Roman" w:eastAsia="Times New Roman" w:hAnsi="Times New Roman" w:cs="Times New Roman"/>
          <w:b/>
          <w:bCs/>
          <w:i/>
          <w:iCs/>
          <w:color w:val="000000"/>
          <w:sz w:val="20"/>
          <w:szCs w:val="20"/>
          <w:lang w:eastAsia="ru-RU"/>
        </w:rPr>
        <w:t> 232 584</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Размер доли в УК, %:</w:t>
      </w:r>
      <w:r w:rsidRPr="00606B43">
        <w:rPr>
          <w:rFonts w:ascii="Times New Roman" w:eastAsia="Times New Roman" w:hAnsi="Times New Roman" w:cs="Times New Roman"/>
          <w:b/>
          <w:bCs/>
          <w:i/>
          <w:iCs/>
          <w:color w:val="000000"/>
          <w:sz w:val="20"/>
          <w:szCs w:val="20"/>
          <w:lang w:eastAsia="ru-RU"/>
        </w:rPr>
        <w:t> 100</w:t>
      </w:r>
    </w:p>
    <w:p w:rsidR="00606B43" w:rsidRPr="00606B43" w:rsidRDefault="00606B43" w:rsidP="00606B43">
      <w:pPr>
        <w:shd w:val="clear" w:color="auto" w:fill="FFFFFF"/>
        <w:spacing w:before="24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Привилегированные</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Общая номинальная стоимость:</w:t>
      </w:r>
      <w:r w:rsidRPr="00606B43">
        <w:rPr>
          <w:rFonts w:ascii="Times New Roman" w:eastAsia="Times New Roman" w:hAnsi="Times New Roman" w:cs="Times New Roman"/>
          <w:b/>
          <w:bCs/>
          <w:i/>
          <w:iCs/>
          <w:color w:val="000000"/>
          <w:sz w:val="20"/>
          <w:szCs w:val="20"/>
          <w:lang w:eastAsia="ru-RU"/>
        </w:rPr>
        <w:t> 0</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Размер доли в УК, %:</w:t>
      </w:r>
      <w:r w:rsidRPr="00606B43">
        <w:rPr>
          <w:rFonts w:ascii="Times New Roman" w:eastAsia="Times New Roman" w:hAnsi="Times New Roman" w:cs="Times New Roman"/>
          <w:b/>
          <w:bCs/>
          <w:i/>
          <w:iCs/>
          <w:color w:val="000000"/>
          <w:sz w:val="20"/>
          <w:szCs w:val="20"/>
          <w:lang w:eastAsia="ru-RU"/>
        </w:rPr>
        <w:t> 0</w:t>
      </w:r>
    </w:p>
    <w:p w:rsidR="00606B43" w:rsidRPr="00606B43" w:rsidRDefault="00606B43" w:rsidP="00606B43">
      <w:pPr>
        <w:shd w:val="clear" w:color="auto" w:fill="FFFFFF"/>
        <w:spacing w:before="240" w:after="40" w:line="240" w:lineRule="auto"/>
        <w:outlineLvl w:val="1"/>
        <w:rPr>
          <w:rFonts w:ascii="Times New Roman" w:eastAsia="Times New Roman" w:hAnsi="Times New Roman" w:cs="Times New Roman"/>
          <w:b/>
          <w:bCs/>
          <w:color w:val="000000"/>
          <w:sz w:val="36"/>
          <w:szCs w:val="36"/>
          <w:lang w:eastAsia="ru-RU"/>
        </w:rPr>
      </w:pPr>
      <w:r w:rsidRPr="00606B43">
        <w:rPr>
          <w:rFonts w:ascii="Times New Roman" w:eastAsia="Times New Roman" w:hAnsi="Times New Roman" w:cs="Times New Roman"/>
          <w:b/>
          <w:bCs/>
          <w:color w:val="000000"/>
          <w:sz w:val="24"/>
          <w:szCs w:val="24"/>
          <w:lang w:eastAsia="ru-RU"/>
        </w:rPr>
        <w:t>8.1.2. Сведения об изменении размера уставного (складочного) капитала (паевого фонда) эмитента</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lastRenderedPageBreak/>
        <w:t>Изменений размера УК за данный период не было</w:t>
      </w:r>
    </w:p>
    <w:p w:rsidR="00606B43" w:rsidRPr="00606B43" w:rsidRDefault="00606B43" w:rsidP="00606B43">
      <w:pPr>
        <w:shd w:val="clear" w:color="auto" w:fill="FFFFFF"/>
        <w:spacing w:before="240" w:after="40" w:line="240" w:lineRule="auto"/>
        <w:outlineLvl w:val="1"/>
        <w:rPr>
          <w:rFonts w:ascii="Times New Roman" w:eastAsia="Times New Roman" w:hAnsi="Times New Roman" w:cs="Times New Roman"/>
          <w:b/>
          <w:bCs/>
          <w:color w:val="000000"/>
          <w:sz w:val="36"/>
          <w:szCs w:val="36"/>
          <w:lang w:eastAsia="ru-RU"/>
        </w:rPr>
      </w:pPr>
      <w:r w:rsidRPr="00606B43">
        <w:rPr>
          <w:rFonts w:ascii="Times New Roman" w:eastAsia="Times New Roman" w:hAnsi="Times New Roman" w:cs="Times New Roman"/>
          <w:b/>
          <w:bCs/>
          <w:color w:val="000000"/>
          <w:sz w:val="24"/>
          <w:szCs w:val="24"/>
          <w:lang w:eastAsia="ru-RU"/>
        </w:rPr>
        <w:t>8.1.3. Сведения о формировании и об использовании резервного фонда, а также иных фондов эмитента</w:t>
      </w:r>
    </w:p>
    <w:p w:rsidR="00606B43" w:rsidRPr="00606B43" w:rsidRDefault="00606B43" w:rsidP="00606B43">
      <w:pPr>
        <w:shd w:val="clear" w:color="auto" w:fill="FFFFFF"/>
        <w:spacing w:before="24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За отчетный квартал</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Указанных фондов нет</w:t>
      </w:r>
    </w:p>
    <w:p w:rsidR="00606B43" w:rsidRPr="00606B43" w:rsidRDefault="00606B43" w:rsidP="00606B43">
      <w:pPr>
        <w:shd w:val="clear" w:color="auto" w:fill="FFFFFF"/>
        <w:spacing w:before="240" w:after="40" w:line="240" w:lineRule="auto"/>
        <w:outlineLvl w:val="1"/>
        <w:rPr>
          <w:rFonts w:ascii="Times New Roman" w:eastAsia="Times New Roman" w:hAnsi="Times New Roman" w:cs="Times New Roman"/>
          <w:b/>
          <w:bCs/>
          <w:color w:val="000000"/>
          <w:sz w:val="36"/>
          <w:szCs w:val="36"/>
          <w:lang w:eastAsia="ru-RU"/>
        </w:rPr>
      </w:pPr>
      <w:r w:rsidRPr="00606B43">
        <w:rPr>
          <w:rFonts w:ascii="Times New Roman" w:eastAsia="Times New Roman" w:hAnsi="Times New Roman" w:cs="Times New Roman"/>
          <w:b/>
          <w:bCs/>
          <w:color w:val="000000"/>
          <w:sz w:val="24"/>
          <w:szCs w:val="24"/>
          <w:lang w:eastAsia="ru-RU"/>
        </w:rPr>
        <w:t>8.1.4. Сведения о порядке созыва и проведения собрания (заседания) высшего органа управления эмитента</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Наименование высшего органа управления эмитента:</w:t>
      </w:r>
      <w:r w:rsidRPr="00606B43">
        <w:rPr>
          <w:rFonts w:ascii="Times New Roman" w:eastAsia="Times New Roman" w:hAnsi="Times New Roman" w:cs="Times New Roman"/>
          <w:b/>
          <w:bCs/>
          <w:i/>
          <w:iCs/>
          <w:color w:val="000000"/>
          <w:sz w:val="20"/>
          <w:szCs w:val="20"/>
          <w:lang w:eastAsia="ru-RU"/>
        </w:rPr>
        <w:t> высшим органом управления эмитента является общее собрание акционеров;</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Порядок уведомления акционеров (участников) о проведении собрания (заседания) высшего органа управления эмитента:</w:t>
      </w:r>
      <w:r w:rsidRPr="00606B43">
        <w:rPr>
          <w:rFonts w:ascii="Times New Roman" w:eastAsia="Times New Roman" w:hAnsi="Times New Roman" w:cs="Times New Roman"/>
          <w:color w:val="000000"/>
          <w:sz w:val="20"/>
          <w:szCs w:val="20"/>
          <w:lang w:eastAsia="ru-RU"/>
        </w:rPr>
        <w:br/>
      </w:r>
      <w:r w:rsidRPr="00606B43">
        <w:rPr>
          <w:rFonts w:ascii="Times New Roman" w:eastAsia="Times New Roman" w:hAnsi="Times New Roman" w:cs="Times New Roman"/>
          <w:b/>
          <w:bCs/>
          <w:i/>
          <w:iCs/>
          <w:color w:val="000000"/>
          <w:sz w:val="20"/>
          <w:szCs w:val="20"/>
          <w:lang w:eastAsia="ru-RU"/>
        </w:rPr>
        <w:t>Сообщение о проведении общего собрания акционеров должно быть сделано не позднее чем за 20 дней, а сообщение о проведении общего собрания акционеров, повестка дня которого содержит вопрос о реорганизации общества, — не позднее чем за 30 дней до даты его проведения.</w:t>
      </w:r>
      <w:r w:rsidRPr="00606B43">
        <w:rPr>
          <w:rFonts w:ascii="Times New Roman" w:eastAsia="Times New Roman" w:hAnsi="Times New Roman" w:cs="Times New Roman"/>
          <w:b/>
          <w:bCs/>
          <w:i/>
          <w:iCs/>
          <w:color w:val="000000"/>
          <w:sz w:val="20"/>
          <w:szCs w:val="20"/>
          <w:lang w:eastAsia="ru-RU"/>
        </w:rPr>
        <w:br/>
        <w:t>В случае если предлагаемая повестка дня внеочередного общего собрания акционеров содержит вопрос об избрании членов совета директоров общества, сообщение о проведении внеочередного общего собрания акционеров должно быть сделано не позднее чем за 50 дней до даты его проведения.</w:t>
      </w:r>
      <w:r w:rsidRPr="00606B43">
        <w:rPr>
          <w:rFonts w:ascii="Times New Roman" w:eastAsia="Times New Roman" w:hAnsi="Times New Roman" w:cs="Times New Roman"/>
          <w:b/>
          <w:bCs/>
          <w:i/>
          <w:iCs/>
          <w:color w:val="000000"/>
          <w:sz w:val="20"/>
          <w:szCs w:val="20"/>
          <w:lang w:eastAsia="ru-RU"/>
        </w:rPr>
        <w:br/>
        <w:t>В указанные сроки сообщение о проведении общего собрания акционеров должно быть направлено каждому иногороднему лицу, указанному в списке лиц, имеющих право на участие в общем собрании акционеров, почтовым отправлением; публикуется в печатном издании города Нальчик</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Лица (органы), которые вправе созывать (требовать проведения) внеочередного собрания (заседания) высшего органа управления эмитента, а также порядок направления (предъявления) таких требований:</w:t>
      </w:r>
      <w:r w:rsidRPr="00606B43">
        <w:rPr>
          <w:rFonts w:ascii="Times New Roman" w:eastAsia="Times New Roman" w:hAnsi="Times New Roman" w:cs="Times New Roman"/>
          <w:color w:val="000000"/>
          <w:sz w:val="20"/>
          <w:szCs w:val="20"/>
          <w:lang w:eastAsia="ru-RU"/>
        </w:rPr>
        <w:br/>
      </w:r>
      <w:r w:rsidRPr="00606B43">
        <w:rPr>
          <w:rFonts w:ascii="Times New Roman" w:eastAsia="Times New Roman" w:hAnsi="Times New Roman" w:cs="Times New Roman"/>
          <w:b/>
          <w:bCs/>
          <w:i/>
          <w:iCs/>
          <w:color w:val="000000"/>
          <w:sz w:val="20"/>
          <w:szCs w:val="20"/>
          <w:lang w:eastAsia="ru-RU"/>
        </w:rPr>
        <w:t>Внеочередное Собрание проводится по решению Наблюдательного Совета общества на основании его собственной инициативы, требования Ревизионной комиссии общества, аудитора общества, а также акционера (акционеров), владеющих в совокупности не менее чем 10 (десятью) процентами голосующих акций общества на дату предъявления обществу требования.</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Порядок определения даты проведения собрания (заседания) высшего органа управления эмитента:</w:t>
      </w:r>
      <w:r w:rsidRPr="00606B43">
        <w:rPr>
          <w:rFonts w:ascii="Times New Roman" w:eastAsia="Times New Roman" w:hAnsi="Times New Roman" w:cs="Times New Roman"/>
          <w:color w:val="000000"/>
          <w:sz w:val="20"/>
          <w:szCs w:val="20"/>
          <w:lang w:eastAsia="ru-RU"/>
        </w:rPr>
        <w:br/>
      </w:r>
      <w:r w:rsidRPr="00606B43">
        <w:rPr>
          <w:rFonts w:ascii="Times New Roman" w:eastAsia="Times New Roman" w:hAnsi="Times New Roman" w:cs="Times New Roman"/>
          <w:b/>
          <w:bCs/>
          <w:i/>
          <w:iCs/>
          <w:color w:val="000000"/>
          <w:sz w:val="20"/>
          <w:szCs w:val="20"/>
          <w:lang w:eastAsia="ru-RU"/>
        </w:rPr>
        <w:t>По итогам работы за год общество проводит годовое Собрание. Годовое Собрание проводится не ранее чем через 2 (два) и не позднее чем через 6 (шесть) месяцев после окончания финансового года общества. Дата проведения годового собрания определяется Советом директоров общества.</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Лица, которые вправе вносить предложения в повестку дня собрания (заседания) высшего органа управления эмитента, а также порядок внесения таких предложений:</w:t>
      </w:r>
      <w:r w:rsidRPr="00606B43">
        <w:rPr>
          <w:rFonts w:ascii="Times New Roman" w:eastAsia="Times New Roman" w:hAnsi="Times New Roman" w:cs="Times New Roman"/>
          <w:color w:val="000000"/>
          <w:sz w:val="20"/>
          <w:szCs w:val="20"/>
          <w:lang w:eastAsia="ru-RU"/>
        </w:rPr>
        <w:br/>
      </w:r>
      <w:r w:rsidRPr="00606B43">
        <w:rPr>
          <w:rFonts w:ascii="Times New Roman" w:eastAsia="Times New Roman" w:hAnsi="Times New Roman" w:cs="Times New Roman"/>
          <w:b/>
          <w:bCs/>
          <w:i/>
          <w:iCs/>
          <w:color w:val="000000"/>
          <w:sz w:val="20"/>
          <w:szCs w:val="20"/>
          <w:lang w:eastAsia="ru-RU"/>
        </w:rPr>
        <w:t>Акционеры (акционер) общества, владеющие в совокупности не менее 2% акций общества вправе внести не более двух предложений в повестку дня годового общего собрания акционеров и выдвинуть кандидатов в совет директоров и ревизионную комиссию общества.</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Лица, которые вправе ознакомиться с информацией (материалами), предоставляемыми для подготовки и проведения собрания (заседания) высшего органа управления эмитента, а также порядок ознакомления с такой информацией (материалами):</w:t>
      </w:r>
      <w:r w:rsidRPr="00606B43">
        <w:rPr>
          <w:rFonts w:ascii="Times New Roman" w:eastAsia="Times New Roman" w:hAnsi="Times New Roman" w:cs="Times New Roman"/>
          <w:color w:val="000000"/>
          <w:sz w:val="20"/>
          <w:szCs w:val="20"/>
          <w:lang w:eastAsia="ru-RU"/>
        </w:rPr>
        <w:br/>
      </w:r>
      <w:r w:rsidRPr="00606B43">
        <w:rPr>
          <w:rFonts w:ascii="Times New Roman" w:eastAsia="Times New Roman" w:hAnsi="Times New Roman" w:cs="Times New Roman"/>
          <w:b/>
          <w:bCs/>
          <w:i/>
          <w:iCs/>
          <w:color w:val="000000"/>
          <w:sz w:val="20"/>
          <w:szCs w:val="20"/>
          <w:lang w:eastAsia="ru-RU"/>
        </w:rPr>
        <w:t>Право ознакомления с информацией по подготовке и проведению общего собрания имеет каждый акционер. Дату и время ознакомления акционеров с такой информацией, место ознакомления устанавливает совет директоров и сообщает акционерам.</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Порядок оглашения (доведения до сведения акционеров (участников) эмитента) решений, принятых высшим органом управления эмитента, а также итогов голосования:</w:t>
      </w:r>
      <w:r w:rsidRPr="00606B43">
        <w:rPr>
          <w:rFonts w:ascii="Times New Roman" w:eastAsia="Times New Roman" w:hAnsi="Times New Roman" w:cs="Times New Roman"/>
          <w:color w:val="000000"/>
          <w:sz w:val="20"/>
          <w:szCs w:val="20"/>
          <w:lang w:eastAsia="ru-RU"/>
        </w:rPr>
        <w:br/>
      </w:r>
      <w:r w:rsidRPr="00606B43">
        <w:rPr>
          <w:rFonts w:ascii="Times New Roman" w:eastAsia="Times New Roman" w:hAnsi="Times New Roman" w:cs="Times New Roman"/>
          <w:b/>
          <w:bCs/>
          <w:i/>
          <w:iCs/>
          <w:color w:val="000000"/>
          <w:sz w:val="20"/>
          <w:szCs w:val="20"/>
          <w:lang w:eastAsia="ru-RU"/>
        </w:rPr>
        <w:t>13.8. Решения, принятые общим собранием акционеров, а также итоги голосования оглашаются на общем собрании акционеров, в ходе которого проводилось голосование, или доводятся не позднее 10 дней после составления протокола об итогах голосования в форме отчета об итогах голосования до сведения лиц, имеющих право на участие в общем собрании акционеров, в порядке, предусмотренном для собрания о проведении общего собрания акционеров.</w:t>
      </w:r>
    </w:p>
    <w:p w:rsidR="00606B43" w:rsidRPr="00606B43" w:rsidRDefault="00606B43" w:rsidP="00606B43">
      <w:pPr>
        <w:shd w:val="clear" w:color="auto" w:fill="FFFFFF"/>
        <w:spacing w:before="240" w:after="40" w:line="240" w:lineRule="auto"/>
        <w:outlineLvl w:val="1"/>
        <w:rPr>
          <w:rFonts w:ascii="Times New Roman" w:eastAsia="Times New Roman" w:hAnsi="Times New Roman" w:cs="Times New Roman"/>
          <w:b/>
          <w:bCs/>
          <w:color w:val="000000"/>
          <w:sz w:val="36"/>
          <w:szCs w:val="36"/>
          <w:lang w:eastAsia="ru-RU"/>
        </w:rPr>
      </w:pPr>
      <w:r w:rsidRPr="00606B43">
        <w:rPr>
          <w:rFonts w:ascii="Times New Roman" w:eastAsia="Times New Roman" w:hAnsi="Times New Roman" w:cs="Times New Roman"/>
          <w:b/>
          <w:bCs/>
          <w:color w:val="000000"/>
          <w:sz w:val="24"/>
          <w:szCs w:val="24"/>
          <w:lang w:eastAsia="ru-RU"/>
        </w:rPr>
        <w:t>8.1.5.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Указанных организаций нет</w:t>
      </w:r>
    </w:p>
    <w:p w:rsidR="00606B43" w:rsidRPr="00606B43" w:rsidRDefault="00606B43" w:rsidP="00606B43">
      <w:pPr>
        <w:shd w:val="clear" w:color="auto" w:fill="FFFFFF"/>
        <w:spacing w:before="240" w:after="40" w:line="240" w:lineRule="auto"/>
        <w:outlineLvl w:val="1"/>
        <w:rPr>
          <w:rFonts w:ascii="Times New Roman" w:eastAsia="Times New Roman" w:hAnsi="Times New Roman" w:cs="Times New Roman"/>
          <w:b/>
          <w:bCs/>
          <w:color w:val="000000"/>
          <w:sz w:val="36"/>
          <w:szCs w:val="36"/>
          <w:lang w:eastAsia="ru-RU"/>
        </w:rPr>
      </w:pPr>
      <w:r w:rsidRPr="00606B43">
        <w:rPr>
          <w:rFonts w:ascii="Times New Roman" w:eastAsia="Times New Roman" w:hAnsi="Times New Roman" w:cs="Times New Roman"/>
          <w:b/>
          <w:bCs/>
          <w:color w:val="000000"/>
          <w:sz w:val="24"/>
          <w:szCs w:val="24"/>
          <w:lang w:eastAsia="ru-RU"/>
        </w:rPr>
        <w:t>8.1.6. Сведения о существенных сделках, совершенных эмитентом</w:t>
      </w:r>
    </w:p>
    <w:p w:rsidR="00606B43" w:rsidRPr="00606B43" w:rsidRDefault="00606B43" w:rsidP="00606B43">
      <w:pPr>
        <w:shd w:val="clear" w:color="auto" w:fill="FFFFFF"/>
        <w:spacing w:before="24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lastRenderedPageBreak/>
        <w:t>За отчетный квартал</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Указанные сделки в течение данного периода не совершались</w:t>
      </w:r>
    </w:p>
    <w:p w:rsidR="00606B43" w:rsidRPr="00606B43" w:rsidRDefault="00606B43" w:rsidP="00606B43">
      <w:pPr>
        <w:shd w:val="clear" w:color="auto" w:fill="FFFFFF"/>
        <w:spacing w:before="240" w:after="40" w:line="240" w:lineRule="auto"/>
        <w:outlineLvl w:val="1"/>
        <w:rPr>
          <w:rFonts w:ascii="Times New Roman" w:eastAsia="Times New Roman" w:hAnsi="Times New Roman" w:cs="Times New Roman"/>
          <w:b/>
          <w:bCs/>
          <w:color w:val="000000"/>
          <w:sz w:val="36"/>
          <w:szCs w:val="36"/>
          <w:lang w:eastAsia="ru-RU"/>
        </w:rPr>
      </w:pPr>
      <w:r w:rsidRPr="00606B43">
        <w:rPr>
          <w:rFonts w:ascii="Times New Roman" w:eastAsia="Times New Roman" w:hAnsi="Times New Roman" w:cs="Times New Roman"/>
          <w:b/>
          <w:bCs/>
          <w:color w:val="000000"/>
          <w:sz w:val="24"/>
          <w:szCs w:val="24"/>
          <w:lang w:eastAsia="ru-RU"/>
        </w:rPr>
        <w:t>8.1.7. Сведения о кредитных рейтингах эмитента</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Известных эмитенту кредитных рейтингов нет</w:t>
      </w:r>
    </w:p>
    <w:p w:rsidR="00606B43" w:rsidRPr="00606B43" w:rsidRDefault="00606B43" w:rsidP="00606B43">
      <w:pPr>
        <w:shd w:val="clear" w:color="auto" w:fill="FFFFFF"/>
        <w:spacing w:before="240" w:after="40" w:line="240" w:lineRule="auto"/>
        <w:outlineLvl w:val="1"/>
        <w:rPr>
          <w:rFonts w:ascii="Times New Roman" w:eastAsia="Times New Roman" w:hAnsi="Times New Roman" w:cs="Times New Roman"/>
          <w:b/>
          <w:bCs/>
          <w:color w:val="000000"/>
          <w:sz w:val="36"/>
          <w:szCs w:val="36"/>
          <w:lang w:eastAsia="ru-RU"/>
        </w:rPr>
      </w:pPr>
      <w:r w:rsidRPr="00606B43">
        <w:rPr>
          <w:rFonts w:ascii="Times New Roman" w:eastAsia="Times New Roman" w:hAnsi="Times New Roman" w:cs="Times New Roman"/>
          <w:b/>
          <w:bCs/>
          <w:color w:val="000000"/>
          <w:sz w:val="24"/>
          <w:szCs w:val="24"/>
          <w:lang w:eastAsia="ru-RU"/>
        </w:rPr>
        <w:t>8.2. Сведения о каждой категории (типе) акций эмитента</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Категория акций:</w:t>
      </w:r>
      <w:r w:rsidRPr="00606B43">
        <w:rPr>
          <w:rFonts w:ascii="Times New Roman" w:eastAsia="Times New Roman" w:hAnsi="Times New Roman" w:cs="Times New Roman"/>
          <w:b/>
          <w:bCs/>
          <w:i/>
          <w:iCs/>
          <w:color w:val="000000"/>
          <w:sz w:val="20"/>
          <w:szCs w:val="20"/>
          <w:lang w:eastAsia="ru-RU"/>
        </w:rPr>
        <w:t> обыкновенные</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Номинальная стоимость каждой акции (руб.):</w:t>
      </w:r>
      <w:r w:rsidRPr="00606B43">
        <w:rPr>
          <w:rFonts w:ascii="Times New Roman" w:eastAsia="Times New Roman" w:hAnsi="Times New Roman" w:cs="Times New Roman"/>
          <w:b/>
          <w:bCs/>
          <w:i/>
          <w:iCs/>
          <w:color w:val="000000"/>
          <w:sz w:val="20"/>
          <w:szCs w:val="20"/>
          <w:lang w:eastAsia="ru-RU"/>
        </w:rPr>
        <w:t> 2</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Количество акций, находящихся в обращении (количество акций, которые не являются погашенными или аннулированными):</w:t>
      </w:r>
      <w:r w:rsidRPr="00606B43">
        <w:rPr>
          <w:rFonts w:ascii="Times New Roman" w:eastAsia="Times New Roman" w:hAnsi="Times New Roman" w:cs="Times New Roman"/>
          <w:b/>
          <w:bCs/>
          <w:i/>
          <w:iCs/>
          <w:color w:val="000000"/>
          <w:sz w:val="20"/>
          <w:szCs w:val="20"/>
          <w:lang w:eastAsia="ru-RU"/>
        </w:rPr>
        <w:t> 116 292</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Количество дополнительных акций, находящихся в процессе размещения (количество акций дополнительного выпуска, в отношении которого не осуществлена государственная регистрация отчета об итогах их выпуска):</w:t>
      </w:r>
      <w:r w:rsidRPr="00606B43">
        <w:rPr>
          <w:rFonts w:ascii="Times New Roman" w:eastAsia="Times New Roman" w:hAnsi="Times New Roman" w:cs="Times New Roman"/>
          <w:b/>
          <w:bCs/>
          <w:i/>
          <w:iCs/>
          <w:color w:val="000000"/>
          <w:sz w:val="20"/>
          <w:szCs w:val="20"/>
          <w:lang w:eastAsia="ru-RU"/>
        </w:rPr>
        <w:t> 0</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Количество объявленных акций:</w:t>
      </w:r>
      <w:r w:rsidRPr="00606B43">
        <w:rPr>
          <w:rFonts w:ascii="Times New Roman" w:eastAsia="Times New Roman" w:hAnsi="Times New Roman" w:cs="Times New Roman"/>
          <w:b/>
          <w:bCs/>
          <w:i/>
          <w:iCs/>
          <w:color w:val="000000"/>
          <w:sz w:val="20"/>
          <w:szCs w:val="20"/>
          <w:lang w:eastAsia="ru-RU"/>
        </w:rPr>
        <w:t> 0</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Количество акций, находящихся на балансе эмитента:</w:t>
      </w:r>
      <w:r w:rsidRPr="00606B43">
        <w:rPr>
          <w:rFonts w:ascii="Times New Roman" w:eastAsia="Times New Roman" w:hAnsi="Times New Roman" w:cs="Times New Roman"/>
          <w:b/>
          <w:bCs/>
          <w:i/>
          <w:iCs/>
          <w:color w:val="000000"/>
          <w:sz w:val="20"/>
          <w:szCs w:val="20"/>
          <w:lang w:eastAsia="ru-RU"/>
        </w:rPr>
        <w:t> 0</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sidRPr="00606B43">
        <w:rPr>
          <w:rFonts w:ascii="Times New Roman" w:eastAsia="Times New Roman" w:hAnsi="Times New Roman" w:cs="Times New Roman"/>
          <w:b/>
          <w:bCs/>
          <w:i/>
          <w:iCs/>
          <w:color w:val="000000"/>
          <w:sz w:val="20"/>
          <w:szCs w:val="20"/>
          <w:lang w:eastAsia="ru-RU"/>
        </w:rPr>
        <w:t> 0</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Выпуски акций данной категории (типа):</w:t>
      </w:r>
    </w:p>
    <w:tbl>
      <w:tblPr>
        <w:tblW w:w="0" w:type="auto"/>
        <w:tblInd w:w="200" w:type="dxa"/>
        <w:tblCellMar>
          <w:left w:w="0" w:type="dxa"/>
          <w:right w:w="0" w:type="dxa"/>
        </w:tblCellMar>
        <w:tblLook w:val="04A0" w:firstRow="1" w:lastRow="0" w:firstColumn="1" w:lastColumn="0" w:noHBand="0" w:noVBand="1"/>
      </w:tblPr>
      <w:tblGrid>
        <w:gridCol w:w="1892"/>
        <w:gridCol w:w="7360"/>
      </w:tblGrid>
      <w:tr w:rsidR="00606B43" w:rsidRPr="00606B43" w:rsidTr="00606B43">
        <w:tc>
          <w:tcPr>
            <w:tcW w:w="1892" w:type="dxa"/>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Дата государственной регистрации</w:t>
            </w:r>
          </w:p>
        </w:tc>
        <w:tc>
          <w:tcPr>
            <w:tcW w:w="736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jc w:val="center"/>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Регистрационный номер</w:t>
            </w:r>
          </w:p>
        </w:tc>
      </w:tr>
      <w:tr w:rsidR="00606B43" w:rsidRPr="00606B43" w:rsidTr="00606B43">
        <w:tc>
          <w:tcPr>
            <w:tcW w:w="189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16.06.2003</w:t>
            </w:r>
          </w:p>
        </w:tc>
        <w:tc>
          <w:tcPr>
            <w:tcW w:w="736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606B43" w:rsidRPr="00606B43" w:rsidRDefault="00606B43" w:rsidP="00606B43">
            <w:pPr>
              <w:spacing w:before="20" w:after="40" w:line="240" w:lineRule="auto"/>
              <w:rPr>
                <w:rFonts w:ascii="Times New Roman" w:eastAsia="Times New Roman" w:hAnsi="Times New Roman" w:cs="Times New Roman"/>
                <w:sz w:val="24"/>
                <w:szCs w:val="24"/>
                <w:lang w:eastAsia="ru-RU"/>
              </w:rPr>
            </w:pPr>
            <w:r w:rsidRPr="00606B43">
              <w:rPr>
                <w:rFonts w:ascii="Times New Roman" w:eastAsia="Times New Roman" w:hAnsi="Times New Roman" w:cs="Times New Roman"/>
                <w:sz w:val="24"/>
                <w:szCs w:val="24"/>
                <w:lang w:eastAsia="ru-RU"/>
              </w:rPr>
              <w:t>1-01-30780-Е</w:t>
            </w:r>
          </w:p>
        </w:tc>
      </w:tr>
    </w:tbl>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Права, предоставляемые акциями их владельцам:</w:t>
      </w:r>
      <w:r w:rsidRPr="00606B43">
        <w:rPr>
          <w:rFonts w:ascii="Times New Roman" w:eastAsia="Times New Roman" w:hAnsi="Times New Roman" w:cs="Times New Roman"/>
          <w:color w:val="000000"/>
          <w:sz w:val="20"/>
          <w:szCs w:val="20"/>
          <w:lang w:eastAsia="ru-RU"/>
        </w:rPr>
        <w:br/>
      </w:r>
      <w:r w:rsidRPr="00606B43">
        <w:rPr>
          <w:rFonts w:ascii="Times New Roman" w:eastAsia="Times New Roman" w:hAnsi="Times New Roman" w:cs="Times New Roman"/>
          <w:b/>
          <w:bCs/>
          <w:i/>
          <w:iCs/>
          <w:color w:val="000000"/>
          <w:sz w:val="20"/>
          <w:szCs w:val="20"/>
          <w:lang w:eastAsia="ru-RU"/>
        </w:rPr>
        <w:t>1) Каждая обыкновенная акция общества предоставляет акционеру - её владельцу одинаковый объём прав.</w:t>
      </w:r>
      <w:r w:rsidRPr="00606B43">
        <w:rPr>
          <w:rFonts w:ascii="Times New Roman" w:eastAsia="Times New Roman" w:hAnsi="Times New Roman" w:cs="Times New Roman"/>
          <w:b/>
          <w:bCs/>
          <w:i/>
          <w:iCs/>
          <w:color w:val="000000"/>
          <w:sz w:val="20"/>
          <w:szCs w:val="20"/>
          <w:lang w:eastAsia="ru-RU"/>
        </w:rPr>
        <w:br/>
        <w:t>2) Акционеры - владельцы обыкновенных акций общества имеют право участвовать в общем собрании акционеров с правом голоса по всем вопросам его компетенции, а также имеют право на получение дивидендов, а в случае ликвидации общества - право на получение части его имущества.</w:t>
      </w:r>
      <w:r w:rsidRPr="00606B43">
        <w:rPr>
          <w:rFonts w:ascii="Times New Roman" w:eastAsia="Times New Roman" w:hAnsi="Times New Roman" w:cs="Times New Roman"/>
          <w:b/>
          <w:bCs/>
          <w:i/>
          <w:iCs/>
          <w:color w:val="000000"/>
          <w:sz w:val="20"/>
          <w:szCs w:val="20"/>
          <w:lang w:eastAsia="ru-RU"/>
        </w:rPr>
        <w:br/>
        <w:t>3) Акционеры, владельцы обыкновенных акций, могут отчуждать принадлежащие им акции без согласия других акционеров общества. </w:t>
      </w:r>
      <w:r w:rsidRPr="00606B43">
        <w:rPr>
          <w:rFonts w:ascii="Times New Roman" w:eastAsia="Times New Roman" w:hAnsi="Times New Roman" w:cs="Times New Roman"/>
          <w:b/>
          <w:bCs/>
          <w:i/>
          <w:iCs/>
          <w:color w:val="000000"/>
          <w:sz w:val="20"/>
          <w:szCs w:val="20"/>
          <w:lang w:eastAsia="ru-RU"/>
        </w:rPr>
        <w:br/>
        <w:t>Гл. 2 пункт 15. При размещении оплата акций общества осуществляется по рыночной стоимости, но не ниже их номинальной стоимости .</w:t>
      </w:r>
      <w:r w:rsidRPr="00606B43">
        <w:rPr>
          <w:rFonts w:ascii="Times New Roman" w:eastAsia="Times New Roman" w:hAnsi="Times New Roman" w:cs="Times New Roman"/>
          <w:b/>
          <w:bCs/>
          <w:i/>
          <w:iCs/>
          <w:color w:val="000000"/>
          <w:sz w:val="20"/>
          <w:szCs w:val="20"/>
          <w:lang w:eastAsia="ru-RU"/>
        </w:rPr>
        <w:br/>
        <w:t>Общество вправе осуществлять размещение акций по цене ниже их рыночной стоимости в случаях:</w:t>
      </w:r>
      <w:r w:rsidRPr="00606B43">
        <w:rPr>
          <w:rFonts w:ascii="Times New Roman" w:eastAsia="Times New Roman" w:hAnsi="Times New Roman" w:cs="Times New Roman"/>
          <w:b/>
          <w:bCs/>
          <w:i/>
          <w:iCs/>
          <w:color w:val="000000"/>
          <w:sz w:val="20"/>
          <w:szCs w:val="20"/>
          <w:lang w:eastAsia="ru-RU"/>
        </w:rPr>
        <w:br/>
        <w:t>- размещение дополнительных обыкновенных акций акционерам - владельцам обыкновенных акций общества в случае осуществления ими преимущественного права приобретения таких акций по цене, которая не может быть ниже 90% от их рыночной стоимости.</w:t>
      </w:r>
      <w:r w:rsidRPr="00606B43">
        <w:rPr>
          <w:rFonts w:ascii="Times New Roman" w:eastAsia="Times New Roman" w:hAnsi="Times New Roman" w:cs="Times New Roman"/>
          <w:b/>
          <w:bCs/>
          <w:i/>
          <w:iCs/>
          <w:color w:val="000000"/>
          <w:sz w:val="20"/>
          <w:szCs w:val="20"/>
          <w:lang w:eastAsia="ru-RU"/>
        </w:rPr>
        <w:br/>
        <w:t>- размещение дополнительных акций при участии посредника по цене, которая не может быть ниже их рыночной стоимости более чем на размер вознаграждения посредника, установленный в процентном отношений к цене размещения таких акций;</w:t>
      </w:r>
      <w:r w:rsidRPr="00606B43">
        <w:rPr>
          <w:rFonts w:ascii="Times New Roman" w:eastAsia="Times New Roman" w:hAnsi="Times New Roman" w:cs="Times New Roman"/>
          <w:b/>
          <w:bCs/>
          <w:i/>
          <w:iCs/>
          <w:color w:val="000000"/>
          <w:sz w:val="20"/>
          <w:szCs w:val="20"/>
          <w:lang w:eastAsia="ru-RU"/>
        </w:rPr>
        <w:br/>
        <w:t>Гл.2 пункт 17. В случае размещения обществом посредством открытой подписки голосующих акций и ценных бумаг, конвертируемых в голосующие акции, с их оплатой деньгами предусматривается, что акционеры - владельцы голосующих акций общества имеют преимущественное право приобретения этих ценных бумаг в количестве, пропорциональном количеству принадлежащих им голосующих акций общества.</w:t>
      </w:r>
      <w:r w:rsidRPr="00606B43">
        <w:rPr>
          <w:rFonts w:ascii="Times New Roman" w:eastAsia="Times New Roman" w:hAnsi="Times New Roman" w:cs="Times New Roman"/>
          <w:b/>
          <w:bCs/>
          <w:i/>
          <w:iCs/>
          <w:color w:val="000000"/>
          <w:sz w:val="20"/>
          <w:szCs w:val="20"/>
          <w:lang w:eastAsia="ru-RU"/>
        </w:rPr>
        <w:br/>
        <w:t>Порядок осуществления преимущественного права приобретения акций и ценных бумаг, конвертируемых в акции, устанавливается Федеральным законом "Об акционерных обществах".</w:t>
      </w:r>
      <w:r w:rsidRPr="00606B43">
        <w:rPr>
          <w:rFonts w:ascii="Times New Roman" w:eastAsia="Times New Roman" w:hAnsi="Times New Roman" w:cs="Times New Roman"/>
          <w:b/>
          <w:bCs/>
          <w:i/>
          <w:iCs/>
          <w:color w:val="000000"/>
          <w:sz w:val="20"/>
          <w:szCs w:val="20"/>
          <w:lang w:eastAsia="ru-RU"/>
        </w:rPr>
        <w:br/>
        <w:t>Решение о неприменении преимущественного права приобретения голосующих акций и ценных бумаг, конвертируемых в голосующие акции, в случае их размещения посредством открытой подписки с их оплатой деньгами, а также о сроке действия такого решения может быть принято общим собранием акционеров большинством голосов владельцев голосующих акций, конвертируемых в голосующие акции, действует в течении срока, установленного решением общего собрания акционеров, но не более одного года с момента принятия такого решения.</w:t>
      </w:r>
      <w:r w:rsidRPr="00606B43">
        <w:rPr>
          <w:rFonts w:ascii="Times New Roman" w:eastAsia="Times New Roman" w:hAnsi="Times New Roman" w:cs="Times New Roman"/>
          <w:b/>
          <w:bCs/>
          <w:i/>
          <w:iCs/>
          <w:color w:val="000000"/>
          <w:sz w:val="20"/>
          <w:szCs w:val="20"/>
          <w:lang w:eastAsia="ru-RU"/>
        </w:rPr>
        <w:br/>
        <w:t>Гл. 5 пункт 5.4. Выплата утвержденных общим собранием дивидендов является обязательной для общества.</w:t>
      </w:r>
      <w:r w:rsidRPr="00606B43">
        <w:rPr>
          <w:rFonts w:ascii="Times New Roman" w:eastAsia="Times New Roman" w:hAnsi="Times New Roman" w:cs="Times New Roman"/>
          <w:b/>
          <w:bCs/>
          <w:i/>
          <w:iCs/>
          <w:color w:val="000000"/>
          <w:sz w:val="20"/>
          <w:szCs w:val="20"/>
          <w:lang w:eastAsia="ru-RU"/>
        </w:rPr>
        <w:br/>
        <w:t>Утверждение общим собранием дивиденды должны быть выплачены не позднее двух месяцев со дня утверждения, в случае невыполнения обществом требований устава акционеры вправе обратиться в суд.</w:t>
      </w:r>
      <w:r w:rsidRPr="00606B43">
        <w:rPr>
          <w:rFonts w:ascii="Times New Roman" w:eastAsia="Times New Roman" w:hAnsi="Times New Roman" w:cs="Times New Roman"/>
          <w:b/>
          <w:bCs/>
          <w:i/>
          <w:iCs/>
          <w:color w:val="000000"/>
          <w:sz w:val="20"/>
          <w:szCs w:val="20"/>
          <w:lang w:eastAsia="ru-RU"/>
        </w:rPr>
        <w:br/>
      </w:r>
      <w:r w:rsidRPr="00606B43">
        <w:rPr>
          <w:rFonts w:ascii="Times New Roman" w:eastAsia="Times New Roman" w:hAnsi="Times New Roman" w:cs="Times New Roman"/>
          <w:b/>
          <w:bCs/>
          <w:i/>
          <w:iCs/>
          <w:color w:val="000000"/>
          <w:sz w:val="20"/>
          <w:szCs w:val="20"/>
          <w:lang w:eastAsia="ru-RU"/>
        </w:rPr>
        <w:lastRenderedPageBreak/>
        <w:t>Гл. 10 пункт 10.2.8. В первую очередь комиссия производит расчет с кредиторами, Оставшаяся часть имущества распределяется между акционерами в следующем порядке:</w:t>
      </w:r>
      <w:r w:rsidRPr="00606B43">
        <w:rPr>
          <w:rFonts w:ascii="Times New Roman" w:eastAsia="Times New Roman" w:hAnsi="Times New Roman" w:cs="Times New Roman"/>
          <w:b/>
          <w:bCs/>
          <w:i/>
          <w:iCs/>
          <w:color w:val="000000"/>
          <w:sz w:val="20"/>
          <w:szCs w:val="20"/>
          <w:lang w:eastAsia="ru-RU"/>
        </w:rPr>
        <w:br/>
        <w:t>- в первую очередь выплачиваются невыплаченные дивиденды.</w:t>
      </w:r>
      <w:r w:rsidRPr="00606B43">
        <w:rPr>
          <w:rFonts w:ascii="Times New Roman" w:eastAsia="Times New Roman" w:hAnsi="Times New Roman" w:cs="Times New Roman"/>
          <w:b/>
          <w:bCs/>
          <w:i/>
          <w:iCs/>
          <w:color w:val="000000"/>
          <w:sz w:val="20"/>
          <w:szCs w:val="20"/>
          <w:lang w:eastAsia="ru-RU"/>
        </w:rPr>
        <w:br/>
        <w:t>- остальное имущество распределяется между акционерами пропорционально принадлежащим им акций.</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Иные сведения об акциях, указываемые эмитентом по собственному усмотрению:</w:t>
      </w:r>
      <w:r w:rsidRPr="00606B43">
        <w:rPr>
          <w:rFonts w:ascii="Times New Roman" w:eastAsia="Times New Roman" w:hAnsi="Times New Roman" w:cs="Times New Roman"/>
          <w:color w:val="000000"/>
          <w:sz w:val="20"/>
          <w:szCs w:val="20"/>
          <w:lang w:eastAsia="ru-RU"/>
        </w:rPr>
        <w:br/>
      </w:r>
      <w:r w:rsidRPr="00606B43">
        <w:rPr>
          <w:rFonts w:ascii="Times New Roman" w:eastAsia="Times New Roman" w:hAnsi="Times New Roman" w:cs="Times New Roman"/>
          <w:b/>
          <w:bCs/>
          <w:i/>
          <w:iCs/>
          <w:color w:val="000000"/>
          <w:sz w:val="20"/>
          <w:szCs w:val="20"/>
          <w:lang w:eastAsia="ru-RU"/>
        </w:rPr>
        <w:t>Иных сведений об акциях нет.</w:t>
      </w:r>
    </w:p>
    <w:p w:rsidR="00606B43" w:rsidRPr="00606B43" w:rsidRDefault="00606B43" w:rsidP="00606B43">
      <w:pPr>
        <w:shd w:val="clear" w:color="auto" w:fill="FFFFFF"/>
        <w:spacing w:before="240" w:after="40" w:line="240" w:lineRule="auto"/>
        <w:outlineLvl w:val="1"/>
        <w:rPr>
          <w:rFonts w:ascii="Times New Roman" w:eastAsia="Times New Roman" w:hAnsi="Times New Roman" w:cs="Times New Roman"/>
          <w:b/>
          <w:bCs/>
          <w:color w:val="000000"/>
          <w:sz w:val="36"/>
          <w:szCs w:val="36"/>
          <w:lang w:eastAsia="ru-RU"/>
        </w:rPr>
      </w:pPr>
      <w:r w:rsidRPr="00606B43">
        <w:rPr>
          <w:rFonts w:ascii="Times New Roman" w:eastAsia="Times New Roman" w:hAnsi="Times New Roman" w:cs="Times New Roman"/>
          <w:b/>
          <w:bCs/>
          <w:color w:val="000000"/>
          <w:sz w:val="24"/>
          <w:szCs w:val="24"/>
          <w:lang w:eastAsia="ru-RU"/>
        </w:rPr>
        <w:t>8.3. Сведения о предыдущих выпусках эмиссионных ценных бумаг эмитента, за исключением акций эмитента</w:t>
      </w:r>
    </w:p>
    <w:p w:rsidR="00606B43" w:rsidRPr="00606B43" w:rsidRDefault="00606B43" w:rsidP="00606B43">
      <w:pPr>
        <w:shd w:val="clear" w:color="auto" w:fill="FFFFFF"/>
        <w:spacing w:before="240" w:after="40" w:line="240" w:lineRule="auto"/>
        <w:outlineLvl w:val="1"/>
        <w:rPr>
          <w:rFonts w:ascii="Times New Roman" w:eastAsia="Times New Roman" w:hAnsi="Times New Roman" w:cs="Times New Roman"/>
          <w:b/>
          <w:bCs/>
          <w:color w:val="000000"/>
          <w:sz w:val="36"/>
          <w:szCs w:val="36"/>
          <w:lang w:eastAsia="ru-RU"/>
        </w:rPr>
      </w:pPr>
      <w:r w:rsidRPr="00606B43">
        <w:rPr>
          <w:rFonts w:ascii="Times New Roman" w:eastAsia="Times New Roman" w:hAnsi="Times New Roman" w:cs="Times New Roman"/>
          <w:b/>
          <w:bCs/>
          <w:color w:val="000000"/>
          <w:sz w:val="24"/>
          <w:szCs w:val="24"/>
          <w:lang w:eastAsia="ru-RU"/>
        </w:rPr>
        <w:t>8.3.1. Сведения о выпусках, все ценные бумаги которых погашены (аннулированы)</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Указанных выпусков нет</w:t>
      </w:r>
    </w:p>
    <w:p w:rsidR="00606B43" w:rsidRPr="00606B43" w:rsidRDefault="00606B43" w:rsidP="00606B43">
      <w:pPr>
        <w:shd w:val="clear" w:color="auto" w:fill="FFFFFF"/>
        <w:spacing w:before="240" w:after="40" w:line="240" w:lineRule="auto"/>
        <w:outlineLvl w:val="1"/>
        <w:rPr>
          <w:rFonts w:ascii="Times New Roman" w:eastAsia="Times New Roman" w:hAnsi="Times New Roman" w:cs="Times New Roman"/>
          <w:b/>
          <w:bCs/>
          <w:color w:val="000000"/>
          <w:sz w:val="36"/>
          <w:szCs w:val="36"/>
          <w:lang w:eastAsia="ru-RU"/>
        </w:rPr>
      </w:pPr>
      <w:r w:rsidRPr="00606B43">
        <w:rPr>
          <w:rFonts w:ascii="Times New Roman" w:eastAsia="Times New Roman" w:hAnsi="Times New Roman" w:cs="Times New Roman"/>
          <w:b/>
          <w:bCs/>
          <w:color w:val="000000"/>
          <w:sz w:val="24"/>
          <w:szCs w:val="24"/>
          <w:lang w:eastAsia="ru-RU"/>
        </w:rPr>
        <w:t>8.3.2. Сведения о выпусках, ценные бумаги которых находятся в обращении</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Указанных выпусков нет</w:t>
      </w:r>
    </w:p>
    <w:p w:rsidR="00606B43" w:rsidRPr="00606B43" w:rsidRDefault="00606B43" w:rsidP="00606B43">
      <w:pPr>
        <w:shd w:val="clear" w:color="auto" w:fill="FFFFFF"/>
        <w:spacing w:before="240" w:after="40" w:line="240" w:lineRule="auto"/>
        <w:outlineLvl w:val="1"/>
        <w:rPr>
          <w:rFonts w:ascii="Times New Roman" w:eastAsia="Times New Roman" w:hAnsi="Times New Roman" w:cs="Times New Roman"/>
          <w:b/>
          <w:bCs/>
          <w:color w:val="000000"/>
          <w:sz w:val="36"/>
          <w:szCs w:val="36"/>
          <w:lang w:eastAsia="ru-RU"/>
        </w:rPr>
      </w:pPr>
      <w:r w:rsidRPr="00606B43">
        <w:rPr>
          <w:rFonts w:ascii="Times New Roman" w:eastAsia="Times New Roman" w:hAnsi="Times New Roman" w:cs="Times New Roman"/>
          <w:b/>
          <w:bCs/>
          <w:color w:val="000000"/>
          <w:sz w:val="24"/>
          <w:szCs w:val="24"/>
          <w:lang w:eastAsia="ru-RU"/>
        </w:rPr>
        <w:t>8.3.3. Сведения о выпусках, обязательства эмитента по ценным бумагам которых не исполнены (дефолт)</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Указанных выпусков нет</w:t>
      </w:r>
    </w:p>
    <w:p w:rsidR="00606B43" w:rsidRPr="00606B43" w:rsidRDefault="00606B43" w:rsidP="00606B43">
      <w:pPr>
        <w:shd w:val="clear" w:color="auto" w:fill="FFFFFF"/>
        <w:spacing w:before="240" w:after="40" w:line="240" w:lineRule="auto"/>
        <w:outlineLvl w:val="1"/>
        <w:rPr>
          <w:rFonts w:ascii="Times New Roman" w:eastAsia="Times New Roman" w:hAnsi="Times New Roman" w:cs="Times New Roman"/>
          <w:b/>
          <w:bCs/>
          <w:color w:val="000000"/>
          <w:sz w:val="36"/>
          <w:szCs w:val="36"/>
          <w:lang w:eastAsia="ru-RU"/>
        </w:rPr>
      </w:pPr>
      <w:r w:rsidRPr="00606B43">
        <w:rPr>
          <w:rFonts w:ascii="Times New Roman" w:eastAsia="Times New Roman" w:hAnsi="Times New Roman" w:cs="Times New Roman"/>
          <w:b/>
          <w:bCs/>
          <w:color w:val="000000"/>
          <w:sz w:val="24"/>
          <w:szCs w:val="24"/>
          <w:lang w:eastAsia="ru-RU"/>
        </w:rPr>
        <w:t>8.4. Сведения о лице (лицах), предоставившем (предоставивших) обеспечение по облигациям выпуска</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Эмитент не размещал облигации с обеспечением, обязательства по которым еще не исполнены</w:t>
      </w:r>
    </w:p>
    <w:p w:rsidR="00606B43" w:rsidRPr="00606B43" w:rsidRDefault="00606B43" w:rsidP="00606B43">
      <w:pPr>
        <w:shd w:val="clear" w:color="auto" w:fill="FFFFFF"/>
        <w:spacing w:before="240" w:after="40" w:line="240" w:lineRule="auto"/>
        <w:outlineLvl w:val="1"/>
        <w:rPr>
          <w:rFonts w:ascii="Times New Roman" w:eastAsia="Times New Roman" w:hAnsi="Times New Roman" w:cs="Times New Roman"/>
          <w:b/>
          <w:bCs/>
          <w:color w:val="000000"/>
          <w:sz w:val="36"/>
          <w:szCs w:val="36"/>
          <w:lang w:eastAsia="ru-RU"/>
        </w:rPr>
      </w:pPr>
      <w:r w:rsidRPr="00606B43">
        <w:rPr>
          <w:rFonts w:ascii="Times New Roman" w:eastAsia="Times New Roman" w:hAnsi="Times New Roman" w:cs="Times New Roman"/>
          <w:b/>
          <w:bCs/>
          <w:color w:val="000000"/>
          <w:sz w:val="24"/>
          <w:szCs w:val="24"/>
          <w:lang w:eastAsia="ru-RU"/>
        </w:rPr>
        <w:t>8.5. Условия обеспечения исполнения обязательств по облигациям выпуска</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Эмитент не размещал облигации с обеспечением, которые находятся в обращении (не погашены) либо обязательства по которым не исполнены (дефолт)</w:t>
      </w:r>
    </w:p>
    <w:p w:rsidR="00606B43" w:rsidRPr="00606B43" w:rsidRDefault="00606B43" w:rsidP="00606B43">
      <w:pPr>
        <w:shd w:val="clear" w:color="auto" w:fill="FFFFFF"/>
        <w:spacing w:before="240" w:after="40" w:line="240" w:lineRule="auto"/>
        <w:outlineLvl w:val="1"/>
        <w:rPr>
          <w:rFonts w:ascii="Times New Roman" w:eastAsia="Times New Roman" w:hAnsi="Times New Roman" w:cs="Times New Roman"/>
          <w:b/>
          <w:bCs/>
          <w:color w:val="000000"/>
          <w:sz w:val="36"/>
          <w:szCs w:val="36"/>
          <w:lang w:eastAsia="ru-RU"/>
        </w:rPr>
      </w:pPr>
      <w:r w:rsidRPr="00606B43">
        <w:rPr>
          <w:rFonts w:ascii="Times New Roman" w:eastAsia="Times New Roman" w:hAnsi="Times New Roman" w:cs="Times New Roman"/>
          <w:b/>
          <w:bCs/>
          <w:color w:val="000000"/>
          <w:sz w:val="24"/>
          <w:szCs w:val="24"/>
          <w:lang w:eastAsia="ru-RU"/>
        </w:rPr>
        <w:t>8.5.1. Условия обеспечения исполнения обязательств по облигациям с ипотечным покрытием</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Эмитент не размещал облигации с ипотечным покрытием, обязательства по которым еще не исполнены</w:t>
      </w:r>
    </w:p>
    <w:p w:rsidR="00606B43" w:rsidRPr="00606B43" w:rsidRDefault="00606B43" w:rsidP="00606B43">
      <w:pPr>
        <w:shd w:val="clear" w:color="auto" w:fill="FFFFFF"/>
        <w:spacing w:before="240" w:after="40" w:line="240" w:lineRule="auto"/>
        <w:outlineLvl w:val="1"/>
        <w:rPr>
          <w:rFonts w:ascii="Times New Roman" w:eastAsia="Times New Roman" w:hAnsi="Times New Roman" w:cs="Times New Roman"/>
          <w:b/>
          <w:bCs/>
          <w:color w:val="000000"/>
          <w:sz w:val="36"/>
          <w:szCs w:val="36"/>
          <w:lang w:eastAsia="ru-RU"/>
        </w:rPr>
      </w:pPr>
      <w:r w:rsidRPr="00606B43">
        <w:rPr>
          <w:rFonts w:ascii="Times New Roman" w:eastAsia="Times New Roman" w:hAnsi="Times New Roman" w:cs="Times New Roman"/>
          <w:b/>
          <w:bCs/>
          <w:color w:val="000000"/>
          <w:sz w:val="24"/>
          <w:szCs w:val="24"/>
          <w:lang w:eastAsia="ru-RU"/>
        </w:rPr>
        <w:t>8.6. Сведения об организациях, осуществляющих учет прав на эмиссионные ценные бумаги эмитента</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Лицо, осуществляющее ведение реестра владельцев именных ценных бумаг эмитента:</w:t>
      </w:r>
      <w:r w:rsidRPr="00606B43">
        <w:rPr>
          <w:rFonts w:ascii="Times New Roman" w:eastAsia="Times New Roman" w:hAnsi="Times New Roman" w:cs="Times New Roman"/>
          <w:b/>
          <w:bCs/>
          <w:i/>
          <w:iCs/>
          <w:color w:val="000000"/>
          <w:sz w:val="20"/>
          <w:szCs w:val="20"/>
          <w:lang w:eastAsia="ru-RU"/>
        </w:rPr>
        <w:t> регистратор</w:t>
      </w:r>
    </w:p>
    <w:p w:rsidR="00606B43" w:rsidRPr="00606B43" w:rsidRDefault="00606B43" w:rsidP="00606B43">
      <w:pPr>
        <w:shd w:val="clear" w:color="auto" w:fill="FFFFFF"/>
        <w:spacing w:before="24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Сведения о регистраторе</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Полное фирменное наименование:</w:t>
      </w:r>
      <w:r w:rsidRPr="00606B43">
        <w:rPr>
          <w:rFonts w:ascii="Times New Roman" w:eastAsia="Times New Roman" w:hAnsi="Times New Roman" w:cs="Times New Roman"/>
          <w:b/>
          <w:bCs/>
          <w:i/>
          <w:iCs/>
          <w:color w:val="000000"/>
          <w:sz w:val="20"/>
          <w:szCs w:val="20"/>
          <w:lang w:eastAsia="ru-RU"/>
        </w:rPr>
        <w:t> Открытое акционерное общество "Регистратор Р.О.С.Т."</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Сокращенное фирменное наименование:</w:t>
      </w:r>
      <w:r w:rsidRPr="00606B43">
        <w:rPr>
          <w:rFonts w:ascii="Times New Roman" w:eastAsia="Times New Roman" w:hAnsi="Times New Roman" w:cs="Times New Roman"/>
          <w:b/>
          <w:bCs/>
          <w:i/>
          <w:iCs/>
          <w:color w:val="000000"/>
          <w:sz w:val="20"/>
          <w:szCs w:val="20"/>
          <w:lang w:eastAsia="ru-RU"/>
        </w:rPr>
        <w:t> ОАО "Регистратор Р.О.С.Т."</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Место нахождения:</w:t>
      </w:r>
      <w:r w:rsidRPr="00606B43">
        <w:rPr>
          <w:rFonts w:ascii="Times New Roman" w:eastAsia="Times New Roman" w:hAnsi="Times New Roman" w:cs="Times New Roman"/>
          <w:b/>
          <w:bCs/>
          <w:i/>
          <w:iCs/>
          <w:color w:val="000000"/>
          <w:sz w:val="20"/>
          <w:szCs w:val="20"/>
          <w:lang w:eastAsia="ru-RU"/>
        </w:rPr>
        <w:t> Российская Федерация, г.Москва, ул. Стромынка 18, корп. 19, стр.1</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ИНН:</w:t>
      </w:r>
      <w:r w:rsidRPr="00606B43">
        <w:rPr>
          <w:rFonts w:ascii="Times New Roman" w:eastAsia="Times New Roman" w:hAnsi="Times New Roman" w:cs="Times New Roman"/>
          <w:b/>
          <w:bCs/>
          <w:i/>
          <w:iCs/>
          <w:color w:val="000000"/>
          <w:sz w:val="20"/>
          <w:szCs w:val="20"/>
          <w:lang w:eastAsia="ru-RU"/>
        </w:rPr>
        <w:t> 7726030449</w:t>
      </w:r>
    </w:p>
    <w:p w:rsidR="00606B43" w:rsidRPr="00606B43" w:rsidRDefault="00606B43" w:rsidP="00606B43">
      <w:pPr>
        <w:shd w:val="clear" w:color="auto" w:fill="FFFFFF"/>
        <w:spacing w:before="24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Данные о лицензии на осуществление деятельности по ведению реестра владельцев ценных бумаг</w:t>
      </w:r>
    </w:p>
    <w:p w:rsidR="00606B43" w:rsidRPr="00606B43" w:rsidRDefault="00606B43" w:rsidP="00606B43">
      <w:pPr>
        <w:shd w:val="clear" w:color="auto" w:fill="FFFFFF"/>
        <w:spacing w:before="20" w:after="40" w:line="240" w:lineRule="auto"/>
        <w:ind w:left="6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Номер:</w:t>
      </w:r>
      <w:r w:rsidRPr="00606B43">
        <w:rPr>
          <w:rFonts w:ascii="Times New Roman" w:eastAsia="Times New Roman" w:hAnsi="Times New Roman" w:cs="Times New Roman"/>
          <w:b/>
          <w:bCs/>
          <w:i/>
          <w:iCs/>
          <w:color w:val="000000"/>
          <w:sz w:val="20"/>
          <w:szCs w:val="20"/>
          <w:lang w:eastAsia="ru-RU"/>
        </w:rPr>
        <w:t> 10-000-1-00264</w:t>
      </w:r>
    </w:p>
    <w:p w:rsidR="00606B43" w:rsidRPr="00606B43" w:rsidRDefault="00606B43" w:rsidP="00606B43">
      <w:pPr>
        <w:shd w:val="clear" w:color="auto" w:fill="FFFFFF"/>
        <w:spacing w:before="20" w:after="40" w:line="240" w:lineRule="auto"/>
        <w:ind w:left="6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Дата выдачи:</w:t>
      </w:r>
      <w:r w:rsidRPr="00606B43">
        <w:rPr>
          <w:rFonts w:ascii="Times New Roman" w:eastAsia="Times New Roman" w:hAnsi="Times New Roman" w:cs="Times New Roman"/>
          <w:b/>
          <w:bCs/>
          <w:i/>
          <w:iCs/>
          <w:color w:val="000000"/>
          <w:sz w:val="20"/>
          <w:szCs w:val="20"/>
          <w:lang w:eastAsia="ru-RU"/>
        </w:rPr>
        <w:t> 03.12.2002</w:t>
      </w:r>
    </w:p>
    <w:p w:rsidR="00606B43" w:rsidRPr="00606B43" w:rsidRDefault="00606B43" w:rsidP="00606B43">
      <w:pPr>
        <w:shd w:val="clear" w:color="auto" w:fill="FFFFFF"/>
        <w:spacing w:before="20" w:after="40" w:line="240" w:lineRule="auto"/>
        <w:ind w:left="6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Дата окончания действия:</w:t>
      </w:r>
    </w:p>
    <w:p w:rsidR="00606B43" w:rsidRPr="00606B43" w:rsidRDefault="00606B43" w:rsidP="00606B43">
      <w:pPr>
        <w:shd w:val="clear" w:color="auto" w:fill="FFFFFF"/>
        <w:spacing w:before="20" w:after="40" w:line="240" w:lineRule="auto"/>
        <w:ind w:left="8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Бессрочная</w:t>
      </w:r>
    </w:p>
    <w:p w:rsidR="00606B43" w:rsidRPr="00606B43" w:rsidRDefault="00606B43" w:rsidP="00606B43">
      <w:pPr>
        <w:shd w:val="clear" w:color="auto" w:fill="FFFFFF"/>
        <w:spacing w:before="20" w:after="40" w:line="240" w:lineRule="auto"/>
        <w:ind w:left="6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Наименование органа, выдавшего лицензию:</w:t>
      </w:r>
      <w:r w:rsidRPr="00606B43">
        <w:rPr>
          <w:rFonts w:ascii="Times New Roman" w:eastAsia="Times New Roman" w:hAnsi="Times New Roman" w:cs="Times New Roman"/>
          <w:b/>
          <w:bCs/>
          <w:i/>
          <w:iCs/>
          <w:color w:val="000000"/>
          <w:sz w:val="20"/>
          <w:szCs w:val="20"/>
          <w:lang w:eastAsia="ru-RU"/>
        </w:rPr>
        <w:t> Федеральная комиссия по рынку ценных бумаг</w:t>
      </w:r>
    </w:p>
    <w:p w:rsidR="00606B43" w:rsidRPr="00606B43" w:rsidRDefault="00606B43" w:rsidP="00606B43">
      <w:pPr>
        <w:shd w:val="clear" w:color="auto" w:fill="FFFFFF"/>
        <w:spacing w:before="20" w:after="40" w:line="240" w:lineRule="auto"/>
        <w:ind w:left="4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color w:val="000000"/>
          <w:sz w:val="20"/>
          <w:szCs w:val="20"/>
          <w:lang w:eastAsia="ru-RU"/>
        </w:rPr>
        <w:t>Дата, с которой регистратор осуществляет ведение реестра  владельцев ценных бумаг эмитента:</w:t>
      </w:r>
      <w:r w:rsidRPr="00606B43">
        <w:rPr>
          <w:rFonts w:ascii="Times New Roman" w:eastAsia="Times New Roman" w:hAnsi="Times New Roman" w:cs="Times New Roman"/>
          <w:b/>
          <w:bCs/>
          <w:i/>
          <w:iCs/>
          <w:color w:val="000000"/>
          <w:sz w:val="20"/>
          <w:szCs w:val="20"/>
          <w:lang w:eastAsia="ru-RU"/>
        </w:rPr>
        <w:t> 30.06.2000</w:t>
      </w:r>
    </w:p>
    <w:p w:rsidR="00606B43" w:rsidRPr="00606B43" w:rsidRDefault="00606B43" w:rsidP="00606B43">
      <w:pPr>
        <w:shd w:val="clear" w:color="auto" w:fill="FFFFFF"/>
        <w:spacing w:before="240" w:after="40" w:line="240" w:lineRule="auto"/>
        <w:outlineLvl w:val="1"/>
        <w:rPr>
          <w:rFonts w:ascii="Times New Roman" w:eastAsia="Times New Roman" w:hAnsi="Times New Roman" w:cs="Times New Roman"/>
          <w:b/>
          <w:bCs/>
          <w:color w:val="000000"/>
          <w:sz w:val="36"/>
          <w:szCs w:val="36"/>
          <w:lang w:eastAsia="ru-RU"/>
        </w:rPr>
      </w:pPr>
      <w:r w:rsidRPr="00606B43">
        <w:rPr>
          <w:rFonts w:ascii="Times New Roman" w:eastAsia="Times New Roman" w:hAnsi="Times New Roman" w:cs="Times New Roman"/>
          <w:b/>
          <w:bCs/>
          <w:color w:val="000000"/>
          <w:sz w:val="24"/>
          <w:szCs w:val="24"/>
          <w:lang w:eastAsia="ru-RU"/>
        </w:rPr>
        <w:t>8.7.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lastRenderedPageBreak/>
        <w:t>Эмитент не имеет деловых связей с зарубежными фирмами</w:t>
      </w:r>
    </w:p>
    <w:p w:rsidR="00606B43" w:rsidRPr="00606B43" w:rsidRDefault="00606B43" w:rsidP="00606B43">
      <w:pPr>
        <w:shd w:val="clear" w:color="auto" w:fill="FFFFFF"/>
        <w:spacing w:before="240" w:after="40" w:line="240" w:lineRule="auto"/>
        <w:outlineLvl w:val="1"/>
        <w:rPr>
          <w:rFonts w:ascii="Times New Roman" w:eastAsia="Times New Roman" w:hAnsi="Times New Roman" w:cs="Times New Roman"/>
          <w:b/>
          <w:bCs/>
          <w:color w:val="000000"/>
          <w:sz w:val="36"/>
          <w:szCs w:val="36"/>
          <w:lang w:eastAsia="ru-RU"/>
        </w:rPr>
      </w:pPr>
      <w:r w:rsidRPr="00606B43">
        <w:rPr>
          <w:rFonts w:ascii="Times New Roman" w:eastAsia="Times New Roman" w:hAnsi="Times New Roman" w:cs="Times New Roman"/>
          <w:b/>
          <w:bCs/>
          <w:color w:val="000000"/>
          <w:sz w:val="24"/>
          <w:szCs w:val="24"/>
          <w:lang w:eastAsia="ru-RU"/>
        </w:rPr>
        <w:t>8.8. Описание порядка налогообложения доходов по размещенным и размещаемым эмиссионным ценным бумагам эмитента</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Доходы по ценным бумагам (дивиденды) облагаются налогом независимо от формы выплаты в соответствии с действующим налоговым законодательством РФ. Эмитент объявляет размер дивиденда без учета налога с них. Эмитент, самостоятельно выплачивающий дивиденды, является агентом государства по сбору налогов у источника и выплачивает дивиденды акционерам за вычетом соответствующих налогов. При налогообложении применяются ставки соответствующего налога, существующего на дату начисления и выплату дивидендов.</w:t>
      </w:r>
      <w:r w:rsidRPr="00606B43">
        <w:rPr>
          <w:rFonts w:ascii="Times New Roman" w:eastAsia="Times New Roman" w:hAnsi="Times New Roman" w:cs="Times New Roman"/>
          <w:b/>
          <w:bCs/>
          <w:i/>
          <w:iCs/>
          <w:color w:val="000000"/>
          <w:sz w:val="20"/>
          <w:szCs w:val="20"/>
          <w:lang w:eastAsia="ru-RU"/>
        </w:rPr>
        <w:br/>
        <w:t>В соответствии с Налоговым кодексом часть вторая, К налоговой базе, определяемой по доходам, полученным в виде дивидендов, применяются следующие ставки:</w:t>
      </w:r>
      <w:r w:rsidRPr="00606B43">
        <w:rPr>
          <w:rFonts w:ascii="Times New Roman" w:eastAsia="Times New Roman" w:hAnsi="Times New Roman" w:cs="Times New Roman"/>
          <w:b/>
          <w:bCs/>
          <w:i/>
          <w:iCs/>
          <w:color w:val="000000"/>
          <w:sz w:val="20"/>
          <w:szCs w:val="20"/>
          <w:lang w:eastAsia="ru-RU"/>
        </w:rPr>
        <w:br/>
        <w:t>1) 9 процентов - по доходам, полученным в виде дивидендов от российских организаций российскими организациями и физическими лицами - налоговыми резидентами Российской Федерации;</w:t>
      </w:r>
      <w:r w:rsidRPr="00606B43">
        <w:rPr>
          <w:rFonts w:ascii="Times New Roman" w:eastAsia="Times New Roman" w:hAnsi="Times New Roman" w:cs="Times New Roman"/>
          <w:b/>
          <w:bCs/>
          <w:i/>
          <w:iCs/>
          <w:color w:val="000000"/>
          <w:sz w:val="20"/>
          <w:szCs w:val="20"/>
          <w:lang w:eastAsia="ru-RU"/>
        </w:rPr>
        <w:br/>
        <w:t>2) 15 процентов - по доходам, полученным в виде дивидендов от российских организаций иностранными организациями, а также по доходам, полученным в виде дивидендов российскими организациями от иностранных организаций.</w:t>
      </w:r>
    </w:p>
    <w:p w:rsidR="00606B43" w:rsidRPr="00606B43" w:rsidRDefault="00606B43" w:rsidP="00606B43">
      <w:pPr>
        <w:shd w:val="clear" w:color="auto" w:fill="FFFFFF"/>
        <w:spacing w:before="240" w:after="40" w:line="240" w:lineRule="auto"/>
        <w:outlineLvl w:val="1"/>
        <w:rPr>
          <w:rFonts w:ascii="Times New Roman" w:eastAsia="Times New Roman" w:hAnsi="Times New Roman" w:cs="Times New Roman"/>
          <w:b/>
          <w:bCs/>
          <w:color w:val="000000"/>
          <w:sz w:val="36"/>
          <w:szCs w:val="36"/>
          <w:lang w:eastAsia="ru-RU"/>
        </w:rPr>
      </w:pPr>
      <w:r w:rsidRPr="00606B43">
        <w:rPr>
          <w:rFonts w:ascii="Times New Roman" w:eastAsia="Times New Roman" w:hAnsi="Times New Roman" w:cs="Times New Roman"/>
          <w:b/>
          <w:bCs/>
          <w:color w:val="000000"/>
          <w:sz w:val="24"/>
          <w:szCs w:val="24"/>
          <w:lang w:eastAsia="ru-RU"/>
        </w:rPr>
        <w:t>8.9. Сведения об объявленных (начисленных) и о выплаченных дивидендах по акциям эмитента, а также о доходах по облигациям эмитента</w:t>
      </w:r>
    </w:p>
    <w:p w:rsidR="00606B43" w:rsidRPr="00606B43" w:rsidRDefault="00606B43" w:rsidP="00606B43">
      <w:pPr>
        <w:shd w:val="clear" w:color="auto" w:fill="FFFFFF"/>
        <w:spacing w:before="240" w:after="40" w:line="240" w:lineRule="auto"/>
        <w:outlineLvl w:val="1"/>
        <w:rPr>
          <w:rFonts w:ascii="Times New Roman" w:eastAsia="Times New Roman" w:hAnsi="Times New Roman" w:cs="Times New Roman"/>
          <w:b/>
          <w:bCs/>
          <w:color w:val="000000"/>
          <w:sz w:val="36"/>
          <w:szCs w:val="36"/>
          <w:lang w:eastAsia="ru-RU"/>
        </w:rPr>
      </w:pPr>
      <w:r w:rsidRPr="00606B43">
        <w:rPr>
          <w:rFonts w:ascii="Times New Roman" w:eastAsia="Times New Roman" w:hAnsi="Times New Roman" w:cs="Times New Roman"/>
          <w:b/>
          <w:bCs/>
          <w:color w:val="000000"/>
          <w:sz w:val="24"/>
          <w:szCs w:val="24"/>
          <w:lang w:eastAsia="ru-RU"/>
        </w:rPr>
        <w:t>8.9.1. Сведения об объявленных (начисленных) и о выплаченных дивидендах по акциям эмитента за 5 последних завершенных финансовых лет либо за каждый завершенный финансовый год, если эмитент осуществляет свою деятельность менее 5 лет</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В течение указанного периода решений о выплате дивидендов эмитентом не принималось</w:t>
      </w:r>
    </w:p>
    <w:p w:rsidR="00606B43" w:rsidRPr="00606B43" w:rsidRDefault="00606B43" w:rsidP="00606B43">
      <w:pPr>
        <w:shd w:val="clear" w:color="auto" w:fill="FFFFFF"/>
        <w:spacing w:before="240" w:after="40" w:line="240" w:lineRule="auto"/>
        <w:outlineLvl w:val="1"/>
        <w:rPr>
          <w:rFonts w:ascii="Times New Roman" w:eastAsia="Times New Roman" w:hAnsi="Times New Roman" w:cs="Times New Roman"/>
          <w:b/>
          <w:bCs/>
          <w:color w:val="000000"/>
          <w:sz w:val="36"/>
          <w:szCs w:val="36"/>
          <w:lang w:eastAsia="ru-RU"/>
        </w:rPr>
      </w:pPr>
      <w:r w:rsidRPr="00606B43">
        <w:rPr>
          <w:rFonts w:ascii="Times New Roman" w:eastAsia="Times New Roman" w:hAnsi="Times New Roman" w:cs="Times New Roman"/>
          <w:b/>
          <w:bCs/>
          <w:color w:val="000000"/>
          <w:sz w:val="24"/>
          <w:szCs w:val="24"/>
          <w:lang w:eastAsia="ru-RU"/>
        </w:rPr>
        <w:t>8.9.2. Выпуски облигаций, по которым за 5 последних завершенных финансовых лет, предшествующих дате окончания последнего отчетного квартала, а если эмитент осуществляет свою деятельность менее 5 лет - за каждый завершенный финансовый год, предшествующий дате окончания последнего отчетного квартала, выплачивался доход</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Эмитент не осуществлял эмиссию облигаций</w:t>
      </w:r>
    </w:p>
    <w:p w:rsidR="00606B43" w:rsidRPr="00606B43" w:rsidRDefault="00606B43" w:rsidP="00606B43">
      <w:pPr>
        <w:shd w:val="clear" w:color="auto" w:fill="FFFFFF"/>
        <w:spacing w:before="240" w:after="40" w:line="240" w:lineRule="auto"/>
        <w:outlineLvl w:val="1"/>
        <w:rPr>
          <w:rFonts w:ascii="Times New Roman" w:eastAsia="Times New Roman" w:hAnsi="Times New Roman" w:cs="Times New Roman"/>
          <w:b/>
          <w:bCs/>
          <w:color w:val="000000"/>
          <w:sz w:val="36"/>
          <w:szCs w:val="36"/>
          <w:lang w:eastAsia="ru-RU"/>
        </w:rPr>
      </w:pPr>
      <w:r w:rsidRPr="00606B43">
        <w:rPr>
          <w:rFonts w:ascii="Times New Roman" w:eastAsia="Times New Roman" w:hAnsi="Times New Roman" w:cs="Times New Roman"/>
          <w:b/>
          <w:bCs/>
          <w:color w:val="000000"/>
          <w:sz w:val="24"/>
          <w:szCs w:val="24"/>
          <w:lang w:eastAsia="ru-RU"/>
        </w:rPr>
        <w:t>8.10. Иные сведения</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Иных сведений нет</w:t>
      </w:r>
    </w:p>
    <w:p w:rsidR="00606B43" w:rsidRPr="00606B43" w:rsidRDefault="00606B43" w:rsidP="00606B43">
      <w:pPr>
        <w:shd w:val="clear" w:color="auto" w:fill="FFFFFF"/>
        <w:spacing w:before="240" w:after="40" w:line="240" w:lineRule="auto"/>
        <w:outlineLvl w:val="1"/>
        <w:rPr>
          <w:rFonts w:ascii="Times New Roman" w:eastAsia="Times New Roman" w:hAnsi="Times New Roman" w:cs="Times New Roman"/>
          <w:b/>
          <w:bCs/>
          <w:color w:val="000000"/>
          <w:sz w:val="36"/>
          <w:szCs w:val="36"/>
          <w:lang w:eastAsia="ru-RU"/>
        </w:rPr>
      </w:pPr>
      <w:r w:rsidRPr="00606B43">
        <w:rPr>
          <w:rFonts w:ascii="Times New Roman" w:eastAsia="Times New Roman" w:hAnsi="Times New Roman" w:cs="Times New Roman"/>
          <w:b/>
          <w:bCs/>
          <w:color w:val="000000"/>
          <w:sz w:val="24"/>
          <w:szCs w:val="24"/>
          <w:lang w:eastAsia="ru-RU"/>
        </w:rPr>
        <w:t>8.11.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p>
    <w:p w:rsidR="00606B43" w:rsidRPr="00606B43" w:rsidRDefault="00606B43" w:rsidP="00606B43">
      <w:pPr>
        <w:shd w:val="clear" w:color="auto" w:fill="FFFFFF"/>
        <w:spacing w:before="20" w:after="40" w:line="240" w:lineRule="auto"/>
        <w:ind w:left="200"/>
        <w:rPr>
          <w:rFonts w:ascii="Times New Roman" w:eastAsia="Times New Roman" w:hAnsi="Times New Roman" w:cs="Times New Roman"/>
          <w:color w:val="000000"/>
          <w:sz w:val="27"/>
          <w:szCs w:val="27"/>
          <w:lang w:eastAsia="ru-RU"/>
        </w:rPr>
      </w:pPr>
      <w:r w:rsidRPr="00606B43">
        <w:rPr>
          <w:rFonts w:ascii="Times New Roman" w:eastAsia="Times New Roman" w:hAnsi="Times New Roman" w:cs="Times New Roman"/>
          <w:b/>
          <w:bCs/>
          <w:i/>
          <w:iCs/>
          <w:color w:val="000000"/>
          <w:sz w:val="20"/>
          <w:szCs w:val="20"/>
          <w:lang w:eastAsia="ru-RU"/>
        </w:rPr>
        <w:t>Эмитент не является эмитентом представляемых ценных бумаг, право собственности на которые удостоверяется российскими депозитарными расписками</w:t>
      </w:r>
    </w:p>
    <w:p w:rsidR="00B04F91" w:rsidRDefault="00B04F91"/>
    <w:sectPr w:rsidR="00B04F9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06B43"/>
    <w:rsid w:val="005F3A76"/>
    <w:rsid w:val="00606B43"/>
    <w:rsid w:val="00B04F9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606B43"/>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link w:val="20"/>
    <w:uiPriority w:val="9"/>
    <w:qFormat/>
    <w:rsid w:val="00606B43"/>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606B43"/>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uiPriority w:val="9"/>
    <w:rsid w:val="00606B43"/>
    <w:rPr>
      <w:rFonts w:ascii="Times New Roman" w:eastAsia="Times New Roman" w:hAnsi="Times New Roman" w:cs="Times New Roman"/>
      <w:b/>
      <w:bCs/>
      <w:sz w:val="36"/>
      <w:szCs w:val="36"/>
      <w:lang w:eastAsia="ru-RU"/>
    </w:rPr>
  </w:style>
  <w:style w:type="character" w:customStyle="1" w:styleId="apple-converted-space">
    <w:name w:val="apple-converted-space"/>
    <w:basedOn w:val="a0"/>
    <w:rsid w:val="00606B43"/>
  </w:style>
  <w:style w:type="paragraph" w:customStyle="1" w:styleId="subheading">
    <w:name w:val="subheading"/>
    <w:basedOn w:val="a"/>
    <w:rsid w:val="00606B4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subst">
    <w:name w:val="subst"/>
    <w:basedOn w:val="a0"/>
    <w:rsid w:val="00606B43"/>
  </w:style>
  <w:style w:type="paragraph" w:customStyle="1" w:styleId="thindelim">
    <w:name w:val="thindelim"/>
    <w:basedOn w:val="a"/>
    <w:rsid w:val="00606B4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3">
    <w:name w:val="Balloon Text"/>
    <w:basedOn w:val="a"/>
    <w:link w:val="a4"/>
    <w:uiPriority w:val="99"/>
    <w:semiHidden/>
    <w:unhideWhenUsed/>
    <w:rsid w:val="005F3A76"/>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5F3A76"/>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606B43"/>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link w:val="20"/>
    <w:uiPriority w:val="9"/>
    <w:qFormat/>
    <w:rsid w:val="00606B43"/>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606B43"/>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uiPriority w:val="9"/>
    <w:rsid w:val="00606B43"/>
    <w:rPr>
      <w:rFonts w:ascii="Times New Roman" w:eastAsia="Times New Roman" w:hAnsi="Times New Roman" w:cs="Times New Roman"/>
      <w:b/>
      <w:bCs/>
      <w:sz w:val="36"/>
      <w:szCs w:val="36"/>
      <w:lang w:eastAsia="ru-RU"/>
    </w:rPr>
  </w:style>
  <w:style w:type="character" w:customStyle="1" w:styleId="apple-converted-space">
    <w:name w:val="apple-converted-space"/>
    <w:basedOn w:val="a0"/>
    <w:rsid w:val="00606B43"/>
  </w:style>
  <w:style w:type="paragraph" w:customStyle="1" w:styleId="subheading">
    <w:name w:val="subheading"/>
    <w:basedOn w:val="a"/>
    <w:rsid w:val="00606B4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subst">
    <w:name w:val="subst"/>
    <w:basedOn w:val="a0"/>
    <w:rsid w:val="00606B43"/>
  </w:style>
  <w:style w:type="paragraph" w:customStyle="1" w:styleId="thindelim">
    <w:name w:val="thindelim"/>
    <w:basedOn w:val="a"/>
    <w:rsid w:val="00606B4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3">
    <w:name w:val="Balloon Text"/>
    <w:basedOn w:val="a"/>
    <w:link w:val="a4"/>
    <w:uiPriority w:val="99"/>
    <w:semiHidden/>
    <w:unhideWhenUsed/>
    <w:rsid w:val="005F3A76"/>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5F3A76"/>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201862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48</Pages>
  <Words>19657</Words>
  <Characters>112045</Characters>
  <Application>Microsoft Office Word</Application>
  <DocSecurity>0</DocSecurity>
  <Lines>933</Lines>
  <Paragraphs>262</Paragraphs>
  <ScaleCrop>false</ScaleCrop>
  <HeadingPairs>
    <vt:vector size="2" baseType="variant">
      <vt:variant>
        <vt:lpstr>Название</vt:lpstr>
      </vt:variant>
      <vt:variant>
        <vt:i4>1</vt:i4>
      </vt:variant>
    </vt:vector>
  </HeadingPairs>
  <TitlesOfParts>
    <vt:vector size="1" baseType="lpstr">
      <vt:lpstr/>
    </vt:vector>
  </TitlesOfParts>
  <Company>*</Company>
  <LinksUpToDate>false</LinksUpToDate>
  <CharactersWithSpaces>131440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2</cp:revision>
  <dcterms:created xsi:type="dcterms:W3CDTF">2014-09-05T10:41:00Z</dcterms:created>
  <dcterms:modified xsi:type="dcterms:W3CDTF">2014-09-05T10:41:00Z</dcterms:modified>
</cp:coreProperties>
</file>