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16C6" w:rsidRDefault="005C7ED0">
      <w:pPr>
        <w:pStyle w:val="a0"/>
        <w:tabs>
          <w:tab w:val="left" w:pos="1843"/>
        </w:tabs>
        <w:spacing w:after="0" w:line="360" w:lineRule="auto"/>
        <w:jc w:val="right"/>
      </w:pPr>
      <w:r>
        <w:rPr>
          <w:rFonts w:ascii="Times New Roman" w:eastAsia="Times New Roman" w:hAnsi="Times New Roman" w:cs="Times New Roman"/>
          <w:b/>
          <w:sz w:val="24"/>
          <w:szCs w:val="20"/>
          <w:lang w:eastAsia="ru-RU"/>
        </w:rPr>
        <w:t>УТВЕРЖДЕН</w:t>
      </w:r>
    </w:p>
    <w:p w:rsidR="00F816C6" w:rsidRDefault="005C7ED0">
      <w:pPr>
        <w:pStyle w:val="a0"/>
        <w:tabs>
          <w:tab w:val="left" w:pos="1843"/>
        </w:tabs>
        <w:spacing w:after="0" w:line="100" w:lineRule="atLeast"/>
        <w:jc w:val="right"/>
      </w:pPr>
      <w:r>
        <w:rPr>
          <w:rFonts w:ascii="Times New Roman" w:eastAsia="Times New Roman" w:hAnsi="Times New Roman" w:cs="Times New Roman"/>
          <w:sz w:val="24"/>
          <w:szCs w:val="20"/>
          <w:lang w:eastAsia="ru-RU"/>
        </w:rPr>
        <w:t xml:space="preserve">Годовым общим собранием акционеров </w:t>
      </w:r>
    </w:p>
    <w:p w:rsidR="00F816C6" w:rsidRDefault="005C7ED0">
      <w:pPr>
        <w:pStyle w:val="a0"/>
        <w:tabs>
          <w:tab w:val="left" w:pos="1843"/>
        </w:tabs>
        <w:spacing w:after="0" w:line="100" w:lineRule="atLeast"/>
        <w:jc w:val="right"/>
      </w:pPr>
      <w:r>
        <w:rPr>
          <w:rFonts w:ascii="Times New Roman" w:eastAsia="Times New Roman" w:hAnsi="Times New Roman" w:cs="Times New Roman"/>
          <w:sz w:val="24"/>
          <w:szCs w:val="20"/>
          <w:lang w:eastAsia="ru-RU"/>
        </w:rPr>
        <w:t>ОАО «СибНИИНП»</w:t>
      </w:r>
    </w:p>
    <w:p w:rsidR="00F816C6" w:rsidRDefault="00361FEF">
      <w:pPr>
        <w:pStyle w:val="a0"/>
        <w:tabs>
          <w:tab w:val="left" w:pos="1843"/>
        </w:tabs>
        <w:spacing w:after="0" w:line="100" w:lineRule="atLeast"/>
        <w:jc w:val="right"/>
      </w:pPr>
      <w:r>
        <w:rPr>
          <w:rFonts w:ascii="Times New Roman" w:eastAsia="Times New Roman" w:hAnsi="Times New Roman" w:cs="Times New Roman"/>
          <w:sz w:val="24"/>
          <w:szCs w:val="20"/>
          <w:lang w:eastAsia="ru-RU"/>
        </w:rPr>
        <w:t>«27</w:t>
      </w:r>
      <w:r w:rsidR="005C7ED0">
        <w:rPr>
          <w:rFonts w:ascii="Times New Roman" w:eastAsia="Times New Roman" w:hAnsi="Times New Roman" w:cs="Times New Roman"/>
          <w:sz w:val="24"/>
          <w:szCs w:val="20"/>
          <w:lang w:eastAsia="ru-RU"/>
        </w:rPr>
        <w:t xml:space="preserve">» </w:t>
      </w:r>
      <w:r>
        <w:rPr>
          <w:rFonts w:ascii="Times New Roman" w:eastAsia="Times New Roman" w:hAnsi="Times New Roman" w:cs="Times New Roman"/>
          <w:sz w:val="24"/>
          <w:szCs w:val="20"/>
          <w:lang w:eastAsia="ru-RU"/>
        </w:rPr>
        <w:t>июня 2014</w:t>
      </w:r>
      <w:r w:rsidR="005C7ED0">
        <w:rPr>
          <w:rFonts w:ascii="Times New Roman" w:eastAsia="Times New Roman" w:hAnsi="Times New Roman" w:cs="Times New Roman"/>
          <w:sz w:val="24"/>
          <w:szCs w:val="20"/>
          <w:lang w:eastAsia="ru-RU"/>
        </w:rPr>
        <w:t xml:space="preserve"> года</w:t>
      </w:r>
    </w:p>
    <w:p w:rsidR="00F816C6" w:rsidRDefault="005C7ED0">
      <w:pPr>
        <w:pStyle w:val="a0"/>
        <w:tabs>
          <w:tab w:val="left" w:pos="1843"/>
        </w:tabs>
        <w:spacing w:after="0" w:line="100" w:lineRule="atLeast"/>
        <w:jc w:val="right"/>
      </w:pPr>
      <w:r>
        <w:rPr>
          <w:rFonts w:ascii="Times New Roman" w:eastAsia="Times New Roman" w:hAnsi="Times New Roman" w:cs="Times New Roman"/>
          <w:sz w:val="24"/>
          <w:szCs w:val="20"/>
          <w:lang w:eastAsia="ru-RU"/>
        </w:rPr>
        <w:t>Протокол №</w:t>
      </w:r>
      <w:r w:rsidR="00361FEF" w:rsidRPr="001A35F6">
        <w:rPr>
          <w:rFonts w:ascii="Times New Roman" w:eastAsia="Times New Roman" w:hAnsi="Times New Roman" w:cs="Times New Roman"/>
          <w:sz w:val="24"/>
          <w:szCs w:val="20"/>
          <w:lang w:eastAsia="ru-RU"/>
        </w:rPr>
        <w:t>1</w:t>
      </w:r>
      <w:r>
        <w:rPr>
          <w:rFonts w:ascii="Times New Roman" w:eastAsia="Times New Roman" w:hAnsi="Times New Roman" w:cs="Times New Roman"/>
          <w:sz w:val="24"/>
          <w:szCs w:val="20"/>
          <w:lang w:eastAsia="ru-RU"/>
        </w:rPr>
        <w:t xml:space="preserve">    </w:t>
      </w:r>
    </w:p>
    <w:p w:rsidR="00F816C6" w:rsidRDefault="00F816C6">
      <w:pPr>
        <w:pStyle w:val="a0"/>
        <w:tabs>
          <w:tab w:val="left" w:pos="1843"/>
        </w:tabs>
        <w:spacing w:after="0" w:line="100" w:lineRule="atLeast"/>
        <w:jc w:val="right"/>
      </w:pPr>
    </w:p>
    <w:p w:rsidR="00F816C6" w:rsidRDefault="005C7ED0">
      <w:pPr>
        <w:pStyle w:val="a0"/>
        <w:tabs>
          <w:tab w:val="left" w:pos="1843"/>
        </w:tabs>
        <w:spacing w:after="0" w:line="100" w:lineRule="atLeast"/>
        <w:jc w:val="right"/>
      </w:pPr>
      <w:r>
        <w:rPr>
          <w:rFonts w:ascii="Times New Roman" w:eastAsia="Times New Roman" w:hAnsi="Times New Roman" w:cs="Times New Roman"/>
          <w:sz w:val="24"/>
          <w:szCs w:val="20"/>
          <w:lang w:eastAsia="ru-RU"/>
        </w:rPr>
        <w:t>Предварительно утвержден:</w:t>
      </w:r>
    </w:p>
    <w:p w:rsidR="00F816C6" w:rsidRDefault="005C7ED0">
      <w:pPr>
        <w:pStyle w:val="a0"/>
        <w:tabs>
          <w:tab w:val="left" w:pos="1843"/>
        </w:tabs>
        <w:spacing w:after="0" w:line="100" w:lineRule="atLeast"/>
        <w:jc w:val="right"/>
      </w:pPr>
      <w:r>
        <w:rPr>
          <w:rFonts w:ascii="Times New Roman" w:eastAsia="Times New Roman" w:hAnsi="Times New Roman" w:cs="Times New Roman"/>
          <w:sz w:val="24"/>
          <w:szCs w:val="20"/>
          <w:lang w:eastAsia="ru-RU"/>
        </w:rPr>
        <w:t>Советом директоров ОАО «СибНИИНП»</w:t>
      </w:r>
    </w:p>
    <w:p w:rsidR="00F816C6" w:rsidRDefault="00361FEF">
      <w:pPr>
        <w:pStyle w:val="a0"/>
        <w:tabs>
          <w:tab w:val="left" w:pos="1843"/>
        </w:tabs>
        <w:spacing w:after="0" w:line="100" w:lineRule="atLeast"/>
        <w:jc w:val="right"/>
      </w:pPr>
      <w:r>
        <w:rPr>
          <w:rFonts w:ascii="Times New Roman" w:eastAsia="Times New Roman" w:hAnsi="Times New Roman" w:cs="Times New Roman"/>
          <w:sz w:val="24"/>
          <w:szCs w:val="20"/>
          <w:lang w:eastAsia="ru-RU"/>
        </w:rPr>
        <w:t>«23</w:t>
      </w:r>
      <w:r w:rsidR="005C7ED0">
        <w:rPr>
          <w:rFonts w:ascii="Times New Roman" w:eastAsia="Times New Roman" w:hAnsi="Times New Roman" w:cs="Times New Roman"/>
          <w:sz w:val="24"/>
          <w:szCs w:val="20"/>
          <w:lang w:eastAsia="ru-RU"/>
        </w:rPr>
        <w:t xml:space="preserve">» </w:t>
      </w:r>
      <w:r>
        <w:rPr>
          <w:rFonts w:ascii="Times New Roman" w:eastAsia="Times New Roman" w:hAnsi="Times New Roman" w:cs="Times New Roman"/>
          <w:sz w:val="24"/>
          <w:szCs w:val="20"/>
          <w:lang w:eastAsia="ru-RU"/>
        </w:rPr>
        <w:t>мая 2014</w:t>
      </w:r>
      <w:r w:rsidR="005C7ED0">
        <w:rPr>
          <w:rFonts w:ascii="Times New Roman" w:eastAsia="Times New Roman" w:hAnsi="Times New Roman" w:cs="Times New Roman"/>
          <w:sz w:val="24"/>
          <w:szCs w:val="20"/>
          <w:lang w:eastAsia="ru-RU"/>
        </w:rPr>
        <w:t xml:space="preserve"> года </w:t>
      </w:r>
    </w:p>
    <w:p w:rsidR="00F816C6" w:rsidRDefault="005C7ED0">
      <w:pPr>
        <w:pStyle w:val="a0"/>
        <w:tabs>
          <w:tab w:val="left" w:pos="1843"/>
        </w:tabs>
        <w:spacing w:after="0" w:line="100" w:lineRule="atLeast"/>
        <w:jc w:val="right"/>
      </w:pPr>
      <w:r>
        <w:rPr>
          <w:rFonts w:ascii="Times New Roman" w:eastAsia="Times New Roman" w:hAnsi="Times New Roman" w:cs="Times New Roman"/>
          <w:sz w:val="24"/>
          <w:szCs w:val="20"/>
          <w:lang w:eastAsia="ru-RU"/>
        </w:rPr>
        <w:t>Протокол №</w:t>
      </w:r>
      <w:r w:rsidR="00361FEF" w:rsidRPr="001A35F6">
        <w:rPr>
          <w:rFonts w:ascii="Times New Roman" w:eastAsia="Times New Roman" w:hAnsi="Times New Roman" w:cs="Times New Roman"/>
          <w:sz w:val="24"/>
          <w:szCs w:val="20"/>
          <w:lang w:eastAsia="ru-RU"/>
        </w:rPr>
        <w:t>6</w:t>
      </w:r>
      <w:r>
        <w:rPr>
          <w:rFonts w:ascii="Times New Roman" w:eastAsia="Times New Roman" w:hAnsi="Times New Roman" w:cs="Times New Roman"/>
          <w:sz w:val="24"/>
          <w:szCs w:val="20"/>
          <w:lang w:eastAsia="ru-RU"/>
        </w:rPr>
        <w:t xml:space="preserve">    </w:t>
      </w:r>
    </w:p>
    <w:p w:rsidR="00F816C6" w:rsidRDefault="00F816C6">
      <w:pPr>
        <w:pStyle w:val="a0"/>
        <w:tabs>
          <w:tab w:val="left" w:pos="1843"/>
        </w:tabs>
        <w:spacing w:after="0" w:line="360" w:lineRule="auto"/>
        <w:jc w:val="right"/>
      </w:pPr>
    </w:p>
    <w:p w:rsidR="00F816C6" w:rsidRDefault="00F816C6">
      <w:pPr>
        <w:pStyle w:val="a0"/>
        <w:tabs>
          <w:tab w:val="left" w:pos="1843"/>
        </w:tabs>
        <w:spacing w:after="0" w:line="100" w:lineRule="atLeast"/>
      </w:pPr>
    </w:p>
    <w:p w:rsidR="00F816C6" w:rsidRDefault="00F816C6">
      <w:pPr>
        <w:pStyle w:val="a0"/>
        <w:tabs>
          <w:tab w:val="left" w:pos="1843"/>
        </w:tabs>
        <w:spacing w:after="0" w:line="100" w:lineRule="atLeast"/>
      </w:pPr>
    </w:p>
    <w:p w:rsidR="00F816C6" w:rsidRDefault="005C7ED0">
      <w:pPr>
        <w:pStyle w:val="a0"/>
        <w:spacing w:before="420" w:after="0" w:line="100" w:lineRule="atLeast"/>
        <w:jc w:val="center"/>
      </w:pPr>
      <w:r>
        <w:rPr>
          <w:rFonts w:ascii="Times New Roman" w:eastAsia="Times New Roman" w:hAnsi="Times New Roman" w:cs="Times New Roman"/>
          <w:b/>
          <w:sz w:val="40"/>
          <w:szCs w:val="20"/>
          <w:lang w:eastAsia="ru-RU"/>
        </w:rPr>
        <w:t>Г О Д О В О Й   О Т Ч Е Т</w:t>
      </w:r>
    </w:p>
    <w:p w:rsidR="00F816C6" w:rsidRDefault="005C7ED0">
      <w:pPr>
        <w:pStyle w:val="a0"/>
        <w:spacing w:before="420" w:after="0" w:line="100" w:lineRule="atLeast"/>
        <w:jc w:val="center"/>
      </w:pPr>
      <w:proofErr w:type="gramStart"/>
      <w:r>
        <w:rPr>
          <w:rFonts w:ascii="Times New Roman" w:eastAsia="Times New Roman" w:hAnsi="Times New Roman" w:cs="Times New Roman"/>
          <w:b/>
          <w:bCs/>
          <w:sz w:val="40"/>
          <w:szCs w:val="20"/>
          <w:lang w:eastAsia="ru-RU"/>
        </w:rPr>
        <w:t>по</w:t>
      </w:r>
      <w:proofErr w:type="gramEnd"/>
      <w:r>
        <w:rPr>
          <w:rFonts w:ascii="Times New Roman" w:eastAsia="Times New Roman" w:hAnsi="Times New Roman" w:cs="Times New Roman"/>
          <w:b/>
          <w:bCs/>
          <w:sz w:val="40"/>
          <w:szCs w:val="20"/>
          <w:lang w:eastAsia="ru-RU"/>
        </w:rPr>
        <w:t xml:space="preserve"> результатам работы за 2013 год</w:t>
      </w:r>
    </w:p>
    <w:p w:rsidR="00F816C6" w:rsidRDefault="00F816C6">
      <w:pPr>
        <w:pStyle w:val="a0"/>
        <w:spacing w:before="120" w:after="0" w:line="100" w:lineRule="atLeast"/>
        <w:jc w:val="center"/>
      </w:pPr>
    </w:p>
    <w:p w:rsidR="00F816C6" w:rsidRDefault="005C7ED0">
      <w:pPr>
        <w:pStyle w:val="a0"/>
        <w:spacing w:before="120" w:after="0" w:line="100" w:lineRule="atLeast"/>
        <w:jc w:val="center"/>
      </w:pPr>
      <w:r>
        <w:rPr>
          <w:rFonts w:ascii="Times New Roman" w:eastAsia="Times New Roman" w:hAnsi="Times New Roman" w:cs="Times New Roman"/>
          <w:b/>
          <w:i/>
          <w:sz w:val="28"/>
          <w:szCs w:val="20"/>
          <w:lang w:eastAsia="ru-RU"/>
        </w:rPr>
        <w:t xml:space="preserve">Открытое акционерное общество </w:t>
      </w:r>
    </w:p>
    <w:p w:rsidR="00F816C6" w:rsidRDefault="005C7ED0">
      <w:pPr>
        <w:pStyle w:val="a0"/>
        <w:spacing w:before="120" w:after="0" w:line="100" w:lineRule="atLeast"/>
        <w:jc w:val="center"/>
      </w:pPr>
      <w:r>
        <w:rPr>
          <w:rFonts w:ascii="Times New Roman" w:eastAsia="Times New Roman" w:hAnsi="Times New Roman" w:cs="Times New Roman"/>
          <w:b/>
          <w:i/>
          <w:sz w:val="28"/>
          <w:szCs w:val="20"/>
          <w:lang w:eastAsia="ru-RU"/>
        </w:rPr>
        <w:t>"Сибирский научно-исследовательский институт нефтяной промышленности"</w:t>
      </w:r>
    </w:p>
    <w:p w:rsidR="00F816C6" w:rsidRDefault="005C7ED0">
      <w:pPr>
        <w:pStyle w:val="a0"/>
        <w:spacing w:before="120" w:after="0" w:line="100" w:lineRule="atLeast"/>
        <w:jc w:val="center"/>
      </w:pPr>
      <w:r>
        <w:rPr>
          <w:rFonts w:ascii="Times New Roman" w:eastAsia="Times New Roman" w:hAnsi="Times New Roman" w:cs="Times New Roman"/>
          <w:b/>
          <w:i/>
          <w:sz w:val="28"/>
          <w:szCs w:val="20"/>
          <w:lang w:eastAsia="ru-RU"/>
        </w:rPr>
        <w:t xml:space="preserve">Код эмитента: </w:t>
      </w:r>
      <w:r>
        <w:rPr>
          <w:rFonts w:ascii="Times New Roman" w:eastAsia="Times New Roman" w:hAnsi="Times New Roman" w:cs="Times New Roman"/>
          <w:b/>
          <w:i/>
          <w:sz w:val="28"/>
          <w:szCs w:val="20"/>
          <w:u w:val="single"/>
          <w:lang w:eastAsia="ru-RU"/>
        </w:rPr>
        <w:t>32466-</w:t>
      </w:r>
      <w:r>
        <w:rPr>
          <w:rFonts w:ascii="Times New Roman" w:eastAsia="Times New Roman" w:hAnsi="Times New Roman" w:cs="Times New Roman"/>
          <w:b/>
          <w:i/>
          <w:sz w:val="28"/>
          <w:szCs w:val="20"/>
          <w:u w:val="single"/>
          <w:lang w:val="en-US" w:eastAsia="ru-RU"/>
        </w:rPr>
        <w:t>D</w:t>
      </w:r>
    </w:p>
    <w:p w:rsidR="00F816C6" w:rsidRDefault="00F816C6">
      <w:pPr>
        <w:pStyle w:val="a0"/>
        <w:spacing w:after="0" w:line="100" w:lineRule="atLeast"/>
        <w:jc w:val="center"/>
      </w:pPr>
    </w:p>
    <w:p w:rsidR="00F816C6" w:rsidRDefault="005C7ED0">
      <w:pPr>
        <w:pStyle w:val="a0"/>
        <w:spacing w:before="240" w:after="0" w:line="100" w:lineRule="atLeast"/>
        <w:jc w:val="both"/>
      </w:pPr>
      <w:r>
        <w:rPr>
          <w:rFonts w:ascii="Times New Roman" w:eastAsia="Times New Roman" w:hAnsi="Times New Roman" w:cs="Times New Roman"/>
          <w:sz w:val="24"/>
          <w:szCs w:val="20"/>
          <w:lang w:eastAsia="ru-RU"/>
        </w:rPr>
        <w:t xml:space="preserve">Место нахождения эмитента: </w:t>
      </w:r>
      <w:r>
        <w:rPr>
          <w:rFonts w:ascii="Times New Roman" w:eastAsia="Times New Roman" w:hAnsi="Times New Roman" w:cs="Times New Roman"/>
          <w:b/>
          <w:i/>
          <w:sz w:val="24"/>
          <w:szCs w:val="20"/>
          <w:lang w:eastAsia="ru-RU"/>
        </w:rPr>
        <w:t>625013, Российская Федерация, Тюменская область, г. Тюмень, ул. 50 лет Октября, д.118</w:t>
      </w:r>
    </w:p>
    <w:p w:rsidR="00F816C6" w:rsidRDefault="005C7ED0">
      <w:pPr>
        <w:pStyle w:val="a0"/>
        <w:spacing w:before="240" w:after="0" w:line="100" w:lineRule="atLeast"/>
        <w:jc w:val="both"/>
      </w:pPr>
      <w:r>
        <w:rPr>
          <w:rFonts w:ascii="Times New Roman" w:eastAsia="Times New Roman" w:hAnsi="Times New Roman" w:cs="Times New Roman"/>
          <w:sz w:val="24"/>
          <w:szCs w:val="20"/>
          <w:lang w:eastAsia="ru-RU"/>
        </w:rPr>
        <w:t>Информация, содержащаяся в настоящем годовом отчете, подлежит раскрытию в соответствии с законодательством Российской Федерации о ценных бумагах.</w:t>
      </w:r>
    </w:p>
    <w:p w:rsidR="00F816C6" w:rsidRDefault="00F816C6">
      <w:pPr>
        <w:pStyle w:val="a0"/>
        <w:spacing w:before="100" w:after="0" w:line="100" w:lineRule="atLeast"/>
        <w:jc w:val="both"/>
      </w:pPr>
    </w:p>
    <w:p w:rsidR="00F816C6" w:rsidRDefault="005C7ED0">
      <w:pPr>
        <w:pStyle w:val="a0"/>
        <w:spacing w:before="100" w:after="0" w:line="100" w:lineRule="atLeast"/>
        <w:jc w:val="both"/>
      </w:pPr>
      <w:r>
        <w:rPr>
          <w:rFonts w:ascii="Times New Roman" w:eastAsia="Times New Roman" w:hAnsi="Times New Roman" w:cs="Times New Roman"/>
          <w:sz w:val="24"/>
          <w:szCs w:val="20"/>
          <w:lang w:eastAsia="ru-RU"/>
        </w:rPr>
        <w:t xml:space="preserve">Генеральный директор                          </w:t>
      </w:r>
    </w:p>
    <w:p w:rsidR="00F816C6" w:rsidRDefault="00F333A6">
      <w:pPr>
        <w:pStyle w:val="a0"/>
        <w:spacing w:before="100" w:after="0" w:line="100" w:lineRule="atLeast"/>
        <w:jc w:val="both"/>
      </w:pPr>
      <w:r>
        <w:rPr>
          <w:rFonts w:ascii="Times New Roman" w:eastAsia="Times New Roman" w:hAnsi="Times New Roman" w:cs="Times New Roman"/>
          <w:sz w:val="24"/>
          <w:szCs w:val="20"/>
          <w:lang w:eastAsia="ru-RU"/>
        </w:rPr>
        <w:t>Дата «21</w:t>
      </w:r>
      <w:r w:rsidR="005C7ED0">
        <w:rPr>
          <w:rFonts w:ascii="Times New Roman" w:eastAsia="Times New Roman" w:hAnsi="Times New Roman" w:cs="Times New Roman"/>
          <w:sz w:val="24"/>
          <w:szCs w:val="20"/>
          <w:lang w:eastAsia="ru-RU"/>
        </w:rPr>
        <w:t>» мая 2014г.                        _______________________________ С.Н. Бастриков</w:t>
      </w:r>
    </w:p>
    <w:p w:rsidR="00F816C6" w:rsidRDefault="005C7ED0">
      <w:pPr>
        <w:pStyle w:val="a0"/>
        <w:spacing w:before="100" w:after="0" w:line="100" w:lineRule="atLeast"/>
        <w:jc w:val="both"/>
      </w:pPr>
      <w:r>
        <w:rPr>
          <w:rFonts w:ascii="Times New Roman" w:eastAsia="Times New Roman" w:hAnsi="Times New Roman" w:cs="Times New Roman"/>
          <w:sz w:val="24"/>
          <w:szCs w:val="20"/>
          <w:lang w:eastAsia="ru-RU"/>
        </w:rPr>
        <w:t xml:space="preserve"> </w:t>
      </w:r>
    </w:p>
    <w:p w:rsidR="00F816C6" w:rsidRDefault="005C7ED0">
      <w:pPr>
        <w:pStyle w:val="a0"/>
        <w:spacing w:before="100" w:after="0" w:line="100" w:lineRule="atLeast"/>
        <w:jc w:val="both"/>
      </w:pPr>
      <w:r>
        <w:rPr>
          <w:rFonts w:ascii="Times New Roman" w:eastAsia="Times New Roman" w:hAnsi="Times New Roman" w:cs="Times New Roman"/>
          <w:sz w:val="24"/>
          <w:szCs w:val="20"/>
          <w:lang w:eastAsia="ru-RU"/>
        </w:rPr>
        <w:t>Финансовый директор – Главный бухгалтер</w:t>
      </w:r>
    </w:p>
    <w:p w:rsidR="00F816C6" w:rsidRDefault="00F333A6">
      <w:pPr>
        <w:pStyle w:val="a0"/>
        <w:tabs>
          <w:tab w:val="left" w:pos="3402"/>
          <w:tab w:val="left" w:pos="3686"/>
        </w:tabs>
        <w:spacing w:before="100" w:after="0" w:line="100" w:lineRule="atLeast"/>
        <w:jc w:val="both"/>
      </w:pPr>
      <w:r>
        <w:rPr>
          <w:rFonts w:ascii="Times New Roman" w:eastAsia="Times New Roman" w:hAnsi="Times New Roman" w:cs="Times New Roman"/>
          <w:sz w:val="24"/>
          <w:szCs w:val="20"/>
          <w:lang w:eastAsia="ru-RU"/>
        </w:rPr>
        <w:t>Дата «21</w:t>
      </w:r>
      <w:r w:rsidR="005C7ED0">
        <w:rPr>
          <w:rFonts w:ascii="Times New Roman" w:eastAsia="Times New Roman" w:hAnsi="Times New Roman" w:cs="Times New Roman"/>
          <w:sz w:val="24"/>
          <w:szCs w:val="20"/>
          <w:lang w:eastAsia="ru-RU"/>
        </w:rPr>
        <w:t>» мая 2014г.</w:t>
      </w:r>
      <w:r w:rsidR="005C7ED0">
        <w:rPr>
          <w:rFonts w:ascii="Times New Roman" w:eastAsia="Times New Roman" w:hAnsi="Times New Roman" w:cs="Times New Roman"/>
          <w:sz w:val="24"/>
          <w:szCs w:val="20"/>
          <w:lang w:eastAsia="ru-RU"/>
        </w:rPr>
        <w:tab/>
        <w:t xml:space="preserve">     _______________________________ И.М. Хилько</w:t>
      </w:r>
    </w:p>
    <w:p w:rsidR="00F816C6" w:rsidRDefault="005C7ED0">
      <w:pPr>
        <w:pStyle w:val="a0"/>
        <w:spacing w:before="100" w:after="0" w:line="100" w:lineRule="atLeast"/>
        <w:jc w:val="both"/>
      </w:pPr>
      <w:r>
        <w:rPr>
          <w:rFonts w:ascii="Times New Roman" w:eastAsia="Times New Roman" w:hAnsi="Times New Roman" w:cs="Times New Roman"/>
          <w:sz w:val="24"/>
          <w:szCs w:val="20"/>
          <w:lang w:eastAsia="ru-RU"/>
        </w:rPr>
        <w:t xml:space="preserve">                                                                              (М.П.)</w:t>
      </w:r>
    </w:p>
    <w:p w:rsidR="00F816C6" w:rsidRDefault="00F816C6">
      <w:pPr>
        <w:pStyle w:val="a0"/>
        <w:spacing w:after="0" w:line="100" w:lineRule="atLeast"/>
        <w:jc w:val="both"/>
      </w:pP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xml:space="preserve">Контактное лицо: </w:t>
      </w:r>
      <w:r>
        <w:rPr>
          <w:rFonts w:ascii="Times New Roman" w:eastAsia="Times New Roman" w:hAnsi="Times New Roman" w:cs="Times New Roman"/>
          <w:b/>
          <w:bCs/>
          <w:i/>
          <w:iCs/>
          <w:lang w:eastAsia="ru-RU"/>
        </w:rPr>
        <w:t>Шугай А.В.</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Тел.</w:t>
      </w:r>
      <w:r>
        <w:rPr>
          <w:rFonts w:ascii="Times New Roman" w:eastAsia="Times New Roman" w:hAnsi="Times New Roman" w:cs="Times New Roman"/>
          <w:b/>
          <w:sz w:val="24"/>
          <w:szCs w:val="20"/>
          <w:lang w:eastAsia="ru-RU"/>
        </w:rPr>
        <w:t xml:space="preserve">: </w:t>
      </w:r>
      <w:r>
        <w:rPr>
          <w:rFonts w:ascii="Times New Roman" w:eastAsia="Times New Roman" w:hAnsi="Times New Roman" w:cs="Times New Roman"/>
          <w:bCs/>
          <w:iCs/>
          <w:lang w:eastAsia="ru-RU"/>
        </w:rPr>
        <w:t>(</w:t>
      </w:r>
      <w:r>
        <w:rPr>
          <w:rFonts w:ascii="Times New Roman" w:eastAsia="Times New Roman" w:hAnsi="Times New Roman" w:cs="Times New Roman"/>
          <w:b/>
          <w:bCs/>
          <w:i/>
          <w:iCs/>
          <w:lang w:eastAsia="ru-RU"/>
        </w:rPr>
        <w:t>3452) 32-21-69, 36-04-37</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Факс:</w:t>
      </w:r>
      <w:r>
        <w:rPr>
          <w:rFonts w:ascii="Times New Roman" w:eastAsia="Times New Roman" w:hAnsi="Times New Roman" w:cs="Times New Roman"/>
          <w:b/>
          <w:sz w:val="24"/>
          <w:szCs w:val="20"/>
          <w:lang w:eastAsia="ru-RU"/>
        </w:rPr>
        <w:t xml:space="preserve"> </w:t>
      </w:r>
      <w:r>
        <w:rPr>
          <w:rFonts w:ascii="Times New Roman" w:eastAsia="Times New Roman" w:hAnsi="Times New Roman" w:cs="Times New Roman"/>
          <w:b/>
          <w:bCs/>
          <w:i/>
          <w:iCs/>
          <w:lang w:eastAsia="ru-RU"/>
        </w:rPr>
        <w:t>(3452) 41-67-25</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xml:space="preserve">Адрес электронной почты: </w:t>
      </w:r>
      <w:hyperlink r:id="rId7">
        <w:r>
          <w:rPr>
            <w:rStyle w:val="-"/>
            <w:rFonts w:ascii="Times New Roman" w:eastAsia="Times New Roman" w:hAnsi="Times New Roman" w:cs="Times New Roman"/>
            <w:sz w:val="24"/>
            <w:szCs w:val="20"/>
            <w:lang w:val="en-US" w:eastAsia="ru-RU"/>
          </w:rPr>
          <w:t>sibniinp</w:t>
        </w:r>
        <w:r>
          <w:rPr>
            <w:rStyle w:val="-"/>
            <w:rFonts w:ascii="Times New Roman" w:eastAsia="Times New Roman" w:hAnsi="Times New Roman" w:cs="Times New Roman"/>
            <w:sz w:val="24"/>
            <w:szCs w:val="20"/>
            <w:lang w:eastAsia="ru-RU"/>
          </w:rPr>
          <w:t>@</w:t>
        </w:r>
        <w:r>
          <w:rPr>
            <w:rStyle w:val="-"/>
            <w:rFonts w:ascii="Times New Roman" w:eastAsia="Times New Roman" w:hAnsi="Times New Roman" w:cs="Times New Roman"/>
            <w:sz w:val="24"/>
            <w:szCs w:val="20"/>
            <w:lang w:val="en-US" w:eastAsia="ru-RU"/>
          </w:rPr>
          <w:t>sibniinp</w:t>
        </w:r>
        <w:r>
          <w:rPr>
            <w:rStyle w:val="-"/>
            <w:rFonts w:ascii="Times New Roman" w:eastAsia="Times New Roman" w:hAnsi="Times New Roman" w:cs="Times New Roman"/>
            <w:sz w:val="24"/>
            <w:szCs w:val="20"/>
            <w:lang w:eastAsia="ru-RU"/>
          </w:rPr>
          <w:t>.ru</w:t>
        </w:r>
      </w:hyperlink>
      <w:r>
        <w:rPr>
          <w:rFonts w:ascii="Times New Roman" w:eastAsia="Times New Roman" w:hAnsi="Times New Roman" w:cs="Times New Roman"/>
          <w:sz w:val="24"/>
          <w:szCs w:val="20"/>
          <w:lang w:eastAsia="ru-RU"/>
        </w:rPr>
        <w:t>, av_shugai@sibniinp.ru</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xml:space="preserve">Адрес страницы в сети Интернет, на которой раскрывается информация, содержащаяся в настоящем отчете: </w:t>
      </w:r>
      <w:r>
        <w:rPr>
          <w:rFonts w:ascii="Times New Roman" w:eastAsia="Times New Roman" w:hAnsi="Times New Roman" w:cs="Times New Roman"/>
          <w:bCs/>
          <w:sz w:val="24"/>
          <w:szCs w:val="20"/>
          <w:lang w:val="en-US" w:eastAsia="ru-RU"/>
        </w:rPr>
        <w:t>http</w:t>
      </w:r>
      <w:r>
        <w:rPr>
          <w:rFonts w:ascii="Times New Roman" w:eastAsia="Times New Roman" w:hAnsi="Times New Roman" w:cs="Times New Roman"/>
          <w:bCs/>
          <w:sz w:val="24"/>
          <w:szCs w:val="20"/>
          <w:lang w:eastAsia="ru-RU"/>
        </w:rPr>
        <w:t>://</w:t>
      </w:r>
      <w:r>
        <w:rPr>
          <w:rFonts w:ascii="Times New Roman" w:eastAsia="Times New Roman" w:hAnsi="Times New Roman" w:cs="Times New Roman"/>
          <w:bCs/>
          <w:sz w:val="24"/>
          <w:szCs w:val="20"/>
          <w:lang w:val="en-US" w:eastAsia="ru-RU"/>
        </w:rPr>
        <w:t>disclosure</w:t>
      </w:r>
      <w:r>
        <w:rPr>
          <w:rFonts w:ascii="Times New Roman" w:eastAsia="Times New Roman" w:hAnsi="Times New Roman" w:cs="Times New Roman"/>
          <w:bCs/>
          <w:sz w:val="24"/>
          <w:szCs w:val="20"/>
          <w:lang w:eastAsia="ru-RU"/>
        </w:rPr>
        <w:t>.1</w:t>
      </w:r>
      <w:r>
        <w:rPr>
          <w:rFonts w:ascii="Times New Roman" w:eastAsia="Times New Roman" w:hAnsi="Times New Roman" w:cs="Times New Roman"/>
          <w:bCs/>
          <w:sz w:val="24"/>
          <w:szCs w:val="20"/>
          <w:lang w:val="en-US" w:eastAsia="ru-RU"/>
        </w:rPr>
        <w:t>prime</w:t>
      </w:r>
      <w:r>
        <w:rPr>
          <w:rFonts w:ascii="Times New Roman" w:eastAsia="Times New Roman" w:hAnsi="Times New Roman" w:cs="Times New Roman"/>
          <w:bCs/>
          <w:sz w:val="24"/>
          <w:szCs w:val="20"/>
          <w:lang w:eastAsia="ru-RU"/>
        </w:rPr>
        <w:t>.</w:t>
      </w:r>
      <w:r>
        <w:rPr>
          <w:rFonts w:ascii="Times New Roman" w:eastAsia="Times New Roman" w:hAnsi="Times New Roman" w:cs="Times New Roman"/>
          <w:bCs/>
          <w:sz w:val="24"/>
          <w:szCs w:val="20"/>
          <w:lang w:val="en-US" w:eastAsia="ru-RU"/>
        </w:rPr>
        <w:t>ru</w:t>
      </w:r>
      <w:r>
        <w:rPr>
          <w:rFonts w:ascii="Times New Roman" w:eastAsia="Times New Roman" w:hAnsi="Times New Roman" w:cs="Times New Roman"/>
          <w:bCs/>
          <w:sz w:val="24"/>
          <w:szCs w:val="20"/>
          <w:lang w:eastAsia="ru-RU"/>
        </w:rPr>
        <w:t>/</w:t>
      </w:r>
      <w:r>
        <w:rPr>
          <w:rFonts w:ascii="Times New Roman" w:eastAsia="Times New Roman" w:hAnsi="Times New Roman" w:cs="Times New Roman"/>
          <w:bCs/>
          <w:sz w:val="24"/>
          <w:szCs w:val="20"/>
          <w:lang w:val="en-US" w:eastAsia="ru-RU"/>
        </w:rPr>
        <w:t>Portal</w:t>
      </w:r>
      <w:r>
        <w:rPr>
          <w:rFonts w:ascii="Times New Roman" w:eastAsia="Times New Roman" w:hAnsi="Times New Roman" w:cs="Times New Roman"/>
          <w:bCs/>
          <w:sz w:val="24"/>
          <w:szCs w:val="20"/>
          <w:lang w:eastAsia="ru-RU"/>
        </w:rPr>
        <w:t>/</w:t>
      </w:r>
      <w:r>
        <w:rPr>
          <w:rFonts w:ascii="Times New Roman" w:eastAsia="Times New Roman" w:hAnsi="Times New Roman" w:cs="Times New Roman"/>
          <w:bCs/>
          <w:sz w:val="24"/>
          <w:szCs w:val="20"/>
          <w:lang w:val="en-US" w:eastAsia="ru-RU"/>
        </w:rPr>
        <w:t>Default</w:t>
      </w:r>
      <w:r>
        <w:rPr>
          <w:rFonts w:ascii="Times New Roman" w:eastAsia="Times New Roman" w:hAnsi="Times New Roman" w:cs="Times New Roman"/>
          <w:bCs/>
          <w:sz w:val="24"/>
          <w:szCs w:val="20"/>
          <w:lang w:eastAsia="ru-RU"/>
        </w:rPr>
        <w:t>.</w:t>
      </w:r>
      <w:proofErr w:type="spellStart"/>
      <w:r>
        <w:rPr>
          <w:rFonts w:ascii="Times New Roman" w:eastAsia="Times New Roman" w:hAnsi="Times New Roman" w:cs="Times New Roman"/>
          <w:bCs/>
          <w:sz w:val="24"/>
          <w:szCs w:val="20"/>
          <w:lang w:val="en-US" w:eastAsia="ru-RU"/>
        </w:rPr>
        <w:t>aspx</w:t>
      </w:r>
      <w:proofErr w:type="spellEnd"/>
      <w:r>
        <w:rPr>
          <w:rFonts w:ascii="Times New Roman" w:eastAsia="Times New Roman" w:hAnsi="Times New Roman" w:cs="Times New Roman"/>
          <w:bCs/>
          <w:sz w:val="24"/>
          <w:szCs w:val="20"/>
          <w:lang w:eastAsia="ru-RU"/>
        </w:rPr>
        <w:t>?</w:t>
      </w:r>
      <w:proofErr w:type="spellStart"/>
      <w:r>
        <w:rPr>
          <w:rFonts w:ascii="Times New Roman" w:eastAsia="Times New Roman" w:hAnsi="Times New Roman" w:cs="Times New Roman"/>
          <w:bCs/>
          <w:sz w:val="24"/>
          <w:szCs w:val="20"/>
          <w:lang w:val="en-US" w:eastAsia="ru-RU"/>
        </w:rPr>
        <w:t>emId</w:t>
      </w:r>
      <w:proofErr w:type="spellEnd"/>
      <w:r>
        <w:rPr>
          <w:rFonts w:ascii="Times New Roman" w:eastAsia="Times New Roman" w:hAnsi="Times New Roman" w:cs="Times New Roman"/>
          <w:bCs/>
          <w:sz w:val="24"/>
          <w:szCs w:val="20"/>
          <w:lang w:eastAsia="ru-RU"/>
        </w:rPr>
        <w:t>=7203001179</w:t>
      </w:r>
    </w:p>
    <w:p w:rsidR="00F816C6" w:rsidRDefault="005C7ED0">
      <w:pPr>
        <w:pStyle w:val="a0"/>
        <w:pageBreakBefore/>
        <w:spacing w:after="0" w:line="100" w:lineRule="atLeast"/>
        <w:jc w:val="center"/>
      </w:pPr>
      <w:r>
        <w:rPr>
          <w:rFonts w:ascii="Times New Roman" w:eastAsia="Times New Roman" w:hAnsi="Times New Roman" w:cs="Times New Roman"/>
          <w:b/>
          <w:i/>
          <w:sz w:val="24"/>
          <w:szCs w:val="24"/>
          <w:lang w:eastAsia="ru-RU"/>
        </w:rPr>
        <w:lastRenderedPageBreak/>
        <w:t xml:space="preserve"> Общие сведения об открытом акционерном обществе</w:t>
      </w:r>
    </w:p>
    <w:p w:rsidR="00F816C6" w:rsidRDefault="00F816C6">
      <w:pPr>
        <w:pStyle w:val="a0"/>
        <w:spacing w:after="0" w:line="100" w:lineRule="atLeast"/>
        <w:jc w:val="both"/>
      </w:pP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Полное фирменное наименование: </w:t>
      </w:r>
      <w:r>
        <w:rPr>
          <w:rFonts w:ascii="Times New Roman" w:eastAsia="Times New Roman" w:hAnsi="Times New Roman" w:cs="Times New Roman"/>
          <w:i/>
          <w:sz w:val="24"/>
          <w:szCs w:val="20"/>
          <w:lang w:eastAsia="ru-RU"/>
        </w:rPr>
        <w:t>Открытое акционерное общество «Сибирский научно-исследовательский институт нефтяной промышленности» (далее – ОАО «СибНИИНП», Общество).</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Дата государственной регистрации общества и регистрационный номер: </w:t>
      </w:r>
      <w:r>
        <w:rPr>
          <w:rFonts w:ascii="Times New Roman" w:eastAsia="Times New Roman" w:hAnsi="Times New Roman" w:cs="Times New Roman"/>
          <w:i/>
          <w:sz w:val="24"/>
          <w:szCs w:val="20"/>
          <w:lang w:eastAsia="ru-RU"/>
        </w:rPr>
        <w:t>Зарегистрирован администрацией Ленинского района г. Тюмени 26.01.1994, № 3963.</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Юридический адрес: </w:t>
      </w:r>
      <w:r>
        <w:rPr>
          <w:rFonts w:ascii="Times New Roman" w:eastAsia="Times New Roman" w:hAnsi="Times New Roman" w:cs="Times New Roman"/>
          <w:i/>
          <w:sz w:val="24"/>
          <w:szCs w:val="20"/>
          <w:lang w:eastAsia="ru-RU"/>
        </w:rPr>
        <w:t>625013, Российская Федерация, Тюменская область, г. Тюмень, ул.50 лет Октября, д.118</w:t>
      </w:r>
    </w:p>
    <w:p w:rsidR="00F816C6" w:rsidRDefault="005C7ED0">
      <w:pPr>
        <w:pStyle w:val="a0"/>
        <w:spacing w:after="0" w:line="100" w:lineRule="atLeast"/>
        <w:ind w:firstLine="426"/>
        <w:jc w:val="both"/>
      </w:pPr>
      <w:r>
        <w:rPr>
          <w:rFonts w:ascii="Times New Roman" w:eastAsia="Times New Roman" w:hAnsi="Times New Roman" w:cs="Times New Roman"/>
          <w:sz w:val="24"/>
          <w:szCs w:val="20"/>
          <w:lang w:eastAsia="ru-RU"/>
        </w:rPr>
        <w:t xml:space="preserve">Почтовый адрес: </w:t>
      </w:r>
      <w:r>
        <w:rPr>
          <w:rFonts w:ascii="Times New Roman" w:eastAsia="Times New Roman" w:hAnsi="Times New Roman" w:cs="Times New Roman"/>
          <w:i/>
          <w:sz w:val="24"/>
          <w:szCs w:val="20"/>
          <w:lang w:eastAsia="ru-RU"/>
        </w:rPr>
        <w:t>625013, Российская Федерация, Тюменская область, г. Тюмень, ул.50 лет Октября, д.118</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Контактный телефон, факс, адрес электронной почты: </w:t>
      </w:r>
      <w:r>
        <w:rPr>
          <w:rFonts w:ascii="Times New Roman" w:eastAsia="Times New Roman" w:hAnsi="Times New Roman" w:cs="Times New Roman"/>
          <w:i/>
          <w:sz w:val="24"/>
          <w:szCs w:val="24"/>
          <w:lang w:eastAsia="ru-RU"/>
        </w:rPr>
        <w:t>тел.:</w:t>
      </w:r>
      <w:r>
        <w:rPr>
          <w:rFonts w:ascii="Times New Roman" w:eastAsia="Times New Roman" w:hAnsi="Times New Roman" w:cs="Times New Roman"/>
          <w:b/>
          <w:i/>
          <w:sz w:val="24"/>
          <w:szCs w:val="24"/>
          <w:lang w:eastAsia="ru-RU"/>
        </w:rPr>
        <w:t xml:space="preserve"> </w:t>
      </w:r>
      <w:r>
        <w:rPr>
          <w:rFonts w:ascii="Times New Roman" w:eastAsia="Times New Roman" w:hAnsi="Times New Roman" w:cs="Times New Roman"/>
          <w:bCs/>
          <w:i/>
          <w:iCs/>
          <w:sz w:val="24"/>
          <w:szCs w:val="24"/>
          <w:lang w:eastAsia="ru-RU"/>
        </w:rPr>
        <w:t>(3452) 32-21-69, 36-03-08</w:t>
      </w:r>
      <w:r>
        <w:rPr>
          <w:rFonts w:ascii="Times New Roman" w:eastAsia="Times New Roman" w:hAnsi="Times New Roman" w:cs="Times New Roman"/>
          <w:b/>
          <w:bCs/>
          <w:i/>
          <w:iCs/>
          <w:sz w:val="24"/>
          <w:szCs w:val="24"/>
          <w:lang w:eastAsia="ru-RU"/>
        </w:rPr>
        <w:t xml:space="preserve">, </w:t>
      </w:r>
      <w:r>
        <w:rPr>
          <w:rFonts w:ascii="Times New Roman" w:eastAsia="Times New Roman" w:hAnsi="Times New Roman" w:cs="Times New Roman"/>
          <w:i/>
          <w:sz w:val="24"/>
          <w:szCs w:val="24"/>
          <w:lang w:eastAsia="ru-RU"/>
        </w:rPr>
        <w:t>факс:</w:t>
      </w:r>
      <w:r>
        <w:rPr>
          <w:rFonts w:ascii="Times New Roman" w:eastAsia="Times New Roman" w:hAnsi="Times New Roman" w:cs="Times New Roman"/>
          <w:b/>
          <w:i/>
          <w:sz w:val="24"/>
          <w:szCs w:val="24"/>
          <w:lang w:eastAsia="ru-RU"/>
        </w:rPr>
        <w:t xml:space="preserve"> </w:t>
      </w:r>
      <w:r>
        <w:rPr>
          <w:rFonts w:ascii="Times New Roman" w:eastAsia="Times New Roman" w:hAnsi="Times New Roman" w:cs="Times New Roman"/>
          <w:bCs/>
          <w:i/>
          <w:iCs/>
          <w:sz w:val="24"/>
          <w:szCs w:val="24"/>
          <w:lang w:eastAsia="ru-RU"/>
        </w:rPr>
        <w:t xml:space="preserve">(3452) 41-67-25, </w:t>
      </w:r>
      <w:r>
        <w:rPr>
          <w:rFonts w:ascii="Times New Roman" w:eastAsia="Times New Roman" w:hAnsi="Times New Roman" w:cs="Times New Roman"/>
          <w:b/>
          <w:i/>
          <w:sz w:val="24"/>
          <w:szCs w:val="24"/>
          <w:lang w:eastAsia="ru-RU"/>
        </w:rPr>
        <w:t>sibniinp@sibniinp.ru</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Основной вид деятельности: </w:t>
      </w:r>
      <w:r>
        <w:rPr>
          <w:rFonts w:ascii="Times New Roman" w:eastAsia="Times New Roman" w:hAnsi="Times New Roman" w:cs="Times New Roman"/>
          <w:i/>
          <w:sz w:val="24"/>
          <w:szCs w:val="20"/>
          <w:lang w:eastAsia="ru-RU"/>
        </w:rPr>
        <w:t xml:space="preserve">Основное направление деятельности ОАО СибНИИНП – </w:t>
      </w:r>
      <w:r>
        <w:rPr>
          <w:rFonts w:ascii="Times New Roman" w:eastAsia="Times New Roman" w:hAnsi="Times New Roman" w:cs="Times New Roman"/>
          <w:bCs/>
          <w:i/>
          <w:iCs/>
          <w:sz w:val="24"/>
          <w:szCs w:val="20"/>
          <w:lang w:eastAsia="ru-RU"/>
        </w:rPr>
        <w:t>комплексное решение вопросов разработки нефтяных и нефтегазовых месторождений, включающее научно-исследовательские и проектные работы в области геологии, разработки, бурения, экологии, добычи, сбора и транспорта, переработки нефти, инженерные изыскания и проектирование обустройства месторождений.</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Коды основных отраслевых направлений деятельности: </w:t>
      </w:r>
      <w:r>
        <w:rPr>
          <w:rFonts w:ascii="Times New Roman" w:eastAsia="Times New Roman" w:hAnsi="Times New Roman" w:cs="Times New Roman"/>
          <w:i/>
          <w:sz w:val="24"/>
          <w:szCs w:val="20"/>
          <w:lang w:eastAsia="ru-RU"/>
        </w:rPr>
        <w:t>73.10, 74.20.14, 74.20.55</w:t>
      </w:r>
      <w:r>
        <w:rPr>
          <w:rFonts w:ascii="Times New Roman" w:eastAsia="Times New Roman" w:hAnsi="Times New Roman" w:cs="Times New Roman"/>
          <w:sz w:val="24"/>
          <w:szCs w:val="20"/>
          <w:lang w:eastAsia="ru-RU"/>
        </w:rPr>
        <w:t>.</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ОАО «СибНИИНП» не включено в Перечень стратегических предприятий и стратегических акционерных обществ.</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Штатная численность работников общества на 31.12.2013 – </w:t>
      </w:r>
      <w:r>
        <w:rPr>
          <w:rFonts w:ascii="Times New Roman" w:eastAsia="Times New Roman" w:hAnsi="Times New Roman" w:cs="Times New Roman"/>
          <w:i/>
          <w:sz w:val="24"/>
          <w:szCs w:val="20"/>
          <w:lang w:eastAsia="ru-RU"/>
        </w:rPr>
        <w:t>380 человек</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Полное наименование и адрес реестродержателя: </w:t>
      </w:r>
      <w:r>
        <w:rPr>
          <w:rFonts w:ascii="Times New Roman" w:eastAsia="Times New Roman" w:hAnsi="Times New Roman" w:cs="Times New Roman"/>
          <w:i/>
          <w:sz w:val="24"/>
          <w:szCs w:val="20"/>
          <w:lang w:eastAsia="ru-RU"/>
        </w:rPr>
        <w:t>Закрытое акционерное общество «ВТБ Регистратор».</w:t>
      </w:r>
    </w:p>
    <w:p w:rsidR="00F816C6" w:rsidRDefault="005C7ED0">
      <w:pPr>
        <w:pStyle w:val="a0"/>
        <w:spacing w:after="0" w:line="100" w:lineRule="atLeast"/>
        <w:ind w:firstLine="567"/>
      </w:pPr>
      <w:r>
        <w:rPr>
          <w:rFonts w:ascii="Times New Roman" w:eastAsia="Times New Roman" w:hAnsi="Times New Roman" w:cs="Times New Roman"/>
          <w:sz w:val="24"/>
          <w:szCs w:val="24"/>
          <w:lang w:eastAsia="ru-RU"/>
        </w:rPr>
        <w:t xml:space="preserve">Место нахождения: </w:t>
      </w:r>
      <w:r>
        <w:rPr>
          <w:rFonts w:ascii="Times New Roman" w:eastAsia="Times New Roman" w:hAnsi="Times New Roman" w:cs="Times New Roman"/>
          <w:i/>
          <w:sz w:val="24"/>
          <w:szCs w:val="24"/>
          <w:lang w:eastAsia="ru-RU"/>
        </w:rPr>
        <w:t>127015, г. Москва, ул. Правды, д. 23.</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 xml:space="preserve">Почтовый адрес: </w:t>
      </w:r>
      <w:r>
        <w:rPr>
          <w:rFonts w:ascii="Times New Roman" w:eastAsia="Times New Roman" w:hAnsi="Times New Roman" w:cs="Times New Roman"/>
          <w:i/>
          <w:sz w:val="24"/>
          <w:szCs w:val="20"/>
          <w:lang w:eastAsia="ru-RU"/>
        </w:rPr>
        <w:t>127137, г. Москва, а/я 54</w:t>
      </w:r>
      <w:r>
        <w:rPr>
          <w:rFonts w:ascii="Times New Roman" w:eastAsia="Times New Roman" w:hAnsi="Times New Roman" w:cs="Times New Roman"/>
          <w:bCs/>
          <w:i/>
          <w:iCs/>
          <w:sz w:val="24"/>
          <w:szCs w:val="24"/>
          <w:lang w:eastAsia="ru-RU"/>
        </w:rPr>
        <w:t>, ЗАО «ВТБ регистратор»</w:t>
      </w:r>
      <w:r>
        <w:rPr>
          <w:rFonts w:ascii="Times New Roman" w:eastAsia="Times New Roman" w:hAnsi="Times New Roman" w:cs="Times New Roman"/>
          <w:b/>
          <w:i/>
          <w:sz w:val="24"/>
          <w:szCs w:val="24"/>
          <w:lang w:eastAsia="ru-RU"/>
        </w:rPr>
        <w:t xml:space="preserve"> </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Лицензия:</w:t>
      </w:r>
      <w:r>
        <w:rPr>
          <w:rFonts w:ascii="Times New Roman" w:eastAsia="Times New Roman" w:hAnsi="Times New Roman" w:cs="Times New Roman"/>
          <w:i/>
          <w:sz w:val="24"/>
          <w:szCs w:val="24"/>
          <w:lang w:eastAsia="ru-RU"/>
        </w:rPr>
        <w:t xml:space="preserve"> ФКЦБ России № 10-000-1-00347от 21 февраля 2008 года</w:t>
      </w:r>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i/>
          <w:sz w:val="24"/>
          <w:szCs w:val="24"/>
          <w:lang w:eastAsia="ru-RU"/>
        </w:rPr>
        <w:t>на осуществление деятельности по ведению реестра.</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Сведения об уставном капитале: </w:t>
      </w:r>
      <w:r>
        <w:rPr>
          <w:rFonts w:ascii="Times New Roman" w:eastAsia="Times New Roman" w:hAnsi="Times New Roman" w:cs="Times New Roman"/>
          <w:i/>
          <w:sz w:val="24"/>
          <w:szCs w:val="20"/>
          <w:lang w:eastAsia="ru-RU"/>
        </w:rPr>
        <w:t xml:space="preserve">Уставный капитал общества составляет 13396 рублей. </w:t>
      </w:r>
      <w:r w:rsidRPr="001A35F6">
        <w:rPr>
          <w:rFonts w:ascii="Times New Roman" w:hAnsi="Times New Roman" w:cs="Times New Roman"/>
          <w:i/>
          <w:sz w:val="24"/>
          <w:szCs w:val="24"/>
        </w:rPr>
        <w:t>Изменений уставного капитала не происходило.</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Разбивка уставного капитала по категориям акций:</w:t>
      </w:r>
    </w:p>
    <w:p w:rsidR="00F816C6" w:rsidRDefault="00F816C6">
      <w:pPr>
        <w:pStyle w:val="a0"/>
        <w:spacing w:after="0" w:line="100" w:lineRule="atLeast"/>
        <w:ind w:firstLine="720"/>
        <w:jc w:val="both"/>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2461"/>
        <w:gridCol w:w="2462"/>
        <w:gridCol w:w="2462"/>
        <w:gridCol w:w="2462"/>
      </w:tblGrid>
      <w:tr w:rsidR="00F816C6">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Категория акций</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Количество, шт.</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Номинальная стоимость, руб.</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Общий объем, руб.</w:t>
            </w:r>
          </w:p>
        </w:tc>
      </w:tr>
      <w:tr w:rsidR="00F816C6">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sz w:val="24"/>
                <w:szCs w:val="20"/>
                <w:lang w:eastAsia="ru-RU"/>
              </w:rPr>
              <w:t>Обыкновенная</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20094</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0,50</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10047</w:t>
            </w:r>
          </w:p>
        </w:tc>
      </w:tr>
      <w:tr w:rsidR="00F816C6">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Привилегированная</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6698</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0,50</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3349</w:t>
            </w:r>
          </w:p>
        </w:tc>
      </w:tr>
      <w:tr w:rsidR="00F816C6">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sz w:val="24"/>
                <w:szCs w:val="20"/>
                <w:lang w:eastAsia="ru-RU"/>
              </w:rPr>
              <w:t>Всего:</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26792</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F816C6">
            <w:pPr>
              <w:pStyle w:val="a0"/>
              <w:spacing w:after="0" w:line="100" w:lineRule="atLeast"/>
              <w:jc w:val="center"/>
            </w:pP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13396</w:t>
            </w:r>
          </w:p>
        </w:tc>
      </w:tr>
    </w:tbl>
    <w:p w:rsidR="00F816C6" w:rsidRDefault="00F816C6">
      <w:pPr>
        <w:pStyle w:val="a0"/>
        <w:spacing w:after="0" w:line="100" w:lineRule="atLeast"/>
        <w:ind w:firstLine="720"/>
        <w:jc w:val="both"/>
      </w:pP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Государственный регистрационный номер выпуска акций и дата государственной регистрации: </w:t>
      </w:r>
    </w:p>
    <w:p w:rsidR="00F816C6" w:rsidRDefault="005C7ED0">
      <w:pPr>
        <w:pStyle w:val="af8"/>
        <w:numPr>
          <w:ilvl w:val="0"/>
          <w:numId w:val="3"/>
        </w:numPr>
        <w:tabs>
          <w:tab w:val="left" w:pos="851"/>
        </w:tabs>
        <w:ind w:left="0"/>
        <w:jc w:val="both"/>
      </w:pPr>
      <w:r>
        <w:rPr>
          <w:i/>
        </w:rPr>
        <w:t xml:space="preserve">Приказом РО ФСФР России в </w:t>
      </w:r>
      <w:proofErr w:type="spellStart"/>
      <w:r>
        <w:rPr>
          <w:i/>
        </w:rPr>
        <w:t>УрФО</w:t>
      </w:r>
      <w:proofErr w:type="spellEnd"/>
      <w:r>
        <w:rPr>
          <w:i/>
        </w:rPr>
        <w:t xml:space="preserve"> от 20 февраля 2013г. №62-13-193/пз-и аннулирован государственный регистрационный номер, присвоенный выпуску обыкновенных именных бездокументарных акций Открытого акционерного общества «Сибирский научно-исследовательский институт нефтяной промышленности» 67-1П-635 от 01.02.1994. </w:t>
      </w:r>
    </w:p>
    <w:p w:rsidR="00F816C6" w:rsidRDefault="005C7ED0">
      <w:pPr>
        <w:pStyle w:val="af8"/>
        <w:tabs>
          <w:tab w:val="left" w:pos="851"/>
        </w:tabs>
        <w:ind w:left="0" w:firstLine="567"/>
        <w:jc w:val="both"/>
      </w:pPr>
      <w:r>
        <w:rPr>
          <w:i/>
        </w:rPr>
        <w:t>Присвоен указанному выпуску обыкновенных именных бездокументарных акций Открытого акционерного общества «Сибирский научно-исследовательский институт нефтяной промышленности» государственный регистрационный номер 1-01-32466-D от 20.02.2013.</w:t>
      </w:r>
    </w:p>
    <w:p w:rsidR="00F816C6" w:rsidRDefault="005C7ED0">
      <w:pPr>
        <w:pStyle w:val="af8"/>
        <w:numPr>
          <w:ilvl w:val="0"/>
          <w:numId w:val="3"/>
        </w:numPr>
        <w:tabs>
          <w:tab w:val="left" w:pos="851"/>
        </w:tabs>
        <w:ind w:left="0"/>
        <w:jc w:val="both"/>
      </w:pPr>
      <w:r>
        <w:rPr>
          <w:i/>
        </w:rPr>
        <w:t xml:space="preserve">Приказом РО ФСФР России в </w:t>
      </w:r>
      <w:proofErr w:type="spellStart"/>
      <w:r>
        <w:rPr>
          <w:i/>
        </w:rPr>
        <w:t>УрФО</w:t>
      </w:r>
      <w:proofErr w:type="spellEnd"/>
      <w:r>
        <w:rPr>
          <w:i/>
        </w:rPr>
        <w:t xml:space="preserve"> от 20 февраля 2013г. №62-13-192/пз-и аннулирован государственный регистрационный номер, присвоенный выпуску привилегированных именных бездокументарных акций типа А Открытого акционерного общества «Сибирский </w:t>
      </w:r>
      <w:r>
        <w:rPr>
          <w:i/>
        </w:rPr>
        <w:lastRenderedPageBreak/>
        <w:t>научно-исследовательский институт нефтяной промышленности» 67-1П-635 от 01.02.1994.</w:t>
      </w:r>
    </w:p>
    <w:p w:rsidR="00F816C6" w:rsidRDefault="005C7ED0">
      <w:pPr>
        <w:pStyle w:val="af8"/>
        <w:tabs>
          <w:tab w:val="left" w:pos="1134"/>
        </w:tabs>
        <w:ind w:left="0" w:firstLine="567"/>
        <w:jc w:val="both"/>
      </w:pPr>
      <w:r>
        <w:rPr>
          <w:i/>
        </w:rPr>
        <w:t>Присвоен указанному выпуску привилегированных именных бездокументарных акций типа А Открытого акционерного общества «Сибирский научно-исследовательский институт нефтяной промышленности» государственный регистрационный номер 2-01-32466-D от 20.02.2013.</w:t>
      </w:r>
    </w:p>
    <w:p w:rsidR="00F816C6" w:rsidRDefault="00F816C6">
      <w:pPr>
        <w:pStyle w:val="a0"/>
        <w:spacing w:after="0" w:line="100" w:lineRule="atLeast"/>
        <w:ind w:firstLine="720"/>
        <w:jc w:val="both"/>
      </w:pP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Сумма вклада Российской Федерации, руб.:  </w:t>
      </w:r>
      <w:r>
        <w:rPr>
          <w:rFonts w:ascii="Times New Roman" w:eastAsia="Times New Roman" w:hAnsi="Times New Roman" w:cs="Times New Roman"/>
          <w:i/>
          <w:sz w:val="24"/>
          <w:szCs w:val="20"/>
          <w:lang w:eastAsia="ru-RU"/>
        </w:rPr>
        <w:t>3750 руб</w:t>
      </w:r>
      <w:r>
        <w:rPr>
          <w:rFonts w:ascii="Times New Roman" w:eastAsia="Times New Roman" w:hAnsi="Times New Roman" w:cs="Times New Roman"/>
          <w:sz w:val="24"/>
          <w:szCs w:val="20"/>
          <w:lang w:eastAsia="ru-RU"/>
        </w:rPr>
        <w:t xml:space="preserve">. </w:t>
      </w:r>
    </w:p>
    <w:p w:rsidR="00F816C6" w:rsidRDefault="005C7ED0">
      <w:pPr>
        <w:pStyle w:val="a0"/>
        <w:tabs>
          <w:tab w:val="left" w:pos="284"/>
        </w:tabs>
        <w:spacing w:after="0" w:line="100" w:lineRule="atLeast"/>
        <w:ind w:firstLine="567"/>
        <w:jc w:val="both"/>
      </w:pPr>
      <w:r>
        <w:rPr>
          <w:rFonts w:ascii="Times New Roman" w:eastAsia="Times New Roman" w:hAnsi="Times New Roman" w:cs="Times New Roman"/>
          <w:sz w:val="24"/>
          <w:szCs w:val="20"/>
          <w:lang w:eastAsia="ru-RU"/>
        </w:rPr>
        <w:t>Доля Российской Федерации:</w:t>
      </w:r>
      <w:r>
        <w:rPr>
          <w:rFonts w:ascii="Times New Roman" w:eastAsia="Times New Roman" w:hAnsi="Times New Roman" w:cs="Times New Roman"/>
          <w:sz w:val="24"/>
          <w:szCs w:val="20"/>
          <w:lang w:eastAsia="ru-RU"/>
        </w:rPr>
        <w:tab/>
      </w:r>
    </w:p>
    <w:p w:rsidR="00F816C6" w:rsidRDefault="005C7ED0">
      <w:pPr>
        <w:pStyle w:val="a0"/>
        <w:tabs>
          <w:tab w:val="left" w:pos="284"/>
        </w:tabs>
        <w:spacing w:after="0" w:line="100" w:lineRule="atLeast"/>
        <w:jc w:val="both"/>
      </w:pPr>
      <w:r>
        <w:rPr>
          <w:rFonts w:ascii="Times New Roman" w:eastAsia="Times New Roman" w:hAnsi="Times New Roman" w:cs="Times New Roman"/>
          <w:i/>
          <w:sz w:val="24"/>
          <w:szCs w:val="20"/>
          <w:lang w:eastAsia="ru-RU"/>
        </w:rPr>
        <w:t>-</w:t>
      </w:r>
      <w:r>
        <w:rPr>
          <w:rFonts w:ascii="Times New Roman" w:eastAsia="Times New Roman" w:hAnsi="Times New Roman" w:cs="Times New Roman"/>
          <w:i/>
          <w:sz w:val="24"/>
          <w:szCs w:val="20"/>
          <w:lang w:eastAsia="ru-RU"/>
        </w:rPr>
        <w:tab/>
        <w:t>27,99% от уставного капитала Общества;</w:t>
      </w:r>
    </w:p>
    <w:p w:rsidR="00F816C6" w:rsidRDefault="005C7ED0">
      <w:pPr>
        <w:pStyle w:val="a0"/>
        <w:tabs>
          <w:tab w:val="left" w:pos="284"/>
        </w:tabs>
        <w:spacing w:after="0" w:line="100" w:lineRule="atLeast"/>
        <w:jc w:val="both"/>
      </w:pPr>
      <w:r>
        <w:rPr>
          <w:rFonts w:ascii="Times New Roman" w:eastAsia="Times New Roman" w:hAnsi="Times New Roman" w:cs="Times New Roman"/>
          <w:i/>
          <w:sz w:val="24"/>
          <w:szCs w:val="20"/>
          <w:lang w:eastAsia="ru-RU"/>
        </w:rPr>
        <w:t>-</w:t>
      </w:r>
      <w:r>
        <w:rPr>
          <w:rFonts w:ascii="Times New Roman" w:eastAsia="Times New Roman" w:hAnsi="Times New Roman" w:cs="Times New Roman"/>
          <w:i/>
          <w:sz w:val="24"/>
          <w:szCs w:val="20"/>
          <w:lang w:eastAsia="ru-RU"/>
        </w:rPr>
        <w:tab/>
        <w:t>37,32% по обыкновенным акциям Общества (7 500 штук);</w:t>
      </w:r>
    </w:p>
    <w:p w:rsidR="00F816C6" w:rsidRDefault="005C7ED0">
      <w:pPr>
        <w:pStyle w:val="a0"/>
        <w:tabs>
          <w:tab w:val="left" w:pos="284"/>
        </w:tabs>
        <w:spacing w:after="0" w:line="100" w:lineRule="atLeast"/>
        <w:jc w:val="both"/>
      </w:pPr>
      <w:r>
        <w:rPr>
          <w:rFonts w:ascii="Times New Roman" w:eastAsia="Times New Roman" w:hAnsi="Times New Roman" w:cs="Times New Roman"/>
          <w:i/>
          <w:sz w:val="24"/>
          <w:szCs w:val="20"/>
          <w:lang w:eastAsia="ru-RU"/>
        </w:rPr>
        <w:t>-</w:t>
      </w:r>
      <w:r>
        <w:rPr>
          <w:rFonts w:ascii="Times New Roman" w:eastAsia="Times New Roman" w:hAnsi="Times New Roman" w:cs="Times New Roman"/>
          <w:i/>
          <w:sz w:val="24"/>
          <w:szCs w:val="20"/>
          <w:lang w:eastAsia="ru-RU"/>
        </w:rPr>
        <w:tab/>
        <w:t>0% по привилегированным акциям Общества;</w:t>
      </w:r>
    </w:p>
    <w:p w:rsidR="00F816C6" w:rsidRDefault="005C7ED0">
      <w:pPr>
        <w:pStyle w:val="a0"/>
        <w:tabs>
          <w:tab w:val="left" w:pos="284"/>
        </w:tabs>
        <w:spacing w:after="0" w:line="100" w:lineRule="atLeast"/>
        <w:jc w:val="both"/>
      </w:pPr>
      <w:r>
        <w:rPr>
          <w:rFonts w:ascii="Times New Roman" w:eastAsia="Times New Roman" w:hAnsi="Times New Roman" w:cs="Times New Roman"/>
          <w:i/>
          <w:sz w:val="24"/>
          <w:szCs w:val="20"/>
          <w:lang w:eastAsia="ru-RU"/>
        </w:rPr>
        <w:t>-</w:t>
      </w:r>
      <w:r>
        <w:rPr>
          <w:rFonts w:ascii="Times New Roman" w:eastAsia="Times New Roman" w:hAnsi="Times New Roman" w:cs="Times New Roman"/>
          <w:i/>
          <w:sz w:val="24"/>
          <w:szCs w:val="20"/>
          <w:lang w:eastAsia="ru-RU"/>
        </w:rPr>
        <w:tab/>
        <w:t xml:space="preserve">наличия специального права на участие РФ в управлении ОАО («золотой акции») – </w:t>
      </w:r>
      <w:r>
        <w:rPr>
          <w:rFonts w:ascii="Times New Roman" w:eastAsia="Times New Roman" w:hAnsi="Times New Roman" w:cs="Times New Roman"/>
          <w:b/>
          <w:i/>
          <w:sz w:val="24"/>
          <w:szCs w:val="20"/>
          <w:lang w:eastAsia="ru-RU"/>
        </w:rPr>
        <w:t>НЕТ.</w:t>
      </w:r>
    </w:p>
    <w:p w:rsidR="00F816C6" w:rsidRDefault="00F816C6">
      <w:pPr>
        <w:pStyle w:val="a0"/>
        <w:spacing w:after="0" w:line="100" w:lineRule="atLeast"/>
        <w:ind w:firstLine="720"/>
        <w:jc w:val="both"/>
      </w:pP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Основные акционеры общества (доля в уставном капитале более 2%):</w:t>
      </w:r>
    </w:p>
    <w:p w:rsidR="00F816C6" w:rsidRDefault="00F816C6">
      <w:pPr>
        <w:pStyle w:val="a0"/>
        <w:spacing w:after="0" w:line="100" w:lineRule="atLeast"/>
        <w:ind w:firstLine="720"/>
        <w:jc w:val="both"/>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3754"/>
        <w:gridCol w:w="1930"/>
        <w:gridCol w:w="1550"/>
        <w:gridCol w:w="1143"/>
        <w:gridCol w:w="1476"/>
      </w:tblGrid>
      <w:tr w:rsidR="00F816C6">
        <w:trPr>
          <w:cantSplit/>
        </w:trPr>
        <w:tc>
          <w:tcPr>
            <w:tcW w:w="4360"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Наименование</w:t>
            </w:r>
          </w:p>
        </w:tc>
        <w:tc>
          <w:tcPr>
            <w:tcW w:w="2992"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Кол-во ЦБ</w:t>
            </w:r>
          </w:p>
        </w:tc>
        <w:tc>
          <w:tcPr>
            <w:tcW w:w="1260"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 xml:space="preserve">Всего ЦБ </w:t>
            </w:r>
          </w:p>
        </w:tc>
        <w:tc>
          <w:tcPr>
            <w:tcW w:w="1560"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4"/>
                <w:szCs w:val="20"/>
                <w:lang w:eastAsia="ru-RU"/>
              </w:rPr>
              <w:t>%  ЦБ</w:t>
            </w:r>
            <w:proofErr w:type="gramEnd"/>
            <w:r>
              <w:rPr>
                <w:rFonts w:ascii="Times New Roman" w:eastAsia="Times New Roman" w:hAnsi="Times New Roman" w:cs="Times New Roman"/>
                <w:sz w:val="24"/>
                <w:szCs w:val="20"/>
                <w:lang w:eastAsia="ru-RU"/>
              </w:rPr>
              <w:t xml:space="preserve"> от уставного капитала</w:t>
            </w:r>
          </w:p>
        </w:tc>
      </w:tr>
      <w:tr w:rsidR="00F816C6">
        <w:trPr>
          <w:cantSplit/>
        </w:trPr>
        <w:tc>
          <w:tcPr>
            <w:tcW w:w="4360"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F816C6">
            <w:pPr>
              <w:pStyle w:val="a0"/>
              <w:spacing w:after="0" w:line="360" w:lineRule="auto"/>
              <w:jc w:val="both"/>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привилегированные</w:t>
            </w:r>
            <w:proofErr w:type="gramEnd"/>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proofErr w:type="gramStart"/>
            <w:r>
              <w:rPr>
                <w:rFonts w:ascii="Times New Roman" w:eastAsia="Times New Roman" w:hAnsi="Times New Roman" w:cs="Times New Roman"/>
                <w:sz w:val="20"/>
                <w:szCs w:val="20"/>
                <w:lang w:eastAsia="ru-RU"/>
              </w:rPr>
              <w:t>обыкновенные</w:t>
            </w:r>
            <w:proofErr w:type="gramEnd"/>
          </w:p>
        </w:tc>
        <w:tc>
          <w:tcPr>
            <w:tcW w:w="1260"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F816C6">
            <w:pPr>
              <w:pStyle w:val="a0"/>
              <w:spacing w:after="0" w:line="360" w:lineRule="auto"/>
              <w:jc w:val="both"/>
            </w:pPr>
          </w:p>
        </w:tc>
        <w:tc>
          <w:tcPr>
            <w:tcW w:w="1560"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F816C6">
            <w:pPr>
              <w:pStyle w:val="a0"/>
              <w:spacing w:after="0" w:line="360" w:lineRule="auto"/>
              <w:jc w:val="both"/>
            </w:pPr>
          </w:p>
        </w:tc>
      </w:tr>
      <w:tr w:rsidR="00F816C6">
        <w:tc>
          <w:tcPr>
            <w:tcW w:w="4360" w:type="dxa"/>
            <w:tcBorders>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sz w:val="24"/>
                <w:szCs w:val="20"/>
                <w:lang w:eastAsia="ru-RU"/>
              </w:rPr>
              <w:t>ОАО «Генерация Финанс»</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5 124</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11 766</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16 890</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63,04%</w:t>
            </w:r>
          </w:p>
        </w:tc>
      </w:tr>
      <w:tr w:rsidR="00F816C6">
        <w:tc>
          <w:tcPr>
            <w:tcW w:w="4360" w:type="dxa"/>
            <w:tcBorders>
              <w:left w:val="single" w:sz="4" w:space="0" w:color="00000A"/>
              <w:bottom w:val="single" w:sz="4" w:space="0" w:color="00000A"/>
              <w:right w:val="single" w:sz="4" w:space="0" w:color="00000A"/>
            </w:tcBorders>
            <w:shd w:val="clear" w:color="auto" w:fill="FFFFFF"/>
            <w:tcMar>
              <w:left w:w="108" w:type="dxa"/>
            </w:tcMar>
          </w:tcPr>
          <w:p w:rsidR="00F816C6" w:rsidRDefault="005C7ED0">
            <w:pPr>
              <w:pStyle w:val="a0"/>
              <w:spacing w:after="0" w:line="100" w:lineRule="atLeast"/>
              <w:jc w:val="both"/>
            </w:pPr>
            <w:r>
              <w:rPr>
                <w:rFonts w:ascii="Times New Roman" w:eastAsia="Times New Roman" w:hAnsi="Times New Roman" w:cs="Times New Roman"/>
                <w:sz w:val="24"/>
                <w:szCs w:val="20"/>
                <w:lang w:eastAsia="ru-RU"/>
              </w:rPr>
              <w:t>Федеральное агентство по управлению государственным имуществом</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0</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7 500</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7 500</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27,99%</w:t>
            </w:r>
          </w:p>
        </w:tc>
      </w:tr>
      <w:tr w:rsidR="00F816C6">
        <w:tc>
          <w:tcPr>
            <w:tcW w:w="436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rsidR="00F816C6" w:rsidRDefault="005C7ED0">
            <w:pPr>
              <w:pStyle w:val="a0"/>
              <w:spacing w:after="0" w:line="100" w:lineRule="atLeast"/>
              <w:jc w:val="both"/>
            </w:pPr>
            <w:r>
              <w:rPr>
                <w:rFonts w:ascii="Times New Roman" w:eastAsia="Times New Roman" w:hAnsi="Times New Roman" w:cs="Times New Roman"/>
                <w:sz w:val="24"/>
                <w:szCs w:val="20"/>
                <w:lang w:eastAsia="ru-RU"/>
              </w:rPr>
              <w:t>Бастриков Сергей Николаевич</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366</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328</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694</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2,59%</w:t>
            </w:r>
          </w:p>
        </w:tc>
      </w:tr>
    </w:tbl>
    <w:p w:rsidR="00F816C6" w:rsidRDefault="00F816C6">
      <w:pPr>
        <w:pStyle w:val="a0"/>
        <w:spacing w:after="0" w:line="100" w:lineRule="atLeast"/>
        <w:ind w:firstLine="720"/>
        <w:jc w:val="both"/>
      </w:pP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Полное наименование и адрес аудитора общества: </w:t>
      </w:r>
      <w:r>
        <w:rPr>
          <w:rFonts w:ascii="Times New Roman" w:eastAsia="Times New Roman" w:hAnsi="Times New Roman" w:cs="Times New Roman"/>
          <w:i/>
          <w:sz w:val="24"/>
          <w:szCs w:val="24"/>
          <w:lang w:eastAsia="ru-RU"/>
        </w:rPr>
        <w:t>ООО Аудиторская фирма «Аудит-Про»</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 xml:space="preserve">Юридический адрес: </w:t>
      </w:r>
      <w:r>
        <w:rPr>
          <w:rFonts w:ascii="Times New Roman" w:eastAsia="Times New Roman" w:hAnsi="Times New Roman" w:cs="Times New Roman"/>
          <w:bCs/>
          <w:i/>
          <w:iCs/>
          <w:sz w:val="24"/>
          <w:szCs w:val="24"/>
          <w:lang w:eastAsia="ru-RU"/>
        </w:rPr>
        <w:t>Россия, 620102, г. Екатеринбург, ул. Посадская, 21 оф.325</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 xml:space="preserve">Адрес электронной почты: </w:t>
      </w:r>
      <w:hyperlink r:id="rId8">
        <w:r>
          <w:rPr>
            <w:rStyle w:val="-"/>
            <w:rFonts w:ascii="Times New Roman" w:eastAsia="Times New Roman" w:hAnsi="Times New Roman" w:cs="Times New Roman"/>
            <w:bCs/>
            <w:i/>
            <w:iCs/>
            <w:sz w:val="24"/>
            <w:szCs w:val="24"/>
            <w:lang w:val="en-US" w:eastAsia="ru-RU"/>
          </w:rPr>
          <w:t>auditpro</w:t>
        </w:r>
        <w:r>
          <w:rPr>
            <w:rStyle w:val="-"/>
            <w:rFonts w:ascii="Times New Roman" w:eastAsia="Times New Roman" w:hAnsi="Times New Roman" w:cs="Times New Roman"/>
            <w:bCs/>
            <w:i/>
            <w:iCs/>
            <w:sz w:val="24"/>
            <w:szCs w:val="24"/>
            <w:lang w:eastAsia="ru-RU"/>
          </w:rPr>
          <w:t>66@</w:t>
        </w:r>
        <w:r>
          <w:rPr>
            <w:rStyle w:val="-"/>
            <w:rFonts w:ascii="Times New Roman" w:eastAsia="Times New Roman" w:hAnsi="Times New Roman" w:cs="Times New Roman"/>
            <w:bCs/>
            <w:i/>
            <w:iCs/>
            <w:sz w:val="24"/>
            <w:szCs w:val="24"/>
            <w:lang w:val="en-US" w:eastAsia="ru-RU"/>
          </w:rPr>
          <w:t>mail</w:t>
        </w:r>
        <w:r>
          <w:rPr>
            <w:rStyle w:val="-"/>
            <w:rFonts w:ascii="Times New Roman" w:eastAsia="Times New Roman" w:hAnsi="Times New Roman" w:cs="Times New Roman"/>
            <w:bCs/>
            <w:i/>
            <w:iCs/>
            <w:sz w:val="24"/>
            <w:szCs w:val="24"/>
            <w:lang w:eastAsia="ru-RU"/>
          </w:rPr>
          <w:t>.</w:t>
        </w:r>
        <w:r>
          <w:rPr>
            <w:rStyle w:val="-"/>
            <w:rFonts w:ascii="Times New Roman" w:eastAsia="Times New Roman" w:hAnsi="Times New Roman" w:cs="Times New Roman"/>
            <w:bCs/>
            <w:i/>
            <w:iCs/>
            <w:sz w:val="24"/>
            <w:szCs w:val="24"/>
            <w:lang w:val="en-US" w:eastAsia="ru-RU"/>
          </w:rPr>
          <w:t>ru</w:t>
        </w:r>
      </w:hyperlink>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 xml:space="preserve">Данные о членстве в саморегулируемой организации аудитора: </w:t>
      </w:r>
      <w:r>
        <w:rPr>
          <w:rFonts w:ascii="Times New Roman" w:eastAsia="Times New Roman" w:hAnsi="Times New Roman" w:cs="Times New Roman"/>
          <w:bCs/>
          <w:i/>
          <w:iCs/>
          <w:sz w:val="24"/>
          <w:szCs w:val="24"/>
          <w:lang w:eastAsia="ru-RU"/>
        </w:rPr>
        <w:t>Членство в саморегулируемой организации Некоммерческое партнерство «Аудиторская палата России» № 1313.</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Аудитор Общества определяется конкурсом согласно Федеральному закону от 21.07.2005 № 94-ФЗ «О размещении заказов на поставку товаров, выполнение работ, оказание услуг для государственных и муниципальных нужд».</w:t>
      </w:r>
    </w:p>
    <w:p w:rsidR="00F816C6" w:rsidRDefault="00F816C6">
      <w:pPr>
        <w:pStyle w:val="a0"/>
        <w:spacing w:after="0" w:line="100" w:lineRule="atLeast"/>
        <w:ind w:firstLine="720"/>
        <w:jc w:val="both"/>
      </w:pPr>
    </w:p>
    <w:p w:rsidR="00F816C6" w:rsidRDefault="005C7ED0">
      <w:pPr>
        <w:pStyle w:val="a0"/>
        <w:spacing w:after="0" w:line="100" w:lineRule="atLeast"/>
        <w:jc w:val="center"/>
      </w:pPr>
      <w:r>
        <w:rPr>
          <w:rFonts w:ascii="Times New Roman" w:eastAsia="Times New Roman" w:hAnsi="Times New Roman" w:cs="Times New Roman"/>
          <w:b/>
          <w:i/>
          <w:sz w:val="24"/>
          <w:szCs w:val="24"/>
          <w:lang w:eastAsia="ru-RU"/>
        </w:rPr>
        <w:t>Характеристика деятельности органов управления и контроля</w:t>
      </w:r>
    </w:p>
    <w:p w:rsidR="00F816C6" w:rsidRDefault="005C7ED0">
      <w:pPr>
        <w:pStyle w:val="a0"/>
        <w:spacing w:after="0" w:line="100" w:lineRule="atLeast"/>
        <w:jc w:val="center"/>
      </w:pPr>
      <w:r>
        <w:rPr>
          <w:rFonts w:ascii="Times New Roman" w:eastAsia="Times New Roman" w:hAnsi="Times New Roman" w:cs="Times New Roman"/>
          <w:b/>
          <w:i/>
          <w:sz w:val="24"/>
          <w:szCs w:val="24"/>
          <w:lang w:eastAsia="ru-RU"/>
        </w:rPr>
        <w:t xml:space="preserve"> ОАО «СибНИИНП»</w:t>
      </w:r>
    </w:p>
    <w:p w:rsidR="00F816C6" w:rsidRDefault="005C7ED0">
      <w:pPr>
        <w:pStyle w:val="a0"/>
        <w:widowControl w:val="0"/>
        <w:spacing w:after="0" w:line="100" w:lineRule="atLeast"/>
        <w:jc w:val="center"/>
      </w:pPr>
      <w:r>
        <w:rPr>
          <w:rFonts w:ascii="Times New Roman" w:eastAsia="Times New Roman" w:hAnsi="Times New Roman" w:cs="Times New Roman"/>
          <w:b/>
          <w:color w:val="000000"/>
          <w:sz w:val="24"/>
          <w:szCs w:val="24"/>
          <w:lang w:eastAsia="ru-RU"/>
        </w:rPr>
        <w:t>Общее собрание акционеров:</w:t>
      </w:r>
    </w:p>
    <w:p w:rsidR="00F816C6" w:rsidRDefault="005C7ED0">
      <w:pPr>
        <w:pStyle w:val="a0"/>
        <w:widowControl w:val="0"/>
        <w:spacing w:before="120" w:after="0" w:line="100" w:lineRule="atLeast"/>
        <w:ind w:firstLine="567"/>
      </w:pPr>
      <w:r>
        <w:rPr>
          <w:rFonts w:ascii="Times New Roman" w:eastAsia="Times New Roman" w:hAnsi="Times New Roman" w:cs="Times New Roman"/>
          <w:color w:val="000000"/>
          <w:sz w:val="24"/>
          <w:szCs w:val="24"/>
          <w:lang w:eastAsia="ru-RU"/>
        </w:rPr>
        <w:t>В 2013 году проведено 1 Общее собрание акционеров ОАО «СибНИИНП»</w:t>
      </w:r>
    </w:p>
    <w:p w:rsidR="00F816C6" w:rsidRDefault="005C7ED0">
      <w:pPr>
        <w:pStyle w:val="a0"/>
        <w:widowControl w:val="0"/>
        <w:spacing w:after="0" w:line="100" w:lineRule="atLeast"/>
      </w:pPr>
      <w:r>
        <w:rPr>
          <w:rFonts w:ascii="Times New Roman" w:eastAsia="Times New Roman" w:hAnsi="Times New Roman" w:cs="Times New Roman"/>
          <w:color w:val="000000"/>
          <w:sz w:val="24"/>
          <w:szCs w:val="24"/>
          <w:lang w:eastAsia="ru-RU"/>
        </w:rPr>
        <w:t>Протокол № 1 от «02» июля 2013 года.</w:t>
      </w:r>
    </w:p>
    <w:p w:rsidR="00F816C6" w:rsidRDefault="005C7ED0">
      <w:pPr>
        <w:pStyle w:val="a0"/>
        <w:widowControl w:val="0"/>
        <w:spacing w:after="0" w:line="100" w:lineRule="atLeast"/>
      </w:pPr>
      <w:r>
        <w:rPr>
          <w:rFonts w:ascii="Times New Roman" w:eastAsia="Times New Roman" w:hAnsi="Times New Roman" w:cs="Times New Roman"/>
          <w:color w:val="000000"/>
          <w:sz w:val="24"/>
          <w:szCs w:val="24"/>
          <w:lang w:eastAsia="ru-RU"/>
        </w:rPr>
        <w:t>Повестка дня:</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Определение порядка проведения годового общего собрания акционеров Общества.</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Утверждение годового отчета ОАО «СибНИИНП» за 2012 год.</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Утверждение годовой бухгалтерской отчетности Общества, в том числе отчета о прибылях и убытках ОАО «СибНИИНП», по результатам 2012 года.</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Утверждение порядка распределения прибыли и убытков ОАО «СибНИИНП», в том числе выплаты (объявления) дивидендов по результатам 2012 года.</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О размере, сроках и форме выплаты дивидендов акционерам ОАО «СибНИИНП» по итогам 2012 года.</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Утверждение аудитора ОАО «СибНИИНП».</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lastRenderedPageBreak/>
        <w:t>Избрание Совета директоров ОАО «СибНИИНП».</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Избрание Ревизионной комиссии ОАО «СибНИИНП».</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Избрание Счетной комиссии ОАО «СибНИИНП»</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Об увеличении уставного капитала ОАО «СибНИИНП» путем увеличения номинальной стоимости акций.</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Об увеличении уставного капитала ОАО «СибНИИНП» за счет нераспределенной прибыли прошлых лет.</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Об утверждении Устава ОАО «СибНИИНП» в новой редакции в связи с увеличением уставного капитала.</w:t>
      </w:r>
    </w:p>
    <w:p w:rsidR="00F816C6" w:rsidRDefault="005C7ED0">
      <w:pPr>
        <w:pStyle w:val="a0"/>
        <w:numPr>
          <w:ilvl w:val="0"/>
          <w:numId w:val="6"/>
        </w:numPr>
        <w:shd w:val="clear" w:color="auto" w:fill="FFFFFF"/>
        <w:tabs>
          <w:tab w:val="left" w:pos="426"/>
        </w:tabs>
        <w:spacing w:after="0" w:line="100" w:lineRule="atLeast"/>
      </w:pPr>
      <w:r>
        <w:rPr>
          <w:rFonts w:ascii="Times New Roman" w:eastAsia="Times New Roman" w:hAnsi="Times New Roman" w:cs="Times New Roman"/>
          <w:color w:val="000000"/>
          <w:sz w:val="24"/>
          <w:szCs w:val="24"/>
          <w:lang w:eastAsia="ru-RU"/>
        </w:rPr>
        <w:t>Об утверждении Положения об организации деятельности исполнительного органа акционерного общества по информационному взаимодействию через Межведомственный портал по управлению государственной собственностью.»</w:t>
      </w:r>
    </w:p>
    <w:p w:rsidR="00F816C6" w:rsidRDefault="00F816C6">
      <w:pPr>
        <w:pStyle w:val="a0"/>
        <w:shd w:val="clear" w:color="auto" w:fill="FFFFFF"/>
        <w:tabs>
          <w:tab w:val="left" w:pos="426"/>
        </w:tabs>
        <w:spacing w:after="0" w:line="100" w:lineRule="atLeast"/>
      </w:pPr>
    </w:p>
    <w:p w:rsidR="00F816C6" w:rsidRDefault="005C7ED0">
      <w:pPr>
        <w:pStyle w:val="a0"/>
        <w:spacing w:before="120" w:after="0" w:line="100" w:lineRule="atLeast"/>
        <w:jc w:val="both"/>
      </w:pPr>
      <w:r>
        <w:rPr>
          <w:rFonts w:ascii="Times New Roman" w:eastAsia="Times New Roman" w:hAnsi="Times New Roman" w:cs="Times New Roman"/>
          <w:b/>
          <w:i/>
          <w:sz w:val="24"/>
          <w:szCs w:val="24"/>
          <w:lang w:eastAsia="ru-RU"/>
        </w:rPr>
        <w:t xml:space="preserve">Приняты решения: </w:t>
      </w:r>
    </w:p>
    <w:p w:rsidR="00F816C6" w:rsidRDefault="005C7ED0">
      <w:pPr>
        <w:pStyle w:val="a0"/>
        <w:spacing w:before="120" w:after="0" w:line="100" w:lineRule="atLeast"/>
        <w:jc w:val="both"/>
      </w:pPr>
      <w:r>
        <w:rPr>
          <w:rFonts w:ascii="Times New Roman" w:eastAsia="Times New Roman" w:hAnsi="Times New Roman" w:cs="Times New Roman"/>
          <w:b/>
          <w:i/>
          <w:sz w:val="24"/>
          <w:szCs w:val="24"/>
          <w:lang w:eastAsia="ru-RU"/>
        </w:rPr>
        <w:t xml:space="preserve">По первому вопросу повестки дня: </w:t>
      </w:r>
    </w:p>
    <w:p w:rsidR="00F816C6" w:rsidRDefault="005C7ED0">
      <w:pPr>
        <w:pStyle w:val="a0"/>
        <w:shd w:val="clear" w:color="auto" w:fill="FFFFFF"/>
        <w:spacing w:before="120" w:after="0" w:line="100" w:lineRule="atLeast"/>
      </w:pPr>
      <w:r>
        <w:rPr>
          <w:rFonts w:ascii="Times New Roman" w:eastAsia="Times New Roman" w:hAnsi="Times New Roman" w:cs="Times New Roman"/>
          <w:sz w:val="24"/>
          <w:szCs w:val="24"/>
          <w:lang w:eastAsia="ru-RU"/>
        </w:rPr>
        <w:t>«Утвердить следующий порядок проведения собрания:</w:t>
      </w:r>
    </w:p>
    <w:p w:rsidR="00F816C6" w:rsidRDefault="005C7ED0">
      <w:pPr>
        <w:pStyle w:val="a0"/>
        <w:shd w:val="clear" w:color="auto" w:fill="FFFFFF"/>
        <w:spacing w:before="120" w:after="0" w:line="100" w:lineRule="atLeast"/>
      </w:pPr>
      <w:r>
        <w:rPr>
          <w:rFonts w:ascii="Times New Roman" w:eastAsia="Times New Roman" w:hAnsi="Times New Roman" w:cs="Times New Roman"/>
          <w:sz w:val="24"/>
          <w:szCs w:val="24"/>
          <w:lang w:eastAsia="ru-RU"/>
        </w:rPr>
        <w:t>- Председатель собрания – Генеральный директор Бастриков Сергей Николаевич, функции секретаря собрания исполняет Шугай Анна Витальевна;</w:t>
      </w:r>
    </w:p>
    <w:p w:rsidR="00F816C6" w:rsidRDefault="005C7ED0">
      <w:pPr>
        <w:pStyle w:val="a0"/>
        <w:shd w:val="clear" w:color="auto" w:fill="FFFFFF"/>
        <w:spacing w:before="120" w:after="0" w:line="100" w:lineRule="atLeast"/>
      </w:pPr>
      <w:r>
        <w:rPr>
          <w:rFonts w:ascii="Times New Roman" w:eastAsia="Times New Roman" w:hAnsi="Times New Roman" w:cs="Times New Roman"/>
          <w:sz w:val="24"/>
          <w:szCs w:val="24"/>
          <w:lang w:eastAsia="ru-RU"/>
        </w:rPr>
        <w:t>-рассмотрение в установленной очередности каждого вопроса повестки дня, вопросы задаются по существу, время для выступления – до 10 минут;</w:t>
      </w:r>
    </w:p>
    <w:p w:rsidR="00F816C6" w:rsidRDefault="005C7ED0">
      <w:pPr>
        <w:pStyle w:val="a0"/>
        <w:shd w:val="clear" w:color="auto" w:fill="FFFFFF"/>
        <w:spacing w:before="120" w:after="0" w:line="100" w:lineRule="atLeast"/>
      </w:pPr>
      <w:r>
        <w:rPr>
          <w:rFonts w:ascii="Times New Roman" w:eastAsia="Times New Roman" w:hAnsi="Times New Roman" w:cs="Times New Roman"/>
          <w:sz w:val="24"/>
          <w:szCs w:val="24"/>
          <w:lang w:eastAsia="ru-RU"/>
        </w:rPr>
        <w:t>-после рассмотрения всех вопросов повестки дня счетная комиссия осуществляет подсчет голосов и оглашает результаты голосования.</w:t>
      </w:r>
    </w:p>
    <w:p w:rsidR="00F816C6" w:rsidRDefault="005C7ED0">
      <w:pPr>
        <w:pStyle w:val="a0"/>
        <w:shd w:val="clear" w:color="auto" w:fill="FFFFFF"/>
        <w:spacing w:before="120" w:after="0" w:line="100" w:lineRule="atLeast"/>
      </w:pPr>
      <w:r>
        <w:rPr>
          <w:rFonts w:ascii="Times New Roman" w:eastAsia="Times New Roman" w:hAnsi="Times New Roman" w:cs="Times New Roman"/>
          <w:sz w:val="24"/>
          <w:szCs w:val="24"/>
          <w:lang w:eastAsia="ru-RU"/>
        </w:rPr>
        <w:t>-по окончании подсчета голосов председатель оглашает принятые решения»</w:t>
      </w:r>
    </w:p>
    <w:p w:rsidR="00F816C6" w:rsidRDefault="005C7ED0">
      <w:pPr>
        <w:pStyle w:val="a0"/>
        <w:shd w:val="clear" w:color="auto" w:fill="FFFFFF"/>
        <w:spacing w:before="120" w:after="0" w:line="100" w:lineRule="atLeast"/>
      </w:pPr>
      <w:r>
        <w:rPr>
          <w:rFonts w:ascii="Times New Roman" w:eastAsia="Times New Roman" w:hAnsi="Times New Roman" w:cs="Times New Roman"/>
          <w:b/>
          <w:i/>
          <w:sz w:val="24"/>
          <w:szCs w:val="24"/>
          <w:lang w:eastAsia="ru-RU"/>
        </w:rPr>
        <w:t>По второму вопросу повестки дня:</w:t>
      </w:r>
    </w:p>
    <w:p w:rsidR="00F816C6" w:rsidRDefault="005C7ED0">
      <w:pPr>
        <w:pStyle w:val="a0"/>
        <w:shd w:val="clear" w:color="auto" w:fill="FFFFFF"/>
        <w:spacing w:before="120" w:after="0" w:line="100" w:lineRule="atLeast"/>
      </w:pPr>
      <w:r>
        <w:rPr>
          <w:rFonts w:ascii="Times New Roman" w:eastAsia="Times New Roman" w:hAnsi="Times New Roman" w:cs="Times New Roman"/>
          <w:sz w:val="24"/>
          <w:szCs w:val="24"/>
          <w:lang w:eastAsia="ru-RU"/>
        </w:rPr>
        <w:t>«</w:t>
      </w:r>
      <w:r>
        <w:rPr>
          <w:rFonts w:ascii="Times New Roman" w:eastAsia="Times New Roman" w:hAnsi="Times New Roman" w:cs="Times New Roman"/>
          <w:bCs/>
          <w:sz w:val="24"/>
          <w:szCs w:val="24"/>
          <w:lang w:eastAsia="ru-RU"/>
        </w:rPr>
        <w:t>Утвердить годовой отчет общества по итогам деятельности за 2012 год»</w:t>
      </w:r>
    </w:p>
    <w:p w:rsidR="00F816C6" w:rsidRDefault="005C7ED0">
      <w:pPr>
        <w:pStyle w:val="a0"/>
        <w:shd w:val="clear" w:color="auto" w:fill="FFFFFF"/>
        <w:spacing w:before="120" w:after="0" w:line="100" w:lineRule="atLeast"/>
      </w:pPr>
      <w:r>
        <w:rPr>
          <w:rFonts w:ascii="Times New Roman" w:eastAsia="Times New Roman" w:hAnsi="Times New Roman" w:cs="Times New Roman"/>
          <w:b/>
          <w:i/>
          <w:sz w:val="24"/>
          <w:szCs w:val="24"/>
          <w:lang w:eastAsia="ru-RU"/>
        </w:rPr>
        <w:t>По третьему вопросу повестки дня:</w:t>
      </w:r>
    </w:p>
    <w:p w:rsidR="00F816C6" w:rsidRDefault="005C7ED0">
      <w:pPr>
        <w:pStyle w:val="a0"/>
        <w:shd w:val="clear" w:color="auto" w:fill="FFFFFF"/>
        <w:spacing w:before="120" w:after="0" w:line="100" w:lineRule="atLeast"/>
      </w:pPr>
      <w:r>
        <w:rPr>
          <w:rFonts w:ascii="Times New Roman" w:eastAsia="Times New Roman" w:hAnsi="Times New Roman" w:cs="Times New Roman"/>
          <w:sz w:val="24"/>
          <w:szCs w:val="24"/>
          <w:lang w:eastAsia="ru-RU"/>
        </w:rPr>
        <w:t>«</w:t>
      </w:r>
      <w:r>
        <w:rPr>
          <w:rFonts w:ascii="Times New Roman" w:eastAsia="Times New Roman" w:hAnsi="Times New Roman" w:cs="Times New Roman"/>
          <w:bCs/>
          <w:sz w:val="24"/>
          <w:szCs w:val="24"/>
          <w:lang w:eastAsia="ru-RU"/>
        </w:rPr>
        <w:t>Утвердить годовую бухгалтерскую отчетность, в том числе отчет о прибылях и убытках (счетов прибылей и убытков) общества, по результатам 2012 года»</w:t>
      </w:r>
    </w:p>
    <w:p w:rsidR="00F816C6" w:rsidRDefault="005C7ED0">
      <w:pPr>
        <w:pStyle w:val="a0"/>
        <w:tabs>
          <w:tab w:val="left" w:pos="-250"/>
        </w:tabs>
        <w:spacing w:before="120" w:after="0" w:line="100" w:lineRule="atLeast"/>
      </w:pPr>
      <w:r>
        <w:rPr>
          <w:rFonts w:ascii="Times New Roman" w:eastAsia="Times New Roman" w:hAnsi="Times New Roman" w:cs="Times New Roman"/>
          <w:b/>
          <w:i/>
          <w:sz w:val="24"/>
          <w:szCs w:val="24"/>
          <w:lang w:eastAsia="ru-RU"/>
        </w:rPr>
        <w:t>По четвертому вопросу повестки дня:</w:t>
      </w:r>
    </w:p>
    <w:p w:rsidR="00F816C6" w:rsidRDefault="005C7ED0">
      <w:pPr>
        <w:pStyle w:val="a0"/>
        <w:tabs>
          <w:tab w:val="left" w:pos="-250"/>
        </w:tabs>
        <w:spacing w:before="120" w:after="0" w:line="100" w:lineRule="atLeast"/>
      </w:pPr>
      <w:r>
        <w:rPr>
          <w:rFonts w:ascii="Times New Roman" w:eastAsia="Times New Roman" w:hAnsi="Times New Roman" w:cs="Times New Roman"/>
          <w:sz w:val="24"/>
          <w:szCs w:val="24"/>
          <w:lang w:eastAsia="ru-RU"/>
        </w:rPr>
        <w:t>«</w:t>
      </w:r>
      <w:r>
        <w:rPr>
          <w:rFonts w:ascii="Times New Roman" w:eastAsia="Times New Roman" w:hAnsi="Times New Roman" w:cs="Times New Roman"/>
          <w:bCs/>
          <w:iCs/>
          <w:sz w:val="24"/>
          <w:szCs w:val="24"/>
          <w:lang w:eastAsia="ru-RU"/>
        </w:rPr>
        <w:t>Утвердить порядок распределения прибыли и убытков ОАО «СибНИИНП», в том числе выплаты (объявления) дивидендов по результатам 2012 года</w:t>
      </w:r>
      <w:r>
        <w:rPr>
          <w:rFonts w:ascii="Times New Roman" w:eastAsia="Times New Roman" w:hAnsi="Times New Roman" w:cs="Times New Roman"/>
          <w:sz w:val="24"/>
          <w:szCs w:val="24"/>
          <w:lang w:eastAsia="ru-RU"/>
        </w:rPr>
        <w:t>»</w:t>
      </w:r>
    </w:p>
    <w:p w:rsidR="00F816C6" w:rsidRDefault="005C7ED0">
      <w:pPr>
        <w:pStyle w:val="a0"/>
        <w:spacing w:before="120" w:after="0" w:line="100" w:lineRule="atLeast"/>
      </w:pPr>
      <w:r>
        <w:rPr>
          <w:rFonts w:ascii="Times New Roman" w:eastAsia="Times New Roman" w:hAnsi="Times New Roman" w:cs="Times New Roman"/>
          <w:b/>
          <w:i/>
          <w:sz w:val="24"/>
          <w:szCs w:val="24"/>
          <w:lang w:eastAsia="ru-RU"/>
        </w:rPr>
        <w:t>По пятому вопросу повестки дня:</w:t>
      </w:r>
    </w:p>
    <w:p w:rsidR="00F816C6" w:rsidRDefault="005C7ED0">
      <w:pPr>
        <w:pStyle w:val="a0"/>
        <w:spacing w:before="120" w:after="0" w:line="100" w:lineRule="atLeast"/>
      </w:pPr>
      <w:r>
        <w:rPr>
          <w:rFonts w:ascii="Times New Roman" w:eastAsia="Times New Roman" w:hAnsi="Times New Roman" w:cs="Times New Roman"/>
          <w:sz w:val="24"/>
          <w:szCs w:val="24"/>
          <w:lang w:eastAsia="ru-RU"/>
        </w:rPr>
        <w:t>«</w:t>
      </w:r>
      <w:r>
        <w:rPr>
          <w:rFonts w:ascii="Times New Roman" w:eastAsia="Times New Roman" w:hAnsi="Times New Roman" w:cs="Times New Roman"/>
          <w:bCs/>
          <w:sz w:val="24"/>
          <w:szCs w:val="24"/>
          <w:lang w:eastAsia="ru-RU"/>
        </w:rPr>
        <w:t>Утвердить размер дивидендов по обыкновенным акциям 117 рублей на одну обыкновенную акцию, по привилегированным – 117 рублей на одну привилегированную акцию. Дивиденды выплатить денежными средствами. Установить период выплаты дивидендов: с 28.06.2013 по 26.08.2013»</w:t>
      </w:r>
    </w:p>
    <w:p w:rsidR="00F816C6" w:rsidRDefault="005C7ED0">
      <w:pPr>
        <w:pStyle w:val="a0"/>
        <w:spacing w:before="120" w:after="0" w:line="100" w:lineRule="atLeast"/>
      </w:pPr>
      <w:r>
        <w:rPr>
          <w:rFonts w:ascii="Times New Roman" w:eastAsia="Times New Roman" w:hAnsi="Times New Roman" w:cs="Times New Roman"/>
          <w:b/>
          <w:i/>
          <w:sz w:val="24"/>
          <w:szCs w:val="24"/>
          <w:lang w:eastAsia="ru-RU"/>
        </w:rPr>
        <w:t>По шестому вопросу повестки дня:</w:t>
      </w:r>
    </w:p>
    <w:p w:rsidR="00F816C6" w:rsidRDefault="005C7ED0">
      <w:pPr>
        <w:pStyle w:val="a0"/>
        <w:spacing w:before="120" w:after="0" w:line="100" w:lineRule="atLeast"/>
      </w:pPr>
      <w:r>
        <w:rPr>
          <w:rFonts w:ascii="Times New Roman" w:eastAsia="Times New Roman" w:hAnsi="Times New Roman" w:cs="Times New Roman"/>
          <w:sz w:val="24"/>
          <w:szCs w:val="24"/>
          <w:lang w:eastAsia="ru-RU"/>
        </w:rPr>
        <w:t>«</w:t>
      </w:r>
      <w:r>
        <w:rPr>
          <w:rFonts w:ascii="Times New Roman" w:eastAsia="Times New Roman" w:hAnsi="Times New Roman" w:cs="Times New Roman"/>
          <w:bCs/>
          <w:sz w:val="24"/>
          <w:szCs w:val="24"/>
          <w:lang w:eastAsia="ru-RU"/>
        </w:rPr>
        <w:t>Утвердить аудитором общества ООО АФ «Аудит-Про»</w:t>
      </w:r>
    </w:p>
    <w:p w:rsidR="00F816C6" w:rsidRDefault="005C7ED0">
      <w:pPr>
        <w:pStyle w:val="a0"/>
        <w:spacing w:before="120" w:after="0" w:line="100" w:lineRule="atLeast"/>
      </w:pPr>
      <w:r>
        <w:rPr>
          <w:rFonts w:ascii="Times New Roman" w:eastAsia="Times New Roman" w:hAnsi="Times New Roman" w:cs="Times New Roman"/>
          <w:b/>
          <w:i/>
          <w:sz w:val="24"/>
          <w:szCs w:val="24"/>
          <w:lang w:eastAsia="ru-RU"/>
        </w:rPr>
        <w:t>По седьмому вопросу повестки дня:</w:t>
      </w:r>
    </w:p>
    <w:p w:rsidR="00F816C6" w:rsidRDefault="005C7ED0">
      <w:pPr>
        <w:pStyle w:val="a0"/>
        <w:spacing w:before="120" w:after="0" w:line="100" w:lineRule="atLeast"/>
      </w:pPr>
      <w:r>
        <w:rPr>
          <w:rFonts w:ascii="Times New Roman" w:eastAsia="Times New Roman" w:hAnsi="Times New Roman" w:cs="Times New Roman"/>
          <w:sz w:val="24"/>
          <w:szCs w:val="24"/>
          <w:lang w:eastAsia="ru-RU"/>
        </w:rPr>
        <w:t>«</w:t>
      </w:r>
      <w:r>
        <w:rPr>
          <w:rFonts w:ascii="Times New Roman" w:eastAsia="Times New Roman" w:hAnsi="Times New Roman" w:cs="Times New Roman"/>
          <w:bCs/>
          <w:sz w:val="24"/>
          <w:szCs w:val="24"/>
          <w:lang w:eastAsia="ru-RU"/>
        </w:rPr>
        <w:t>Избрать совет директоров общества в количестве 9 членов в следующем составе:</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t>Филатов Александр Сергеевич</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t>Степичев Петр Николаевич</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lastRenderedPageBreak/>
        <w:t>Шагисламов Ришат Наилевич</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t>Бастриков Сергей Николаевич</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t>Комов Александр Сергеевич</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t>Лаптев Валерий Владиславович</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t>Лаптев Олег Евгеньевич</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t>Бобин Максим Викторович</w:t>
      </w:r>
    </w:p>
    <w:p w:rsidR="00F816C6" w:rsidRDefault="005C7ED0">
      <w:pPr>
        <w:pStyle w:val="a0"/>
        <w:spacing w:before="120" w:after="0" w:line="100" w:lineRule="atLeast"/>
      </w:pPr>
      <w:r>
        <w:rPr>
          <w:rFonts w:ascii="Times New Roman" w:eastAsia="Times New Roman" w:hAnsi="Times New Roman" w:cs="Times New Roman"/>
          <w:bCs/>
          <w:sz w:val="24"/>
          <w:szCs w:val="24"/>
          <w:lang w:eastAsia="ru-RU"/>
        </w:rPr>
        <w:t>Витковский Александр Валерьевич</w:t>
      </w:r>
    </w:p>
    <w:p w:rsidR="00F816C6" w:rsidRDefault="005C7ED0">
      <w:pPr>
        <w:pStyle w:val="a0"/>
        <w:spacing w:before="120" w:after="0" w:line="100" w:lineRule="atLeast"/>
      </w:pPr>
      <w:r>
        <w:rPr>
          <w:rFonts w:ascii="Times New Roman" w:eastAsia="Times New Roman" w:hAnsi="Times New Roman" w:cs="Times New Roman"/>
          <w:b/>
          <w:i/>
          <w:sz w:val="24"/>
          <w:szCs w:val="24"/>
          <w:lang w:eastAsia="ru-RU"/>
        </w:rPr>
        <w:t>По восьмому вопросу повестки дня:</w:t>
      </w:r>
    </w:p>
    <w:p w:rsidR="00F816C6" w:rsidRDefault="005C7ED0">
      <w:pPr>
        <w:pStyle w:val="a0"/>
        <w:spacing w:before="120"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bCs/>
          <w:sz w:val="24"/>
          <w:szCs w:val="24"/>
          <w:lang w:eastAsia="ru-RU"/>
        </w:rPr>
        <w:t>Избрать Ревизионную комиссию ОАО «СибНИИНП» в составе</w:t>
      </w:r>
      <w:r>
        <w:rPr>
          <w:rFonts w:ascii="Times New Roman" w:eastAsia="Times New Roman" w:hAnsi="Times New Roman" w:cs="Times New Roman"/>
          <w:sz w:val="24"/>
          <w:szCs w:val="24"/>
          <w:lang w:eastAsia="ru-RU"/>
        </w:rPr>
        <w:t>:</w:t>
      </w:r>
    </w:p>
    <w:p w:rsidR="00F816C6" w:rsidRDefault="005C7ED0">
      <w:pPr>
        <w:pStyle w:val="a0"/>
        <w:spacing w:before="120" w:after="0" w:line="100" w:lineRule="atLeast"/>
        <w:jc w:val="both"/>
      </w:pPr>
      <w:r>
        <w:rPr>
          <w:rFonts w:ascii="Times New Roman" w:eastAsia="Times New Roman" w:hAnsi="Times New Roman" w:cs="Times New Roman"/>
          <w:sz w:val="24"/>
          <w:szCs w:val="24"/>
          <w:lang w:eastAsia="ru-RU"/>
        </w:rPr>
        <w:t>Ларина Ольга Викторовна;</w:t>
      </w:r>
    </w:p>
    <w:p w:rsidR="00F816C6" w:rsidRDefault="005C7ED0">
      <w:pPr>
        <w:pStyle w:val="a0"/>
        <w:spacing w:before="120" w:after="0" w:line="100" w:lineRule="atLeast"/>
        <w:jc w:val="both"/>
      </w:pPr>
      <w:r>
        <w:rPr>
          <w:rFonts w:ascii="Times New Roman" w:eastAsia="Times New Roman" w:hAnsi="Times New Roman" w:cs="Times New Roman"/>
          <w:sz w:val="24"/>
          <w:szCs w:val="24"/>
          <w:lang w:eastAsia="ru-RU"/>
        </w:rPr>
        <w:t>Епишенков Сергей Вадимович;</w:t>
      </w:r>
    </w:p>
    <w:p w:rsidR="00F816C6" w:rsidRDefault="005C7ED0">
      <w:pPr>
        <w:pStyle w:val="a0"/>
        <w:spacing w:before="120" w:after="0" w:line="100" w:lineRule="atLeast"/>
        <w:jc w:val="both"/>
      </w:pPr>
      <w:r>
        <w:rPr>
          <w:rFonts w:ascii="Times New Roman" w:eastAsia="Times New Roman" w:hAnsi="Times New Roman" w:cs="Times New Roman"/>
          <w:sz w:val="24"/>
          <w:szCs w:val="24"/>
          <w:lang w:eastAsia="ru-RU"/>
        </w:rPr>
        <w:t>Шеина Ольга Владимировна.</w:t>
      </w:r>
    </w:p>
    <w:p w:rsidR="00F816C6" w:rsidRDefault="005C7ED0">
      <w:pPr>
        <w:pStyle w:val="a0"/>
        <w:spacing w:before="120" w:after="0" w:line="100" w:lineRule="atLeast"/>
        <w:jc w:val="both"/>
      </w:pPr>
      <w:r>
        <w:rPr>
          <w:rFonts w:ascii="Times New Roman" w:eastAsia="Times New Roman" w:hAnsi="Times New Roman" w:cs="Times New Roman"/>
          <w:b/>
          <w:i/>
          <w:sz w:val="24"/>
          <w:szCs w:val="24"/>
          <w:lang w:eastAsia="ru-RU"/>
        </w:rPr>
        <w:t>По девятому вопросу повестки дня:</w:t>
      </w:r>
    </w:p>
    <w:p w:rsidR="00F816C6" w:rsidRDefault="005C7ED0">
      <w:pPr>
        <w:pStyle w:val="a0"/>
        <w:spacing w:before="120"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bCs/>
          <w:sz w:val="24"/>
          <w:szCs w:val="24"/>
          <w:lang w:eastAsia="ru-RU"/>
        </w:rPr>
        <w:t>Избрать Счетную комиссию ОАО «СибНИИНП» в составе</w:t>
      </w:r>
      <w:r>
        <w:rPr>
          <w:rFonts w:ascii="Times New Roman" w:eastAsia="Times New Roman" w:hAnsi="Times New Roman" w:cs="Times New Roman"/>
          <w:sz w:val="24"/>
          <w:szCs w:val="24"/>
          <w:lang w:eastAsia="ru-RU"/>
        </w:rPr>
        <w:t>:</w:t>
      </w:r>
    </w:p>
    <w:p w:rsidR="00F816C6" w:rsidRDefault="005C7ED0">
      <w:pPr>
        <w:pStyle w:val="a0"/>
        <w:spacing w:before="120" w:after="0" w:line="100" w:lineRule="atLeast"/>
        <w:jc w:val="both"/>
      </w:pPr>
      <w:r>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ab/>
        <w:t>Апакидзе Георгий Валерьевич</w:t>
      </w:r>
    </w:p>
    <w:p w:rsidR="00F816C6" w:rsidRDefault="005C7ED0">
      <w:pPr>
        <w:pStyle w:val="a0"/>
        <w:spacing w:before="120" w:after="0" w:line="100" w:lineRule="atLeast"/>
        <w:jc w:val="both"/>
      </w:pPr>
      <w:r>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ab/>
        <w:t>Банникова Наталья Владимировна</w:t>
      </w:r>
    </w:p>
    <w:p w:rsidR="00F816C6" w:rsidRDefault="005C7ED0">
      <w:pPr>
        <w:pStyle w:val="a0"/>
        <w:spacing w:before="120" w:after="0" w:line="100" w:lineRule="atLeast"/>
        <w:jc w:val="both"/>
      </w:pPr>
      <w:r>
        <w:rPr>
          <w:rFonts w:ascii="Times New Roman" w:eastAsia="Times New Roman" w:hAnsi="Times New Roman" w:cs="Times New Roman"/>
          <w:sz w:val="24"/>
          <w:szCs w:val="24"/>
          <w:lang w:eastAsia="ru-RU"/>
        </w:rPr>
        <w:t>3.</w:t>
      </w:r>
      <w:r>
        <w:rPr>
          <w:rFonts w:ascii="Times New Roman" w:eastAsia="Times New Roman" w:hAnsi="Times New Roman" w:cs="Times New Roman"/>
          <w:sz w:val="24"/>
          <w:szCs w:val="24"/>
          <w:lang w:eastAsia="ru-RU"/>
        </w:rPr>
        <w:tab/>
        <w:t>Шугай Анна Витальевна</w:t>
      </w:r>
    </w:p>
    <w:p w:rsidR="00F816C6" w:rsidRDefault="005C7ED0">
      <w:pPr>
        <w:pStyle w:val="a0"/>
        <w:spacing w:before="120" w:after="0" w:line="100" w:lineRule="atLeast"/>
        <w:jc w:val="both"/>
      </w:pPr>
      <w:r>
        <w:rPr>
          <w:rFonts w:ascii="Times New Roman" w:eastAsia="Times New Roman" w:hAnsi="Times New Roman" w:cs="Times New Roman"/>
          <w:b/>
          <w:bCs/>
          <w:i/>
          <w:sz w:val="24"/>
          <w:szCs w:val="24"/>
          <w:lang w:eastAsia="ru-RU"/>
        </w:rPr>
        <w:t>По десятому вопросу повестки дня:</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«Увеличить уставный капитал ОАО «СибНИИНП» путем увеличения номинальной стоимости размещенных ОАО «СибНИИНП» обыкновенных именных бездокументарных акций и привилегированных именных бездокументарных акций типа А на следующих условиях:</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1.1.</w:t>
      </w:r>
      <w:r>
        <w:rPr>
          <w:rFonts w:ascii="Times New Roman" w:eastAsia="Times New Roman" w:hAnsi="Times New Roman" w:cs="Times New Roman"/>
          <w:bCs/>
          <w:sz w:val="24"/>
          <w:szCs w:val="24"/>
          <w:lang w:eastAsia="ru-RU"/>
        </w:rPr>
        <w:tab/>
        <w:t xml:space="preserve">Способ размещения акций – конвертация акций в акции той же категории (типа) с большей номинальной стоимостью; </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1.2.</w:t>
      </w:r>
      <w:r>
        <w:rPr>
          <w:rFonts w:ascii="Times New Roman" w:eastAsia="Times New Roman" w:hAnsi="Times New Roman" w:cs="Times New Roman"/>
          <w:bCs/>
          <w:sz w:val="24"/>
          <w:szCs w:val="24"/>
          <w:lang w:eastAsia="ru-RU"/>
        </w:rPr>
        <w:tab/>
        <w:t xml:space="preserve">Категории (тип), номинальная стоимость акций ОАО «СибНИИНП», номинальная стоимость которых увеличивается: </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ab/>
        <w:t>обыкновенные именные бездокументарные акции, номинальной стоимостью 0 (Ноль) рублей 50(Пятьдесят) копеек каждая;</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ab/>
        <w:t>привилегированные именные бездокументарные акции типа А, номинальной стоимостью 0 (Ноль) рублей 50(Пятьдесят) копеек каждая;</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1.3.</w:t>
      </w:r>
      <w:r>
        <w:rPr>
          <w:rFonts w:ascii="Times New Roman" w:eastAsia="Times New Roman" w:hAnsi="Times New Roman" w:cs="Times New Roman"/>
          <w:bCs/>
          <w:sz w:val="24"/>
          <w:szCs w:val="24"/>
          <w:lang w:eastAsia="ru-RU"/>
        </w:rPr>
        <w:tab/>
        <w:t xml:space="preserve">Номинальная стоимость каждой категории (типа) акций ОАО «СибНИИНП» после увеличения: </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ab/>
        <w:t xml:space="preserve">обыкновенные именные бездокументарные акции, номинальной стоимостью 4 (Четыре) рубля каждая; </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ab/>
        <w:t>привилегированные именные бездокументарные акции типа А, номинальной стоимостью 4(Четыре) рубля каждая.</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1.4.</w:t>
      </w:r>
      <w:r>
        <w:rPr>
          <w:rFonts w:ascii="Times New Roman" w:eastAsia="Times New Roman" w:hAnsi="Times New Roman" w:cs="Times New Roman"/>
          <w:bCs/>
          <w:sz w:val="24"/>
          <w:szCs w:val="24"/>
          <w:lang w:eastAsia="ru-RU"/>
        </w:rPr>
        <w:tab/>
        <w:t>Общий объем выпуска (по номинальной стоимости): 107 168 (Сто семь тысяч сто шестьдесят восемь) рублей.</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1.5.</w:t>
      </w:r>
      <w:r>
        <w:rPr>
          <w:rFonts w:ascii="Times New Roman" w:eastAsia="Times New Roman" w:hAnsi="Times New Roman" w:cs="Times New Roman"/>
          <w:bCs/>
          <w:sz w:val="24"/>
          <w:szCs w:val="24"/>
          <w:lang w:eastAsia="ru-RU"/>
        </w:rPr>
        <w:tab/>
        <w:t>Имущество, за счет которого осуществляется увеличение уставного капитала ОАО «СибНИИНП» нераспределенная прибыль прошлых лет.</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lastRenderedPageBreak/>
        <w:t>1.6.</w:t>
      </w:r>
      <w:r>
        <w:rPr>
          <w:rFonts w:ascii="Times New Roman" w:eastAsia="Times New Roman" w:hAnsi="Times New Roman" w:cs="Times New Roman"/>
          <w:bCs/>
          <w:sz w:val="24"/>
          <w:szCs w:val="24"/>
          <w:lang w:eastAsia="ru-RU"/>
        </w:rPr>
        <w:tab/>
        <w:t>Дата конвертации акций – конвертация акций осуществляется в один день, на 10 (Десятый) рабочий день с даты государственной регистрации выпусков акций»»</w:t>
      </w:r>
    </w:p>
    <w:p w:rsidR="00F816C6" w:rsidRDefault="005C7ED0">
      <w:pPr>
        <w:pStyle w:val="a0"/>
        <w:spacing w:before="120" w:after="0" w:line="100" w:lineRule="atLeast"/>
        <w:jc w:val="both"/>
      </w:pPr>
      <w:r>
        <w:rPr>
          <w:rFonts w:ascii="Times New Roman" w:eastAsia="Times New Roman" w:hAnsi="Times New Roman" w:cs="Times New Roman"/>
          <w:b/>
          <w:bCs/>
          <w:i/>
          <w:sz w:val="24"/>
          <w:szCs w:val="24"/>
          <w:lang w:eastAsia="ru-RU"/>
        </w:rPr>
        <w:t>По одиннадцатому вопросу повестки дня:</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«Увеличить уставный капитал ОАО «СибНИИНП» за счет нераспределенной прибыли прошлых лет в размере 93 772 (Девяносто три тысячи семьсот семьдесят два) рубля»</w:t>
      </w:r>
    </w:p>
    <w:p w:rsidR="00F816C6" w:rsidRDefault="005C7ED0">
      <w:pPr>
        <w:pStyle w:val="a0"/>
        <w:spacing w:before="120" w:after="0" w:line="100" w:lineRule="atLeast"/>
        <w:jc w:val="both"/>
      </w:pPr>
      <w:r>
        <w:rPr>
          <w:rFonts w:ascii="Times New Roman" w:eastAsia="Times New Roman" w:hAnsi="Times New Roman" w:cs="Times New Roman"/>
          <w:b/>
          <w:bCs/>
          <w:i/>
          <w:sz w:val="24"/>
          <w:szCs w:val="24"/>
          <w:lang w:eastAsia="ru-RU"/>
        </w:rPr>
        <w:t>По двенадцатому вопросу повестки дня:</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«Утвердить Устав ОАО «СибНИИНП» в новой редакции»</w:t>
      </w:r>
    </w:p>
    <w:p w:rsidR="00F816C6" w:rsidRDefault="005C7ED0">
      <w:pPr>
        <w:pStyle w:val="a0"/>
        <w:spacing w:before="120" w:after="0" w:line="100" w:lineRule="atLeast"/>
        <w:jc w:val="both"/>
      </w:pPr>
      <w:r>
        <w:rPr>
          <w:rFonts w:ascii="Times New Roman" w:eastAsia="Times New Roman" w:hAnsi="Times New Roman" w:cs="Times New Roman"/>
          <w:b/>
          <w:bCs/>
          <w:i/>
          <w:sz w:val="24"/>
          <w:szCs w:val="24"/>
          <w:lang w:eastAsia="ru-RU"/>
        </w:rPr>
        <w:t>По тринадцатому вопросу повестки дня:</w:t>
      </w:r>
    </w:p>
    <w:p w:rsidR="00F816C6" w:rsidRDefault="005C7ED0">
      <w:pPr>
        <w:pStyle w:val="a0"/>
        <w:spacing w:before="120" w:after="0" w:line="100" w:lineRule="atLeast"/>
        <w:jc w:val="both"/>
      </w:pPr>
      <w:r>
        <w:rPr>
          <w:rFonts w:ascii="Times New Roman" w:eastAsia="Times New Roman" w:hAnsi="Times New Roman" w:cs="Times New Roman"/>
          <w:bCs/>
          <w:sz w:val="24"/>
          <w:szCs w:val="24"/>
          <w:lang w:eastAsia="ru-RU"/>
        </w:rPr>
        <w:t>«Утвердить Положение об организации деятельности исполнительного органа акционерного общества по информационному взаимодействию через Межведомственный портал по управлению государственной собственностью»</w:t>
      </w:r>
    </w:p>
    <w:p w:rsidR="00F816C6" w:rsidRDefault="00F816C6">
      <w:pPr>
        <w:pStyle w:val="a0"/>
        <w:spacing w:before="120" w:after="120" w:line="100" w:lineRule="atLeast"/>
        <w:jc w:val="center"/>
      </w:pPr>
    </w:p>
    <w:p w:rsidR="00F816C6" w:rsidRDefault="005C7ED0">
      <w:pPr>
        <w:pStyle w:val="a0"/>
        <w:spacing w:before="120" w:after="120" w:line="100" w:lineRule="atLeast"/>
        <w:jc w:val="center"/>
      </w:pPr>
      <w:r>
        <w:rPr>
          <w:rFonts w:ascii="Times New Roman" w:eastAsia="Times New Roman" w:hAnsi="Times New Roman" w:cs="Times New Roman"/>
          <w:b/>
          <w:bCs/>
          <w:sz w:val="24"/>
          <w:szCs w:val="24"/>
          <w:lang w:eastAsia="ru-RU"/>
        </w:rPr>
        <w:t>Совет директоров</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Совет директоров ОАО «СибНИИНП» осуществляет общее руководство деятельностью Общества в промежутках между общими собраниями акционеров и руководствуется в своей деятельности законодательством РФ, Уставом Общества, Положением о совете директоров.</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Количественный состав совета директоров – 9 человек.</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Персональный состав совета директоров за отчетный год:</w:t>
      </w:r>
    </w:p>
    <w:p w:rsidR="00F816C6" w:rsidRDefault="00F816C6">
      <w:pPr>
        <w:pStyle w:val="a0"/>
        <w:shd w:val="clear" w:color="auto" w:fill="FFFFFF"/>
        <w:spacing w:after="0" w:line="100" w:lineRule="atLeast"/>
        <w:ind w:firstLine="720"/>
        <w:jc w:val="both"/>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1524"/>
        <w:gridCol w:w="1267"/>
        <w:gridCol w:w="3407"/>
        <w:gridCol w:w="979"/>
        <w:gridCol w:w="1466"/>
        <w:gridCol w:w="1210"/>
      </w:tblGrid>
      <w:tr w:rsidR="00F816C6">
        <w:trPr>
          <w:trHeight w:val="1380"/>
        </w:trPr>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18"/>
                <w:szCs w:val="18"/>
                <w:lang w:eastAsia="ru-RU"/>
              </w:rPr>
              <w:t xml:space="preserve">Ф.И.О. </w:t>
            </w:r>
          </w:p>
          <w:p w:rsidR="00F816C6" w:rsidRDefault="005C7ED0">
            <w:pPr>
              <w:pStyle w:val="a0"/>
              <w:spacing w:after="0" w:line="100" w:lineRule="atLeast"/>
              <w:jc w:val="center"/>
            </w:pPr>
            <w:proofErr w:type="gramStart"/>
            <w:r>
              <w:rPr>
                <w:rFonts w:ascii="Times New Roman" w:eastAsia="Times New Roman" w:hAnsi="Times New Roman" w:cs="Times New Roman"/>
                <w:sz w:val="18"/>
                <w:szCs w:val="18"/>
                <w:lang w:eastAsia="ru-RU"/>
              </w:rPr>
              <w:t>члена</w:t>
            </w:r>
            <w:proofErr w:type="gramEnd"/>
            <w:r>
              <w:rPr>
                <w:rFonts w:ascii="Times New Roman" w:eastAsia="Times New Roman" w:hAnsi="Times New Roman" w:cs="Times New Roman"/>
                <w:sz w:val="18"/>
                <w:szCs w:val="18"/>
                <w:lang w:eastAsia="ru-RU"/>
              </w:rPr>
              <w:t xml:space="preserve"> совета директоров</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18"/>
                <w:szCs w:val="18"/>
                <w:lang w:eastAsia="ru-RU"/>
              </w:rPr>
              <w:t>Дата избрания/</w:t>
            </w:r>
          </w:p>
          <w:p w:rsidR="00F816C6" w:rsidRDefault="005C7ED0">
            <w:pPr>
              <w:pStyle w:val="a0"/>
              <w:spacing w:after="0" w:line="100" w:lineRule="atLeast"/>
              <w:jc w:val="center"/>
            </w:pPr>
            <w:proofErr w:type="gramStart"/>
            <w:r>
              <w:rPr>
                <w:rFonts w:ascii="Times New Roman" w:eastAsia="Times New Roman" w:hAnsi="Times New Roman" w:cs="Times New Roman"/>
                <w:sz w:val="18"/>
                <w:szCs w:val="18"/>
                <w:lang w:eastAsia="ru-RU"/>
              </w:rPr>
              <w:t>дата</w:t>
            </w:r>
            <w:proofErr w:type="gramEnd"/>
            <w:r>
              <w:rPr>
                <w:rFonts w:ascii="Times New Roman" w:eastAsia="Times New Roman" w:hAnsi="Times New Roman" w:cs="Times New Roman"/>
                <w:sz w:val="18"/>
                <w:szCs w:val="18"/>
                <w:lang w:eastAsia="ru-RU"/>
              </w:rPr>
              <w:t xml:space="preserve"> прекращения полномочий</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18"/>
                <w:szCs w:val="18"/>
                <w:lang w:eastAsia="ru-RU"/>
              </w:rPr>
              <w:t>Краткие биографические данные</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18"/>
                <w:szCs w:val="18"/>
                <w:lang w:eastAsia="ru-RU"/>
              </w:rPr>
              <w:t>Доля участия в уставном капитале АО</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18"/>
                <w:szCs w:val="18"/>
                <w:lang w:eastAsia="ru-RU"/>
              </w:rPr>
              <w:t>Доля принадлежащих обыкновенных акций АО</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18"/>
                <w:szCs w:val="18"/>
                <w:lang w:eastAsia="ru-RU"/>
              </w:rPr>
              <w:t>Сделки с акциями общества в течение отчетного года</w:t>
            </w:r>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Бастриков Сергей Николаевич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p w:rsidR="00F816C6" w:rsidRDefault="00F816C6">
            <w:pPr>
              <w:pStyle w:val="a0"/>
              <w:spacing w:after="0" w:line="100" w:lineRule="atLeast"/>
            </w:pPr>
          </w:p>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Год рождения:</w:t>
            </w:r>
            <w:r>
              <w:rPr>
                <w:rFonts w:ascii="Times New Roman" w:eastAsia="Times New Roman" w:hAnsi="Times New Roman" w:cs="Times New Roman"/>
                <w:b/>
                <w:i/>
                <w:sz w:val="20"/>
                <w:szCs w:val="20"/>
                <w:lang w:eastAsia="ru-RU"/>
              </w:rPr>
              <w:t xml:space="preserve"> </w:t>
            </w:r>
            <w:r>
              <w:rPr>
                <w:rFonts w:ascii="Times New Roman" w:eastAsia="Times New Roman" w:hAnsi="Times New Roman" w:cs="Times New Roman"/>
                <w:sz w:val="20"/>
                <w:szCs w:val="20"/>
                <w:lang w:eastAsia="ru-RU"/>
              </w:rPr>
              <w:t>1950</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Образование: высшее, Тюменский индустриальный институт, д.т.н., профессор, академик РАЕН.</w:t>
            </w:r>
          </w:p>
          <w:p w:rsidR="00F816C6" w:rsidRDefault="005C7ED0">
            <w:pPr>
              <w:pStyle w:val="a0"/>
              <w:spacing w:after="0" w:line="100" w:lineRule="atLeast"/>
              <w:ind w:left="33"/>
              <w:jc w:val="both"/>
            </w:pPr>
            <w:r>
              <w:rPr>
                <w:rFonts w:ascii="Times New Roman" w:eastAsia="Times New Roman" w:hAnsi="Times New Roman" w:cs="Times New Roman"/>
                <w:sz w:val="20"/>
                <w:szCs w:val="20"/>
                <w:lang w:eastAsia="ru-RU"/>
              </w:rPr>
              <w:t>Должность: Генеральный директор ОАО «СибНИИНП»</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2,5903%</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1,67%</w:t>
            </w:r>
          </w:p>
          <w:p w:rsidR="00F816C6" w:rsidRDefault="00F816C6">
            <w:pPr>
              <w:pStyle w:val="a0"/>
              <w:spacing w:after="0" w:line="100" w:lineRule="atLeast"/>
              <w:jc w:val="cente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Бобин Максим Викторович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p w:rsidR="00F816C6" w:rsidRDefault="00F816C6">
            <w:pPr>
              <w:pStyle w:val="a0"/>
              <w:spacing w:after="0" w:line="100" w:lineRule="atLeast"/>
            </w:pPr>
          </w:p>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Год рождения: 1973</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Образование: высшее, Уральский лесотехнический институт</w:t>
            </w:r>
          </w:p>
          <w:p w:rsidR="00F816C6" w:rsidRDefault="005C7ED0">
            <w:pPr>
              <w:pStyle w:val="a0"/>
              <w:spacing w:after="0" w:line="100" w:lineRule="atLeast"/>
              <w:ind w:left="33"/>
              <w:jc w:val="both"/>
            </w:pPr>
            <w:r>
              <w:rPr>
                <w:rFonts w:ascii="Times New Roman" w:eastAsia="Times New Roman" w:hAnsi="Times New Roman" w:cs="Times New Roman"/>
                <w:sz w:val="20"/>
                <w:szCs w:val="20"/>
                <w:lang w:eastAsia="ru-RU"/>
              </w:rPr>
              <w:t>Должность: финансовый директор ООО «Генерация»</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Бычков Игорь Дмитриевич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tc>
        <w:tc>
          <w:tcPr>
            <w:tcW w:w="3827"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rsidR="00F816C6" w:rsidRDefault="005C7ED0">
            <w:pPr>
              <w:pStyle w:val="a0"/>
              <w:spacing w:after="0" w:line="100" w:lineRule="atLeast"/>
              <w:ind w:left="33"/>
              <w:jc w:val="both"/>
            </w:pPr>
            <w:r>
              <w:rPr>
                <w:rFonts w:ascii="Times New Roman" w:eastAsia="Times New Roman" w:hAnsi="Times New Roman" w:cs="Times New Roman"/>
                <w:sz w:val="20"/>
                <w:szCs w:val="20"/>
                <w:lang w:eastAsia="ru-RU"/>
              </w:rPr>
              <w:t>Должность: советник директора МРФ «Урал» ОАО «Ростелеком» (профессиональный поверенный)</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Витковский Александр Валерьевич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p w:rsidR="00F816C6" w:rsidRDefault="00F816C6">
            <w:pPr>
              <w:pStyle w:val="a0"/>
              <w:spacing w:after="0" w:line="100" w:lineRule="atLeast"/>
            </w:pPr>
          </w:p>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Год рождения: 1973</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Образование: высшее, УГТУ-УПИ</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Должность: коммерческий директор ООО «Генерация»</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Жбаненков Сергей Михайлович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Должность: главный специалист-эксперт отдела департамента Минэнерго России</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Комов Александр Сергеевич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p w:rsidR="00F816C6" w:rsidRDefault="00F816C6">
            <w:pPr>
              <w:pStyle w:val="a0"/>
              <w:spacing w:after="0" w:line="100" w:lineRule="atLeast"/>
            </w:pPr>
          </w:p>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Год рождения: 1974</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Образование: высшее, Уральская государственная горно-геологическая академия, окончил в 1996г.</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 xml:space="preserve">Должность: Директор ООО </w:t>
            </w:r>
            <w:r>
              <w:rPr>
                <w:rFonts w:ascii="Times New Roman" w:eastAsia="Times New Roman" w:hAnsi="Times New Roman" w:cs="Times New Roman"/>
                <w:sz w:val="20"/>
                <w:szCs w:val="20"/>
                <w:lang w:eastAsia="ru-RU"/>
              </w:rPr>
              <w:lastRenderedPageBreak/>
              <w:t>«СибНИИНП-инжиниринг»</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lastRenderedPageBreak/>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lastRenderedPageBreak/>
              <w:t>Костюк Михаил Дмитриевич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Должность: Заместитель генерального директора ОАО «</w:t>
            </w:r>
            <w:proofErr w:type="spellStart"/>
            <w:r>
              <w:rPr>
                <w:rFonts w:ascii="Times New Roman" w:eastAsia="Times New Roman" w:hAnsi="Times New Roman" w:cs="Times New Roman"/>
                <w:sz w:val="20"/>
                <w:szCs w:val="20"/>
                <w:lang w:eastAsia="ru-RU"/>
              </w:rPr>
              <w:t>Агроспецсервис</w:t>
            </w:r>
            <w:proofErr w:type="spellEnd"/>
            <w:r>
              <w:rPr>
                <w:rFonts w:ascii="Times New Roman" w:eastAsia="Times New Roman" w:hAnsi="Times New Roman" w:cs="Times New Roman"/>
                <w:sz w:val="20"/>
                <w:szCs w:val="20"/>
                <w:lang w:eastAsia="ru-RU"/>
              </w:rPr>
              <w:t xml:space="preserve">», </w:t>
            </w:r>
            <w:proofErr w:type="spellStart"/>
            <w:r>
              <w:rPr>
                <w:rFonts w:ascii="Times New Roman" w:eastAsia="Times New Roman" w:hAnsi="Times New Roman" w:cs="Times New Roman"/>
                <w:sz w:val="20"/>
                <w:szCs w:val="20"/>
                <w:lang w:eastAsia="ru-RU"/>
              </w:rPr>
              <w:t>г.Красноярск</w:t>
            </w:r>
            <w:proofErr w:type="spellEnd"/>
            <w:r>
              <w:rPr>
                <w:rFonts w:ascii="Times New Roman" w:eastAsia="Times New Roman" w:hAnsi="Times New Roman" w:cs="Times New Roman"/>
                <w:sz w:val="20"/>
                <w:szCs w:val="20"/>
                <w:lang w:eastAsia="ru-RU"/>
              </w:rPr>
              <w:t xml:space="preserve"> (профессиональный поверенный)</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Лаптев Валерий Владиславович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p w:rsidR="00F816C6" w:rsidRDefault="00F816C6">
            <w:pPr>
              <w:pStyle w:val="a0"/>
              <w:spacing w:after="0" w:line="100" w:lineRule="atLeast"/>
            </w:pPr>
          </w:p>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Год рождения: 1968</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Образование: высшее, Уральский лесотехнический институт</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Президент ОАО «Генерация Финанс»</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0,004%</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0,004%</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Лаптев Олег Евгеньевич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29.06.2012 / 28.06.2013</w:t>
            </w:r>
          </w:p>
          <w:p w:rsidR="00F816C6" w:rsidRDefault="00F816C6">
            <w:pPr>
              <w:pStyle w:val="a0"/>
              <w:spacing w:after="0" w:line="100" w:lineRule="atLeast"/>
            </w:pPr>
          </w:p>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Год рождения: 1973</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Образование: УГТУ-УПИ</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Должность: Председатель Наблюдательного совета ООО «Генерация»</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Степичев Пётр Николаевич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iCs/>
                <w:sz w:val="20"/>
                <w:szCs w:val="20"/>
                <w:lang w:eastAsia="ru-RU"/>
              </w:rPr>
              <w:t>Год рождения: 1966</w:t>
            </w:r>
          </w:p>
          <w:p w:rsidR="00F816C6" w:rsidRDefault="005C7ED0">
            <w:pPr>
              <w:pStyle w:val="a0"/>
              <w:spacing w:after="0" w:line="100" w:lineRule="atLeast"/>
              <w:ind w:left="33"/>
            </w:pPr>
            <w:r>
              <w:rPr>
                <w:rFonts w:ascii="Times New Roman" w:eastAsia="Times New Roman" w:hAnsi="Times New Roman" w:cs="Times New Roman"/>
                <w:iCs/>
                <w:sz w:val="20"/>
                <w:szCs w:val="20"/>
                <w:lang w:eastAsia="ru-RU"/>
              </w:rPr>
              <w:t>Должность: Руководитель ТУ Росимущества в Тюменской области</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Филатов Александр Сергеевич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Год рождения:</w:t>
            </w:r>
            <w:r>
              <w:rPr>
                <w:rStyle w:val="Subst0"/>
                <w:rFonts w:ascii="Times New Roman" w:eastAsia="Times New Roman" w:hAnsi="Times New Roman" w:cs="Times New Roman"/>
                <w:b w:val="0"/>
                <w:bCs w:val="0"/>
                <w:i w:val="0"/>
                <w:iCs w:val="0"/>
                <w:sz w:val="20"/>
                <w:szCs w:val="20"/>
                <w:lang w:eastAsia="ru-RU"/>
              </w:rPr>
              <w:t xml:space="preserve"> 1956</w:t>
            </w:r>
          </w:p>
          <w:p w:rsidR="00F816C6" w:rsidRDefault="005C7ED0">
            <w:pPr>
              <w:pStyle w:val="a0"/>
              <w:spacing w:after="0" w:line="100" w:lineRule="atLeast"/>
              <w:ind w:left="33"/>
            </w:pPr>
            <w:r>
              <w:rPr>
                <w:rStyle w:val="Subst0"/>
                <w:rFonts w:ascii="Times New Roman" w:eastAsia="Times New Roman" w:hAnsi="Times New Roman" w:cs="Times New Roman"/>
                <w:b w:val="0"/>
                <w:bCs w:val="0"/>
                <w:i w:val="0"/>
                <w:iCs w:val="0"/>
                <w:sz w:val="20"/>
                <w:szCs w:val="20"/>
                <w:lang w:eastAsia="ru-RU"/>
              </w:rPr>
              <w:t>Образование: Новосибирский государственный университет</w:t>
            </w:r>
          </w:p>
          <w:p w:rsidR="00F816C6" w:rsidRDefault="005C7ED0">
            <w:pPr>
              <w:pStyle w:val="a0"/>
              <w:spacing w:after="0" w:line="100" w:lineRule="atLeast"/>
              <w:ind w:left="33"/>
            </w:pPr>
            <w:r>
              <w:rPr>
                <w:rStyle w:val="Subst0"/>
                <w:rFonts w:ascii="Times New Roman" w:eastAsia="Times New Roman" w:hAnsi="Times New Roman" w:cs="Times New Roman"/>
                <w:b w:val="0"/>
                <w:bCs w:val="0"/>
                <w:i w:val="0"/>
                <w:iCs w:val="0"/>
                <w:sz w:val="20"/>
                <w:szCs w:val="20"/>
                <w:lang w:eastAsia="ru-RU"/>
              </w:rPr>
              <w:t xml:space="preserve">Должность: начальник отдела приватизации, продаж и предпродажной подготовки </w:t>
            </w:r>
            <w:r>
              <w:rPr>
                <w:rFonts w:ascii="Times New Roman" w:eastAsia="Times New Roman" w:hAnsi="Times New Roman" w:cs="Times New Roman"/>
                <w:sz w:val="20"/>
                <w:szCs w:val="20"/>
                <w:lang w:eastAsia="ru-RU"/>
              </w:rPr>
              <w:t>Территориального управления Федерального агентства по управлению государственным имуществом по Тюменской области</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r w:rsidR="00F816C6">
        <w:tc>
          <w:tcPr>
            <w:tcW w:w="152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Шагисламов Ришат Наилевич</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28.06.2013</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3"/>
            </w:pPr>
            <w:r>
              <w:rPr>
                <w:rFonts w:ascii="Times New Roman" w:eastAsia="Times New Roman" w:hAnsi="Times New Roman" w:cs="Times New Roman"/>
                <w:sz w:val="20"/>
                <w:szCs w:val="20"/>
                <w:lang w:eastAsia="ru-RU"/>
              </w:rPr>
              <w:t>Год рождения: 1967</w:t>
            </w:r>
          </w:p>
          <w:p w:rsidR="00F816C6" w:rsidRDefault="005C7ED0">
            <w:pPr>
              <w:pStyle w:val="a0"/>
              <w:spacing w:after="0" w:line="100" w:lineRule="atLeast"/>
              <w:ind w:left="33"/>
            </w:pPr>
            <w:r>
              <w:rPr>
                <w:rFonts w:ascii="Times New Roman" w:eastAsia="Times New Roman" w:hAnsi="Times New Roman" w:cs="Times New Roman"/>
                <w:sz w:val="20"/>
                <w:szCs w:val="20"/>
                <w:lang w:eastAsia="ru-RU"/>
              </w:rPr>
              <w:t>Должность: Начальник отдела департамента Минэнерго России</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нет</w:t>
            </w:r>
            <w:proofErr w:type="gramEnd"/>
          </w:p>
        </w:tc>
      </w:tr>
    </w:tbl>
    <w:p w:rsidR="00F816C6" w:rsidRDefault="00F816C6">
      <w:pPr>
        <w:pStyle w:val="a0"/>
        <w:shd w:val="clear" w:color="auto" w:fill="FFFFFF"/>
        <w:spacing w:after="0" w:line="100" w:lineRule="atLeast"/>
        <w:ind w:firstLine="720"/>
        <w:jc w:val="both"/>
      </w:pP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В составе Совета директоров нет специализированных комитетов.</w:t>
      </w: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В Обществе утверждено Положение о совете директоров (Протокол общего собрания акционеров № 2 от 11 июня 2010 года).</w:t>
      </w: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Размер вознаграждений и компенсаций расходов, связанных с исполнением членами совета директоров своих функций, определяется Положением о совете директоров. Вознаграждение не выплачивается членам совета директоров, отсутствующим на половине его заседаний за истекшее полугодие или не участвующим в его работе. В 2013 году вознаграждения членам Совета директоров не выплачивались.</w:t>
      </w: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 xml:space="preserve">В 2013 году проведено восемь заседаний совета директоров в смешанной (личное присутствие и заочное голосование (опросным путем) форме. Систематически </w:t>
      </w:r>
      <w:proofErr w:type="spellStart"/>
      <w:r>
        <w:rPr>
          <w:rFonts w:ascii="Times New Roman" w:eastAsia="Times New Roman" w:hAnsi="Times New Roman" w:cs="Times New Roman"/>
          <w:sz w:val="24"/>
          <w:szCs w:val="20"/>
          <w:lang w:eastAsia="ru-RU"/>
        </w:rPr>
        <w:t>неучаствующих</w:t>
      </w:r>
      <w:proofErr w:type="spellEnd"/>
      <w:r>
        <w:rPr>
          <w:rFonts w:ascii="Times New Roman" w:eastAsia="Times New Roman" w:hAnsi="Times New Roman" w:cs="Times New Roman"/>
          <w:sz w:val="24"/>
          <w:szCs w:val="20"/>
          <w:lang w:eastAsia="ru-RU"/>
        </w:rPr>
        <w:t xml:space="preserve"> в заседаниях членов совета директоров нет.</w:t>
      </w:r>
    </w:p>
    <w:p w:rsidR="00F816C6" w:rsidRDefault="005C7ED0">
      <w:pPr>
        <w:pStyle w:val="a0"/>
        <w:shd w:val="clear" w:color="auto" w:fill="FFFFFF"/>
        <w:spacing w:before="120" w:after="120" w:line="100" w:lineRule="atLeast"/>
        <w:jc w:val="center"/>
      </w:pPr>
      <w:r>
        <w:rPr>
          <w:rFonts w:ascii="Times New Roman" w:eastAsia="Times New Roman" w:hAnsi="Times New Roman" w:cs="Times New Roman"/>
          <w:b/>
          <w:sz w:val="24"/>
          <w:szCs w:val="20"/>
          <w:lang w:eastAsia="ru-RU"/>
        </w:rPr>
        <w:t>Заседания совета директоров</w:t>
      </w:r>
    </w:p>
    <w:p w:rsidR="00F816C6" w:rsidRDefault="005C7ED0">
      <w:pPr>
        <w:pStyle w:val="a0"/>
        <w:shd w:val="clear" w:color="auto" w:fill="FFFFFF"/>
        <w:spacing w:after="0" w:line="100" w:lineRule="atLeast"/>
        <w:jc w:val="both"/>
      </w:pPr>
      <w:r>
        <w:rPr>
          <w:rFonts w:ascii="Times New Roman" w:eastAsia="Times New Roman" w:hAnsi="Times New Roman" w:cs="Times New Roman"/>
          <w:b/>
          <w:i/>
          <w:sz w:val="24"/>
          <w:szCs w:val="20"/>
          <w:lang w:eastAsia="ru-RU"/>
        </w:rPr>
        <w:t>Протокол № 3 от 05.02.2013</w:t>
      </w:r>
    </w:p>
    <w:p w:rsidR="00F816C6" w:rsidRDefault="005C7ED0">
      <w:pPr>
        <w:pStyle w:val="a0"/>
        <w:shd w:val="clear" w:color="auto" w:fill="FFFFFF"/>
        <w:spacing w:before="120" w:after="0" w:line="100" w:lineRule="atLeast"/>
        <w:jc w:val="both"/>
      </w:pPr>
      <w:r>
        <w:rPr>
          <w:rFonts w:ascii="Times New Roman" w:eastAsia="Times New Roman" w:hAnsi="Times New Roman" w:cs="Times New Roman"/>
          <w:b/>
          <w:i/>
          <w:sz w:val="24"/>
          <w:szCs w:val="20"/>
          <w:lang w:eastAsia="ru-RU"/>
        </w:rPr>
        <w:t>Повестка дня:</w:t>
      </w:r>
    </w:p>
    <w:p w:rsidR="00F816C6" w:rsidRDefault="005C7ED0">
      <w:pPr>
        <w:pStyle w:val="a0"/>
        <w:numPr>
          <w:ilvl w:val="0"/>
          <w:numId w:val="1"/>
        </w:numPr>
        <w:tabs>
          <w:tab w:val="left" w:pos="852"/>
        </w:tabs>
        <w:spacing w:after="0" w:line="100" w:lineRule="atLeast"/>
        <w:ind w:left="426" w:hanging="426"/>
        <w:jc w:val="both"/>
      </w:pPr>
      <w:r>
        <w:rPr>
          <w:rFonts w:ascii="Times New Roman" w:eastAsia="Times New Roman" w:hAnsi="Times New Roman" w:cs="Times New Roman"/>
          <w:sz w:val="24"/>
          <w:szCs w:val="24"/>
          <w:lang w:eastAsia="ru-RU"/>
        </w:rPr>
        <w:t>Рассмотрение поступивших от акционеров ОАО «СибНИИНП» предложений в повестку дня годового общего собрания акционеров и принятие решения о включении предложений акционеров в повестку дня годового общего собрания акционеров ОАО «СибНИИНП» по итогам 2012 года.</w:t>
      </w:r>
    </w:p>
    <w:p w:rsidR="00F816C6" w:rsidRDefault="005C7ED0">
      <w:pPr>
        <w:pStyle w:val="a0"/>
        <w:numPr>
          <w:ilvl w:val="0"/>
          <w:numId w:val="1"/>
        </w:numPr>
        <w:tabs>
          <w:tab w:val="left" w:pos="852"/>
        </w:tabs>
        <w:spacing w:after="0" w:line="100" w:lineRule="atLeast"/>
        <w:ind w:left="426" w:hanging="426"/>
        <w:jc w:val="both"/>
      </w:pPr>
      <w:r>
        <w:rPr>
          <w:rFonts w:ascii="Times New Roman" w:eastAsia="Times New Roman" w:hAnsi="Times New Roman" w:cs="Times New Roman"/>
          <w:sz w:val="24"/>
          <w:szCs w:val="24"/>
          <w:lang w:eastAsia="ru-RU"/>
        </w:rPr>
        <w:t>Рассмотрение поступивших от акционеров ОАО «СибНИИНП» предложений о выдвижении кандидатов в Совет Директоров ОАО «СибНИИНП» и принятие решения о включении предложенных кандидатов в список кандидатур для голосования по выборам в Совет директоров ОАО «СибНИИНП».</w:t>
      </w:r>
    </w:p>
    <w:p w:rsidR="00F816C6" w:rsidRDefault="005C7ED0">
      <w:pPr>
        <w:pStyle w:val="a0"/>
        <w:numPr>
          <w:ilvl w:val="0"/>
          <w:numId w:val="1"/>
        </w:numPr>
        <w:tabs>
          <w:tab w:val="left" w:pos="852"/>
        </w:tabs>
        <w:spacing w:after="0" w:line="100" w:lineRule="atLeast"/>
        <w:ind w:left="426" w:hanging="426"/>
        <w:jc w:val="both"/>
      </w:pPr>
      <w:r>
        <w:rPr>
          <w:rFonts w:ascii="Times New Roman" w:eastAsia="Times New Roman" w:hAnsi="Times New Roman" w:cs="Times New Roman"/>
          <w:sz w:val="24"/>
          <w:szCs w:val="24"/>
          <w:lang w:eastAsia="ru-RU"/>
        </w:rPr>
        <w:lastRenderedPageBreak/>
        <w:t>Рассмотрение поступивших от акционеров ОАО «СибНИИНП» предложений о выдвижении кандидатов в Ревизионную комиссию ОАО «СибНИИНП» и принятие решения о включении предложенных кандидатов в список кандидатур для голосования по выборам в Ревизионную комиссию ОАО «СибНИИНП».</w:t>
      </w:r>
    </w:p>
    <w:p w:rsidR="00F816C6" w:rsidRDefault="005C7ED0">
      <w:pPr>
        <w:pStyle w:val="a0"/>
        <w:numPr>
          <w:ilvl w:val="0"/>
          <w:numId w:val="1"/>
        </w:numPr>
        <w:tabs>
          <w:tab w:val="left" w:pos="852"/>
        </w:tabs>
        <w:spacing w:after="0" w:line="100" w:lineRule="atLeast"/>
        <w:ind w:left="426" w:hanging="426"/>
        <w:jc w:val="both"/>
      </w:pPr>
      <w:r>
        <w:rPr>
          <w:rFonts w:ascii="Times New Roman" w:eastAsia="Times New Roman" w:hAnsi="Times New Roman" w:cs="Times New Roman"/>
          <w:sz w:val="24"/>
          <w:szCs w:val="24"/>
          <w:lang w:eastAsia="ru-RU"/>
        </w:rPr>
        <w:t>Рассмотрение поступивших от акционеров ОАО «СибНИИНП» предложений о выдвижении кандидатов в Счетную комиссию ОАО «СибНИИНП» и принятие решения о включении предложенных кандидатов в список кандидатур для голосования по выборам в Счетную комиссию ОАО «СибНИИНП».</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Первый вопрос повестки дня</w:t>
      </w:r>
      <w:r>
        <w:rPr>
          <w:rFonts w:ascii="Times New Roman" w:eastAsia="Times New Roman" w:hAnsi="Times New Roman" w:cs="Times New Roman"/>
          <w:sz w:val="24"/>
          <w:szCs w:val="20"/>
          <w:lang w:eastAsia="ru-RU"/>
        </w:rPr>
        <w:t>: «Рассмотрение поступивших от акционеров ОАО «СибНИИНП» предложений в повестку дня годового общего собрания акционеров и принятие решения о включении предложений акционеров в повестку дня годового общего собрания акционеров ОАО «СибНИИНП» по итогам 2012 года»</w:t>
      </w:r>
      <w:r>
        <w:rPr>
          <w:rFonts w:ascii="Times New Roman" w:eastAsia="Times New Roman" w:hAnsi="Times New Roman" w:cs="Times New Roman"/>
          <w:sz w:val="24"/>
          <w:szCs w:val="24"/>
          <w:lang w:eastAsia="ru-RU"/>
        </w:rPr>
        <w:t>.</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Включить следующие вопросы в повестку дня годового общего собрания акционеров ОАО «СибНИИНП» по итогам 2012 года, предложенные акционерами:</w:t>
      </w:r>
    </w:p>
    <w:p w:rsidR="00F816C6" w:rsidRDefault="00F816C6">
      <w:pPr>
        <w:pStyle w:val="a0"/>
        <w:spacing w:after="0" w:line="100" w:lineRule="atLeast"/>
        <w:jc w:val="both"/>
      </w:pPr>
    </w:p>
    <w:p w:rsidR="00F816C6" w:rsidRDefault="00F816C6">
      <w:pPr>
        <w:pStyle w:val="a0"/>
        <w:spacing w:after="0" w:line="100" w:lineRule="atLeast"/>
        <w:jc w:val="both"/>
      </w:pPr>
    </w:p>
    <w:tbl>
      <w:tblPr>
        <w:tblW w:w="0" w:type="auto"/>
        <w:tblInd w:w="108"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107" w:type="dxa"/>
        </w:tblCellMar>
        <w:tblLook w:val="0000" w:firstRow="0" w:lastRow="0" w:firstColumn="0" w:lastColumn="0" w:noHBand="0" w:noVBand="0"/>
      </w:tblPr>
      <w:tblGrid>
        <w:gridCol w:w="539"/>
        <w:gridCol w:w="3572"/>
        <w:gridCol w:w="5528"/>
      </w:tblGrid>
      <w:tr w:rsidR="00F816C6">
        <w:tc>
          <w:tcPr>
            <w:tcW w:w="539"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w:t>
            </w:r>
          </w:p>
          <w:p w:rsidR="00F816C6" w:rsidRDefault="005C7ED0">
            <w:pPr>
              <w:pStyle w:val="a0"/>
              <w:spacing w:after="0" w:line="100" w:lineRule="atLeast"/>
              <w:jc w:val="center"/>
            </w:pPr>
            <w:proofErr w:type="gramStart"/>
            <w:r>
              <w:rPr>
                <w:rFonts w:ascii="Times New Roman" w:eastAsia="Times New Roman" w:hAnsi="Times New Roman" w:cs="Times New Roman"/>
                <w:b/>
                <w:bCs/>
                <w:sz w:val="20"/>
                <w:szCs w:val="20"/>
                <w:lang w:eastAsia="ru-RU"/>
              </w:rPr>
              <w:t>п</w:t>
            </w:r>
            <w:proofErr w:type="gramEnd"/>
            <w:r>
              <w:rPr>
                <w:rFonts w:ascii="Times New Roman" w:eastAsia="Times New Roman" w:hAnsi="Times New Roman" w:cs="Times New Roman"/>
                <w:b/>
                <w:bCs/>
                <w:sz w:val="20"/>
                <w:szCs w:val="20"/>
                <w:lang w:eastAsia="ru-RU"/>
              </w:rPr>
              <w:t>/п</w:t>
            </w:r>
          </w:p>
        </w:tc>
        <w:tc>
          <w:tcPr>
            <w:tcW w:w="3572"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Акционер (акционеры), внесший (внесшие) предложение в повестку дня годового общего собрания акционеров</w:t>
            </w:r>
          </w:p>
        </w:tc>
        <w:tc>
          <w:tcPr>
            <w:tcW w:w="5528"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Вопрос повестки дня</w:t>
            </w:r>
          </w:p>
          <w:p w:rsidR="00F816C6" w:rsidRDefault="005C7ED0">
            <w:pPr>
              <w:pStyle w:val="a0"/>
              <w:spacing w:after="0" w:line="100" w:lineRule="atLeast"/>
              <w:jc w:val="center"/>
            </w:pPr>
            <w:proofErr w:type="gramStart"/>
            <w:r>
              <w:rPr>
                <w:rFonts w:ascii="Times New Roman" w:eastAsia="Times New Roman" w:hAnsi="Times New Roman" w:cs="Times New Roman"/>
                <w:b/>
                <w:bCs/>
                <w:sz w:val="20"/>
                <w:szCs w:val="20"/>
                <w:lang w:eastAsia="ru-RU"/>
              </w:rPr>
              <w:t>годового</w:t>
            </w:r>
            <w:proofErr w:type="gramEnd"/>
            <w:r>
              <w:rPr>
                <w:rFonts w:ascii="Times New Roman" w:eastAsia="Times New Roman" w:hAnsi="Times New Roman" w:cs="Times New Roman"/>
                <w:b/>
                <w:bCs/>
                <w:sz w:val="20"/>
                <w:szCs w:val="20"/>
                <w:lang w:eastAsia="ru-RU"/>
              </w:rPr>
              <w:t xml:space="preserve"> общего собрания акционеров</w:t>
            </w:r>
          </w:p>
        </w:tc>
      </w:tr>
      <w:tr w:rsidR="00F816C6">
        <w:tc>
          <w:tcPr>
            <w:tcW w:w="539"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1.</w:t>
            </w:r>
          </w:p>
        </w:tc>
        <w:tc>
          <w:tcPr>
            <w:tcW w:w="357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before="60" w:after="60" w:line="100" w:lineRule="atLeast"/>
              <w:jc w:val="both"/>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 ОАО «Генерация Финанс»</w:t>
            </w:r>
          </w:p>
        </w:tc>
        <w:tc>
          <w:tcPr>
            <w:tcW w:w="5528"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iCs/>
                <w:sz w:val="20"/>
                <w:szCs w:val="20"/>
                <w:lang w:eastAsia="ru-RU"/>
              </w:rPr>
              <w:t>Утверждение годового отчета Общества по итогам 2012 года</w:t>
            </w:r>
          </w:p>
        </w:tc>
      </w:tr>
      <w:tr w:rsidR="00F816C6">
        <w:tc>
          <w:tcPr>
            <w:tcW w:w="539"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2.</w:t>
            </w:r>
          </w:p>
        </w:tc>
        <w:tc>
          <w:tcPr>
            <w:tcW w:w="357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before="60" w:after="60" w:line="100" w:lineRule="atLeast"/>
              <w:jc w:val="both"/>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 ОАО «Генерация Финанс»</w:t>
            </w:r>
          </w:p>
        </w:tc>
        <w:tc>
          <w:tcPr>
            <w:tcW w:w="5528"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iCs/>
                <w:sz w:val="20"/>
                <w:szCs w:val="20"/>
                <w:lang w:eastAsia="ru-RU"/>
              </w:rPr>
              <w:t>Утверждение годовой бухгалтерской отчетности Общества, в том числе отчета о прибылях и убытках, по результатам 2012 года.</w:t>
            </w:r>
          </w:p>
        </w:tc>
      </w:tr>
      <w:tr w:rsidR="00F816C6">
        <w:tc>
          <w:tcPr>
            <w:tcW w:w="539"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3.</w:t>
            </w:r>
          </w:p>
        </w:tc>
        <w:tc>
          <w:tcPr>
            <w:tcW w:w="357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before="60" w:after="60" w:line="100" w:lineRule="atLeast"/>
              <w:jc w:val="both"/>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 ОАО «Генерация Финанс»</w:t>
            </w:r>
          </w:p>
        </w:tc>
        <w:tc>
          <w:tcPr>
            <w:tcW w:w="5528"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iCs/>
                <w:sz w:val="20"/>
                <w:szCs w:val="20"/>
                <w:lang w:eastAsia="ru-RU"/>
              </w:rPr>
              <w:t>Утверждение порядка распределения прибыли и убытков ОАО «СибНИИНП» по результатам 2012 года.</w:t>
            </w:r>
          </w:p>
        </w:tc>
      </w:tr>
      <w:tr w:rsidR="00F816C6">
        <w:tc>
          <w:tcPr>
            <w:tcW w:w="539"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4.</w:t>
            </w:r>
          </w:p>
        </w:tc>
        <w:tc>
          <w:tcPr>
            <w:tcW w:w="357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before="60" w:after="60" w:line="100" w:lineRule="atLeast"/>
              <w:jc w:val="both"/>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 ОАО «Генерация Финанс»</w:t>
            </w:r>
          </w:p>
        </w:tc>
        <w:tc>
          <w:tcPr>
            <w:tcW w:w="5528"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iCs/>
                <w:sz w:val="20"/>
                <w:szCs w:val="20"/>
                <w:lang w:eastAsia="ru-RU"/>
              </w:rPr>
              <w:t>О размере, порядке и сроках выплаты дивидендов по результатам 2012 года.</w:t>
            </w:r>
          </w:p>
        </w:tc>
      </w:tr>
      <w:tr w:rsidR="00F816C6">
        <w:tc>
          <w:tcPr>
            <w:tcW w:w="539"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5.</w:t>
            </w:r>
          </w:p>
        </w:tc>
        <w:tc>
          <w:tcPr>
            <w:tcW w:w="357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before="60" w:after="60" w:line="100" w:lineRule="atLeast"/>
              <w:jc w:val="both"/>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 ОАО «Генерация Финанс»</w:t>
            </w:r>
          </w:p>
        </w:tc>
        <w:tc>
          <w:tcPr>
            <w:tcW w:w="5528"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iCs/>
                <w:sz w:val="20"/>
                <w:szCs w:val="20"/>
                <w:lang w:eastAsia="ru-RU"/>
              </w:rPr>
              <w:t>Избрание Совета директоров Общества</w:t>
            </w:r>
          </w:p>
        </w:tc>
      </w:tr>
      <w:tr w:rsidR="00F816C6">
        <w:tc>
          <w:tcPr>
            <w:tcW w:w="539"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6.</w:t>
            </w:r>
          </w:p>
        </w:tc>
        <w:tc>
          <w:tcPr>
            <w:tcW w:w="357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before="60" w:after="60" w:line="100" w:lineRule="atLeast"/>
              <w:jc w:val="both"/>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 ОАО «Генерация Финанс»</w:t>
            </w:r>
          </w:p>
        </w:tc>
        <w:tc>
          <w:tcPr>
            <w:tcW w:w="5528"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iCs/>
                <w:sz w:val="20"/>
                <w:szCs w:val="20"/>
                <w:lang w:eastAsia="ru-RU"/>
              </w:rPr>
              <w:t>Избрание Ревизионной комиссии Общества.</w:t>
            </w:r>
          </w:p>
        </w:tc>
      </w:tr>
      <w:tr w:rsidR="00F816C6">
        <w:tc>
          <w:tcPr>
            <w:tcW w:w="539"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7.</w:t>
            </w:r>
          </w:p>
        </w:tc>
        <w:tc>
          <w:tcPr>
            <w:tcW w:w="357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before="60" w:after="60" w:line="100" w:lineRule="atLeast"/>
              <w:jc w:val="both"/>
            </w:pPr>
            <w:r>
              <w:rPr>
                <w:rFonts w:ascii="Times New Roman" w:eastAsia="Times New Roman" w:hAnsi="Times New Roman" w:cs="Times New Roman"/>
                <w:sz w:val="20"/>
                <w:szCs w:val="20"/>
                <w:lang w:eastAsia="ru-RU"/>
              </w:rPr>
              <w:t>ОАО «Генерация Финанс»</w:t>
            </w:r>
          </w:p>
        </w:tc>
        <w:tc>
          <w:tcPr>
            <w:tcW w:w="5528"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iCs/>
                <w:sz w:val="20"/>
                <w:szCs w:val="20"/>
                <w:lang w:eastAsia="ru-RU"/>
              </w:rPr>
              <w:t>Избрание Счетной комиссии Общества.</w:t>
            </w:r>
          </w:p>
        </w:tc>
      </w:tr>
      <w:tr w:rsidR="00F816C6">
        <w:tc>
          <w:tcPr>
            <w:tcW w:w="539"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both"/>
            </w:pPr>
            <w:r>
              <w:rPr>
                <w:rFonts w:ascii="Times New Roman" w:eastAsia="Times New Roman" w:hAnsi="Times New Roman" w:cs="Times New Roman"/>
                <w:bCs/>
                <w:sz w:val="20"/>
                <w:szCs w:val="20"/>
                <w:lang w:eastAsia="ru-RU"/>
              </w:rPr>
              <w:t>8.</w:t>
            </w:r>
          </w:p>
        </w:tc>
        <w:tc>
          <w:tcPr>
            <w:tcW w:w="357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before="60" w:after="60" w:line="100" w:lineRule="atLeast"/>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 ОАО «Генерация Финанс»</w:t>
            </w:r>
          </w:p>
        </w:tc>
        <w:tc>
          <w:tcPr>
            <w:tcW w:w="5528"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iCs/>
                <w:sz w:val="20"/>
                <w:szCs w:val="20"/>
                <w:lang w:eastAsia="ru-RU"/>
              </w:rPr>
              <w:t>Утверждение аудитора Общества.</w:t>
            </w:r>
          </w:p>
        </w:tc>
      </w:tr>
    </w:tbl>
    <w:p w:rsidR="00F816C6" w:rsidRDefault="00F816C6">
      <w:pPr>
        <w:pStyle w:val="a0"/>
        <w:spacing w:after="0" w:line="100" w:lineRule="atLeast"/>
        <w:jc w:val="both"/>
      </w:pPr>
    </w:p>
    <w:p w:rsidR="00F816C6" w:rsidRDefault="00F816C6">
      <w:pPr>
        <w:pStyle w:val="a0"/>
        <w:widowControl w:val="0"/>
        <w:tabs>
          <w:tab w:val="left" w:pos="9072"/>
        </w:tabs>
        <w:spacing w:after="0" w:line="100" w:lineRule="atLeast"/>
        <w:jc w:val="both"/>
      </w:pPr>
    </w:p>
    <w:p w:rsidR="00F816C6" w:rsidRDefault="005C7ED0">
      <w:pPr>
        <w:pStyle w:val="a0"/>
        <w:widowControl w:val="0"/>
        <w:tabs>
          <w:tab w:val="left" w:pos="9072"/>
        </w:tabs>
        <w:spacing w:after="0" w:line="100" w:lineRule="atLeast"/>
        <w:jc w:val="both"/>
      </w:pPr>
      <w:r>
        <w:rPr>
          <w:rFonts w:ascii="Times New Roman" w:eastAsia="Times New Roman" w:hAnsi="Times New Roman" w:cs="Times New Roman"/>
          <w:b/>
          <w:sz w:val="24"/>
          <w:szCs w:val="20"/>
          <w:lang w:eastAsia="ru-RU"/>
        </w:rPr>
        <w:t>Второй вопрос повестки дня</w:t>
      </w:r>
      <w:r>
        <w:rPr>
          <w:rFonts w:ascii="Times New Roman" w:eastAsia="Times New Roman" w:hAnsi="Times New Roman" w:cs="Times New Roman"/>
          <w:sz w:val="24"/>
          <w:szCs w:val="20"/>
          <w:lang w:eastAsia="ru-RU"/>
        </w:rPr>
        <w:t xml:space="preserve">: </w:t>
      </w:r>
      <w:r>
        <w:rPr>
          <w:rFonts w:ascii="Times New Roman" w:eastAsia="Times New Roman" w:hAnsi="Times New Roman" w:cs="Times New Roman"/>
          <w:sz w:val="24"/>
          <w:szCs w:val="24"/>
          <w:lang w:eastAsia="ru-RU"/>
        </w:rPr>
        <w:t>Рассмотрение поступивших от акционеров ОАО «СибНИИНП» предложений о выдвижении кандидатов в Совет Директоров ОАО «СибНИИНП» и принятие решения о включении предложенных кандидатов в список кандидатур для голосования по выборам в Совет директоров ОАО «СибНИИНП».</w:t>
      </w:r>
    </w:p>
    <w:p w:rsidR="00F816C6" w:rsidRDefault="00F816C6">
      <w:pPr>
        <w:pStyle w:val="a0"/>
        <w:widowControl w:val="0"/>
        <w:tabs>
          <w:tab w:val="left" w:pos="9072"/>
        </w:tabs>
        <w:spacing w:after="0" w:line="100" w:lineRule="atLeast"/>
        <w:jc w:val="both"/>
      </w:pPr>
    </w:p>
    <w:p w:rsidR="00F816C6" w:rsidRDefault="005C7ED0">
      <w:pPr>
        <w:pStyle w:val="a0"/>
        <w:shd w:val="clear" w:color="auto" w:fill="FFFFFF"/>
        <w:spacing w:after="0" w:line="100" w:lineRule="atLeast"/>
        <w:ind w:left="24"/>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lastRenderedPageBreak/>
        <w:t>Включить следующих кандидатов в список кандидатур для голосования по выборам в Совет директоров ОАО «СибНИИНП»:</w:t>
      </w:r>
    </w:p>
    <w:p w:rsidR="00F816C6" w:rsidRDefault="00F816C6">
      <w:pPr>
        <w:pStyle w:val="a0"/>
        <w:spacing w:after="0" w:line="100" w:lineRule="atLeast"/>
        <w:jc w:val="both"/>
      </w:pPr>
    </w:p>
    <w:tbl>
      <w:tblPr>
        <w:tblW w:w="0" w:type="auto"/>
        <w:tblInd w:w="-34"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107" w:type="dxa"/>
        </w:tblCellMar>
        <w:tblLook w:val="0000" w:firstRow="0" w:lastRow="0" w:firstColumn="0" w:lastColumn="0" w:noHBand="0" w:noVBand="0"/>
      </w:tblPr>
      <w:tblGrid>
        <w:gridCol w:w="681"/>
        <w:gridCol w:w="4847"/>
        <w:gridCol w:w="4112"/>
      </w:tblGrid>
      <w:tr w:rsidR="00F816C6">
        <w:tc>
          <w:tcPr>
            <w:tcW w:w="681"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w:t>
            </w:r>
          </w:p>
          <w:p w:rsidR="00F816C6" w:rsidRDefault="005C7ED0">
            <w:pPr>
              <w:pStyle w:val="a0"/>
              <w:spacing w:after="0" w:line="100" w:lineRule="atLeast"/>
              <w:jc w:val="center"/>
            </w:pPr>
            <w:proofErr w:type="gramStart"/>
            <w:r>
              <w:rPr>
                <w:rFonts w:ascii="Times New Roman" w:eastAsia="Times New Roman" w:hAnsi="Times New Roman" w:cs="Times New Roman"/>
                <w:b/>
                <w:bCs/>
                <w:sz w:val="20"/>
                <w:szCs w:val="20"/>
                <w:lang w:eastAsia="ru-RU"/>
              </w:rPr>
              <w:t>п</w:t>
            </w:r>
            <w:proofErr w:type="gramEnd"/>
            <w:r>
              <w:rPr>
                <w:rFonts w:ascii="Times New Roman" w:eastAsia="Times New Roman" w:hAnsi="Times New Roman" w:cs="Times New Roman"/>
                <w:b/>
                <w:bCs/>
                <w:sz w:val="20"/>
                <w:szCs w:val="20"/>
                <w:lang w:eastAsia="ru-RU"/>
              </w:rPr>
              <w:t>/п</w:t>
            </w:r>
          </w:p>
        </w:tc>
        <w:tc>
          <w:tcPr>
            <w:tcW w:w="4847"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Акционер (акционеры), выдвинувший (выдвинувшие) кандидата в совет директоров общества</w:t>
            </w:r>
          </w:p>
        </w:tc>
        <w:tc>
          <w:tcPr>
            <w:tcW w:w="4112"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Ф.И.О. кандидатов</w:t>
            </w:r>
          </w:p>
          <w:p w:rsidR="00F816C6" w:rsidRDefault="005C7ED0">
            <w:pPr>
              <w:pStyle w:val="a0"/>
              <w:spacing w:after="0" w:line="100" w:lineRule="atLeast"/>
              <w:jc w:val="center"/>
            </w:pPr>
            <w:proofErr w:type="gramStart"/>
            <w:r>
              <w:rPr>
                <w:rFonts w:ascii="Times New Roman" w:eastAsia="Times New Roman" w:hAnsi="Times New Roman" w:cs="Times New Roman"/>
                <w:b/>
                <w:bCs/>
                <w:sz w:val="20"/>
                <w:szCs w:val="20"/>
                <w:lang w:eastAsia="ru-RU"/>
              </w:rPr>
              <w:t>в</w:t>
            </w:r>
            <w:proofErr w:type="gramEnd"/>
            <w:r>
              <w:rPr>
                <w:rFonts w:ascii="Times New Roman" w:eastAsia="Times New Roman" w:hAnsi="Times New Roman" w:cs="Times New Roman"/>
                <w:b/>
                <w:bCs/>
                <w:sz w:val="20"/>
                <w:szCs w:val="20"/>
                <w:lang w:eastAsia="ru-RU"/>
              </w:rPr>
              <w:t xml:space="preserve"> совет директоров общества</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1</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Шагисламов Ришат Наилевич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2</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Степичев Петр Николаевич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3</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Филатов Александр Сергеевич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4</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Акимфиева Наталья Владимировна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5</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Сергеева Наталья Александровна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6</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государственным имуществом</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Сивцева Нигина Убайдуллоевна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7</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Бобин Максим Викторович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8</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Бастриков Сергей Николаевич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9</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Витковский Александр Валерьевич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10</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Комов Александр Сергеевич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11</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Лаптев Валерий Владиславович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Cs/>
                <w:sz w:val="20"/>
                <w:szCs w:val="20"/>
                <w:lang w:eastAsia="ru-RU"/>
              </w:rPr>
              <w:t>12</w:t>
            </w:r>
          </w:p>
        </w:tc>
        <w:tc>
          <w:tcPr>
            <w:tcW w:w="4847"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112"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Лаптев Олег Евгеньевич </w:t>
            </w:r>
          </w:p>
        </w:tc>
      </w:tr>
    </w:tbl>
    <w:p w:rsidR="00F816C6" w:rsidRDefault="00F816C6">
      <w:pPr>
        <w:pStyle w:val="a0"/>
        <w:spacing w:after="0" w:line="100" w:lineRule="atLeast"/>
        <w:jc w:val="both"/>
      </w:pPr>
    </w:p>
    <w:p w:rsidR="00F816C6" w:rsidRDefault="005C7ED0">
      <w:pPr>
        <w:pStyle w:val="a0"/>
        <w:spacing w:after="0" w:line="100" w:lineRule="atLeast"/>
        <w:jc w:val="both"/>
      </w:pPr>
      <w:r>
        <w:rPr>
          <w:rFonts w:ascii="Times New Roman" w:eastAsia="Times New Roman" w:hAnsi="Times New Roman" w:cs="Times New Roman"/>
          <w:b/>
          <w:sz w:val="24"/>
          <w:szCs w:val="20"/>
          <w:lang w:eastAsia="ru-RU"/>
        </w:rPr>
        <w:t>Третий вопрос повестки дня</w:t>
      </w:r>
      <w:r>
        <w:rPr>
          <w:rFonts w:ascii="Times New Roman" w:eastAsia="Times New Roman" w:hAnsi="Times New Roman" w:cs="Times New Roman"/>
          <w:sz w:val="24"/>
          <w:szCs w:val="20"/>
          <w:lang w:eastAsia="ru-RU"/>
        </w:rPr>
        <w:t>: Рассмотрение поступивших от акционеров ОАО «СибНИИНП» предложений о выдвижении кандидатов в Ревизионную комиссию ОАО «СибНИИНП» и принятие решения о включении предложенных кандидатов в список кандидатур для голосования по выборам в Ревизионную комиссию ОАО «СибНИИНП»</w:t>
      </w:r>
    </w:p>
    <w:p w:rsidR="00F816C6" w:rsidRDefault="00F816C6">
      <w:pPr>
        <w:pStyle w:val="a0"/>
        <w:spacing w:after="0" w:line="100" w:lineRule="atLeast"/>
        <w:ind w:firstLine="567"/>
        <w:jc w:val="both"/>
      </w:pPr>
    </w:p>
    <w:p w:rsidR="00F816C6" w:rsidRDefault="005C7ED0">
      <w:pPr>
        <w:pStyle w:val="a0"/>
        <w:shd w:val="clear" w:color="auto" w:fill="FFFFFF"/>
        <w:spacing w:after="0" w:line="100" w:lineRule="atLeast"/>
        <w:ind w:left="24"/>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4"/>
          <w:lang w:eastAsia="ru-RU"/>
        </w:rPr>
        <w:t>Включить следующих кандидатов в Список кандидатур для голосования по выборам в Ревизионную комиссию ОАО СибНИИНП»:</w:t>
      </w:r>
    </w:p>
    <w:p w:rsidR="00F816C6" w:rsidRDefault="00F816C6">
      <w:pPr>
        <w:pStyle w:val="a0"/>
        <w:spacing w:after="0" w:line="100" w:lineRule="atLeast"/>
        <w:jc w:val="both"/>
      </w:pPr>
    </w:p>
    <w:tbl>
      <w:tblPr>
        <w:tblW w:w="0" w:type="auto"/>
        <w:tblInd w:w="-34"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107" w:type="dxa"/>
        </w:tblCellMar>
        <w:tblLook w:val="0000" w:firstRow="0" w:lastRow="0" w:firstColumn="0" w:lastColumn="0" w:noHBand="0" w:noVBand="0"/>
      </w:tblPr>
      <w:tblGrid>
        <w:gridCol w:w="681"/>
        <w:gridCol w:w="4423"/>
        <w:gridCol w:w="4394"/>
      </w:tblGrid>
      <w:tr w:rsidR="00F816C6">
        <w:tc>
          <w:tcPr>
            <w:tcW w:w="681"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w:t>
            </w:r>
          </w:p>
          <w:p w:rsidR="00F816C6" w:rsidRDefault="005C7ED0">
            <w:pPr>
              <w:pStyle w:val="a0"/>
              <w:spacing w:after="0" w:line="100" w:lineRule="atLeast"/>
              <w:jc w:val="center"/>
            </w:pPr>
            <w:proofErr w:type="gramStart"/>
            <w:r>
              <w:rPr>
                <w:rFonts w:ascii="Times New Roman" w:eastAsia="Times New Roman" w:hAnsi="Times New Roman" w:cs="Times New Roman"/>
                <w:b/>
                <w:bCs/>
                <w:sz w:val="20"/>
                <w:szCs w:val="20"/>
                <w:lang w:eastAsia="ru-RU"/>
              </w:rPr>
              <w:t>п</w:t>
            </w:r>
            <w:proofErr w:type="gramEnd"/>
            <w:r>
              <w:rPr>
                <w:rFonts w:ascii="Times New Roman" w:eastAsia="Times New Roman" w:hAnsi="Times New Roman" w:cs="Times New Roman"/>
                <w:b/>
                <w:bCs/>
                <w:sz w:val="20"/>
                <w:szCs w:val="20"/>
                <w:lang w:eastAsia="ru-RU"/>
              </w:rPr>
              <w:t>/п</w:t>
            </w:r>
          </w:p>
        </w:tc>
        <w:tc>
          <w:tcPr>
            <w:tcW w:w="4423"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 xml:space="preserve">Акционер (акционеры), выдвинувший (выдвинувшие) кандидата в ревизионную комиссию общества </w:t>
            </w:r>
          </w:p>
        </w:tc>
        <w:tc>
          <w:tcPr>
            <w:tcW w:w="4394"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Ф.И.О. кандидатов</w:t>
            </w:r>
          </w:p>
          <w:p w:rsidR="00F816C6" w:rsidRDefault="005C7ED0">
            <w:pPr>
              <w:pStyle w:val="a0"/>
              <w:spacing w:after="0" w:line="100" w:lineRule="atLeast"/>
              <w:jc w:val="center"/>
            </w:pPr>
            <w:proofErr w:type="gramStart"/>
            <w:r>
              <w:rPr>
                <w:rFonts w:ascii="Times New Roman" w:eastAsia="Times New Roman" w:hAnsi="Times New Roman" w:cs="Times New Roman"/>
                <w:b/>
                <w:bCs/>
                <w:sz w:val="20"/>
                <w:szCs w:val="20"/>
                <w:lang w:eastAsia="ru-RU"/>
              </w:rPr>
              <w:t>в</w:t>
            </w:r>
            <w:proofErr w:type="gramEnd"/>
            <w:r>
              <w:rPr>
                <w:rFonts w:ascii="Times New Roman" w:eastAsia="Times New Roman" w:hAnsi="Times New Roman" w:cs="Times New Roman"/>
                <w:b/>
                <w:bCs/>
                <w:sz w:val="20"/>
                <w:szCs w:val="20"/>
                <w:lang w:eastAsia="ru-RU"/>
              </w:rPr>
              <w:t xml:space="preserve"> ревизионную комиссию общества</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1</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федеральным имуществом</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Бочарова Ирина Валентиновна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2</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федеральным имуществом</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Буткова Елена Геннадьевна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3</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Федеральное агентство по управлению федеральным имуществом</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proofErr w:type="spellStart"/>
            <w:r>
              <w:rPr>
                <w:rFonts w:ascii="Times New Roman" w:hAnsi="Times New Roman" w:cs="Times New Roman"/>
                <w:sz w:val="20"/>
                <w:szCs w:val="20"/>
              </w:rPr>
              <w:t>Танаева</w:t>
            </w:r>
            <w:proofErr w:type="spellEnd"/>
            <w:r>
              <w:rPr>
                <w:rFonts w:ascii="Times New Roman" w:hAnsi="Times New Roman" w:cs="Times New Roman"/>
                <w:sz w:val="20"/>
                <w:szCs w:val="20"/>
              </w:rPr>
              <w:t xml:space="preserve"> Екатерина Александровна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4</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Епишенков Сергей Вадимович </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5</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Шеина Ольга Владимировна</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6</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pPr>
            <w:r>
              <w:rPr>
                <w:rFonts w:ascii="Times New Roman" w:hAnsi="Times New Roman" w:cs="Times New Roman"/>
                <w:sz w:val="20"/>
                <w:szCs w:val="20"/>
              </w:rPr>
              <w:t xml:space="preserve">Ларина Ольга Викторовна </w:t>
            </w:r>
          </w:p>
        </w:tc>
      </w:tr>
    </w:tbl>
    <w:p w:rsidR="00F816C6" w:rsidRDefault="00F816C6">
      <w:pPr>
        <w:pStyle w:val="a0"/>
        <w:spacing w:after="0" w:line="100" w:lineRule="atLeast"/>
        <w:jc w:val="both"/>
      </w:pPr>
    </w:p>
    <w:p w:rsidR="00F816C6" w:rsidRDefault="005C7ED0">
      <w:pPr>
        <w:pStyle w:val="a0"/>
        <w:spacing w:after="0" w:line="100" w:lineRule="atLeast"/>
        <w:jc w:val="both"/>
      </w:pPr>
      <w:r>
        <w:rPr>
          <w:rFonts w:ascii="Times New Roman" w:eastAsia="Times New Roman" w:hAnsi="Times New Roman" w:cs="Times New Roman"/>
          <w:b/>
          <w:sz w:val="24"/>
          <w:szCs w:val="20"/>
          <w:lang w:eastAsia="ru-RU"/>
        </w:rPr>
        <w:lastRenderedPageBreak/>
        <w:t>Четвертый вопрос повестки дня</w:t>
      </w:r>
      <w:r>
        <w:rPr>
          <w:rFonts w:ascii="Times New Roman" w:eastAsia="Times New Roman" w:hAnsi="Times New Roman" w:cs="Times New Roman"/>
          <w:sz w:val="24"/>
          <w:szCs w:val="20"/>
          <w:lang w:eastAsia="ru-RU"/>
        </w:rPr>
        <w:t>: Рассмотрение поступивших от акционеров ОАО «СибНИИНП» предложений о выдвижении кандидатов в Счетную комиссию ОАО «СибНИИНП» и принятие решения о включении предложенных кандидатов в список кандидатур для голосования по выборам в Счетную комиссию ОАО «СибНИИНП»</w:t>
      </w:r>
    </w:p>
    <w:p w:rsidR="00F816C6" w:rsidRDefault="00F816C6">
      <w:pPr>
        <w:pStyle w:val="a0"/>
        <w:spacing w:after="0" w:line="100" w:lineRule="atLeast"/>
        <w:ind w:firstLine="567"/>
        <w:jc w:val="both"/>
      </w:pPr>
    </w:p>
    <w:p w:rsidR="00F816C6" w:rsidRDefault="005C7ED0">
      <w:pPr>
        <w:pStyle w:val="a0"/>
        <w:shd w:val="clear" w:color="auto" w:fill="FFFFFF"/>
        <w:spacing w:after="0" w:line="100" w:lineRule="atLeast"/>
        <w:ind w:left="24"/>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4"/>
          <w:lang w:eastAsia="ru-RU"/>
        </w:rPr>
        <w:t>Включить следующих кандидатов в Список кандидатур для голосования по выборам в Счетную комиссию ОАО «СибНИИНП»:</w:t>
      </w:r>
    </w:p>
    <w:p w:rsidR="00F816C6" w:rsidRDefault="00F816C6">
      <w:pPr>
        <w:pStyle w:val="a0"/>
        <w:spacing w:after="0" w:line="100" w:lineRule="atLeast"/>
        <w:jc w:val="both"/>
      </w:pPr>
    </w:p>
    <w:tbl>
      <w:tblPr>
        <w:tblW w:w="0" w:type="auto"/>
        <w:tblInd w:w="-34"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107" w:type="dxa"/>
        </w:tblCellMar>
        <w:tblLook w:val="0000" w:firstRow="0" w:lastRow="0" w:firstColumn="0" w:lastColumn="0" w:noHBand="0" w:noVBand="0"/>
      </w:tblPr>
      <w:tblGrid>
        <w:gridCol w:w="681"/>
        <w:gridCol w:w="4423"/>
        <w:gridCol w:w="4394"/>
      </w:tblGrid>
      <w:tr w:rsidR="00F816C6">
        <w:tc>
          <w:tcPr>
            <w:tcW w:w="681"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w:t>
            </w:r>
          </w:p>
          <w:p w:rsidR="00F816C6" w:rsidRDefault="005C7ED0">
            <w:pPr>
              <w:pStyle w:val="a0"/>
              <w:spacing w:after="0" w:line="100" w:lineRule="atLeast"/>
              <w:jc w:val="center"/>
            </w:pPr>
            <w:proofErr w:type="gramStart"/>
            <w:r>
              <w:rPr>
                <w:rFonts w:ascii="Times New Roman" w:eastAsia="Times New Roman" w:hAnsi="Times New Roman" w:cs="Times New Roman"/>
                <w:b/>
                <w:bCs/>
                <w:sz w:val="20"/>
                <w:szCs w:val="20"/>
                <w:lang w:eastAsia="ru-RU"/>
              </w:rPr>
              <w:t>п</w:t>
            </w:r>
            <w:proofErr w:type="gramEnd"/>
            <w:r>
              <w:rPr>
                <w:rFonts w:ascii="Times New Roman" w:eastAsia="Times New Roman" w:hAnsi="Times New Roman" w:cs="Times New Roman"/>
                <w:b/>
                <w:bCs/>
                <w:sz w:val="20"/>
                <w:szCs w:val="20"/>
                <w:lang w:eastAsia="ru-RU"/>
              </w:rPr>
              <w:t>/п</w:t>
            </w:r>
          </w:p>
        </w:tc>
        <w:tc>
          <w:tcPr>
            <w:tcW w:w="4423"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 xml:space="preserve">Акционер (акционеры), выдвинувший (выдвинувшие) кандидата в ревизионную комиссию общества </w:t>
            </w:r>
          </w:p>
        </w:tc>
        <w:tc>
          <w:tcPr>
            <w:tcW w:w="4394" w:type="dxa"/>
            <w:tcBorders>
              <w:top w:val="single" w:sz="6" w:space="0" w:color="00000A"/>
              <w:left w:val="single" w:sz="6" w:space="0" w:color="00000A"/>
              <w:bottom w:val="single" w:sz="6" w:space="0" w:color="00000A"/>
              <w:right w:val="single" w:sz="6" w:space="0" w:color="00000A"/>
            </w:tcBorders>
            <w:shd w:val="clear" w:color="auto" w:fill="FFFFFF"/>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Ф.И.О. кандидатов</w:t>
            </w:r>
          </w:p>
          <w:p w:rsidR="00F816C6" w:rsidRDefault="005C7ED0">
            <w:pPr>
              <w:pStyle w:val="a0"/>
              <w:spacing w:after="0" w:line="100" w:lineRule="atLeast"/>
              <w:jc w:val="center"/>
            </w:pPr>
            <w:proofErr w:type="gramStart"/>
            <w:r>
              <w:rPr>
                <w:rFonts w:ascii="Times New Roman" w:eastAsia="Times New Roman" w:hAnsi="Times New Roman" w:cs="Times New Roman"/>
                <w:b/>
                <w:bCs/>
                <w:sz w:val="20"/>
                <w:szCs w:val="20"/>
                <w:lang w:eastAsia="ru-RU"/>
              </w:rPr>
              <w:t>в</w:t>
            </w:r>
            <w:proofErr w:type="gramEnd"/>
            <w:r>
              <w:rPr>
                <w:rFonts w:ascii="Times New Roman" w:eastAsia="Times New Roman" w:hAnsi="Times New Roman" w:cs="Times New Roman"/>
                <w:b/>
                <w:bCs/>
                <w:sz w:val="20"/>
                <w:szCs w:val="20"/>
                <w:lang w:eastAsia="ru-RU"/>
              </w:rPr>
              <w:t xml:space="preserve"> ревизионную комиссию общества</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1</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pPr>
            <w:r>
              <w:rPr>
                <w:rFonts w:ascii="Times New Roman" w:hAnsi="Times New Roman" w:cs="Times New Roman"/>
                <w:sz w:val="20"/>
                <w:szCs w:val="20"/>
              </w:rPr>
              <w:t>Апакидзе Георгий Валерьевич</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2</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pPr>
            <w:r>
              <w:rPr>
                <w:rFonts w:ascii="Times New Roman" w:hAnsi="Times New Roman" w:cs="Times New Roman"/>
                <w:sz w:val="20"/>
                <w:szCs w:val="20"/>
              </w:rPr>
              <w:t>Шугай Анна Витальевна</w:t>
            </w:r>
          </w:p>
        </w:tc>
      </w:tr>
      <w:tr w:rsidR="00F816C6">
        <w:tc>
          <w:tcPr>
            <w:tcW w:w="681" w:type="dxa"/>
            <w:tcBorders>
              <w:top w:val="single" w:sz="6" w:space="0" w:color="00000A"/>
              <w:left w:val="single" w:sz="6" w:space="0" w:color="00000A"/>
              <w:bottom w:val="single" w:sz="6" w:space="0" w:color="00000A"/>
              <w:right w:val="single" w:sz="6" w:space="0" w:color="00000A"/>
            </w:tcBorders>
            <w:shd w:val="clear" w:color="auto" w:fill="auto"/>
            <w:tcMar>
              <w:left w:w="107" w:type="dxa"/>
            </w:tcMar>
          </w:tcPr>
          <w:p w:rsidR="00F816C6" w:rsidRDefault="005C7ED0">
            <w:pPr>
              <w:pStyle w:val="a0"/>
              <w:spacing w:after="0" w:line="100" w:lineRule="atLeast"/>
              <w:jc w:val="center"/>
            </w:pPr>
            <w:r>
              <w:rPr>
                <w:rFonts w:ascii="Times New Roman" w:eastAsia="Times New Roman" w:hAnsi="Times New Roman" w:cs="Times New Roman"/>
                <w:b/>
                <w:bCs/>
                <w:sz w:val="20"/>
                <w:szCs w:val="20"/>
                <w:lang w:eastAsia="ru-RU"/>
              </w:rPr>
              <w:t>3</w:t>
            </w:r>
          </w:p>
        </w:tc>
        <w:tc>
          <w:tcPr>
            <w:tcW w:w="4423"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spacing w:after="0" w:line="100" w:lineRule="atLeast"/>
            </w:pPr>
            <w:r>
              <w:rPr>
                <w:rFonts w:ascii="Times New Roman" w:eastAsia="Times New Roman" w:hAnsi="Times New Roman" w:cs="Times New Roman"/>
                <w:sz w:val="20"/>
                <w:szCs w:val="20"/>
                <w:lang w:eastAsia="ru-RU"/>
              </w:rPr>
              <w:t>ОАО «Генерация Финанс»</w:t>
            </w:r>
          </w:p>
        </w:tc>
        <w:tc>
          <w:tcPr>
            <w:tcW w:w="4394" w:type="dxa"/>
            <w:tcBorders>
              <w:top w:val="single" w:sz="6" w:space="0" w:color="00000A"/>
              <w:left w:val="single" w:sz="6" w:space="0" w:color="00000A"/>
              <w:bottom w:val="single" w:sz="6" w:space="0" w:color="00000A"/>
              <w:right w:val="single" w:sz="6" w:space="0" w:color="00000A"/>
            </w:tcBorders>
            <w:shd w:val="clear" w:color="auto" w:fill="auto"/>
            <w:tcMar>
              <w:left w:w="107" w:type="dxa"/>
            </w:tcMar>
            <w:vAlign w:val="center"/>
          </w:tcPr>
          <w:p w:rsidR="00F816C6" w:rsidRDefault="005C7ED0">
            <w:pPr>
              <w:pStyle w:val="a0"/>
            </w:pPr>
            <w:r>
              <w:rPr>
                <w:rFonts w:ascii="Times New Roman" w:hAnsi="Times New Roman" w:cs="Times New Roman"/>
                <w:sz w:val="20"/>
                <w:szCs w:val="20"/>
              </w:rPr>
              <w:t>Банникова Наталья Владимировна</w:t>
            </w:r>
          </w:p>
        </w:tc>
      </w:tr>
    </w:tbl>
    <w:p w:rsidR="00F816C6" w:rsidRDefault="00F816C6">
      <w:pPr>
        <w:pStyle w:val="a0"/>
        <w:shd w:val="clear" w:color="auto" w:fill="FFFFFF"/>
        <w:spacing w:after="0" w:line="100" w:lineRule="atLeast"/>
        <w:jc w:val="both"/>
      </w:pPr>
    </w:p>
    <w:p w:rsidR="00F816C6" w:rsidRDefault="00F816C6">
      <w:pPr>
        <w:pStyle w:val="a0"/>
        <w:shd w:val="clear" w:color="auto" w:fill="FFFFFF"/>
        <w:spacing w:after="0" w:line="100" w:lineRule="atLeast"/>
        <w:jc w:val="both"/>
      </w:pPr>
    </w:p>
    <w:p w:rsidR="00F816C6" w:rsidRDefault="00F816C6">
      <w:pPr>
        <w:pStyle w:val="a0"/>
        <w:shd w:val="clear" w:color="auto" w:fill="FFFFFF"/>
        <w:spacing w:after="0" w:line="100" w:lineRule="atLeast"/>
        <w:jc w:val="both"/>
      </w:pPr>
    </w:p>
    <w:p w:rsidR="00F816C6" w:rsidRDefault="005C7ED0">
      <w:pPr>
        <w:pStyle w:val="a0"/>
        <w:shd w:val="clear" w:color="auto" w:fill="FFFFFF"/>
        <w:spacing w:after="0" w:line="100" w:lineRule="atLeast"/>
        <w:jc w:val="both"/>
      </w:pPr>
      <w:r>
        <w:rPr>
          <w:rFonts w:ascii="Times New Roman" w:eastAsia="Times New Roman" w:hAnsi="Times New Roman" w:cs="Times New Roman"/>
          <w:b/>
          <w:i/>
          <w:sz w:val="24"/>
          <w:szCs w:val="20"/>
          <w:lang w:eastAsia="ru-RU"/>
        </w:rPr>
        <w:t>Протокол № 4 от 28.02.2013</w:t>
      </w:r>
    </w:p>
    <w:p w:rsidR="00F816C6" w:rsidRDefault="005C7ED0">
      <w:pPr>
        <w:pStyle w:val="a0"/>
        <w:shd w:val="clear" w:color="auto" w:fill="FFFFFF"/>
        <w:spacing w:before="120" w:after="0" w:line="100" w:lineRule="atLeast"/>
        <w:jc w:val="both"/>
      </w:pPr>
      <w:r>
        <w:rPr>
          <w:rFonts w:ascii="Times New Roman" w:eastAsia="Times New Roman" w:hAnsi="Times New Roman" w:cs="Times New Roman"/>
          <w:b/>
          <w:i/>
          <w:sz w:val="24"/>
          <w:szCs w:val="20"/>
          <w:lang w:eastAsia="ru-RU"/>
        </w:rPr>
        <w:t>Повестка дня:</w:t>
      </w:r>
    </w:p>
    <w:p w:rsidR="00F816C6" w:rsidRDefault="005C7ED0">
      <w:pPr>
        <w:pStyle w:val="a0"/>
        <w:widowControl w:val="0"/>
        <w:numPr>
          <w:ilvl w:val="0"/>
          <w:numId w:val="2"/>
        </w:numPr>
        <w:tabs>
          <w:tab w:val="left" w:pos="426"/>
          <w:tab w:val="left" w:pos="9072"/>
        </w:tabs>
        <w:spacing w:after="0" w:line="100" w:lineRule="atLeast"/>
        <w:ind w:left="0"/>
        <w:jc w:val="both"/>
      </w:pPr>
      <w:r>
        <w:rPr>
          <w:rFonts w:ascii="Times New Roman" w:eastAsia="Times New Roman" w:hAnsi="Times New Roman" w:cs="Times New Roman"/>
          <w:sz w:val="24"/>
          <w:szCs w:val="24"/>
          <w:lang w:eastAsia="ru-RU"/>
        </w:rPr>
        <w:t>Одобрение совершения Обществом крупной сделки – заключение Договора поручительства между Открытым акционерным обществом «Сибирский научно-исследовательский институт нефтяной промышленности» и Открытым акционерным обществом «Сбербанк России» в качестве обеспечения исполнения Обществом с ограниченной ответственностью «Буланашский машиностроительный завод» всех обязательств по Договору об открытии возобновляемой кредитной линии № 70966 от «17» декабря 2012г.</w:t>
      </w:r>
    </w:p>
    <w:p w:rsidR="00F816C6" w:rsidRDefault="00F816C6">
      <w:pPr>
        <w:pStyle w:val="a0"/>
        <w:widowControl w:val="0"/>
        <w:tabs>
          <w:tab w:val="left" w:pos="9072"/>
        </w:tabs>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Первый вопрос повестки дня</w:t>
      </w:r>
      <w:r>
        <w:rPr>
          <w:rFonts w:ascii="Times New Roman" w:eastAsia="Times New Roman" w:hAnsi="Times New Roman" w:cs="Times New Roman"/>
          <w:sz w:val="24"/>
          <w:szCs w:val="20"/>
          <w:lang w:eastAsia="ru-RU"/>
        </w:rPr>
        <w:t>: «Одобрение совершения Обществом крупной сделки – заключение Договора поручительства между Открытым акционерным обществом «Сибирский научно-исследовательский институт нефтяной промышленности» и Открытым акционерным обществом «Сбербанк России» в качестве обеспечения исполнения Обществом с ограниченной ответственностью «Буланашский машиностроительный завод» всех обязательств по Договору об открытии возобновляемой кредитной линии № 70966 от «17» декабря 2012г.».</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shd w:val="clear" w:color="auto" w:fill="FFFFFF"/>
        <w:spacing w:after="0" w:line="100" w:lineRule="atLeast"/>
        <w:jc w:val="both"/>
      </w:pPr>
      <w:r>
        <w:rPr>
          <w:rFonts w:ascii="Times New Roman" w:eastAsia="Times New Roman" w:hAnsi="Times New Roman" w:cs="Times New Roman"/>
          <w:b/>
          <w:i/>
          <w:sz w:val="24"/>
          <w:szCs w:val="20"/>
          <w:lang w:eastAsia="ru-RU"/>
        </w:rPr>
        <w:t>Протокол № 5 от 22.04.2013</w:t>
      </w:r>
    </w:p>
    <w:p w:rsidR="00F816C6" w:rsidRDefault="00F816C6">
      <w:pPr>
        <w:pStyle w:val="a0"/>
        <w:spacing w:after="0" w:line="100" w:lineRule="atLeast"/>
        <w:jc w:val="both"/>
      </w:pPr>
    </w:p>
    <w:p w:rsidR="00F816C6" w:rsidRDefault="005C7ED0">
      <w:pPr>
        <w:pStyle w:val="a0"/>
        <w:shd w:val="clear" w:color="auto" w:fill="FFFFFF"/>
        <w:spacing w:before="120" w:after="0" w:line="100" w:lineRule="atLeast"/>
        <w:jc w:val="both"/>
      </w:pPr>
      <w:r>
        <w:rPr>
          <w:rFonts w:ascii="Times New Roman" w:eastAsia="Times New Roman" w:hAnsi="Times New Roman" w:cs="Times New Roman"/>
          <w:b/>
          <w:i/>
          <w:sz w:val="24"/>
          <w:szCs w:val="20"/>
          <w:lang w:eastAsia="ru-RU"/>
        </w:rPr>
        <w:t>Повестка дня:</w:t>
      </w:r>
    </w:p>
    <w:p w:rsidR="00F816C6" w:rsidRDefault="005C7ED0">
      <w:pPr>
        <w:pStyle w:val="a0"/>
        <w:widowControl w:val="0"/>
        <w:numPr>
          <w:ilvl w:val="0"/>
          <w:numId w:val="7"/>
        </w:numPr>
        <w:tabs>
          <w:tab w:val="left" w:pos="426"/>
        </w:tabs>
        <w:spacing w:after="40" w:line="259" w:lineRule="auto"/>
        <w:ind w:left="0"/>
        <w:jc w:val="both"/>
      </w:pPr>
      <w:r>
        <w:rPr>
          <w:rFonts w:ascii="Times New Roman" w:hAnsi="Times New Roman" w:cs="Times New Roman"/>
          <w:sz w:val="24"/>
          <w:szCs w:val="24"/>
        </w:rPr>
        <w:t>Утвердить положение (проект №1) о ведении реестра лиц, обязанных предоставлять информацию о наличии заинтересованности в совершении обществом сделок</w:t>
      </w:r>
    </w:p>
    <w:p w:rsidR="00F816C6" w:rsidRDefault="005C7ED0">
      <w:pPr>
        <w:pStyle w:val="a0"/>
        <w:widowControl w:val="0"/>
        <w:numPr>
          <w:ilvl w:val="0"/>
          <w:numId w:val="7"/>
        </w:numPr>
        <w:tabs>
          <w:tab w:val="left" w:pos="426"/>
        </w:tabs>
        <w:spacing w:after="40" w:line="259" w:lineRule="auto"/>
        <w:ind w:left="0"/>
        <w:jc w:val="both"/>
      </w:pPr>
      <w:r>
        <w:rPr>
          <w:rFonts w:ascii="Times New Roman" w:hAnsi="Times New Roman" w:cs="Times New Roman"/>
          <w:sz w:val="24"/>
          <w:szCs w:val="24"/>
        </w:rPr>
        <w:t>Утвердить положение (проект №2) о ведении реестра лиц, обязанных предоставлять информацию о наличии заинтересованности в совершении обществом сделок</w:t>
      </w:r>
    </w:p>
    <w:p w:rsidR="00F816C6" w:rsidRDefault="005C7ED0">
      <w:pPr>
        <w:pStyle w:val="a0"/>
        <w:widowControl w:val="0"/>
        <w:numPr>
          <w:ilvl w:val="0"/>
          <w:numId w:val="7"/>
        </w:numPr>
        <w:tabs>
          <w:tab w:val="left" w:pos="426"/>
        </w:tabs>
        <w:spacing w:after="40" w:line="259" w:lineRule="auto"/>
        <w:ind w:left="0"/>
        <w:jc w:val="both"/>
      </w:pPr>
      <w:r>
        <w:rPr>
          <w:rFonts w:ascii="Times New Roman" w:hAnsi="Times New Roman" w:cs="Times New Roman"/>
          <w:sz w:val="24"/>
          <w:szCs w:val="24"/>
        </w:rPr>
        <w:t>Внести изменения в договор (включая трудовой и гражданско-правовой договор) с лицом, осуществляющим функции единоличного исполнительного органа общества, предусматривающие следующие его обязательства:</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lastRenderedPageBreak/>
        <w:t>а</w:t>
      </w:r>
      <w:proofErr w:type="gramEnd"/>
      <w:r>
        <w:rPr>
          <w:rFonts w:ascii="Times New Roman" w:hAnsi="Times New Roman" w:cs="Times New Roman"/>
          <w:sz w:val="24"/>
          <w:szCs w:val="24"/>
        </w:rPr>
        <w:t>) представлять в федеральный орган исполнительной власти, осуществляющий координацию и нормативно-правовое регулирование в сфере деятельности общества, а также в ФНС России и Росфинмониторинг сведения о своих доходах и доходах близких родственников (супруг(супруга), дети (совершеннолетние и несовершеннолетние), родители, родные братья и сестры) по форме, размещенной на сайте ФНС России (www.nalog.ru)</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t>б</w:t>
      </w:r>
      <w:proofErr w:type="gramEnd"/>
      <w:r>
        <w:rPr>
          <w:rFonts w:ascii="Times New Roman" w:hAnsi="Times New Roman" w:cs="Times New Roman"/>
          <w:sz w:val="24"/>
          <w:szCs w:val="24"/>
        </w:rPr>
        <w:t>) письменно своевременно уведомлять работодателя о наличии конфликта интересов</w:t>
      </w:r>
    </w:p>
    <w:p w:rsidR="00F816C6" w:rsidRDefault="005C7ED0">
      <w:pPr>
        <w:pStyle w:val="a0"/>
        <w:widowControl w:val="0"/>
        <w:numPr>
          <w:ilvl w:val="0"/>
          <w:numId w:val="7"/>
        </w:numPr>
        <w:tabs>
          <w:tab w:val="left" w:pos="426"/>
        </w:tabs>
        <w:spacing w:after="40" w:line="259" w:lineRule="auto"/>
        <w:ind w:left="0"/>
        <w:jc w:val="both"/>
      </w:pPr>
      <w:r>
        <w:rPr>
          <w:rFonts w:ascii="Times New Roman" w:hAnsi="Times New Roman" w:cs="Times New Roman"/>
          <w:sz w:val="24"/>
          <w:szCs w:val="24"/>
        </w:rPr>
        <w:t>Поручить Генеральному директору общества внести следующие изменения в договоры с должностными лицами акционерного общества (заместители руководителя акционерного общества, Главный бухгалтер, начальники самостоятельных структурных подразделений (в том числе, департаменты, управления, службы), руководители филиалов, руководители дочерних и зависимых обществ, заместители руководителей  дочерних  и зависимых обществ, работники аппаратов единоличных исполнительных органов (помощники, советники и иные сотрудники, выполняющие аналогичные обязанности):</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t>а</w:t>
      </w:r>
      <w:proofErr w:type="gramEnd"/>
      <w:r>
        <w:rPr>
          <w:rFonts w:ascii="Times New Roman" w:hAnsi="Times New Roman" w:cs="Times New Roman"/>
          <w:sz w:val="24"/>
          <w:szCs w:val="24"/>
        </w:rPr>
        <w:t>) представлять в федеральный орган исполнительной власти, осуществляющий координацию и нормативно-правовое регулирование в сфере деятельности общества, а также в ФНС России и Росфинмониторинг сведения о своих доходах и доходах близких родственников (супруг(супруга), дети (совершеннолетние и несовершеннолетние), родители, родные братья и сестры) по форме, размещенной на сайте ФНС России (www.nalog.ru);</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t>б</w:t>
      </w:r>
      <w:proofErr w:type="gramEnd"/>
      <w:r>
        <w:rPr>
          <w:rFonts w:ascii="Times New Roman" w:hAnsi="Times New Roman" w:cs="Times New Roman"/>
          <w:sz w:val="24"/>
          <w:szCs w:val="24"/>
        </w:rPr>
        <w:t>) письменно своевременно уведомлять работодателя о наличии конфликта интересов</w:t>
      </w:r>
    </w:p>
    <w:p w:rsidR="00F816C6" w:rsidRDefault="005C7ED0">
      <w:pPr>
        <w:pStyle w:val="a0"/>
        <w:widowControl w:val="0"/>
        <w:numPr>
          <w:ilvl w:val="0"/>
          <w:numId w:val="7"/>
        </w:numPr>
        <w:tabs>
          <w:tab w:val="left" w:pos="426"/>
        </w:tabs>
        <w:spacing w:after="40" w:line="259" w:lineRule="auto"/>
        <w:ind w:left="0"/>
        <w:jc w:val="both"/>
      </w:pPr>
      <w:r>
        <w:rPr>
          <w:rFonts w:ascii="Times New Roman" w:hAnsi="Times New Roman" w:cs="Times New Roman"/>
          <w:sz w:val="24"/>
          <w:szCs w:val="24"/>
        </w:rPr>
        <w:t>Предусмотреть в договорах с лицом, осуществляющим функции единоличного исполнительного органа общества и должностными лицами акционерного общества (заместители руководителя акционерного общества, Главный бухгалтер, начальники самостоятельных структурных подразделений (в том числе, департаменты, управления, службы), руководители филиалов, руководители дочерних и зависимых обществ, заместители руководителей  дочерних  и зависимых обществ, работники аппаратов единоличных исполнительных органов (помощники, советники и иные сотрудники, выполняющие аналогичные обязанности) наличие дисциплинарной ответственности за непредставление или несвоевременное представление информации о наличии конфликта интересов</w:t>
      </w:r>
    </w:p>
    <w:p w:rsidR="00F816C6" w:rsidRDefault="005C7ED0">
      <w:pPr>
        <w:pStyle w:val="a0"/>
        <w:widowControl w:val="0"/>
        <w:numPr>
          <w:ilvl w:val="0"/>
          <w:numId w:val="7"/>
        </w:numPr>
        <w:tabs>
          <w:tab w:val="left" w:pos="426"/>
        </w:tabs>
        <w:spacing w:after="40" w:line="259" w:lineRule="auto"/>
        <w:ind w:left="0"/>
        <w:jc w:val="both"/>
      </w:pPr>
      <w:r>
        <w:rPr>
          <w:rFonts w:ascii="Times New Roman" w:hAnsi="Times New Roman" w:cs="Times New Roman"/>
          <w:sz w:val="24"/>
          <w:szCs w:val="24"/>
        </w:rPr>
        <w:t xml:space="preserve">Поручить Генеральному директору общества включить в действующие договоры с контрагентами (за исключением договоров административно-хозяйственного назначения, а также биржевых и иных аналогичных сделок, по которым законодательством изначально предусмотрена возможность выбора контрагента) обязательство о раскрытии информации обо всей цепочке собственников (до конечных бенефициаров), предусмотрев, что неисполнение данного обязательства может являться основанием для расторжения договора. </w:t>
      </w:r>
    </w:p>
    <w:p w:rsidR="00F816C6" w:rsidRDefault="005C7ED0">
      <w:pPr>
        <w:pStyle w:val="a0"/>
        <w:widowControl w:val="0"/>
        <w:spacing w:after="40" w:line="259" w:lineRule="auto"/>
        <w:ind w:left="720"/>
        <w:jc w:val="both"/>
      </w:pPr>
      <w:r>
        <w:rPr>
          <w:rFonts w:ascii="Times New Roman" w:hAnsi="Times New Roman" w:cs="Times New Roman"/>
          <w:sz w:val="24"/>
          <w:szCs w:val="24"/>
        </w:rPr>
        <w:t>При этом для контрагентов:</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t>а</w:t>
      </w:r>
      <w:proofErr w:type="gramEnd"/>
      <w:r>
        <w:rPr>
          <w:rFonts w:ascii="Times New Roman" w:hAnsi="Times New Roman" w:cs="Times New Roman"/>
          <w:sz w:val="24"/>
          <w:szCs w:val="24"/>
        </w:rPr>
        <w:t>) являющихся зарубежными публичными компаниями мирового уровня, занимающими лидирующие позиции в соответствующих отраслях, достаточно раскрытия (либо указания прямой ссылки на общедоступный источник, посредством которого в установленном законом порядке раскрыта соответствующая информация) об акционерах, владеющих более 5% акций;</w:t>
      </w:r>
    </w:p>
    <w:p w:rsidR="00F816C6" w:rsidRDefault="005C7ED0">
      <w:pPr>
        <w:pStyle w:val="a0"/>
        <w:widowControl w:val="0"/>
        <w:spacing w:after="40" w:line="256" w:lineRule="auto"/>
        <w:ind w:left="714" w:hanging="357"/>
        <w:jc w:val="both"/>
      </w:pPr>
      <w:proofErr w:type="gramStart"/>
      <w:r>
        <w:rPr>
          <w:rFonts w:ascii="Times New Roman" w:hAnsi="Times New Roman" w:cs="Times New Roman"/>
          <w:sz w:val="24"/>
          <w:szCs w:val="24"/>
        </w:rPr>
        <w:t>б</w:t>
      </w:r>
      <w:proofErr w:type="gramEnd"/>
      <w:r>
        <w:rPr>
          <w:rFonts w:ascii="Times New Roman" w:hAnsi="Times New Roman" w:cs="Times New Roman"/>
          <w:sz w:val="24"/>
          <w:szCs w:val="24"/>
        </w:rPr>
        <w:t xml:space="preserve">) являющихся публичными акционерными обществами, акции которых котируются на биржах, либо обществами с числом акционеров более 59, допускается указание данных о бенефициарах (в том числе конечных) и акционерах, владеющих более 5% акций (либо указания прямой ссылки на общедоступный источник, посредством </w:t>
      </w:r>
      <w:r>
        <w:rPr>
          <w:rFonts w:ascii="Times New Roman" w:hAnsi="Times New Roman" w:cs="Times New Roman"/>
          <w:sz w:val="24"/>
          <w:szCs w:val="24"/>
        </w:rPr>
        <w:lastRenderedPageBreak/>
        <w:t>которого в установленном законом порядке раскрыта соответствующая информация). В отношении акционеров, владеющих пакетами акций менее 5%, допускается указание общей информации о количестве таких акционеров.</w:t>
      </w:r>
    </w:p>
    <w:p w:rsidR="00F816C6" w:rsidRDefault="00F816C6">
      <w:pPr>
        <w:pStyle w:val="a0"/>
        <w:widowControl w:val="0"/>
        <w:spacing w:after="40" w:line="256" w:lineRule="auto"/>
        <w:ind w:left="714" w:hanging="357"/>
        <w:jc w:val="both"/>
      </w:pPr>
    </w:p>
    <w:p w:rsidR="00F816C6" w:rsidRDefault="005C7ED0">
      <w:pPr>
        <w:pStyle w:val="a0"/>
        <w:widowControl w:val="0"/>
        <w:numPr>
          <w:ilvl w:val="0"/>
          <w:numId w:val="7"/>
        </w:numPr>
        <w:tabs>
          <w:tab w:val="left" w:pos="426"/>
        </w:tabs>
        <w:spacing w:after="40" w:line="256" w:lineRule="auto"/>
        <w:ind w:left="0" w:hanging="11"/>
        <w:jc w:val="both"/>
      </w:pPr>
      <w:r>
        <w:rPr>
          <w:rFonts w:ascii="Times New Roman" w:hAnsi="Times New Roman" w:cs="Times New Roman"/>
          <w:sz w:val="24"/>
          <w:szCs w:val="24"/>
        </w:rPr>
        <w:t>Внести изменения во внутренние нормативные документы общества, в соответствии с которыми непредставление контрагентом сведений в отношении всей цепочки собственников, включая бенефициаров (в том числе, конечных), препятствует заключению новых договоров и может являться основанием для расторжения действующих договоров</w:t>
      </w:r>
    </w:p>
    <w:p w:rsidR="00F816C6" w:rsidRDefault="005C7ED0">
      <w:pPr>
        <w:pStyle w:val="a0"/>
        <w:widowControl w:val="0"/>
        <w:numPr>
          <w:ilvl w:val="0"/>
          <w:numId w:val="7"/>
        </w:numPr>
        <w:tabs>
          <w:tab w:val="left" w:pos="426"/>
        </w:tabs>
        <w:spacing w:after="40" w:line="256" w:lineRule="auto"/>
        <w:ind w:left="0" w:hanging="11"/>
        <w:jc w:val="both"/>
      </w:pPr>
      <w:r>
        <w:rPr>
          <w:rFonts w:ascii="Times New Roman" w:hAnsi="Times New Roman" w:cs="Times New Roman"/>
          <w:sz w:val="24"/>
          <w:szCs w:val="24"/>
        </w:rPr>
        <w:t>Поручить Генеральному директору общества обеспечить раскрытие сведений о цепочке собственников акционеров (участников) хозяйственных обществ до конечного бенефициара (выгодоприобретателя), в которых компания имеет долю менее 100%.</w:t>
      </w:r>
    </w:p>
    <w:p w:rsidR="00F816C6" w:rsidRDefault="005C7ED0">
      <w:pPr>
        <w:pStyle w:val="a0"/>
        <w:widowControl w:val="0"/>
        <w:spacing w:after="40" w:line="259" w:lineRule="auto"/>
        <w:ind w:left="720"/>
        <w:jc w:val="both"/>
      </w:pPr>
      <w:r>
        <w:rPr>
          <w:rFonts w:ascii="Times New Roman" w:hAnsi="Times New Roman" w:cs="Times New Roman"/>
          <w:sz w:val="24"/>
          <w:szCs w:val="24"/>
        </w:rPr>
        <w:t>При этом для контрагентов:</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t>а</w:t>
      </w:r>
      <w:proofErr w:type="gramEnd"/>
      <w:r>
        <w:rPr>
          <w:rFonts w:ascii="Times New Roman" w:hAnsi="Times New Roman" w:cs="Times New Roman"/>
          <w:sz w:val="24"/>
          <w:szCs w:val="24"/>
        </w:rPr>
        <w:t>) являющихся зарубежными публичными компаниями мирового уровня, занимающими лидирующие позиции в соответствующих отраслях, достаточно раскрытия (либо указания прямой ссылки на общедоступный источник, посредством которого в установленном законом порядке раскрыта соответствующая информация) об акционерах, владеющих более 5% акций;</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t>б</w:t>
      </w:r>
      <w:proofErr w:type="gramEnd"/>
      <w:r>
        <w:rPr>
          <w:rFonts w:ascii="Times New Roman" w:hAnsi="Times New Roman" w:cs="Times New Roman"/>
          <w:sz w:val="24"/>
          <w:szCs w:val="24"/>
        </w:rPr>
        <w:t>) являющихся публичными акционерными обществами, акции которых котируются на биржах, либо обществами с числом акционеров более 59, допускается указание данных о бенефициарах (в том числе конечных) и акционерах, владеющих более 5% акций (либо указания прямой ссылки на общедоступный источник, посредством которого в установленном законом порядке раскрыта соответствующая информация). В отношении акционеров, владеющих пакетами акций менее 5%, допускается указание общей информации о количестве таких акционеров.</w:t>
      </w:r>
    </w:p>
    <w:p w:rsidR="00F816C6" w:rsidRDefault="00F816C6">
      <w:pPr>
        <w:pStyle w:val="a0"/>
        <w:widowControl w:val="0"/>
        <w:spacing w:after="40" w:line="259" w:lineRule="auto"/>
        <w:ind w:left="720"/>
        <w:jc w:val="both"/>
      </w:pPr>
    </w:p>
    <w:p w:rsidR="00F816C6" w:rsidRDefault="005C7ED0">
      <w:pPr>
        <w:pStyle w:val="a0"/>
        <w:widowControl w:val="0"/>
        <w:numPr>
          <w:ilvl w:val="0"/>
          <w:numId w:val="7"/>
        </w:numPr>
        <w:tabs>
          <w:tab w:val="left" w:pos="426"/>
        </w:tabs>
        <w:spacing w:after="40" w:line="259" w:lineRule="auto"/>
        <w:ind w:left="0"/>
        <w:jc w:val="both"/>
      </w:pPr>
      <w:r>
        <w:rPr>
          <w:rFonts w:ascii="Times New Roman" w:hAnsi="Times New Roman" w:cs="Times New Roman"/>
          <w:sz w:val="24"/>
          <w:szCs w:val="24"/>
        </w:rPr>
        <w:t xml:space="preserve">Поручить Генеральному директору общества обеспечить распространение на организации, доля участия акционерного общества в которых </w:t>
      </w:r>
      <w:proofErr w:type="gramStart"/>
      <w:r>
        <w:rPr>
          <w:rFonts w:ascii="Times New Roman" w:hAnsi="Times New Roman" w:cs="Times New Roman"/>
          <w:sz w:val="24"/>
          <w:szCs w:val="24"/>
        </w:rPr>
        <w:t>прямо  и</w:t>
      </w:r>
      <w:proofErr w:type="gramEnd"/>
      <w:r>
        <w:rPr>
          <w:rFonts w:ascii="Times New Roman" w:hAnsi="Times New Roman" w:cs="Times New Roman"/>
          <w:sz w:val="24"/>
          <w:szCs w:val="24"/>
        </w:rPr>
        <w:t xml:space="preserve"> (или) косвенно составляет более 50 % требований: </w:t>
      </w:r>
    </w:p>
    <w:p w:rsidR="00F816C6" w:rsidRDefault="005C7ED0">
      <w:pPr>
        <w:pStyle w:val="a0"/>
        <w:widowControl w:val="0"/>
        <w:spacing w:after="40" w:line="259" w:lineRule="auto"/>
        <w:ind w:left="720"/>
        <w:jc w:val="both"/>
      </w:pPr>
      <w:r>
        <w:rPr>
          <w:rFonts w:ascii="Times New Roman" w:hAnsi="Times New Roman" w:cs="Times New Roman"/>
          <w:sz w:val="24"/>
          <w:szCs w:val="24"/>
        </w:rPr>
        <w:t xml:space="preserve">- включить в действующие договоры с контрагентами (за исключением договоров административно-хозяйственного назначения, а также биржевых и иных аналогичных сделок, по которым законодательством изначально предусмотрена возможность выбора контрагента) обязательство о раскрытии информации обо всей цепочке собственников (до конечных бенефициаров), предусмотрев, что неисполнение данного обязательства может являться основанием для расторжения договора. </w:t>
      </w:r>
    </w:p>
    <w:p w:rsidR="00F816C6" w:rsidRDefault="005C7ED0">
      <w:pPr>
        <w:pStyle w:val="a0"/>
        <w:widowControl w:val="0"/>
        <w:spacing w:after="40" w:line="259" w:lineRule="auto"/>
        <w:ind w:left="720"/>
        <w:jc w:val="both"/>
      </w:pPr>
      <w:r>
        <w:rPr>
          <w:rFonts w:ascii="Times New Roman" w:hAnsi="Times New Roman" w:cs="Times New Roman"/>
          <w:sz w:val="24"/>
          <w:szCs w:val="24"/>
        </w:rPr>
        <w:t>При этом для контрагентов:</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t>а</w:t>
      </w:r>
      <w:proofErr w:type="gramEnd"/>
      <w:r>
        <w:rPr>
          <w:rFonts w:ascii="Times New Roman" w:hAnsi="Times New Roman" w:cs="Times New Roman"/>
          <w:sz w:val="24"/>
          <w:szCs w:val="24"/>
        </w:rPr>
        <w:t>) являющихся зарубежными публичными компаниями мирового уровня, занимающими лидирующие позиции в соответствующих отраслях, достаточно раскрытия (либо указания прямой ссылки на общедоступный источник, посредством которого в установленном законом порядке раскрыта соответствующая информация) об акционерах, владеющих более 5% акций;</w:t>
      </w:r>
    </w:p>
    <w:p w:rsidR="00F816C6" w:rsidRDefault="005C7ED0">
      <w:pPr>
        <w:pStyle w:val="a0"/>
        <w:widowControl w:val="0"/>
        <w:spacing w:after="40" w:line="259" w:lineRule="auto"/>
        <w:ind w:left="720"/>
        <w:jc w:val="both"/>
      </w:pPr>
      <w:proofErr w:type="gramStart"/>
      <w:r>
        <w:rPr>
          <w:rFonts w:ascii="Times New Roman" w:hAnsi="Times New Roman" w:cs="Times New Roman"/>
          <w:sz w:val="24"/>
          <w:szCs w:val="24"/>
        </w:rPr>
        <w:t>б</w:t>
      </w:r>
      <w:proofErr w:type="gramEnd"/>
      <w:r>
        <w:rPr>
          <w:rFonts w:ascii="Times New Roman" w:hAnsi="Times New Roman" w:cs="Times New Roman"/>
          <w:sz w:val="24"/>
          <w:szCs w:val="24"/>
        </w:rPr>
        <w:t>) являющихся публичными акционерными обществами, акции которых котируются на биржах, либо обществами с числом акционеров более 59, допускается указание данных о бенефициарах (в том числе конечных) и акционерах, владеющих более 5% акций (либо указания прямой ссылки на общедоступный источник, посредством которого в установленном законом порядке раскрыта соответствующая информация). В отношении акционеров, владеющих пакетами акций менее 5%, допускается указание общей информации о количестве таких акционеров;</w:t>
      </w:r>
    </w:p>
    <w:p w:rsidR="00F816C6" w:rsidRDefault="005C7ED0">
      <w:pPr>
        <w:pStyle w:val="a0"/>
        <w:widowControl w:val="0"/>
        <w:spacing w:after="40" w:line="259" w:lineRule="auto"/>
        <w:ind w:left="720"/>
        <w:jc w:val="both"/>
      </w:pPr>
      <w:r>
        <w:rPr>
          <w:rFonts w:ascii="Times New Roman" w:hAnsi="Times New Roman" w:cs="Times New Roman"/>
          <w:sz w:val="24"/>
          <w:szCs w:val="24"/>
        </w:rPr>
        <w:lastRenderedPageBreak/>
        <w:t>- внести изменения во внутренние нормативные документы общества, в соответствии с которыми непредставление контрагентом сведений в отношении всей цепочки собственников, включая бенефициаров (в том числе, конечных), препятствует заключению новых договоров и может являться основанием для расторжения действующих договоров</w:t>
      </w:r>
    </w:p>
    <w:p w:rsidR="00F816C6" w:rsidRDefault="005C7ED0">
      <w:pPr>
        <w:pStyle w:val="a0"/>
        <w:widowControl w:val="0"/>
        <w:numPr>
          <w:ilvl w:val="0"/>
          <w:numId w:val="7"/>
        </w:numPr>
        <w:tabs>
          <w:tab w:val="left" w:pos="567"/>
          <w:tab w:val="left" w:pos="9072"/>
        </w:tabs>
        <w:spacing w:after="0" w:line="100" w:lineRule="atLeast"/>
        <w:ind w:left="0"/>
        <w:jc w:val="both"/>
      </w:pPr>
      <w:r>
        <w:rPr>
          <w:rFonts w:ascii="Times New Roman" w:hAnsi="Times New Roman" w:cs="Times New Roman"/>
          <w:sz w:val="24"/>
          <w:szCs w:val="24"/>
        </w:rPr>
        <w:t>Поручить Генеральному директору общества обеспечить представление посредством Межведомственного портала по управлению государственной собственностью информации о ходе исполнения поручения Президента Российской Федерации от 17.01.2012 № Пр-113, а также поручений Правительства Российской Федерации, данных во исполнение указанного поручения Президента Российской Федерации, путем размещения сведений в разделе «Поручения – Исполнение поручения Президента Российской Федерации от 17 января 2012 г. Пр-133» личного кабинета акционерного общества</w:t>
      </w:r>
    </w:p>
    <w:p w:rsidR="00F816C6" w:rsidRDefault="00F816C6">
      <w:pPr>
        <w:pStyle w:val="a0"/>
        <w:widowControl w:val="0"/>
        <w:tabs>
          <w:tab w:val="left" w:pos="9072"/>
        </w:tabs>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Первый вопрос повестки дня</w:t>
      </w:r>
      <w:r>
        <w:rPr>
          <w:rFonts w:ascii="Times New Roman" w:eastAsia="Times New Roman" w:hAnsi="Times New Roman" w:cs="Times New Roman"/>
          <w:sz w:val="24"/>
          <w:szCs w:val="20"/>
          <w:lang w:eastAsia="ru-RU"/>
        </w:rPr>
        <w:t>: «Утвердить положение (проект №1) о ведении реестра лиц, обязанных предоставлять информацию о наличии заинтересованности в совершении обществом сделок».</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Второй вопрос повестки дня</w:t>
      </w:r>
      <w:r>
        <w:rPr>
          <w:rFonts w:ascii="Times New Roman" w:eastAsia="Times New Roman" w:hAnsi="Times New Roman" w:cs="Times New Roman"/>
          <w:sz w:val="24"/>
          <w:szCs w:val="20"/>
          <w:lang w:eastAsia="ru-RU"/>
        </w:rPr>
        <w:t>: «Утвердить положение (проект №2) о ведении реестра лиц, обязанных предоставлять информацию о наличии заинтересованности в совершении обществом сделок».</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Третий вопрос повестки дня</w:t>
      </w:r>
      <w:r>
        <w:rPr>
          <w:rFonts w:ascii="Times New Roman" w:eastAsia="Times New Roman" w:hAnsi="Times New Roman" w:cs="Times New Roman"/>
          <w:sz w:val="24"/>
          <w:szCs w:val="20"/>
          <w:lang w:eastAsia="ru-RU"/>
        </w:rPr>
        <w:t>: «Внести изменения в договор (включая трудовой и гражданско-правовой договор) с лицом, осуществляющим функции единоличного исполнительного органа общества, предусматривающие следующие его обязательства:</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а</w:t>
      </w:r>
      <w:proofErr w:type="gramEnd"/>
      <w:r>
        <w:rPr>
          <w:rFonts w:ascii="Times New Roman" w:eastAsia="Times New Roman" w:hAnsi="Times New Roman" w:cs="Times New Roman"/>
          <w:sz w:val="24"/>
          <w:szCs w:val="20"/>
          <w:lang w:eastAsia="ru-RU"/>
        </w:rPr>
        <w:t>) представлять в федеральный орган исполнительной власти, осуществляющий координацию и нормативно-правовое регулирование в сфере деятельности общества, а также в ФНС России и Росфинмониторинг сведения о своих доходах и доходах близких родственников (супруг(супруга), дети (совершеннолетние и несовершеннолетние), родители, родные братья и сестры) по форме, размещенной на сайте ФНС России (www.nalog.ru)</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б</w:t>
      </w:r>
      <w:proofErr w:type="gramEnd"/>
      <w:r>
        <w:rPr>
          <w:rFonts w:ascii="Times New Roman" w:eastAsia="Times New Roman" w:hAnsi="Times New Roman" w:cs="Times New Roman"/>
          <w:sz w:val="24"/>
          <w:szCs w:val="20"/>
          <w:lang w:eastAsia="ru-RU"/>
        </w:rPr>
        <w:t>) письменно своевременно уведомлять работодателя о наличии конфликта интересов»</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Четвертый вопрос повестки дня</w:t>
      </w:r>
      <w:r>
        <w:rPr>
          <w:rFonts w:ascii="Times New Roman" w:eastAsia="Times New Roman" w:hAnsi="Times New Roman" w:cs="Times New Roman"/>
          <w:sz w:val="24"/>
          <w:szCs w:val="20"/>
          <w:lang w:eastAsia="ru-RU"/>
        </w:rPr>
        <w:t>: «Поручить Генеральному директору общества внести следующие изменения в договоры с должностными лицами акционерного общества (заместители руководителя акционерного общества, Главный бухгалтер, начальники самостоятельных структурных подразделений (в том числе, департаменты, управления, службы), руководители филиалов, руководители дочерних и зависимых обществ, заместители руководителей  дочерних  и зависимых обществ, работники аппаратов единоличных исполнительных органов (помощники, советники и иные сотрудники, выполняющие аналогичные обязанности):</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а</w:t>
      </w:r>
      <w:proofErr w:type="gramEnd"/>
      <w:r>
        <w:rPr>
          <w:rFonts w:ascii="Times New Roman" w:eastAsia="Times New Roman" w:hAnsi="Times New Roman" w:cs="Times New Roman"/>
          <w:sz w:val="24"/>
          <w:szCs w:val="20"/>
          <w:lang w:eastAsia="ru-RU"/>
        </w:rPr>
        <w:t xml:space="preserve">) представлять в федеральный орган исполнительной власти, осуществляющий координацию и нормативно-правовое регулирование в сфере деятельности общества, а также </w:t>
      </w:r>
      <w:r>
        <w:rPr>
          <w:rFonts w:ascii="Times New Roman" w:eastAsia="Times New Roman" w:hAnsi="Times New Roman" w:cs="Times New Roman"/>
          <w:sz w:val="24"/>
          <w:szCs w:val="20"/>
          <w:lang w:eastAsia="ru-RU"/>
        </w:rPr>
        <w:lastRenderedPageBreak/>
        <w:t>в ФНС России и Росфинмониторинг сведения о своих доходах и доходах близких родственников (супруг(супруга), дети (совершеннолетние и несовершеннолетние), родители, родные братья и сестры) по форме, размещенной на сайте ФНС России (www.nalog.ru);</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б</w:t>
      </w:r>
      <w:proofErr w:type="gramEnd"/>
      <w:r>
        <w:rPr>
          <w:rFonts w:ascii="Times New Roman" w:eastAsia="Times New Roman" w:hAnsi="Times New Roman" w:cs="Times New Roman"/>
          <w:sz w:val="24"/>
          <w:szCs w:val="20"/>
          <w:lang w:eastAsia="ru-RU"/>
        </w:rPr>
        <w:t>) письменно своевременно уведомлять работодателя о наличии конфликта интересов»</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Пятый вопрос повестки дня</w:t>
      </w:r>
      <w:r>
        <w:rPr>
          <w:rFonts w:ascii="Times New Roman" w:eastAsia="Times New Roman" w:hAnsi="Times New Roman" w:cs="Times New Roman"/>
          <w:sz w:val="24"/>
          <w:szCs w:val="20"/>
          <w:lang w:eastAsia="ru-RU"/>
        </w:rPr>
        <w:t>: «Предусмотреть в договорах с лицом, осуществляющим функции единоличного исполнительного органа общества и должностными лицами акционерного общества (заместители руководителя акционерного общества, Главный бухгалтер, начальники самостоятельных структурных подразделений (в том числе, департаменты, управления, службы), руководители филиалов, руководители дочерних и зависимых обществ, заместители руководителей  дочерних  и зависимых обществ, работники аппаратов единоличных исполнительных органов (помощники, советники и иные сотрудники, выполняющие аналогичные обязанности) наличие дисциплинарной ответственности за непредставление или несвоевременное представление информации о наличии конфликта интересов»</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Шестой вопрос повестки дня</w:t>
      </w:r>
      <w:r>
        <w:rPr>
          <w:rFonts w:ascii="Times New Roman" w:eastAsia="Times New Roman" w:hAnsi="Times New Roman" w:cs="Times New Roman"/>
          <w:sz w:val="24"/>
          <w:szCs w:val="20"/>
          <w:lang w:eastAsia="ru-RU"/>
        </w:rPr>
        <w:t xml:space="preserve">: «Поручить Генеральному директору общества включить в действующие договоры с контрагентами (за исключением договоров административно-хозяйственного назначения, а также биржевых и иных аналогичных сделок, по которым законодательством изначально предусмотрена возможность выбора контрагента) обязательство о раскрытии информации обо всей цепочке собственников (до конечных бенефициаров), предусмотрев, что неисполнение данного обязательства может являться основанием для расторжения договора. </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sz w:val="24"/>
          <w:szCs w:val="20"/>
          <w:lang w:eastAsia="ru-RU"/>
        </w:rPr>
        <w:t>При этом для контрагентов:</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а</w:t>
      </w:r>
      <w:proofErr w:type="gramEnd"/>
      <w:r>
        <w:rPr>
          <w:rFonts w:ascii="Times New Roman" w:eastAsia="Times New Roman" w:hAnsi="Times New Roman" w:cs="Times New Roman"/>
          <w:sz w:val="24"/>
          <w:szCs w:val="20"/>
          <w:lang w:eastAsia="ru-RU"/>
        </w:rPr>
        <w:t>) являющихся зарубежными публичными компаниями мирового уровня, занимающими лидирующие позиции в соответствующих отраслях, достаточно раскрытия (либо указания прямой ссылки на общедоступный источник, посредством которого в установленном законом порядке раскрыта соответствующая информация) об акционерах, владеющих более 5% акций;</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б</w:t>
      </w:r>
      <w:proofErr w:type="gramEnd"/>
      <w:r>
        <w:rPr>
          <w:rFonts w:ascii="Times New Roman" w:eastAsia="Times New Roman" w:hAnsi="Times New Roman" w:cs="Times New Roman"/>
          <w:sz w:val="24"/>
          <w:szCs w:val="20"/>
          <w:lang w:eastAsia="ru-RU"/>
        </w:rPr>
        <w:t>) являющихся публичными акционерными обществами, акции которых котируются на биржах, либо обществами с числом акционеров более 59, допускается указание данных о бенефициарах (в том числе конечных) и акционерах, владеющих более 5% акций (либо указания прямой ссылки на общедоступный источник, посредством которого в установленном законом порядке раскрыта соответствующая информация). В отношении акционеров, владеющих пакетами акций менее 5%, допускается указание общей информации о количестве таких акционеров»</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Седьмой вопрос повестки дня</w:t>
      </w:r>
      <w:r>
        <w:rPr>
          <w:rFonts w:ascii="Times New Roman" w:eastAsia="Times New Roman" w:hAnsi="Times New Roman" w:cs="Times New Roman"/>
          <w:sz w:val="24"/>
          <w:szCs w:val="20"/>
          <w:lang w:eastAsia="ru-RU"/>
        </w:rPr>
        <w:t xml:space="preserve">: «Внести изменения во внутренние нормативные документы общества, в соответствии с которыми непредставление контрагентом сведений в отношении всей цепочки собственников, включая бенефициаров (в том числе, конечных), препятствует </w:t>
      </w:r>
      <w:r>
        <w:rPr>
          <w:rFonts w:ascii="Times New Roman" w:eastAsia="Times New Roman" w:hAnsi="Times New Roman" w:cs="Times New Roman"/>
          <w:sz w:val="24"/>
          <w:szCs w:val="20"/>
          <w:lang w:eastAsia="ru-RU"/>
        </w:rPr>
        <w:lastRenderedPageBreak/>
        <w:t>заключению новых договоров и может являться основанием для расторжения действующих договоров»</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Восьмой вопрос повестки дня</w:t>
      </w:r>
      <w:r>
        <w:rPr>
          <w:rFonts w:ascii="Times New Roman" w:eastAsia="Times New Roman" w:hAnsi="Times New Roman" w:cs="Times New Roman"/>
          <w:sz w:val="24"/>
          <w:szCs w:val="20"/>
          <w:lang w:eastAsia="ru-RU"/>
        </w:rPr>
        <w:t>: «Поручить Генеральному директору общества обеспечить раскрытие сведений о цепочке собственников акционеров (участников) хозяйственных обществ до конечного бенефициара (выгодоприобретателя), в которых компания имеет долю менее 100%.</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sz w:val="24"/>
          <w:szCs w:val="20"/>
          <w:lang w:eastAsia="ru-RU"/>
        </w:rPr>
        <w:t>При этом для контрагентов:</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а</w:t>
      </w:r>
      <w:proofErr w:type="gramEnd"/>
      <w:r>
        <w:rPr>
          <w:rFonts w:ascii="Times New Roman" w:eastAsia="Times New Roman" w:hAnsi="Times New Roman" w:cs="Times New Roman"/>
          <w:sz w:val="24"/>
          <w:szCs w:val="20"/>
          <w:lang w:eastAsia="ru-RU"/>
        </w:rPr>
        <w:t>) являющихся зарубежными публичными компаниями мирового уровня, занимающими лидирующие позиции в соответствующих отраслях, достаточно раскрытия (либо указания прямой ссылки на общедоступный источник, посредством которого в установленном законом порядке раскрыта соответствующая информация) об акционерах, владеющих более 5% акций;</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б</w:t>
      </w:r>
      <w:proofErr w:type="gramEnd"/>
      <w:r>
        <w:rPr>
          <w:rFonts w:ascii="Times New Roman" w:eastAsia="Times New Roman" w:hAnsi="Times New Roman" w:cs="Times New Roman"/>
          <w:sz w:val="24"/>
          <w:szCs w:val="20"/>
          <w:lang w:eastAsia="ru-RU"/>
        </w:rPr>
        <w:t>) являющихся публичными акционерными обществами, акции которых котируются на биржах, либо обществами с числом акционеров более 59, допускается указание данных о бенефициарах (в том числе конечных) и акционерах, владеющих более 5% акций (либо указания прямой ссылки на общедоступный источник, посредством которого в установленном законом порядке раскрыта соответствующая информация). В отношении акционеров, владеющих пакетами акций менее 5%, допускается указание общей информации о количестве таких акционеров»</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Девятый вопрос повестки дня</w:t>
      </w:r>
      <w:r>
        <w:rPr>
          <w:rFonts w:ascii="Times New Roman" w:eastAsia="Times New Roman" w:hAnsi="Times New Roman" w:cs="Times New Roman"/>
          <w:sz w:val="24"/>
          <w:szCs w:val="20"/>
          <w:lang w:eastAsia="ru-RU"/>
        </w:rPr>
        <w:t xml:space="preserve">: «Поручить Генеральному директору общества обеспечить распространение на организации, доля участия акционерного общества в которых </w:t>
      </w:r>
      <w:proofErr w:type="gramStart"/>
      <w:r>
        <w:rPr>
          <w:rFonts w:ascii="Times New Roman" w:eastAsia="Times New Roman" w:hAnsi="Times New Roman" w:cs="Times New Roman"/>
          <w:sz w:val="24"/>
          <w:szCs w:val="20"/>
          <w:lang w:eastAsia="ru-RU"/>
        </w:rPr>
        <w:t>прямо  и</w:t>
      </w:r>
      <w:proofErr w:type="gramEnd"/>
      <w:r>
        <w:rPr>
          <w:rFonts w:ascii="Times New Roman" w:eastAsia="Times New Roman" w:hAnsi="Times New Roman" w:cs="Times New Roman"/>
          <w:sz w:val="24"/>
          <w:szCs w:val="20"/>
          <w:lang w:eastAsia="ru-RU"/>
        </w:rPr>
        <w:t xml:space="preserve"> (или) косвенно составляет более 50 % требований: </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sz w:val="24"/>
          <w:szCs w:val="20"/>
          <w:lang w:eastAsia="ru-RU"/>
        </w:rPr>
        <w:t xml:space="preserve">- включить в действующие договоры с контрагентами (за исключением договоров административно-хозяйственного назначения, а также биржевых и иных аналогичных сделок, по которым законодательством изначально предусмотрена возможность выбора контрагента) обязательство о раскрытии информации обо всей цепочке собственников (до конечных бенефициаров), предусмотрев, что неисполнение данного обязательства может являться основанием для расторжения договора. </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sz w:val="24"/>
          <w:szCs w:val="20"/>
          <w:lang w:eastAsia="ru-RU"/>
        </w:rPr>
        <w:t>При этом для контрагентов:</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а</w:t>
      </w:r>
      <w:proofErr w:type="gramEnd"/>
      <w:r>
        <w:rPr>
          <w:rFonts w:ascii="Times New Roman" w:eastAsia="Times New Roman" w:hAnsi="Times New Roman" w:cs="Times New Roman"/>
          <w:sz w:val="24"/>
          <w:szCs w:val="20"/>
          <w:lang w:eastAsia="ru-RU"/>
        </w:rPr>
        <w:t>) являющихся зарубежными публичными компаниями мирового уровня, занимающими лидирующие позиции в соответствующих отраслях, достаточно раскрытия (либо указания прямой ссылки на общедоступный источник, посредством которого в установленном законом порядке раскрыта соответствующая информация) об акционерах, владеющих более 5% акций;</w:t>
      </w:r>
    </w:p>
    <w:p w:rsidR="00F816C6" w:rsidRDefault="005C7ED0">
      <w:pPr>
        <w:pStyle w:val="a0"/>
        <w:tabs>
          <w:tab w:val="left" w:pos="9072"/>
        </w:tabs>
        <w:spacing w:before="120" w:after="0" w:line="100" w:lineRule="atLeast"/>
        <w:jc w:val="both"/>
      </w:pPr>
      <w:proofErr w:type="gramStart"/>
      <w:r>
        <w:rPr>
          <w:rFonts w:ascii="Times New Roman" w:eastAsia="Times New Roman" w:hAnsi="Times New Roman" w:cs="Times New Roman"/>
          <w:sz w:val="24"/>
          <w:szCs w:val="20"/>
          <w:lang w:eastAsia="ru-RU"/>
        </w:rPr>
        <w:t>б</w:t>
      </w:r>
      <w:proofErr w:type="gramEnd"/>
      <w:r>
        <w:rPr>
          <w:rFonts w:ascii="Times New Roman" w:eastAsia="Times New Roman" w:hAnsi="Times New Roman" w:cs="Times New Roman"/>
          <w:sz w:val="24"/>
          <w:szCs w:val="20"/>
          <w:lang w:eastAsia="ru-RU"/>
        </w:rPr>
        <w:t xml:space="preserve">) являющихся публичными акционерными обществами, акции которых котируются на биржах, либо обществами с числом акционеров более 59, допускается указание данных о бенефициарах (в том числе конечных) и акционерах, владеющих более 5% акций (либо указания прямой ссылки на общедоступный источник, посредством которого в установленном законом порядке раскрыта соответствующая информация). В отношении акционеров, владеющих пакетами акций менее 5%, допускается указание общей информации о количестве таких акционеров; - внести изменения во внутренние нормативные документы </w:t>
      </w:r>
      <w:r>
        <w:rPr>
          <w:rFonts w:ascii="Times New Roman" w:eastAsia="Times New Roman" w:hAnsi="Times New Roman" w:cs="Times New Roman"/>
          <w:sz w:val="24"/>
          <w:szCs w:val="20"/>
          <w:lang w:eastAsia="ru-RU"/>
        </w:rPr>
        <w:lastRenderedPageBreak/>
        <w:t>общества, в соответствии с которыми непредставление контрагентом сведений в отношении всей цепочки собственников, включая бенефициаров (в том числе, конечных), препятствует заключению новых договоров и может являться основанием для расторжения действующих договоров»</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F816C6">
      <w:pPr>
        <w:pStyle w:val="a0"/>
        <w:spacing w:after="0" w:line="100" w:lineRule="atLeast"/>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Десятый вопрос повестки дня</w:t>
      </w:r>
      <w:r>
        <w:rPr>
          <w:rFonts w:ascii="Times New Roman" w:eastAsia="Times New Roman" w:hAnsi="Times New Roman" w:cs="Times New Roman"/>
          <w:sz w:val="24"/>
          <w:szCs w:val="20"/>
          <w:lang w:eastAsia="ru-RU"/>
        </w:rPr>
        <w:t>: «Поручить Генеральному директору общества обеспечить представление посредством Межведомственного портала по управлению государственной собственностью информации о ходе исполнения поручения Президента Российской Федерации от 17.01.2012 № Пр-113, а также поручений Правительства Российской Федерации, данных во исполнение указанного поручения Президента Российской Федерации, путем размещения сведений в разделе «Поручения – Исполнение поручения Президента Российской Федерации от 17 января 2012 г. Пр-133» личного кабинета акционерного общества»</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Решение не принято.</w:t>
      </w:r>
    </w:p>
    <w:p w:rsidR="00F816C6" w:rsidRDefault="005C7ED0">
      <w:pPr>
        <w:pStyle w:val="a0"/>
        <w:shd w:val="clear" w:color="auto" w:fill="FFFFFF"/>
        <w:spacing w:after="0" w:line="100" w:lineRule="atLeast"/>
        <w:jc w:val="both"/>
      </w:pPr>
      <w:r>
        <w:rPr>
          <w:rFonts w:ascii="Times New Roman" w:eastAsia="Times New Roman" w:hAnsi="Times New Roman" w:cs="Times New Roman"/>
          <w:b/>
          <w:i/>
          <w:sz w:val="24"/>
          <w:szCs w:val="20"/>
          <w:lang w:eastAsia="ru-RU"/>
        </w:rPr>
        <w:t>Протокол № 6 от 03.06.2013</w:t>
      </w:r>
    </w:p>
    <w:p w:rsidR="00F816C6" w:rsidRDefault="00F816C6">
      <w:pPr>
        <w:pStyle w:val="a0"/>
        <w:spacing w:after="0" w:line="100" w:lineRule="atLeast"/>
        <w:jc w:val="both"/>
      </w:pPr>
    </w:p>
    <w:p w:rsidR="00F816C6" w:rsidRDefault="005C7ED0">
      <w:pPr>
        <w:pStyle w:val="a0"/>
        <w:shd w:val="clear" w:color="auto" w:fill="FFFFFF"/>
        <w:spacing w:before="120" w:after="0" w:line="100" w:lineRule="atLeast"/>
        <w:jc w:val="both"/>
      </w:pPr>
      <w:r>
        <w:rPr>
          <w:rFonts w:ascii="Times New Roman" w:eastAsia="Times New Roman" w:hAnsi="Times New Roman" w:cs="Times New Roman"/>
          <w:b/>
          <w:i/>
          <w:sz w:val="24"/>
          <w:szCs w:val="20"/>
          <w:lang w:eastAsia="ru-RU"/>
        </w:rPr>
        <w:t>Повестка дня:</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 xml:space="preserve">Рассмотрение вопроса об увеличении уставного капитала ОАО «СибНИИНП» и внесение указанного вопроса в повестку дня годового общего собрания акционеров Общества. </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Рассмотрение Устава ОАО «СибНИИНП» в новой редакции.</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Рассмотрение Положения об организации деятельности исполнительного органа акционерного общества по информационному взаимодействию через Межведомственный портал по управлению государственной собственностью</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 созыве и определении формы проведения годового общего собрания акционеров Общества.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Определение даты, места и времени проведения годового общего собрания акционеров Общества.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Определение времени начала регистрации лиц, участвующих в годовом общем собрании акционеров Общества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Определение даты составления списка лиц, имеющих право на участие в годовом общем собрании акционеров Общества.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Утверждение повестки дня годового общего собрания акционеров Общества.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Определение типов привилегированных акций, владельцы которых обладают правом голоса по вопросам повестки дня годового общего собрания Общества.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Определение порядка сообщения акционерам о проведении годового общего собрания акционеров Общества.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Определение и утверждение перечня информации (материалов), предоставляемой акционерам при подготовке к проведению годового общего собрания акционеров, и порядка ее предоставления.</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Утверждение формы и текста бюллетеней для голосования на годовом общем собрании акционеров.</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Предварительное утверждение годового отчета Общества по результатам 2012 год.</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 xml:space="preserve">Предварительное утверждение годовой бухгалтерской отчетности, в том числе отчета о </w:t>
      </w:r>
      <w:r>
        <w:rPr>
          <w:rFonts w:ascii="Times New Roman" w:hAnsi="Times New Roman" w:cs="Times New Roman"/>
          <w:sz w:val="24"/>
          <w:szCs w:val="24"/>
        </w:rPr>
        <w:lastRenderedPageBreak/>
        <w:t>прибылях и убытках Общества по результатам 2012 год.</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Предварительное утверждение порядка распределения прибыли и убытков за 2012 год.</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Об определении размера, срока и формы выплаты дивидендов по результатам 2012 года.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 кандидатуре для утверждения в качестве аудитора Общества.</w:t>
      </w:r>
    </w:p>
    <w:p w:rsidR="00F816C6" w:rsidRDefault="005C7ED0">
      <w:pPr>
        <w:pStyle w:val="a0"/>
        <w:widowControl w:val="0"/>
        <w:numPr>
          <w:ilvl w:val="0"/>
          <w:numId w:val="8"/>
        </w:numPr>
        <w:tabs>
          <w:tab w:val="left" w:pos="426"/>
        </w:tabs>
        <w:spacing w:after="40" w:line="259" w:lineRule="auto"/>
        <w:ind w:left="0"/>
        <w:jc w:val="both"/>
      </w:pPr>
      <w:r>
        <w:rPr>
          <w:rFonts w:ascii="Times New Roman" w:hAnsi="Times New Roman" w:cs="Times New Roman"/>
          <w:sz w:val="24"/>
          <w:szCs w:val="24"/>
        </w:rPr>
        <w:t>Об определении размера оплаты за услуги аудитора Общества.</w:t>
      </w:r>
    </w:p>
    <w:p w:rsidR="00F816C6" w:rsidRDefault="00F816C6">
      <w:pPr>
        <w:pStyle w:val="a0"/>
        <w:widowControl w:val="0"/>
        <w:spacing w:after="40" w:line="259" w:lineRule="auto"/>
        <w:ind w:left="720"/>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Первый вопрос повестки дня</w:t>
      </w:r>
      <w:r>
        <w:rPr>
          <w:rFonts w:ascii="Times New Roman" w:eastAsia="Times New Roman" w:hAnsi="Times New Roman" w:cs="Times New Roman"/>
          <w:sz w:val="24"/>
          <w:szCs w:val="20"/>
          <w:lang w:eastAsia="ru-RU"/>
        </w:rPr>
        <w:t>: «Рассмотрение вопроса об увеличении уставного капитала ОАО «СибНИИНП» и внесение указанного вопроса в повестку дня годового общего собрания акционеров Общества».</w:t>
      </w:r>
    </w:p>
    <w:p w:rsidR="00F816C6" w:rsidRDefault="005C7ED0">
      <w:pPr>
        <w:pStyle w:val="a0"/>
        <w:shd w:val="clear" w:color="auto" w:fill="FFFFFF"/>
        <w:spacing w:before="120" w:after="0" w:line="100" w:lineRule="atLeast"/>
        <w:ind w:left="23"/>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iCs/>
          <w:sz w:val="24"/>
          <w:szCs w:val="24"/>
          <w:lang w:eastAsia="ru-RU"/>
        </w:rPr>
        <w:t>«Предложить акционерам Общества на общем годовом собрании акционеров ОАО «СибНИИНП» рассмотреть вопрос об увеличении уставного капитала ОАО «СибНИИНП» до 107 168 (Сто семь тысяч сто шестьдесят восемь) рублей путем конвертации акции в акции той же категории (типа) с большей номинальной стоимостью за счет нераспределенной прибыли прошлых лет, и внести указанный вопрос в повестку дня годового общего собрания акционеров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Второй вопрос повестки дня</w:t>
      </w:r>
      <w:r>
        <w:rPr>
          <w:rFonts w:ascii="Times New Roman" w:eastAsia="Times New Roman" w:hAnsi="Times New Roman" w:cs="Times New Roman"/>
          <w:sz w:val="24"/>
          <w:szCs w:val="20"/>
          <w:lang w:eastAsia="ru-RU"/>
        </w:rPr>
        <w:t>: «Рассмотрение Устава ОАО «СибНИИНП» в новой редакции».</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«Предварительно одобрить Устав ОАО «СибНИИНП» в новой редакции и предложить его для утверждения акционерам Общества на общем годовом собрании акционеров ОАО «СибНИИНП»</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Третий вопрос повестки дня</w:t>
      </w:r>
      <w:r>
        <w:rPr>
          <w:rFonts w:ascii="Times New Roman" w:eastAsia="Times New Roman" w:hAnsi="Times New Roman" w:cs="Times New Roman"/>
          <w:sz w:val="24"/>
          <w:szCs w:val="20"/>
          <w:lang w:eastAsia="ru-RU"/>
        </w:rPr>
        <w:t>: «Рассмотрение Положения об организации деятельности исполнительного органа акционерного общества по информационному взаимодействию через Межведомственный портал по управлению государственной собственностью»</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«Предварительно одобрить Положение об организации деятельности исполнительного органа акционерного общества по информационному взаимодействию через Межведомственный портал по управлению государственной собственностью и предложить его для утверждения акционерам Общества на годовом общем собрании акционеров ОАО «СибНИИНП»</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Четвертый вопрос повестки дня</w:t>
      </w:r>
      <w:r>
        <w:rPr>
          <w:rFonts w:ascii="Times New Roman" w:eastAsia="Times New Roman" w:hAnsi="Times New Roman" w:cs="Times New Roman"/>
          <w:sz w:val="24"/>
          <w:szCs w:val="20"/>
          <w:lang w:eastAsia="ru-RU"/>
        </w:rPr>
        <w:t>: «О созыве и определении формы проведения годового общего собрания акционеров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«Созвать и определить форму проведения годового общего собрания акционеров Общества:</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 собрание акционеров (совместное присутствие) с вручением бюллетеней для голосования на общем собрании акционеров»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Пятый вопрос повестки дня</w:t>
      </w:r>
      <w:r>
        <w:rPr>
          <w:rFonts w:ascii="Times New Roman" w:eastAsia="Times New Roman" w:hAnsi="Times New Roman" w:cs="Times New Roman"/>
          <w:sz w:val="24"/>
          <w:szCs w:val="20"/>
          <w:lang w:eastAsia="ru-RU"/>
        </w:rPr>
        <w:t>: «Определение даты, места и времени проведения годового общего собрания акционеров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«Определить для годового общего собрания акционеров:</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 дата проведения — «28» июня 2013 года;</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 время проведения (местное время): начало собрания — 12 - 00 часов;</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 место проведения — г. Тюмень, ул. 50 лет Октября, д.118, ОАО «СибНИИНП», конференц-зал»</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lastRenderedPageBreak/>
        <w:t>Шестой вопрос повестки дня</w:t>
      </w:r>
      <w:r>
        <w:rPr>
          <w:rFonts w:ascii="Times New Roman" w:eastAsia="Times New Roman" w:hAnsi="Times New Roman" w:cs="Times New Roman"/>
          <w:sz w:val="24"/>
          <w:szCs w:val="20"/>
          <w:lang w:eastAsia="ru-RU"/>
        </w:rPr>
        <w:t>: «Определение времени начала регистрации лиц, участвующих в годовом общем собрании акционеров Обществ»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«Определить время начала регистрации лиц, участвующих в годовом общем собрании акционеров Общества - 11-00 часов «28» июня 2103 года»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Седьмой вопрос повестки дня</w:t>
      </w:r>
      <w:r>
        <w:rPr>
          <w:rFonts w:ascii="Times New Roman" w:eastAsia="Times New Roman" w:hAnsi="Times New Roman" w:cs="Times New Roman"/>
          <w:sz w:val="24"/>
          <w:szCs w:val="20"/>
          <w:lang w:eastAsia="ru-RU"/>
        </w:rPr>
        <w:t>: «Определение даты составления списка лиц, имеющих право на участие в годовом общем собрании акционеров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hd w:val="clear" w:color="auto" w:fill="FFFFFF"/>
        <w:spacing w:after="0" w:line="100" w:lineRule="atLeast"/>
        <w:jc w:val="both"/>
      </w:pPr>
      <w:r>
        <w:rPr>
          <w:rFonts w:ascii="Times New Roman" w:eastAsia="Times New Roman" w:hAnsi="Times New Roman" w:cs="Times New Roman"/>
          <w:sz w:val="24"/>
          <w:szCs w:val="20"/>
          <w:lang w:eastAsia="ru-RU"/>
        </w:rPr>
        <w:t>«Определить дату составления списка лиц, имеющих право на участие в годовом общем собрании акционеров – «31» мая 2013 года»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Восьмой вопрос повестки дня</w:t>
      </w:r>
      <w:r>
        <w:rPr>
          <w:rFonts w:ascii="Times New Roman" w:eastAsia="Times New Roman" w:hAnsi="Times New Roman" w:cs="Times New Roman"/>
          <w:sz w:val="24"/>
          <w:szCs w:val="20"/>
          <w:lang w:eastAsia="ru-RU"/>
        </w:rPr>
        <w:t>: «Утверждение повестки дня годового общего собрания акционеров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lang w:eastAsia="ru-RU"/>
        </w:rPr>
        <w:t>«Утвердить следующую повестку дня годового общего собрания акционеров Общества.</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Определение порядка проведения годового общего собрания акционеров Общества.</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Утверждение годового отчета ОАО «СибНИИНП» за 2012 год.</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Утверждение годовой бухгалтерской отчетности Общества, в том числе отчета о прибылях и убытках ОАО «СибНИИНП», по результатам 2012 года.</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Утверждение порядка распределения прибыли и убытков ОАО «СибНИИНП», в том числе выплаты (объявления) дивидендов по результатам 2012 года.</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О размере, сроках и форме выплаты дивидендов акционерам ОАО «СибНИИНП» по итогам 2012 года.</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Утверждение аудитора ОАО «СибНИИНП».</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Избрание Совета директоров ОАО «СибНИИНП».</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 xml:space="preserve">Избрание Ревизионной </w:t>
      </w:r>
      <w:proofErr w:type="gramStart"/>
      <w:r>
        <w:rPr>
          <w:rFonts w:ascii="Times New Roman" w:eastAsia="Times New Roman" w:hAnsi="Times New Roman" w:cs="Times New Roman"/>
          <w:lang w:eastAsia="ru-RU"/>
        </w:rPr>
        <w:t>комиссии  ОАО</w:t>
      </w:r>
      <w:proofErr w:type="gramEnd"/>
      <w:r>
        <w:rPr>
          <w:rFonts w:ascii="Times New Roman" w:eastAsia="Times New Roman" w:hAnsi="Times New Roman" w:cs="Times New Roman"/>
          <w:lang w:eastAsia="ru-RU"/>
        </w:rPr>
        <w:t xml:space="preserve"> «СибНИИНП».</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Избрание Счетной комиссии ОАО «СибНИИНП»</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Об увеличении уставного капитала ОАО «СибНИИНП» путем увеличения номинальной стоимости акций.</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Об увеличении уставного капитала ОАО «СибНИИНП» за счет нераспределенной прибыли прошлых лет.</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Об утверждении Устава ОАО «СибНИИНП» в новой редакции в связи с увеличением уставного капитала.</w:t>
      </w:r>
    </w:p>
    <w:p w:rsidR="00F816C6" w:rsidRDefault="005C7ED0" w:rsidP="00631493">
      <w:pPr>
        <w:pStyle w:val="a0"/>
        <w:numPr>
          <w:ilvl w:val="0"/>
          <w:numId w:val="9"/>
        </w:numPr>
        <w:tabs>
          <w:tab w:val="left" w:pos="426"/>
        </w:tabs>
        <w:spacing w:after="0" w:line="100" w:lineRule="atLeast"/>
        <w:ind w:left="0" w:firstLine="0"/>
        <w:jc w:val="both"/>
      </w:pPr>
      <w:r>
        <w:rPr>
          <w:rFonts w:ascii="Times New Roman" w:eastAsia="Times New Roman" w:hAnsi="Times New Roman" w:cs="Times New Roman"/>
          <w:lang w:eastAsia="ru-RU"/>
        </w:rPr>
        <w:t>Об утверждении Положения об организации деятельности исполнительного органа акционерного общества по информационному взаимодействию через Межведомственный портал по управлению государственной собственностью.»</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Девятый вопрос повестки дня</w:t>
      </w:r>
      <w:r>
        <w:rPr>
          <w:rFonts w:ascii="Times New Roman" w:eastAsia="Times New Roman" w:hAnsi="Times New Roman" w:cs="Times New Roman"/>
          <w:sz w:val="24"/>
          <w:szCs w:val="20"/>
          <w:lang w:eastAsia="ru-RU"/>
        </w:rPr>
        <w:t>: «Определение типов привилегированных акций, владельцы которых обладают правом голоса по вопросам повестки дня годового общего собрания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«Владельцы именных бездокументарных привилегированных акций типа А не обладают правом голоса по вопросам повестки дня годового общего собрания Обществ»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Десятый вопрос повестки дня</w:t>
      </w:r>
      <w:r>
        <w:rPr>
          <w:rFonts w:ascii="Times New Roman" w:eastAsia="Times New Roman" w:hAnsi="Times New Roman" w:cs="Times New Roman"/>
          <w:sz w:val="24"/>
          <w:szCs w:val="20"/>
          <w:lang w:eastAsia="ru-RU"/>
        </w:rPr>
        <w:t>: «Определение порядка сообщения акционерам о проведении годового общего собрания акционеров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«Утвердить порядок сообщения акционерам о проведении годового общего собрания акционеров Общества:</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xml:space="preserve">Согласно п.13.18. 13.20. Устава Общества: Информирование акционеров о проведении общего собрания акционеров путем опубликования сообщения в газете «Тюменская правда», «Тюменские известия» не менее чем за 20 календарных дней до даты проведения собрания. Утвердить текст уведомления о проведении годового общего собрания акционеров. </w:t>
      </w:r>
      <w:r>
        <w:rPr>
          <w:rFonts w:ascii="Times New Roman" w:eastAsia="Times New Roman" w:hAnsi="Times New Roman" w:cs="Times New Roman"/>
          <w:sz w:val="24"/>
          <w:szCs w:val="20"/>
          <w:lang w:eastAsia="ru-RU"/>
        </w:rPr>
        <w:lastRenderedPageBreak/>
        <w:t>Письменное уведомление о проведении ГОСА направить акционерам проживающим на территориях, где не распространяются указанные издания, акционерам владеющим пакетом акций более 5% от уставного капитала Общества, членам совета директоров»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Одиннадцатый вопрос повестки дня</w:t>
      </w:r>
      <w:r>
        <w:rPr>
          <w:rFonts w:ascii="Times New Roman" w:eastAsia="Times New Roman" w:hAnsi="Times New Roman" w:cs="Times New Roman"/>
          <w:sz w:val="24"/>
          <w:szCs w:val="20"/>
          <w:lang w:eastAsia="ru-RU"/>
        </w:rPr>
        <w:t>: «Определение и утверждение перечня информации (материалов), предоставляемой акционерам при подготовке к проведению годового общего собрания акционеров, и порядка ее предоставления»</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xml:space="preserve">«Утвердить следующий перечень информации (материалов), </w:t>
      </w:r>
      <w:proofErr w:type="gramStart"/>
      <w:r>
        <w:rPr>
          <w:rFonts w:ascii="Times New Roman" w:eastAsia="Times New Roman" w:hAnsi="Times New Roman" w:cs="Times New Roman"/>
          <w:sz w:val="24"/>
          <w:szCs w:val="20"/>
          <w:lang w:eastAsia="ru-RU"/>
        </w:rPr>
        <w:t>предоставляемой  акционерам</w:t>
      </w:r>
      <w:proofErr w:type="gramEnd"/>
      <w:r>
        <w:rPr>
          <w:rFonts w:ascii="Times New Roman" w:eastAsia="Times New Roman" w:hAnsi="Times New Roman" w:cs="Times New Roman"/>
          <w:sz w:val="24"/>
          <w:szCs w:val="20"/>
          <w:lang w:eastAsia="ru-RU"/>
        </w:rPr>
        <w:t xml:space="preserve"> при подготовке к проведению годового общего собрания акционеров Общества:</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-годовая бухгалтерская отчетность за 2012 год;</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-годовой отчет общества по итогам 2012 года;</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xml:space="preserve">-рекомендации Совета директоров по распределению прибыли, в том числе рекомендации по </w:t>
      </w:r>
      <w:proofErr w:type="gramStart"/>
      <w:r>
        <w:rPr>
          <w:rFonts w:ascii="Times New Roman" w:eastAsia="Times New Roman" w:hAnsi="Times New Roman" w:cs="Times New Roman"/>
          <w:sz w:val="24"/>
          <w:szCs w:val="20"/>
          <w:lang w:eastAsia="ru-RU"/>
        </w:rPr>
        <w:t>выплате  дивиденда</w:t>
      </w:r>
      <w:proofErr w:type="gramEnd"/>
      <w:r>
        <w:rPr>
          <w:rFonts w:ascii="Times New Roman" w:eastAsia="Times New Roman" w:hAnsi="Times New Roman" w:cs="Times New Roman"/>
          <w:sz w:val="24"/>
          <w:szCs w:val="20"/>
          <w:lang w:eastAsia="ru-RU"/>
        </w:rPr>
        <w:t xml:space="preserve"> по акциям Общества и порядку его выплаты, и убытков Общества по результатам финансового года;</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-заключение ревизионной комиссии по результатам проверки годовой бухгалтерской отчетности за 2012 год и достоверности данных, содержащихся в годовом отчете   Общества;</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-заключение аудитора Общества;</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-сведения о кандидатах в Совет директоров Общества, включая информацию о наличии письменного согласия выдвинутых кандидатов в Совет директоров Общества</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-сведения о кандидатах в Ревизионную комиссию Общества, включая информацию о наличии письменного согласия выдвинутых кандидатов в Ревизионную комиссию;</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-сведения о кандидатах в Счетную комиссию Общества, включая информацию о наличии письменного согласия выдвинутых кандидатов в Счетную комиссию;</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-инвестиционный план ОАО «СибНИИНП» на 2014 год</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-проект Устава ОАО «СибНИИНП» в новой редакции;</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-проект Положения об организации деятельности исполнительного органа акционерного общества по информационному взаимодействию через Межведомственный портал по управлению государственной собственностью;</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-проекты решений годового общего собрания акционеров»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Двенадцатый вопрос повестки дня</w:t>
      </w:r>
      <w:r>
        <w:rPr>
          <w:rFonts w:ascii="Times New Roman" w:eastAsia="Times New Roman" w:hAnsi="Times New Roman" w:cs="Times New Roman"/>
          <w:sz w:val="24"/>
          <w:szCs w:val="20"/>
          <w:lang w:eastAsia="ru-RU"/>
        </w:rPr>
        <w:t>: «Утверждение формы и текста бюллетеня для голосования на годовом общем собрании акционеров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«Утвердить форму и текст бюллетеня для голосования на годовом общем собрании акционеров Общества «28» июня 2013 года»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Тринадцатые вопрос повестки дня</w:t>
      </w:r>
      <w:r>
        <w:rPr>
          <w:rFonts w:ascii="Times New Roman" w:eastAsia="Times New Roman" w:hAnsi="Times New Roman" w:cs="Times New Roman"/>
          <w:sz w:val="24"/>
          <w:szCs w:val="20"/>
          <w:lang w:eastAsia="ru-RU"/>
        </w:rPr>
        <w:t>: «Предварительное утверждение годового отчета Общества по результатам 2012 года»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«Предварительно утвердить годовой отчет Общества, по результатам 2012 года и представить данные отчета на утверждение собранию акционеров»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Четырнадцатый вопрос повестки дня</w:t>
      </w:r>
      <w:r>
        <w:rPr>
          <w:rFonts w:ascii="Times New Roman" w:eastAsia="Times New Roman" w:hAnsi="Times New Roman" w:cs="Times New Roman"/>
          <w:sz w:val="24"/>
          <w:szCs w:val="20"/>
          <w:lang w:eastAsia="ru-RU"/>
        </w:rPr>
        <w:t>: «Предварительное утверждение годовой бухгалтерской отчетности, в том числе отчета о прибылях и убытках Общества, по результатам 2012 года»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«Предварительно утвердить годовую бухгалтерскую отчетность, в том числе отчет о прибылях и убытках Общества, по результатам 2012 года и представить данные отчета на утверждение собранию акционеров»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Пятнадцатый вопрос повестки дня</w:t>
      </w:r>
      <w:r>
        <w:rPr>
          <w:rFonts w:ascii="Times New Roman" w:eastAsia="Times New Roman" w:hAnsi="Times New Roman" w:cs="Times New Roman"/>
          <w:sz w:val="24"/>
          <w:szCs w:val="20"/>
          <w:lang w:eastAsia="ru-RU"/>
        </w:rPr>
        <w:t>: «Предварительное утверждение порядка распределения прибыли и убытков за 2012 год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lastRenderedPageBreak/>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«Предварительно утвердить Порядок распределения прибыли и убытков ОАО «СибНИИНП», в том числе выплаты (объявления) дивидендов по результатам 2012 года, и представить его на утверждение собранию акционеров»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Шестнадцатый вопрос повестки дня</w:t>
      </w:r>
      <w:r>
        <w:rPr>
          <w:rFonts w:ascii="Times New Roman" w:eastAsia="Times New Roman" w:hAnsi="Times New Roman" w:cs="Times New Roman"/>
          <w:sz w:val="24"/>
          <w:szCs w:val="20"/>
          <w:lang w:eastAsia="ru-RU"/>
        </w:rPr>
        <w:t>: «Об определение размера, срока и формы выплаты дивидендов по результатам 2012 года»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«Предварительно утвердить размер дивидендов на одну привилегированную именную бездокументарную акцию типа А – 117 (Сто семнадцать) рублей, на одну обыкновенную именную бездокументарную акцию – 117 (Сто семнадцать) рублей, период выплаты дивидендов – с «28» июня 2013 года по «26» августа 2013 года, форма выплаты дивидендов – денежные средства. Представить предложение Совета директоров на утверждение общему собранию акционеров»</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Семнадцатый вопрос повестки дня</w:t>
      </w:r>
      <w:r>
        <w:rPr>
          <w:rFonts w:ascii="Times New Roman" w:eastAsia="Times New Roman" w:hAnsi="Times New Roman" w:cs="Times New Roman"/>
          <w:sz w:val="24"/>
          <w:szCs w:val="20"/>
          <w:lang w:eastAsia="ru-RU"/>
        </w:rPr>
        <w:t>: «О кандидатуре для утверждения в качестве аудитора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«Предварительно утвердить аудитором Общества ООО АФ «Аудит-Про»</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Восемнадцатый вопрос повестки дня</w:t>
      </w:r>
      <w:r>
        <w:rPr>
          <w:rFonts w:ascii="Times New Roman" w:eastAsia="Times New Roman" w:hAnsi="Times New Roman" w:cs="Times New Roman"/>
          <w:sz w:val="24"/>
          <w:szCs w:val="20"/>
          <w:lang w:eastAsia="ru-RU"/>
        </w:rPr>
        <w:t>: «Об определении размера оплаты за услуги аудитора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«Определить размер оплаты за услуги аудитора Общества 95 000 (Девяносто пять тысяч) рублей за год»</w:t>
      </w:r>
    </w:p>
    <w:p w:rsidR="00F816C6" w:rsidRDefault="00F816C6">
      <w:pPr>
        <w:pStyle w:val="a0"/>
        <w:spacing w:after="0" w:line="100" w:lineRule="atLeast"/>
        <w:jc w:val="both"/>
      </w:pPr>
    </w:p>
    <w:p w:rsidR="00F816C6" w:rsidRDefault="005C7ED0">
      <w:pPr>
        <w:pStyle w:val="a0"/>
        <w:shd w:val="clear" w:color="auto" w:fill="FFFFFF"/>
        <w:spacing w:after="0" w:line="100" w:lineRule="atLeast"/>
        <w:jc w:val="both"/>
      </w:pPr>
      <w:r>
        <w:rPr>
          <w:rFonts w:ascii="Times New Roman" w:eastAsia="Times New Roman" w:hAnsi="Times New Roman" w:cs="Times New Roman"/>
          <w:b/>
          <w:i/>
          <w:sz w:val="24"/>
          <w:szCs w:val="20"/>
          <w:lang w:eastAsia="ru-RU"/>
        </w:rPr>
        <w:t>Протокол № 7 от 06.06.2013</w:t>
      </w:r>
    </w:p>
    <w:p w:rsidR="00F816C6" w:rsidRDefault="00F816C6">
      <w:pPr>
        <w:pStyle w:val="a0"/>
        <w:spacing w:after="0" w:line="100" w:lineRule="atLeast"/>
        <w:jc w:val="both"/>
      </w:pPr>
    </w:p>
    <w:p w:rsidR="00F816C6" w:rsidRDefault="005C7ED0">
      <w:pPr>
        <w:pStyle w:val="a0"/>
        <w:shd w:val="clear" w:color="auto" w:fill="FFFFFF"/>
        <w:spacing w:before="120" w:after="0" w:line="100" w:lineRule="atLeast"/>
        <w:jc w:val="both"/>
      </w:pPr>
      <w:r>
        <w:rPr>
          <w:rFonts w:ascii="Times New Roman" w:eastAsia="Times New Roman" w:hAnsi="Times New Roman" w:cs="Times New Roman"/>
          <w:b/>
          <w:i/>
          <w:sz w:val="24"/>
          <w:szCs w:val="20"/>
          <w:lang w:eastAsia="ru-RU"/>
        </w:rPr>
        <w:t>Повестка дня:</w:t>
      </w:r>
    </w:p>
    <w:p w:rsidR="00F816C6" w:rsidRDefault="005C7ED0">
      <w:pPr>
        <w:pStyle w:val="a0"/>
        <w:widowControl w:val="0"/>
        <w:numPr>
          <w:ilvl w:val="0"/>
          <w:numId w:val="10"/>
        </w:numPr>
        <w:tabs>
          <w:tab w:val="left" w:pos="426"/>
        </w:tabs>
        <w:spacing w:after="40" w:line="259" w:lineRule="auto"/>
        <w:ind w:left="0"/>
        <w:jc w:val="both"/>
      </w:pPr>
      <w:r>
        <w:rPr>
          <w:rFonts w:ascii="Times New Roman" w:hAnsi="Times New Roman" w:cs="Times New Roman"/>
          <w:sz w:val="24"/>
          <w:szCs w:val="24"/>
        </w:rPr>
        <w:t xml:space="preserve">Об определении порядка ознакомления с информацией, подлежащей предоставлению при подготовке к проведению общего годового собрания акционеров ОАО «СибНИИНП» </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Первый вопрос повестки дня</w:t>
      </w:r>
      <w:r>
        <w:rPr>
          <w:rFonts w:ascii="Times New Roman" w:eastAsia="Times New Roman" w:hAnsi="Times New Roman" w:cs="Times New Roman"/>
          <w:sz w:val="24"/>
          <w:szCs w:val="20"/>
          <w:lang w:eastAsia="ru-RU"/>
        </w:rPr>
        <w:t>: «Об определении порядка ознакомления с информацией, подлежащей предоставлению при подготовке к проведению общего годового собрания акционеров ОАО «СибНИИНП»</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«Утвердить порядок ознакомления с информацией, подлежащей предоставлению при подготовке к проведению общего собрания акционеров ОАО «СибНИИНП»: с материалами, предоставляемыми акционерам при подготовке к проведению годового общего собрания акционеров, назначенному на «28» июня 2013 года, можно ознакомиться с «08» июня 2013 года по «28» июня 2013 года по адресу: 625013, РФ, Тюменская область, г. Тюмень, ул.50 лет Октября, д.118, с 10-00 по 17-00 в рабочие дни»</w:t>
      </w:r>
    </w:p>
    <w:p w:rsidR="00F816C6" w:rsidRDefault="00F816C6">
      <w:pPr>
        <w:pStyle w:val="a0"/>
        <w:widowControl w:val="0"/>
        <w:spacing w:after="40" w:line="259" w:lineRule="auto"/>
        <w:jc w:val="both"/>
      </w:pPr>
    </w:p>
    <w:p w:rsidR="00F816C6" w:rsidRDefault="005C7ED0">
      <w:pPr>
        <w:pStyle w:val="a0"/>
        <w:shd w:val="clear" w:color="auto" w:fill="FFFFFF"/>
        <w:spacing w:after="0" w:line="100" w:lineRule="atLeast"/>
        <w:jc w:val="both"/>
      </w:pPr>
      <w:r>
        <w:rPr>
          <w:rFonts w:ascii="Times New Roman" w:eastAsia="Times New Roman" w:hAnsi="Times New Roman" w:cs="Times New Roman"/>
          <w:b/>
          <w:i/>
          <w:sz w:val="24"/>
          <w:szCs w:val="20"/>
          <w:lang w:eastAsia="ru-RU"/>
        </w:rPr>
        <w:t>Протокол № 1 от 26.07.2013</w:t>
      </w:r>
    </w:p>
    <w:p w:rsidR="00F816C6" w:rsidRDefault="00F816C6">
      <w:pPr>
        <w:pStyle w:val="a0"/>
        <w:spacing w:after="0" w:line="100" w:lineRule="atLeast"/>
        <w:jc w:val="both"/>
      </w:pPr>
    </w:p>
    <w:p w:rsidR="00F816C6" w:rsidRDefault="005C7ED0">
      <w:pPr>
        <w:pStyle w:val="a0"/>
        <w:shd w:val="clear" w:color="auto" w:fill="FFFFFF"/>
        <w:spacing w:before="120" w:after="0" w:line="100" w:lineRule="atLeast"/>
        <w:jc w:val="both"/>
      </w:pPr>
      <w:r>
        <w:rPr>
          <w:rFonts w:ascii="Times New Roman" w:eastAsia="Times New Roman" w:hAnsi="Times New Roman" w:cs="Times New Roman"/>
          <w:b/>
          <w:i/>
          <w:sz w:val="24"/>
          <w:szCs w:val="20"/>
          <w:lang w:eastAsia="ru-RU"/>
        </w:rPr>
        <w:t>Повестка дня:</w:t>
      </w:r>
    </w:p>
    <w:p w:rsidR="00F816C6" w:rsidRDefault="005C7ED0">
      <w:pPr>
        <w:pStyle w:val="a0"/>
        <w:widowControl w:val="0"/>
        <w:numPr>
          <w:ilvl w:val="0"/>
          <w:numId w:val="11"/>
        </w:numPr>
        <w:tabs>
          <w:tab w:val="left" w:pos="426"/>
        </w:tabs>
        <w:spacing w:after="40" w:line="259" w:lineRule="auto"/>
        <w:ind w:left="0" w:hanging="720"/>
        <w:jc w:val="both"/>
      </w:pPr>
      <w:r>
        <w:rPr>
          <w:rFonts w:ascii="Times New Roman" w:hAnsi="Times New Roman" w:cs="Times New Roman"/>
          <w:sz w:val="24"/>
          <w:szCs w:val="24"/>
        </w:rPr>
        <w:t xml:space="preserve">Избрание председателя Совета директоров Общества. </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Первый вопрос повестки дня</w:t>
      </w:r>
      <w:r>
        <w:rPr>
          <w:rFonts w:ascii="Times New Roman" w:eastAsia="Times New Roman" w:hAnsi="Times New Roman" w:cs="Times New Roman"/>
          <w:sz w:val="24"/>
          <w:szCs w:val="20"/>
          <w:lang w:eastAsia="ru-RU"/>
        </w:rPr>
        <w:t>: «Избрание председателя Совета директоров Общества»</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«Избрать председателем Совета директоров Комова Александра Сергеевича»</w:t>
      </w:r>
    </w:p>
    <w:p w:rsidR="00F816C6" w:rsidRDefault="00F816C6">
      <w:pPr>
        <w:pStyle w:val="a0"/>
        <w:widowControl w:val="0"/>
        <w:spacing w:after="40" w:line="259" w:lineRule="auto"/>
        <w:jc w:val="both"/>
      </w:pPr>
    </w:p>
    <w:p w:rsidR="00F816C6" w:rsidRDefault="005C7ED0">
      <w:pPr>
        <w:pStyle w:val="a0"/>
        <w:shd w:val="clear" w:color="auto" w:fill="FFFFFF"/>
        <w:spacing w:after="0" w:line="100" w:lineRule="atLeast"/>
        <w:jc w:val="both"/>
      </w:pPr>
      <w:r>
        <w:rPr>
          <w:rFonts w:ascii="Times New Roman" w:eastAsia="Times New Roman" w:hAnsi="Times New Roman" w:cs="Times New Roman"/>
          <w:b/>
          <w:i/>
          <w:sz w:val="24"/>
          <w:szCs w:val="20"/>
          <w:lang w:eastAsia="ru-RU"/>
        </w:rPr>
        <w:t>Протокол № 2 от 26.12.2013</w:t>
      </w:r>
    </w:p>
    <w:p w:rsidR="00F816C6" w:rsidRDefault="00F816C6">
      <w:pPr>
        <w:pStyle w:val="a0"/>
        <w:spacing w:after="0" w:line="100" w:lineRule="atLeast"/>
        <w:jc w:val="both"/>
      </w:pPr>
    </w:p>
    <w:p w:rsidR="00F816C6" w:rsidRDefault="005C7ED0">
      <w:pPr>
        <w:pStyle w:val="a0"/>
        <w:shd w:val="clear" w:color="auto" w:fill="FFFFFF"/>
        <w:spacing w:before="120" w:after="0" w:line="100" w:lineRule="atLeast"/>
        <w:jc w:val="both"/>
      </w:pPr>
      <w:r>
        <w:rPr>
          <w:rFonts w:ascii="Times New Roman" w:eastAsia="Times New Roman" w:hAnsi="Times New Roman" w:cs="Times New Roman"/>
          <w:b/>
          <w:i/>
          <w:sz w:val="24"/>
          <w:szCs w:val="20"/>
          <w:lang w:eastAsia="ru-RU"/>
        </w:rPr>
        <w:t>Повестка дня:</w:t>
      </w:r>
    </w:p>
    <w:p w:rsidR="00F816C6" w:rsidRDefault="005C7ED0">
      <w:pPr>
        <w:pStyle w:val="a0"/>
        <w:widowControl w:val="0"/>
        <w:numPr>
          <w:ilvl w:val="0"/>
          <w:numId w:val="12"/>
        </w:numPr>
        <w:tabs>
          <w:tab w:val="left" w:pos="426"/>
        </w:tabs>
        <w:spacing w:after="40" w:line="259" w:lineRule="auto"/>
        <w:ind w:left="0"/>
        <w:jc w:val="both"/>
      </w:pPr>
      <w:proofErr w:type="gramStart"/>
      <w:r>
        <w:rPr>
          <w:rFonts w:ascii="Times New Roman" w:hAnsi="Times New Roman" w:cs="Times New Roman"/>
          <w:sz w:val="24"/>
          <w:szCs w:val="24"/>
        </w:rPr>
        <w:t>Принятие  решения</w:t>
      </w:r>
      <w:proofErr w:type="gramEnd"/>
      <w:r>
        <w:rPr>
          <w:rFonts w:ascii="Times New Roman" w:hAnsi="Times New Roman" w:cs="Times New Roman"/>
          <w:sz w:val="24"/>
          <w:szCs w:val="24"/>
        </w:rPr>
        <w:t xml:space="preserve"> об участии Общества в других организациях - принятие   оферты    ОАО «Сибирское управление по строительству скважин»  -  участника  ООО «СибНИИНП-инжиниринг» </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Первый вопрос повестки дня</w:t>
      </w:r>
      <w:r>
        <w:rPr>
          <w:rFonts w:ascii="Times New Roman" w:eastAsia="Times New Roman" w:hAnsi="Times New Roman" w:cs="Times New Roman"/>
          <w:sz w:val="24"/>
          <w:szCs w:val="20"/>
          <w:lang w:eastAsia="ru-RU"/>
        </w:rPr>
        <w:t>: «Принятие решения об участии Общества в других организациях - принятие оферты ОАО «Сибирское управление по строительству скважин» -  участника ООО «СибНИИНП-инжиниринг»»</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w:t>
      </w:r>
      <w:r>
        <w:rPr>
          <w:rFonts w:ascii="Times New Roman" w:eastAsia="Times New Roman" w:hAnsi="Times New Roman" w:cs="Times New Roman"/>
          <w:iCs/>
          <w:sz w:val="24"/>
          <w:szCs w:val="20"/>
          <w:lang w:eastAsia="ru-RU"/>
        </w:rPr>
        <w:t>Принять решение об участии Общества в других организациях - принять оферту ОАО «Сибирское управление по строительству скважин» -  участника ООО «СибНИИНП-инжиниринг»</w:t>
      </w:r>
      <w:r>
        <w:rPr>
          <w:rFonts w:ascii="Times New Roman" w:eastAsia="Times New Roman" w:hAnsi="Times New Roman" w:cs="Times New Roman"/>
          <w:sz w:val="24"/>
          <w:szCs w:val="20"/>
          <w:lang w:eastAsia="ru-RU"/>
        </w:rPr>
        <w:t xml:space="preserve">» - </w:t>
      </w:r>
      <w:r>
        <w:rPr>
          <w:rFonts w:ascii="Times New Roman" w:eastAsia="Times New Roman" w:hAnsi="Times New Roman" w:cs="Times New Roman"/>
          <w:b/>
          <w:sz w:val="24"/>
          <w:szCs w:val="20"/>
          <w:lang w:eastAsia="ru-RU"/>
        </w:rPr>
        <w:t>НЕ ПРИНЯТО</w:t>
      </w:r>
    </w:p>
    <w:p w:rsidR="00F816C6" w:rsidRDefault="00F816C6">
      <w:pPr>
        <w:pStyle w:val="a0"/>
        <w:spacing w:after="0" w:line="100" w:lineRule="atLeast"/>
        <w:jc w:val="both"/>
      </w:pPr>
    </w:p>
    <w:p w:rsidR="00F816C6" w:rsidRDefault="005C7ED0">
      <w:pPr>
        <w:pStyle w:val="a0"/>
        <w:shd w:val="clear" w:color="auto" w:fill="FFFFFF"/>
        <w:spacing w:after="0" w:line="100" w:lineRule="atLeast"/>
        <w:jc w:val="both"/>
      </w:pPr>
      <w:r>
        <w:rPr>
          <w:rFonts w:ascii="Times New Roman" w:eastAsia="Times New Roman" w:hAnsi="Times New Roman" w:cs="Times New Roman"/>
          <w:b/>
          <w:i/>
          <w:sz w:val="24"/>
          <w:szCs w:val="20"/>
          <w:lang w:eastAsia="ru-RU"/>
        </w:rPr>
        <w:t>Протокол № 3 от 30.12.2013</w:t>
      </w:r>
    </w:p>
    <w:p w:rsidR="00F816C6" w:rsidRDefault="00F816C6">
      <w:pPr>
        <w:pStyle w:val="a0"/>
        <w:spacing w:after="0" w:line="100" w:lineRule="atLeast"/>
        <w:jc w:val="both"/>
      </w:pPr>
    </w:p>
    <w:p w:rsidR="00F816C6" w:rsidRDefault="005C7ED0">
      <w:pPr>
        <w:pStyle w:val="a0"/>
        <w:shd w:val="clear" w:color="auto" w:fill="FFFFFF"/>
        <w:spacing w:before="120" w:after="0" w:line="100" w:lineRule="atLeast"/>
        <w:jc w:val="both"/>
      </w:pPr>
      <w:r>
        <w:rPr>
          <w:rFonts w:ascii="Times New Roman" w:eastAsia="Times New Roman" w:hAnsi="Times New Roman" w:cs="Times New Roman"/>
          <w:b/>
          <w:i/>
          <w:sz w:val="24"/>
          <w:szCs w:val="20"/>
          <w:lang w:eastAsia="ru-RU"/>
        </w:rPr>
        <w:t>Повестка дня:</w:t>
      </w:r>
    </w:p>
    <w:p w:rsidR="00F816C6" w:rsidRDefault="005C7ED0">
      <w:pPr>
        <w:pStyle w:val="a0"/>
        <w:numPr>
          <w:ilvl w:val="0"/>
          <w:numId w:val="13"/>
        </w:numPr>
        <w:tabs>
          <w:tab w:val="left" w:pos="426"/>
        </w:tabs>
        <w:spacing w:after="0" w:line="100" w:lineRule="atLeast"/>
        <w:ind w:left="0"/>
        <w:jc w:val="both"/>
      </w:pPr>
      <w:r>
        <w:rPr>
          <w:rFonts w:ascii="Times New Roman" w:hAnsi="Times New Roman" w:cs="Times New Roman"/>
          <w:sz w:val="24"/>
          <w:szCs w:val="24"/>
        </w:rPr>
        <w:t>Об утверждении Решения о выпуске акций обыкновенных именных бездокументарных номинальной стоимость 4 (Четыре) рубля каждая в количестве 20 094 (Двадцать тысяч девяносто четыре) штуки, размещаемых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F816C6" w:rsidRDefault="005C7ED0">
      <w:pPr>
        <w:pStyle w:val="a0"/>
        <w:numPr>
          <w:ilvl w:val="0"/>
          <w:numId w:val="13"/>
        </w:numPr>
        <w:tabs>
          <w:tab w:val="left" w:pos="426"/>
        </w:tabs>
        <w:spacing w:before="120" w:after="0" w:line="100" w:lineRule="atLeast"/>
        <w:ind w:left="0"/>
        <w:jc w:val="both"/>
      </w:pPr>
      <w:r>
        <w:rPr>
          <w:rFonts w:ascii="Times New Roman" w:hAnsi="Times New Roman" w:cs="Times New Roman"/>
          <w:sz w:val="24"/>
          <w:szCs w:val="24"/>
        </w:rPr>
        <w:t>Об утверждении Решения о выпуске акций именных привилегированных типа А бездокументарных номинальной стоимость 4 (Четыре) рубля каждая в количестве 6 698 (Шесть тысяч шестьсот девяносто восемь) штук, размещаемых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F816C6" w:rsidRDefault="00F816C6">
      <w:pPr>
        <w:pStyle w:val="a0"/>
        <w:widowControl w:val="0"/>
        <w:spacing w:after="40" w:line="259" w:lineRule="auto"/>
        <w:ind w:left="720"/>
        <w:jc w:val="both"/>
      </w:pP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Первый вопрос повестки дня</w:t>
      </w:r>
      <w:r>
        <w:rPr>
          <w:rFonts w:ascii="Times New Roman" w:eastAsia="Times New Roman" w:hAnsi="Times New Roman" w:cs="Times New Roman"/>
          <w:sz w:val="24"/>
          <w:szCs w:val="20"/>
          <w:lang w:eastAsia="ru-RU"/>
        </w:rPr>
        <w:t>: «Об утверждении Решения о выпуске акций именных обыкновенных бездокументарных номинальной стоимость 4 (Четыре) рубля каждая в количестве 20 094 (Двадцать тысяч девяносто четыре) штуки, размещаемых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F816C6" w:rsidRDefault="005C7ED0">
      <w:pPr>
        <w:pStyle w:val="a0"/>
        <w:tabs>
          <w:tab w:val="left" w:pos="9072"/>
        </w:tabs>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w:t>
      </w:r>
      <w:r>
        <w:rPr>
          <w:rFonts w:ascii="Times New Roman" w:eastAsia="Times New Roman" w:hAnsi="Times New Roman" w:cs="Times New Roman"/>
          <w:iCs/>
          <w:sz w:val="24"/>
          <w:szCs w:val="20"/>
          <w:lang w:eastAsia="ru-RU"/>
        </w:rPr>
        <w:t>Руководствуясь п. 2.3.2 Стандартов эмиссии ценных бумаг и регистрации проспектов ценных бумаг, утвержденных Приказом ФСФР России от 04.07.2013 № 13-55/пз-н, утвердить Решение о выпуске акций именных обыкновенных бездокументарных номинальной стоимость 4 (Четыре) рубля каждая в количестве 20 094 (Двадцать тысяч девяносто четыре) штуки, размещаемых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r>
        <w:rPr>
          <w:rFonts w:ascii="Times New Roman" w:eastAsia="Times New Roman" w:hAnsi="Times New Roman" w:cs="Times New Roman"/>
          <w:sz w:val="24"/>
          <w:szCs w:val="20"/>
          <w:lang w:eastAsia="ru-RU"/>
        </w:rPr>
        <w:t>»</w:t>
      </w:r>
    </w:p>
    <w:p w:rsidR="00F816C6" w:rsidRDefault="00F816C6">
      <w:pPr>
        <w:pStyle w:val="a0"/>
        <w:spacing w:after="0" w:line="100" w:lineRule="atLeast"/>
        <w:jc w:val="both"/>
      </w:pPr>
    </w:p>
    <w:p w:rsidR="00F816C6" w:rsidRDefault="005C7ED0">
      <w:pPr>
        <w:pStyle w:val="a0"/>
        <w:spacing w:before="120" w:after="0" w:line="100" w:lineRule="atLeast"/>
        <w:jc w:val="both"/>
      </w:pPr>
      <w:r>
        <w:rPr>
          <w:rFonts w:ascii="Times New Roman" w:eastAsia="Times New Roman" w:hAnsi="Times New Roman" w:cs="Times New Roman"/>
          <w:b/>
          <w:sz w:val="24"/>
          <w:szCs w:val="20"/>
          <w:lang w:eastAsia="ru-RU"/>
        </w:rPr>
        <w:t>Второй вопрос повестки дня</w:t>
      </w:r>
      <w:r>
        <w:rPr>
          <w:rFonts w:ascii="Times New Roman" w:eastAsia="Times New Roman" w:hAnsi="Times New Roman" w:cs="Times New Roman"/>
          <w:sz w:val="24"/>
          <w:szCs w:val="20"/>
          <w:lang w:eastAsia="ru-RU"/>
        </w:rPr>
        <w:t xml:space="preserve">: «Об утверждении Решения о выпуске акций именных привилегированных типа А бездокументарных номинальной стоимость 4 (Четыре) рубля каждая в количестве 6 698 (Шесть тысяч шестьсот девяносто восемь) штук, размещаемых </w:t>
      </w:r>
      <w:r>
        <w:rPr>
          <w:rFonts w:ascii="Times New Roman" w:eastAsia="Times New Roman" w:hAnsi="Times New Roman" w:cs="Times New Roman"/>
          <w:sz w:val="24"/>
          <w:szCs w:val="20"/>
          <w:lang w:eastAsia="ru-RU"/>
        </w:rPr>
        <w:lastRenderedPageBreak/>
        <w:t>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F816C6" w:rsidRDefault="005C7ED0">
      <w:pPr>
        <w:pStyle w:val="a0"/>
        <w:spacing w:before="120" w:after="0" w:line="100" w:lineRule="atLeast"/>
        <w:jc w:val="both"/>
      </w:pPr>
      <w:r>
        <w:rPr>
          <w:rFonts w:ascii="Times New Roman" w:eastAsia="Times New Roman" w:hAnsi="Times New Roman" w:cs="Times New Roman"/>
          <w:b/>
          <w:sz w:val="24"/>
          <w:szCs w:val="20"/>
          <w:lang w:eastAsia="ru-RU"/>
        </w:rPr>
        <w:t>Принятое решение: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«Руководствуясь п. 2.3.2 Стандартов эмиссии ценных бумаг и регистрации проспектов ценных бумаг, утвержденных Приказом ФСФР России от 04.07.2013 № 13-55/пз-н, утвердить Решение о выпуске акций именных привилегированных типа А бездокументарных номинальной стоимость 4 (Четыре) рубля каждая в количестве 6 698 (Шесть тысяч шестьсот девяносто восемь) штук, размещаемых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F816C6" w:rsidRDefault="00F816C6">
      <w:pPr>
        <w:pStyle w:val="a0"/>
        <w:spacing w:after="0" w:line="100" w:lineRule="atLeast"/>
        <w:jc w:val="both"/>
      </w:pPr>
    </w:p>
    <w:p w:rsidR="00F816C6" w:rsidRDefault="00F816C6">
      <w:pPr>
        <w:pStyle w:val="a0"/>
        <w:spacing w:after="0" w:line="100" w:lineRule="atLeast"/>
        <w:jc w:val="both"/>
      </w:pPr>
    </w:p>
    <w:p w:rsidR="00F816C6" w:rsidRDefault="005C7ED0">
      <w:pPr>
        <w:pStyle w:val="a0"/>
        <w:shd w:val="clear" w:color="auto" w:fill="FFFFFF"/>
        <w:spacing w:before="120" w:after="120" w:line="100" w:lineRule="atLeast"/>
        <w:jc w:val="center"/>
      </w:pPr>
      <w:r>
        <w:rPr>
          <w:rFonts w:ascii="Times New Roman" w:eastAsia="Times New Roman" w:hAnsi="Times New Roman" w:cs="Times New Roman"/>
          <w:b/>
          <w:sz w:val="24"/>
          <w:szCs w:val="20"/>
          <w:lang w:eastAsia="ru-RU"/>
        </w:rPr>
        <w:t>Ревизионная комиссия общества</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Ревизионная комиссия является органом контроля Общества, осуществляющим функции внутреннего финансово-хозяйственного и правового контроля за деятельностью Общества, органов его управления.</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Ревизионная комиссия избирается ежегодно на годовом общем собрании акционеров в количестве 3 чел.</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В течении 2013 года до избрания ревизионной комиссии на годовом общем собрании 28.06.2013 в состав ревизионной комиссии входили:</w:t>
      </w:r>
    </w:p>
    <w:p w:rsidR="00F816C6" w:rsidRDefault="005C7ED0">
      <w:pPr>
        <w:pStyle w:val="a0"/>
        <w:numPr>
          <w:ilvl w:val="0"/>
          <w:numId w:val="5"/>
        </w:numPr>
        <w:shd w:val="clear" w:color="auto" w:fill="FFFFFF"/>
        <w:tabs>
          <w:tab w:val="left" w:pos="783"/>
        </w:tabs>
        <w:spacing w:after="0" w:line="100" w:lineRule="atLeast"/>
        <w:ind w:left="357" w:hanging="357"/>
        <w:jc w:val="both"/>
      </w:pPr>
      <w:r>
        <w:rPr>
          <w:rFonts w:ascii="Times New Roman" w:eastAsia="Times New Roman" w:hAnsi="Times New Roman" w:cs="Times New Roman"/>
          <w:sz w:val="24"/>
          <w:szCs w:val="24"/>
          <w:lang w:eastAsia="ru-RU"/>
        </w:rPr>
        <w:t>Епишенков Сергей Владимирович – начальник юридического отдела ООО «Генерация»</w:t>
      </w:r>
    </w:p>
    <w:p w:rsidR="00F816C6" w:rsidRDefault="005C7ED0">
      <w:pPr>
        <w:pStyle w:val="a0"/>
        <w:numPr>
          <w:ilvl w:val="0"/>
          <w:numId w:val="5"/>
        </w:numPr>
        <w:shd w:val="clear" w:color="auto" w:fill="FFFFFF"/>
        <w:tabs>
          <w:tab w:val="left" w:pos="783"/>
        </w:tabs>
        <w:spacing w:after="0" w:line="100" w:lineRule="atLeast"/>
        <w:ind w:left="357" w:hanging="357"/>
        <w:jc w:val="both"/>
      </w:pPr>
      <w:r>
        <w:rPr>
          <w:rFonts w:ascii="Times New Roman" w:eastAsia="Times New Roman" w:hAnsi="Times New Roman" w:cs="Times New Roman"/>
          <w:sz w:val="24"/>
          <w:szCs w:val="24"/>
          <w:lang w:eastAsia="ru-RU"/>
        </w:rPr>
        <w:t>Ларина Ольга Викторовна – главный бухгалтер ОАО «Генерация Финанс»</w:t>
      </w:r>
    </w:p>
    <w:p w:rsidR="00F816C6" w:rsidRDefault="005C7ED0">
      <w:pPr>
        <w:pStyle w:val="a0"/>
        <w:numPr>
          <w:ilvl w:val="0"/>
          <w:numId w:val="5"/>
        </w:numPr>
        <w:shd w:val="clear" w:color="auto" w:fill="FFFFFF"/>
        <w:tabs>
          <w:tab w:val="left" w:pos="783"/>
        </w:tabs>
        <w:spacing w:after="0" w:line="100" w:lineRule="atLeast"/>
        <w:ind w:left="357" w:hanging="357"/>
        <w:jc w:val="both"/>
      </w:pPr>
      <w:r>
        <w:rPr>
          <w:rFonts w:ascii="Times New Roman" w:eastAsia="Times New Roman" w:hAnsi="Times New Roman" w:cs="Times New Roman"/>
          <w:sz w:val="24"/>
          <w:szCs w:val="24"/>
          <w:lang w:eastAsia="ru-RU"/>
        </w:rPr>
        <w:t>Рублев Вадим Вадимович – юрисконсульт ООО «Генерация»</w:t>
      </w:r>
    </w:p>
    <w:p w:rsidR="00F816C6" w:rsidRDefault="005C7ED0">
      <w:pPr>
        <w:pStyle w:val="a0"/>
        <w:shd w:val="clear" w:color="auto" w:fill="FFFFFF"/>
        <w:spacing w:after="0" w:line="100" w:lineRule="atLeast"/>
        <w:ind w:left="567"/>
        <w:jc w:val="both"/>
      </w:pPr>
      <w:r>
        <w:rPr>
          <w:rFonts w:ascii="Times New Roman" w:eastAsia="Times New Roman" w:hAnsi="Times New Roman" w:cs="Times New Roman"/>
          <w:sz w:val="24"/>
          <w:szCs w:val="20"/>
          <w:lang w:eastAsia="ru-RU"/>
        </w:rPr>
        <w:t>В состав ревизионной комиссии 28.06.2013 избраны:</w:t>
      </w:r>
    </w:p>
    <w:p w:rsidR="00F816C6" w:rsidRDefault="005C7ED0">
      <w:pPr>
        <w:pStyle w:val="a0"/>
        <w:numPr>
          <w:ilvl w:val="0"/>
          <w:numId w:val="14"/>
        </w:numPr>
        <w:shd w:val="clear" w:color="auto" w:fill="FFFFFF"/>
        <w:tabs>
          <w:tab w:val="left" w:pos="852"/>
        </w:tabs>
        <w:spacing w:after="0" w:line="100" w:lineRule="atLeast"/>
        <w:ind w:left="426" w:hanging="426"/>
        <w:jc w:val="both"/>
      </w:pPr>
      <w:r>
        <w:rPr>
          <w:rFonts w:ascii="Times New Roman" w:eastAsia="Times New Roman" w:hAnsi="Times New Roman" w:cs="Times New Roman"/>
          <w:sz w:val="24"/>
          <w:szCs w:val="24"/>
          <w:lang w:eastAsia="ru-RU"/>
        </w:rPr>
        <w:t>Епишенков Сергей Владимирович – начальник юридического отдела ООО «Генерация»</w:t>
      </w:r>
    </w:p>
    <w:p w:rsidR="00F816C6" w:rsidRDefault="005C7ED0">
      <w:pPr>
        <w:pStyle w:val="a0"/>
        <w:numPr>
          <w:ilvl w:val="0"/>
          <w:numId w:val="14"/>
        </w:numPr>
        <w:shd w:val="clear" w:color="auto" w:fill="FFFFFF"/>
        <w:tabs>
          <w:tab w:val="left" w:pos="783"/>
        </w:tabs>
        <w:spacing w:after="0" w:line="100" w:lineRule="atLeast"/>
        <w:ind w:left="357" w:hanging="357"/>
        <w:jc w:val="both"/>
      </w:pPr>
      <w:r>
        <w:rPr>
          <w:rFonts w:ascii="Times New Roman" w:eastAsia="Times New Roman" w:hAnsi="Times New Roman" w:cs="Times New Roman"/>
          <w:sz w:val="24"/>
          <w:szCs w:val="24"/>
          <w:lang w:eastAsia="ru-RU"/>
        </w:rPr>
        <w:t>Ларина Ольга Викторовна – главный бухгалтер ОАО «Генерация Финанс»</w:t>
      </w:r>
    </w:p>
    <w:p w:rsidR="00F816C6" w:rsidRDefault="005C7ED0">
      <w:pPr>
        <w:pStyle w:val="a0"/>
        <w:numPr>
          <w:ilvl w:val="0"/>
          <w:numId w:val="14"/>
        </w:numPr>
        <w:shd w:val="clear" w:color="auto" w:fill="FFFFFF"/>
        <w:tabs>
          <w:tab w:val="left" w:pos="783"/>
        </w:tabs>
        <w:spacing w:after="0" w:line="100" w:lineRule="atLeast"/>
        <w:ind w:left="357" w:hanging="357"/>
        <w:jc w:val="both"/>
      </w:pPr>
      <w:r>
        <w:rPr>
          <w:rFonts w:ascii="Times New Roman" w:eastAsia="Times New Roman" w:hAnsi="Times New Roman" w:cs="Times New Roman"/>
          <w:iCs/>
          <w:sz w:val="24"/>
          <w:szCs w:val="24"/>
          <w:lang w:eastAsia="ru-RU"/>
        </w:rPr>
        <w:t>Шеина Ольга Владимировна — старший бухгалтер ОАО «Генерация».</w:t>
      </w:r>
    </w:p>
    <w:p w:rsidR="00F816C6" w:rsidRDefault="00F816C6">
      <w:pPr>
        <w:pStyle w:val="a0"/>
        <w:shd w:val="clear" w:color="auto" w:fill="FFFFFF"/>
        <w:spacing w:after="0" w:line="100" w:lineRule="atLeast"/>
        <w:ind w:firstLine="435"/>
        <w:jc w:val="both"/>
      </w:pP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Вознаграждение членам ревизионной комиссии не выплачивается.</w:t>
      </w:r>
    </w:p>
    <w:p w:rsidR="00F816C6" w:rsidRDefault="00F816C6">
      <w:pPr>
        <w:pStyle w:val="a0"/>
        <w:spacing w:before="120" w:after="120" w:line="100" w:lineRule="atLeast"/>
        <w:jc w:val="center"/>
      </w:pPr>
    </w:p>
    <w:p w:rsidR="00F816C6" w:rsidRDefault="005C7ED0">
      <w:pPr>
        <w:pStyle w:val="a0"/>
        <w:spacing w:before="120" w:after="120" w:line="100" w:lineRule="atLeast"/>
        <w:jc w:val="center"/>
      </w:pPr>
      <w:r>
        <w:rPr>
          <w:rFonts w:ascii="Times New Roman" w:eastAsia="Times New Roman" w:hAnsi="Times New Roman" w:cs="Times New Roman"/>
          <w:b/>
          <w:sz w:val="24"/>
          <w:szCs w:val="24"/>
          <w:lang w:eastAsia="ru-RU"/>
        </w:rPr>
        <w:t>Исполнительные органы Общества</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Единоличный исполнительный орган в лице генерального директора осуществляет свою деятельность в строгом соответствии с действующим законодательством Российской Федерации, Уставом акционерного общества и Положением о генеральном директоре ОАО «СибНИИНП». </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Единоличный исполнительный орган общества избирается сроком на пять лет в соответствии с уставом Общества.</w:t>
      </w:r>
    </w:p>
    <w:p w:rsidR="00F816C6" w:rsidRDefault="00F816C6">
      <w:pPr>
        <w:pStyle w:val="a0"/>
        <w:spacing w:after="0" w:line="100" w:lineRule="atLeast"/>
        <w:ind w:firstLine="720"/>
        <w:jc w:val="both"/>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1689"/>
        <w:gridCol w:w="1506"/>
        <w:gridCol w:w="2558"/>
        <w:gridCol w:w="1189"/>
        <w:gridCol w:w="1605"/>
        <w:gridCol w:w="1306"/>
      </w:tblGrid>
      <w:tr w:rsidR="00F816C6">
        <w:tc>
          <w:tcPr>
            <w:tcW w:w="153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Ф.И.О. единоличного исполнительного органа</w:t>
            </w:r>
          </w:p>
        </w:tc>
        <w:tc>
          <w:tcPr>
            <w:tcW w:w="15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Дата избрания/дата прекращения полномочий</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Краткие биографические данные</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Доля участия в уставном капитале АО</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Доля принадлежащих обыкновенных акций АО</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Сделки с акциями общества в течение отчетного года</w:t>
            </w:r>
          </w:p>
        </w:tc>
      </w:tr>
      <w:tr w:rsidR="00F816C6">
        <w:tc>
          <w:tcPr>
            <w:tcW w:w="153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sz w:val="20"/>
                <w:szCs w:val="20"/>
                <w:lang w:eastAsia="ru-RU"/>
              </w:rPr>
              <w:t>Бастриков Сергей Николаевич</w:t>
            </w:r>
          </w:p>
        </w:tc>
        <w:tc>
          <w:tcPr>
            <w:tcW w:w="1547"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rsidR="00F816C6" w:rsidRDefault="005C7ED0">
            <w:pPr>
              <w:pStyle w:val="a0"/>
              <w:shd w:val="clear" w:color="auto" w:fill="FFFFFF"/>
              <w:spacing w:after="0" w:line="100" w:lineRule="atLeast"/>
              <w:jc w:val="both"/>
            </w:pPr>
            <w:r>
              <w:rPr>
                <w:rFonts w:ascii="Times New Roman" w:eastAsia="Times New Roman" w:hAnsi="Times New Roman" w:cs="Times New Roman"/>
                <w:sz w:val="20"/>
                <w:szCs w:val="20"/>
                <w:lang w:eastAsia="ru-RU"/>
              </w:rPr>
              <w:t>13.01.2010</w:t>
            </w:r>
          </w:p>
          <w:p w:rsidR="00F816C6" w:rsidRDefault="00F816C6">
            <w:pPr>
              <w:pStyle w:val="a0"/>
              <w:spacing w:after="0" w:line="100" w:lineRule="atLeast"/>
              <w:jc w:val="cente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ind w:left="34"/>
            </w:pPr>
            <w:r>
              <w:rPr>
                <w:rFonts w:ascii="Times New Roman" w:eastAsia="Times New Roman" w:hAnsi="Times New Roman" w:cs="Times New Roman"/>
                <w:sz w:val="20"/>
                <w:szCs w:val="20"/>
                <w:lang w:eastAsia="ru-RU"/>
              </w:rPr>
              <w:t>Год рождения: 1950</w:t>
            </w:r>
          </w:p>
          <w:p w:rsidR="00F816C6" w:rsidRDefault="005C7ED0">
            <w:pPr>
              <w:pStyle w:val="a0"/>
              <w:spacing w:after="0" w:line="100" w:lineRule="atLeast"/>
              <w:ind w:left="34"/>
            </w:pPr>
            <w:r>
              <w:rPr>
                <w:rFonts w:ascii="Times New Roman" w:eastAsia="Times New Roman" w:hAnsi="Times New Roman" w:cs="Times New Roman"/>
                <w:sz w:val="20"/>
                <w:szCs w:val="20"/>
                <w:lang w:eastAsia="ru-RU"/>
              </w:rPr>
              <w:t>Образование: Высшее, Тюменский индустриальный институт, д.т.н., профессор, академик РАЕН.</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2,59%</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1,67%</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 xml:space="preserve">Нет </w:t>
            </w:r>
          </w:p>
        </w:tc>
      </w:tr>
    </w:tbl>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lastRenderedPageBreak/>
        <w:t>Оперативное руководство текущей деятельностью общества оценивается положительно. Выполнены обязательства перед государством (налоги и внебюджетные платежи), перед сотрудниками института – условия колдоговора, перед акционерами общества – по сохранению и приросту чистых активов института. В обществе принято Положение о генеральном директоре ОАО «СибНИИНП» (Протокол Совета Директоров от 24 апреля 1998 г.).</w:t>
      </w:r>
    </w:p>
    <w:p w:rsidR="005C7ED0" w:rsidRDefault="005C7ED0" w:rsidP="005C7ED0">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r>
        <w:rPr>
          <w:rFonts w:ascii="Times New Roman" w:eastAsia="Times New Roman" w:hAnsi="Times New Roman" w:cs="Times New Roman"/>
          <w:sz w:val="24"/>
          <w:szCs w:val="20"/>
          <w:lang w:eastAsia="ru-RU"/>
        </w:rPr>
        <w:t xml:space="preserve">Вознаграждение (заработная плата и иные выплаты) единоличного исполнительного органа Общества определены в соответствии с трудовым договором и Положением о </w:t>
      </w:r>
      <w:r w:rsidRPr="005C7ED0">
        <w:rPr>
          <w:rFonts w:ascii="Times New Roman" w:eastAsia="Times New Roman" w:hAnsi="Times New Roman" w:cs="Times New Roman"/>
          <w:sz w:val="24"/>
          <w:szCs w:val="20"/>
          <w:lang w:eastAsia="ru-RU"/>
        </w:rPr>
        <w:t>генеральном директоре общества.</w:t>
      </w:r>
    </w:p>
    <w:p w:rsidR="005C7ED0" w:rsidRDefault="005C7ED0" w:rsidP="005C7ED0">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r>
        <w:rPr>
          <w:rFonts w:ascii="Times New Roman" w:eastAsia="Times New Roman" w:hAnsi="Times New Roman" w:cs="Times New Roman"/>
          <w:sz w:val="24"/>
          <w:szCs w:val="20"/>
          <w:lang w:eastAsia="ru-RU"/>
        </w:rPr>
        <w:t>За добросовестное выполнение поставленных задач, выдающиеся трудовые достижения, профессионализм и преданность своему делу Генеральный директор Бастриков С.Н. «Национальным бизнес-рейтингом» награжден Федеральным сертификатом «Специалист года 2013»</w:t>
      </w:r>
    </w:p>
    <w:p w:rsidR="005C7ED0" w:rsidRPr="005C7ED0" w:rsidRDefault="005C7ED0" w:rsidP="005C7ED0">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p>
    <w:p w:rsidR="00F816C6" w:rsidRDefault="005C7ED0">
      <w:pPr>
        <w:pStyle w:val="a0"/>
        <w:shd w:val="clear" w:color="auto" w:fill="FFFFFF"/>
        <w:spacing w:before="120" w:after="0" w:line="360" w:lineRule="auto"/>
        <w:jc w:val="center"/>
      </w:pPr>
      <w:r w:rsidRPr="005C7ED0">
        <w:rPr>
          <w:rFonts w:ascii="Times New Roman" w:eastAsia="Times New Roman" w:hAnsi="Times New Roman" w:cs="Times New Roman"/>
          <w:b/>
          <w:sz w:val="24"/>
          <w:szCs w:val="20"/>
          <w:lang w:eastAsia="ru-RU"/>
        </w:rPr>
        <w:t>Положение</w:t>
      </w:r>
      <w:r>
        <w:rPr>
          <w:rFonts w:ascii="Times New Roman" w:eastAsia="Times New Roman" w:hAnsi="Times New Roman" w:cs="Times New Roman"/>
          <w:b/>
          <w:sz w:val="24"/>
          <w:szCs w:val="20"/>
          <w:lang w:eastAsia="ru-RU"/>
        </w:rPr>
        <w:t xml:space="preserve"> ОАО «СибНИИНП» в отрасли</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Сибирский научно-исследовательский институт нефтяной промышленности (СибНИИНП) создан в 1975 году.</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ОАО «СибНИИНП» до 1998 года был головной координирующей научной организацией в области нефтедобычи Западной Сибири.</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В составе Главтюменнефтегаза специалистами Института был подготовлен основной объем проектно-технологических документов на ввод и разработку нефтяных месторождений Западной Сибири, 90% проектно-сметной документации на строительство и восстановление скважин, проводил технологический надзор и анализ разработки всех месторождений Тюменской области. В институте сосредоточена уникальная информационная база по всем нефтегазовым районам Западной Сибири с начала их освоения, проектно-технологическая и проектно-сметная документация на разработку месторождений, строительство скважин.</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 xml:space="preserve">Благодаря мощной производственной базе, современному оборудованию, кадровому составу СибНИИНП является одним из ведущих институтов в Западной Сибири и в стране по комплексному исследованию продуктивных отложений газонефтяных месторождений. </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Исследования керна скважин проводятся по заказу ЗАО «РОСПАН ИНТЕРНЕШНЛ», ООО «Газпромнефть-Развитие», ООО «ТННЦ», «Новатэк-Таркосаленефтегаз», «Новатэк НТЦ», ОАО «Арктикгаз» и других компаний России.</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По заданию федеральных и региональных органов управления институт участвует в выполнении работ по энергетическим, экономическим и экологическим программам.</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 xml:space="preserve">ОАО «СибНИИНП», обладая высоким научно-технологическим потенциалом, стал школой подготовки руководящих кадров и специалистов нефтяной промышленности. На его кадровой базе созданы Тюменские филиалы </w:t>
      </w:r>
      <w:proofErr w:type="spellStart"/>
      <w:r>
        <w:rPr>
          <w:rFonts w:ascii="Times New Roman" w:eastAsia="Times New Roman" w:hAnsi="Times New Roman" w:cs="Times New Roman"/>
          <w:sz w:val="24"/>
          <w:szCs w:val="24"/>
          <w:lang w:eastAsia="ru-RU"/>
        </w:rPr>
        <w:t>СургутНИПИнефти</w:t>
      </w:r>
      <w:proofErr w:type="spellEnd"/>
      <w:r>
        <w:rPr>
          <w:rFonts w:ascii="Times New Roman" w:eastAsia="Times New Roman" w:hAnsi="Times New Roman" w:cs="Times New Roman"/>
          <w:sz w:val="24"/>
          <w:szCs w:val="24"/>
          <w:lang w:eastAsia="ru-RU"/>
        </w:rPr>
        <w:t xml:space="preserve">, </w:t>
      </w:r>
      <w:proofErr w:type="spellStart"/>
      <w:r>
        <w:rPr>
          <w:rFonts w:ascii="Times New Roman" w:eastAsia="Times New Roman" w:hAnsi="Times New Roman" w:cs="Times New Roman"/>
          <w:sz w:val="24"/>
          <w:szCs w:val="24"/>
          <w:lang w:eastAsia="ru-RU"/>
        </w:rPr>
        <w:t>КогалымНИПИнефти</w:t>
      </w:r>
      <w:proofErr w:type="spellEnd"/>
      <w:r>
        <w:rPr>
          <w:rFonts w:ascii="Times New Roman" w:eastAsia="Times New Roman" w:hAnsi="Times New Roman" w:cs="Times New Roman"/>
          <w:sz w:val="24"/>
          <w:szCs w:val="24"/>
          <w:lang w:eastAsia="ru-RU"/>
        </w:rPr>
        <w:t>, научно-технологические центры ведущих нефтяных компаний.</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 xml:space="preserve">В настоящее время в институте имеются научные и проектно-технологические подразделения, обеспечивающие весь цикл проведения работ по освоению нефтегазовых месторождений и испытанию новых технологий повышения нефтеотдачи пластов, интенсификации добычи нефти из скважин, испытанию новых технических средств по добыче, подготовке и транспорту нефти и газа, строительству скважин и их обустройству. </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 xml:space="preserve">Следует отметить, что в настоящее время основное преимущество ОАО «СибНИИНП» перед другими научными и проектными организациями заключается в комплексном решении производственных проблем наших партнеров – предприятий нефтяной и газовой промышленности. Институт может по нефтяному или газовому месторождению произвести подсчет запасов, исследовать физико-химические свойства флюидов, газа, керна, составить ТЭО, </w:t>
      </w:r>
      <w:proofErr w:type="spellStart"/>
      <w:r>
        <w:rPr>
          <w:rFonts w:ascii="Times New Roman" w:eastAsia="Times New Roman" w:hAnsi="Times New Roman" w:cs="Times New Roman"/>
          <w:sz w:val="24"/>
          <w:szCs w:val="24"/>
          <w:lang w:eastAsia="ru-RU"/>
        </w:rPr>
        <w:t>Техсхему</w:t>
      </w:r>
      <w:proofErr w:type="spellEnd"/>
      <w:r>
        <w:rPr>
          <w:rFonts w:ascii="Times New Roman" w:eastAsia="Times New Roman" w:hAnsi="Times New Roman" w:cs="Times New Roman"/>
          <w:sz w:val="24"/>
          <w:szCs w:val="24"/>
          <w:lang w:eastAsia="ru-RU"/>
        </w:rPr>
        <w:t xml:space="preserve"> и проект разработки месторождения, проекты на строительство скважин, разработать требования к оборудованию по подготовке нефти и газа, составить проект </w:t>
      </w:r>
      <w:r>
        <w:rPr>
          <w:rFonts w:ascii="Times New Roman" w:eastAsia="Times New Roman" w:hAnsi="Times New Roman" w:cs="Times New Roman"/>
          <w:sz w:val="24"/>
          <w:szCs w:val="24"/>
          <w:lang w:eastAsia="ru-RU"/>
        </w:rPr>
        <w:lastRenderedPageBreak/>
        <w:t xml:space="preserve">обустройства всего месторождения, обеспечить полную комплектацию необходимым оборудованием и производить в дальнейшем авторский надзор за разработкой месторождения. </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 xml:space="preserve">Такой комплексный подход при разработке месторождений избавит наших партнеров – нефтегазодобывающие предприятии от огромного количества подрядчиков, согласований, договоров, нестыковок одних документов с другими, неизбежных срывов в производстве. Единый комплексный заказ на разработку месторождений позволит предприятиям повысить качество принимаемых решений, повысить экономическую эффективность разработки месторождений за счет снижения суммарных затрат как на стадии научного обоснования и </w:t>
      </w:r>
      <w:proofErr w:type="gramStart"/>
      <w:r>
        <w:rPr>
          <w:rFonts w:ascii="Times New Roman" w:eastAsia="Times New Roman" w:hAnsi="Times New Roman" w:cs="Times New Roman"/>
          <w:sz w:val="24"/>
          <w:szCs w:val="24"/>
          <w:lang w:eastAsia="ru-RU"/>
        </w:rPr>
        <w:t>проектирования,  так</w:t>
      </w:r>
      <w:proofErr w:type="gramEnd"/>
      <w:r>
        <w:rPr>
          <w:rFonts w:ascii="Times New Roman" w:eastAsia="Times New Roman" w:hAnsi="Times New Roman" w:cs="Times New Roman"/>
          <w:sz w:val="24"/>
          <w:szCs w:val="24"/>
          <w:lang w:eastAsia="ru-RU"/>
        </w:rPr>
        <w:t xml:space="preserve"> и в процессе последующей эксплуатации.</w:t>
      </w:r>
    </w:p>
    <w:p w:rsidR="005C7ED0" w:rsidRDefault="005C7ED0" w:rsidP="005C7ED0">
      <w:pPr>
        <w:pStyle w:val="a0"/>
        <w:shd w:val="clear" w:color="auto" w:fill="FFFFFF"/>
        <w:spacing w:after="0" w:line="100" w:lineRule="atLeast"/>
        <w:ind w:firstLine="567"/>
        <w:jc w:val="both"/>
        <w:rPr>
          <w:rFonts w:ascii="Times New Roman" w:eastAsia="Times New Roman" w:hAnsi="Times New Roman" w:cs="Times New Roman"/>
          <w:sz w:val="24"/>
          <w:szCs w:val="24"/>
          <w:lang w:eastAsia="ru-RU"/>
        </w:rPr>
      </w:pPr>
      <w:r w:rsidRPr="005C7ED0">
        <w:rPr>
          <w:rFonts w:ascii="Times New Roman" w:eastAsia="Times New Roman" w:hAnsi="Times New Roman" w:cs="Times New Roman"/>
          <w:sz w:val="24"/>
          <w:szCs w:val="24"/>
          <w:lang w:eastAsia="ru-RU"/>
        </w:rPr>
        <w:t xml:space="preserve">Все это позволяет коллективу института активно расширять связи с давними и новыми деловыми партнерами. </w:t>
      </w:r>
    </w:p>
    <w:p w:rsidR="005C7ED0" w:rsidRDefault="005C7ED0" w:rsidP="005C7ED0">
      <w:pPr>
        <w:pStyle w:val="a0"/>
        <w:shd w:val="clear" w:color="auto" w:fill="FFFFFF"/>
        <w:spacing w:after="0" w:line="100" w:lineRule="atLeast"/>
        <w:ind w:firstLine="567"/>
        <w:jc w:val="both"/>
        <w:rPr>
          <w:rFonts w:ascii="Times New Roman" w:hAnsi="Times New Roman" w:cs="Times New Roman"/>
          <w:sz w:val="24"/>
          <w:szCs w:val="24"/>
        </w:rPr>
      </w:pPr>
      <w:r w:rsidRPr="005C7ED0">
        <w:rPr>
          <w:rFonts w:ascii="Times New Roman" w:hAnsi="Times New Roman" w:cs="Times New Roman"/>
          <w:sz w:val="24"/>
          <w:szCs w:val="24"/>
        </w:rPr>
        <w:t>Среди заказчиков института крупнейшие интегрированные нефтяные компании: «ЛУКОЙЛ», «Роснефть», российские и зарубежные компании: «РИТЭК», «Сургутнефтегаз» «Саратовнефтегаз», «Арктикгаз» «Газпром добыча Ямбург</w:t>
      </w:r>
      <w:r>
        <w:rPr>
          <w:rFonts w:ascii="Times New Roman" w:hAnsi="Times New Roman" w:cs="Times New Roman"/>
          <w:sz w:val="24"/>
          <w:szCs w:val="24"/>
        </w:rPr>
        <w:t>»</w:t>
      </w:r>
      <w:r w:rsidRPr="005C7ED0">
        <w:rPr>
          <w:rFonts w:ascii="Times New Roman" w:hAnsi="Times New Roman" w:cs="Times New Roman"/>
          <w:sz w:val="24"/>
          <w:szCs w:val="24"/>
        </w:rPr>
        <w:t>, «</w:t>
      </w:r>
      <w:proofErr w:type="spellStart"/>
      <w:r w:rsidRPr="005C7ED0">
        <w:rPr>
          <w:rFonts w:ascii="Times New Roman" w:hAnsi="Times New Roman" w:cs="Times New Roman"/>
          <w:sz w:val="24"/>
          <w:szCs w:val="24"/>
        </w:rPr>
        <w:t>Салым</w:t>
      </w:r>
      <w:proofErr w:type="spellEnd"/>
      <w:r w:rsidRPr="005C7ED0">
        <w:rPr>
          <w:rFonts w:ascii="Times New Roman" w:hAnsi="Times New Roman" w:cs="Times New Roman"/>
          <w:sz w:val="24"/>
          <w:szCs w:val="24"/>
        </w:rPr>
        <w:t xml:space="preserve"> Петролеум </w:t>
      </w:r>
      <w:proofErr w:type="spellStart"/>
      <w:r w:rsidRPr="005C7ED0">
        <w:rPr>
          <w:rFonts w:ascii="Times New Roman" w:hAnsi="Times New Roman" w:cs="Times New Roman"/>
          <w:sz w:val="24"/>
          <w:szCs w:val="24"/>
        </w:rPr>
        <w:t>Девелопмент</w:t>
      </w:r>
      <w:proofErr w:type="spellEnd"/>
      <w:r w:rsidRPr="005C7ED0">
        <w:rPr>
          <w:rFonts w:ascii="Times New Roman" w:hAnsi="Times New Roman" w:cs="Times New Roman"/>
          <w:sz w:val="24"/>
          <w:szCs w:val="24"/>
        </w:rPr>
        <w:t xml:space="preserve"> Н.В.», «</w:t>
      </w:r>
      <w:proofErr w:type="spellStart"/>
      <w:r w:rsidRPr="005C7ED0">
        <w:rPr>
          <w:rFonts w:ascii="Times New Roman" w:hAnsi="Times New Roman" w:cs="Times New Roman"/>
          <w:sz w:val="24"/>
          <w:szCs w:val="24"/>
        </w:rPr>
        <w:t>НОВАТЭК-Таркосаленефтегаз</w:t>
      </w:r>
      <w:proofErr w:type="spellEnd"/>
      <w:r w:rsidRPr="005C7ED0">
        <w:rPr>
          <w:rFonts w:ascii="Times New Roman" w:hAnsi="Times New Roman" w:cs="Times New Roman"/>
          <w:sz w:val="24"/>
          <w:szCs w:val="24"/>
        </w:rPr>
        <w:t xml:space="preserve">», «Славнефть-Красноярскнефтегаз» и другие.      </w:t>
      </w:r>
    </w:p>
    <w:p w:rsidR="005C7ED0" w:rsidRDefault="005C7ED0" w:rsidP="005C7ED0">
      <w:pPr>
        <w:pStyle w:val="a0"/>
        <w:shd w:val="clear" w:color="auto" w:fill="FFFFFF"/>
        <w:spacing w:after="0" w:line="100" w:lineRule="atLeast"/>
        <w:ind w:firstLine="567"/>
        <w:jc w:val="both"/>
        <w:rPr>
          <w:rFonts w:ascii="Times New Roman" w:hAnsi="Times New Roman" w:cs="Times New Roman"/>
          <w:sz w:val="24"/>
          <w:szCs w:val="24"/>
        </w:rPr>
      </w:pPr>
      <w:r w:rsidRPr="005C7ED0">
        <w:rPr>
          <w:rFonts w:ascii="Times New Roman" w:hAnsi="Times New Roman" w:cs="Times New Roman"/>
          <w:sz w:val="24"/>
          <w:szCs w:val="24"/>
        </w:rPr>
        <w:t>В 2013 году институт сохранил основное направление деятельности – комплексное решение вопросов разработки нефтяных и нефтегазовых месторождений, включающее научно-исследовательские и проектные работы в области геологии, разработки, бурения, экологии, добычи, сбора и транспорта, переработки нефти, инженерные изыскания и проектирование обустройства месторождений</w:t>
      </w:r>
      <w:r>
        <w:rPr>
          <w:rFonts w:ascii="Times New Roman" w:hAnsi="Times New Roman" w:cs="Times New Roman"/>
          <w:sz w:val="24"/>
          <w:szCs w:val="24"/>
        </w:rPr>
        <w:t>.</w:t>
      </w:r>
    </w:p>
    <w:p w:rsidR="005C7ED0" w:rsidRDefault="005C7ED0" w:rsidP="005C7ED0">
      <w:pPr>
        <w:pStyle w:val="a0"/>
        <w:shd w:val="clear" w:color="auto" w:fill="FFFFFF"/>
        <w:spacing w:after="0" w:line="100" w:lineRule="atLeast"/>
        <w:ind w:firstLine="567"/>
        <w:jc w:val="both"/>
        <w:rPr>
          <w:rFonts w:ascii="Times New Roman" w:hAnsi="Times New Roman" w:cs="Times New Roman"/>
          <w:sz w:val="24"/>
          <w:szCs w:val="24"/>
        </w:rPr>
      </w:pPr>
      <w:r w:rsidRPr="005C7ED0">
        <w:rPr>
          <w:rFonts w:ascii="Times New Roman" w:hAnsi="Times New Roman" w:cs="Times New Roman"/>
          <w:sz w:val="24"/>
          <w:szCs w:val="24"/>
        </w:rPr>
        <w:t xml:space="preserve">ОАО «СибНИИНП» проводит геолого-экономическую оценку перспектив развития нефтегазовых регионов, составляет проекты разведки и доразведки месторождений нефти и газа, ведет подсчет и пересчет запасов углеводородов; составляет проектно-технологические документы на разработку нефтяных месторождений Западной Сибири, проектно-сметную документацию на строительство и восстановление скважин, проводит технологический надзор и анализ разработки месторождений, ведет работы по созданию, испытанию и внедрению новых методов повышения нефтеотдачи пластов, физико-химическому исследованию нефтей, интенсификации добычи нефти и высокоэффективного, отвечающего современному уровню промыслового оборудования.   </w:t>
      </w:r>
    </w:p>
    <w:p w:rsidR="00F816C6" w:rsidRDefault="005C7ED0" w:rsidP="005C7ED0">
      <w:pPr>
        <w:pStyle w:val="a0"/>
        <w:shd w:val="clear" w:color="auto" w:fill="FFFFFF"/>
        <w:spacing w:after="0" w:line="100" w:lineRule="atLeast"/>
        <w:ind w:firstLine="567"/>
        <w:jc w:val="both"/>
        <w:rPr>
          <w:rFonts w:ascii="Times New Roman" w:hAnsi="Times New Roman" w:cs="Times New Roman"/>
          <w:sz w:val="24"/>
          <w:szCs w:val="24"/>
        </w:rPr>
      </w:pPr>
      <w:r w:rsidRPr="005C7ED0">
        <w:rPr>
          <w:rFonts w:ascii="Times New Roman" w:hAnsi="Times New Roman" w:cs="Times New Roman"/>
          <w:sz w:val="24"/>
          <w:szCs w:val="24"/>
        </w:rPr>
        <w:t xml:space="preserve">По результатам ранжирования, согласно официальным данным государственных органов статистики «Национальным бизнес-рейтингом» ОАО «СибНИИНП» награжден Федеральным сертификатом «Лидер России 2013».   </w:t>
      </w:r>
    </w:p>
    <w:p w:rsidR="005C7ED0" w:rsidRPr="005C7ED0" w:rsidRDefault="005C7ED0" w:rsidP="005C7ED0">
      <w:pPr>
        <w:pStyle w:val="a0"/>
        <w:shd w:val="clear" w:color="auto" w:fill="FFFFFF"/>
        <w:spacing w:after="0" w:line="100" w:lineRule="atLeast"/>
        <w:ind w:firstLine="567"/>
        <w:jc w:val="both"/>
        <w:rPr>
          <w:rFonts w:ascii="Times New Roman" w:hAnsi="Times New Roman" w:cs="Times New Roman"/>
          <w:sz w:val="24"/>
          <w:szCs w:val="24"/>
        </w:rPr>
      </w:pPr>
    </w:p>
    <w:p w:rsidR="00F816C6" w:rsidRDefault="005C7ED0">
      <w:pPr>
        <w:pStyle w:val="a0"/>
        <w:shd w:val="clear" w:color="auto" w:fill="FFFFFF"/>
        <w:spacing w:before="120" w:after="120" w:line="100" w:lineRule="atLeast"/>
        <w:jc w:val="center"/>
      </w:pPr>
      <w:r>
        <w:rPr>
          <w:rFonts w:ascii="Times New Roman" w:eastAsia="Times New Roman" w:hAnsi="Times New Roman" w:cs="Times New Roman"/>
          <w:b/>
          <w:sz w:val="24"/>
          <w:szCs w:val="24"/>
          <w:lang w:eastAsia="ru-RU"/>
        </w:rPr>
        <w:t>Приоритетные направления деятельности ОАО «СибНИИНП»</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b/>
          <w:i/>
          <w:sz w:val="24"/>
          <w:szCs w:val="24"/>
          <w:lang w:eastAsia="ru-RU"/>
        </w:rPr>
        <w:t xml:space="preserve">Критериями выбора приоритетных направлений деятельности института в первую очередь являются: </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интересы экономики страны и заказчиков;</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наличие мощного научного потенциала, кот</w:t>
      </w:r>
      <w:r w:rsidR="00B115DD">
        <w:rPr>
          <w:rFonts w:ascii="Times New Roman" w:eastAsia="Times New Roman" w:hAnsi="Times New Roman" w:cs="Times New Roman"/>
          <w:sz w:val="24"/>
          <w:szCs w:val="24"/>
          <w:lang w:eastAsia="ru-RU"/>
        </w:rPr>
        <w:t>орый создавался на протяжении 39</w:t>
      </w:r>
      <w:r>
        <w:rPr>
          <w:rFonts w:ascii="Times New Roman" w:eastAsia="Times New Roman" w:hAnsi="Times New Roman" w:cs="Times New Roman"/>
          <w:sz w:val="24"/>
          <w:szCs w:val="24"/>
          <w:lang w:eastAsia="ru-RU"/>
        </w:rPr>
        <w:t xml:space="preserve"> лет существования института; </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 xml:space="preserve">накопленная информационная база; </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 xml:space="preserve">укомплектованность современным оборудованием и приборами для лабораторных исследований; </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 xml:space="preserve">наличие новейшей компьютерной техники; </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возможность выполнения работ с применением современных программных комплексов, используемых в нефтяной отрасли.</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b/>
          <w:i/>
          <w:sz w:val="24"/>
          <w:szCs w:val="24"/>
          <w:lang w:eastAsia="ru-RU"/>
        </w:rPr>
        <w:t>Направления деятельности института в области петрофизики, физики пласта, литологии и подготовки керна к исследованию, являются основными в 2013 году, их доля в общем объеме реализации продукции составила 27% (103 421,9 тыс. руб.).</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lastRenderedPageBreak/>
        <w:t>Институт работает на самом современном лабораторном оборудовании, закупленном у известных производителей лабораторной техники по исследованию керна.</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Кроме того, специалистами разработаны и сконструированы уникальные установки и приборы, в том числе не имеющие аналогов в мировой практике.</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 xml:space="preserve">Изучение кернового материала и пластовых флюидов осуществляется на базе существующих и разрабатываемых сотрудниками отдела физики пласта научно-методических принципов и технологий, что позволяет получить наиболее достоверные и объективные результаты. </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В распоряжении коллектива – крупнейшее кернохранилище, где поддерживаются специальные условия для хранения керна.</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4"/>
          <w:lang w:eastAsia="ru-RU"/>
        </w:rPr>
        <w:t>Проведены комплексные исследования керна практически по всем месторождениям Западной Сибири, результаты которых лежат в основе технико-экономических обоснований коэффициентов извлечения и подсчета запасов нефти на месторождениях, разрабатываемых нефтяными компаниями ОАО «Газпромнефть», ОАО «</w:t>
      </w:r>
      <w:proofErr w:type="spellStart"/>
      <w:r>
        <w:rPr>
          <w:rFonts w:ascii="Times New Roman" w:eastAsia="Times New Roman" w:hAnsi="Times New Roman" w:cs="Times New Roman"/>
          <w:sz w:val="24"/>
          <w:szCs w:val="24"/>
          <w:lang w:eastAsia="ru-RU"/>
        </w:rPr>
        <w:t>АганНефтеГазГеология</w:t>
      </w:r>
      <w:proofErr w:type="spellEnd"/>
      <w:r>
        <w:rPr>
          <w:rFonts w:ascii="Times New Roman" w:eastAsia="Times New Roman" w:hAnsi="Times New Roman" w:cs="Times New Roman"/>
          <w:sz w:val="24"/>
          <w:szCs w:val="24"/>
          <w:lang w:eastAsia="ru-RU"/>
        </w:rPr>
        <w:t>», ОАО «ТНК-ВР», ООО «</w:t>
      </w:r>
      <w:proofErr w:type="spellStart"/>
      <w:r>
        <w:rPr>
          <w:rFonts w:ascii="Times New Roman" w:eastAsia="Times New Roman" w:hAnsi="Times New Roman" w:cs="Times New Roman"/>
          <w:sz w:val="24"/>
          <w:szCs w:val="24"/>
          <w:lang w:eastAsia="ru-RU"/>
        </w:rPr>
        <w:t>Юганскнефтегаз</w:t>
      </w:r>
      <w:proofErr w:type="spellEnd"/>
      <w:r>
        <w:rPr>
          <w:rFonts w:ascii="Times New Roman" w:eastAsia="Times New Roman" w:hAnsi="Times New Roman" w:cs="Times New Roman"/>
          <w:sz w:val="24"/>
          <w:szCs w:val="24"/>
          <w:lang w:eastAsia="ru-RU"/>
        </w:rPr>
        <w:t>», ОАО ВНК «</w:t>
      </w:r>
      <w:proofErr w:type="spellStart"/>
      <w:r>
        <w:rPr>
          <w:rFonts w:ascii="Times New Roman" w:eastAsia="Times New Roman" w:hAnsi="Times New Roman" w:cs="Times New Roman"/>
          <w:sz w:val="24"/>
          <w:szCs w:val="24"/>
          <w:lang w:eastAsia="ru-RU"/>
        </w:rPr>
        <w:t>ТомскНИПИнефть</w:t>
      </w:r>
      <w:proofErr w:type="spellEnd"/>
      <w:r>
        <w:rPr>
          <w:rFonts w:ascii="Times New Roman" w:eastAsia="Times New Roman" w:hAnsi="Times New Roman" w:cs="Times New Roman"/>
          <w:sz w:val="24"/>
          <w:szCs w:val="24"/>
          <w:lang w:eastAsia="ru-RU"/>
        </w:rPr>
        <w:t>», ОАО «Сургутнефтегаз», ООО «Тагульское».</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b/>
          <w:i/>
          <w:sz w:val="24"/>
          <w:szCs w:val="24"/>
          <w:lang w:eastAsia="ru-RU"/>
        </w:rPr>
        <w:t xml:space="preserve">Другим, наиболее значимым направлением работ в области разработки и внедрения новой техники и прогрессивной технологии при бурении и ремонте скважин на нефть, газ и воду является: </w:t>
      </w:r>
    </w:p>
    <w:p w:rsidR="00F816C6" w:rsidRDefault="005C7ED0">
      <w:pPr>
        <w:pStyle w:val="a0"/>
        <w:shd w:val="clear" w:color="auto" w:fill="FFFFFF"/>
        <w:tabs>
          <w:tab w:val="left" w:pos="426"/>
        </w:tabs>
        <w:spacing w:after="0" w:line="100" w:lineRule="atLeast"/>
        <w:jc w:val="both"/>
      </w:pPr>
      <w:r>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ab/>
        <w:t>Разработка проектно-сметной документации:</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 xml:space="preserve">на строительство нефтяных и газовых добывающих, нагнетательных, наклонно направленных, горизонтальных и многозабойных, водозаборных, поисковых и разведочных скважин </w:t>
      </w:r>
      <w:r w:rsidR="000D4A21">
        <w:rPr>
          <w:rFonts w:ascii="Times New Roman" w:eastAsia="Times New Roman" w:hAnsi="Times New Roman" w:cs="Times New Roman"/>
          <w:sz w:val="24"/>
          <w:szCs w:val="24"/>
          <w:lang w:eastAsia="ru-RU"/>
        </w:rPr>
        <w:t>по экологически</w:t>
      </w:r>
      <w:r>
        <w:rPr>
          <w:rFonts w:ascii="Times New Roman" w:eastAsia="Times New Roman" w:hAnsi="Times New Roman" w:cs="Times New Roman"/>
          <w:sz w:val="24"/>
          <w:szCs w:val="24"/>
          <w:lang w:eastAsia="ru-RU"/>
        </w:rPr>
        <w:t xml:space="preserve"> безопасной технологии бурения;</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на строительство эксплуатационных скважин с вскрытием продуктивных пластов на депрессии;</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на строительство поглощающих скважин для утилизации промышленных сточных вод, бурового раствора, бурового шлама и прочих отходов бурения;</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на производство работ по восстановлению бездействующего фонда методом зарезки боковых стволов из обсаженных колоннами скважин;</w:t>
      </w:r>
    </w:p>
    <w:p w:rsidR="00F816C6" w:rsidRDefault="005C7ED0">
      <w:pPr>
        <w:pStyle w:val="a0"/>
        <w:shd w:val="clear" w:color="auto" w:fill="FFFFFF"/>
        <w:tabs>
          <w:tab w:val="left" w:pos="284"/>
        </w:tabs>
        <w:spacing w:after="0" w:line="100" w:lineRule="atLeast"/>
        <w:jc w:val="both"/>
      </w:pP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ab/>
        <w:t>разведочно-эксплуатационных скважин для технического и питьевого водоснабжения;</w:t>
      </w:r>
    </w:p>
    <w:p w:rsidR="00F816C6" w:rsidRDefault="005C7ED0">
      <w:pPr>
        <w:pStyle w:val="a0"/>
        <w:tabs>
          <w:tab w:val="left" w:pos="284"/>
        </w:tabs>
        <w:spacing w:after="0" w:line="100" w:lineRule="atLeast"/>
        <w:jc w:val="both"/>
      </w:pPr>
      <w:r>
        <w:rPr>
          <w:rFonts w:ascii="Times New Roman" w:eastAsia="Times New Roman" w:hAnsi="Times New Roman" w:cs="Times New Roman"/>
          <w:sz w:val="24"/>
          <w:szCs w:val="20"/>
          <w:lang w:eastAsia="ru-RU"/>
        </w:rPr>
        <w:t>-</w:t>
      </w:r>
      <w:r>
        <w:rPr>
          <w:rFonts w:ascii="Times New Roman" w:eastAsia="Times New Roman" w:hAnsi="Times New Roman" w:cs="Times New Roman"/>
          <w:sz w:val="24"/>
          <w:szCs w:val="20"/>
          <w:lang w:eastAsia="ru-RU"/>
        </w:rPr>
        <w:tab/>
        <w:t xml:space="preserve">на консервацию, расконсервацию, ликвидацию и </w:t>
      </w:r>
      <w:proofErr w:type="spellStart"/>
      <w:r>
        <w:rPr>
          <w:rFonts w:ascii="Times New Roman" w:eastAsia="Times New Roman" w:hAnsi="Times New Roman" w:cs="Times New Roman"/>
          <w:sz w:val="24"/>
          <w:szCs w:val="20"/>
          <w:lang w:eastAsia="ru-RU"/>
        </w:rPr>
        <w:t>реликвидацию</w:t>
      </w:r>
      <w:proofErr w:type="spellEnd"/>
      <w:r>
        <w:rPr>
          <w:rFonts w:ascii="Times New Roman" w:eastAsia="Times New Roman" w:hAnsi="Times New Roman" w:cs="Times New Roman"/>
          <w:sz w:val="24"/>
          <w:szCs w:val="20"/>
          <w:lang w:eastAsia="ru-RU"/>
        </w:rPr>
        <w:t xml:space="preserve"> скважин.</w:t>
      </w:r>
    </w:p>
    <w:p w:rsidR="00F816C6" w:rsidRDefault="005C7ED0">
      <w:pPr>
        <w:pStyle w:val="a0"/>
        <w:tabs>
          <w:tab w:val="left" w:pos="426"/>
        </w:tabs>
        <w:spacing w:after="0" w:line="100" w:lineRule="atLeast"/>
        <w:jc w:val="both"/>
      </w:pPr>
      <w:r>
        <w:rPr>
          <w:rFonts w:ascii="Times New Roman" w:eastAsia="Times New Roman" w:hAnsi="Times New Roman" w:cs="Times New Roman"/>
          <w:sz w:val="24"/>
          <w:szCs w:val="20"/>
          <w:lang w:eastAsia="ru-RU"/>
        </w:rPr>
        <w:t>2.</w:t>
      </w:r>
      <w:r>
        <w:rPr>
          <w:rFonts w:ascii="Times New Roman" w:eastAsia="Times New Roman" w:hAnsi="Times New Roman" w:cs="Times New Roman"/>
          <w:sz w:val="24"/>
          <w:szCs w:val="20"/>
          <w:lang w:eastAsia="ru-RU"/>
        </w:rPr>
        <w:tab/>
        <w:t>Разработка проектов на вышкомонтажные работы.</w:t>
      </w:r>
    </w:p>
    <w:p w:rsidR="00F816C6" w:rsidRDefault="005C7ED0">
      <w:pPr>
        <w:pStyle w:val="a0"/>
        <w:tabs>
          <w:tab w:val="left" w:pos="426"/>
        </w:tabs>
        <w:spacing w:after="0" w:line="100" w:lineRule="atLeast"/>
        <w:jc w:val="both"/>
      </w:pPr>
      <w:r>
        <w:rPr>
          <w:rFonts w:ascii="Times New Roman" w:eastAsia="Times New Roman" w:hAnsi="Times New Roman" w:cs="Times New Roman"/>
          <w:sz w:val="24"/>
          <w:szCs w:val="20"/>
          <w:lang w:eastAsia="ru-RU"/>
        </w:rPr>
        <w:t>3.</w:t>
      </w:r>
      <w:r>
        <w:rPr>
          <w:rFonts w:ascii="Times New Roman" w:eastAsia="Times New Roman" w:hAnsi="Times New Roman" w:cs="Times New Roman"/>
          <w:sz w:val="24"/>
          <w:szCs w:val="20"/>
          <w:lang w:eastAsia="ru-RU"/>
        </w:rPr>
        <w:tab/>
        <w:t>Разработка руководящих документов, технико-технологических регламентов на проектирование и строительство скважин по всему технологическому циклу:</w:t>
      </w:r>
    </w:p>
    <w:p w:rsidR="00F816C6" w:rsidRDefault="005C7ED0">
      <w:pPr>
        <w:pStyle w:val="af8"/>
        <w:numPr>
          <w:ilvl w:val="0"/>
          <w:numId w:val="4"/>
        </w:numPr>
        <w:tabs>
          <w:tab w:val="left" w:pos="426"/>
        </w:tabs>
        <w:ind w:left="0"/>
        <w:jc w:val="both"/>
      </w:pPr>
      <w:proofErr w:type="gramStart"/>
      <w:r>
        <w:t>наклонно</w:t>
      </w:r>
      <w:proofErr w:type="gramEnd"/>
      <w:r>
        <w:t xml:space="preserve"> направленное, горизонтальное и многозабойное бурение; </w:t>
      </w:r>
    </w:p>
    <w:p w:rsidR="00F816C6" w:rsidRDefault="005C7ED0">
      <w:pPr>
        <w:pStyle w:val="af8"/>
        <w:numPr>
          <w:ilvl w:val="0"/>
          <w:numId w:val="4"/>
        </w:numPr>
        <w:tabs>
          <w:tab w:val="left" w:pos="426"/>
        </w:tabs>
        <w:ind w:left="0"/>
        <w:jc w:val="both"/>
      </w:pPr>
      <w:proofErr w:type="gramStart"/>
      <w:r>
        <w:t>углубление</w:t>
      </w:r>
      <w:proofErr w:type="gramEnd"/>
      <w:r>
        <w:t xml:space="preserve"> скважин; </w:t>
      </w:r>
    </w:p>
    <w:p w:rsidR="00F816C6" w:rsidRDefault="005C7ED0">
      <w:pPr>
        <w:pStyle w:val="af8"/>
        <w:numPr>
          <w:ilvl w:val="0"/>
          <w:numId w:val="4"/>
        </w:numPr>
        <w:tabs>
          <w:tab w:val="left" w:pos="426"/>
        </w:tabs>
        <w:ind w:left="0"/>
        <w:jc w:val="both"/>
      </w:pPr>
      <w:proofErr w:type="gramStart"/>
      <w:r>
        <w:t>конструкция</w:t>
      </w:r>
      <w:proofErr w:type="gramEnd"/>
      <w:r>
        <w:t xml:space="preserve"> и крепление скважин; </w:t>
      </w:r>
    </w:p>
    <w:p w:rsidR="00F816C6" w:rsidRDefault="005C7ED0">
      <w:pPr>
        <w:pStyle w:val="af8"/>
        <w:numPr>
          <w:ilvl w:val="0"/>
          <w:numId w:val="4"/>
        </w:numPr>
        <w:tabs>
          <w:tab w:val="left" w:pos="426"/>
        </w:tabs>
        <w:ind w:left="0"/>
        <w:jc w:val="both"/>
      </w:pPr>
      <w:proofErr w:type="gramStart"/>
      <w:r>
        <w:t>буровые</w:t>
      </w:r>
      <w:proofErr w:type="gramEnd"/>
      <w:r>
        <w:t xml:space="preserve"> промывочные жидкости; </w:t>
      </w:r>
    </w:p>
    <w:p w:rsidR="00F816C6" w:rsidRDefault="005C7ED0">
      <w:pPr>
        <w:pStyle w:val="af8"/>
        <w:numPr>
          <w:ilvl w:val="0"/>
          <w:numId w:val="4"/>
        </w:numPr>
        <w:tabs>
          <w:tab w:val="left" w:pos="426"/>
        </w:tabs>
        <w:ind w:left="0"/>
        <w:jc w:val="both"/>
      </w:pPr>
      <w:proofErr w:type="gramStart"/>
      <w:r>
        <w:t>первичное</w:t>
      </w:r>
      <w:proofErr w:type="gramEnd"/>
      <w:r>
        <w:t xml:space="preserve"> и вторичное вскрытие пластов и освоение скважин; </w:t>
      </w:r>
    </w:p>
    <w:p w:rsidR="00F816C6" w:rsidRDefault="005C7ED0">
      <w:pPr>
        <w:pStyle w:val="af8"/>
        <w:numPr>
          <w:ilvl w:val="0"/>
          <w:numId w:val="4"/>
        </w:numPr>
        <w:tabs>
          <w:tab w:val="left" w:pos="426"/>
        </w:tabs>
        <w:ind w:left="0"/>
        <w:jc w:val="both"/>
      </w:pPr>
      <w:proofErr w:type="gramStart"/>
      <w:r>
        <w:t>бурение</w:t>
      </w:r>
      <w:proofErr w:type="gramEnd"/>
      <w:r>
        <w:t xml:space="preserve"> на депрессии;  </w:t>
      </w:r>
    </w:p>
    <w:p w:rsidR="00F816C6" w:rsidRDefault="005C7ED0">
      <w:pPr>
        <w:pStyle w:val="af8"/>
        <w:numPr>
          <w:ilvl w:val="0"/>
          <w:numId w:val="4"/>
        </w:numPr>
        <w:tabs>
          <w:tab w:val="left" w:pos="426"/>
        </w:tabs>
        <w:ind w:left="0"/>
        <w:jc w:val="both"/>
      </w:pPr>
      <w:proofErr w:type="gramStart"/>
      <w:r>
        <w:t>охрана</w:t>
      </w:r>
      <w:proofErr w:type="gramEnd"/>
      <w:r>
        <w:t xml:space="preserve"> окружающей природной среды при производстве буровых работ;</w:t>
      </w:r>
    </w:p>
    <w:p w:rsidR="00F816C6" w:rsidRDefault="005C7ED0">
      <w:pPr>
        <w:pStyle w:val="af8"/>
        <w:numPr>
          <w:ilvl w:val="0"/>
          <w:numId w:val="4"/>
        </w:numPr>
        <w:tabs>
          <w:tab w:val="left" w:pos="426"/>
        </w:tabs>
        <w:ind w:left="0"/>
        <w:jc w:val="both"/>
      </w:pPr>
      <w:proofErr w:type="gramStart"/>
      <w:r>
        <w:t>технические</w:t>
      </w:r>
      <w:proofErr w:type="gramEnd"/>
      <w:r>
        <w:t xml:space="preserve"> требования и инструктивно-технологические карты на производство вышкомонтажных работ;</w:t>
      </w:r>
    </w:p>
    <w:p w:rsidR="00F816C6" w:rsidRDefault="005C7ED0">
      <w:pPr>
        <w:pStyle w:val="af8"/>
        <w:numPr>
          <w:ilvl w:val="0"/>
          <w:numId w:val="4"/>
        </w:numPr>
        <w:tabs>
          <w:tab w:val="left" w:pos="426"/>
        </w:tabs>
        <w:ind w:left="0"/>
        <w:jc w:val="both"/>
      </w:pPr>
      <w:proofErr w:type="gramStart"/>
      <w:r>
        <w:t>токсикологические</w:t>
      </w:r>
      <w:proofErr w:type="gramEnd"/>
      <w:r>
        <w:t xml:space="preserve"> паспорта на отходы бурения.</w:t>
      </w:r>
    </w:p>
    <w:p w:rsidR="00F816C6" w:rsidRDefault="005C7ED0">
      <w:pPr>
        <w:pStyle w:val="a0"/>
        <w:tabs>
          <w:tab w:val="left" w:pos="426"/>
        </w:tabs>
        <w:spacing w:after="0" w:line="100" w:lineRule="atLeast"/>
        <w:jc w:val="both"/>
      </w:pPr>
      <w:r>
        <w:rPr>
          <w:rFonts w:ascii="Times New Roman" w:eastAsia="Times New Roman" w:hAnsi="Times New Roman" w:cs="Times New Roman"/>
          <w:sz w:val="24"/>
          <w:szCs w:val="20"/>
          <w:lang w:eastAsia="ru-RU"/>
        </w:rPr>
        <w:t>4.</w:t>
      </w:r>
      <w:r>
        <w:rPr>
          <w:rFonts w:ascii="Times New Roman" w:eastAsia="Times New Roman" w:hAnsi="Times New Roman" w:cs="Times New Roman"/>
          <w:sz w:val="24"/>
          <w:szCs w:val="20"/>
          <w:lang w:eastAsia="ru-RU"/>
        </w:rPr>
        <w:tab/>
        <w:t>Разработка проектов инженерной подготовки площадок под строительство скважин и подъездных путей к ним.</w:t>
      </w:r>
    </w:p>
    <w:p w:rsidR="00F816C6" w:rsidRDefault="005C7ED0">
      <w:pPr>
        <w:pStyle w:val="a0"/>
        <w:tabs>
          <w:tab w:val="left" w:pos="426"/>
        </w:tabs>
        <w:spacing w:after="0" w:line="100" w:lineRule="atLeast"/>
        <w:jc w:val="both"/>
      </w:pPr>
      <w:r>
        <w:rPr>
          <w:rFonts w:ascii="Times New Roman" w:eastAsia="Times New Roman" w:hAnsi="Times New Roman" w:cs="Times New Roman"/>
          <w:sz w:val="24"/>
          <w:szCs w:val="20"/>
          <w:lang w:eastAsia="ru-RU"/>
        </w:rPr>
        <w:t>5.</w:t>
      </w:r>
      <w:r>
        <w:rPr>
          <w:rFonts w:ascii="Times New Roman" w:eastAsia="Times New Roman" w:hAnsi="Times New Roman" w:cs="Times New Roman"/>
          <w:sz w:val="24"/>
          <w:szCs w:val="20"/>
          <w:lang w:eastAsia="ru-RU"/>
        </w:rPr>
        <w:tab/>
        <w:t xml:space="preserve">Лабораторные и опытно-промышленные работы по исследованию влияния различных промысловых сред на </w:t>
      </w:r>
      <w:proofErr w:type="spellStart"/>
      <w:r>
        <w:rPr>
          <w:rFonts w:ascii="Times New Roman" w:eastAsia="Times New Roman" w:hAnsi="Times New Roman" w:cs="Times New Roman"/>
          <w:sz w:val="24"/>
          <w:szCs w:val="20"/>
          <w:lang w:eastAsia="ru-RU"/>
        </w:rPr>
        <w:t>коллекторские</w:t>
      </w:r>
      <w:proofErr w:type="spellEnd"/>
      <w:r>
        <w:rPr>
          <w:rFonts w:ascii="Times New Roman" w:eastAsia="Times New Roman" w:hAnsi="Times New Roman" w:cs="Times New Roman"/>
          <w:sz w:val="24"/>
          <w:szCs w:val="20"/>
          <w:lang w:eastAsia="ru-RU"/>
        </w:rPr>
        <w:t xml:space="preserve"> свойства продуктивных пластов, подбор жидкостей, не ухудшающих параметры пласта.</w:t>
      </w:r>
    </w:p>
    <w:p w:rsidR="00F816C6" w:rsidRDefault="005C7ED0">
      <w:pPr>
        <w:pStyle w:val="a0"/>
        <w:tabs>
          <w:tab w:val="left" w:pos="426"/>
        </w:tabs>
        <w:spacing w:after="0" w:line="100" w:lineRule="atLeast"/>
        <w:jc w:val="both"/>
      </w:pPr>
      <w:r>
        <w:rPr>
          <w:rFonts w:ascii="Times New Roman" w:eastAsia="Times New Roman" w:hAnsi="Times New Roman" w:cs="Times New Roman"/>
          <w:sz w:val="24"/>
          <w:szCs w:val="20"/>
          <w:lang w:eastAsia="ru-RU"/>
        </w:rPr>
        <w:t>6.</w:t>
      </w:r>
      <w:r>
        <w:rPr>
          <w:rFonts w:ascii="Times New Roman" w:eastAsia="Times New Roman" w:hAnsi="Times New Roman" w:cs="Times New Roman"/>
          <w:sz w:val="24"/>
          <w:szCs w:val="20"/>
          <w:lang w:eastAsia="ru-RU"/>
        </w:rPr>
        <w:tab/>
        <w:t>Проведение авторского надзора за исполнением проектных решений.</w:t>
      </w:r>
    </w:p>
    <w:p w:rsidR="00F816C6" w:rsidRPr="000D4A21" w:rsidRDefault="005C7ED0">
      <w:pPr>
        <w:pStyle w:val="a0"/>
        <w:spacing w:after="0" w:line="100" w:lineRule="atLeast"/>
        <w:ind w:firstLine="567"/>
        <w:jc w:val="both"/>
        <w:rPr>
          <w:rFonts w:ascii="Times New Roman" w:hAnsi="Times New Roman" w:cs="Times New Roman"/>
          <w:sz w:val="24"/>
          <w:szCs w:val="24"/>
        </w:rPr>
      </w:pPr>
      <w:r>
        <w:rPr>
          <w:rFonts w:ascii="Times New Roman" w:eastAsia="Times New Roman" w:hAnsi="Times New Roman" w:cs="Times New Roman"/>
          <w:sz w:val="24"/>
          <w:szCs w:val="20"/>
          <w:lang w:eastAsia="ru-RU"/>
        </w:rPr>
        <w:lastRenderedPageBreak/>
        <w:t xml:space="preserve">В 2013 году высококвалифицированными специалистами подразделения бурения </w:t>
      </w:r>
      <w:r w:rsidRPr="000D4A21">
        <w:rPr>
          <w:rFonts w:ascii="Times New Roman" w:eastAsia="Times New Roman" w:hAnsi="Times New Roman" w:cs="Times New Roman"/>
          <w:sz w:val="24"/>
          <w:szCs w:val="24"/>
          <w:lang w:eastAsia="ru-RU"/>
        </w:rPr>
        <w:t xml:space="preserve">выполнен большой объем работ для нефтяных компаний: ООО </w:t>
      </w:r>
      <w:r w:rsidRPr="000D4A21">
        <w:rPr>
          <w:rFonts w:ascii="Times New Roman" w:hAnsi="Times New Roman" w:cs="Times New Roman"/>
          <w:sz w:val="24"/>
          <w:szCs w:val="24"/>
        </w:rPr>
        <w:t>«РН-Уватнефтегаз»</w:t>
      </w:r>
      <w:r w:rsidRPr="000D4A21">
        <w:rPr>
          <w:rFonts w:ascii="Times New Roman" w:eastAsia="Times New Roman" w:hAnsi="Times New Roman" w:cs="Times New Roman"/>
          <w:sz w:val="24"/>
          <w:szCs w:val="24"/>
          <w:lang w:eastAsia="ru-RU"/>
        </w:rPr>
        <w:t xml:space="preserve">, ОАО </w:t>
      </w:r>
      <w:r w:rsidRPr="000D4A21">
        <w:rPr>
          <w:rFonts w:ascii="Times New Roman" w:hAnsi="Times New Roman" w:cs="Times New Roman"/>
          <w:sz w:val="24"/>
          <w:szCs w:val="24"/>
        </w:rPr>
        <w:t>«РН-Няганьнефтегаз</w:t>
      </w:r>
      <w:r w:rsidR="00045314">
        <w:rPr>
          <w:rFonts w:ascii="Times New Roman" w:eastAsia="Times New Roman" w:hAnsi="Times New Roman" w:cs="Times New Roman"/>
          <w:sz w:val="24"/>
          <w:szCs w:val="24"/>
          <w:lang w:eastAsia="ru-RU"/>
        </w:rPr>
        <w:t>», «</w:t>
      </w:r>
      <w:proofErr w:type="spellStart"/>
      <w:r w:rsidR="00045314">
        <w:rPr>
          <w:rFonts w:ascii="Times New Roman" w:eastAsia="Times New Roman" w:hAnsi="Times New Roman" w:cs="Times New Roman"/>
          <w:sz w:val="24"/>
          <w:szCs w:val="24"/>
          <w:lang w:eastAsia="ru-RU"/>
        </w:rPr>
        <w:t>Салым</w:t>
      </w:r>
      <w:proofErr w:type="spellEnd"/>
      <w:r w:rsidR="00045314">
        <w:rPr>
          <w:rFonts w:ascii="Times New Roman" w:eastAsia="Times New Roman" w:hAnsi="Times New Roman" w:cs="Times New Roman"/>
          <w:sz w:val="24"/>
          <w:szCs w:val="24"/>
          <w:lang w:eastAsia="ru-RU"/>
        </w:rPr>
        <w:t xml:space="preserve"> Петроле</w:t>
      </w:r>
      <w:r w:rsidRPr="000D4A21">
        <w:rPr>
          <w:rFonts w:ascii="Times New Roman" w:eastAsia="Times New Roman" w:hAnsi="Times New Roman" w:cs="Times New Roman"/>
          <w:sz w:val="24"/>
          <w:szCs w:val="24"/>
          <w:lang w:eastAsia="ru-RU"/>
        </w:rPr>
        <w:t xml:space="preserve">ум </w:t>
      </w:r>
      <w:proofErr w:type="spellStart"/>
      <w:r w:rsidRPr="000D4A21">
        <w:rPr>
          <w:rFonts w:ascii="Times New Roman" w:eastAsia="Times New Roman" w:hAnsi="Times New Roman" w:cs="Times New Roman"/>
          <w:sz w:val="24"/>
          <w:szCs w:val="24"/>
          <w:lang w:eastAsia="ru-RU"/>
        </w:rPr>
        <w:t>Девелопмент</w:t>
      </w:r>
      <w:proofErr w:type="spellEnd"/>
      <w:r w:rsidRPr="000D4A21">
        <w:rPr>
          <w:rFonts w:ascii="Times New Roman" w:eastAsia="Times New Roman" w:hAnsi="Times New Roman" w:cs="Times New Roman"/>
          <w:sz w:val="24"/>
          <w:szCs w:val="24"/>
          <w:lang w:eastAsia="ru-RU"/>
        </w:rPr>
        <w:t xml:space="preserve"> Н.В.», ООО «НК «РН-Пурнефтегаз», ОАО «РИТЭК», ОАО «</w:t>
      </w:r>
      <w:proofErr w:type="spellStart"/>
      <w:r w:rsidRPr="000D4A21">
        <w:rPr>
          <w:rFonts w:ascii="Times New Roman" w:eastAsia="Times New Roman" w:hAnsi="Times New Roman" w:cs="Times New Roman"/>
          <w:sz w:val="24"/>
          <w:szCs w:val="24"/>
          <w:lang w:eastAsia="ru-RU"/>
        </w:rPr>
        <w:t>Удмуртнефть</w:t>
      </w:r>
      <w:proofErr w:type="spellEnd"/>
      <w:r w:rsidRPr="000D4A21">
        <w:rPr>
          <w:rFonts w:ascii="Times New Roman" w:eastAsia="Times New Roman" w:hAnsi="Times New Roman" w:cs="Times New Roman"/>
          <w:sz w:val="24"/>
          <w:szCs w:val="24"/>
          <w:lang w:eastAsia="ru-RU"/>
        </w:rPr>
        <w:t>», ЗАО «</w:t>
      </w:r>
      <w:proofErr w:type="spellStart"/>
      <w:r w:rsidRPr="000D4A21">
        <w:rPr>
          <w:rFonts w:ascii="Times New Roman" w:eastAsia="Times New Roman" w:hAnsi="Times New Roman" w:cs="Times New Roman"/>
          <w:sz w:val="24"/>
          <w:szCs w:val="24"/>
          <w:lang w:eastAsia="ru-RU"/>
        </w:rPr>
        <w:t>Роспан</w:t>
      </w:r>
      <w:proofErr w:type="spellEnd"/>
      <w:r w:rsidRPr="000D4A21">
        <w:rPr>
          <w:rFonts w:ascii="Times New Roman" w:eastAsia="Times New Roman" w:hAnsi="Times New Roman" w:cs="Times New Roman"/>
          <w:sz w:val="24"/>
          <w:szCs w:val="24"/>
          <w:lang w:eastAsia="ru-RU"/>
        </w:rPr>
        <w:t xml:space="preserve"> Интернешнл», ОАО «Сургутнефтегаз» и др.</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Объем реализации по проведению научно-исследовательских и проектных работ в области бурения скважин составил за 2013 год 195 739 тыс. руб., что составляет 54,3% в общем объеме реализации по основной научной деятельности Общества. </w:t>
      </w:r>
    </w:p>
    <w:p w:rsidR="00F816C6" w:rsidRDefault="005C7ED0">
      <w:pPr>
        <w:pStyle w:val="a0"/>
        <w:spacing w:after="0" w:line="100" w:lineRule="atLeast"/>
        <w:ind w:firstLine="567"/>
        <w:jc w:val="both"/>
      </w:pPr>
      <w:r>
        <w:rPr>
          <w:rFonts w:ascii="Times New Roman" w:eastAsia="Times New Roman" w:hAnsi="Times New Roman" w:cs="Times New Roman"/>
          <w:b/>
          <w:i/>
          <w:sz w:val="24"/>
          <w:szCs w:val="20"/>
          <w:lang w:eastAsia="ru-RU"/>
        </w:rPr>
        <w:t>Значимым направлением, получившим широкое развитие в 2013 году является проектирование обустройства нефтяных, газовых и конденсатных месторождений, созданное в 2007 году.</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В 2013 году объем реализации по проведению работ в данном направлении составил 2 559,8 тыс. руб.</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В области проектирования наземного обустройства нефтегазовых месторождений основные направления работ, получившие статус приоритетных, следующие:</w:t>
      </w:r>
    </w:p>
    <w:p w:rsidR="00F816C6" w:rsidRDefault="005C7ED0">
      <w:pPr>
        <w:pStyle w:val="a0"/>
        <w:tabs>
          <w:tab w:val="left" w:pos="426"/>
        </w:tabs>
        <w:spacing w:after="0" w:line="100" w:lineRule="atLeast"/>
        <w:jc w:val="both"/>
      </w:pPr>
      <w:r>
        <w:rPr>
          <w:rFonts w:ascii="Times New Roman" w:eastAsia="Times New Roman" w:hAnsi="Times New Roman" w:cs="Times New Roman"/>
          <w:sz w:val="24"/>
          <w:szCs w:val="20"/>
          <w:lang w:eastAsia="ru-RU"/>
        </w:rPr>
        <w:t>-</w:t>
      </w:r>
      <w:r>
        <w:rPr>
          <w:rFonts w:ascii="Times New Roman" w:eastAsia="Times New Roman" w:hAnsi="Times New Roman" w:cs="Times New Roman"/>
          <w:sz w:val="24"/>
          <w:szCs w:val="20"/>
          <w:lang w:eastAsia="ru-RU"/>
        </w:rPr>
        <w:tab/>
        <w:t xml:space="preserve">проектирование зданий и сооружений, объектов энергетики, топливной добывающей и перерабатывающей промышленности (установки для добычи, предварительной очистки и транспортировки нефти и газа, установки для буровых и геологоразведочных работ, предприятий для нефтепереработки, газовой добывающей и перерабатывающей промышленности), предприятия, занимающихся охраной окружающей среды, сооружений промышленных предприятий, объектов транспортного назначения, предприятий магистральных трубопроводов, инженерного оборудования, сетей и систем и многое другое.    </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Заказчиками на проектирование обустройства месторождений являются: ОАО «Норильскгазпром», «</w:t>
      </w:r>
      <w:proofErr w:type="spellStart"/>
      <w:r>
        <w:rPr>
          <w:rFonts w:ascii="Times New Roman" w:eastAsia="Times New Roman" w:hAnsi="Times New Roman" w:cs="Times New Roman"/>
          <w:sz w:val="24"/>
          <w:szCs w:val="20"/>
          <w:lang w:eastAsia="ru-RU"/>
        </w:rPr>
        <w:t>ЛУКойл</w:t>
      </w:r>
      <w:proofErr w:type="spellEnd"/>
      <w:r>
        <w:rPr>
          <w:rFonts w:ascii="Times New Roman" w:eastAsia="Times New Roman" w:hAnsi="Times New Roman" w:cs="Times New Roman"/>
          <w:sz w:val="24"/>
          <w:szCs w:val="20"/>
          <w:lang w:eastAsia="ru-RU"/>
        </w:rPr>
        <w:t>-Пермь».</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b/>
          <w:i/>
          <w:sz w:val="24"/>
          <w:szCs w:val="24"/>
          <w:lang w:eastAsia="ru-RU"/>
        </w:rPr>
        <w:t>Выполнение научно-исследовательских работ, направленных на повышение эффективности добычи нефти и газа, более 30 лет является приоритетным в институте.</w:t>
      </w:r>
      <w:r>
        <w:rPr>
          <w:rFonts w:ascii="Times New Roman" w:eastAsia="Times New Roman" w:hAnsi="Times New Roman" w:cs="Times New Roman"/>
          <w:sz w:val="24"/>
          <w:szCs w:val="24"/>
          <w:lang w:eastAsia="ru-RU"/>
        </w:rPr>
        <w:t xml:space="preserve"> Исследованы свойства нефтей и газов практически всех действующих </w:t>
      </w:r>
      <w:r w:rsidR="000D4A21">
        <w:rPr>
          <w:rFonts w:ascii="Times New Roman" w:eastAsia="Times New Roman" w:hAnsi="Times New Roman" w:cs="Times New Roman"/>
          <w:sz w:val="24"/>
          <w:szCs w:val="24"/>
          <w:lang w:eastAsia="ru-RU"/>
        </w:rPr>
        <w:t>месторождений Западной</w:t>
      </w:r>
      <w:r>
        <w:rPr>
          <w:rFonts w:ascii="Times New Roman" w:eastAsia="Times New Roman" w:hAnsi="Times New Roman" w:cs="Times New Roman"/>
          <w:sz w:val="24"/>
          <w:szCs w:val="24"/>
          <w:lang w:eastAsia="ru-RU"/>
        </w:rPr>
        <w:t xml:space="preserve"> Сибири. Создана и поддерживается база данных пластовых флюидов на месторождениях Западной Сибири, содержащая информацию по 663 месторождениям и 2684 залежам.</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b/>
          <w:i/>
          <w:sz w:val="24"/>
          <w:szCs w:val="24"/>
          <w:lang w:eastAsia="ru-RU"/>
        </w:rPr>
        <w:t>Следующим направлением деятельности ОАО «СибНИИНП» являются научно-исследовательские и промысловые работы</w:t>
      </w:r>
      <w:r>
        <w:rPr>
          <w:rFonts w:ascii="Times New Roman" w:eastAsia="Times New Roman" w:hAnsi="Times New Roman" w:cs="Times New Roman"/>
          <w:b/>
          <w:sz w:val="24"/>
          <w:szCs w:val="24"/>
          <w:lang w:eastAsia="ru-RU"/>
        </w:rPr>
        <w:t xml:space="preserve">: </w:t>
      </w:r>
      <w:r>
        <w:rPr>
          <w:rFonts w:ascii="Times New Roman" w:eastAsia="Times New Roman" w:hAnsi="Times New Roman" w:cs="Times New Roman"/>
          <w:sz w:val="24"/>
          <w:szCs w:val="24"/>
          <w:lang w:eastAsia="ru-RU"/>
        </w:rPr>
        <w:t>исследования и выдача исходных данных для проектирования новых и реконструкции действующих объектов сбора, подготовки, транспорта нефти, газа и воды; изучение свойств водонефтяных эмульсий, подбор реагентов-</w:t>
      </w:r>
      <w:proofErr w:type="spellStart"/>
      <w:r>
        <w:rPr>
          <w:rFonts w:ascii="Times New Roman" w:eastAsia="Times New Roman" w:hAnsi="Times New Roman" w:cs="Times New Roman"/>
          <w:sz w:val="24"/>
          <w:szCs w:val="24"/>
          <w:lang w:eastAsia="ru-RU"/>
        </w:rPr>
        <w:t>деэмульгаторов</w:t>
      </w:r>
      <w:proofErr w:type="spellEnd"/>
      <w:r>
        <w:rPr>
          <w:rFonts w:ascii="Times New Roman" w:eastAsia="Times New Roman" w:hAnsi="Times New Roman" w:cs="Times New Roman"/>
          <w:sz w:val="24"/>
          <w:szCs w:val="24"/>
          <w:lang w:eastAsia="ru-RU"/>
        </w:rPr>
        <w:t xml:space="preserve">, определение их совместимости с другими реагентами, выбор способов дозирования; промысловые измерения текущих газовых факторов по площадкам сепарации и по отдельным скважинам; комплекс исследований и рекомендаций по повышению достоверности оперативного учета нефти; промысловые и лабораторные инструментальные измерения фактических технологических потерь нефти, природного и попутного газа, газового конденсата, обоснование нормативов технологических потерь, представление их на утверждение в установленном Правительством РФ порядке; разработка технологических регламентов ДНС, КСП, ЦПС, инструкций и стандартов предприятия по вопросам сбора, подготовки, транспорта и учета нефти, газа и воды; создание высокоэффективного оборудования по сбору и подготовке нефти. </w:t>
      </w:r>
    </w:p>
    <w:p w:rsidR="00F816C6" w:rsidRDefault="005C7ED0">
      <w:pPr>
        <w:pStyle w:val="a0"/>
        <w:shd w:val="clear" w:color="auto" w:fill="FFFFFF"/>
        <w:spacing w:before="120" w:after="0" w:line="360" w:lineRule="auto"/>
        <w:ind w:firstLine="720"/>
        <w:jc w:val="center"/>
      </w:pPr>
      <w:r>
        <w:rPr>
          <w:rFonts w:ascii="Times New Roman" w:eastAsia="Times New Roman" w:hAnsi="Times New Roman" w:cs="Times New Roman"/>
          <w:b/>
          <w:sz w:val="24"/>
          <w:szCs w:val="24"/>
          <w:lang w:eastAsia="ru-RU"/>
        </w:rPr>
        <w:t>Структура акционерного общества</w:t>
      </w:r>
    </w:p>
    <w:p w:rsidR="00F816C6" w:rsidRDefault="005C7ED0">
      <w:pPr>
        <w:pStyle w:val="a0"/>
        <w:shd w:val="clear" w:color="auto" w:fill="FFFFFF"/>
        <w:spacing w:after="0" w:line="100" w:lineRule="atLeast"/>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ОАО «СибНИИНП» принадлежит 206 обыкновенных именных акций ОАО «Акционерный Сибирский нефтяной банк» (номиналом 1 рубль) при общем количестве обыкновенных акций выпущенных ОАО «Акционерный Сибирский нефтяной банк» 77 564 626 штук. В 2013 году дивиденды по данным акциям Общество не получало.</w:t>
      </w:r>
    </w:p>
    <w:p w:rsidR="00DE1CD8" w:rsidRDefault="00DE1CD8">
      <w:pPr>
        <w:pStyle w:val="a0"/>
        <w:shd w:val="clear" w:color="auto" w:fill="FFFFFF"/>
        <w:spacing w:after="0" w:line="100" w:lineRule="atLeast"/>
        <w:ind w:firstLine="567"/>
        <w:jc w:val="both"/>
      </w:pPr>
    </w:p>
    <w:p w:rsidR="00F816C6" w:rsidRDefault="005C7ED0">
      <w:pPr>
        <w:pStyle w:val="a0"/>
        <w:spacing w:before="120" w:after="0" w:line="100" w:lineRule="atLeast"/>
        <w:ind w:firstLine="720"/>
        <w:jc w:val="center"/>
      </w:pPr>
      <w:r>
        <w:rPr>
          <w:rFonts w:ascii="Times New Roman" w:eastAsia="Times New Roman" w:hAnsi="Times New Roman" w:cs="Times New Roman"/>
          <w:b/>
          <w:sz w:val="24"/>
          <w:szCs w:val="20"/>
          <w:lang w:eastAsia="ru-RU"/>
        </w:rPr>
        <w:lastRenderedPageBreak/>
        <w:t>Отчет совета директоров ОАО «СибНИИНП»</w:t>
      </w:r>
    </w:p>
    <w:p w:rsidR="00F816C6" w:rsidRDefault="005C7ED0">
      <w:pPr>
        <w:pStyle w:val="a0"/>
        <w:spacing w:after="120" w:line="100" w:lineRule="atLeast"/>
        <w:ind w:firstLine="720"/>
        <w:jc w:val="center"/>
      </w:pPr>
      <w:r>
        <w:rPr>
          <w:rFonts w:ascii="Times New Roman" w:eastAsia="Times New Roman" w:hAnsi="Times New Roman" w:cs="Times New Roman"/>
          <w:b/>
          <w:sz w:val="24"/>
          <w:szCs w:val="20"/>
          <w:lang w:eastAsia="ru-RU"/>
        </w:rPr>
        <w:t xml:space="preserve"> </w:t>
      </w:r>
      <w:proofErr w:type="gramStart"/>
      <w:r>
        <w:rPr>
          <w:rFonts w:ascii="Times New Roman" w:eastAsia="Times New Roman" w:hAnsi="Times New Roman" w:cs="Times New Roman"/>
          <w:b/>
          <w:sz w:val="24"/>
          <w:szCs w:val="20"/>
          <w:lang w:eastAsia="ru-RU"/>
        </w:rPr>
        <w:t>о</w:t>
      </w:r>
      <w:proofErr w:type="gramEnd"/>
      <w:r>
        <w:rPr>
          <w:rFonts w:ascii="Times New Roman" w:eastAsia="Times New Roman" w:hAnsi="Times New Roman" w:cs="Times New Roman"/>
          <w:b/>
          <w:sz w:val="24"/>
          <w:szCs w:val="20"/>
          <w:lang w:eastAsia="ru-RU"/>
        </w:rPr>
        <w:t xml:space="preserve"> результатах развития общества по приоритетным направлениям его деятельности</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 xml:space="preserve">Основная хозяйственная деятельность Общества – научно-исследовательские и проектные работы, доля доходов от основной деятельности в общем доходе Общества составляет 94,5%. </w:t>
      </w:r>
    </w:p>
    <w:p w:rsidR="00F816C6" w:rsidRDefault="005C7ED0">
      <w:pPr>
        <w:pStyle w:val="a0"/>
        <w:shd w:val="clear" w:color="auto" w:fill="FFFFFF"/>
        <w:spacing w:before="10" w:after="0" w:line="100" w:lineRule="atLeast"/>
        <w:ind w:left="19" w:right="48" w:firstLine="567"/>
        <w:jc w:val="both"/>
      </w:pPr>
      <w:r>
        <w:rPr>
          <w:rFonts w:ascii="Times New Roman" w:eastAsia="Times New Roman" w:hAnsi="Times New Roman" w:cs="Times New Roman"/>
          <w:sz w:val="24"/>
          <w:szCs w:val="20"/>
          <w:lang w:eastAsia="ru-RU"/>
        </w:rPr>
        <w:t xml:space="preserve">В 2013 году силами института выполнялись работы по технологическому проектированию разработки месторождений, в области строительства скважин, физико-химическому исследованию нефтей, керна, создание проектов обустройства нефтегазовых месторождений, инженерных изысканий. Всего в отчетном году выполнялось работ по </w:t>
      </w:r>
      <w:r w:rsidR="00DE1CD8">
        <w:rPr>
          <w:rFonts w:ascii="Times New Roman" w:eastAsia="Times New Roman" w:hAnsi="Times New Roman" w:cs="Times New Roman"/>
          <w:sz w:val="24"/>
          <w:szCs w:val="20"/>
          <w:lang w:eastAsia="ru-RU"/>
        </w:rPr>
        <w:t>151 научному</w:t>
      </w:r>
      <w:r>
        <w:rPr>
          <w:rFonts w:ascii="Times New Roman" w:eastAsia="Times New Roman" w:hAnsi="Times New Roman" w:cs="Times New Roman"/>
          <w:sz w:val="24"/>
          <w:szCs w:val="20"/>
          <w:lang w:eastAsia="ru-RU"/>
        </w:rPr>
        <w:t xml:space="preserve"> договору.</w:t>
      </w:r>
    </w:p>
    <w:p w:rsidR="00F816C6" w:rsidRDefault="005C7ED0">
      <w:pPr>
        <w:pStyle w:val="a0"/>
        <w:shd w:val="clear" w:color="auto" w:fill="FFFFFF"/>
        <w:spacing w:after="0" w:line="100" w:lineRule="atLeast"/>
        <w:ind w:left="48" w:right="38" w:firstLine="567"/>
        <w:jc w:val="both"/>
      </w:pPr>
      <w:r>
        <w:rPr>
          <w:rFonts w:ascii="Times New Roman" w:eastAsia="Times New Roman" w:hAnsi="Times New Roman" w:cs="Times New Roman"/>
          <w:spacing w:val="6"/>
          <w:sz w:val="24"/>
          <w:szCs w:val="24"/>
          <w:lang w:eastAsia="ru-RU"/>
        </w:rPr>
        <w:t xml:space="preserve">Общий объем реализации за 2013 год составил 323 488 тыс. руб., в том </w:t>
      </w:r>
      <w:r w:rsidR="00DE1CD8">
        <w:rPr>
          <w:rFonts w:ascii="Times New Roman" w:eastAsia="Times New Roman" w:hAnsi="Times New Roman" w:cs="Times New Roman"/>
          <w:spacing w:val="6"/>
          <w:sz w:val="24"/>
          <w:szCs w:val="24"/>
          <w:lang w:eastAsia="ru-RU"/>
        </w:rPr>
        <w:t>числе по</w:t>
      </w:r>
      <w:r>
        <w:rPr>
          <w:rFonts w:ascii="Times New Roman" w:eastAsia="Times New Roman" w:hAnsi="Times New Roman" w:cs="Times New Roman"/>
          <w:spacing w:val="6"/>
          <w:sz w:val="24"/>
          <w:szCs w:val="24"/>
          <w:lang w:eastAsia="ru-RU"/>
        </w:rPr>
        <w:t xml:space="preserve"> основной деятельности (НИР, ПИР) 295 751 тыс. руб. </w:t>
      </w:r>
      <w:r>
        <w:rPr>
          <w:rFonts w:ascii="Times New Roman" w:eastAsia="Times New Roman" w:hAnsi="Times New Roman" w:cs="Times New Roman"/>
          <w:spacing w:val="3"/>
          <w:sz w:val="24"/>
          <w:szCs w:val="24"/>
          <w:lang w:eastAsia="ru-RU"/>
        </w:rPr>
        <w:t xml:space="preserve">По сравнению с 2012 годом общая выручка от </w:t>
      </w:r>
      <w:r>
        <w:rPr>
          <w:rFonts w:ascii="Times New Roman" w:eastAsia="Times New Roman" w:hAnsi="Times New Roman" w:cs="Times New Roman"/>
          <w:spacing w:val="6"/>
          <w:sz w:val="24"/>
          <w:szCs w:val="24"/>
          <w:lang w:eastAsia="ru-RU"/>
        </w:rPr>
        <w:t>реализации</w:t>
      </w:r>
      <w:r>
        <w:rPr>
          <w:rFonts w:ascii="Times New Roman" w:eastAsia="Times New Roman" w:hAnsi="Times New Roman" w:cs="Times New Roman"/>
          <w:i/>
          <w:iCs/>
          <w:spacing w:val="3"/>
          <w:sz w:val="24"/>
          <w:szCs w:val="24"/>
          <w:lang w:eastAsia="ru-RU"/>
        </w:rPr>
        <w:t xml:space="preserve"> </w:t>
      </w:r>
      <w:r>
        <w:rPr>
          <w:rFonts w:ascii="Times New Roman" w:eastAsia="Times New Roman" w:hAnsi="Times New Roman" w:cs="Times New Roman"/>
          <w:spacing w:val="3"/>
          <w:sz w:val="24"/>
          <w:szCs w:val="24"/>
          <w:lang w:eastAsia="ru-RU"/>
        </w:rPr>
        <w:t xml:space="preserve">выросла на 19,2%, а выручка по основной деятельности – на 20,6%. </w:t>
      </w:r>
    </w:p>
    <w:p w:rsidR="00F816C6" w:rsidRDefault="005C7ED0">
      <w:pPr>
        <w:pStyle w:val="a0"/>
        <w:shd w:val="clear" w:color="auto" w:fill="FFFFFF"/>
        <w:spacing w:after="0" w:line="100" w:lineRule="atLeast"/>
        <w:ind w:left="48" w:right="38" w:firstLine="519"/>
        <w:jc w:val="both"/>
      </w:pPr>
      <w:r>
        <w:rPr>
          <w:rFonts w:ascii="Times New Roman" w:eastAsia="Times New Roman" w:hAnsi="Times New Roman" w:cs="Times New Roman"/>
          <w:spacing w:val="6"/>
          <w:sz w:val="24"/>
          <w:szCs w:val="24"/>
          <w:lang w:eastAsia="ru-RU"/>
        </w:rPr>
        <w:t xml:space="preserve">Собственными </w:t>
      </w:r>
      <w:r>
        <w:rPr>
          <w:rFonts w:ascii="Times New Roman" w:eastAsia="Times New Roman" w:hAnsi="Times New Roman" w:cs="Times New Roman"/>
          <w:spacing w:val="2"/>
          <w:sz w:val="24"/>
          <w:szCs w:val="24"/>
          <w:lang w:eastAsia="ru-RU"/>
        </w:rPr>
        <w:t xml:space="preserve">силами институт выполнил научно-исследовательских и проектных работ на сумму 276031,8 тыс. руб. или 85,3 % от общего объема выручки за 2013 год. </w:t>
      </w:r>
      <w:r>
        <w:rPr>
          <w:rFonts w:ascii="Times New Roman" w:eastAsia="Times New Roman" w:hAnsi="Times New Roman" w:cs="Times New Roman"/>
          <w:spacing w:val="3"/>
          <w:sz w:val="24"/>
          <w:szCs w:val="24"/>
          <w:lang w:eastAsia="ru-RU"/>
        </w:rPr>
        <w:t xml:space="preserve"> </w:t>
      </w:r>
    </w:p>
    <w:p w:rsidR="00F816C6" w:rsidRDefault="005C7ED0">
      <w:pPr>
        <w:pStyle w:val="a0"/>
        <w:spacing w:after="0" w:line="100" w:lineRule="atLeast"/>
        <w:ind w:firstLine="519"/>
        <w:jc w:val="both"/>
        <w:rPr>
          <w:rFonts w:ascii="Times New Roman" w:eastAsia="Times New Roman" w:hAnsi="Times New Roman" w:cs="Times New Roman"/>
          <w:spacing w:val="6"/>
          <w:sz w:val="24"/>
          <w:szCs w:val="24"/>
          <w:lang w:eastAsia="ru-RU"/>
        </w:rPr>
      </w:pPr>
      <w:r>
        <w:rPr>
          <w:rFonts w:ascii="Times New Roman" w:eastAsia="Times New Roman" w:hAnsi="Times New Roman" w:cs="Times New Roman"/>
          <w:spacing w:val="6"/>
          <w:sz w:val="24"/>
          <w:szCs w:val="24"/>
          <w:lang w:eastAsia="ru-RU"/>
        </w:rPr>
        <w:t>Чистая прибыль составила 1 391 тыс. руб.</w:t>
      </w:r>
    </w:p>
    <w:p w:rsidR="00DE1CD8" w:rsidRDefault="00DE1CD8">
      <w:pPr>
        <w:pStyle w:val="a0"/>
        <w:spacing w:after="0" w:line="100" w:lineRule="atLeast"/>
        <w:ind w:firstLine="519"/>
        <w:jc w:val="both"/>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6912"/>
        <w:gridCol w:w="1418"/>
        <w:gridCol w:w="1418"/>
      </w:tblGrid>
      <w:tr w:rsidR="00F816C6">
        <w:tc>
          <w:tcPr>
            <w:tcW w:w="69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 xml:space="preserve">Наименование </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2012г.</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2013г.</w:t>
            </w:r>
          </w:p>
        </w:tc>
      </w:tr>
      <w:tr w:rsidR="00F816C6">
        <w:tc>
          <w:tcPr>
            <w:tcW w:w="69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both"/>
            </w:pPr>
            <w:r>
              <w:rPr>
                <w:rFonts w:ascii="Times New Roman" w:eastAsia="Times New Roman" w:hAnsi="Times New Roman" w:cs="Times New Roman"/>
                <w:sz w:val="24"/>
                <w:szCs w:val="20"/>
                <w:lang w:eastAsia="ru-RU"/>
              </w:rPr>
              <w:t>Выручка от продажи товаров, продукции, работ, услуг, тыс. руб.</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271 320</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val="en-US" w:eastAsia="ru-RU"/>
              </w:rPr>
              <w:t>323 488</w:t>
            </w:r>
          </w:p>
        </w:tc>
      </w:tr>
      <w:tr w:rsidR="00F816C6">
        <w:tc>
          <w:tcPr>
            <w:tcW w:w="69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both"/>
            </w:pPr>
            <w:r>
              <w:rPr>
                <w:rFonts w:ascii="Times New Roman" w:eastAsia="Times New Roman" w:hAnsi="Times New Roman" w:cs="Times New Roman"/>
                <w:sz w:val="24"/>
                <w:szCs w:val="20"/>
                <w:lang w:eastAsia="ru-RU"/>
              </w:rPr>
              <w:t>Валовая прибыль/убыток, тыс. руб.</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28</w:t>
            </w:r>
            <w:r>
              <w:rPr>
                <w:rFonts w:ascii="Times New Roman" w:eastAsia="Times New Roman" w:hAnsi="Times New Roman" w:cs="Times New Roman"/>
                <w:sz w:val="24"/>
                <w:szCs w:val="20"/>
                <w:lang w:val="en-US" w:eastAsia="ru-RU"/>
              </w:rPr>
              <w:t xml:space="preserve"> </w:t>
            </w:r>
            <w:r>
              <w:rPr>
                <w:rFonts w:ascii="Times New Roman" w:eastAsia="Times New Roman" w:hAnsi="Times New Roman" w:cs="Times New Roman"/>
                <w:sz w:val="24"/>
                <w:szCs w:val="20"/>
                <w:lang w:eastAsia="ru-RU"/>
              </w:rPr>
              <w:t>139</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val="en-US" w:eastAsia="ru-RU"/>
              </w:rPr>
              <w:t>35 644</w:t>
            </w:r>
          </w:p>
        </w:tc>
      </w:tr>
      <w:tr w:rsidR="00F816C6">
        <w:tc>
          <w:tcPr>
            <w:tcW w:w="69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both"/>
            </w:pPr>
            <w:r>
              <w:rPr>
                <w:rFonts w:ascii="Times New Roman" w:eastAsia="Times New Roman" w:hAnsi="Times New Roman" w:cs="Times New Roman"/>
                <w:sz w:val="24"/>
                <w:szCs w:val="20"/>
                <w:lang w:eastAsia="ru-RU"/>
              </w:rPr>
              <w:t>Чистая прибыль/убыток, тыс. руб.</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3</w:t>
            </w:r>
            <w:r>
              <w:rPr>
                <w:rFonts w:ascii="Times New Roman" w:eastAsia="Times New Roman" w:hAnsi="Times New Roman" w:cs="Times New Roman"/>
                <w:sz w:val="24"/>
                <w:szCs w:val="20"/>
                <w:lang w:val="en-US" w:eastAsia="ru-RU"/>
              </w:rPr>
              <w:t xml:space="preserve"> </w:t>
            </w:r>
            <w:r>
              <w:rPr>
                <w:rFonts w:ascii="Times New Roman" w:eastAsia="Times New Roman" w:hAnsi="Times New Roman" w:cs="Times New Roman"/>
                <w:sz w:val="24"/>
                <w:szCs w:val="20"/>
                <w:lang w:eastAsia="ru-RU"/>
              </w:rPr>
              <w:t>161</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val="en-US" w:eastAsia="ru-RU"/>
              </w:rPr>
              <w:t>1 391</w:t>
            </w:r>
          </w:p>
        </w:tc>
      </w:tr>
      <w:tr w:rsidR="00F816C6">
        <w:tc>
          <w:tcPr>
            <w:tcW w:w="69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both"/>
            </w:pPr>
            <w:r>
              <w:rPr>
                <w:rFonts w:ascii="Times New Roman" w:eastAsia="Times New Roman" w:hAnsi="Times New Roman" w:cs="Times New Roman"/>
                <w:sz w:val="24"/>
                <w:szCs w:val="20"/>
                <w:lang w:eastAsia="ru-RU"/>
              </w:rPr>
              <w:t>Стоимость чистых активов, тыс. руб.</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eastAsia="ru-RU"/>
              </w:rPr>
              <w:t>80</w:t>
            </w:r>
            <w:r>
              <w:rPr>
                <w:rFonts w:ascii="Times New Roman" w:eastAsia="Times New Roman" w:hAnsi="Times New Roman" w:cs="Times New Roman"/>
                <w:sz w:val="24"/>
                <w:szCs w:val="20"/>
                <w:lang w:val="en-US" w:eastAsia="ru-RU"/>
              </w:rPr>
              <w:t xml:space="preserve"> </w:t>
            </w:r>
            <w:r>
              <w:rPr>
                <w:rFonts w:ascii="Times New Roman" w:eastAsia="Times New Roman" w:hAnsi="Times New Roman" w:cs="Times New Roman"/>
                <w:sz w:val="24"/>
                <w:szCs w:val="20"/>
                <w:lang w:eastAsia="ru-RU"/>
              </w:rPr>
              <w:t>197</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360" w:lineRule="auto"/>
              <w:jc w:val="center"/>
            </w:pPr>
            <w:r>
              <w:rPr>
                <w:rFonts w:ascii="Times New Roman" w:eastAsia="Times New Roman" w:hAnsi="Times New Roman" w:cs="Times New Roman"/>
                <w:sz w:val="24"/>
                <w:szCs w:val="20"/>
                <w:lang w:val="en-US" w:eastAsia="ru-RU"/>
              </w:rPr>
              <w:t>78 454</w:t>
            </w:r>
          </w:p>
        </w:tc>
      </w:tr>
      <w:tr w:rsidR="00F816C6">
        <w:trPr>
          <w:trHeight w:val="1429"/>
        </w:trPr>
        <w:tc>
          <w:tcPr>
            <w:tcW w:w="69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sz w:val="24"/>
                <w:szCs w:val="20"/>
                <w:lang w:eastAsia="ru-RU"/>
              </w:rPr>
              <w:t xml:space="preserve">Кредиторская задолженность (имеется в виду разделы </w:t>
            </w:r>
            <w:r>
              <w:rPr>
                <w:rFonts w:ascii="Times New Roman" w:eastAsia="Times New Roman" w:hAnsi="Times New Roman" w:cs="Times New Roman"/>
                <w:sz w:val="24"/>
                <w:szCs w:val="20"/>
                <w:lang w:val="en-US" w:eastAsia="ru-RU"/>
              </w:rPr>
              <w:t>IV</w:t>
            </w:r>
            <w:r>
              <w:rPr>
                <w:rFonts w:ascii="Times New Roman" w:eastAsia="Times New Roman" w:hAnsi="Times New Roman" w:cs="Times New Roman"/>
                <w:sz w:val="24"/>
                <w:szCs w:val="20"/>
                <w:lang w:eastAsia="ru-RU"/>
              </w:rPr>
              <w:t xml:space="preserve">, </w:t>
            </w:r>
            <w:r>
              <w:rPr>
                <w:rFonts w:ascii="Times New Roman" w:eastAsia="Times New Roman" w:hAnsi="Times New Roman" w:cs="Times New Roman"/>
                <w:sz w:val="24"/>
                <w:szCs w:val="20"/>
                <w:lang w:val="en-US" w:eastAsia="ru-RU"/>
              </w:rPr>
              <w:t>V</w:t>
            </w:r>
            <w:r>
              <w:rPr>
                <w:rFonts w:ascii="Times New Roman" w:eastAsia="Times New Roman" w:hAnsi="Times New Roman" w:cs="Times New Roman"/>
                <w:sz w:val="24"/>
                <w:szCs w:val="20"/>
                <w:lang w:eastAsia="ru-RU"/>
              </w:rPr>
              <w:t xml:space="preserve"> бухгалтерского баланса – форма №1), тыс. руб.</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В том числе: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задолженность перед федеральным бюджетом, тыс. руб.</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задолженность поставщикам и подрядчикам</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99</w:t>
            </w:r>
            <w:r>
              <w:rPr>
                <w:rFonts w:ascii="Times New Roman" w:eastAsia="Times New Roman" w:hAnsi="Times New Roman" w:cs="Times New Roman"/>
                <w:sz w:val="24"/>
                <w:szCs w:val="20"/>
                <w:lang w:val="en-US" w:eastAsia="ru-RU"/>
              </w:rPr>
              <w:t xml:space="preserve"> </w:t>
            </w:r>
            <w:r>
              <w:rPr>
                <w:rFonts w:ascii="Times New Roman" w:eastAsia="Times New Roman" w:hAnsi="Times New Roman" w:cs="Times New Roman"/>
                <w:sz w:val="24"/>
                <w:szCs w:val="20"/>
                <w:lang w:eastAsia="ru-RU"/>
              </w:rPr>
              <w:t>610</w:t>
            </w:r>
          </w:p>
          <w:p w:rsidR="00F816C6" w:rsidRDefault="00F816C6">
            <w:pPr>
              <w:pStyle w:val="a0"/>
            </w:pPr>
          </w:p>
          <w:p w:rsidR="00F816C6" w:rsidRDefault="005C7ED0">
            <w:pPr>
              <w:pStyle w:val="a0"/>
              <w:jc w:val="center"/>
            </w:pPr>
            <w:r>
              <w:rPr>
                <w:rFonts w:ascii="Times New Roman" w:eastAsia="Times New Roman" w:hAnsi="Times New Roman" w:cs="Times New Roman"/>
                <w:sz w:val="24"/>
                <w:szCs w:val="20"/>
                <w:lang w:eastAsia="ru-RU"/>
              </w:rPr>
              <w:t>6 942        59 264</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jc w:val="center"/>
            </w:pPr>
            <w:r>
              <w:rPr>
                <w:rFonts w:ascii="Times New Roman" w:eastAsia="Times New Roman" w:hAnsi="Times New Roman" w:cs="Times New Roman"/>
                <w:sz w:val="24"/>
                <w:szCs w:val="20"/>
                <w:lang w:val="en-US" w:eastAsia="ru-RU"/>
              </w:rPr>
              <w:t>114 594</w:t>
            </w:r>
          </w:p>
          <w:p w:rsidR="00F816C6" w:rsidRDefault="00F816C6">
            <w:pPr>
              <w:pStyle w:val="a0"/>
              <w:spacing w:after="0" w:line="100" w:lineRule="atLeast"/>
              <w:jc w:val="center"/>
            </w:pPr>
          </w:p>
          <w:p w:rsidR="00F816C6" w:rsidRDefault="005C7ED0">
            <w:pPr>
              <w:pStyle w:val="a0"/>
              <w:spacing w:after="0"/>
              <w:jc w:val="center"/>
            </w:pPr>
            <w:r>
              <w:rPr>
                <w:rFonts w:ascii="Times New Roman" w:eastAsia="Times New Roman" w:hAnsi="Times New Roman" w:cs="Times New Roman"/>
                <w:sz w:val="24"/>
                <w:szCs w:val="20"/>
                <w:lang w:val="en-US" w:eastAsia="ru-RU"/>
              </w:rPr>
              <w:t>15 334</w:t>
            </w:r>
          </w:p>
          <w:p w:rsidR="00F816C6" w:rsidRDefault="005C7ED0">
            <w:pPr>
              <w:pStyle w:val="a0"/>
              <w:spacing w:after="0"/>
              <w:jc w:val="center"/>
            </w:pPr>
            <w:r>
              <w:rPr>
                <w:rFonts w:ascii="Times New Roman" w:eastAsia="Times New Roman" w:hAnsi="Times New Roman" w:cs="Times New Roman"/>
                <w:sz w:val="24"/>
                <w:szCs w:val="20"/>
                <w:lang w:val="en-US" w:eastAsia="ru-RU"/>
              </w:rPr>
              <w:t>63 287</w:t>
            </w:r>
          </w:p>
        </w:tc>
      </w:tr>
      <w:tr w:rsidR="00F816C6">
        <w:tc>
          <w:tcPr>
            <w:tcW w:w="69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both"/>
            </w:pPr>
            <w:r>
              <w:rPr>
                <w:rFonts w:ascii="Times New Roman" w:eastAsia="Times New Roman" w:hAnsi="Times New Roman" w:cs="Times New Roman"/>
                <w:sz w:val="24"/>
                <w:szCs w:val="20"/>
                <w:lang w:eastAsia="ru-RU"/>
              </w:rPr>
              <w:t>Дебиторская задолженность, тыс.</w:t>
            </w:r>
            <w:r w:rsidRPr="00361FEF">
              <w:rPr>
                <w:rFonts w:ascii="Times New Roman" w:eastAsia="Times New Roman" w:hAnsi="Times New Roman" w:cs="Times New Roman"/>
                <w:sz w:val="24"/>
                <w:szCs w:val="20"/>
                <w:lang w:eastAsia="ru-RU"/>
              </w:rPr>
              <w:t xml:space="preserve"> </w:t>
            </w:r>
            <w:r>
              <w:rPr>
                <w:rFonts w:ascii="Times New Roman" w:eastAsia="Times New Roman" w:hAnsi="Times New Roman" w:cs="Times New Roman"/>
                <w:sz w:val="24"/>
                <w:szCs w:val="20"/>
                <w:lang w:eastAsia="ru-RU"/>
              </w:rPr>
              <w:t>руб.</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В том числе:</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xml:space="preserve">- </w:t>
            </w:r>
            <w:r w:rsidR="00DE1CD8">
              <w:rPr>
                <w:rFonts w:ascii="Times New Roman" w:eastAsia="Times New Roman" w:hAnsi="Times New Roman" w:cs="Times New Roman"/>
                <w:sz w:val="24"/>
                <w:szCs w:val="20"/>
                <w:lang w:eastAsia="ru-RU"/>
              </w:rPr>
              <w:t>задолженность федерального</w:t>
            </w:r>
            <w:r>
              <w:rPr>
                <w:rFonts w:ascii="Times New Roman" w:eastAsia="Times New Roman" w:hAnsi="Times New Roman" w:cs="Times New Roman"/>
                <w:sz w:val="24"/>
                <w:szCs w:val="20"/>
                <w:lang w:eastAsia="ru-RU"/>
              </w:rPr>
              <w:t xml:space="preserve"> бюджета, тыс. руб.</w:t>
            </w:r>
          </w:p>
          <w:p w:rsidR="00F816C6" w:rsidRDefault="005C7ED0">
            <w:pPr>
              <w:pStyle w:val="a0"/>
              <w:spacing w:after="0" w:line="100" w:lineRule="atLeast"/>
              <w:jc w:val="both"/>
            </w:pPr>
            <w:r>
              <w:rPr>
                <w:rFonts w:ascii="Times New Roman" w:eastAsia="Times New Roman" w:hAnsi="Times New Roman" w:cs="Times New Roman"/>
                <w:sz w:val="24"/>
                <w:szCs w:val="20"/>
                <w:lang w:eastAsia="ru-RU"/>
              </w:rPr>
              <w:t>- задолженность покупателей и заказчиков</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4"/>
                <w:szCs w:val="20"/>
                <w:lang w:eastAsia="ru-RU"/>
              </w:rPr>
              <w:t>94 145</w:t>
            </w:r>
          </w:p>
          <w:p w:rsidR="00F816C6" w:rsidRDefault="00F816C6">
            <w:pPr>
              <w:pStyle w:val="a0"/>
              <w:spacing w:after="0"/>
              <w:jc w:val="center"/>
            </w:pPr>
          </w:p>
          <w:p w:rsidR="00F816C6" w:rsidRDefault="005C7ED0">
            <w:pPr>
              <w:pStyle w:val="a0"/>
              <w:spacing w:after="0"/>
              <w:jc w:val="center"/>
            </w:pPr>
            <w:r>
              <w:rPr>
                <w:rFonts w:ascii="Times New Roman" w:eastAsia="Times New Roman" w:hAnsi="Times New Roman" w:cs="Times New Roman"/>
                <w:sz w:val="24"/>
                <w:szCs w:val="20"/>
                <w:lang w:eastAsia="ru-RU"/>
              </w:rPr>
              <w:t>—</w:t>
            </w:r>
          </w:p>
          <w:p w:rsidR="00F816C6" w:rsidRDefault="005C7ED0">
            <w:pPr>
              <w:pStyle w:val="a0"/>
              <w:spacing w:after="0"/>
              <w:jc w:val="center"/>
            </w:pPr>
            <w:r>
              <w:rPr>
                <w:rFonts w:ascii="Times New Roman" w:eastAsia="Times New Roman" w:hAnsi="Times New Roman" w:cs="Times New Roman"/>
                <w:sz w:val="24"/>
                <w:szCs w:val="20"/>
                <w:lang w:eastAsia="ru-RU"/>
              </w:rPr>
              <w:t>75 896</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jc w:val="center"/>
            </w:pPr>
            <w:r>
              <w:rPr>
                <w:rFonts w:ascii="Times New Roman" w:eastAsia="Times New Roman" w:hAnsi="Times New Roman" w:cs="Times New Roman"/>
                <w:sz w:val="24"/>
                <w:szCs w:val="20"/>
                <w:lang w:eastAsia="ru-RU"/>
              </w:rPr>
              <w:t>89 093</w:t>
            </w:r>
          </w:p>
          <w:p w:rsidR="00F816C6" w:rsidRDefault="00F816C6">
            <w:pPr>
              <w:pStyle w:val="a0"/>
              <w:spacing w:after="0"/>
              <w:jc w:val="center"/>
            </w:pPr>
          </w:p>
          <w:p w:rsidR="00F816C6" w:rsidRDefault="005C7ED0">
            <w:pPr>
              <w:pStyle w:val="a0"/>
              <w:spacing w:after="0"/>
              <w:jc w:val="center"/>
            </w:pPr>
            <w:r>
              <w:rPr>
                <w:rFonts w:ascii="Times New Roman" w:eastAsia="Times New Roman" w:hAnsi="Times New Roman" w:cs="Times New Roman"/>
                <w:sz w:val="24"/>
                <w:szCs w:val="20"/>
                <w:lang w:eastAsia="ru-RU"/>
              </w:rPr>
              <w:t>—</w:t>
            </w:r>
          </w:p>
          <w:p w:rsidR="00F816C6" w:rsidRDefault="005C7ED0">
            <w:pPr>
              <w:pStyle w:val="a0"/>
              <w:spacing w:after="0"/>
              <w:jc w:val="center"/>
            </w:pPr>
            <w:r>
              <w:rPr>
                <w:rFonts w:ascii="Times New Roman" w:eastAsia="Times New Roman" w:hAnsi="Times New Roman" w:cs="Times New Roman"/>
                <w:sz w:val="24"/>
                <w:szCs w:val="20"/>
                <w:lang w:eastAsia="ru-RU"/>
              </w:rPr>
              <w:t>81 202</w:t>
            </w:r>
          </w:p>
        </w:tc>
      </w:tr>
    </w:tbl>
    <w:p w:rsidR="00F816C6" w:rsidRDefault="00F816C6">
      <w:pPr>
        <w:pStyle w:val="a0"/>
        <w:spacing w:after="0" w:line="100" w:lineRule="atLeast"/>
      </w:pPr>
    </w:p>
    <w:p w:rsidR="00F816C6" w:rsidRDefault="00F816C6">
      <w:pPr>
        <w:pStyle w:val="a0"/>
        <w:spacing w:after="0" w:line="100" w:lineRule="atLeast"/>
      </w:pPr>
    </w:p>
    <w:p w:rsidR="00F816C6" w:rsidRDefault="005C7ED0">
      <w:pPr>
        <w:pStyle w:val="a0"/>
        <w:shd w:val="clear" w:color="auto" w:fill="FFFFFF"/>
        <w:spacing w:after="0" w:line="100" w:lineRule="atLeast"/>
        <w:jc w:val="center"/>
      </w:pPr>
      <w:r>
        <w:rPr>
          <w:rFonts w:ascii="Times New Roman" w:eastAsia="Times New Roman" w:hAnsi="Times New Roman" w:cs="Times New Roman"/>
          <w:b/>
          <w:sz w:val="24"/>
          <w:szCs w:val="20"/>
          <w:lang w:eastAsia="ru-RU"/>
        </w:rPr>
        <w:t>Информация об объеме каждого из использованных акционерным обществом в отчетном году видов энергетических ресурсов.</w:t>
      </w:r>
    </w:p>
    <w:p w:rsidR="00F816C6" w:rsidRDefault="00F816C6">
      <w:pPr>
        <w:pStyle w:val="a0"/>
        <w:shd w:val="clear" w:color="auto" w:fill="FFFFFF"/>
        <w:spacing w:after="0" w:line="100" w:lineRule="atLeast"/>
        <w:jc w:val="center"/>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3936"/>
        <w:gridCol w:w="2146"/>
        <w:gridCol w:w="1694"/>
        <w:gridCol w:w="1699"/>
      </w:tblGrid>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Вид энергетического ресурса</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Объём потребления</w:t>
            </w:r>
          </w:p>
          <w:p w:rsidR="00F816C6" w:rsidRDefault="005C7ED0">
            <w:pPr>
              <w:pStyle w:val="a0"/>
              <w:spacing w:after="0" w:line="100" w:lineRule="atLeast"/>
              <w:jc w:val="center"/>
            </w:pPr>
            <w:proofErr w:type="gramStart"/>
            <w:r>
              <w:rPr>
                <w:rFonts w:ascii="Times New Roman" w:eastAsia="Times New Roman" w:hAnsi="Times New Roman" w:cs="Times New Roman"/>
                <w:sz w:val="20"/>
                <w:szCs w:val="20"/>
                <w:lang w:eastAsia="ru-RU"/>
              </w:rPr>
              <w:t>в</w:t>
            </w:r>
            <w:proofErr w:type="gramEnd"/>
            <w:r>
              <w:rPr>
                <w:rFonts w:ascii="Times New Roman" w:eastAsia="Times New Roman" w:hAnsi="Times New Roman" w:cs="Times New Roman"/>
                <w:sz w:val="20"/>
                <w:szCs w:val="20"/>
                <w:lang w:eastAsia="ru-RU"/>
              </w:rPr>
              <w:t xml:space="preserve"> натуральном выражении</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Единица измерения</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jc w:val="center"/>
            </w:pPr>
            <w:r>
              <w:rPr>
                <w:rFonts w:ascii="Times New Roman" w:eastAsia="Times New Roman" w:hAnsi="Times New Roman" w:cs="Times New Roman"/>
                <w:sz w:val="20"/>
                <w:szCs w:val="20"/>
                <w:lang w:eastAsia="ru-RU"/>
              </w:rPr>
              <w:t>Объём потребления, тыс. руб.</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Атомная энергия</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Тепловая энергия</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3 672</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proofErr w:type="spellStart"/>
            <w:r>
              <w:rPr>
                <w:rFonts w:ascii="Times New Roman" w:eastAsia="Times New Roman" w:hAnsi="Times New Roman" w:cs="Times New Roman"/>
                <w:sz w:val="20"/>
                <w:szCs w:val="20"/>
                <w:lang w:eastAsia="ru-RU"/>
              </w:rPr>
              <w:t>ГигаКал</w:t>
            </w:r>
            <w:proofErr w:type="spellEnd"/>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2 571,5</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Электрическая энергия</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1 684</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 xml:space="preserve">тыс. </w:t>
            </w:r>
            <w:proofErr w:type="spellStart"/>
            <w:r>
              <w:rPr>
                <w:rFonts w:ascii="Times New Roman" w:eastAsia="Times New Roman" w:hAnsi="Times New Roman" w:cs="Times New Roman"/>
                <w:sz w:val="20"/>
                <w:szCs w:val="20"/>
                <w:lang w:eastAsia="ru-RU"/>
              </w:rPr>
              <w:t>кВт.ч</w:t>
            </w:r>
            <w:proofErr w:type="spellEnd"/>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2 316,5</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Электромагнитная энергия</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Нефть</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Бензин автомобильный</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363871">
            <w:pPr>
              <w:pStyle w:val="a0"/>
              <w:spacing w:after="0" w:line="100" w:lineRule="atLeast"/>
            </w:pPr>
            <w:r>
              <w:rPr>
                <w:rFonts w:ascii="Times New Roman" w:eastAsia="Times New Roman" w:hAnsi="Times New Roman" w:cs="Times New Roman"/>
                <w:sz w:val="20"/>
                <w:szCs w:val="20"/>
                <w:lang w:eastAsia="ru-RU"/>
              </w:rPr>
              <w:t>37</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proofErr w:type="gramStart"/>
            <w:r>
              <w:rPr>
                <w:rFonts w:ascii="Times New Roman" w:eastAsia="Times New Roman" w:hAnsi="Times New Roman" w:cs="Times New Roman"/>
                <w:sz w:val="20"/>
                <w:szCs w:val="20"/>
                <w:lang w:eastAsia="ru-RU"/>
              </w:rPr>
              <w:t>тонны</w:t>
            </w:r>
            <w:proofErr w:type="gramEnd"/>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363871">
            <w:pPr>
              <w:pStyle w:val="a0"/>
              <w:spacing w:after="0" w:line="100" w:lineRule="atLeast"/>
            </w:pPr>
            <w:r>
              <w:rPr>
                <w:rFonts w:ascii="Times New Roman" w:eastAsia="Times New Roman" w:hAnsi="Times New Roman" w:cs="Times New Roman"/>
                <w:sz w:val="20"/>
                <w:szCs w:val="20"/>
                <w:lang w:eastAsia="ru-RU"/>
              </w:rPr>
              <w:t>1 543,1</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Топливо дизельное</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637C84">
            <w:pPr>
              <w:pStyle w:val="a0"/>
              <w:spacing w:after="0" w:line="100" w:lineRule="atLeast"/>
            </w:pPr>
            <w:r>
              <w:rPr>
                <w:rFonts w:ascii="Times New Roman" w:eastAsia="Times New Roman" w:hAnsi="Times New Roman" w:cs="Times New Roman"/>
                <w:sz w:val="20"/>
                <w:szCs w:val="20"/>
                <w:lang w:eastAsia="ru-RU"/>
              </w:rPr>
              <w:t>34</w:t>
            </w:r>
            <w:bookmarkStart w:id="0" w:name="_GoBack"/>
            <w:bookmarkEnd w:id="0"/>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proofErr w:type="gramStart"/>
            <w:r>
              <w:rPr>
                <w:rFonts w:ascii="Times New Roman" w:eastAsia="Times New Roman" w:hAnsi="Times New Roman" w:cs="Times New Roman"/>
                <w:sz w:val="20"/>
                <w:szCs w:val="20"/>
                <w:lang w:eastAsia="ru-RU"/>
              </w:rPr>
              <w:t>тонны</w:t>
            </w:r>
            <w:proofErr w:type="gramEnd"/>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637C84">
            <w:pPr>
              <w:pStyle w:val="a0"/>
              <w:spacing w:after="0" w:line="100" w:lineRule="atLeast"/>
            </w:pPr>
            <w:r>
              <w:rPr>
                <w:rFonts w:ascii="Times New Roman" w:eastAsia="Times New Roman" w:hAnsi="Times New Roman" w:cs="Times New Roman"/>
                <w:sz w:val="20"/>
                <w:szCs w:val="20"/>
                <w:lang w:eastAsia="ru-RU"/>
              </w:rPr>
              <w:t>1 164,5</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Мазут топочный</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lastRenderedPageBreak/>
              <w:t>Газ естественный (природный)</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Уголь</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r>
      <w:tr w:rsidR="00F816C6">
        <w:trPr>
          <w:trHeight w:val="308"/>
        </w:trPr>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Горючие сланцы</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r>
      <w:tr w:rsidR="00F816C6">
        <w:tc>
          <w:tcPr>
            <w:tcW w:w="39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Торф</w:t>
            </w:r>
          </w:p>
        </w:tc>
        <w:tc>
          <w:tcPr>
            <w:tcW w:w="214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w:t>
            </w:r>
          </w:p>
        </w:tc>
        <w:tc>
          <w:tcPr>
            <w:tcW w:w="16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Default="005C7ED0">
            <w:pPr>
              <w:pStyle w:val="a0"/>
              <w:spacing w:after="0" w:line="100" w:lineRule="atLeast"/>
            </w:pPr>
            <w:r>
              <w:rPr>
                <w:rFonts w:ascii="Times New Roman" w:eastAsia="Times New Roman" w:hAnsi="Times New Roman" w:cs="Times New Roman"/>
                <w:sz w:val="20"/>
                <w:szCs w:val="20"/>
                <w:lang w:eastAsia="ru-RU"/>
              </w:rPr>
              <w:t>0</w:t>
            </w:r>
          </w:p>
        </w:tc>
      </w:tr>
    </w:tbl>
    <w:p w:rsidR="00F816C6" w:rsidRDefault="00F816C6">
      <w:pPr>
        <w:pStyle w:val="a0"/>
        <w:shd w:val="clear" w:color="auto" w:fill="FFFFFF"/>
        <w:spacing w:after="0" w:line="100" w:lineRule="atLeast"/>
        <w:jc w:val="center"/>
      </w:pPr>
    </w:p>
    <w:p w:rsidR="00F816C6" w:rsidRDefault="005C7ED0">
      <w:pPr>
        <w:pStyle w:val="a0"/>
        <w:shd w:val="clear" w:color="auto" w:fill="FFFFFF"/>
        <w:spacing w:before="120" w:after="120" w:line="100" w:lineRule="atLeast"/>
        <w:jc w:val="center"/>
      </w:pPr>
      <w:r>
        <w:rPr>
          <w:rFonts w:ascii="Times New Roman" w:eastAsia="Times New Roman" w:hAnsi="Times New Roman" w:cs="Times New Roman"/>
          <w:b/>
          <w:sz w:val="24"/>
          <w:szCs w:val="20"/>
          <w:lang w:eastAsia="ru-RU"/>
        </w:rPr>
        <w:t>Информация о распределении прибыли Общества.</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Годовым общим собранием акционеров от 28.06.2013 было принято решение о распределении прибыли общества, полученной в 2012 году и у</w:t>
      </w:r>
      <w:r>
        <w:rPr>
          <w:rFonts w:ascii="Times New Roman" w:eastAsia="Times New Roman" w:hAnsi="Times New Roman" w:cs="Times New Roman"/>
          <w:bCs/>
          <w:spacing w:val="-4"/>
          <w:sz w:val="24"/>
          <w:szCs w:val="24"/>
          <w:lang w:eastAsia="ru-RU"/>
        </w:rPr>
        <w:t xml:space="preserve">твержден размер дивидендов по обыкновенным акциям 117 рублей на одну обыкновенную акцию, по привилегированным – 117 рублей на одну привилегированную акцию. </w:t>
      </w:r>
    </w:p>
    <w:p w:rsidR="00F816C6" w:rsidRDefault="00F816C6">
      <w:pPr>
        <w:pStyle w:val="a0"/>
        <w:shd w:val="clear" w:color="auto" w:fill="FFFFFF"/>
        <w:spacing w:after="0" w:line="100" w:lineRule="atLeast"/>
        <w:ind w:firstLine="567"/>
        <w:jc w:val="both"/>
      </w:pPr>
    </w:p>
    <w:p w:rsidR="00F816C6" w:rsidRDefault="005C7ED0">
      <w:pPr>
        <w:pStyle w:val="a0"/>
        <w:shd w:val="clear" w:color="auto" w:fill="FFFFFF"/>
        <w:spacing w:before="120" w:after="0" w:line="100" w:lineRule="atLeast"/>
        <w:ind w:firstLine="720"/>
        <w:jc w:val="center"/>
      </w:pPr>
      <w:r>
        <w:rPr>
          <w:rFonts w:ascii="Times New Roman" w:eastAsia="Times New Roman" w:hAnsi="Times New Roman" w:cs="Times New Roman"/>
          <w:b/>
          <w:sz w:val="24"/>
          <w:szCs w:val="20"/>
          <w:lang w:eastAsia="ru-RU"/>
        </w:rPr>
        <w:t>Информация о совершенных ОАО «СибНИИНП» в отчетном году крупных сделках.</w:t>
      </w:r>
    </w:p>
    <w:p w:rsidR="00F816C6" w:rsidRDefault="005C7ED0">
      <w:pPr>
        <w:pStyle w:val="a0"/>
        <w:spacing w:before="120" w:after="0" w:line="100" w:lineRule="atLeast"/>
        <w:ind w:firstLine="567"/>
        <w:jc w:val="both"/>
      </w:pPr>
      <w:r>
        <w:rPr>
          <w:rFonts w:ascii="Times New Roman" w:eastAsia="Times New Roman" w:hAnsi="Times New Roman" w:cs="Times New Roman"/>
          <w:sz w:val="24"/>
          <w:szCs w:val="20"/>
          <w:lang w:eastAsia="ru-RU"/>
        </w:rPr>
        <w:t>Сделок, признаваемых в соответствии с Федеральным законом от 26.12.1995 № 208-ФЗ «Об акционерных обществах» крупными сделками, а также иных сделок, на совершении которых в соответствии с уставом общества распространяется порядок одобрения крупных сделок и сделок, признаваемых в соответствии с Федеральным законом «Об акционерных обществах» сделками, в совершении которых имеется заинтересованность, в 2013 году не было.</w:t>
      </w:r>
    </w:p>
    <w:p w:rsidR="00F816C6" w:rsidRDefault="005C7ED0">
      <w:pPr>
        <w:pStyle w:val="a0"/>
        <w:spacing w:before="120" w:after="120" w:line="100" w:lineRule="atLeast"/>
        <w:jc w:val="center"/>
      </w:pPr>
      <w:r>
        <w:rPr>
          <w:rFonts w:ascii="Times New Roman" w:eastAsia="Times New Roman" w:hAnsi="Times New Roman" w:cs="Times New Roman"/>
          <w:b/>
          <w:sz w:val="24"/>
          <w:szCs w:val="20"/>
          <w:lang w:eastAsia="ru-RU"/>
        </w:rPr>
        <w:t>Информация о совершенных ОАО «СибНИИНП» в отчетном году сделок, в совершении которых имеется заинтересованность.</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Сделок, признаваемых в соответствии с Федеральным законом от 26.12.1995 №208-ФЗ «Об акционерных обществах» сделками, в совершении которых имеется заинтересованность, в 2013 году заключено не было.</w:t>
      </w:r>
    </w:p>
    <w:p w:rsidR="00F816C6" w:rsidRDefault="005C7ED0">
      <w:pPr>
        <w:pStyle w:val="a0"/>
        <w:spacing w:before="120" w:after="120" w:line="100" w:lineRule="atLeast"/>
        <w:jc w:val="center"/>
      </w:pPr>
      <w:r>
        <w:rPr>
          <w:rFonts w:ascii="Times New Roman" w:eastAsia="Times New Roman" w:hAnsi="Times New Roman" w:cs="Times New Roman"/>
          <w:b/>
          <w:sz w:val="24"/>
          <w:szCs w:val="20"/>
          <w:lang w:eastAsia="ru-RU"/>
        </w:rPr>
        <w:t>Описание основных факторов риска, связанных с деятельностью ОАО «СибНИИНП»</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Политика эмитента в области управления рисками сводится к следующему:</w:t>
      </w:r>
    </w:p>
    <w:p w:rsidR="00F816C6" w:rsidRDefault="005C7ED0">
      <w:pPr>
        <w:pStyle w:val="a0"/>
        <w:tabs>
          <w:tab w:val="left" w:pos="284"/>
        </w:tabs>
        <w:spacing w:after="0" w:line="100" w:lineRule="atLeast"/>
        <w:jc w:val="both"/>
      </w:pPr>
      <w:r>
        <w:rPr>
          <w:rFonts w:ascii="Times New Roman" w:eastAsia="Times New Roman" w:hAnsi="Times New Roman" w:cs="Times New Roman"/>
          <w:bCs/>
          <w:iCs/>
          <w:sz w:val="24"/>
          <w:szCs w:val="20"/>
          <w:lang w:eastAsia="ru-RU"/>
        </w:rPr>
        <w:t>-</w:t>
      </w:r>
      <w:r>
        <w:rPr>
          <w:rFonts w:ascii="Times New Roman" w:eastAsia="Times New Roman" w:hAnsi="Times New Roman" w:cs="Times New Roman"/>
          <w:bCs/>
          <w:iCs/>
          <w:sz w:val="24"/>
          <w:szCs w:val="20"/>
          <w:lang w:eastAsia="ru-RU"/>
        </w:rPr>
        <w:tab/>
        <w:t xml:space="preserve">своевременное выявление рисков; </w:t>
      </w:r>
    </w:p>
    <w:p w:rsidR="00F816C6" w:rsidRDefault="005C7ED0">
      <w:pPr>
        <w:pStyle w:val="a0"/>
        <w:tabs>
          <w:tab w:val="left" w:pos="284"/>
        </w:tabs>
        <w:spacing w:after="0" w:line="100" w:lineRule="atLeast"/>
        <w:jc w:val="both"/>
      </w:pPr>
      <w:r>
        <w:rPr>
          <w:rFonts w:ascii="Times New Roman" w:eastAsia="Times New Roman" w:hAnsi="Times New Roman" w:cs="Times New Roman"/>
          <w:bCs/>
          <w:iCs/>
          <w:sz w:val="24"/>
          <w:szCs w:val="20"/>
          <w:lang w:eastAsia="ru-RU"/>
        </w:rPr>
        <w:t>-</w:t>
      </w:r>
      <w:r>
        <w:rPr>
          <w:rFonts w:ascii="Times New Roman" w:eastAsia="Times New Roman" w:hAnsi="Times New Roman" w:cs="Times New Roman"/>
          <w:bCs/>
          <w:iCs/>
          <w:sz w:val="24"/>
          <w:szCs w:val="20"/>
          <w:lang w:eastAsia="ru-RU"/>
        </w:rPr>
        <w:tab/>
        <w:t xml:space="preserve">оценка их существенности и принятие своевременных мер по минимизации возможного негативного воздействия. </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Эмитент учитывает внутренние факторы, связанные с экономической и политической конъюнктурой, ситуацией на </w:t>
      </w:r>
      <w:r w:rsidR="00DE1CD8">
        <w:rPr>
          <w:rFonts w:ascii="Times New Roman" w:eastAsia="Times New Roman" w:hAnsi="Times New Roman" w:cs="Times New Roman"/>
          <w:bCs/>
          <w:iCs/>
          <w:sz w:val="24"/>
          <w:szCs w:val="20"/>
          <w:lang w:eastAsia="ru-RU"/>
        </w:rPr>
        <w:t>рынке и</w:t>
      </w:r>
      <w:r>
        <w:rPr>
          <w:rFonts w:ascii="Times New Roman" w:eastAsia="Times New Roman" w:hAnsi="Times New Roman" w:cs="Times New Roman"/>
          <w:bCs/>
          <w:iCs/>
          <w:sz w:val="24"/>
          <w:szCs w:val="20"/>
          <w:lang w:eastAsia="ru-RU"/>
        </w:rPr>
        <w:t xml:space="preserve"> другие риски, на характер и уровень которых эмитент не оказывает непосредственного воздействия. Эмитент </w:t>
      </w:r>
      <w:r w:rsidR="00DE1CD8">
        <w:rPr>
          <w:rFonts w:ascii="Times New Roman" w:eastAsia="Times New Roman" w:hAnsi="Times New Roman" w:cs="Times New Roman"/>
          <w:bCs/>
          <w:iCs/>
          <w:sz w:val="24"/>
          <w:szCs w:val="20"/>
          <w:lang w:eastAsia="ru-RU"/>
        </w:rPr>
        <w:t>выявляет риски, возможности</w:t>
      </w:r>
      <w:r>
        <w:rPr>
          <w:rFonts w:ascii="Times New Roman" w:eastAsia="Times New Roman" w:hAnsi="Times New Roman" w:cs="Times New Roman"/>
          <w:bCs/>
          <w:iCs/>
          <w:sz w:val="24"/>
          <w:szCs w:val="20"/>
          <w:lang w:eastAsia="ru-RU"/>
        </w:rPr>
        <w:t xml:space="preserve"> минимизации которых находятся в его силах. Эмитент относит ряд рисков к несущественным, однако допускает, что они могут принять воздействующий </w:t>
      </w:r>
      <w:r w:rsidR="00DE1CD8">
        <w:rPr>
          <w:rFonts w:ascii="Times New Roman" w:eastAsia="Times New Roman" w:hAnsi="Times New Roman" w:cs="Times New Roman"/>
          <w:bCs/>
          <w:iCs/>
          <w:sz w:val="24"/>
          <w:szCs w:val="20"/>
          <w:lang w:eastAsia="ru-RU"/>
        </w:rPr>
        <w:t>характер в</w:t>
      </w:r>
      <w:r>
        <w:rPr>
          <w:rFonts w:ascii="Times New Roman" w:eastAsia="Times New Roman" w:hAnsi="Times New Roman" w:cs="Times New Roman"/>
          <w:bCs/>
          <w:iCs/>
          <w:sz w:val="24"/>
          <w:szCs w:val="20"/>
          <w:lang w:eastAsia="ru-RU"/>
        </w:rPr>
        <w:t xml:space="preserve"> будущих периодах. </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В связи с тем, что эмитент не ведет деятельность на внешних рынках описание рисков, связанных с деятельностью эмитента на внешних рынках, не приводится.</w:t>
      </w:r>
    </w:p>
    <w:p w:rsidR="00F816C6" w:rsidRDefault="005C7ED0">
      <w:pPr>
        <w:pStyle w:val="a0"/>
        <w:spacing w:after="0" w:line="100" w:lineRule="atLeast"/>
        <w:jc w:val="both"/>
      </w:pPr>
      <w:bookmarkStart w:id="1" w:name="_Toc253574483"/>
      <w:r>
        <w:rPr>
          <w:rFonts w:ascii="Times New Roman" w:eastAsia="Times New Roman" w:hAnsi="Times New Roman" w:cs="Times New Roman"/>
          <w:b/>
          <w:sz w:val="24"/>
          <w:szCs w:val="20"/>
          <w:lang w:eastAsia="ru-RU"/>
        </w:rPr>
        <w:t>Отраслевые риски</w:t>
      </w:r>
      <w:bookmarkEnd w:id="1"/>
      <w:r>
        <w:rPr>
          <w:rFonts w:ascii="Times New Roman" w:eastAsia="Times New Roman" w:hAnsi="Times New Roman" w:cs="Times New Roman"/>
          <w:b/>
          <w:sz w:val="24"/>
          <w:szCs w:val="20"/>
          <w:lang w:eastAsia="ru-RU"/>
        </w:rPr>
        <w:t>.</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Ухудшение ситуации в отрасли возможно в результате снижения темпов экономического развития в стране и в мире в целом, отсутствия стабильности на рынке производимой продукции (услуг). Следствием такого падения и нестабильности могут являться, во-первых, падение спроса на производимую продукцию, выполняемые работы, оказываемые услуги, во-вторых, повышение уровня цен на сырье, материалы и средства производства, используемые эмитентом, в-третьих, увеличение конкуренции на рынке производимых товаров (услуг).</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Влияние описанных рисков выражается, прежде всего, в уменьшении количества заказов на производимую продукцию, выполняемые работы, оказываемые услуги, повышение себестоимости производимой продукции (работ, услуг), вытеснение эмитента с </w:t>
      </w:r>
      <w:r>
        <w:rPr>
          <w:rFonts w:ascii="Times New Roman" w:eastAsia="Times New Roman" w:hAnsi="Times New Roman" w:cs="Times New Roman"/>
          <w:bCs/>
          <w:iCs/>
          <w:sz w:val="24"/>
          <w:szCs w:val="20"/>
          <w:lang w:eastAsia="ru-RU"/>
        </w:rPr>
        <w:lastRenderedPageBreak/>
        <w:t>рынка конкурентами, производящими аналогичные товары (работы, услуги), уменьшение доли эмитента на рынке.</w:t>
      </w:r>
    </w:p>
    <w:p w:rsidR="00F816C6" w:rsidRDefault="005C7ED0">
      <w:pPr>
        <w:pStyle w:val="a0"/>
        <w:spacing w:after="0" w:line="100" w:lineRule="atLeast"/>
        <w:ind w:firstLine="567"/>
        <w:jc w:val="both"/>
      </w:pPr>
      <w:bookmarkStart w:id="2" w:name="_Toc253574484"/>
      <w:r>
        <w:rPr>
          <w:rFonts w:ascii="Times New Roman" w:eastAsia="Times New Roman" w:hAnsi="Times New Roman" w:cs="Times New Roman"/>
          <w:bCs/>
          <w:iCs/>
          <w:sz w:val="24"/>
          <w:szCs w:val="20"/>
          <w:lang w:eastAsia="ru-RU"/>
        </w:rPr>
        <w:t>В качестве мер по снижению отраслевых рисков возможно использование базы «наработанных» контрагентов, как потребителей производимой продукции (работ, услуг), так и поставщиков сырьевых материалов, заключение контрактов на гибких, выгодных для эмитента условиях, наличие на рынке альтернативных поставщиков сырья и материалов, повышение уровня качества производимой продукции (работ, услуг), наличие системы контроля качества, разработка и развитие техники производства, а также гибкая и управляемая система производства.</w:t>
      </w:r>
    </w:p>
    <w:p w:rsidR="00F816C6" w:rsidRDefault="005C7ED0">
      <w:pPr>
        <w:pStyle w:val="a0"/>
        <w:spacing w:after="0" w:line="100" w:lineRule="atLeast"/>
        <w:jc w:val="both"/>
      </w:pPr>
      <w:proofErr w:type="spellStart"/>
      <w:r>
        <w:rPr>
          <w:rFonts w:ascii="Times New Roman" w:eastAsia="Times New Roman" w:hAnsi="Times New Roman" w:cs="Times New Roman"/>
          <w:b/>
          <w:sz w:val="24"/>
          <w:szCs w:val="20"/>
          <w:lang w:eastAsia="ru-RU"/>
        </w:rPr>
        <w:t>Страновые</w:t>
      </w:r>
      <w:proofErr w:type="spellEnd"/>
      <w:r>
        <w:rPr>
          <w:rFonts w:ascii="Times New Roman" w:eastAsia="Times New Roman" w:hAnsi="Times New Roman" w:cs="Times New Roman"/>
          <w:b/>
          <w:sz w:val="24"/>
          <w:szCs w:val="20"/>
          <w:lang w:eastAsia="ru-RU"/>
        </w:rPr>
        <w:t xml:space="preserve"> и региональные риски</w:t>
      </w:r>
      <w:bookmarkEnd w:id="2"/>
      <w:r>
        <w:rPr>
          <w:rFonts w:ascii="Times New Roman" w:eastAsia="Times New Roman" w:hAnsi="Times New Roman" w:cs="Times New Roman"/>
          <w:b/>
          <w:sz w:val="24"/>
          <w:szCs w:val="20"/>
          <w:lang w:eastAsia="ru-RU"/>
        </w:rPr>
        <w:t>.</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Политическая и экономическая ситуация в России оказывает влияние на деятельность эмитента. К страновым рискам следует отнести потери от воздействия непредвиденных политических факторов. Такие потери порождают политический риск. Он проявляется в форме неожиданного, обусловленного политическими соображениями и событиями изменения условий хозяйственной деятельности, создающими неблагоприятный для </w:t>
      </w:r>
      <w:r w:rsidR="00DE1CD8">
        <w:rPr>
          <w:rFonts w:ascii="Times New Roman" w:eastAsia="Times New Roman" w:hAnsi="Times New Roman" w:cs="Times New Roman"/>
          <w:bCs/>
          <w:iCs/>
          <w:sz w:val="24"/>
          <w:szCs w:val="20"/>
          <w:lang w:eastAsia="ru-RU"/>
        </w:rPr>
        <w:t>предприятия фон и</w:t>
      </w:r>
      <w:r>
        <w:rPr>
          <w:rFonts w:ascii="Times New Roman" w:eastAsia="Times New Roman" w:hAnsi="Times New Roman" w:cs="Times New Roman"/>
          <w:bCs/>
          <w:iCs/>
          <w:sz w:val="24"/>
          <w:szCs w:val="20"/>
          <w:lang w:eastAsia="ru-RU"/>
        </w:rPr>
        <w:t xml:space="preserve"> тем самым способными привести к повышенным затратам ресурсов и потере прибыли. </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Типичные источники такого риска – увеличение налоговых ставок, введение принудительных отчислений, изменение договорных условий, </w:t>
      </w:r>
      <w:r w:rsidR="00DE1CD8">
        <w:rPr>
          <w:rFonts w:ascii="Times New Roman" w:eastAsia="Times New Roman" w:hAnsi="Times New Roman" w:cs="Times New Roman"/>
          <w:bCs/>
          <w:iCs/>
          <w:sz w:val="24"/>
          <w:szCs w:val="20"/>
          <w:lang w:eastAsia="ru-RU"/>
        </w:rPr>
        <w:t>трансформация форм</w:t>
      </w:r>
      <w:r>
        <w:rPr>
          <w:rFonts w:ascii="Times New Roman" w:eastAsia="Times New Roman" w:hAnsi="Times New Roman" w:cs="Times New Roman"/>
          <w:bCs/>
          <w:iCs/>
          <w:sz w:val="24"/>
          <w:szCs w:val="20"/>
          <w:lang w:eastAsia="ru-RU"/>
        </w:rPr>
        <w:t xml:space="preserve"> и отношений собственности, отчуждение имущества и денежных средств по политическим мотивам.</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Эмитент осуществляет свою деятельность в спокойной географической зоне. Имеет транспортное сообщение по всем направлениям, как железнодорожный узел, так и речной и автомобильные магистрали. Субъект РФ, на территории которого преимущественно действует эмитент характеризуется стабильной общественно-политической ситуацией</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Подверженность эмитента рискам форс-мажорных обстоятельств, таких как, стихийные бедствия, военные действия, гражданские волнения, забастовки и т.п. не высокая, вследствие географических особенностей и относительной социальной стабильности в регионе, на территории которого действует эмитент.</w:t>
      </w:r>
    </w:p>
    <w:p w:rsidR="00F816C6" w:rsidRDefault="005C7ED0">
      <w:pPr>
        <w:pStyle w:val="a0"/>
        <w:spacing w:after="0" w:line="100" w:lineRule="atLeast"/>
        <w:jc w:val="both"/>
      </w:pPr>
      <w:bookmarkStart w:id="3" w:name="_Toc253574485"/>
      <w:r>
        <w:rPr>
          <w:rFonts w:ascii="Times New Roman" w:eastAsia="Times New Roman" w:hAnsi="Times New Roman" w:cs="Times New Roman"/>
          <w:b/>
          <w:sz w:val="24"/>
          <w:szCs w:val="20"/>
          <w:lang w:eastAsia="ru-RU"/>
        </w:rPr>
        <w:t>Финансовые риски</w:t>
      </w:r>
      <w:bookmarkEnd w:id="3"/>
      <w:r>
        <w:rPr>
          <w:rFonts w:ascii="Times New Roman" w:eastAsia="Times New Roman" w:hAnsi="Times New Roman" w:cs="Times New Roman"/>
          <w:b/>
          <w:sz w:val="24"/>
          <w:szCs w:val="20"/>
          <w:lang w:eastAsia="ru-RU"/>
        </w:rPr>
        <w:t>.</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Финансовые риски выражаются в следующем:</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Повышение процентных ставок по кредитам: При условии незначительного использования эмитентом для финансирования своей деятельности банковских кредитов риску повышения процентных ставок по денежным кредитам эмитент практически не подвержен.</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Изменение курса иностранной валюты по отношению к национальной валюте РФ: доля экспортных контрактов эмитента, а также иных валютных операций незначительна, как следствие низкая степень подверженность эмитента такого рода риску. </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Рост инфляции: данной разновидности финансового риска эмитент наиболее подвержен, выражается это, прежде всего, в значительном и неравномерном росте цен на сырье, материалы, энергоносители, комплектующие изделия, транспортные и другие услуги.</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Неплатежеспособность контрагентов (потребителей услуг, поставщиков сырья и материалов) выражается в </w:t>
      </w:r>
      <w:proofErr w:type="spellStart"/>
      <w:r>
        <w:rPr>
          <w:rFonts w:ascii="Times New Roman" w:eastAsia="Times New Roman" w:hAnsi="Times New Roman" w:cs="Times New Roman"/>
          <w:bCs/>
          <w:iCs/>
          <w:sz w:val="24"/>
          <w:szCs w:val="20"/>
          <w:lang w:eastAsia="ru-RU"/>
        </w:rPr>
        <w:t>недополучении</w:t>
      </w:r>
      <w:proofErr w:type="spellEnd"/>
      <w:r>
        <w:rPr>
          <w:rFonts w:ascii="Times New Roman" w:eastAsia="Times New Roman" w:hAnsi="Times New Roman" w:cs="Times New Roman"/>
          <w:bCs/>
          <w:iCs/>
          <w:sz w:val="24"/>
          <w:szCs w:val="20"/>
          <w:lang w:eastAsia="ru-RU"/>
        </w:rPr>
        <w:t xml:space="preserve"> прибыли, возникновении кассовых разрывов и пр.</w:t>
      </w:r>
    </w:p>
    <w:p w:rsidR="00F816C6" w:rsidRDefault="005C7ED0">
      <w:pPr>
        <w:pStyle w:val="a0"/>
        <w:spacing w:after="0" w:line="100" w:lineRule="atLeast"/>
        <w:ind w:firstLine="567"/>
        <w:jc w:val="both"/>
      </w:pPr>
      <w:bookmarkStart w:id="4" w:name="_Toc253574486"/>
      <w:bookmarkEnd w:id="4"/>
      <w:r>
        <w:rPr>
          <w:rFonts w:ascii="Times New Roman" w:eastAsia="Times New Roman" w:hAnsi="Times New Roman" w:cs="Times New Roman"/>
          <w:bCs/>
          <w:iCs/>
          <w:sz w:val="24"/>
          <w:szCs w:val="20"/>
          <w:lang w:eastAsia="ru-RU"/>
        </w:rPr>
        <w:t>В качестве мер по снижению финансовых рисков можно выделить, во-первых, заключение долгосрочных соглашений со «стабильными» контрагентами, отношения с которыми формировались на протяжении определенного периода времени и которые готовы предоставить финансовые гарантии исполнения своих обязательств, во-вторых, заключение контрактов с условием гибкого изменения цен на производимую продукцию, выполняемые работы, оказываемые услуги.</w:t>
      </w:r>
    </w:p>
    <w:p w:rsidR="00F816C6" w:rsidRDefault="005C7ED0">
      <w:pPr>
        <w:pStyle w:val="a0"/>
        <w:spacing w:after="0" w:line="100" w:lineRule="atLeast"/>
        <w:jc w:val="both"/>
      </w:pPr>
      <w:r>
        <w:rPr>
          <w:rFonts w:ascii="Times New Roman" w:eastAsia="Times New Roman" w:hAnsi="Times New Roman" w:cs="Times New Roman"/>
          <w:b/>
          <w:bCs/>
          <w:iCs/>
          <w:sz w:val="24"/>
          <w:szCs w:val="20"/>
          <w:lang w:eastAsia="ru-RU"/>
        </w:rPr>
        <w:t>Риски, связанные с изменениями валютного регулирования.</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Эмитент является участником внешнеэкономических отношений, и, соответственно, изменения валютного регулирования могут повлиять на результаты деятельности эмитента. </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lastRenderedPageBreak/>
        <w:t xml:space="preserve">Возможные изменения в сфере валютного регулирования, которые могут касаться обязательного возвращения части валютной выручки, ограничений по осуществлению российскими компаниями инвестиций за пределами Российской Федерации, могут привести к убыткам для эмитента. </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Тенденция либерализации валютного регулирования уменьшает риски возникновения негативных последствий для деятельности эмитента, связанных с изменениями валютного законодательства.</w:t>
      </w:r>
    </w:p>
    <w:p w:rsidR="00F816C6" w:rsidRDefault="005C7ED0">
      <w:pPr>
        <w:pStyle w:val="a0"/>
        <w:spacing w:after="0" w:line="100" w:lineRule="atLeast"/>
        <w:jc w:val="both"/>
      </w:pPr>
      <w:r>
        <w:rPr>
          <w:rFonts w:ascii="Times New Roman" w:eastAsia="Times New Roman" w:hAnsi="Times New Roman" w:cs="Times New Roman"/>
          <w:b/>
          <w:bCs/>
          <w:iCs/>
          <w:sz w:val="24"/>
          <w:szCs w:val="20"/>
          <w:lang w:eastAsia="ru-RU"/>
        </w:rPr>
        <w:t>Риски, связанные с изменением правил таможенного контроля и пошлин.</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Существуют риски, связанные с изменениями правил таможенного контроля и пошлин. В частности, возможное увеличение вывозных таможенных пошлин на реализуемую продукцию может негативно отразиться на финансовых результатах эмитента. </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Эмитент осуществляет постоянный мониторинг изменений действующего законодательства РФ и учитывает их в своей деятельности, что позволяет минимизировать риски, связанные с указанными изменениями.  </w:t>
      </w:r>
    </w:p>
    <w:p w:rsidR="00F816C6" w:rsidRDefault="005C7ED0">
      <w:pPr>
        <w:pStyle w:val="a0"/>
        <w:spacing w:after="0" w:line="100" w:lineRule="atLeast"/>
        <w:jc w:val="both"/>
      </w:pPr>
      <w:r>
        <w:rPr>
          <w:rFonts w:ascii="Times New Roman" w:eastAsia="Times New Roman" w:hAnsi="Times New Roman" w:cs="Times New Roman"/>
          <w:b/>
          <w:bCs/>
          <w:iCs/>
          <w:sz w:val="24"/>
          <w:szCs w:val="20"/>
          <w:lang w:eastAsia="ru-RU"/>
        </w:rPr>
        <w:t>Риски, связанные с изменением налогового законодательства.</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Российская система налогообложения находится в процессе реформирования. В случае введения новых видов налогов или внесения изменений в порядок уплаты, увеличения действующих налогов эмитент может быть вынужден платить более высокие налоги, что может оказать негативное влияние на его деятельности.</w:t>
      </w:r>
    </w:p>
    <w:p w:rsidR="00F816C6" w:rsidRDefault="005C7ED0">
      <w:pPr>
        <w:pStyle w:val="a0"/>
        <w:spacing w:after="0" w:line="100" w:lineRule="atLeast"/>
        <w:ind w:firstLine="567"/>
        <w:jc w:val="both"/>
      </w:pPr>
      <w:bookmarkStart w:id="5" w:name="_Toc253574487"/>
      <w:r>
        <w:rPr>
          <w:rFonts w:ascii="Times New Roman" w:eastAsia="Times New Roman" w:hAnsi="Times New Roman" w:cs="Times New Roman"/>
          <w:bCs/>
          <w:iCs/>
          <w:sz w:val="24"/>
          <w:szCs w:val="20"/>
          <w:lang w:eastAsia="ru-RU"/>
        </w:rPr>
        <w:t>Эмитент осуществляет постоянный мониторинг изменений, вносимых в налоговое законодательство, оценивает и прогнозирует степень возможного влияния таких изменений на его деятельность и учитывает их в своей деятельности.</w:t>
      </w:r>
    </w:p>
    <w:p w:rsidR="00F816C6" w:rsidRDefault="005C7ED0">
      <w:pPr>
        <w:pStyle w:val="a0"/>
        <w:spacing w:after="0" w:line="100" w:lineRule="atLeast"/>
        <w:jc w:val="both"/>
      </w:pPr>
      <w:r>
        <w:rPr>
          <w:rFonts w:ascii="Times New Roman" w:eastAsia="Times New Roman" w:hAnsi="Times New Roman" w:cs="Times New Roman"/>
          <w:b/>
          <w:sz w:val="24"/>
          <w:szCs w:val="20"/>
          <w:lang w:eastAsia="ru-RU"/>
        </w:rPr>
        <w:t>Риски, связанные с деятельностью эмитента</w:t>
      </w:r>
      <w:bookmarkEnd w:id="5"/>
      <w:r>
        <w:rPr>
          <w:rFonts w:ascii="Times New Roman" w:eastAsia="Times New Roman" w:hAnsi="Times New Roman" w:cs="Times New Roman"/>
          <w:sz w:val="24"/>
          <w:szCs w:val="20"/>
          <w:lang w:eastAsia="ru-RU"/>
        </w:rPr>
        <w:t>.</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Риски, свойственные исключительно эмитенту, в частности связанные с его участием в судебных процессах отсутствуют, поскольку на момент составления настоящего отчета эмитент не участвует в </w:t>
      </w:r>
      <w:r w:rsidR="00DE1CD8">
        <w:rPr>
          <w:rFonts w:ascii="Times New Roman" w:eastAsia="Times New Roman" w:hAnsi="Times New Roman" w:cs="Times New Roman"/>
          <w:bCs/>
          <w:iCs/>
          <w:sz w:val="24"/>
          <w:szCs w:val="20"/>
          <w:lang w:eastAsia="ru-RU"/>
        </w:rPr>
        <w:t>судебных процессах</w:t>
      </w:r>
      <w:r>
        <w:rPr>
          <w:rFonts w:ascii="Times New Roman" w:eastAsia="Times New Roman" w:hAnsi="Times New Roman" w:cs="Times New Roman"/>
          <w:bCs/>
          <w:iCs/>
          <w:sz w:val="24"/>
          <w:szCs w:val="20"/>
          <w:lang w:eastAsia="ru-RU"/>
        </w:rPr>
        <w:t>, исход дела по которым может существенно отразиться на деятельности эмитента.</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Продление лицензий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 осуществляется в общем порядке и на условиях, предусмотренных российским законодательством, следовательно, каких-либо </w:t>
      </w:r>
      <w:r w:rsidR="00DE1CD8">
        <w:rPr>
          <w:rFonts w:ascii="Times New Roman" w:eastAsia="Times New Roman" w:hAnsi="Times New Roman" w:cs="Times New Roman"/>
          <w:bCs/>
          <w:iCs/>
          <w:sz w:val="24"/>
          <w:szCs w:val="20"/>
          <w:lang w:eastAsia="ru-RU"/>
        </w:rPr>
        <w:t>особенностей и</w:t>
      </w:r>
      <w:r>
        <w:rPr>
          <w:rFonts w:ascii="Times New Roman" w:eastAsia="Times New Roman" w:hAnsi="Times New Roman" w:cs="Times New Roman"/>
          <w:bCs/>
          <w:iCs/>
          <w:sz w:val="24"/>
          <w:szCs w:val="20"/>
          <w:lang w:eastAsia="ru-RU"/>
        </w:rPr>
        <w:t xml:space="preserve"> отсутствия возможности продления таких лицензий нет.</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Эмитент надлежащим образом и в срок выполняет свои обязательства перед третьими лицами в случаях, когда такое исполнение становится по каким-либо причинам невозможным, эмитент урегулирует ситуацию путем заключения соглашений на выгодных, удовлетворяющих интересам сторон условиях.</w:t>
      </w:r>
    </w:p>
    <w:p w:rsidR="00F816C6" w:rsidRDefault="005C7ED0">
      <w:pPr>
        <w:pStyle w:val="a0"/>
        <w:spacing w:after="0" w:line="100" w:lineRule="atLeast"/>
        <w:ind w:firstLine="567"/>
        <w:jc w:val="both"/>
      </w:pPr>
      <w:r>
        <w:rPr>
          <w:rFonts w:ascii="Times New Roman" w:eastAsia="Times New Roman" w:hAnsi="Times New Roman" w:cs="Times New Roman"/>
          <w:bCs/>
          <w:iCs/>
          <w:sz w:val="24"/>
          <w:szCs w:val="20"/>
          <w:lang w:eastAsia="ru-RU"/>
        </w:rPr>
        <w:t xml:space="preserve">Вследствие наличия у эмитента стабильного круга контрагентов, как потребителей товаров (работ, услуг), так и </w:t>
      </w:r>
      <w:r w:rsidR="00DE1CD8">
        <w:rPr>
          <w:rFonts w:ascii="Times New Roman" w:eastAsia="Times New Roman" w:hAnsi="Times New Roman" w:cs="Times New Roman"/>
          <w:bCs/>
          <w:iCs/>
          <w:sz w:val="24"/>
          <w:szCs w:val="20"/>
          <w:lang w:eastAsia="ru-RU"/>
        </w:rPr>
        <w:t>поставщиков сырья,</w:t>
      </w:r>
      <w:r>
        <w:rPr>
          <w:rFonts w:ascii="Times New Roman" w:eastAsia="Times New Roman" w:hAnsi="Times New Roman" w:cs="Times New Roman"/>
          <w:bCs/>
          <w:iCs/>
          <w:sz w:val="24"/>
          <w:szCs w:val="20"/>
          <w:lang w:eastAsia="ru-RU"/>
        </w:rPr>
        <w:t xml:space="preserve"> и материалов риск возможной потери потребителей, на оборот с которыми приходится не менее чем 10 процентов общей выручки от продажи продукции (работ, услуг) эмитента невысокий.</w:t>
      </w:r>
    </w:p>
    <w:p w:rsidR="00F816C6" w:rsidRDefault="005C7ED0">
      <w:pPr>
        <w:pStyle w:val="a0"/>
        <w:spacing w:before="120" w:after="0" w:line="360" w:lineRule="auto"/>
        <w:jc w:val="center"/>
      </w:pPr>
      <w:r>
        <w:rPr>
          <w:rFonts w:ascii="Times New Roman" w:eastAsia="Times New Roman" w:hAnsi="Times New Roman" w:cs="Times New Roman"/>
          <w:b/>
          <w:sz w:val="24"/>
          <w:szCs w:val="20"/>
          <w:lang w:eastAsia="ru-RU"/>
        </w:rPr>
        <w:t>Перспективы развития ОАО «СибНИИНП»</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Цель общества — развитие до уровня комплексного научно-производственного объединения при сотрудничестве с промышленной группой «Генерация», включающей предприятия и заводы, способные выпускать оборудование для комплексного освоения нефтяных месторождений, систем подготовки нефти и газа, ППД и т.д.</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 xml:space="preserve">В 2013 </w:t>
      </w:r>
      <w:r w:rsidR="00DE1CD8">
        <w:rPr>
          <w:rFonts w:ascii="Times New Roman" w:eastAsia="Times New Roman" w:hAnsi="Times New Roman" w:cs="Times New Roman"/>
          <w:sz w:val="24"/>
          <w:szCs w:val="24"/>
          <w:lang w:eastAsia="ru-RU"/>
        </w:rPr>
        <w:t>году в</w:t>
      </w:r>
      <w:r>
        <w:rPr>
          <w:rFonts w:ascii="Times New Roman" w:eastAsia="Times New Roman" w:hAnsi="Times New Roman" w:cs="Times New Roman"/>
          <w:sz w:val="24"/>
          <w:szCs w:val="24"/>
          <w:lang w:eastAsia="ru-RU"/>
        </w:rPr>
        <w:t xml:space="preserve"> целях реализации комплексного подхода к проектированию разработки нефтегазовых месторождений (проектирования разработки месторождений с увязкой проектирования наземного обустройства нефтегазовых месторождений) в институте усиленно развивалось направление по проектированию наземного обустройства нефтегазовых месторождений. </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lastRenderedPageBreak/>
        <w:t>Комплексный подход к проектированию разработки нефтегазовых месторождений позволит повысить качество проектных работ, сократить общие сроки проектного этапа подготовки месторождения для ввода в эксплуатацию, снизить затраты заказчика на проектные работы, тем самым повысить эффективность разработки месторождений в целом.</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pacing w:val="6"/>
          <w:sz w:val="24"/>
          <w:szCs w:val="24"/>
          <w:lang w:eastAsia="ru-RU"/>
        </w:rPr>
        <w:t>Современный этап разработки месторождений Западной Сибири ха</w:t>
      </w:r>
      <w:r>
        <w:rPr>
          <w:rFonts w:ascii="Times New Roman" w:eastAsia="Times New Roman" w:hAnsi="Times New Roman" w:cs="Times New Roman"/>
          <w:spacing w:val="6"/>
          <w:sz w:val="24"/>
          <w:szCs w:val="24"/>
          <w:lang w:eastAsia="ru-RU"/>
        </w:rPr>
        <w:softHyphen/>
        <w:t>рактеризуется практически полной выработкой извлекаемых высокопродук</w:t>
      </w:r>
      <w:r>
        <w:rPr>
          <w:rFonts w:ascii="Times New Roman" w:eastAsia="Times New Roman" w:hAnsi="Times New Roman" w:cs="Times New Roman"/>
          <w:spacing w:val="6"/>
          <w:sz w:val="24"/>
          <w:szCs w:val="24"/>
          <w:lang w:eastAsia="ru-RU"/>
        </w:rPr>
        <w:softHyphen/>
        <w:t xml:space="preserve">тивных запасов углеводородов и высокой их </w:t>
      </w:r>
      <w:proofErr w:type="spellStart"/>
      <w:r>
        <w:rPr>
          <w:rFonts w:ascii="Times New Roman" w:eastAsia="Times New Roman" w:hAnsi="Times New Roman" w:cs="Times New Roman"/>
          <w:spacing w:val="6"/>
          <w:sz w:val="24"/>
          <w:szCs w:val="24"/>
          <w:lang w:eastAsia="ru-RU"/>
        </w:rPr>
        <w:t>обводненностью</w:t>
      </w:r>
      <w:proofErr w:type="spellEnd"/>
      <w:r>
        <w:rPr>
          <w:rFonts w:ascii="Times New Roman" w:eastAsia="Times New Roman" w:hAnsi="Times New Roman" w:cs="Times New Roman"/>
          <w:spacing w:val="6"/>
          <w:sz w:val="24"/>
          <w:szCs w:val="24"/>
          <w:lang w:eastAsia="ru-RU"/>
        </w:rPr>
        <w:t xml:space="preserve">. Оставшиеся </w:t>
      </w:r>
      <w:proofErr w:type="spellStart"/>
      <w:r>
        <w:rPr>
          <w:rFonts w:ascii="Times New Roman" w:eastAsia="Times New Roman" w:hAnsi="Times New Roman" w:cs="Times New Roman"/>
          <w:spacing w:val="6"/>
          <w:sz w:val="24"/>
          <w:szCs w:val="24"/>
          <w:lang w:eastAsia="ru-RU"/>
        </w:rPr>
        <w:t>низкопродуктивные</w:t>
      </w:r>
      <w:proofErr w:type="spellEnd"/>
      <w:r>
        <w:rPr>
          <w:rFonts w:ascii="Times New Roman" w:eastAsia="Times New Roman" w:hAnsi="Times New Roman" w:cs="Times New Roman"/>
          <w:spacing w:val="6"/>
          <w:sz w:val="24"/>
          <w:szCs w:val="24"/>
          <w:lang w:eastAsia="ru-RU"/>
        </w:rPr>
        <w:t xml:space="preserve"> </w:t>
      </w:r>
      <w:proofErr w:type="spellStart"/>
      <w:r>
        <w:rPr>
          <w:rFonts w:ascii="Times New Roman" w:eastAsia="Times New Roman" w:hAnsi="Times New Roman" w:cs="Times New Roman"/>
          <w:spacing w:val="6"/>
          <w:sz w:val="24"/>
          <w:szCs w:val="24"/>
          <w:lang w:eastAsia="ru-RU"/>
        </w:rPr>
        <w:t>трудноизвлекаемые</w:t>
      </w:r>
      <w:proofErr w:type="spellEnd"/>
      <w:r>
        <w:rPr>
          <w:rFonts w:ascii="Times New Roman" w:eastAsia="Times New Roman" w:hAnsi="Times New Roman" w:cs="Times New Roman"/>
          <w:spacing w:val="6"/>
          <w:sz w:val="24"/>
          <w:szCs w:val="24"/>
          <w:lang w:eastAsia="ru-RU"/>
        </w:rPr>
        <w:t xml:space="preserve"> запасы можно вовлечь в разработку только с привлечением новых наукоемких технологий и технических средств</w:t>
      </w:r>
      <w:r>
        <w:rPr>
          <w:rFonts w:ascii="Times New Roman" w:eastAsia="Times New Roman" w:hAnsi="Times New Roman" w:cs="Times New Roman"/>
          <w:spacing w:val="2"/>
          <w:sz w:val="24"/>
          <w:szCs w:val="24"/>
          <w:lang w:eastAsia="ru-RU"/>
        </w:rPr>
        <w:t>.</w:t>
      </w:r>
    </w:p>
    <w:p w:rsidR="00F816C6" w:rsidRDefault="005C7ED0">
      <w:pPr>
        <w:pStyle w:val="a0"/>
        <w:shd w:val="clear" w:color="auto" w:fill="FFFFFF"/>
        <w:spacing w:after="0" w:line="100" w:lineRule="atLeast"/>
        <w:ind w:left="7" w:right="7" w:firstLine="567"/>
        <w:jc w:val="both"/>
      </w:pPr>
      <w:r>
        <w:rPr>
          <w:rFonts w:ascii="Times New Roman" w:eastAsia="Times New Roman" w:hAnsi="Times New Roman" w:cs="Times New Roman"/>
          <w:spacing w:val="6"/>
          <w:sz w:val="24"/>
          <w:szCs w:val="24"/>
          <w:lang w:eastAsia="ru-RU"/>
        </w:rPr>
        <w:t>Огромный простаивающий фонд добывающих скважин, тысячи забро</w:t>
      </w:r>
      <w:r>
        <w:rPr>
          <w:rFonts w:ascii="Times New Roman" w:eastAsia="Times New Roman" w:hAnsi="Times New Roman" w:cs="Times New Roman"/>
          <w:spacing w:val="6"/>
          <w:sz w:val="24"/>
          <w:szCs w:val="24"/>
          <w:lang w:eastAsia="ru-RU"/>
        </w:rPr>
        <w:softHyphen/>
      </w:r>
      <w:r>
        <w:rPr>
          <w:rFonts w:ascii="Times New Roman" w:eastAsia="Times New Roman" w:hAnsi="Times New Roman" w:cs="Times New Roman"/>
          <w:spacing w:val="5"/>
          <w:sz w:val="24"/>
          <w:szCs w:val="24"/>
          <w:lang w:eastAsia="ru-RU"/>
        </w:rPr>
        <w:t xml:space="preserve">шенных разведочных скважин требуют пристального внимания, как с точки </w:t>
      </w:r>
      <w:r>
        <w:rPr>
          <w:rFonts w:ascii="Times New Roman" w:eastAsia="Times New Roman" w:hAnsi="Times New Roman" w:cs="Times New Roman"/>
          <w:spacing w:val="4"/>
          <w:sz w:val="24"/>
          <w:szCs w:val="24"/>
          <w:lang w:eastAsia="ru-RU"/>
        </w:rPr>
        <w:t xml:space="preserve">зрения охраны недр и окружающей природной среды, так и с позиций их </w:t>
      </w:r>
      <w:r>
        <w:rPr>
          <w:rFonts w:ascii="Times New Roman" w:eastAsia="Times New Roman" w:hAnsi="Times New Roman" w:cs="Times New Roman"/>
          <w:spacing w:val="6"/>
          <w:sz w:val="24"/>
          <w:szCs w:val="24"/>
          <w:lang w:eastAsia="ru-RU"/>
        </w:rPr>
        <w:t>восстановления и получения углеводородного сырья.</w:t>
      </w:r>
    </w:p>
    <w:p w:rsidR="00F816C6" w:rsidRDefault="005C7ED0">
      <w:pPr>
        <w:pStyle w:val="a0"/>
        <w:spacing w:after="0" w:line="100" w:lineRule="atLeast"/>
        <w:ind w:left="7" w:firstLine="560"/>
        <w:jc w:val="both"/>
      </w:pPr>
      <w:r>
        <w:rPr>
          <w:rFonts w:ascii="Times New Roman" w:eastAsia="Times New Roman" w:hAnsi="Times New Roman" w:cs="Times New Roman"/>
          <w:spacing w:val="4"/>
          <w:sz w:val="24"/>
          <w:szCs w:val="20"/>
          <w:lang w:eastAsia="ru-RU"/>
        </w:rPr>
        <w:t xml:space="preserve">Существующие буровые мощности представляют собой разрозненные, оснащенные морально и физически устаревшим оборудованием, предприятия, которым сложно решить вышеуказанные проблемы. ОАО «СибНИИНП» совместно с Сибирским управлением по строительству скважин ("СУСС") </w:t>
      </w:r>
      <w:proofErr w:type="spellStart"/>
      <w:r>
        <w:rPr>
          <w:rFonts w:ascii="Times New Roman" w:eastAsia="Times New Roman" w:hAnsi="Times New Roman" w:cs="Times New Roman"/>
          <w:spacing w:val="4"/>
          <w:sz w:val="24"/>
          <w:szCs w:val="20"/>
          <w:lang w:eastAsia="ru-RU"/>
        </w:rPr>
        <w:t>г.Губкинский</w:t>
      </w:r>
      <w:proofErr w:type="spellEnd"/>
      <w:r>
        <w:rPr>
          <w:rFonts w:ascii="Times New Roman" w:eastAsia="Times New Roman" w:hAnsi="Times New Roman" w:cs="Times New Roman"/>
          <w:spacing w:val="4"/>
          <w:sz w:val="24"/>
          <w:szCs w:val="20"/>
          <w:lang w:eastAsia="ru-RU"/>
        </w:rPr>
        <w:t xml:space="preserve"> предлагают качественные услуги по комплексному обеспечению </w:t>
      </w:r>
      <w:proofErr w:type="spellStart"/>
      <w:r>
        <w:rPr>
          <w:rFonts w:ascii="Times New Roman" w:eastAsia="Times New Roman" w:hAnsi="Times New Roman" w:cs="Times New Roman"/>
          <w:spacing w:val="4"/>
          <w:sz w:val="24"/>
          <w:szCs w:val="20"/>
          <w:lang w:eastAsia="ru-RU"/>
        </w:rPr>
        <w:t>разбуривания</w:t>
      </w:r>
      <w:proofErr w:type="spellEnd"/>
      <w:r>
        <w:rPr>
          <w:rFonts w:ascii="Times New Roman" w:eastAsia="Times New Roman" w:hAnsi="Times New Roman" w:cs="Times New Roman"/>
          <w:spacing w:val="4"/>
          <w:sz w:val="24"/>
          <w:szCs w:val="20"/>
          <w:lang w:eastAsia="ru-RU"/>
        </w:rPr>
        <w:t xml:space="preserve"> месторождений, начиная от получения землеустроительных документов, проектно-сметной документации на строительство скважин до сдачи скважин "под ключ" как эксплуатационных объектов.</w:t>
      </w:r>
    </w:p>
    <w:p w:rsidR="00F816C6" w:rsidRDefault="005C7ED0">
      <w:pPr>
        <w:pStyle w:val="a0"/>
        <w:spacing w:after="0" w:line="100" w:lineRule="atLeast"/>
        <w:ind w:left="7" w:firstLine="560"/>
        <w:jc w:val="both"/>
      </w:pPr>
      <w:r>
        <w:rPr>
          <w:rFonts w:ascii="Times New Roman" w:eastAsia="Times New Roman" w:hAnsi="Times New Roman" w:cs="Times New Roman"/>
          <w:spacing w:val="4"/>
          <w:sz w:val="24"/>
          <w:szCs w:val="20"/>
          <w:lang w:eastAsia="ru-RU"/>
        </w:rPr>
        <w:t xml:space="preserve">Продолжается интенсивное развитие направления по долговременному хранению и исследованию кернового материала, создан один из лучших в стране центр, где проводятся исследования трехфазной фильтрации "нефть-газ-вода". Внедрение этих исследований позволит наиболее рационально разрабатывать нефтяные залежи в </w:t>
      </w:r>
      <w:proofErr w:type="spellStart"/>
      <w:r>
        <w:rPr>
          <w:rFonts w:ascii="Times New Roman" w:eastAsia="Times New Roman" w:hAnsi="Times New Roman" w:cs="Times New Roman"/>
          <w:spacing w:val="4"/>
          <w:sz w:val="24"/>
          <w:szCs w:val="20"/>
          <w:lang w:eastAsia="ru-RU"/>
        </w:rPr>
        <w:t>подгазовых</w:t>
      </w:r>
      <w:proofErr w:type="spellEnd"/>
      <w:r>
        <w:rPr>
          <w:rFonts w:ascii="Times New Roman" w:eastAsia="Times New Roman" w:hAnsi="Times New Roman" w:cs="Times New Roman"/>
          <w:spacing w:val="4"/>
          <w:sz w:val="24"/>
          <w:szCs w:val="20"/>
          <w:lang w:eastAsia="ru-RU"/>
        </w:rPr>
        <w:t xml:space="preserve"> </w:t>
      </w:r>
      <w:r w:rsidR="00DE1CD8">
        <w:rPr>
          <w:rFonts w:ascii="Times New Roman" w:eastAsia="Times New Roman" w:hAnsi="Times New Roman" w:cs="Times New Roman"/>
          <w:spacing w:val="4"/>
          <w:sz w:val="24"/>
          <w:szCs w:val="20"/>
          <w:lang w:eastAsia="ru-RU"/>
        </w:rPr>
        <w:t>зонах, а</w:t>
      </w:r>
      <w:r>
        <w:rPr>
          <w:rFonts w:ascii="Times New Roman" w:eastAsia="Times New Roman" w:hAnsi="Times New Roman" w:cs="Times New Roman"/>
          <w:spacing w:val="4"/>
          <w:sz w:val="24"/>
          <w:szCs w:val="20"/>
          <w:lang w:eastAsia="ru-RU"/>
        </w:rPr>
        <w:t xml:space="preserve"> также получить максимальный экономический эффект от данных работ.</w:t>
      </w:r>
    </w:p>
    <w:p w:rsidR="00F816C6" w:rsidRDefault="005C7ED0">
      <w:pPr>
        <w:pStyle w:val="a0"/>
        <w:spacing w:after="0" w:line="100" w:lineRule="atLeast"/>
        <w:ind w:left="7" w:firstLine="560"/>
        <w:jc w:val="both"/>
      </w:pPr>
      <w:r>
        <w:rPr>
          <w:rFonts w:ascii="Times New Roman" w:eastAsia="Times New Roman" w:hAnsi="Times New Roman" w:cs="Times New Roman"/>
          <w:spacing w:val="4"/>
          <w:sz w:val="24"/>
          <w:szCs w:val="20"/>
          <w:lang w:eastAsia="ru-RU"/>
        </w:rPr>
        <w:t>В 201</w:t>
      </w:r>
      <w:r w:rsidR="00045314">
        <w:rPr>
          <w:rFonts w:ascii="Times New Roman" w:eastAsia="Times New Roman" w:hAnsi="Times New Roman" w:cs="Times New Roman"/>
          <w:spacing w:val="4"/>
          <w:sz w:val="24"/>
          <w:szCs w:val="20"/>
          <w:lang w:eastAsia="ru-RU"/>
        </w:rPr>
        <w:t>4</w:t>
      </w:r>
      <w:r>
        <w:rPr>
          <w:rFonts w:ascii="Times New Roman" w:eastAsia="Times New Roman" w:hAnsi="Times New Roman" w:cs="Times New Roman"/>
          <w:spacing w:val="4"/>
          <w:sz w:val="24"/>
          <w:szCs w:val="20"/>
          <w:lang w:eastAsia="ru-RU"/>
        </w:rPr>
        <w:t xml:space="preserve"> году ведется систематическая работа по решению проблемы глубокой выработки геологических запасов нефти и по заключению соответствующих НИР.</w:t>
      </w:r>
    </w:p>
    <w:p w:rsidR="00F816C6" w:rsidRDefault="005C7ED0">
      <w:pPr>
        <w:pStyle w:val="a0"/>
        <w:spacing w:after="0" w:line="100" w:lineRule="atLeast"/>
        <w:ind w:left="7" w:firstLine="560"/>
        <w:jc w:val="both"/>
      </w:pPr>
      <w:r>
        <w:rPr>
          <w:rFonts w:ascii="Times New Roman" w:eastAsia="Times New Roman" w:hAnsi="Times New Roman" w:cs="Times New Roman"/>
          <w:spacing w:val="4"/>
          <w:sz w:val="24"/>
          <w:szCs w:val="20"/>
          <w:lang w:eastAsia="ru-RU"/>
        </w:rPr>
        <w:t xml:space="preserve">По результатам ранее проведённому ограниченному объёму исследований имеется реальная возможность нарастить извлекаемые запасы и объём добычи нефти на </w:t>
      </w:r>
      <w:proofErr w:type="spellStart"/>
      <w:r>
        <w:rPr>
          <w:rFonts w:ascii="Times New Roman" w:eastAsia="Times New Roman" w:hAnsi="Times New Roman" w:cs="Times New Roman"/>
          <w:spacing w:val="4"/>
          <w:sz w:val="24"/>
          <w:szCs w:val="20"/>
          <w:lang w:eastAsia="ru-RU"/>
        </w:rPr>
        <w:t>обводнившихся</w:t>
      </w:r>
      <w:proofErr w:type="spellEnd"/>
      <w:r>
        <w:rPr>
          <w:rFonts w:ascii="Times New Roman" w:eastAsia="Times New Roman" w:hAnsi="Times New Roman" w:cs="Times New Roman"/>
          <w:spacing w:val="4"/>
          <w:sz w:val="24"/>
          <w:szCs w:val="20"/>
          <w:lang w:eastAsia="ru-RU"/>
        </w:rPr>
        <w:t xml:space="preserve"> залежах в 1,5 – 2 раза.</w:t>
      </w:r>
    </w:p>
    <w:p w:rsidR="00DE1CD8" w:rsidRDefault="005C7ED0">
      <w:pPr>
        <w:pStyle w:val="a0"/>
        <w:spacing w:after="0" w:line="100" w:lineRule="atLeast"/>
        <w:ind w:left="7" w:firstLine="56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Составными частями решения поставленной задачи </w:t>
      </w:r>
      <w:r w:rsidR="00DE1CD8">
        <w:rPr>
          <w:rFonts w:ascii="Times New Roman" w:eastAsia="Times New Roman" w:hAnsi="Times New Roman" w:cs="Times New Roman"/>
          <w:sz w:val="24"/>
          <w:szCs w:val="24"/>
          <w:lang w:eastAsia="ru-RU"/>
        </w:rPr>
        <w:t xml:space="preserve">являются: </w:t>
      </w:r>
    </w:p>
    <w:p w:rsidR="00F816C6" w:rsidRDefault="00DE1CD8" w:rsidP="00DE1CD8">
      <w:pPr>
        <w:pStyle w:val="a0"/>
        <w:spacing w:after="0" w:line="100" w:lineRule="atLeast"/>
        <w:ind w:left="7"/>
      </w:pPr>
      <w:r>
        <w:rPr>
          <w:rFonts w:ascii="Times New Roman" w:eastAsia="Times New Roman" w:hAnsi="Times New Roman" w:cs="Times New Roman"/>
          <w:sz w:val="24"/>
          <w:szCs w:val="24"/>
          <w:lang w:eastAsia="ru-RU"/>
        </w:rPr>
        <w:t>–</w:t>
      </w:r>
      <w:r w:rsidR="005C7ED0">
        <w:rPr>
          <w:rFonts w:ascii="Times New Roman" w:eastAsia="Times New Roman" w:hAnsi="Times New Roman" w:cs="Times New Roman"/>
          <w:sz w:val="24"/>
          <w:szCs w:val="24"/>
          <w:lang w:eastAsia="ru-RU"/>
        </w:rPr>
        <w:t xml:space="preserve"> автоматизация процесса мониторинга отборов скважинами растворённого и свободного </w:t>
      </w:r>
      <w:proofErr w:type="gramStart"/>
      <w:r w:rsidR="005C7ED0">
        <w:rPr>
          <w:rFonts w:ascii="Times New Roman" w:eastAsia="Times New Roman" w:hAnsi="Times New Roman" w:cs="Times New Roman"/>
          <w:sz w:val="24"/>
          <w:szCs w:val="24"/>
          <w:lang w:eastAsia="ru-RU"/>
        </w:rPr>
        <w:t>газа;</w:t>
      </w:r>
      <w:r w:rsidR="005C7ED0">
        <w:rPr>
          <w:rFonts w:ascii="Times New Roman" w:eastAsia="Times New Roman" w:hAnsi="Times New Roman" w:cs="Times New Roman"/>
          <w:sz w:val="24"/>
          <w:szCs w:val="24"/>
          <w:lang w:eastAsia="ru-RU"/>
        </w:rPr>
        <w:br/>
        <w:t>–</w:t>
      </w:r>
      <w:proofErr w:type="gramEnd"/>
      <w:r w:rsidR="005C7ED0">
        <w:rPr>
          <w:rFonts w:ascii="Times New Roman" w:eastAsia="Times New Roman" w:hAnsi="Times New Roman" w:cs="Times New Roman"/>
          <w:sz w:val="24"/>
          <w:szCs w:val="24"/>
          <w:lang w:eastAsia="ru-RU"/>
        </w:rPr>
        <w:t xml:space="preserve"> изучение энергетической структуры запасов нефти;</w:t>
      </w:r>
      <w:r w:rsidR="005C7ED0">
        <w:rPr>
          <w:rFonts w:ascii="Times New Roman" w:eastAsia="Times New Roman" w:hAnsi="Times New Roman" w:cs="Times New Roman"/>
          <w:sz w:val="24"/>
          <w:szCs w:val="24"/>
          <w:lang w:eastAsia="ru-RU"/>
        </w:rPr>
        <w:br/>
        <w:t>– программное обеспечение гидродинамических расчётов на базе данных по энергетической структуре запасов.</w:t>
      </w:r>
    </w:p>
    <w:p w:rsidR="00F816C6" w:rsidRDefault="00F816C6">
      <w:pPr>
        <w:pStyle w:val="a0"/>
        <w:spacing w:after="0" w:line="100" w:lineRule="atLeast"/>
        <w:ind w:firstLine="720"/>
        <w:jc w:val="both"/>
      </w:pPr>
    </w:p>
    <w:p w:rsidR="00F816C6" w:rsidRDefault="005C7ED0">
      <w:pPr>
        <w:pStyle w:val="a0"/>
        <w:spacing w:after="0" w:line="360" w:lineRule="auto"/>
        <w:jc w:val="center"/>
      </w:pPr>
      <w:r>
        <w:rPr>
          <w:rFonts w:ascii="Times New Roman" w:eastAsia="Times New Roman" w:hAnsi="Times New Roman" w:cs="Times New Roman"/>
          <w:b/>
          <w:sz w:val="24"/>
          <w:szCs w:val="20"/>
          <w:lang w:eastAsia="ru-RU"/>
        </w:rPr>
        <w:t>Сведения о соблюдении Обществом Кодекса корпоративного поведения</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Деятельность общества осуществляется с соблюдением требований Закона «Об акционерных обществах» и в соответствует рекомендациям Кодекса корпоративного поведения. Права, обязанности и ответственность акционеров и </w:t>
      </w:r>
      <w:r w:rsidR="00DE1CD8">
        <w:rPr>
          <w:rFonts w:ascii="Times New Roman" w:eastAsia="Times New Roman" w:hAnsi="Times New Roman" w:cs="Times New Roman"/>
          <w:sz w:val="24"/>
          <w:szCs w:val="20"/>
          <w:lang w:eastAsia="ru-RU"/>
        </w:rPr>
        <w:t>органов управления,</w:t>
      </w:r>
      <w:r>
        <w:rPr>
          <w:rFonts w:ascii="Times New Roman" w:eastAsia="Times New Roman" w:hAnsi="Times New Roman" w:cs="Times New Roman"/>
          <w:sz w:val="24"/>
          <w:szCs w:val="20"/>
          <w:lang w:eastAsia="ru-RU"/>
        </w:rPr>
        <w:t xml:space="preserve"> и контроля определены в уставе общества и положениях об общем собрании акционеров, о совете директоров, генеральном директоре, правлении и ревизионной комиссии, утвержденных общим собранием акционеров в 2010 и 2011 годах. Требования указанных документов, основанных на Законе «Об акционерных обществах», выполняются.</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Акционеры Общества обеспечены надежными и эффективными способами учета прав </w:t>
      </w:r>
      <w:r w:rsidR="00DE1CD8">
        <w:rPr>
          <w:rFonts w:ascii="Times New Roman" w:eastAsia="Times New Roman" w:hAnsi="Times New Roman" w:cs="Times New Roman"/>
          <w:sz w:val="24"/>
          <w:szCs w:val="20"/>
          <w:lang w:eastAsia="ru-RU"/>
        </w:rPr>
        <w:t>собственности на</w:t>
      </w:r>
      <w:r>
        <w:rPr>
          <w:rFonts w:ascii="Times New Roman" w:eastAsia="Times New Roman" w:hAnsi="Times New Roman" w:cs="Times New Roman"/>
          <w:sz w:val="24"/>
          <w:szCs w:val="20"/>
          <w:lang w:eastAsia="ru-RU"/>
        </w:rPr>
        <w:t xml:space="preserve"> акции.</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lastRenderedPageBreak/>
        <w:t>Акционеры имеют право на регулярное и своевременное получение полной и достоверной информации об Обществе.</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Акционеры не злоупотребляют предоставленными им правами.</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Практика в Обществе корпоративного поведения обеспечивает равное отношение к акционерам, владеющим равным числом акций одного типа (категории). Все акционеры имеют возможность получать эффективную защиту в случае нарушения их прав.</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Акционеры имеют равные возможности для доступа к одинаковой информации.</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Информационная политика Общества обеспечивает возможность свободного и необременительного доступа к информации об Обществе.</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Акционеры имеют возможность получать полную и достоверную информацию, в том числе о финансовом положении Общества, результатах деятельности, об управлении Обществом, о крупных акционерах Общества через сайт института: </w:t>
      </w:r>
      <w:hyperlink r:id="rId9">
        <w:r>
          <w:rPr>
            <w:rStyle w:val="-"/>
            <w:rFonts w:ascii="Times New Roman" w:eastAsia="Times New Roman" w:hAnsi="Times New Roman" w:cs="Times New Roman"/>
            <w:sz w:val="24"/>
            <w:szCs w:val="20"/>
            <w:lang w:val="en-US" w:eastAsia="ru-RU"/>
          </w:rPr>
          <w:t>www</w:t>
        </w:r>
        <w:r>
          <w:rPr>
            <w:rStyle w:val="-"/>
            <w:rFonts w:ascii="Times New Roman" w:eastAsia="Times New Roman" w:hAnsi="Times New Roman" w:cs="Times New Roman"/>
            <w:sz w:val="24"/>
            <w:szCs w:val="20"/>
            <w:lang w:eastAsia="ru-RU"/>
          </w:rPr>
          <w:t>.</w:t>
        </w:r>
        <w:r>
          <w:rPr>
            <w:rStyle w:val="-"/>
            <w:rFonts w:ascii="Times New Roman" w:eastAsia="Times New Roman" w:hAnsi="Times New Roman" w:cs="Times New Roman"/>
            <w:sz w:val="24"/>
            <w:szCs w:val="20"/>
            <w:lang w:val="en-US" w:eastAsia="ru-RU"/>
          </w:rPr>
          <w:t>sibniinp</w:t>
        </w:r>
        <w:r>
          <w:rPr>
            <w:rStyle w:val="-"/>
            <w:rFonts w:ascii="Times New Roman" w:eastAsia="Times New Roman" w:hAnsi="Times New Roman" w:cs="Times New Roman"/>
            <w:sz w:val="24"/>
            <w:szCs w:val="20"/>
            <w:lang w:eastAsia="ru-RU"/>
          </w:rPr>
          <w:t>.</w:t>
        </w:r>
        <w:r>
          <w:rPr>
            <w:rStyle w:val="-"/>
            <w:rFonts w:ascii="Times New Roman" w:eastAsia="Times New Roman" w:hAnsi="Times New Roman" w:cs="Times New Roman"/>
            <w:sz w:val="24"/>
            <w:szCs w:val="20"/>
            <w:lang w:val="en-US" w:eastAsia="ru-RU"/>
          </w:rPr>
          <w:t>ru</w:t>
        </w:r>
      </w:hyperlink>
      <w:r>
        <w:rPr>
          <w:rFonts w:ascii="Times New Roman" w:eastAsia="Times New Roman" w:hAnsi="Times New Roman" w:cs="Times New Roman"/>
          <w:sz w:val="24"/>
          <w:szCs w:val="20"/>
          <w:lang w:eastAsia="ru-RU"/>
        </w:rPr>
        <w:t xml:space="preserve">, сайт, используемый Обществом для раскрытия информации: </w:t>
      </w:r>
      <w:hyperlink r:id="rId10">
        <w:r>
          <w:rPr>
            <w:rStyle w:val="-"/>
            <w:rFonts w:ascii="Times New Roman" w:eastAsia="Times New Roman" w:hAnsi="Times New Roman" w:cs="Times New Roman"/>
            <w:bCs/>
            <w:sz w:val="24"/>
            <w:szCs w:val="20"/>
            <w:lang w:val="en-US" w:eastAsia="ru-RU"/>
          </w:rPr>
          <w:t>http</w:t>
        </w:r>
        <w:r>
          <w:rPr>
            <w:rStyle w:val="-"/>
            <w:rFonts w:ascii="Times New Roman" w:eastAsia="Times New Roman" w:hAnsi="Times New Roman" w:cs="Times New Roman"/>
            <w:bCs/>
            <w:sz w:val="24"/>
            <w:szCs w:val="20"/>
            <w:lang w:eastAsia="ru-RU"/>
          </w:rPr>
          <w:t>://</w:t>
        </w:r>
        <w:r>
          <w:rPr>
            <w:rStyle w:val="-"/>
            <w:rFonts w:ascii="Times New Roman" w:eastAsia="Times New Roman" w:hAnsi="Times New Roman" w:cs="Times New Roman"/>
            <w:bCs/>
            <w:sz w:val="24"/>
            <w:szCs w:val="20"/>
            <w:lang w:val="en-US" w:eastAsia="ru-RU"/>
          </w:rPr>
          <w:t>disclosure</w:t>
        </w:r>
        <w:r>
          <w:rPr>
            <w:rStyle w:val="-"/>
            <w:rFonts w:ascii="Times New Roman" w:eastAsia="Times New Roman" w:hAnsi="Times New Roman" w:cs="Times New Roman"/>
            <w:bCs/>
            <w:sz w:val="24"/>
            <w:szCs w:val="20"/>
            <w:lang w:eastAsia="ru-RU"/>
          </w:rPr>
          <w:t>.1</w:t>
        </w:r>
        <w:r>
          <w:rPr>
            <w:rStyle w:val="-"/>
            <w:rFonts w:ascii="Times New Roman" w:eastAsia="Times New Roman" w:hAnsi="Times New Roman" w:cs="Times New Roman"/>
            <w:bCs/>
            <w:sz w:val="24"/>
            <w:szCs w:val="20"/>
            <w:lang w:val="en-US" w:eastAsia="ru-RU"/>
          </w:rPr>
          <w:t>prime</w:t>
        </w:r>
        <w:r>
          <w:rPr>
            <w:rStyle w:val="-"/>
            <w:rFonts w:ascii="Times New Roman" w:eastAsia="Times New Roman" w:hAnsi="Times New Roman" w:cs="Times New Roman"/>
            <w:bCs/>
            <w:sz w:val="24"/>
            <w:szCs w:val="20"/>
            <w:lang w:eastAsia="ru-RU"/>
          </w:rPr>
          <w:t>.</w:t>
        </w:r>
        <w:r>
          <w:rPr>
            <w:rStyle w:val="-"/>
            <w:rFonts w:ascii="Times New Roman" w:eastAsia="Times New Roman" w:hAnsi="Times New Roman" w:cs="Times New Roman"/>
            <w:bCs/>
            <w:sz w:val="24"/>
            <w:szCs w:val="20"/>
            <w:lang w:val="en-US" w:eastAsia="ru-RU"/>
          </w:rPr>
          <w:t>ru</w:t>
        </w:r>
        <w:r>
          <w:rPr>
            <w:rStyle w:val="-"/>
            <w:rFonts w:ascii="Times New Roman" w:eastAsia="Times New Roman" w:hAnsi="Times New Roman" w:cs="Times New Roman"/>
            <w:bCs/>
            <w:sz w:val="24"/>
            <w:szCs w:val="20"/>
            <w:lang w:eastAsia="ru-RU"/>
          </w:rPr>
          <w:t>/</w:t>
        </w:r>
        <w:r>
          <w:rPr>
            <w:rStyle w:val="-"/>
            <w:rFonts w:ascii="Times New Roman" w:eastAsia="Times New Roman" w:hAnsi="Times New Roman" w:cs="Times New Roman"/>
            <w:bCs/>
            <w:sz w:val="24"/>
            <w:szCs w:val="20"/>
            <w:lang w:val="en-US" w:eastAsia="ru-RU"/>
          </w:rPr>
          <w:t>Portal</w:t>
        </w:r>
        <w:r>
          <w:rPr>
            <w:rStyle w:val="-"/>
            <w:rFonts w:ascii="Times New Roman" w:eastAsia="Times New Roman" w:hAnsi="Times New Roman" w:cs="Times New Roman"/>
            <w:bCs/>
            <w:sz w:val="24"/>
            <w:szCs w:val="20"/>
            <w:lang w:eastAsia="ru-RU"/>
          </w:rPr>
          <w:t>/</w:t>
        </w:r>
        <w:r>
          <w:rPr>
            <w:rStyle w:val="-"/>
            <w:rFonts w:ascii="Times New Roman" w:eastAsia="Times New Roman" w:hAnsi="Times New Roman" w:cs="Times New Roman"/>
            <w:bCs/>
            <w:sz w:val="24"/>
            <w:szCs w:val="20"/>
            <w:lang w:val="en-US" w:eastAsia="ru-RU"/>
          </w:rPr>
          <w:t>Default</w:t>
        </w:r>
        <w:r>
          <w:rPr>
            <w:rStyle w:val="-"/>
            <w:rFonts w:ascii="Times New Roman" w:eastAsia="Times New Roman" w:hAnsi="Times New Roman" w:cs="Times New Roman"/>
            <w:bCs/>
            <w:sz w:val="24"/>
            <w:szCs w:val="20"/>
            <w:lang w:eastAsia="ru-RU"/>
          </w:rPr>
          <w:t>.</w:t>
        </w:r>
        <w:proofErr w:type="spellStart"/>
        <w:r>
          <w:rPr>
            <w:rStyle w:val="-"/>
            <w:rFonts w:ascii="Times New Roman" w:eastAsia="Times New Roman" w:hAnsi="Times New Roman" w:cs="Times New Roman"/>
            <w:bCs/>
            <w:sz w:val="24"/>
            <w:szCs w:val="20"/>
            <w:lang w:val="en-US" w:eastAsia="ru-RU"/>
          </w:rPr>
          <w:t>aspx</w:t>
        </w:r>
        <w:proofErr w:type="spellEnd"/>
        <w:r>
          <w:rPr>
            <w:rStyle w:val="-"/>
            <w:rFonts w:ascii="Times New Roman" w:eastAsia="Times New Roman" w:hAnsi="Times New Roman" w:cs="Times New Roman"/>
            <w:bCs/>
            <w:sz w:val="24"/>
            <w:szCs w:val="20"/>
            <w:lang w:eastAsia="ru-RU"/>
          </w:rPr>
          <w:t>?</w:t>
        </w:r>
        <w:proofErr w:type="spellStart"/>
        <w:r>
          <w:rPr>
            <w:rStyle w:val="-"/>
            <w:rFonts w:ascii="Times New Roman" w:eastAsia="Times New Roman" w:hAnsi="Times New Roman" w:cs="Times New Roman"/>
            <w:bCs/>
            <w:sz w:val="24"/>
            <w:szCs w:val="20"/>
            <w:lang w:val="en-US" w:eastAsia="ru-RU"/>
          </w:rPr>
          <w:t>emId</w:t>
        </w:r>
        <w:proofErr w:type="spellEnd"/>
        <w:r>
          <w:rPr>
            <w:rStyle w:val="-"/>
            <w:rFonts w:ascii="Times New Roman" w:eastAsia="Times New Roman" w:hAnsi="Times New Roman" w:cs="Times New Roman"/>
            <w:bCs/>
            <w:sz w:val="24"/>
            <w:szCs w:val="20"/>
            <w:lang w:eastAsia="ru-RU"/>
          </w:rPr>
          <w:t>=7203001179</w:t>
        </w:r>
      </w:hyperlink>
      <w:r>
        <w:rPr>
          <w:rFonts w:ascii="Times New Roman" w:eastAsia="Times New Roman" w:hAnsi="Times New Roman" w:cs="Times New Roman"/>
          <w:bCs/>
          <w:sz w:val="24"/>
          <w:szCs w:val="20"/>
          <w:lang w:eastAsia="ru-RU"/>
        </w:rPr>
        <w:t xml:space="preserve">, </w:t>
      </w:r>
      <w:r>
        <w:rPr>
          <w:rFonts w:ascii="Times New Roman" w:eastAsia="Times New Roman" w:hAnsi="Times New Roman" w:cs="Times New Roman"/>
          <w:sz w:val="24"/>
          <w:szCs w:val="20"/>
          <w:lang w:eastAsia="ru-RU"/>
        </w:rPr>
        <w:t>и газету «Тюменская правда».</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В Обществе осуществляется контроль за использованием конфиденциальной и служебной информации.</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Органы управления Общества содействуют заинтересованности работников Общества в эффективной работе Общества. </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Практика корпоративного поведения Общества обеспечивает эффективный контроль за финансово-хозяйственной деятельностью Общества с целью защиты прав и законных интересов акционеров. </w:t>
      </w:r>
    </w:p>
    <w:p w:rsidR="00F816C6" w:rsidRDefault="005C7ED0">
      <w:pPr>
        <w:pStyle w:val="a0"/>
        <w:spacing w:after="0" w:line="100" w:lineRule="atLeast"/>
        <w:ind w:firstLine="567"/>
        <w:jc w:val="both"/>
      </w:pPr>
      <w:r>
        <w:rPr>
          <w:rFonts w:ascii="Times New Roman" w:eastAsia="Times New Roman" w:hAnsi="Times New Roman" w:cs="Times New Roman"/>
          <w:sz w:val="24"/>
          <w:szCs w:val="20"/>
          <w:lang w:eastAsia="ru-RU"/>
        </w:rPr>
        <w:t xml:space="preserve">Рекомендации Кодекса, неоговоренные в Законе «Об акционерных обществах» и внутренних документах Общества, рассматриваются органами управления и внедряются в практику деятельности Общества.        </w:t>
      </w:r>
    </w:p>
    <w:p w:rsidR="00F816C6" w:rsidRDefault="00F816C6">
      <w:pPr>
        <w:pStyle w:val="a0"/>
        <w:spacing w:after="0" w:line="100" w:lineRule="atLeast"/>
        <w:ind w:left="720" w:firstLine="720"/>
        <w:jc w:val="both"/>
      </w:pPr>
    </w:p>
    <w:p w:rsidR="00F816C6" w:rsidRDefault="00F816C6">
      <w:pPr>
        <w:pStyle w:val="a0"/>
      </w:pPr>
    </w:p>
    <w:sectPr w:rsidR="00F816C6">
      <w:footerReference w:type="default" r:id="rId11"/>
      <w:pgSz w:w="11906" w:h="16820"/>
      <w:pgMar w:top="1134" w:right="851" w:bottom="851" w:left="1418" w:header="0" w:footer="720" w:gutter="0"/>
      <w:cols w:space="720"/>
      <w:formProt w:val="0"/>
      <w:docGrid w:linePitch="24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008C" w:rsidRDefault="001C008C">
      <w:pPr>
        <w:spacing w:after="0" w:line="240" w:lineRule="auto"/>
      </w:pPr>
      <w:r>
        <w:separator/>
      </w:r>
    </w:p>
  </w:endnote>
  <w:endnote w:type="continuationSeparator" w:id="0">
    <w:p w:rsidR="001C008C" w:rsidRDefault="001C00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1897247"/>
      <w:docPartObj>
        <w:docPartGallery w:val="Page Numbers (Bottom of Page)"/>
        <w:docPartUnique/>
      </w:docPartObj>
    </w:sdtPr>
    <w:sdtEndPr/>
    <w:sdtContent>
      <w:p w:rsidR="005C7ED0" w:rsidRDefault="005C7ED0">
        <w:pPr>
          <w:pStyle w:val="af4"/>
          <w:jc w:val="right"/>
        </w:pPr>
        <w:r>
          <w:fldChar w:fldCharType="begin"/>
        </w:r>
        <w:r>
          <w:instrText>PAGE   \* MERGEFORMAT</w:instrText>
        </w:r>
        <w:r>
          <w:fldChar w:fldCharType="separate"/>
        </w:r>
        <w:r w:rsidR="00637C84">
          <w:rPr>
            <w:noProof/>
          </w:rPr>
          <w:t>31</w:t>
        </w:r>
        <w:r>
          <w:fldChar w:fldCharType="end"/>
        </w:r>
      </w:p>
    </w:sdtContent>
  </w:sdt>
  <w:p w:rsidR="005C7ED0" w:rsidRDefault="005C7ED0">
    <w:pPr>
      <w:pStyle w:val="af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008C" w:rsidRDefault="001C008C">
      <w:pPr>
        <w:spacing w:after="0" w:line="240" w:lineRule="auto"/>
      </w:pPr>
      <w:r>
        <w:separator/>
      </w:r>
    </w:p>
  </w:footnote>
  <w:footnote w:type="continuationSeparator" w:id="0">
    <w:p w:rsidR="001C008C" w:rsidRDefault="001C008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6F356B"/>
    <w:multiLevelType w:val="multilevel"/>
    <w:tmpl w:val="1F14C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EC11A38"/>
    <w:multiLevelType w:val="multilevel"/>
    <w:tmpl w:val="012C71FE"/>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
    <w:nsid w:val="27651AB8"/>
    <w:multiLevelType w:val="multilevel"/>
    <w:tmpl w:val="AD4EF60A"/>
    <w:lvl w:ilvl="0">
      <w:start w:val="1"/>
      <w:numFmt w:val="decimal"/>
      <w:lvlText w:val="%1."/>
      <w:lvlJc w:val="left"/>
      <w:pPr>
        <w:ind w:left="720" w:hanging="360"/>
      </w:pPr>
      <w:rPr>
        <w:rFonts w:ascii="Times New Roman" w:hAnsi="Times New Roman" w:cs="Times New Roman"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80F7370"/>
    <w:multiLevelType w:val="multilevel"/>
    <w:tmpl w:val="C7685AB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2E37367"/>
    <w:multiLevelType w:val="multilevel"/>
    <w:tmpl w:val="FD58A3F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40345618"/>
    <w:multiLevelType w:val="multilevel"/>
    <w:tmpl w:val="2F72766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42092336"/>
    <w:multiLevelType w:val="multilevel"/>
    <w:tmpl w:val="F7E823B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46183D74"/>
    <w:multiLevelType w:val="multilevel"/>
    <w:tmpl w:val="8B24760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nsid w:val="47E9705F"/>
    <w:multiLevelType w:val="multilevel"/>
    <w:tmpl w:val="7E9A70A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55985FFB"/>
    <w:multiLevelType w:val="multilevel"/>
    <w:tmpl w:val="F2B219B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5E4F50C8"/>
    <w:multiLevelType w:val="multilevel"/>
    <w:tmpl w:val="7DCA264E"/>
    <w:lvl w:ilvl="0">
      <w:start w:val="1"/>
      <w:numFmt w:val="decimal"/>
      <w:lvlText w:val="%1."/>
      <w:lvlJc w:val="left"/>
      <w:pPr>
        <w:ind w:left="795" w:hanging="360"/>
      </w:pPr>
      <w:rPr>
        <w:b w:val="0"/>
      </w:r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1">
    <w:nsid w:val="6FD75D14"/>
    <w:multiLevelType w:val="multilevel"/>
    <w:tmpl w:val="3C620F4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70984207"/>
    <w:multiLevelType w:val="multilevel"/>
    <w:tmpl w:val="96DA9F8C"/>
    <w:lvl w:ilvl="0">
      <w:start w:val="1"/>
      <w:numFmt w:val="decimal"/>
      <w:lvlText w:val="%1."/>
      <w:lvlJc w:val="left"/>
      <w:pPr>
        <w:ind w:left="795" w:hanging="360"/>
      </w:pPr>
      <w:rPr>
        <w:b w:val="0"/>
      </w:r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3">
    <w:nsid w:val="70F40F1F"/>
    <w:multiLevelType w:val="multilevel"/>
    <w:tmpl w:val="8598B4D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7A0B4988"/>
    <w:multiLevelType w:val="multilevel"/>
    <w:tmpl w:val="4454A3D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1"/>
  </w:num>
  <w:num w:numId="2">
    <w:abstractNumId w:val="6"/>
  </w:num>
  <w:num w:numId="3">
    <w:abstractNumId w:val="7"/>
  </w:num>
  <w:num w:numId="4">
    <w:abstractNumId w:val="1"/>
  </w:num>
  <w:num w:numId="5">
    <w:abstractNumId w:val="10"/>
  </w:num>
  <w:num w:numId="6">
    <w:abstractNumId w:val="14"/>
  </w:num>
  <w:num w:numId="7">
    <w:abstractNumId w:val="0"/>
  </w:num>
  <w:num w:numId="8">
    <w:abstractNumId w:val="13"/>
  </w:num>
  <w:num w:numId="9">
    <w:abstractNumId w:val="2"/>
  </w:num>
  <w:num w:numId="10">
    <w:abstractNumId w:val="3"/>
  </w:num>
  <w:num w:numId="11">
    <w:abstractNumId w:val="8"/>
  </w:num>
  <w:num w:numId="12">
    <w:abstractNumId w:val="5"/>
  </w:num>
  <w:num w:numId="13">
    <w:abstractNumId w:val="9"/>
  </w:num>
  <w:num w:numId="14">
    <w:abstractNumId w:val="1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F816C6"/>
    <w:rsid w:val="00045314"/>
    <w:rsid w:val="000D4A21"/>
    <w:rsid w:val="001A35F6"/>
    <w:rsid w:val="001C008C"/>
    <w:rsid w:val="002938E0"/>
    <w:rsid w:val="00361FEF"/>
    <w:rsid w:val="00363871"/>
    <w:rsid w:val="005C7ED0"/>
    <w:rsid w:val="00631493"/>
    <w:rsid w:val="00637C84"/>
    <w:rsid w:val="00641769"/>
    <w:rsid w:val="00A01D85"/>
    <w:rsid w:val="00A16067"/>
    <w:rsid w:val="00B115DD"/>
    <w:rsid w:val="00B46B7E"/>
    <w:rsid w:val="00DE1CD8"/>
    <w:rsid w:val="00F333A6"/>
    <w:rsid w:val="00F816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252E727-A594-4737-A62F-DEDBC40BA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0"/>
    <w:pPr>
      <w:keepNext/>
      <w:spacing w:after="0" w:line="259" w:lineRule="auto"/>
      <w:ind w:right="1200"/>
      <w:jc w:val="center"/>
      <w:outlineLvl w:val="0"/>
    </w:pPr>
    <w:rPr>
      <w:rFonts w:ascii="Times New Roman" w:eastAsia="Times New Roman" w:hAnsi="Times New Roman" w:cs="Times New Roman"/>
      <w:b/>
      <w:sz w:val="24"/>
      <w:szCs w:val="20"/>
      <w:lang w:eastAsia="ru-RU"/>
    </w:rPr>
  </w:style>
  <w:style w:type="paragraph" w:styleId="2">
    <w:name w:val="heading 2"/>
    <w:basedOn w:val="a0"/>
    <w:pPr>
      <w:keepNext/>
      <w:spacing w:after="0" w:line="100" w:lineRule="atLeast"/>
      <w:ind w:left="7200"/>
      <w:jc w:val="both"/>
      <w:outlineLvl w:val="1"/>
    </w:pPr>
    <w:rPr>
      <w:rFonts w:ascii="Times New Roman" w:eastAsia="Times New Roman" w:hAnsi="Times New Roman" w:cs="Times New Roman"/>
      <w:b/>
      <w:sz w:val="24"/>
      <w:szCs w:val="20"/>
      <w:lang w:eastAsia="ru-RU"/>
    </w:rPr>
  </w:style>
  <w:style w:type="paragraph" w:styleId="3">
    <w:name w:val="heading 3"/>
    <w:basedOn w:val="a0"/>
    <w:pPr>
      <w:keepNext/>
      <w:spacing w:after="0" w:line="100" w:lineRule="atLeast"/>
      <w:ind w:firstLine="720"/>
      <w:jc w:val="both"/>
      <w:outlineLvl w:val="2"/>
    </w:pPr>
    <w:rPr>
      <w:rFonts w:ascii="Times New Roman" w:eastAsia="Times New Roman" w:hAnsi="Times New Roman" w:cs="Times New Roman"/>
      <w:b/>
      <w:sz w:val="24"/>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Базовый"/>
    <w:pPr>
      <w:suppressAutoHyphens/>
      <w:spacing w:after="200" w:line="276" w:lineRule="auto"/>
    </w:pPr>
    <w:rPr>
      <w:rFonts w:ascii="Calibri" w:eastAsia="SimSun" w:hAnsi="Calibri" w:cs="Calibri"/>
      <w:lang w:eastAsia="en-US"/>
    </w:rPr>
  </w:style>
  <w:style w:type="character" w:customStyle="1" w:styleId="10">
    <w:name w:val="Заголовок 1 Знак"/>
    <w:basedOn w:val="a1"/>
    <w:rPr>
      <w:rFonts w:ascii="Times New Roman" w:eastAsia="Times New Roman" w:hAnsi="Times New Roman" w:cs="Times New Roman"/>
      <w:b/>
      <w:sz w:val="24"/>
      <w:szCs w:val="20"/>
      <w:lang w:eastAsia="ru-RU"/>
    </w:rPr>
  </w:style>
  <w:style w:type="character" w:customStyle="1" w:styleId="20">
    <w:name w:val="Заголовок 2 Знак"/>
    <w:basedOn w:val="a1"/>
    <w:rPr>
      <w:rFonts w:ascii="Times New Roman" w:eastAsia="Times New Roman" w:hAnsi="Times New Roman" w:cs="Times New Roman"/>
      <w:b/>
      <w:sz w:val="24"/>
      <w:szCs w:val="20"/>
      <w:lang w:eastAsia="ru-RU"/>
    </w:rPr>
  </w:style>
  <w:style w:type="character" w:customStyle="1" w:styleId="30">
    <w:name w:val="Заголовок 3 Знак"/>
    <w:basedOn w:val="a1"/>
    <w:rPr>
      <w:rFonts w:ascii="Times New Roman" w:eastAsia="Times New Roman" w:hAnsi="Times New Roman" w:cs="Times New Roman"/>
      <w:b/>
      <w:sz w:val="24"/>
      <w:szCs w:val="20"/>
      <w:lang w:eastAsia="ru-RU"/>
    </w:rPr>
  </w:style>
  <w:style w:type="character" w:customStyle="1" w:styleId="a4">
    <w:name w:val="Основной текст с отступом Знак"/>
    <w:basedOn w:val="a1"/>
    <w:rPr>
      <w:rFonts w:ascii="Times New Roman" w:eastAsia="Times New Roman" w:hAnsi="Times New Roman" w:cs="Times New Roman"/>
      <w:sz w:val="24"/>
      <w:szCs w:val="20"/>
      <w:lang w:eastAsia="ru-RU"/>
    </w:rPr>
  </w:style>
  <w:style w:type="character" w:customStyle="1" w:styleId="21">
    <w:name w:val="Основной текст с отступом 2 Знак"/>
    <w:basedOn w:val="a1"/>
    <w:rPr>
      <w:rFonts w:ascii="Times New Roman" w:eastAsia="Times New Roman" w:hAnsi="Times New Roman" w:cs="Times New Roman"/>
      <w:sz w:val="24"/>
      <w:szCs w:val="20"/>
      <w:u w:val="single"/>
      <w:lang w:eastAsia="ru-RU"/>
    </w:rPr>
  </w:style>
  <w:style w:type="character" w:customStyle="1" w:styleId="a5">
    <w:name w:val="Основной текст Знак"/>
    <w:basedOn w:val="a1"/>
    <w:rPr>
      <w:rFonts w:ascii="Times New Roman" w:eastAsia="Times New Roman" w:hAnsi="Times New Roman" w:cs="Times New Roman"/>
      <w:b/>
      <w:sz w:val="24"/>
      <w:szCs w:val="20"/>
      <w:lang w:eastAsia="ru-RU"/>
    </w:rPr>
  </w:style>
  <w:style w:type="character" w:customStyle="1" w:styleId="22">
    <w:name w:val="Основной текст 2 Знак"/>
    <w:basedOn w:val="a1"/>
    <w:rPr>
      <w:rFonts w:ascii="Times New Roman" w:eastAsia="Times New Roman" w:hAnsi="Times New Roman" w:cs="Times New Roman"/>
      <w:sz w:val="24"/>
      <w:szCs w:val="20"/>
      <w:lang w:eastAsia="ru-RU"/>
    </w:rPr>
  </w:style>
  <w:style w:type="character" w:customStyle="1" w:styleId="31">
    <w:name w:val="Основной текст с отступом 3 Знак"/>
    <w:basedOn w:val="a1"/>
    <w:rPr>
      <w:rFonts w:ascii="Times New Roman" w:eastAsia="Times New Roman" w:hAnsi="Times New Roman" w:cs="Times New Roman"/>
      <w:b/>
      <w:sz w:val="24"/>
      <w:szCs w:val="20"/>
      <w:lang w:eastAsia="ru-RU"/>
    </w:rPr>
  </w:style>
  <w:style w:type="character" w:customStyle="1" w:styleId="a6">
    <w:name w:val="Верхний колонтитул Знак"/>
    <w:basedOn w:val="a1"/>
    <w:rPr>
      <w:rFonts w:ascii="Times New Roman" w:eastAsia="Times New Roman" w:hAnsi="Times New Roman" w:cs="Times New Roman"/>
      <w:sz w:val="24"/>
      <w:szCs w:val="20"/>
      <w:lang w:eastAsia="ru-RU"/>
    </w:rPr>
  </w:style>
  <w:style w:type="character" w:customStyle="1" w:styleId="a7">
    <w:name w:val="Нижний колонтитул Знак"/>
    <w:basedOn w:val="a1"/>
    <w:uiPriority w:val="99"/>
    <w:rPr>
      <w:rFonts w:ascii="Times New Roman" w:eastAsia="Times New Roman" w:hAnsi="Times New Roman" w:cs="Times New Roman"/>
      <w:sz w:val="24"/>
      <w:szCs w:val="20"/>
      <w:lang w:eastAsia="ru-RU"/>
    </w:rPr>
  </w:style>
  <w:style w:type="character" w:styleId="a8">
    <w:name w:val="page number"/>
    <w:basedOn w:val="a1"/>
  </w:style>
  <w:style w:type="character" w:customStyle="1" w:styleId="a9">
    <w:name w:val="Текст выноски Знак"/>
    <w:basedOn w:val="a1"/>
    <w:rPr>
      <w:rFonts w:ascii="Tahoma" w:eastAsia="Times New Roman" w:hAnsi="Tahoma" w:cs="Tahoma"/>
      <w:sz w:val="16"/>
      <w:szCs w:val="16"/>
      <w:lang w:eastAsia="ru-RU"/>
    </w:rPr>
  </w:style>
  <w:style w:type="character" w:customStyle="1" w:styleId="-">
    <w:name w:val="Интернет-ссылка"/>
    <w:rPr>
      <w:color w:val="0000FF"/>
      <w:u w:val="single"/>
    </w:rPr>
  </w:style>
  <w:style w:type="character" w:customStyle="1" w:styleId="SUBST">
    <w:name w:val="__SUBST"/>
    <w:rPr>
      <w:b/>
      <w:bCs/>
      <w:i/>
      <w:iCs/>
      <w:sz w:val="22"/>
      <w:szCs w:val="22"/>
    </w:rPr>
  </w:style>
  <w:style w:type="character" w:customStyle="1" w:styleId="Subst0">
    <w:name w:val="Subst"/>
    <w:rPr>
      <w:b/>
      <w:bCs/>
      <w:i/>
      <w:iCs/>
    </w:rPr>
  </w:style>
  <w:style w:type="character" w:customStyle="1" w:styleId="aa">
    <w:name w:val="Цветовое выделение"/>
    <w:rPr>
      <w:b/>
      <w:bCs/>
      <w:color w:val="000080"/>
      <w:sz w:val="22"/>
      <w:szCs w:val="22"/>
    </w:rPr>
  </w:style>
  <w:style w:type="character" w:customStyle="1" w:styleId="rvts314518">
    <w:name w:val="rvts314518"/>
    <w:rPr>
      <w:rFonts w:ascii="Verdana" w:hAnsi="Verdana"/>
      <w:b w:val="0"/>
      <w:bCs w:val="0"/>
      <w:i w:val="0"/>
      <w:iCs w:val="0"/>
      <w:strike w:val="0"/>
      <w:dstrike w:val="0"/>
      <w:color w:val="000000"/>
      <w:sz w:val="16"/>
      <w:szCs w:val="16"/>
      <w:u w:val="none"/>
      <w:effect w:val="none"/>
    </w:rPr>
  </w:style>
  <w:style w:type="character" w:customStyle="1" w:styleId="ab">
    <w:name w:val="Схема документа Знак"/>
    <w:basedOn w:val="a1"/>
    <w:rPr>
      <w:rFonts w:ascii="Tahoma" w:eastAsia="Times New Roman" w:hAnsi="Tahoma" w:cs="Tahoma"/>
      <w:sz w:val="20"/>
      <w:szCs w:val="20"/>
      <w:shd w:val="clear" w:color="auto" w:fill="000080"/>
      <w:lang w:eastAsia="ru-RU"/>
    </w:rPr>
  </w:style>
  <w:style w:type="character" w:customStyle="1" w:styleId="nowrap">
    <w:name w:val="nowrap"/>
    <w:basedOn w:val="a1"/>
  </w:style>
  <w:style w:type="character" w:customStyle="1" w:styleId="ListLabel1">
    <w:name w:val="ListLabel 1"/>
    <w:rPr>
      <w:rFonts w:cs="Courier New"/>
    </w:rPr>
  </w:style>
  <w:style w:type="character" w:customStyle="1" w:styleId="ListLabel2">
    <w:name w:val="ListLabel 2"/>
    <w:rPr>
      <w:rFonts w:eastAsia="Times New Roman" w:cs="Times New Roman"/>
    </w:rPr>
  </w:style>
  <w:style w:type="character" w:customStyle="1" w:styleId="ListLabel3">
    <w:name w:val="ListLabel 3"/>
    <w:rPr>
      <w:b w:val="0"/>
    </w:rPr>
  </w:style>
  <w:style w:type="character" w:customStyle="1" w:styleId="ListLabel4">
    <w:name w:val="ListLabel 4"/>
    <w:rPr>
      <w:sz w:val="20"/>
    </w:rPr>
  </w:style>
  <w:style w:type="character" w:customStyle="1" w:styleId="ListLabel5">
    <w:name w:val="ListLabel 5"/>
    <w:rPr>
      <w:rFonts w:cs="Times New Roman"/>
    </w:rPr>
  </w:style>
  <w:style w:type="character" w:customStyle="1" w:styleId="ac">
    <w:name w:val="Символ нумерации"/>
  </w:style>
  <w:style w:type="paragraph" w:customStyle="1" w:styleId="ad">
    <w:name w:val="Заголовок"/>
    <w:basedOn w:val="a0"/>
    <w:next w:val="ae"/>
    <w:pPr>
      <w:keepNext/>
      <w:spacing w:before="240" w:after="120"/>
    </w:pPr>
    <w:rPr>
      <w:rFonts w:ascii="Arial" w:eastAsia="Microsoft YaHei" w:hAnsi="Arial" w:cs="Mangal"/>
      <w:sz w:val="28"/>
      <w:szCs w:val="28"/>
    </w:rPr>
  </w:style>
  <w:style w:type="paragraph" w:styleId="ae">
    <w:name w:val="Body Text"/>
    <w:basedOn w:val="a0"/>
    <w:pPr>
      <w:spacing w:before="460" w:after="0" w:line="100" w:lineRule="atLeast"/>
      <w:jc w:val="both"/>
    </w:pPr>
    <w:rPr>
      <w:rFonts w:ascii="Times New Roman" w:eastAsia="Times New Roman" w:hAnsi="Times New Roman" w:cs="Times New Roman"/>
      <w:b/>
      <w:sz w:val="24"/>
      <w:szCs w:val="20"/>
      <w:lang w:eastAsia="ru-RU"/>
    </w:rPr>
  </w:style>
  <w:style w:type="paragraph" w:styleId="af">
    <w:name w:val="List"/>
    <w:basedOn w:val="ae"/>
    <w:rPr>
      <w:rFonts w:cs="Mangal"/>
    </w:rPr>
  </w:style>
  <w:style w:type="paragraph" w:styleId="af0">
    <w:name w:val="Title"/>
    <w:basedOn w:val="a0"/>
    <w:pPr>
      <w:suppressLineNumbers/>
      <w:spacing w:before="120" w:after="120"/>
    </w:pPr>
    <w:rPr>
      <w:rFonts w:cs="Mangal"/>
      <w:i/>
      <w:iCs/>
      <w:sz w:val="24"/>
      <w:szCs w:val="24"/>
    </w:rPr>
  </w:style>
  <w:style w:type="paragraph" w:styleId="af1">
    <w:name w:val="index heading"/>
    <w:basedOn w:val="a0"/>
    <w:pPr>
      <w:suppressLineNumbers/>
    </w:pPr>
    <w:rPr>
      <w:rFonts w:cs="Mangal"/>
    </w:rPr>
  </w:style>
  <w:style w:type="paragraph" w:styleId="af2">
    <w:name w:val="Body Text Indent"/>
    <w:basedOn w:val="a0"/>
    <w:pPr>
      <w:spacing w:after="0" w:line="100" w:lineRule="atLeast"/>
      <w:ind w:firstLine="700"/>
      <w:jc w:val="both"/>
    </w:pPr>
    <w:rPr>
      <w:rFonts w:ascii="Times New Roman" w:eastAsia="Times New Roman" w:hAnsi="Times New Roman" w:cs="Times New Roman"/>
      <w:sz w:val="24"/>
      <w:szCs w:val="20"/>
      <w:lang w:eastAsia="ru-RU"/>
    </w:rPr>
  </w:style>
  <w:style w:type="paragraph" w:customStyle="1" w:styleId="FR2">
    <w:name w:val="FR2"/>
    <w:pPr>
      <w:widowControl w:val="0"/>
      <w:suppressAutoHyphens/>
      <w:spacing w:before="20" w:after="0" w:line="100" w:lineRule="atLeast"/>
      <w:ind w:left="7360"/>
    </w:pPr>
    <w:rPr>
      <w:rFonts w:ascii="Times New Roman" w:eastAsia="Times New Roman" w:hAnsi="Times New Roman" w:cs="Times New Roman"/>
      <w:sz w:val="18"/>
      <w:szCs w:val="20"/>
    </w:rPr>
  </w:style>
  <w:style w:type="paragraph" w:customStyle="1" w:styleId="FR1">
    <w:name w:val="FR1"/>
    <w:pPr>
      <w:widowControl w:val="0"/>
      <w:suppressAutoHyphens/>
      <w:spacing w:after="0" w:line="100" w:lineRule="atLeast"/>
      <w:jc w:val="both"/>
    </w:pPr>
    <w:rPr>
      <w:rFonts w:ascii="Arial" w:eastAsia="Times New Roman" w:hAnsi="Arial" w:cs="Times New Roman"/>
      <w:sz w:val="20"/>
      <w:szCs w:val="20"/>
    </w:rPr>
  </w:style>
  <w:style w:type="paragraph" w:styleId="23">
    <w:name w:val="Body Text Indent 2"/>
    <w:basedOn w:val="a0"/>
    <w:pPr>
      <w:spacing w:after="0" w:line="100" w:lineRule="atLeast"/>
      <w:ind w:firstLine="720"/>
      <w:jc w:val="both"/>
    </w:pPr>
    <w:rPr>
      <w:rFonts w:ascii="Times New Roman" w:eastAsia="Times New Roman" w:hAnsi="Times New Roman" w:cs="Times New Roman"/>
      <w:sz w:val="24"/>
      <w:szCs w:val="20"/>
      <w:u w:val="single"/>
      <w:lang w:eastAsia="ru-RU"/>
    </w:rPr>
  </w:style>
  <w:style w:type="paragraph" w:styleId="24">
    <w:name w:val="Body Text 2"/>
    <w:basedOn w:val="a0"/>
    <w:pPr>
      <w:spacing w:after="0" w:line="100" w:lineRule="atLeast"/>
      <w:jc w:val="both"/>
    </w:pPr>
    <w:rPr>
      <w:rFonts w:ascii="Times New Roman" w:eastAsia="Times New Roman" w:hAnsi="Times New Roman" w:cs="Times New Roman"/>
      <w:sz w:val="24"/>
      <w:szCs w:val="20"/>
      <w:lang w:eastAsia="ru-RU"/>
    </w:rPr>
  </w:style>
  <w:style w:type="paragraph" w:styleId="32">
    <w:name w:val="Body Text Indent 3"/>
    <w:basedOn w:val="a0"/>
    <w:pPr>
      <w:spacing w:after="0" w:line="100" w:lineRule="atLeast"/>
      <w:ind w:firstLine="720"/>
      <w:jc w:val="both"/>
    </w:pPr>
    <w:rPr>
      <w:rFonts w:ascii="Times New Roman" w:eastAsia="Times New Roman" w:hAnsi="Times New Roman" w:cs="Times New Roman"/>
      <w:b/>
      <w:sz w:val="24"/>
      <w:szCs w:val="20"/>
      <w:lang w:eastAsia="ru-RU"/>
    </w:rPr>
  </w:style>
  <w:style w:type="paragraph" w:styleId="af3">
    <w:name w:val="header"/>
    <w:basedOn w:val="a0"/>
    <w:pPr>
      <w:tabs>
        <w:tab w:val="center" w:pos="4153"/>
        <w:tab w:val="right" w:pos="8306"/>
      </w:tabs>
      <w:spacing w:after="0" w:line="100" w:lineRule="atLeast"/>
    </w:pPr>
    <w:rPr>
      <w:rFonts w:ascii="Times New Roman" w:eastAsia="Times New Roman" w:hAnsi="Times New Roman" w:cs="Times New Roman"/>
      <w:sz w:val="24"/>
      <w:szCs w:val="20"/>
      <w:lang w:eastAsia="ru-RU"/>
    </w:rPr>
  </w:style>
  <w:style w:type="paragraph" w:styleId="af4">
    <w:name w:val="footer"/>
    <w:basedOn w:val="a0"/>
    <w:uiPriority w:val="99"/>
    <w:pPr>
      <w:tabs>
        <w:tab w:val="center" w:pos="4153"/>
        <w:tab w:val="right" w:pos="8306"/>
      </w:tabs>
      <w:spacing w:after="0" w:line="100" w:lineRule="atLeast"/>
    </w:pPr>
    <w:rPr>
      <w:rFonts w:ascii="Times New Roman" w:eastAsia="Times New Roman" w:hAnsi="Times New Roman" w:cs="Times New Roman"/>
      <w:sz w:val="24"/>
      <w:szCs w:val="20"/>
      <w:lang w:eastAsia="ru-RU"/>
    </w:rPr>
  </w:style>
  <w:style w:type="paragraph" w:styleId="af5">
    <w:name w:val="Balloon Text"/>
    <w:basedOn w:val="a0"/>
    <w:pPr>
      <w:spacing w:after="0" w:line="100" w:lineRule="atLeast"/>
    </w:pPr>
    <w:rPr>
      <w:rFonts w:ascii="Tahoma" w:eastAsia="Times New Roman" w:hAnsi="Tahoma" w:cs="Tahoma"/>
      <w:sz w:val="16"/>
      <w:szCs w:val="16"/>
      <w:lang w:eastAsia="ru-RU"/>
    </w:rPr>
  </w:style>
  <w:style w:type="paragraph" w:customStyle="1" w:styleId="rvps31451">
    <w:name w:val="rvps31451"/>
    <w:basedOn w:val="a0"/>
    <w:pPr>
      <w:spacing w:after="300" w:line="100" w:lineRule="atLeast"/>
      <w:jc w:val="both"/>
    </w:pPr>
    <w:rPr>
      <w:rFonts w:ascii="Verdana" w:eastAsia="Times New Roman" w:hAnsi="Verdana" w:cs="Times New Roman"/>
      <w:color w:val="000000"/>
      <w:sz w:val="17"/>
      <w:szCs w:val="17"/>
      <w:lang w:eastAsia="ru-RU"/>
    </w:rPr>
  </w:style>
  <w:style w:type="paragraph" w:styleId="af6">
    <w:name w:val="Document Map"/>
    <w:basedOn w:val="a0"/>
    <w:pPr>
      <w:shd w:val="clear" w:color="auto" w:fill="000080"/>
      <w:spacing w:after="0" w:line="100" w:lineRule="atLeast"/>
    </w:pPr>
    <w:rPr>
      <w:rFonts w:ascii="Tahoma" w:eastAsia="Times New Roman" w:hAnsi="Tahoma" w:cs="Tahoma"/>
      <w:sz w:val="20"/>
      <w:szCs w:val="20"/>
      <w:lang w:eastAsia="ru-RU"/>
    </w:rPr>
  </w:style>
  <w:style w:type="paragraph" w:customStyle="1" w:styleId="lic">
    <w:name w:val="lic"/>
    <w:basedOn w:val="a0"/>
    <w:pPr>
      <w:spacing w:before="28" w:after="28" w:line="100" w:lineRule="atLeast"/>
    </w:pPr>
    <w:rPr>
      <w:rFonts w:ascii="Times New Roman" w:eastAsia="Times New Roman" w:hAnsi="Times New Roman" w:cs="Times New Roman"/>
      <w:sz w:val="24"/>
      <w:szCs w:val="24"/>
      <w:lang w:eastAsia="ru-RU"/>
    </w:rPr>
  </w:style>
  <w:style w:type="paragraph" w:styleId="af7">
    <w:name w:val="Normal (Web)"/>
    <w:basedOn w:val="a0"/>
    <w:pPr>
      <w:spacing w:before="28" w:after="28" w:line="100" w:lineRule="atLeast"/>
    </w:pPr>
    <w:rPr>
      <w:rFonts w:ascii="Times New Roman" w:eastAsia="Times New Roman" w:hAnsi="Times New Roman" w:cs="Times New Roman"/>
      <w:sz w:val="24"/>
      <w:szCs w:val="24"/>
      <w:lang w:eastAsia="ru-RU"/>
    </w:rPr>
  </w:style>
  <w:style w:type="paragraph" w:styleId="af8">
    <w:name w:val="List Paragraph"/>
    <w:basedOn w:val="a0"/>
    <w:pPr>
      <w:spacing w:after="0" w:line="100" w:lineRule="atLeast"/>
      <w:ind w:left="708"/>
    </w:pPr>
    <w:rPr>
      <w:rFonts w:ascii="Times New Roman" w:eastAsia="Times New Roman" w:hAnsi="Times New Roman" w:cs="Times New Roman"/>
      <w:sz w:val="24"/>
      <w:szCs w:val="20"/>
      <w:lang w:eastAsia="ru-RU"/>
    </w:rPr>
  </w:style>
  <w:style w:type="paragraph" w:customStyle="1" w:styleId="ConsPlusNormal">
    <w:name w:val="ConsPlusNormal"/>
    <w:pPr>
      <w:suppressAutoHyphens/>
      <w:spacing w:after="0" w:line="100" w:lineRule="atLeast"/>
    </w:pPr>
    <w:rPr>
      <w:rFonts w:ascii="Arial" w:eastAsia="SimSun" w:hAnsi="Arial" w:cs="Arial"/>
      <w:sz w:val="20"/>
      <w:szCs w:val="20"/>
      <w:lang w:eastAsia="en-US"/>
    </w:rPr>
  </w:style>
  <w:style w:type="paragraph" w:customStyle="1" w:styleId="11">
    <w:name w:val="Знак1 Знак Знак Знак Знак Знак Знак Знак"/>
    <w:basedOn w:val="a0"/>
    <w:pPr>
      <w:tabs>
        <w:tab w:val="left" w:pos="720"/>
      </w:tabs>
      <w:spacing w:after="160" w:line="240" w:lineRule="exact"/>
      <w:ind w:left="360" w:hanging="360"/>
      <w:jc w:val="both"/>
    </w:pPr>
    <w:rPr>
      <w:rFonts w:ascii="Verdana" w:eastAsia="Times New Roman" w:hAnsi="Verdana" w:cs="Verdana"/>
      <w:sz w:val="20"/>
      <w:szCs w:val="20"/>
      <w:lang w:val="en-US"/>
    </w:rPr>
  </w:style>
  <w:style w:type="paragraph" w:customStyle="1" w:styleId="af9">
    <w:name w:val="Содержимое врезки"/>
    <w:basedOn w:val="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uditpro66@mail.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ibniinp@sibniinp.r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disclosure.1prime.ru/Portal/Default.aspx?emId=7203001179" TargetMode="External"/><Relationship Id="rId4" Type="http://schemas.openxmlformats.org/officeDocument/2006/relationships/webSettings" Target="webSettings.xml"/><Relationship Id="rId9" Type="http://schemas.openxmlformats.org/officeDocument/2006/relationships/hyperlink" Target="http://www.sibniin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1440</TotalTime>
  <Pages>32</Pages>
  <Words>12891</Words>
  <Characters>73480</Characters>
  <Application>Microsoft Office Word</Application>
  <DocSecurity>0</DocSecurity>
  <Lines>612</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В. Шугай</dc:creator>
  <cp:lastModifiedBy>Анна В. Шугай</cp:lastModifiedBy>
  <cp:revision>123</cp:revision>
  <cp:lastPrinted>2014-05-15T04:10:00Z</cp:lastPrinted>
  <dcterms:created xsi:type="dcterms:W3CDTF">2013-05-14T05:07:00Z</dcterms:created>
  <dcterms:modified xsi:type="dcterms:W3CDTF">2014-05-26T03:23:00Z</dcterms:modified>
</cp:coreProperties>
</file>