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</w:t>
      </w:r>
      <w:bookmarkStart w:id="0" w:name="_GoBack"/>
      <w:bookmarkEnd w:id="0"/>
      <w:r w:rsidRPr="005462FA">
        <w:rPr>
          <w:rFonts w:ascii="Arial" w:hAnsi="Arial" w:cs="Arial"/>
          <w:sz w:val="20"/>
        </w:rPr>
        <w:t>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052EE7">
        <w:rPr>
          <w:rFonts w:ascii="Arial" w:hAnsi="Arial" w:cs="Arial"/>
          <w:sz w:val="20"/>
        </w:rPr>
        <w:t>14.11.2019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</w:r>
      <w:r w:rsidR="00052EE7">
        <w:rPr>
          <w:rFonts w:ascii="Arial" w:hAnsi="Arial" w:cs="Arial"/>
          <w:sz w:val="20"/>
        </w:rPr>
        <w:t>3</w:t>
      </w:r>
      <w:r w:rsidRPr="005462FA">
        <w:rPr>
          <w:rFonts w:ascii="Arial" w:hAnsi="Arial" w:cs="Arial"/>
          <w:sz w:val="20"/>
        </w:rPr>
        <w:t xml:space="preserve"> квартал 201</w:t>
      </w:r>
      <w:r w:rsidR="00216EA1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 xml:space="preserve">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r w:rsidR="005350F2">
        <w:rPr>
          <w:rFonts w:ascii="Arial" w:hAnsi="Arial" w:cs="Arial"/>
          <w:sz w:val="20"/>
        </w:rPr>
        <w:t xml:space="preserve">Эмитент предпринял </w:t>
      </w:r>
      <w:r w:rsidR="005350F2" w:rsidRPr="00777052">
        <w:rPr>
          <w:rFonts w:ascii="Arial" w:hAnsi="Arial" w:cs="Arial"/>
          <w:sz w:val="20"/>
        </w:rPr>
        <w:t xml:space="preserve">меры по устранению </w:t>
      </w:r>
      <w:r w:rsidR="005350F2">
        <w:rPr>
          <w:rFonts w:ascii="Arial" w:hAnsi="Arial" w:cs="Arial"/>
          <w:sz w:val="20"/>
        </w:rPr>
        <w:t xml:space="preserve">следующих выявленных нарушений: </w:t>
      </w:r>
      <w:r w:rsidR="007375A2">
        <w:rPr>
          <w:rFonts w:ascii="Arial" w:hAnsi="Arial" w:cs="Arial"/>
          <w:sz w:val="20"/>
        </w:rPr>
        <w:t>в</w:t>
      </w:r>
      <w:r w:rsidR="007375A2" w:rsidRPr="007375A2">
        <w:rPr>
          <w:rFonts w:ascii="Arial" w:hAnsi="Arial" w:cs="Arial"/>
          <w:sz w:val="20"/>
        </w:rPr>
        <w:t xml:space="preserve"> составе ежеквартального отчета за 3 квартал 2019 года, опубликованного на Странице 11.11.2019</w:t>
      </w:r>
      <w:r w:rsidR="007375A2">
        <w:rPr>
          <w:rFonts w:ascii="Arial" w:hAnsi="Arial" w:cs="Arial"/>
          <w:sz w:val="20"/>
        </w:rPr>
        <w:t xml:space="preserve">, </w:t>
      </w:r>
      <w:r w:rsidR="005350F2">
        <w:rPr>
          <w:rFonts w:ascii="Arial" w:hAnsi="Arial" w:cs="Arial"/>
          <w:sz w:val="20"/>
        </w:rPr>
        <w:t xml:space="preserve">отсутствовали сведения </w:t>
      </w:r>
      <w:r w:rsidR="005350F2" w:rsidRPr="005350F2">
        <w:rPr>
          <w:rFonts w:ascii="Arial" w:hAnsi="Arial" w:cs="Arial"/>
          <w:sz w:val="20"/>
        </w:rPr>
        <w:t>о лицах, подписавших ежеквартальный отчет</w:t>
      </w:r>
      <w:r w:rsidR="005350F2">
        <w:rPr>
          <w:rFonts w:ascii="Arial" w:hAnsi="Arial" w:cs="Arial"/>
          <w:sz w:val="20"/>
        </w:rPr>
        <w:t>, с</w:t>
      </w:r>
      <w:r w:rsidR="005350F2" w:rsidRPr="005350F2">
        <w:rPr>
          <w:rFonts w:ascii="Arial" w:hAnsi="Arial" w:cs="Arial"/>
          <w:sz w:val="20"/>
        </w:rPr>
        <w:t>ведения о деятельности отдельных категорий эмитентов</w:t>
      </w:r>
      <w:r w:rsidR="00FC2E21">
        <w:rPr>
          <w:rFonts w:ascii="Arial" w:hAnsi="Arial" w:cs="Arial"/>
          <w:sz w:val="20"/>
        </w:rPr>
        <w:t>, а также с</w:t>
      </w:r>
      <w:r w:rsidR="00FC2E21" w:rsidRPr="00FC2E21">
        <w:rPr>
          <w:rFonts w:ascii="Arial" w:hAnsi="Arial" w:cs="Arial"/>
          <w:sz w:val="20"/>
        </w:rPr>
        <w:t>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  <w:r w:rsidR="00FC2E21">
        <w:rPr>
          <w:rFonts w:ascii="Arial" w:hAnsi="Arial" w:cs="Arial"/>
          <w:sz w:val="20"/>
        </w:rPr>
        <w:t xml:space="preserve">.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в соответствие с требованиями </w:t>
      </w:r>
      <w:r w:rsidR="00FC2E21" w:rsidRPr="00FC2E21">
        <w:rPr>
          <w:rFonts w:ascii="Arial" w:hAnsi="Arial" w:cs="Arial"/>
          <w:sz w:val="20"/>
        </w:rPr>
        <w:t>Положени</w:t>
      </w:r>
      <w:r w:rsidR="00FC2E21">
        <w:rPr>
          <w:rFonts w:ascii="Arial" w:hAnsi="Arial" w:cs="Arial"/>
          <w:sz w:val="20"/>
        </w:rPr>
        <w:t>я</w:t>
      </w:r>
      <w:r w:rsidR="00FC2E21" w:rsidRPr="00FC2E21">
        <w:rPr>
          <w:rFonts w:ascii="Arial" w:hAnsi="Arial" w:cs="Arial"/>
          <w:sz w:val="20"/>
        </w:rPr>
        <w:t xml:space="preserve"> Банка России от 30.12.2014 № 454-П "О раскрытии информации эмитентами эмиссионных ценных бумаг"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2.3. Дата опубликования текста ежеквартального отчета, в который внесены изменения, на странице в сети Интернет: </w:t>
      </w:r>
      <w:r w:rsidR="00052EE7">
        <w:rPr>
          <w:rFonts w:ascii="Arial" w:hAnsi="Arial" w:cs="Arial"/>
          <w:sz w:val="20"/>
        </w:rPr>
        <w:t>11.11.2019</w:t>
      </w:r>
      <w:r w:rsidRPr="005462FA">
        <w:rPr>
          <w:rFonts w:ascii="Arial" w:hAnsi="Arial" w:cs="Arial"/>
          <w:sz w:val="20"/>
        </w:rPr>
        <w:t>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2.4. Дата опубликования текста ежеквартального отчета с внесенными изменениями на странице в сети Интернет: </w:t>
      </w:r>
      <w:r w:rsidR="00052EE7">
        <w:rPr>
          <w:rFonts w:ascii="Arial" w:hAnsi="Arial" w:cs="Arial"/>
          <w:sz w:val="20"/>
        </w:rPr>
        <w:t>14.11.2019</w:t>
      </w:r>
      <w:r w:rsidRPr="005462FA">
        <w:rPr>
          <w:rFonts w:ascii="Arial" w:hAnsi="Arial" w:cs="Arial"/>
          <w:sz w:val="20"/>
        </w:rPr>
        <w:t>г.</w:t>
      </w:r>
    </w:p>
    <w:p w:rsidR="00610E81" w:rsidRPr="005462FA" w:rsidRDefault="00FC2E2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 xml:space="preserve">3.2. Дата: </w:t>
      </w:r>
      <w:r w:rsidR="00052EE7">
        <w:rPr>
          <w:rFonts w:ascii="Arial" w:hAnsi="Arial" w:cs="Arial"/>
          <w:sz w:val="20"/>
          <w:szCs w:val="20"/>
        </w:rPr>
        <w:t>14.11.2019</w:t>
      </w:r>
      <w:r w:rsidRPr="005462FA">
        <w:rPr>
          <w:rFonts w:ascii="Arial" w:hAnsi="Arial" w:cs="Arial"/>
          <w:sz w:val="20"/>
          <w:szCs w:val="20"/>
        </w:rPr>
        <w:t>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ED1"/>
    <w:rsid w:val="00052EE7"/>
    <w:rsid w:val="001E39A5"/>
    <w:rsid w:val="001F14C0"/>
    <w:rsid w:val="00216EA1"/>
    <w:rsid w:val="00281244"/>
    <w:rsid w:val="004F59B4"/>
    <w:rsid w:val="005350F2"/>
    <w:rsid w:val="00543E27"/>
    <w:rsid w:val="005462FA"/>
    <w:rsid w:val="00642EF4"/>
    <w:rsid w:val="007375A2"/>
    <w:rsid w:val="0077424D"/>
    <w:rsid w:val="00777052"/>
    <w:rsid w:val="00824A39"/>
    <w:rsid w:val="00873CA0"/>
    <w:rsid w:val="008A3FF5"/>
    <w:rsid w:val="00A71C56"/>
    <w:rsid w:val="00B1265F"/>
    <w:rsid w:val="00B55EEF"/>
    <w:rsid w:val="00B95C8B"/>
    <w:rsid w:val="00C079AC"/>
    <w:rsid w:val="00C30ED1"/>
    <w:rsid w:val="00FC2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2A819"/>
  <w15:docId w15:val="{3E8C09C0-E755-41F7-B3C3-404C9DCF4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Анна</cp:lastModifiedBy>
  <cp:revision>2</cp:revision>
  <dcterms:created xsi:type="dcterms:W3CDTF">2019-11-14T07:43:00Z</dcterms:created>
  <dcterms:modified xsi:type="dcterms:W3CDTF">2019-11-14T07:43:00Z</dcterms:modified>
</cp:coreProperties>
</file>