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002468BD" w:rsidRPr="002468BD">
        <w:rPr>
          <w:b/>
          <w:bCs/>
          <w:i/>
          <w:iCs/>
          <w:sz w:val="28"/>
          <w:szCs w:val="28"/>
        </w:rPr>
        <w:t>3</w:t>
      </w:r>
      <w:r>
        <w:rPr>
          <w:b/>
          <w:bCs/>
          <w:i/>
          <w:iCs/>
          <w:sz w:val="28"/>
          <w:szCs w:val="28"/>
        </w:rPr>
        <w:t xml:space="preserve"> квартал 200</w:t>
      </w:r>
      <w:r w:rsidR="00E22CDD" w:rsidRPr="00E22CDD">
        <w:rPr>
          <w:b/>
          <w:bCs/>
          <w:i/>
          <w:iCs/>
          <w:sz w:val="28"/>
          <w:szCs w:val="28"/>
        </w:rPr>
        <w:t>8</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Место нахождения эмитента: Российская Федерация, 630005, г.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031B66" w:rsidRDefault="00031B66">
      <w:pPr>
        <w:ind w:firstLine="540"/>
      </w:pPr>
      <w:r>
        <w:t>Директор Новосибирского филиала</w:t>
      </w:r>
    </w:p>
    <w:p w:rsidR="00031B66" w:rsidRDefault="00031B66">
      <w:pPr>
        <w:ind w:firstLine="540"/>
      </w:pPr>
      <w:r>
        <w:t xml:space="preserve">ООО «ГАЗЭКС-Менеджмент» - </w:t>
      </w:r>
    </w:p>
    <w:p w:rsidR="00031B66" w:rsidRDefault="00031B66">
      <w:pPr>
        <w:ind w:firstLine="540"/>
      </w:pPr>
      <w:r>
        <w:t>управляющей организации</w:t>
      </w:r>
    </w:p>
    <w:p w:rsidR="00031B66" w:rsidRDefault="00031B66">
      <w:pPr>
        <w:ind w:firstLine="540"/>
      </w:pPr>
      <w:r>
        <w:t>ОАО «Сибирьгазсервис»                   ___________</w:t>
      </w:r>
      <w:r w:rsidR="005B1750">
        <w:t xml:space="preserve">_____________________         </w:t>
      </w:r>
      <w:r>
        <w:t>А.</w:t>
      </w:r>
      <w:r w:rsidR="005B1750">
        <w:t>Ю.</w:t>
      </w:r>
      <w:r>
        <w:t xml:space="preserve"> </w:t>
      </w:r>
      <w:r w:rsidR="005B1750">
        <w:t>Гальченко</w:t>
      </w:r>
    </w:p>
    <w:p w:rsidR="00031B66" w:rsidRDefault="00031B66">
      <w:pPr>
        <w:ind w:firstLine="540"/>
        <w:jc w:val="center"/>
      </w:pPr>
      <w:r>
        <w:t xml:space="preserve">                (подпись)</w:t>
      </w:r>
    </w:p>
    <w:p w:rsidR="00031B66" w:rsidRDefault="005B1750">
      <w:pPr>
        <w:ind w:firstLine="540"/>
      </w:pPr>
      <w:r>
        <w:t>1</w:t>
      </w:r>
      <w:r w:rsidR="002468BD">
        <w:t>2 ноября</w:t>
      </w:r>
      <w:r w:rsidR="00E22CDD">
        <w:t xml:space="preserve"> 200</w:t>
      </w:r>
      <w:r w:rsidR="00E22CDD" w:rsidRPr="000F4243">
        <w:t>8</w:t>
      </w:r>
      <w:r w:rsidR="00031B66">
        <w:t xml:space="preserve"> года</w:t>
      </w:r>
    </w:p>
    <w:p w:rsidR="00031B66" w:rsidRDefault="00031B66">
      <w:pPr>
        <w:ind w:firstLine="540"/>
        <w:jc w:val="right"/>
      </w:pPr>
    </w:p>
    <w:p w:rsidR="00031B66" w:rsidRDefault="00031B66">
      <w:pPr>
        <w:ind w:firstLine="540"/>
      </w:pPr>
    </w:p>
    <w:p w:rsidR="00031B66" w:rsidRDefault="00031B66">
      <w:pPr>
        <w:ind w:firstLine="540"/>
      </w:pPr>
      <w:r>
        <w:t>Главный бухгалтер</w:t>
      </w:r>
    </w:p>
    <w:p w:rsidR="00031B66" w:rsidRDefault="00031B66" w:rsidP="00031B66">
      <w:pPr>
        <w:ind w:firstLine="540"/>
      </w:pPr>
      <w:r>
        <w:t>Новосибирского филиала</w:t>
      </w:r>
    </w:p>
    <w:p w:rsidR="00031B66" w:rsidRDefault="00031B66" w:rsidP="00031B66">
      <w:pPr>
        <w:ind w:firstLine="540"/>
      </w:pPr>
      <w:r>
        <w:t xml:space="preserve">ООО «ГАЗЭКС-Менеджмент» - </w:t>
      </w:r>
    </w:p>
    <w:p w:rsidR="00031B66" w:rsidRDefault="00031B66" w:rsidP="00031B66">
      <w:pPr>
        <w:ind w:firstLine="540"/>
      </w:pPr>
      <w:r>
        <w:t>управляющей организации</w:t>
      </w:r>
    </w:p>
    <w:p w:rsidR="00031B66" w:rsidRDefault="00031B66" w:rsidP="00031B66">
      <w:pPr>
        <w:ind w:firstLine="540"/>
      </w:pPr>
      <w:r>
        <w:t>ОАО «Сибирьгазсервис»                    ________________________________         С.А. Полтавский</w:t>
      </w:r>
    </w:p>
    <w:p w:rsidR="00031B66" w:rsidRDefault="00031B66">
      <w:pPr>
        <w:ind w:firstLine="540"/>
        <w:jc w:val="center"/>
      </w:pPr>
      <w:r>
        <w:t xml:space="preserve">                (подпись)</w:t>
      </w:r>
    </w:p>
    <w:p w:rsidR="00031B66" w:rsidRDefault="002468BD" w:rsidP="00031B66">
      <w:pPr>
        <w:ind w:firstLine="540"/>
      </w:pPr>
      <w:r>
        <w:t>12</w:t>
      </w:r>
      <w:r w:rsidR="005B1750">
        <w:t xml:space="preserve"> </w:t>
      </w:r>
      <w:r>
        <w:t>ноября</w:t>
      </w:r>
      <w:r w:rsidR="00E22CDD">
        <w:t xml:space="preserve"> 200</w:t>
      </w:r>
      <w:r w:rsidR="00E22CDD" w:rsidRPr="000F4243">
        <w:t>8</w:t>
      </w:r>
      <w:r w:rsidR="00031B66">
        <w:t xml:space="preserve">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031B66" w:rsidRDefault="00031B66">
      <w:pPr>
        <w:ind w:firstLine="540"/>
        <w:jc w:val="both"/>
        <w:rPr>
          <w:i/>
          <w:iCs/>
          <w:sz w:val="20"/>
          <w:szCs w:val="20"/>
        </w:rPr>
      </w:pPr>
      <w:r>
        <w:rPr>
          <w:sz w:val="20"/>
          <w:szCs w:val="20"/>
        </w:rPr>
        <w:t xml:space="preserve">Контактное лицо: </w:t>
      </w:r>
      <w:r>
        <w:rPr>
          <w:i/>
          <w:iCs/>
          <w:sz w:val="20"/>
          <w:szCs w:val="20"/>
        </w:rPr>
        <w:t>Маляр Оксана Александровна</w:t>
      </w:r>
    </w:p>
    <w:p w:rsidR="00031B66" w:rsidRDefault="00CF7E9F">
      <w:pPr>
        <w:ind w:firstLine="540"/>
        <w:jc w:val="both"/>
        <w:rPr>
          <w:i/>
          <w:iCs/>
          <w:sz w:val="20"/>
          <w:szCs w:val="20"/>
        </w:rPr>
      </w:pPr>
      <w:r>
        <w:rPr>
          <w:i/>
          <w:iCs/>
          <w:sz w:val="20"/>
          <w:szCs w:val="20"/>
        </w:rPr>
        <w:t>зам. начальника правового</w:t>
      </w:r>
      <w:r w:rsidR="00031B66">
        <w:rPr>
          <w:i/>
          <w:iCs/>
          <w:sz w:val="20"/>
          <w:szCs w:val="20"/>
        </w:rPr>
        <w:t xml:space="preserve"> отдела по корпоративным вопросам</w:t>
      </w:r>
    </w:p>
    <w:p w:rsidR="00CF7E9F" w:rsidRDefault="00CF7E9F">
      <w:pPr>
        <w:ind w:firstLine="540"/>
        <w:jc w:val="both"/>
        <w:rPr>
          <w:i/>
          <w:iCs/>
          <w:sz w:val="20"/>
          <w:szCs w:val="20"/>
        </w:rPr>
      </w:pPr>
      <w:r>
        <w:rPr>
          <w:i/>
          <w:iCs/>
          <w:sz w:val="20"/>
          <w:szCs w:val="20"/>
        </w:rPr>
        <w:t>Новосибирского филиала ООО «ГАЗЭКС-Менеджмент» -</w:t>
      </w:r>
    </w:p>
    <w:p w:rsidR="00CF7E9F" w:rsidRDefault="00CF7E9F">
      <w:pPr>
        <w:ind w:firstLine="540"/>
        <w:jc w:val="both"/>
        <w:rPr>
          <w:i/>
          <w:iCs/>
          <w:sz w:val="20"/>
          <w:szCs w:val="20"/>
        </w:rPr>
      </w:pPr>
      <w:r>
        <w:rPr>
          <w:i/>
          <w:iCs/>
          <w:sz w:val="20"/>
          <w:szCs w:val="20"/>
        </w:rPr>
        <w:t xml:space="preserve"> управляющей организации ОАО «Сибирьгазсервис» </w:t>
      </w:r>
    </w:p>
    <w:p w:rsidR="00031B66" w:rsidRDefault="00031B66">
      <w:pPr>
        <w:ind w:firstLine="540"/>
        <w:jc w:val="both"/>
        <w:rPr>
          <w:sz w:val="20"/>
          <w:szCs w:val="20"/>
        </w:rPr>
      </w:pPr>
      <w:r>
        <w:rPr>
          <w:sz w:val="20"/>
          <w:szCs w:val="20"/>
        </w:rPr>
        <w:t xml:space="preserve">Телефон: </w:t>
      </w:r>
      <w:r>
        <w:rPr>
          <w:i/>
          <w:iCs/>
          <w:sz w:val="20"/>
          <w:szCs w:val="20"/>
        </w:rPr>
        <w:t>(383) 224-82-50</w:t>
      </w:r>
    </w:p>
    <w:p w:rsidR="00031B66" w:rsidRDefault="00031B66">
      <w:pPr>
        <w:ind w:firstLine="540"/>
        <w:jc w:val="both"/>
        <w:rPr>
          <w:sz w:val="20"/>
          <w:szCs w:val="20"/>
        </w:rPr>
      </w:pPr>
      <w:r>
        <w:rPr>
          <w:sz w:val="20"/>
          <w:szCs w:val="20"/>
        </w:rPr>
        <w:t xml:space="preserve">Факс: </w:t>
      </w:r>
      <w:r>
        <w:rPr>
          <w:i/>
          <w:iCs/>
          <w:sz w:val="20"/>
          <w:szCs w:val="20"/>
        </w:rPr>
        <w:t>(383) 211-02 -11</w:t>
      </w:r>
    </w:p>
    <w:p w:rsidR="00031B66" w:rsidRDefault="00031B66">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w:t>
      </w:r>
      <w:r w:rsidR="00E22CDD">
        <w:rPr>
          <w:i/>
          <w:iCs/>
          <w:sz w:val="20"/>
          <w:szCs w:val="20"/>
        </w:rPr>
        <w:t>sib</w:t>
      </w:r>
      <w:r>
        <w:rPr>
          <w:i/>
          <w:iCs/>
          <w:sz w:val="20"/>
          <w:szCs w:val="20"/>
        </w:rPr>
        <w:t>.ru</w:t>
      </w:r>
    </w:p>
    <w:p w:rsidR="00031B66" w:rsidRDefault="00031B66">
      <w:pPr>
        <w:ind w:firstLine="540"/>
        <w:jc w:val="both"/>
      </w:pPr>
    </w:p>
    <w:p w:rsidR="00031B66" w:rsidRDefault="00031B66">
      <w:pPr>
        <w:ind w:firstLine="540"/>
        <w:jc w:val="both"/>
      </w:pPr>
    </w:p>
    <w:p w:rsidR="00031B66" w:rsidRDefault="00031B66">
      <w:pPr>
        <w:ind w:firstLine="540"/>
        <w:jc w:val="both"/>
      </w:pPr>
    </w:p>
    <w:p w:rsidR="00031B66" w:rsidRDefault="00031B66">
      <w:pPr>
        <w:ind w:firstLine="540"/>
        <w:jc w:val="both"/>
      </w:pPr>
      <w:r>
        <w:t>Адрес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sidR="00E22CDD" w:rsidRPr="00E22CDD">
        <w:rPr>
          <w:i/>
          <w:iCs/>
        </w:rPr>
        <w:t xml:space="preserve"> </w:t>
      </w:r>
      <w:r>
        <w:rPr>
          <w:i/>
          <w:iCs/>
          <w:lang w:val="en-US"/>
        </w:rPr>
        <w:t>gaz</w:t>
      </w:r>
      <w:r w:rsidR="00E22CDD">
        <w:rPr>
          <w:i/>
          <w:iCs/>
          <w:lang w:val="en-US"/>
        </w:rPr>
        <w:t>sib</w:t>
      </w:r>
      <w:r>
        <w:rPr>
          <w:i/>
          <w:iCs/>
        </w:rPr>
        <w:t>.</w:t>
      </w:r>
      <w:r>
        <w:rPr>
          <w:i/>
          <w:iCs/>
          <w:lang w:val="en-US"/>
        </w:rPr>
        <w:t>ru</w:t>
      </w:r>
    </w:p>
    <w:p w:rsidR="00031B66" w:rsidRDefault="00031B66">
      <w:pPr>
        <w:ind w:firstLine="540"/>
        <w:jc w:val="both"/>
        <w:rPr>
          <w:b/>
          <w:bCs/>
          <w:sz w:val="32"/>
          <w:szCs w:val="32"/>
        </w:rPr>
      </w:pPr>
    </w:p>
    <w:p w:rsidR="00031B66" w:rsidRDefault="00031B66">
      <w:pPr>
        <w:pStyle w:val="8"/>
      </w:pPr>
      <w:r>
        <w:t>Оглавление</w:t>
      </w:r>
    </w:p>
    <w:p w:rsidR="00031B66" w:rsidRDefault="00031B66">
      <w:pPr>
        <w:ind w:firstLine="540"/>
        <w:jc w:val="both"/>
      </w:pPr>
    </w:p>
    <w:p w:rsidR="00DA0B4C" w:rsidRDefault="00031B66" w:rsidP="00DA0B4C">
      <w:pPr>
        <w:pStyle w:val="11"/>
        <w:rPr>
          <w:i w:val="0"/>
          <w:iCs w:val="0"/>
        </w:rPr>
      </w:pPr>
      <w:r>
        <w:fldChar w:fldCharType="begin"/>
      </w:r>
      <w:r>
        <w:instrText xml:space="preserve"> TOC \o "2-3" \h \z \t "Заголовок 1;1" </w:instrText>
      </w:r>
      <w:r>
        <w:fldChar w:fldCharType="separate"/>
      </w:r>
      <w:hyperlink w:anchor="_Toc214268534" w:history="1">
        <w:r w:rsidR="00DA0B4C" w:rsidRPr="00797F57">
          <w:rPr>
            <w:rStyle w:val="aa"/>
          </w:rPr>
          <w:t>Введение</w:t>
        </w:r>
        <w:r w:rsidR="00DA0B4C">
          <w:rPr>
            <w:webHidden/>
          </w:rPr>
          <w:tab/>
        </w:r>
        <w:r w:rsidR="00DA0B4C">
          <w:rPr>
            <w:webHidden/>
          </w:rPr>
          <w:fldChar w:fldCharType="begin"/>
        </w:r>
        <w:r w:rsidR="00DA0B4C">
          <w:rPr>
            <w:webHidden/>
          </w:rPr>
          <w:instrText xml:space="preserve"> PAGEREF _Toc214268534 \h </w:instrText>
        </w:r>
        <w:r w:rsidR="00DA0B4C">
          <w:rPr>
            <w:webHidden/>
          </w:rPr>
          <w:fldChar w:fldCharType="separate"/>
        </w:r>
        <w:r w:rsidR="00DA0B4C">
          <w:rPr>
            <w:webHidden/>
          </w:rPr>
          <w:t>5</w:t>
        </w:r>
        <w:r w:rsidR="00DA0B4C">
          <w:rPr>
            <w:webHidden/>
          </w:rPr>
          <w:fldChar w:fldCharType="end"/>
        </w:r>
      </w:hyperlink>
    </w:p>
    <w:p w:rsidR="00DA0B4C" w:rsidRDefault="00DA0B4C" w:rsidP="00DA0B4C">
      <w:pPr>
        <w:pStyle w:val="11"/>
        <w:rPr>
          <w:i w:val="0"/>
          <w:iCs w:val="0"/>
        </w:rPr>
      </w:pPr>
      <w:hyperlink w:anchor="_Toc214268535" w:history="1">
        <w:r w:rsidRPr="00797F57">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_Toc214268535 \h </w:instrText>
        </w:r>
        <w:r>
          <w:rPr>
            <w:webHidden/>
          </w:rPr>
          <w:fldChar w:fldCharType="separate"/>
        </w:r>
        <w:r>
          <w:rPr>
            <w:webHidden/>
          </w:rPr>
          <w:t>5</w:t>
        </w:r>
        <w:r>
          <w:rPr>
            <w:webHidden/>
          </w:rPr>
          <w:fldChar w:fldCharType="end"/>
        </w:r>
      </w:hyperlink>
    </w:p>
    <w:p w:rsidR="00DA0B4C" w:rsidRDefault="00DA0B4C" w:rsidP="00DA0B4C">
      <w:pPr>
        <w:pStyle w:val="21"/>
        <w:ind w:firstLine="0"/>
        <w:rPr>
          <w:i w:val="0"/>
          <w:iCs w:val="0"/>
        </w:rPr>
      </w:pPr>
      <w:hyperlink w:anchor="_Toc214268536" w:history="1">
        <w:r w:rsidRPr="00797F57">
          <w:rPr>
            <w:rStyle w:val="aa"/>
            <w:b/>
            <w:bCs/>
          </w:rPr>
          <w:t>1.1. Лица, входящие в состав органов управления эмитента</w:t>
        </w:r>
        <w:r>
          <w:rPr>
            <w:webHidden/>
          </w:rPr>
          <w:tab/>
        </w:r>
        <w:r>
          <w:rPr>
            <w:webHidden/>
          </w:rPr>
          <w:fldChar w:fldCharType="begin"/>
        </w:r>
        <w:r>
          <w:rPr>
            <w:webHidden/>
          </w:rPr>
          <w:instrText xml:space="preserve"> PAGEREF _Toc214268536 \h </w:instrText>
        </w:r>
        <w:r>
          <w:rPr>
            <w:webHidden/>
          </w:rPr>
          <w:fldChar w:fldCharType="separate"/>
        </w:r>
        <w:r>
          <w:rPr>
            <w:webHidden/>
          </w:rPr>
          <w:t>5</w:t>
        </w:r>
        <w:r>
          <w:rPr>
            <w:webHidden/>
          </w:rPr>
          <w:fldChar w:fldCharType="end"/>
        </w:r>
      </w:hyperlink>
    </w:p>
    <w:p w:rsidR="00DA0B4C" w:rsidRDefault="00DA0B4C" w:rsidP="00DA0B4C">
      <w:pPr>
        <w:pStyle w:val="31"/>
        <w:ind w:firstLine="0"/>
        <w:rPr>
          <w:b w:val="0"/>
          <w:bCs w:val="0"/>
          <w:i w:val="0"/>
          <w:iCs w:val="0"/>
        </w:rPr>
      </w:pPr>
      <w:hyperlink w:anchor="_Toc214268537" w:history="1">
        <w:r w:rsidRPr="00797F57">
          <w:rPr>
            <w:rStyle w:val="aa"/>
          </w:rPr>
          <w:t>Совет директоров эмитента:</w:t>
        </w:r>
        <w:r>
          <w:rPr>
            <w:webHidden/>
          </w:rPr>
          <w:tab/>
        </w:r>
        <w:r>
          <w:rPr>
            <w:webHidden/>
          </w:rPr>
          <w:fldChar w:fldCharType="begin"/>
        </w:r>
        <w:r>
          <w:rPr>
            <w:webHidden/>
          </w:rPr>
          <w:instrText xml:space="preserve"> PAGEREF _Toc214268537 \h </w:instrText>
        </w:r>
        <w:r>
          <w:rPr>
            <w:webHidden/>
          </w:rPr>
          <w:fldChar w:fldCharType="separate"/>
        </w:r>
        <w:r>
          <w:rPr>
            <w:webHidden/>
          </w:rPr>
          <w:t>5</w:t>
        </w:r>
        <w:r>
          <w:rPr>
            <w:webHidden/>
          </w:rPr>
          <w:fldChar w:fldCharType="end"/>
        </w:r>
      </w:hyperlink>
    </w:p>
    <w:p w:rsidR="00DA0B4C" w:rsidRDefault="00DA0B4C" w:rsidP="00DA0B4C">
      <w:pPr>
        <w:pStyle w:val="31"/>
        <w:ind w:firstLine="0"/>
        <w:rPr>
          <w:b w:val="0"/>
          <w:bCs w:val="0"/>
          <w:i w:val="0"/>
          <w:iCs w:val="0"/>
        </w:rPr>
      </w:pPr>
      <w:hyperlink w:anchor="_Toc214268539" w:history="1">
        <w:r w:rsidRPr="00797F57">
          <w:rPr>
            <w:rStyle w:val="aa"/>
          </w:rPr>
          <w:t>Коллегиальный исполнительный орган эмитента (правление, дирекция)</w:t>
        </w:r>
        <w:r>
          <w:rPr>
            <w:webHidden/>
          </w:rPr>
          <w:tab/>
        </w:r>
        <w:r>
          <w:rPr>
            <w:webHidden/>
          </w:rPr>
          <w:fldChar w:fldCharType="begin"/>
        </w:r>
        <w:r>
          <w:rPr>
            <w:webHidden/>
          </w:rPr>
          <w:instrText xml:space="preserve"> PAGEREF _Toc214268539 \h </w:instrText>
        </w:r>
        <w:r>
          <w:rPr>
            <w:webHidden/>
          </w:rPr>
          <w:fldChar w:fldCharType="separate"/>
        </w:r>
        <w:r>
          <w:rPr>
            <w:webHidden/>
          </w:rPr>
          <w:t>6</w:t>
        </w:r>
        <w:r>
          <w:rPr>
            <w:webHidden/>
          </w:rPr>
          <w:fldChar w:fldCharType="end"/>
        </w:r>
      </w:hyperlink>
    </w:p>
    <w:p w:rsidR="00DA0B4C" w:rsidRDefault="00DA0B4C" w:rsidP="00DA0B4C">
      <w:pPr>
        <w:pStyle w:val="21"/>
        <w:ind w:firstLine="0"/>
        <w:rPr>
          <w:i w:val="0"/>
          <w:iCs w:val="0"/>
        </w:rPr>
      </w:pPr>
      <w:hyperlink w:anchor="_Toc214268540" w:history="1">
        <w:r w:rsidRPr="00797F57">
          <w:rPr>
            <w:rStyle w:val="aa"/>
            <w:b/>
            <w:bCs/>
          </w:rPr>
          <w:t>1.2. Сведения о банковских счетах эмитента</w:t>
        </w:r>
        <w:r>
          <w:rPr>
            <w:webHidden/>
          </w:rPr>
          <w:tab/>
        </w:r>
        <w:r>
          <w:rPr>
            <w:webHidden/>
          </w:rPr>
          <w:fldChar w:fldCharType="begin"/>
        </w:r>
        <w:r>
          <w:rPr>
            <w:webHidden/>
          </w:rPr>
          <w:instrText xml:space="preserve"> PAGEREF _Toc214268540 \h </w:instrText>
        </w:r>
        <w:r>
          <w:rPr>
            <w:webHidden/>
          </w:rPr>
          <w:fldChar w:fldCharType="separate"/>
        </w:r>
        <w:r>
          <w:rPr>
            <w:webHidden/>
          </w:rPr>
          <w:t>6</w:t>
        </w:r>
        <w:r>
          <w:rPr>
            <w:webHidden/>
          </w:rPr>
          <w:fldChar w:fldCharType="end"/>
        </w:r>
      </w:hyperlink>
    </w:p>
    <w:p w:rsidR="00DA0B4C" w:rsidRDefault="00DA0B4C" w:rsidP="00DA0B4C">
      <w:pPr>
        <w:pStyle w:val="21"/>
        <w:ind w:firstLine="0"/>
        <w:rPr>
          <w:i w:val="0"/>
          <w:iCs w:val="0"/>
        </w:rPr>
      </w:pPr>
      <w:hyperlink w:anchor="_Toc214268541" w:history="1">
        <w:r w:rsidRPr="00797F57">
          <w:rPr>
            <w:rStyle w:val="aa"/>
            <w:b/>
            <w:bCs/>
          </w:rPr>
          <w:t>1.3. Сведения об аудиторе (аудиторах) эмитента</w:t>
        </w:r>
        <w:r>
          <w:rPr>
            <w:webHidden/>
          </w:rPr>
          <w:tab/>
        </w:r>
        <w:r>
          <w:rPr>
            <w:webHidden/>
          </w:rPr>
          <w:fldChar w:fldCharType="begin"/>
        </w:r>
        <w:r>
          <w:rPr>
            <w:webHidden/>
          </w:rPr>
          <w:instrText xml:space="preserve"> PAGEREF _Toc214268541 \h </w:instrText>
        </w:r>
        <w:r>
          <w:rPr>
            <w:webHidden/>
          </w:rPr>
          <w:fldChar w:fldCharType="separate"/>
        </w:r>
        <w:r>
          <w:rPr>
            <w:webHidden/>
          </w:rPr>
          <w:t>7</w:t>
        </w:r>
        <w:r>
          <w:rPr>
            <w:webHidden/>
          </w:rPr>
          <w:fldChar w:fldCharType="end"/>
        </w:r>
      </w:hyperlink>
    </w:p>
    <w:p w:rsidR="00DA0B4C" w:rsidRDefault="00DA0B4C" w:rsidP="00DA0B4C">
      <w:pPr>
        <w:pStyle w:val="21"/>
        <w:ind w:firstLine="0"/>
        <w:rPr>
          <w:i w:val="0"/>
          <w:iCs w:val="0"/>
        </w:rPr>
      </w:pPr>
      <w:hyperlink w:anchor="_Toc214268542" w:history="1">
        <w:r w:rsidRPr="00797F57">
          <w:rPr>
            <w:rStyle w:val="aa"/>
            <w:b/>
            <w:bCs/>
          </w:rPr>
          <w:t>1.4. Сведения об оценщике эмитента</w:t>
        </w:r>
        <w:r>
          <w:rPr>
            <w:webHidden/>
          </w:rPr>
          <w:tab/>
        </w:r>
        <w:r>
          <w:rPr>
            <w:webHidden/>
          </w:rPr>
          <w:fldChar w:fldCharType="begin"/>
        </w:r>
        <w:r>
          <w:rPr>
            <w:webHidden/>
          </w:rPr>
          <w:instrText xml:space="preserve"> PAGEREF _Toc214268542 \h </w:instrText>
        </w:r>
        <w:r>
          <w:rPr>
            <w:webHidden/>
          </w:rPr>
          <w:fldChar w:fldCharType="separate"/>
        </w:r>
        <w:r>
          <w:rPr>
            <w:webHidden/>
          </w:rPr>
          <w:t>7</w:t>
        </w:r>
        <w:r>
          <w:rPr>
            <w:webHidden/>
          </w:rPr>
          <w:fldChar w:fldCharType="end"/>
        </w:r>
      </w:hyperlink>
    </w:p>
    <w:p w:rsidR="00DA0B4C" w:rsidRDefault="00DA0B4C" w:rsidP="00DA0B4C">
      <w:pPr>
        <w:pStyle w:val="21"/>
        <w:ind w:firstLine="0"/>
        <w:rPr>
          <w:i w:val="0"/>
          <w:iCs w:val="0"/>
        </w:rPr>
      </w:pPr>
      <w:hyperlink w:anchor="_Toc214268543" w:history="1">
        <w:r w:rsidRPr="00797F57">
          <w:rPr>
            <w:rStyle w:val="aa"/>
            <w:b/>
            <w:bCs/>
          </w:rPr>
          <w:t>1.5. Сведения о консультантах эмитента</w:t>
        </w:r>
        <w:r>
          <w:rPr>
            <w:webHidden/>
          </w:rPr>
          <w:tab/>
        </w:r>
        <w:r>
          <w:rPr>
            <w:webHidden/>
          </w:rPr>
          <w:fldChar w:fldCharType="begin"/>
        </w:r>
        <w:r>
          <w:rPr>
            <w:webHidden/>
          </w:rPr>
          <w:instrText xml:space="preserve"> PAGEREF _Toc214268543 \h </w:instrText>
        </w:r>
        <w:r>
          <w:rPr>
            <w:webHidden/>
          </w:rPr>
          <w:fldChar w:fldCharType="separate"/>
        </w:r>
        <w:r>
          <w:rPr>
            <w:webHidden/>
          </w:rPr>
          <w:t>7</w:t>
        </w:r>
        <w:r>
          <w:rPr>
            <w:webHidden/>
          </w:rPr>
          <w:fldChar w:fldCharType="end"/>
        </w:r>
      </w:hyperlink>
    </w:p>
    <w:p w:rsidR="00DA0B4C" w:rsidRDefault="00DA0B4C" w:rsidP="00DA0B4C">
      <w:pPr>
        <w:pStyle w:val="21"/>
        <w:ind w:firstLine="0"/>
        <w:rPr>
          <w:i w:val="0"/>
          <w:iCs w:val="0"/>
        </w:rPr>
      </w:pPr>
      <w:hyperlink w:anchor="_Toc214268544" w:history="1">
        <w:r w:rsidRPr="00797F57">
          <w:rPr>
            <w:rStyle w:val="aa"/>
            <w:b/>
            <w:bCs/>
          </w:rPr>
          <w:t>1.6. Сведения об иных лицах, подписавших ежеквартальный отчет</w:t>
        </w:r>
        <w:r>
          <w:rPr>
            <w:webHidden/>
          </w:rPr>
          <w:tab/>
        </w:r>
        <w:r>
          <w:rPr>
            <w:webHidden/>
          </w:rPr>
          <w:fldChar w:fldCharType="begin"/>
        </w:r>
        <w:r>
          <w:rPr>
            <w:webHidden/>
          </w:rPr>
          <w:instrText xml:space="preserve"> PAGEREF _Toc214268544 \h </w:instrText>
        </w:r>
        <w:r>
          <w:rPr>
            <w:webHidden/>
          </w:rPr>
          <w:fldChar w:fldCharType="separate"/>
        </w:r>
        <w:r>
          <w:rPr>
            <w:webHidden/>
          </w:rPr>
          <w:t>8</w:t>
        </w:r>
        <w:r>
          <w:rPr>
            <w:webHidden/>
          </w:rPr>
          <w:fldChar w:fldCharType="end"/>
        </w:r>
      </w:hyperlink>
    </w:p>
    <w:p w:rsidR="00DA0B4C" w:rsidRDefault="00DA0B4C" w:rsidP="00DA0B4C">
      <w:pPr>
        <w:pStyle w:val="21"/>
        <w:ind w:firstLine="0"/>
        <w:rPr>
          <w:i w:val="0"/>
          <w:iCs w:val="0"/>
        </w:rPr>
      </w:pPr>
      <w:hyperlink w:anchor="_Toc214268546" w:history="1">
        <w:r w:rsidRPr="00797F57">
          <w:rPr>
            <w:rStyle w:val="aa"/>
            <w:b/>
            <w:bCs/>
          </w:rPr>
          <w:t>2.1. Показатели финансово - экономической деятельности эмитента</w:t>
        </w:r>
        <w:r>
          <w:rPr>
            <w:webHidden/>
          </w:rPr>
          <w:tab/>
        </w:r>
        <w:r>
          <w:rPr>
            <w:webHidden/>
          </w:rPr>
          <w:fldChar w:fldCharType="begin"/>
        </w:r>
        <w:r>
          <w:rPr>
            <w:webHidden/>
          </w:rPr>
          <w:instrText xml:space="preserve"> PAGEREF _Toc214268546 \h </w:instrText>
        </w:r>
        <w:r>
          <w:rPr>
            <w:webHidden/>
          </w:rPr>
          <w:fldChar w:fldCharType="separate"/>
        </w:r>
        <w:r>
          <w:rPr>
            <w:webHidden/>
          </w:rPr>
          <w:t>8</w:t>
        </w:r>
        <w:r>
          <w:rPr>
            <w:webHidden/>
          </w:rPr>
          <w:fldChar w:fldCharType="end"/>
        </w:r>
      </w:hyperlink>
    </w:p>
    <w:p w:rsidR="00DA0B4C" w:rsidRDefault="00DA0B4C" w:rsidP="00DA0B4C">
      <w:pPr>
        <w:pStyle w:val="21"/>
        <w:ind w:firstLine="0"/>
        <w:rPr>
          <w:i w:val="0"/>
          <w:iCs w:val="0"/>
        </w:rPr>
      </w:pPr>
      <w:hyperlink w:anchor="_Toc214268547" w:history="1">
        <w:r w:rsidRPr="00797F57">
          <w:rPr>
            <w:rStyle w:val="aa"/>
            <w:b/>
            <w:bCs/>
          </w:rPr>
          <w:t>2.2. Рыночная капитализация эмитента</w:t>
        </w:r>
        <w:r>
          <w:rPr>
            <w:webHidden/>
          </w:rPr>
          <w:tab/>
        </w:r>
        <w:r>
          <w:rPr>
            <w:webHidden/>
          </w:rPr>
          <w:fldChar w:fldCharType="begin"/>
        </w:r>
        <w:r>
          <w:rPr>
            <w:webHidden/>
          </w:rPr>
          <w:instrText xml:space="preserve"> PAGEREF _Toc214268547 \h </w:instrText>
        </w:r>
        <w:r>
          <w:rPr>
            <w:webHidden/>
          </w:rPr>
          <w:fldChar w:fldCharType="separate"/>
        </w:r>
        <w:r>
          <w:rPr>
            <w:webHidden/>
          </w:rPr>
          <w:t>8</w:t>
        </w:r>
        <w:r>
          <w:rPr>
            <w:webHidden/>
          </w:rPr>
          <w:fldChar w:fldCharType="end"/>
        </w:r>
      </w:hyperlink>
    </w:p>
    <w:p w:rsidR="00DA0B4C" w:rsidRDefault="00DA0B4C" w:rsidP="00DA0B4C">
      <w:pPr>
        <w:pStyle w:val="21"/>
        <w:ind w:firstLine="0"/>
        <w:rPr>
          <w:i w:val="0"/>
          <w:iCs w:val="0"/>
        </w:rPr>
      </w:pPr>
      <w:hyperlink w:anchor="_Toc214268548" w:history="1">
        <w:r w:rsidRPr="00797F57">
          <w:rPr>
            <w:rStyle w:val="aa"/>
            <w:b/>
            <w:bCs/>
          </w:rPr>
          <w:t>2.3.1. Кредиторская задолженность</w:t>
        </w:r>
        <w:r>
          <w:rPr>
            <w:webHidden/>
          </w:rPr>
          <w:tab/>
        </w:r>
        <w:r>
          <w:rPr>
            <w:webHidden/>
          </w:rPr>
          <w:fldChar w:fldCharType="begin"/>
        </w:r>
        <w:r>
          <w:rPr>
            <w:webHidden/>
          </w:rPr>
          <w:instrText xml:space="preserve"> PAGEREF _Toc214268548 \h </w:instrText>
        </w:r>
        <w:r>
          <w:rPr>
            <w:webHidden/>
          </w:rPr>
          <w:fldChar w:fldCharType="separate"/>
        </w:r>
        <w:r>
          <w:rPr>
            <w:webHidden/>
          </w:rPr>
          <w:t>8</w:t>
        </w:r>
        <w:r>
          <w:rPr>
            <w:webHidden/>
          </w:rPr>
          <w:fldChar w:fldCharType="end"/>
        </w:r>
      </w:hyperlink>
    </w:p>
    <w:p w:rsidR="00DA0B4C" w:rsidRDefault="00DA0B4C" w:rsidP="00DA0B4C">
      <w:pPr>
        <w:pStyle w:val="31"/>
        <w:ind w:firstLine="0"/>
        <w:rPr>
          <w:b w:val="0"/>
          <w:bCs w:val="0"/>
          <w:i w:val="0"/>
          <w:iCs w:val="0"/>
        </w:rPr>
      </w:pPr>
      <w:hyperlink w:anchor="_Toc214268550" w:history="1">
        <w:r w:rsidRPr="00797F57">
          <w:rPr>
            <w:rStyle w:val="aa"/>
          </w:rPr>
          <w:t>2.3.2. Кредитная история эмитента</w:t>
        </w:r>
        <w:r>
          <w:rPr>
            <w:webHidden/>
          </w:rPr>
          <w:tab/>
        </w:r>
        <w:r>
          <w:rPr>
            <w:webHidden/>
          </w:rPr>
          <w:fldChar w:fldCharType="begin"/>
        </w:r>
        <w:r>
          <w:rPr>
            <w:webHidden/>
          </w:rPr>
          <w:instrText xml:space="preserve"> PAGEREF _Toc214268550 \h </w:instrText>
        </w:r>
        <w:r>
          <w:rPr>
            <w:webHidden/>
          </w:rPr>
          <w:fldChar w:fldCharType="separate"/>
        </w:r>
        <w:r>
          <w:rPr>
            <w:webHidden/>
          </w:rPr>
          <w:t>9</w:t>
        </w:r>
        <w:r>
          <w:rPr>
            <w:webHidden/>
          </w:rPr>
          <w:fldChar w:fldCharType="end"/>
        </w:r>
      </w:hyperlink>
    </w:p>
    <w:p w:rsidR="00DA0B4C" w:rsidRDefault="00DA0B4C" w:rsidP="00DA0B4C">
      <w:pPr>
        <w:pStyle w:val="31"/>
        <w:ind w:firstLine="0"/>
        <w:rPr>
          <w:b w:val="0"/>
          <w:bCs w:val="0"/>
          <w:i w:val="0"/>
          <w:iCs w:val="0"/>
        </w:rPr>
      </w:pPr>
      <w:hyperlink w:anchor="_Toc214268551" w:history="1">
        <w:r w:rsidRPr="00797F57">
          <w:rPr>
            <w:rStyle w:val="aa"/>
          </w:rPr>
          <w:t>2.3.3. Обязательства эмитента</w:t>
        </w:r>
        <w:r>
          <w:rPr>
            <w:webHidden/>
          </w:rPr>
          <w:tab/>
        </w:r>
        <w:r>
          <w:rPr>
            <w:webHidden/>
          </w:rPr>
          <w:fldChar w:fldCharType="begin"/>
        </w:r>
        <w:r>
          <w:rPr>
            <w:webHidden/>
          </w:rPr>
          <w:instrText xml:space="preserve"> PAGEREF _Toc214268551 \h </w:instrText>
        </w:r>
        <w:r>
          <w:rPr>
            <w:webHidden/>
          </w:rPr>
          <w:fldChar w:fldCharType="separate"/>
        </w:r>
        <w:r>
          <w:rPr>
            <w:webHidden/>
          </w:rPr>
          <w:t>9</w:t>
        </w:r>
        <w:r>
          <w:rPr>
            <w:webHidden/>
          </w:rPr>
          <w:fldChar w:fldCharType="end"/>
        </w:r>
      </w:hyperlink>
    </w:p>
    <w:p w:rsidR="00DA0B4C" w:rsidRDefault="00DA0B4C" w:rsidP="00DA0B4C">
      <w:pPr>
        <w:pStyle w:val="31"/>
        <w:ind w:firstLine="0"/>
        <w:rPr>
          <w:b w:val="0"/>
          <w:bCs w:val="0"/>
          <w:i w:val="0"/>
          <w:iCs w:val="0"/>
        </w:rPr>
      </w:pPr>
      <w:hyperlink w:anchor="_Toc214268552" w:history="1">
        <w:r w:rsidRPr="00797F57">
          <w:rPr>
            <w:rStyle w:val="aa"/>
          </w:rPr>
          <w:t>2.3.3. Обязательства эмитента из обеспечения, предоставленного третьим лицам</w:t>
        </w:r>
        <w:r>
          <w:rPr>
            <w:webHidden/>
          </w:rPr>
          <w:tab/>
        </w:r>
        <w:r>
          <w:rPr>
            <w:webHidden/>
          </w:rPr>
          <w:fldChar w:fldCharType="begin"/>
        </w:r>
        <w:r>
          <w:rPr>
            <w:webHidden/>
          </w:rPr>
          <w:instrText xml:space="preserve"> PAGEREF _Toc214268552 \h </w:instrText>
        </w:r>
        <w:r>
          <w:rPr>
            <w:webHidden/>
          </w:rPr>
          <w:fldChar w:fldCharType="separate"/>
        </w:r>
        <w:r>
          <w:rPr>
            <w:webHidden/>
          </w:rPr>
          <w:t>9</w:t>
        </w:r>
        <w:r>
          <w:rPr>
            <w:webHidden/>
          </w:rPr>
          <w:fldChar w:fldCharType="end"/>
        </w:r>
      </w:hyperlink>
    </w:p>
    <w:p w:rsidR="00DA0B4C" w:rsidRDefault="00DA0B4C" w:rsidP="00DA0B4C">
      <w:pPr>
        <w:pStyle w:val="31"/>
        <w:ind w:firstLine="0"/>
        <w:rPr>
          <w:b w:val="0"/>
          <w:bCs w:val="0"/>
          <w:i w:val="0"/>
          <w:iCs w:val="0"/>
        </w:rPr>
      </w:pPr>
      <w:hyperlink w:anchor="_Toc214268553" w:history="1">
        <w:r w:rsidRPr="00797F57">
          <w:rPr>
            <w:rStyle w:val="aa"/>
          </w:rPr>
          <w:t>2.3.4. Прочие обязательства эмитента</w:t>
        </w:r>
        <w:r>
          <w:rPr>
            <w:webHidden/>
          </w:rPr>
          <w:tab/>
        </w:r>
        <w:r>
          <w:rPr>
            <w:webHidden/>
          </w:rPr>
          <w:fldChar w:fldCharType="begin"/>
        </w:r>
        <w:r>
          <w:rPr>
            <w:webHidden/>
          </w:rPr>
          <w:instrText xml:space="preserve"> PAGEREF _Toc214268553 \h </w:instrText>
        </w:r>
        <w:r>
          <w:rPr>
            <w:webHidden/>
          </w:rPr>
          <w:fldChar w:fldCharType="separate"/>
        </w:r>
        <w:r>
          <w:rPr>
            <w:webHidden/>
          </w:rPr>
          <w:t>9</w:t>
        </w:r>
        <w:r>
          <w:rPr>
            <w:webHidden/>
          </w:rPr>
          <w:fldChar w:fldCharType="end"/>
        </w:r>
      </w:hyperlink>
    </w:p>
    <w:p w:rsidR="00DA0B4C" w:rsidRDefault="00DA0B4C" w:rsidP="00DA0B4C">
      <w:pPr>
        <w:pStyle w:val="21"/>
        <w:ind w:firstLine="0"/>
        <w:rPr>
          <w:i w:val="0"/>
          <w:iCs w:val="0"/>
        </w:rPr>
      </w:pPr>
      <w:hyperlink w:anchor="_Toc214268554" w:history="1">
        <w:r w:rsidRPr="00797F57">
          <w:rPr>
            <w:rStyle w:val="aa"/>
            <w:b/>
            <w:bCs/>
          </w:rPr>
          <w:t>2.4. Цели эмиссии и направления использования средств, полученных в результате размещения эмиссионных ценных бумаг</w:t>
        </w:r>
        <w:r>
          <w:rPr>
            <w:webHidden/>
          </w:rPr>
          <w:tab/>
        </w:r>
        <w:r>
          <w:rPr>
            <w:webHidden/>
          </w:rPr>
          <w:fldChar w:fldCharType="begin"/>
        </w:r>
        <w:r>
          <w:rPr>
            <w:webHidden/>
          </w:rPr>
          <w:instrText xml:space="preserve"> PAGEREF _Toc214268554 \h </w:instrText>
        </w:r>
        <w:r>
          <w:rPr>
            <w:webHidden/>
          </w:rPr>
          <w:fldChar w:fldCharType="separate"/>
        </w:r>
        <w:r>
          <w:rPr>
            <w:webHidden/>
          </w:rPr>
          <w:t>9</w:t>
        </w:r>
        <w:r>
          <w:rPr>
            <w:webHidden/>
          </w:rPr>
          <w:fldChar w:fldCharType="end"/>
        </w:r>
      </w:hyperlink>
    </w:p>
    <w:p w:rsidR="00DA0B4C" w:rsidRDefault="00DA0B4C" w:rsidP="00DA0B4C">
      <w:pPr>
        <w:pStyle w:val="21"/>
        <w:ind w:firstLine="0"/>
        <w:rPr>
          <w:i w:val="0"/>
          <w:iCs w:val="0"/>
        </w:rPr>
      </w:pPr>
      <w:hyperlink w:anchor="_Toc214268555" w:history="1">
        <w:r w:rsidRPr="00797F57">
          <w:rPr>
            <w:rStyle w:val="aa"/>
            <w:b/>
            <w:bCs/>
          </w:rPr>
          <w:t>2.5. Риски, связанные с приобретением размещаемых эмиссионных ценных бумаг</w:t>
        </w:r>
        <w:r>
          <w:rPr>
            <w:webHidden/>
          </w:rPr>
          <w:tab/>
        </w:r>
        <w:r>
          <w:rPr>
            <w:webHidden/>
          </w:rPr>
          <w:fldChar w:fldCharType="begin"/>
        </w:r>
        <w:r>
          <w:rPr>
            <w:webHidden/>
          </w:rPr>
          <w:instrText xml:space="preserve"> PAGEREF _Toc214268555 \h </w:instrText>
        </w:r>
        <w:r>
          <w:rPr>
            <w:webHidden/>
          </w:rPr>
          <w:fldChar w:fldCharType="separate"/>
        </w:r>
        <w:r>
          <w:rPr>
            <w:webHidden/>
          </w:rPr>
          <w:t>10</w:t>
        </w:r>
        <w:r>
          <w:rPr>
            <w:webHidden/>
          </w:rPr>
          <w:fldChar w:fldCharType="end"/>
        </w:r>
      </w:hyperlink>
    </w:p>
    <w:p w:rsidR="00DA0B4C" w:rsidRDefault="00DA0B4C" w:rsidP="00DA0B4C">
      <w:pPr>
        <w:pStyle w:val="31"/>
        <w:ind w:firstLine="0"/>
        <w:rPr>
          <w:b w:val="0"/>
          <w:bCs w:val="0"/>
          <w:i w:val="0"/>
          <w:iCs w:val="0"/>
        </w:rPr>
      </w:pPr>
      <w:hyperlink w:anchor="_Toc214268556" w:history="1">
        <w:r w:rsidRPr="00797F57">
          <w:rPr>
            <w:rStyle w:val="aa"/>
          </w:rPr>
          <w:t>2.5.1. Отраслевые риски</w:t>
        </w:r>
        <w:r>
          <w:rPr>
            <w:webHidden/>
          </w:rPr>
          <w:tab/>
        </w:r>
        <w:r>
          <w:rPr>
            <w:webHidden/>
          </w:rPr>
          <w:fldChar w:fldCharType="begin"/>
        </w:r>
        <w:r>
          <w:rPr>
            <w:webHidden/>
          </w:rPr>
          <w:instrText xml:space="preserve"> PAGEREF _Toc214268556 \h </w:instrText>
        </w:r>
        <w:r>
          <w:rPr>
            <w:webHidden/>
          </w:rPr>
          <w:fldChar w:fldCharType="separate"/>
        </w:r>
        <w:r>
          <w:rPr>
            <w:webHidden/>
          </w:rPr>
          <w:t>10</w:t>
        </w:r>
        <w:r>
          <w:rPr>
            <w:webHidden/>
          </w:rPr>
          <w:fldChar w:fldCharType="end"/>
        </w:r>
      </w:hyperlink>
    </w:p>
    <w:p w:rsidR="00DA0B4C" w:rsidRDefault="00DA0B4C" w:rsidP="00DA0B4C">
      <w:pPr>
        <w:pStyle w:val="31"/>
        <w:ind w:firstLine="0"/>
        <w:rPr>
          <w:b w:val="0"/>
          <w:bCs w:val="0"/>
          <w:i w:val="0"/>
          <w:iCs w:val="0"/>
        </w:rPr>
      </w:pPr>
      <w:hyperlink w:anchor="_Toc214268557" w:history="1">
        <w:r w:rsidRPr="00797F57">
          <w:rPr>
            <w:rStyle w:val="aa"/>
          </w:rPr>
          <w:t>2.5.2. Страновые и региональные риски</w:t>
        </w:r>
        <w:r>
          <w:rPr>
            <w:webHidden/>
          </w:rPr>
          <w:tab/>
        </w:r>
        <w:r>
          <w:rPr>
            <w:webHidden/>
          </w:rPr>
          <w:fldChar w:fldCharType="begin"/>
        </w:r>
        <w:r>
          <w:rPr>
            <w:webHidden/>
          </w:rPr>
          <w:instrText xml:space="preserve"> PAGEREF _Toc214268557 \h </w:instrText>
        </w:r>
        <w:r>
          <w:rPr>
            <w:webHidden/>
          </w:rPr>
          <w:fldChar w:fldCharType="separate"/>
        </w:r>
        <w:r>
          <w:rPr>
            <w:webHidden/>
          </w:rPr>
          <w:t>10</w:t>
        </w:r>
        <w:r>
          <w:rPr>
            <w:webHidden/>
          </w:rPr>
          <w:fldChar w:fldCharType="end"/>
        </w:r>
      </w:hyperlink>
    </w:p>
    <w:p w:rsidR="00DA0B4C" w:rsidRDefault="00DA0B4C" w:rsidP="00DA0B4C">
      <w:pPr>
        <w:pStyle w:val="31"/>
        <w:ind w:firstLine="0"/>
        <w:rPr>
          <w:b w:val="0"/>
          <w:bCs w:val="0"/>
          <w:i w:val="0"/>
          <w:iCs w:val="0"/>
        </w:rPr>
      </w:pPr>
      <w:hyperlink w:anchor="_Toc214268558" w:history="1">
        <w:r w:rsidRPr="00797F57">
          <w:rPr>
            <w:rStyle w:val="aa"/>
          </w:rPr>
          <w:t>2.5.4. Правовые риски</w:t>
        </w:r>
        <w:r>
          <w:rPr>
            <w:webHidden/>
          </w:rPr>
          <w:tab/>
        </w:r>
        <w:r>
          <w:rPr>
            <w:webHidden/>
          </w:rPr>
          <w:fldChar w:fldCharType="begin"/>
        </w:r>
        <w:r>
          <w:rPr>
            <w:webHidden/>
          </w:rPr>
          <w:instrText xml:space="preserve"> PAGEREF _Toc214268558 \h </w:instrText>
        </w:r>
        <w:r>
          <w:rPr>
            <w:webHidden/>
          </w:rPr>
          <w:fldChar w:fldCharType="separate"/>
        </w:r>
        <w:r>
          <w:rPr>
            <w:webHidden/>
          </w:rPr>
          <w:t>11</w:t>
        </w:r>
        <w:r>
          <w:rPr>
            <w:webHidden/>
          </w:rPr>
          <w:fldChar w:fldCharType="end"/>
        </w:r>
      </w:hyperlink>
    </w:p>
    <w:p w:rsidR="00DA0B4C" w:rsidRDefault="00DA0B4C" w:rsidP="00DA0B4C">
      <w:pPr>
        <w:pStyle w:val="31"/>
        <w:ind w:firstLine="0"/>
        <w:rPr>
          <w:b w:val="0"/>
          <w:bCs w:val="0"/>
          <w:i w:val="0"/>
          <w:iCs w:val="0"/>
        </w:rPr>
      </w:pPr>
      <w:hyperlink w:anchor="_Toc214268559" w:history="1">
        <w:r w:rsidRPr="00797F57">
          <w:rPr>
            <w:rStyle w:val="aa"/>
          </w:rPr>
          <w:t>2.5.5. Риски, связанные с деятельностью эмитента</w:t>
        </w:r>
        <w:r>
          <w:rPr>
            <w:webHidden/>
          </w:rPr>
          <w:tab/>
        </w:r>
        <w:r>
          <w:rPr>
            <w:webHidden/>
          </w:rPr>
          <w:fldChar w:fldCharType="begin"/>
        </w:r>
        <w:r>
          <w:rPr>
            <w:webHidden/>
          </w:rPr>
          <w:instrText xml:space="preserve"> PAGEREF _Toc214268559 \h </w:instrText>
        </w:r>
        <w:r>
          <w:rPr>
            <w:webHidden/>
          </w:rPr>
          <w:fldChar w:fldCharType="separate"/>
        </w:r>
        <w:r>
          <w:rPr>
            <w:webHidden/>
          </w:rPr>
          <w:t>11</w:t>
        </w:r>
        <w:r>
          <w:rPr>
            <w:webHidden/>
          </w:rPr>
          <w:fldChar w:fldCharType="end"/>
        </w:r>
      </w:hyperlink>
    </w:p>
    <w:p w:rsidR="00DA0B4C" w:rsidRDefault="00DA0B4C" w:rsidP="00DA0B4C">
      <w:pPr>
        <w:pStyle w:val="31"/>
        <w:ind w:firstLine="0"/>
        <w:rPr>
          <w:b w:val="0"/>
          <w:bCs w:val="0"/>
          <w:i w:val="0"/>
          <w:iCs w:val="0"/>
        </w:rPr>
      </w:pPr>
      <w:hyperlink w:anchor="_Toc214268560" w:history="1">
        <w:r w:rsidRPr="00797F57">
          <w:rPr>
            <w:rStyle w:val="aa"/>
          </w:rPr>
          <w:t>2.5.6. Банковские риски.</w:t>
        </w:r>
        <w:r>
          <w:rPr>
            <w:webHidden/>
          </w:rPr>
          <w:tab/>
        </w:r>
        <w:r>
          <w:rPr>
            <w:webHidden/>
          </w:rPr>
          <w:fldChar w:fldCharType="begin"/>
        </w:r>
        <w:r>
          <w:rPr>
            <w:webHidden/>
          </w:rPr>
          <w:instrText xml:space="preserve"> PAGEREF _Toc214268560 \h </w:instrText>
        </w:r>
        <w:r>
          <w:rPr>
            <w:webHidden/>
          </w:rPr>
          <w:fldChar w:fldCharType="separate"/>
        </w:r>
        <w:r>
          <w:rPr>
            <w:webHidden/>
          </w:rPr>
          <w:t>11</w:t>
        </w:r>
        <w:r>
          <w:rPr>
            <w:webHidden/>
          </w:rPr>
          <w:fldChar w:fldCharType="end"/>
        </w:r>
      </w:hyperlink>
    </w:p>
    <w:p w:rsidR="00DA0B4C" w:rsidRDefault="00DA0B4C" w:rsidP="00DA0B4C">
      <w:pPr>
        <w:pStyle w:val="21"/>
        <w:ind w:firstLine="0"/>
        <w:rPr>
          <w:i w:val="0"/>
          <w:iCs w:val="0"/>
        </w:rPr>
      </w:pPr>
      <w:hyperlink w:anchor="_Toc214268562" w:history="1">
        <w:r w:rsidRPr="00797F57">
          <w:rPr>
            <w:rStyle w:val="aa"/>
            <w:b/>
            <w:bCs/>
          </w:rPr>
          <w:t>3.1. История создания и развитие эмитента</w:t>
        </w:r>
        <w:r>
          <w:rPr>
            <w:webHidden/>
          </w:rPr>
          <w:tab/>
        </w:r>
        <w:r>
          <w:rPr>
            <w:webHidden/>
          </w:rPr>
          <w:fldChar w:fldCharType="begin"/>
        </w:r>
        <w:r>
          <w:rPr>
            <w:webHidden/>
          </w:rPr>
          <w:instrText xml:space="preserve"> PAGEREF _Toc214268562 \h </w:instrText>
        </w:r>
        <w:r>
          <w:rPr>
            <w:webHidden/>
          </w:rPr>
          <w:fldChar w:fldCharType="separate"/>
        </w:r>
        <w:r>
          <w:rPr>
            <w:webHidden/>
          </w:rPr>
          <w:t>11</w:t>
        </w:r>
        <w:r>
          <w:rPr>
            <w:webHidden/>
          </w:rPr>
          <w:fldChar w:fldCharType="end"/>
        </w:r>
      </w:hyperlink>
    </w:p>
    <w:p w:rsidR="00DA0B4C" w:rsidRDefault="00DA0B4C" w:rsidP="00DA0B4C">
      <w:pPr>
        <w:pStyle w:val="31"/>
        <w:ind w:firstLine="0"/>
        <w:rPr>
          <w:b w:val="0"/>
          <w:bCs w:val="0"/>
          <w:i w:val="0"/>
          <w:iCs w:val="0"/>
        </w:rPr>
      </w:pPr>
      <w:hyperlink w:anchor="_Toc214268563" w:history="1">
        <w:r w:rsidRPr="00797F57">
          <w:rPr>
            <w:rStyle w:val="aa"/>
          </w:rPr>
          <w:t>3.1.2. Сведения о государственной регистрации эмитента</w:t>
        </w:r>
        <w:r>
          <w:rPr>
            <w:webHidden/>
          </w:rPr>
          <w:tab/>
        </w:r>
        <w:r>
          <w:rPr>
            <w:webHidden/>
          </w:rPr>
          <w:fldChar w:fldCharType="begin"/>
        </w:r>
        <w:r>
          <w:rPr>
            <w:webHidden/>
          </w:rPr>
          <w:instrText xml:space="preserve"> PAGEREF _Toc214268563 \h </w:instrText>
        </w:r>
        <w:r>
          <w:rPr>
            <w:webHidden/>
          </w:rPr>
          <w:fldChar w:fldCharType="separate"/>
        </w:r>
        <w:r>
          <w:rPr>
            <w:webHidden/>
          </w:rPr>
          <w:t>12</w:t>
        </w:r>
        <w:r>
          <w:rPr>
            <w:webHidden/>
          </w:rPr>
          <w:fldChar w:fldCharType="end"/>
        </w:r>
      </w:hyperlink>
    </w:p>
    <w:p w:rsidR="00DA0B4C" w:rsidRDefault="00DA0B4C" w:rsidP="00DA0B4C">
      <w:pPr>
        <w:pStyle w:val="31"/>
        <w:ind w:firstLine="0"/>
        <w:rPr>
          <w:b w:val="0"/>
          <w:bCs w:val="0"/>
          <w:i w:val="0"/>
          <w:iCs w:val="0"/>
        </w:rPr>
      </w:pPr>
      <w:hyperlink w:anchor="_Toc214268564" w:history="1">
        <w:r w:rsidRPr="00797F57">
          <w:rPr>
            <w:rStyle w:val="aa"/>
          </w:rPr>
          <w:t>3.1.3. Сведения о создании и развитии эмитента</w:t>
        </w:r>
        <w:r>
          <w:rPr>
            <w:webHidden/>
          </w:rPr>
          <w:tab/>
        </w:r>
        <w:r>
          <w:rPr>
            <w:webHidden/>
          </w:rPr>
          <w:fldChar w:fldCharType="begin"/>
        </w:r>
        <w:r>
          <w:rPr>
            <w:webHidden/>
          </w:rPr>
          <w:instrText xml:space="preserve"> PAGEREF _Toc214268564 \h </w:instrText>
        </w:r>
        <w:r>
          <w:rPr>
            <w:webHidden/>
          </w:rPr>
          <w:fldChar w:fldCharType="separate"/>
        </w:r>
        <w:r>
          <w:rPr>
            <w:webHidden/>
          </w:rPr>
          <w:t>12</w:t>
        </w:r>
        <w:r>
          <w:rPr>
            <w:webHidden/>
          </w:rPr>
          <w:fldChar w:fldCharType="end"/>
        </w:r>
      </w:hyperlink>
    </w:p>
    <w:p w:rsidR="00DA0B4C" w:rsidRDefault="00DA0B4C" w:rsidP="00DA0B4C">
      <w:pPr>
        <w:pStyle w:val="31"/>
        <w:ind w:firstLine="0"/>
        <w:rPr>
          <w:b w:val="0"/>
          <w:bCs w:val="0"/>
          <w:i w:val="0"/>
          <w:iCs w:val="0"/>
        </w:rPr>
      </w:pPr>
      <w:hyperlink w:anchor="_Toc214268565" w:history="1">
        <w:r w:rsidRPr="00797F57">
          <w:rPr>
            <w:rStyle w:val="aa"/>
          </w:rPr>
          <w:t>3.1.4. Контактная информация</w:t>
        </w:r>
        <w:r>
          <w:rPr>
            <w:webHidden/>
          </w:rPr>
          <w:tab/>
        </w:r>
        <w:r>
          <w:rPr>
            <w:webHidden/>
          </w:rPr>
          <w:fldChar w:fldCharType="begin"/>
        </w:r>
        <w:r>
          <w:rPr>
            <w:webHidden/>
          </w:rPr>
          <w:instrText xml:space="preserve"> PAGEREF _Toc214268565 \h </w:instrText>
        </w:r>
        <w:r>
          <w:rPr>
            <w:webHidden/>
          </w:rPr>
          <w:fldChar w:fldCharType="separate"/>
        </w:r>
        <w:r>
          <w:rPr>
            <w:webHidden/>
          </w:rPr>
          <w:t>12</w:t>
        </w:r>
        <w:r>
          <w:rPr>
            <w:webHidden/>
          </w:rPr>
          <w:fldChar w:fldCharType="end"/>
        </w:r>
      </w:hyperlink>
    </w:p>
    <w:p w:rsidR="00DA0B4C" w:rsidRDefault="00DA0B4C" w:rsidP="00DA0B4C">
      <w:pPr>
        <w:pStyle w:val="31"/>
        <w:ind w:firstLine="0"/>
        <w:rPr>
          <w:b w:val="0"/>
          <w:bCs w:val="0"/>
          <w:i w:val="0"/>
          <w:iCs w:val="0"/>
        </w:rPr>
      </w:pPr>
      <w:hyperlink w:anchor="_Toc214268566" w:history="1">
        <w:r w:rsidRPr="00797F57">
          <w:rPr>
            <w:rStyle w:val="aa"/>
          </w:rPr>
          <w:t>3.1.5. Идентификационный номер налогоплательщика</w:t>
        </w:r>
        <w:r>
          <w:rPr>
            <w:webHidden/>
          </w:rPr>
          <w:tab/>
        </w:r>
        <w:r>
          <w:rPr>
            <w:webHidden/>
          </w:rPr>
          <w:fldChar w:fldCharType="begin"/>
        </w:r>
        <w:r>
          <w:rPr>
            <w:webHidden/>
          </w:rPr>
          <w:instrText xml:space="preserve"> PAGEREF _Toc214268566 \h </w:instrText>
        </w:r>
        <w:r>
          <w:rPr>
            <w:webHidden/>
          </w:rPr>
          <w:fldChar w:fldCharType="separate"/>
        </w:r>
        <w:r>
          <w:rPr>
            <w:webHidden/>
          </w:rPr>
          <w:t>12</w:t>
        </w:r>
        <w:r>
          <w:rPr>
            <w:webHidden/>
          </w:rPr>
          <w:fldChar w:fldCharType="end"/>
        </w:r>
      </w:hyperlink>
    </w:p>
    <w:p w:rsidR="00DA0B4C" w:rsidRDefault="00DA0B4C" w:rsidP="00DA0B4C">
      <w:pPr>
        <w:pStyle w:val="31"/>
        <w:ind w:firstLine="0"/>
        <w:rPr>
          <w:b w:val="0"/>
          <w:bCs w:val="0"/>
          <w:i w:val="0"/>
          <w:iCs w:val="0"/>
        </w:rPr>
      </w:pPr>
      <w:hyperlink w:anchor="_Toc214268567" w:history="1">
        <w:r w:rsidRPr="00797F57">
          <w:rPr>
            <w:rStyle w:val="aa"/>
          </w:rPr>
          <w:t>3.1.6. Филиалы и представительства эмитента</w:t>
        </w:r>
        <w:r>
          <w:rPr>
            <w:webHidden/>
          </w:rPr>
          <w:tab/>
        </w:r>
        <w:r>
          <w:rPr>
            <w:webHidden/>
          </w:rPr>
          <w:fldChar w:fldCharType="begin"/>
        </w:r>
        <w:r>
          <w:rPr>
            <w:webHidden/>
          </w:rPr>
          <w:instrText xml:space="preserve"> PAGEREF _Toc214268567 \h </w:instrText>
        </w:r>
        <w:r>
          <w:rPr>
            <w:webHidden/>
          </w:rPr>
          <w:fldChar w:fldCharType="separate"/>
        </w:r>
        <w:r>
          <w:rPr>
            <w:webHidden/>
          </w:rPr>
          <w:t>12</w:t>
        </w:r>
        <w:r>
          <w:rPr>
            <w:webHidden/>
          </w:rPr>
          <w:fldChar w:fldCharType="end"/>
        </w:r>
      </w:hyperlink>
    </w:p>
    <w:p w:rsidR="00DA0B4C" w:rsidRDefault="00DA0B4C" w:rsidP="00DA0B4C">
      <w:pPr>
        <w:pStyle w:val="31"/>
        <w:ind w:firstLine="0"/>
        <w:rPr>
          <w:b w:val="0"/>
          <w:bCs w:val="0"/>
          <w:i w:val="0"/>
          <w:iCs w:val="0"/>
        </w:rPr>
      </w:pPr>
      <w:hyperlink w:anchor="_Toc214268568" w:history="1">
        <w:r w:rsidRPr="00797F57">
          <w:rPr>
            <w:rStyle w:val="aa"/>
          </w:rPr>
          <w:t>3.2.1. Отраслевая принадлежность эмитента</w:t>
        </w:r>
        <w:r>
          <w:rPr>
            <w:webHidden/>
          </w:rPr>
          <w:tab/>
        </w:r>
        <w:r>
          <w:rPr>
            <w:webHidden/>
          </w:rPr>
          <w:fldChar w:fldCharType="begin"/>
        </w:r>
        <w:r>
          <w:rPr>
            <w:webHidden/>
          </w:rPr>
          <w:instrText xml:space="preserve"> PAGEREF _Toc214268568 \h </w:instrText>
        </w:r>
        <w:r>
          <w:rPr>
            <w:webHidden/>
          </w:rPr>
          <w:fldChar w:fldCharType="separate"/>
        </w:r>
        <w:r>
          <w:rPr>
            <w:webHidden/>
          </w:rPr>
          <w:t>12</w:t>
        </w:r>
        <w:r>
          <w:rPr>
            <w:webHidden/>
          </w:rPr>
          <w:fldChar w:fldCharType="end"/>
        </w:r>
      </w:hyperlink>
    </w:p>
    <w:p w:rsidR="00DA0B4C" w:rsidRDefault="00DA0B4C" w:rsidP="00DA0B4C">
      <w:pPr>
        <w:pStyle w:val="31"/>
        <w:ind w:firstLine="0"/>
        <w:rPr>
          <w:b w:val="0"/>
          <w:bCs w:val="0"/>
          <w:i w:val="0"/>
          <w:iCs w:val="0"/>
        </w:rPr>
      </w:pPr>
      <w:hyperlink w:anchor="_Toc214268569" w:history="1">
        <w:r w:rsidRPr="00797F57">
          <w:rPr>
            <w:rStyle w:val="aa"/>
          </w:rPr>
          <w:t>3.2.2. Основная хозяйственная деятельность эмитента</w:t>
        </w:r>
        <w:r>
          <w:rPr>
            <w:webHidden/>
          </w:rPr>
          <w:tab/>
        </w:r>
        <w:r>
          <w:rPr>
            <w:webHidden/>
          </w:rPr>
          <w:fldChar w:fldCharType="begin"/>
        </w:r>
        <w:r>
          <w:rPr>
            <w:webHidden/>
          </w:rPr>
          <w:instrText xml:space="preserve"> PAGEREF _Toc214268569 \h </w:instrText>
        </w:r>
        <w:r>
          <w:rPr>
            <w:webHidden/>
          </w:rPr>
          <w:fldChar w:fldCharType="separate"/>
        </w:r>
        <w:r>
          <w:rPr>
            <w:webHidden/>
          </w:rPr>
          <w:t>13</w:t>
        </w:r>
        <w:r>
          <w:rPr>
            <w:webHidden/>
          </w:rPr>
          <w:fldChar w:fldCharType="end"/>
        </w:r>
      </w:hyperlink>
    </w:p>
    <w:p w:rsidR="00DA0B4C" w:rsidRDefault="00DA0B4C" w:rsidP="00DA0B4C">
      <w:pPr>
        <w:pStyle w:val="31"/>
        <w:ind w:firstLine="0"/>
        <w:rPr>
          <w:b w:val="0"/>
          <w:bCs w:val="0"/>
          <w:i w:val="0"/>
          <w:iCs w:val="0"/>
        </w:rPr>
      </w:pPr>
      <w:hyperlink w:anchor="_Toc214268570" w:history="1">
        <w:r w:rsidRPr="00797F57">
          <w:rPr>
            <w:rStyle w:val="aa"/>
          </w:rPr>
          <w:t>3.2.3. Материалы, товары (сырье) и поставщики эмитента</w:t>
        </w:r>
        <w:r>
          <w:rPr>
            <w:webHidden/>
          </w:rPr>
          <w:tab/>
        </w:r>
        <w:r>
          <w:rPr>
            <w:webHidden/>
          </w:rPr>
          <w:fldChar w:fldCharType="begin"/>
        </w:r>
        <w:r>
          <w:rPr>
            <w:webHidden/>
          </w:rPr>
          <w:instrText xml:space="preserve"> PAGEREF _Toc214268570 \h </w:instrText>
        </w:r>
        <w:r>
          <w:rPr>
            <w:webHidden/>
          </w:rPr>
          <w:fldChar w:fldCharType="separate"/>
        </w:r>
        <w:r>
          <w:rPr>
            <w:webHidden/>
          </w:rPr>
          <w:t>14</w:t>
        </w:r>
        <w:r>
          <w:rPr>
            <w:webHidden/>
          </w:rPr>
          <w:fldChar w:fldCharType="end"/>
        </w:r>
      </w:hyperlink>
    </w:p>
    <w:p w:rsidR="00DA0B4C" w:rsidRDefault="00DA0B4C" w:rsidP="00DA0B4C">
      <w:pPr>
        <w:pStyle w:val="31"/>
        <w:ind w:firstLine="0"/>
        <w:rPr>
          <w:b w:val="0"/>
          <w:bCs w:val="0"/>
          <w:i w:val="0"/>
          <w:iCs w:val="0"/>
        </w:rPr>
      </w:pPr>
      <w:hyperlink w:anchor="_Toc214268574" w:history="1">
        <w:r w:rsidRPr="00797F57">
          <w:rPr>
            <w:rStyle w:val="aa"/>
          </w:rPr>
          <w:t>3.2.4. Рынки сбыта продукции (работ, услуг) эмитента</w:t>
        </w:r>
        <w:r>
          <w:rPr>
            <w:webHidden/>
          </w:rPr>
          <w:tab/>
        </w:r>
        <w:r>
          <w:rPr>
            <w:webHidden/>
          </w:rPr>
          <w:fldChar w:fldCharType="begin"/>
        </w:r>
        <w:r>
          <w:rPr>
            <w:webHidden/>
          </w:rPr>
          <w:instrText xml:space="preserve"> PAGEREF _Toc214268574 \h </w:instrText>
        </w:r>
        <w:r>
          <w:rPr>
            <w:webHidden/>
          </w:rPr>
          <w:fldChar w:fldCharType="separate"/>
        </w:r>
        <w:r>
          <w:rPr>
            <w:webHidden/>
          </w:rPr>
          <w:t>15</w:t>
        </w:r>
        <w:r>
          <w:rPr>
            <w:webHidden/>
          </w:rPr>
          <w:fldChar w:fldCharType="end"/>
        </w:r>
      </w:hyperlink>
    </w:p>
    <w:p w:rsidR="00DA0B4C" w:rsidRDefault="00DA0B4C" w:rsidP="00DA0B4C">
      <w:pPr>
        <w:pStyle w:val="31"/>
        <w:ind w:firstLine="0"/>
        <w:rPr>
          <w:b w:val="0"/>
          <w:bCs w:val="0"/>
          <w:i w:val="0"/>
          <w:iCs w:val="0"/>
        </w:rPr>
      </w:pPr>
      <w:hyperlink w:anchor="_Toc214268577" w:history="1">
        <w:r w:rsidRPr="00797F57">
          <w:rPr>
            <w:rStyle w:val="aa"/>
          </w:rPr>
          <w:t>3.2.5. Сведения о наличии у эмитента лицензий</w:t>
        </w:r>
        <w:r>
          <w:rPr>
            <w:webHidden/>
          </w:rPr>
          <w:tab/>
        </w:r>
        <w:r>
          <w:rPr>
            <w:webHidden/>
          </w:rPr>
          <w:fldChar w:fldCharType="begin"/>
        </w:r>
        <w:r>
          <w:rPr>
            <w:webHidden/>
          </w:rPr>
          <w:instrText xml:space="preserve"> PAGEREF _Toc214268577 \h </w:instrText>
        </w:r>
        <w:r>
          <w:rPr>
            <w:webHidden/>
          </w:rPr>
          <w:fldChar w:fldCharType="separate"/>
        </w:r>
        <w:r>
          <w:rPr>
            <w:webHidden/>
          </w:rPr>
          <w:t>16</w:t>
        </w:r>
        <w:r>
          <w:rPr>
            <w:webHidden/>
          </w:rPr>
          <w:fldChar w:fldCharType="end"/>
        </w:r>
      </w:hyperlink>
    </w:p>
    <w:p w:rsidR="00DA0B4C" w:rsidRDefault="00DA0B4C" w:rsidP="00DA0B4C">
      <w:pPr>
        <w:pStyle w:val="31"/>
        <w:ind w:firstLine="0"/>
        <w:rPr>
          <w:b w:val="0"/>
          <w:bCs w:val="0"/>
          <w:i w:val="0"/>
          <w:iCs w:val="0"/>
        </w:rPr>
      </w:pPr>
      <w:hyperlink w:anchor="_Toc214268578" w:history="1">
        <w:r w:rsidRPr="00797F57">
          <w:rPr>
            <w:rStyle w:val="aa"/>
          </w:rPr>
          <w:t>3.2.6. Совместная деятельность эмитента</w:t>
        </w:r>
        <w:r>
          <w:rPr>
            <w:webHidden/>
          </w:rPr>
          <w:tab/>
        </w:r>
        <w:r>
          <w:rPr>
            <w:webHidden/>
          </w:rPr>
          <w:fldChar w:fldCharType="begin"/>
        </w:r>
        <w:r>
          <w:rPr>
            <w:webHidden/>
          </w:rPr>
          <w:instrText xml:space="preserve"> PAGEREF _Toc214268578 \h </w:instrText>
        </w:r>
        <w:r>
          <w:rPr>
            <w:webHidden/>
          </w:rPr>
          <w:fldChar w:fldCharType="separate"/>
        </w:r>
        <w:r>
          <w:rPr>
            <w:webHidden/>
          </w:rPr>
          <w:t>17</w:t>
        </w:r>
        <w:r>
          <w:rPr>
            <w:webHidden/>
          </w:rPr>
          <w:fldChar w:fldCharType="end"/>
        </w:r>
      </w:hyperlink>
    </w:p>
    <w:p w:rsidR="00DA0B4C" w:rsidRDefault="00DA0B4C" w:rsidP="00DA0B4C">
      <w:pPr>
        <w:pStyle w:val="31"/>
        <w:ind w:firstLine="0"/>
        <w:rPr>
          <w:b w:val="0"/>
          <w:bCs w:val="0"/>
          <w:i w:val="0"/>
          <w:iCs w:val="0"/>
        </w:rPr>
      </w:pPr>
      <w:hyperlink w:anchor="_Toc214268579" w:history="1">
        <w:r w:rsidRPr="00797F57">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Pr>
            <w:webHidden/>
          </w:rPr>
          <w:tab/>
        </w:r>
        <w:r>
          <w:rPr>
            <w:webHidden/>
          </w:rPr>
          <w:fldChar w:fldCharType="begin"/>
        </w:r>
        <w:r>
          <w:rPr>
            <w:webHidden/>
          </w:rPr>
          <w:instrText xml:space="preserve"> PAGEREF _Toc214268579 \h </w:instrText>
        </w:r>
        <w:r>
          <w:rPr>
            <w:webHidden/>
          </w:rPr>
          <w:fldChar w:fldCharType="separate"/>
        </w:r>
        <w:r>
          <w:rPr>
            <w:webHidden/>
          </w:rPr>
          <w:t>17</w:t>
        </w:r>
        <w:r>
          <w:rPr>
            <w:webHidden/>
          </w:rPr>
          <w:fldChar w:fldCharType="end"/>
        </w:r>
      </w:hyperlink>
    </w:p>
    <w:p w:rsidR="00DA0B4C" w:rsidRDefault="00DA0B4C" w:rsidP="00DA0B4C">
      <w:pPr>
        <w:pStyle w:val="31"/>
        <w:ind w:firstLine="0"/>
        <w:rPr>
          <w:b w:val="0"/>
          <w:bCs w:val="0"/>
          <w:i w:val="0"/>
          <w:iCs w:val="0"/>
        </w:rPr>
      </w:pPr>
      <w:hyperlink w:anchor="_Toc214268580" w:history="1">
        <w:r w:rsidRPr="00797F57">
          <w:rPr>
            <w:rStyle w:val="aa"/>
          </w:rPr>
          <w:t>3.2.8. Дополнительные требования к эмитентам, основной деятельностью которых является добыча полезных ископаемых</w:t>
        </w:r>
        <w:r>
          <w:rPr>
            <w:webHidden/>
          </w:rPr>
          <w:tab/>
        </w:r>
        <w:r>
          <w:rPr>
            <w:webHidden/>
          </w:rPr>
          <w:fldChar w:fldCharType="begin"/>
        </w:r>
        <w:r>
          <w:rPr>
            <w:webHidden/>
          </w:rPr>
          <w:instrText xml:space="preserve"> PAGEREF _Toc214268580 \h </w:instrText>
        </w:r>
        <w:r>
          <w:rPr>
            <w:webHidden/>
          </w:rPr>
          <w:fldChar w:fldCharType="separate"/>
        </w:r>
        <w:r>
          <w:rPr>
            <w:webHidden/>
          </w:rPr>
          <w:t>17</w:t>
        </w:r>
        <w:r>
          <w:rPr>
            <w:webHidden/>
          </w:rPr>
          <w:fldChar w:fldCharType="end"/>
        </w:r>
      </w:hyperlink>
    </w:p>
    <w:p w:rsidR="00DA0B4C" w:rsidRDefault="00DA0B4C" w:rsidP="00DA0B4C">
      <w:pPr>
        <w:pStyle w:val="31"/>
        <w:ind w:firstLine="0"/>
        <w:rPr>
          <w:b w:val="0"/>
          <w:bCs w:val="0"/>
          <w:i w:val="0"/>
          <w:iCs w:val="0"/>
        </w:rPr>
      </w:pPr>
      <w:hyperlink w:anchor="_Toc214268581" w:history="1">
        <w:r w:rsidRPr="00797F57">
          <w:rPr>
            <w:rStyle w:val="aa"/>
          </w:rPr>
          <w:t>3.2.9. Дополнительные требования к эмитентам, основной деятельностью которых является  оказание услуг связи</w:t>
        </w:r>
        <w:r>
          <w:rPr>
            <w:webHidden/>
          </w:rPr>
          <w:tab/>
        </w:r>
        <w:r>
          <w:rPr>
            <w:webHidden/>
          </w:rPr>
          <w:fldChar w:fldCharType="begin"/>
        </w:r>
        <w:r>
          <w:rPr>
            <w:webHidden/>
          </w:rPr>
          <w:instrText xml:space="preserve"> PAGEREF _Toc214268581 \h </w:instrText>
        </w:r>
        <w:r>
          <w:rPr>
            <w:webHidden/>
          </w:rPr>
          <w:fldChar w:fldCharType="separate"/>
        </w:r>
        <w:r>
          <w:rPr>
            <w:webHidden/>
          </w:rPr>
          <w:t>17</w:t>
        </w:r>
        <w:r>
          <w:rPr>
            <w:webHidden/>
          </w:rPr>
          <w:fldChar w:fldCharType="end"/>
        </w:r>
      </w:hyperlink>
    </w:p>
    <w:p w:rsidR="00DA0B4C" w:rsidRDefault="00DA0B4C" w:rsidP="00DA0B4C">
      <w:pPr>
        <w:pStyle w:val="21"/>
        <w:ind w:firstLine="0"/>
        <w:rPr>
          <w:i w:val="0"/>
          <w:iCs w:val="0"/>
        </w:rPr>
      </w:pPr>
      <w:hyperlink w:anchor="_Toc214268582" w:history="1">
        <w:r w:rsidRPr="00797F57">
          <w:rPr>
            <w:rStyle w:val="aa"/>
            <w:b/>
            <w:bCs/>
          </w:rPr>
          <w:t>3.4. Участие эмитента в промышленных, банковских и финансовых группах, холдингах, концернах и ассоциациях</w:t>
        </w:r>
        <w:r>
          <w:rPr>
            <w:webHidden/>
          </w:rPr>
          <w:tab/>
        </w:r>
        <w:r>
          <w:rPr>
            <w:webHidden/>
          </w:rPr>
          <w:fldChar w:fldCharType="begin"/>
        </w:r>
        <w:r>
          <w:rPr>
            <w:webHidden/>
          </w:rPr>
          <w:instrText xml:space="preserve"> PAGEREF _Toc214268582 \h </w:instrText>
        </w:r>
        <w:r>
          <w:rPr>
            <w:webHidden/>
          </w:rPr>
          <w:fldChar w:fldCharType="separate"/>
        </w:r>
        <w:r>
          <w:rPr>
            <w:webHidden/>
          </w:rPr>
          <w:t>17</w:t>
        </w:r>
        <w:r>
          <w:rPr>
            <w:webHidden/>
          </w:rPr>
          <w:fldChar w:fldCharType="end"/>
        </w:r>
      </w:hyperlink>
    </w:p>
    <w:p w:rsidR="00DA0B4C" w:rsidRDefault="00DA0B4C" w:rsidP="00DA0B4C">
      <w:pPr>
        <w:pStyle w:val="31"/>
        <w:ind w:firstLine="0"/>
        <w:rPr>
          <w:b w:val="0"/>
          <w:bCs w:val="0"/>
          <w:i w:val="0"/>
          <w:iCs w:val="0"/>
        </w:rPr>
      </w:pPr>
      <w:hyperlink w:anchor="_Toc214268583" w:history="1">
        <w:r w:rsidRPr="00797F57">
          <w:rPr>
            <w:rStyle w:val="aa"/>
            <w:spacing w:val="-2"/>
          </w:rPr>
          <w:t>3.5   Дочерние и зависимые хозяйственные общества эмитента</w:t>
        </w:r>
        <w:r>
          <w:rPr>
            <w:webHidden/>
          </w:rPr>
          <w:tab/>
        </w:r>
        <w:r>
          <w:rPr>
            <w:webHidden/>
          </w:rPr>
          <w:fldChar w:fldCharType="begin"/>
        </w:r>
        <w:r>
          <w:rPr>
            <w:webHidden/>
          </w:rPr>
          <w:instrText xml:space="preserve"> PAGEREF _Toc214268583 \h </w:instrText>
        </w:r>
        <w:r>
          <w:rPr>
            <w:webHidden/>
          </w:rPr>
          <w:fldChar w:fldCharType="separate"/>
        </w:r>
        <w:r>
          <w:rPr>
            <w:webHidden/>
          </w:rPr>
          <w:t>17</w:t>
        </w:r>
        <w:r>
          <w:rPr>
            <w:webHidden/>
          </w:rPr>
          <w:fldChar w:fldCharType="end"/>
        </w:r>
      </w:hyperlink>
    </w:p>
    <w:p w:rsidR="00DA0B4C" w:rsidRDefault="00DA0B4C" w:rsidP="00DA0B4C">
      <w:pPr>
        <w:pStyle w:val="21"/>
        <w:ind w:firstLine="0"/>
        <w:rPr>
          <w:i w:val="0"/>
          <w:iCs w:val="0"/>
        </w:rPr>
      </w:pPr>
      <w:hyperlink w:anchor="_Toc214268584" w:history="1">
        <w:r w:rsidRPr="00797F57">
          <w:rPr>
            <w:rStyle w:val="aa"/>
            <w:b/>
            <w:bCs/>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webHidden/>
          </w:rPr>
          <w:tab/>
        </w:r>
        <w:r>
          <w:rPr>
            <w:webHidden/>
          </w:rPr>
          <w:fldChar w:fldCharType="begin"/>
        </w:r>
        <w:r>
          <w:rPr>
            <w:webHidden/>
          </w:rPr>
          <w:instrText xml:space="preserve"> PAGEREF _Toc214268584 \h </w:instrText>
        </w:r>
        <w:r>
          <w:rPr>
            <w:webHidden/>
          </w:rPr>
          <w:fldChar w:fldCharType="separate"/>
        </w:r>
        <w:r>
          <w:rPr>
            <w:webHidden/>
          </w:rPr>
          <w:t>18</w:t>
        </w:r>
        <w:r>
          <w:rPr>
            <w:webHidden/>
          </w:rPr>
          <w:fldChar w:fldCharType="end"/>
        </w:r>
      </w:hyperlink>
    </w:p>
    <w:p w:rsidR="00DA0B4C" w:rsidRDefault="00DA0B4C" w:rsidP="00DA0B4C">
      <w:pPr>
        <w:pStyle w:val="31"/>
        <w:ind w:firstLine="0"/>
        <w:rPr>
          <w:b w:val="0"/>
          <w:bCs w:val="0"/>
          <w:i w:val="0"/>
          <w:iCs w:val="0"/>
        </w:rPr>
      </w:pPr>
      <w:hyperlink w:anchor="_Toc214268585" w:history="1">
        <w:r w:rsidRPr="00797F57">
          <w:rPr>
            <w:rStyle w:val="aa"/>
            <w:spacing w:val="-2"/>
          </w:rPr>
          <w:t>3.6.1. Основные средства</w:t>
        </w:r>
        <w:r>
          <w:rPr>
            <w:webHidden/>
          </w:rPr>
          <w:tab/>
        </w:r>
        <w:r>
          <w:rPr>
            <w:webHidden/>
          </w:rPr>
          <w:fldChar w:fldCharType="begin"/>
        </w:r>
        <w:r>
          <w:rPr>
            <w:webHidden/>
          </w:rPr>
          <w:instrText xml:space="preserve"> PAGEREF _Toc214268585 \h </w:instrText>
        </w:r>
        <w:r>
          <w:rPr>
            <w:webHidden/>
          </w:rPr>
          <w:fldChar w:fldCharType="separate"/>
        </w:r>
        <w:r>
          <w:rPr>
            <w:webHidden/>
          </w:rPr>
          <w:t>18</w:t>
        </w:r>
        <w:r>
          <w:rPr>
            <w:webHidden/>
          </w:rPr>
          <w:fldChar w:fldCharType="end"/>
        </w:r>
      </w:hyperlink>
    </w:p>
    <w:p w:rsidR="00DA0B4C" w:rsidRDefault="00DA0B4C" w:rsidP="00DA0B4C">
      <w:pPr>
        <w:pStyle w:val="21"/>
        <w:ind w:firstLine="0"/>
        <w:rPr>
          <w:i w:val="0"/>
          <w:iCs w:val="0"/>
        </w:rPr>
      </w:pPr>
      <w:hyperlink w:anchor="_Toc214268587" w:history="1">
        <w:r w:rsidRPr="00797F57">
          <w:rPr>
            <w:rStyle w:val="aa"/>
            <w:b/>
            <w:bCs/>
          </w:rPr>
          <w:t>4.1. Результаты финансово - хозяйственной деятельности эмитента</w:t>
        </w:r>
        <w:r>
          <w:rPr>
            <w:webHidden/>
          </w:rPr>
          <w:tab/>
        </w:r>
        <w:r>
          <w:rPr>
            <w:webHidden/>
          </w:rPr>
          <w:fldChar w:fldCharType="begin"/>
        </w:r>
        <w:r>
          <w:rPr>
            <w:webHidden/>
          </w:rPr>
          <w:instrText xml:space="preserve"> PAGEREF _Toc214268587 \h </w:instrText>
        </w:r>
        <w:r>
          <w:rPr>
            <w:webHidden/>
          </w:rPr>
          <w:fldChar w:fldCharType="separate"/>
        </w:r>
        <w:r>
          <w:rPr>
            <w:webHidden/>
          </w:rPr>
          <w:t>19</w:t>
        </w:r>
        <w:r>
          <w:rPr>
            <w:webHidden/>
          </w:rPr>
          <w:fldChar w:fldCharType="end"/>
        </w:r>
      </w:hyperlink>
    </w:p>
    <w:p w:rsidR="00DA0B4C" w:rsidRDefault="00DA0B4C" w:rsidP="00DA0B4C">
      <w:pPr>
        <w:pStyle w:val="31"/>
        <w:ind w:firstLine="0"/>
        <w:rPr>
          <w:b w:val="0"/>
          <w:bCs w:val="0"/>
          <w:i w:val="0"/>
          <w:iCs w:val="0"/>
        </w:rPr>
      </w:pPr>
      <w:hyperlink w:anchor="_Toc214268588" w:history="1">
        <w:r w:rsidRPr="00797F57">
          <w:rPr>
            <w:rStyle w:val="aa"/>
            <w:spacing w:val="-2"/>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Pr>
            <w:webHidden/>
          </w:rPr>
          <w:tab/>
        </w:r>
        <w:r>
          <w:rPr>
            <w:webHidden/>
          </w:rPr>
          <w:fldChar w:fldCharType="begin"/>
        </w:r>
        <w:r>
          <w:rPr>
            <w:webHidden/>
          </w:rPr>
          <w:instrText xml:space="preserve"> PAGEREF _Toc214268588 \h </w:instrText>
        </w:r>
        <w:r>
          <w:rPr>
            <w:webHidden/>
          </w:rPr>
          <w:fldChar w:fldCharType="separate"/>
        </w:r>
        <w:r>
          <w:rPr>
            <w:webHidden/>
          </w:rPr>
          <w:t>19</w:t>
        </w:r>
        <w:r>
          <w:rPr>
            <w:webHidden/>
          </w:rPr>
          <w:fldChar w:fldCharType="end"/>
        </w:r>
      </w:hyperlink>
    </w:p>
    <w:p w:rsidR="00DA0B4C" w:rsidRDefault="00DA0B4C" w:rsidP="00DA0B4C">
      <w:pPr>
        <w:pStyle w:val="21"/>
        <w:ind w:firstLine="0"/>
        <w:rPr>
          <w:i w:val="0"/>
          <w:iCs w:val="0"/>
        </w:rPr>
      </w:pPr>
      <w:hyperlink w:anchor="_Toc214268590" w:history="1">
        <w:r w:rsidRPr="00797F57">
          <w:rPr>
            <w:rStyle w:val="aa"/>
            <w:b/>
            <w:bCs/>
          </w:rPr>
          <w:t>4.3. Размер и структура капитала и оборотных средств эмитента</w:t>
        </w:r>
        <w:r>
          <w:rPr>
            <w:webHidden/>
          </w:rPr>
          <w:tab/>
        </w:r>
        <w:r>
          <w:rPr>
            <w:webHidden/>
          </w:rPr>
          <w:fldChar w:fldCharType="begin"/>
        </w:r>
        <w:r>
          <w:rPr>
            <w:webHidden/>
          </w:rPr>
          <w:instrText xml:space="preserve"> PAGEREF _Toc214268590 \h </w:instrText>
        </w:r>
        <w:r>
          <w:rPr>
            <w:webHidden/>
          </w:rPr>
          <w:fldChar w:fldCharType="separate"/>
        </w:r>
        <w:r>
          <w:rPr>
            <w:webHidden/>
          </w:rPr>
          <w:t>20</w:t>
        </w:r>
        <w:r>
          <w:rPr>
            <w:webHidden/>
          </w:rPr>
          <w:fldChar w:fldCharType="end"/>
        </w:r>
      </w:hyperlink>
    </w:p>
    <w:p w:rsidR="00DA0B4C" w:rsidRDefault="00DA0B4C" w:rsidP="00DA0B4C">
      <w:pPr>
        <w:pStyle w:val="21"/>
        <w:ind w:firstLine="0"/>
        <w:rPr>
          <w:i w:val="0"/>
          <w:iCs w:val="0"/>
        </w:rPr>
      </w:pPr>
      <w:hyperlink w:anchor="_Toc214268591" w:history="1">
        <w:r w:rsidRPr="00797F57">
          <w:rPr>
            <w:rStyle w:val="aa"/>
            <w:b/>
            <w:bCs/>
          </w:rPr>
          <w:t>4.3.1. Размер и структура капитала и оборотных средств эмитента</w:t>
        </w:r>
        <w:r>
          <w:rPr>
            <w:webHidden/>
          </w:rPr>
          <w:tab/>
        </w:r>
        <w:r>
          <w:rPr>
            <w:webHidden/>
          </w:rPr>
          <w:fldChar w:fldCharType="begin"/>
        </w:r>
        <w:r>
          <w:rPr>
            <w:webHidden/>
          </w:rPr>
          <w:instrText xml:space="preserve"> PAGEREF _Toc214268591 \h </w:instrText>
        </w:r>
        <w:r>
          <w:rPr>
            <w:webHidden/>
          </w:rPr>
          <w:fldChar w:fldCharType="separate"/>
        </w:r>
        <w:r>
          <w:rPr>
            <w:webHidden/>
          </w:rPr>
          <w:t>20</w:t>
        </w:r>
        <w:r>
          <w:rPr>
            <w:webHidden/>
          </w:rPr>
          <w:fldChar w:fldCharType="end"/>
        </w:r>
      </w:hyperlink>
    </w:p>
    <w:p w:rsidR="00DA0B4C" w:rsidRDefault="00DA0B4C" w:rsidP="00DA0B4C">
      <w:pPr>
        <w:pStyle w:val="31"/>
        <w:ind w:firstLine="0"/>
        <w:rPr>
          <w:b w:val="0"/>
          <w:bCs w:val="0"/>
          <w:i w:val="0"/>
          <w:iCs w:val="0"/>
        </w:rPr>
      </w:pPr>
      <w:hyperlink w:anchor="_Toc214268592" w:history="1">
        <w:r w:rsidRPr="00797F57">
          <w:rPr>
            <w:rStyle w:val="aa"/>
          </w:rPr>
          <w:t>4.3.2. Финансовые вложения эмитента</w:t>
        </w:r>
        <w:r>
          <w:rPr>
            <w:webHidden/>
          </w:rPr>
          <w:tab/>
        </w:r>
        <w:r>
          <w:rPr>
            <w:webHidden/>
          </w:rPr>
          <w:fldChar w:fldCharType="begin"/>
        </w:r>
        <w:r>
          <w:rPr>
            <w:webHidden/>
          </w:rPr>
          <w:instrText xml:space="preserve"> PAGEREF _Toc214268592 \h </w:instrText>
        </w:r>
        <w:r>
          <w:rPr>
            <w:webHidden/>
          </w:rPr>
          <w:fldChar w:fldCharType="separate"/>
        </w:r>
        <w:r>
          <w:rPr>
            <w:webHidden/>
          </w:rPr>
          <w:t>21</w:t>
        </w:r>
        <w:r>
          <w:rPr>
            <w:webHidden/>
          </w:rPr>
          <w:fldChar w:fldCharType="end"/>
        </w:r>
      </w:hyperlink>
    </w:p>
    <w:p w:rsidR="00DA0B4C" w:rsidRDefault="00DA0B4C" w:rsidP="00DA0B4C">
      <w:pPr>
        <w:pStyle w:val="21"/>
        <w:ind w:firstLine="0"/>
        <w:rPr>
          <w:i w:val="0"/>
          <w:iCs w:val="0"/>
        </w:rPr>
      </w:pPr>
      <w:hyperlink w:anchor="_Toc214268593" w:history="1">
        <w:r w:rsidRPr="00797F57">
          <w:rPr>
            <w:rStyle w:val="aa"/>
            <w:b/>
            <w:bCs/>
          </w:rPr>
          <w:t>4.5. Анализ тенденций развития в сфере основной деятельности эмитента</w:t>
        </w:r>
        <w:r>
          <w:rPr>
            <w:webHidden/>
          </w:rPr>
          <w:tab/>
        </w:r>
        <w:r>
          <w:rPr>
            <w:webHidden/>
          </w:rPr>
          <w:fldChar w:fldCharType="begin"/>
        </w:r>
        <w:r>
          <w:rPr>
            <w:webHidden/>
          </w:rPr>
          <w:instrText xml:space="preserve"> PAGEREF _Toc214268593 \h </w:instrText>
        </w:r>
        <w:r>
          <w:rPr>
            <w:webHidden/>
          </w:rPr>
          <w:fldChar w:fldCharType="separate"/>
        </w:r>
        <w:r>
          <w:rPr>
            <w:webHidden/>
          </w:rPr>
          <w:t>22</w:t>
        </w:r>
        <w:r>
          <w:rPr>
            <w:webHidden/>
          </w:rPr>
          <w:fldChar w:fldCharType="end"/>
        </w:r>
      </w:hyperlink>
    </w:p>
    <w:p w:rsidR="00DA0B4C" w:rsidRDefault="00DA0B4C" w:rsidP="00DA0B4C">
      <w:pPr>
        <w:pStyle w:val="21"/>
        <w:ind w:firstLine="0"/>
        <w:rPr>
          <w:i w:val="0"/>
          <w:iCs w:val="0"/>
        </w:rPr>
      </w:pPr>
      <w:hyperlink w:anchor="_Toc214268594" w:history="1">
        <w:r w:rsidRPr="00797F57">
          <w:rPr>
            <w:rStyle w:val="aa"/>
            <w:b/>
            <w:bCs/>
          </w:rPr>
          <w:t>5.1. Сведения о структуре и компетенции органов управления эмитента</w:t>
        </w:r>
        <w:r>
          <w:rPr>
            <w:webHidden/>
          </w:rPr>
          <w:tab/>
        </w:r>
        <w:r>
          <w:rPr>
            <w:webHidden/>
          </w:rPr>
          <w:fldChar w:fldCharType="begin"/>
        </w:r>
        <w:r>
          <w:rPr>
            <w:webHidden/>
          </w:rPr>
          <w:instrText xml:space="preserve"> PAGEREF _Toc214268594 \h </w:instrText>
        </w:r>
        <w:r>
          <w:rPr>
            <w:webHidden/>
          </w:rPr>
          <w:fldChar w:fldCharType="separate"/>
        </w:r>
        <w:r>
          <w:rPr>
            <w:webHidden/>
          </w:rPr>
          <w:t>23</w:t>
        </w:r>
        <w:r>
          <w:rPr>
            <w:webHidden/>
          </w:rPr>
          <w:fldChar w:fldCharType="end"/>
        </w:r>
      </w:hyperlink>
    </w:p>
    <w:p w:rsidR="00DA0B4C" w:rsidRDefault="00DA0B4C" w:rsidP="00DA0B4C">
      <w:pPr>
        <w:pStyle w:val="21"/>
        <w:ind w:firstLine="0"/>
        <w:rPr>
          <w:i w:val="0"/>
          <w:iCs w:val="0"/>
        </w:rPr>
      </w:pPr>
      <w:hyperlink w:anchor="_Toc214268595" w:history="1">
        <w:r w:rsidRPr="00797F57">
          <w:rPr>
            <w:rStyle w:val="aa"/>
            <w:b/>
            <w:bCs/>
          </w:rPr>
          <w:t>5.1. Сведения о структуре и компетенции органов управления эмитента</w:t>
        </w:r>
        <w:r>
          <w:rPr>
            <w:webHidden/>
          </w:rPr>
          <w:tab/>
        </w:r>
        <w:r>
          <w:rPr>
            <w:webHidden/>
          </w:rPr>
          <w:fldChar w:fldCharType="begin"/>
        </w:r>
        <w:r>
          <w:rPr>
            <w:webHidden/>
          </w:rPr>
          <w:instrText xml:space="preserve"> PAGEREF _Toc214268595 \h </w:instrText>
        </w:r>
        <w:r>
          <w:rPr>
            <w:webHidden/>
          </w:rPr>
          <w:fldChar w:fldCharType="separate"/>
        </w:r>
        <w:r>
          <w:rPr>
            <w:webHidden/>
          </w:rPr>
          <w:t>23</w:t>
        </w:r>
        <w:r>
          <w:rPr>
            <w:webHidden/>
          </w:rPr>
          <w:fldChar w:fldCharType="end"/>
        </w:r>
      </w:hyperlink>
    </w:p>
    <w:p w:rsidR="00DA0B4C" w:rsidRDefault="00DA0B4C" w:rsidP="00DA0B4C">
      <w:pPr>
        <w:pStyle w:val="21"/>
        <w:ind w:firstLine="0"/>
        <w:rPr>
          <w:i w:val="0"/>
          <w:iCs w:val="0"/>
        </w:rPr>
      </w:pPr>
      <w:hyperlink w:anchor="_Toc214268596" w:history="1">
        <w:r w:rsidRPr="00797F57">
          <w:rPr>
            <w:rStyle w:val="aa"/>
            <w:b/>
            <w:bCs/>
          </w:rPr>
          <w:t>5.2. Информация о лицах, входящих в состав органов управления эмитента</w:t>
        </w:r>
        <w:r>
          <w:rPr>
            <w:webHidden/>
          </w:rPr>
          <w:tab/>
        </w:r>
        <w:r>
          <w:rPr>
            <w:webHidden/>
          </w:rPr>
          <w:fldChar w:fldCharType="begin"/>
        </w:r>
        <w:r>
          <w:rPr>
            <w:webHidden/>
          </w:rPr>
          <w:instrText xml:space="preserve"> PAGEREF _Toc214268596 \h </w:instrText>
        </w:r>
        <w:r>
          <w:rPr>
            <w:webHidden/>
          </w:rPr>
          <w:fldChar w:fldCharType="separate"/>
        </w:r>
        <w:r>
          <w:rPr>
            <w:webHidden/>
          </w:rPr>
          <w:t>26</w:t>
        </w:r>
        <w:r>
          <w:rPr>
            <w:webHidden/>
          </w:rPr>
          <w:fldChar w:fldCharType="end"/>
        </w:r>
      </w:hyperlink>
    </w:p>
    <w:p w:rsidR="00DA0B4C" w:rsidRDefault="00DA0B4C" w:rsidP="00DA0B4C">
      <w:pPr>
        <w:pStyle w:val="21"/>
        <w:ind w:firstLine="0"/>
        <w:rPr>
          <w:i w:val="0"/>
          <w:iCs w:val="0"/>
        </w:rPr>
      </w:pPr>
      <w:hyperlink w:anchor="_Toc214268597" w:history="1">
        <w:r w:rsidRPr="00797F57">
          <w:rPr>
            <w:rStyle w:val="aa"/>
            <w:b/>
            <w:bCs/>
          </w:rPr>
          <w:t>5.3. Сведения о размере вознаграждения, льгот и/или компенсации расходов по каждому органу управления эмитента</w:t>
        </w:r>
        <w:r>
          <w:rPr>
            <w:webHidden/>
          </w:rPr>
          <w:tab/>
        </w:r>
        <w:r>
          <w:rPr>
            <w:webHidden/>
          </w:rPr>
          <w:fldChar w:fldCharType="begin"/>
        </w:r>
        <w:r>
          <w:rPr>
            <w:webHidden/>
          </w:rPr>
          <w:instrText xml:space="preserve"> PAGEREF _Toc214268597 \h </w:instrText>
        </w:r>
        <w:r>
          <w:rPr>
            <w:webHidden/>
          </w:rPr>
          <w:fldChar w:fldCharType="separate"/>
        </w:r>
        <w:r>
          <w:rPr>
            <w:webHidden/>
          </w:rPr>
          <w:t>30</w:t>
        </w:r>
        <w:r>
          <w:rPr>
            <w:webHidden/>
          </w:rPr>
          <w:fldChar w:fldCharType="end"/>
        </w:r>
      </w:hyperlink>
    </w:p>
    <w:p w:rsidR="00DA0B4C" w:rsidRDefault="00DA0B4C" w:rsidP="00DA0B4C">
      <w:pPr>
        <w:pStyle w:val="21"/>
        <w:ind w:firstLine="0"/>
        <w:rPr>
          <w:i w:val="0"/>
          <w:iCs w:val="0"/>
        </w:rPr>
      </w:pPr>
      <w:hyperlink w:anchor="_Toc214268598" w:history="1">
        <w:r w:rsidRPr="00797F57">
          <w:rPr>
            <w:rStyle w:val="aa"/>
            <w:b/>
            <w:bCs/>
          </w:rPr>
          <w:t>5.4. Сведения о структуре и компетенции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_Toc214268598 \h </w:instrText>
        </w:r>
        <w:r>
          <w:rPr>
            <w:webHidden/>
          </w:rPr>
          <w:fldChar w:fldCharType="separate"/>
        </w:r>
        <w:r>
          <w:rPr>
            <w:webHidden/>
          </w:rPr>
          <w:t>31</w:t>
        </w:r>
        <w:r>
          <w:rPr>
            <w:webHidden/>
          </w:rPr>
          <w:fldChar w:fldCharType="end"/>
        </w:r>
      </w:hyperlink>
    </w:p>
    <w:p w:rsidR="00DA0B4C" w:rsidRDefault="00DA0B4C" w:rsidP="00DA0B4C">
      <w:pPr>
        <w:pStyle w:val="21"/>
        <w:ind w:firstLine="0"/>
        <w:rPr>
          <w:i w:val="0"/>
          <w:iCs w:val="0"/>
        </w:rPr>
      </w:pPr>
      <w:hyperlink w:anchor="_Toc214268599" w:history="1">
        <w:r w:rsidRPr="00797F57">
          <w:rPr>
            <w:rStyle w:val="aa"/>
            <w:b/>
            <w:bCs/>
          </w:rPr>
          <w:t>5.5. Информация о лицах, входящих в состав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_Toc214268599 \h </w:instrText>
        </w:r>
        <w:r>
          <w:rPr>
            <w:webHidden/>
          </w:rPr>
          <w:fldChar w:fldCharType="separate"/>
        </w:r>
        <w:r>
          <w:rPr>
            <w:webHidden/>
          </w:rPr>
          <w:t>31</w:t>
        </w:r>
        <w:r>
          <w:rPr>
            <w:webHidden/>
          </w:rPr>
          <w:fldChar w:fldCharType="end"/>
        </w:r>
      </w:hyperlink>
    </w:p>
    <w:p w:rsidR="00DA0B4C" w:rsidRDefault="00DA0B4C" w:rsidP="00DA0B4C">
      <w:pPr>
        <w:pStyle w:val="21"/>
        <w:ind w:firstLine="0"/>
        <w:rPr>
          <w:i w:val="0"/>
          <w:iCs w:val="0"/>
        </w:rPr>
      </w:pPr>
      <w:hyperlink w:anchor="_Toc214268600" w:history="1">
        <w:r w:rsidRPr="00797F57">
          <w:rPr>
            <w:rStyle w:val="aa"/>
            <w:b/>
            <w:bCs/>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Pr>
            <w:webHidden/>
          </w:rPr>
          <w:tab/>
        </w:r>
        <w:r>
          <w:rPr>
            <w:webHidden/>
          </w:rPr>
          <w:fldChar w:fldCharType="begin"/>
        </w:r>
        <w:r>
          <w:rPr>
            <w:webHidden/>
          </w:rPr>
          <w:instrText xml:space="preserve"> PAGEREF _Toc214268600 \h </w:instrText>
        </w:r>
        <w:r>
          <w:rPr>
            <w:webHidden/>
          </w:rPr>
          <w:fldChar w:fldCharType="separate"/>
        </w:r>
        <w:r>
          <w:rPr>
            <w:webHidden/>
          </w:rPr>
          <w:t>33</w:t>
        </w:r>
        <w:r>
          <w:rPr>
            <w:webHidden/>
          </w:rPr>
          <w:fldChar w:fldCharType="end"/>
        </w:r>
      </w:hyperlink>
    </w:p>
    <w:p w:rsidR="00DA0B4C" w:rsidRDefault="00DA0B4C" w:rsidP="00DA0B4C">
      <w:pPr>
        <w:pStyle w:val="21"/>
        <w:ind w:firstLine="0"/>
        <w:rPr>
          <w:i w:val="0"/>
          <w:iCs w:val="0"/>
        </w:rPr>
      </w:pPr>
      <w:hyperlink w:anchor="_Toc214268602" w:history="1">
        <w:r w:rsidRPr="00797F57">
          <w:rPr>
            <w:rStyle w:val="aa"/>
            <w:b/>
            <w:bCs/>
          </w:rPr>
          <w:t>6.1. Сведения об общем количестве акционеров (участников) эмитента</w:t>
        </w:r>
        <w:r>
          <w:rPr>
            <w:webHidden/>
          </w:rPr>
          <w:tab/>
        </w:r>
        <w:r>
          <w:rPr>
            <w:webHidden/>
          </w:rPr>
          <w:fldChar w:fldCharType="begin"/>
        </w:r>
        <w:r>
          <w:rPr>
            <w:webHidden/>
          </w:rPr>
          <w:instrText xml:space="preserve"> PAGEREF _Toc214268602 \h </w:instrText>
        </w:r>
        <w:r>
          <w:rPr>
            <w:webHidden/>
          </w:rPr>
          <w:fldChar w:fldCharType="separate"/>
        </w:r>
        <w:r>
          <w:rPr>
            <w:webHidden/>
          </w:rPr>
          <w:t>33</w:t>
        </w:r>
        <w:r>
          <w:rPr>
            <w:webHidden/>
          </w:rPr>
          <w:fldChar w:fldCharType="end"/>
        </w:r>
      </w:hyperlink>
    </w:p>
    <w:p w:rsidR="00DA0B4C" w:rsidRDefault="00DA0B4C" w:rsidP="00DA0B4C">
      <w:pPr>
        <w:pStyle w:val="21"/>
        <w:ind w:firstLine="0"/>
        <w:rPr>
          <w:i w:val="0"/>
          <w:iCs w:val="0"/>
        </w:rPr>
      </w:pPr>
      <w:hyperlink w:anchor="_Toc214268603" w:history="1">
        <w:r w:rsidRPr="00797F57">
          <w:rPr>
            <w:rStyle w:val="aa"/>
            <w:b/>
            <w:bCs/>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Pr>
            <w:webHidden/>
          </w:rPr>
          <w:tab/>
        </w:r>
        <w:r>
          <w:rPr>
            <w:webHidden/>
          </w:rPr>
          <w:fldChar w:fldCharType="begin"/>
        </w:r>
        <w:r>
          <w:rPr>
            <w:webHidden/>
          </w:rPr>
          <w:instrText xml:space="preserve"> PAGEREF _Toc214268603 \h </w:instrText>
        </w:r>
        <w:r>
          <w:rPr>
            <w:webHidden/>
          </w:rPr>
          <w:fldChar w:fldCharType="separate"/>
        </w:r>
        <w:r>
          <w:rPr>
            <w:webHidden/>
          </w:rPr>
          <w:t>33</w:t>
        </w:r>
        <w:r>
          <w:rPr>
            <w:webHidden/>
          </w:rPr>
          <w:fldChar w:fldCharType="end"/>
        </w:r>
      </w:hyperlink>
    </w:p>
    <w:p w:rsidR="00DA0B4C" w:rsidRDefault="00DA0B4C" w:rsidP="00DA0B4C">
      <w:pPr>
        <w:pStyle w:val="21"/>
        <w:ind w:firstLine="0"/>
        <w:rPr>
          <w:i w:val="0"/>
          <w:iCs w:val="0"/>
        </w:rPr>
      </w:pPr>
      <w:hyperlink w:anchor="_Toc214268604" w:history="1">
        <w:r w:rsidRPr="00797F57">
          <w:rPr>
            <w:rStyle w:val="aa"/>
            <w:b/>
            <w:bCs/>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webHidden/>
          </w:rPr>
          <w:tab/>
        </w:r>
        <w:r>
          <w:rPr>
            <w:webHidden/>
          </w:rPr>
          <w:fldChar w:fldCharType="begin"/>
        </w:r>
        <w:r>
          <w:rPr>
            <w:webHidden/>
          </w:rPr>
          <w:instrText xml:space="preserve"> PAGEREF _Toc214268604 \h </w:instrText>
        </w:r>
        <w:r>
          <w:rPr>
            <w:webHidden/>
          </w:rPr>
          <w:fldChar w:fldCharType="separate"/>
        </w:r>
        <w:r>
          <w:rPr>
            <w:webHidden/>
          </w:rPr>
          <w:t>34</w:t>
        </w:r>
        <w:r>
          <w:rPr>
            <w:webHidden/>
          </w:rPr>
          <w:fldChar w:fldCharType="end"/>
        </w:r>
      </w:hyperlink>
    </w:p>
    <w:p w:rsidR="00DA0B4C" w:rsidRDefault="00DA0B4C" w:rsidP="00DA0B4C">
      <w:pPr>
        <w:pStyle w:val="21"/>
        <w:ind w:firstLine="0"/>
        <w:rPr>
          <w:i w:val="0"/>
          <w:iCs w:val="0"/>
        </w:rPr>
      </w:pPr>
      <w:hyperlink w:anchor="_Toc214268605" w:history="1">
        <w:r w:rsidRPr="00797F57">
          <w:rPr>
            <w:rStyle w:val="aa"/>
            <w:b/>
            <w:bCs/>
          </w:rPr>
          <w:t>6.4. Сведения об ограничениях на участие в уставном (складочном) капитале (паевом фонде) эмитента</w:t>
        </w:r>
        <w:r>
          <w:rPr>
            <w:webHidden/>
          </w:rPr>
          <w:tab/>
        </w:r>
        <w:r>
          <w:rPr>
            <w:webHidden/>
          </w:rPr>
          <w:fldChar w:fldCharType="begin"/>
        </w:r>
        <w:r>
          <w:rPr>
            <w:webHidden/>
          </w:rPr>
          <w:instrText xml:space="preserve"> PAGEREF _Toc214268605 \h </w:instrText>
        </w:r>
        <w:r>
          <w:rPr>
            <w:webHidden/>
          </w:rPr>
          <w:fldChar w:fldCharType="separate"/>
        </w:r>
        <w:r>
          <w:rPr>
            <w:webHidden/>
          </w:rPr>
          <w:t>34</w:t>
        </w:r>
        <w:r>
          <w:rPr>
            <w:webHidden/>
          </w:rPr>
          <w:fldChar w:fldCharType="end"/>
        </w:r>
      </w:hyperlink>
    </w:p>
    <w:p w:rsidR="00DA0B4C" w:rsidRDefault="00DA0B4C" w:rsidP="00DA0B4C">
      <w:pPr>
        <w:pStyle w:val="21"/>
        <w:ind w:firstLine="0"/>
        <w:rPr>
          <w:i w:val="0"/>
          <w:iCs w:val="0"/>
        </w:rPr>
      </w:pPr>
      <w:hyperlink w:anchor="_Toc214268606" w:history="1">
        <w:r w:rsidRPr="00797F57">
          <w:rPr>
            <w:rStyle w:val="aa"/>
            <w:b/>
            <w:bCs/>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webHidden/>
          </w:rPr>
          <w:tab/>
        </w:r>
        <w:r>
          <w:rPr>
            <w:webHidden/>
          </w:rPr>
          <w:fldChar w:fldCharType="begin"/>
        </w:r>
        <w:r>
          <w:rPr>
            <w:webHidden/>
          </w:rPr>
          <w:instrText xml:space="preserve"> PAGEREF _Toc214268606 \h </w:instrText>
        </w:r>
        <w:r>
          <w:rPr>
            <w:webHidden/>
          </w:rPr>
          <w:fldChar w:fldCharType="separate"/>
        </w:r>
        <w:r>
          <w:rPr>
            <w:webHidden/>
          </w:rPr>
          <w:t>34</w:t>
        </w:r>
        <w:r>
          <w:rPr>
            <w:webHidden/>
          </w:rPr>
          <w:fldChar w:fldCharType="end"/>
        </w:r>
      </w:hyperlink>
    </w:p>
    <w:p w:rsidR="00DA0B4C" w:rsidRDefault="00DA0B4C" w:rsidP="00DA0B4C">
      <w:pPr>
        <w:pStyle w:val="21"/>
        <w:ind w:firstLine="0"/>
        <w:rPr>
          <w:i w:val="0"/>
          <w:iCs w:val="0"/>
        </w:rPr>
      </w:pPr>
      <w:hyperlink w:anchor="_Toc214268607" w:history="1">
        <w:r w:rsidRPr="00797F57">
          <w:rPr>
            <w:rStyle w:val="aa"/>
            <w:b/>
            <w:bCs/>
          </w:rPr>
          <w:t>6.7. Сведения о размере дебиторской задолженности</w:t>
        </w:r>
        <w:r>
          <w:rPr>
            <w:webHidden/>
          </w:rPr>
          <w:tab/>
        </w:r>
        <w:r>
          <w:rPr>
            <w:webHidden/>
          </w:rPr>
          <w:fldChar w:fldCharType="begin"/>
        </w:r>
        <w:r>
          <w:rPr>
            <w:webHidden/>
          </w:rPr>
          <w:instrText xml:space="preserve"> PAGEREF _Toc214268607 \h </w:instrText>
        </w:r>
        <w:r>
          <w:rPr>
            <w:webHidden/>
          </w:rPr>
          <w:fldChar w:fldCharType="separate"/>
        </w:r>
        <w:r>
          <w:rPr>
            <w:webHidden/>
          </w:rPr>
          <w:t>34</w:t>
        </w:r>
        <w:r>
          <w:rPr>
            <w:webHidden/>
          </w:rPr>
          <w:fldChar w:fldCharType="end"/>
        </w:r>
      </w:hyperlink>
    </w:p>
    <w:p w:rsidR="00DA0B4C" w:rsidRDefault="00DA0B4C" w:rsidP="00DA0B4C">
      <w:pPr>
        <w:pStyle w:val="21"/>
        <w:ind w:firstLine="0"/>
        <w:rPr>
          <w:i w:val="0"/>
          <w:iCs w:val="0"/>
        </w:rPr>
      </w:pPr>
      <w:hyperlink w:anchor="_Toc214268609" w:history="1">
        <w:r w:rsidRPr="00797F57">
          <w:rPr>
            <w:rStyle w:val="aa"/>
            <w:b/>
            <w:bCs/>
          </w:rPr>
          <w:t>7.1. Годовая бухгалтерская отчетность эмитента</w:t>
        </w:r>
        <w:r>
          <w:rPr>
            <w:webHidden/>
          </w:rPr>
          <w:tab/>
        </w:r>
        <w:r>
          <w:rPr>
            <w:webHidden/>
          </w:rPr>
          <w:fldChar w:fldCharType="begin"/>
        </w:r>
        <w:r>
          <w:rPr>
            <w:webHidden/>
          </w:rPr>
          <w:instrText xml:space="preserve"> PAGEREF _Toc214268609 \h </w:instrText>
        </w:r>
        <w:r>
          <w:rPr>
            <w:webHidden/>
          </w:rPr>
          <w:fldChar w:fldCharType="separate"/>
        </w:r>
        <w:r>
          <w:rPr>
            <w:webHidden/>
          </w:rPr>
          <w:t>35</w:t>
        </w:r>
        <w:r>
          <w:rPr>
            <w:webHidden/>
          </w:rPr>
          <w:fldChar w:fldCharType="end"/>
        </w:r>
      </w:hyperlink>
    </w:p>
    <w:p w:rsidR="00DA0B4C" w:rsidRDefault="00DA0B4C" w:rsidP="00DA0B4C">
      <w:pPr>
        <w:pStyle w:val="21"/>
        <w:ind w:firstLine="0"/>
        <w:rPr>
          <w:i w:val="0"/>
          <w:iCs w:val="0"/>
        </w:rPr>
      </w:pPr>
      <w:hyperlink w:anchor="_Toc214268610" w:history="1">
        <w:r w:rsidRPr="00797F57">
          <w:rPr>
            <w:rStyle w:val="aa"/>
            <w:b/>
            <w:bCs/>
          </w:rPr>
          <w:t>7.2. Квартальная бухгалтерская отчетность эмитента за последний завершенный отчетный квартал</w:t>
        </w:r>
        <w:r>
          <w:rPr>
            <w:webHidden/>
          </w:rPr>
          <w:tab/>
        </w:r>
        <w:r>
          <w:rPr>
            <w:webHidden/>
          </w:rPr>
          <w:fldChar w:fldCharType="begin"/>
        </w:r>
        <w:r>
          <w:rPr>
            <w:webHidden/>
          </w:rPr>
          <w:instrText xml:space="preserve"> PAGEREF _Toc214268610 \h </w:instrText>
        </w:r>
        <w:r>
          <w:rPr>
            <w:webHidden/>
          </w:rPr>
          <w:fldChar w:fldCharType="separate"/>
        </w:r>
        <w:r>
          <w:rPr>
            <w:webHidden/>
          </w:rPr>
          <w:t>35</w:t>
        </w:r>
        <w:r>
          <w:rPr>
            <w:webHidden/>
          </w:rPr>
          <w:fldChar w:fldCharType="end"/>
        </w:r>
      </w:hyperlink>
    </w:p>
    <w:p w:rsidR="00DA0B4C" w:rsidRDefault="00DA0B4C" w:rsidP="00DA0B4C">
      <w:pPr>
        <w:pStyle w:val="21"/>
        <w:ind w:firstLine="0"/>
        <w:rPr>
          <w:i w:val="0"/>
          <w:iCs w:val="0"/>
        </w:rPr>
      </w:pPr>
      <w:hyperlink w:anchor="_Toc214268611" w:history="1">
        <w:r w:rsidRPr="00797F57">
          <w:rPr>
            <w:rStyle w:val="aa"/>
            <w:b/>
            <w:bCs/>
          </w:rPr>
          <w:t>7.3. Сводная бухгалтерская отчетность эмитента за последний завершенный финансовый год</w:t>
        </w:r>
        <w:r>
          <w:rPr>
            <w:webHidden/>
          </w:rPr>
          <w:tab/>
        </w:r>
        <w:r>
          <w:rPr>
            <w:webHidden/>
          </w:rPr>
          <w:fldChar w:fldCharType="begin"/>
        </w:r>
        <w:r>
          <w:rPr>
            <w:webHidden/>
          </w:rPr>
          <w:instrText xml:space="preserve"> PAGEREF _Toc214268611 \h </w:instrText>
        </w:r>
        <w:r>
          <w:rPr>
            <w:webHidden/>
          </w:rPr>
          <w:fldChar w:fldCharType="separate"/>
        </w:r>
        <w:r>
          <w:rPr>
            <w:webHidden/>
          </w:rPr>
          <w:t>35</w:t>
        </w:r>
        <w:r>
          <w:rPr>
            <w:webHidden/>
          </w:rPr>
          <w:fldChar w:fldCharType="end"/>
        </w:r>
      </w:hyperlink>
    </w:p>
    <w:p w:rsidR="00DA0B4C" w:rsidRDefault="00DA0B4C" w:rsidP="00DA0B4C">
      <w:pPr>
        <w:pStyle w:val="21"/>
        <w:ind w:firstLine="0"/>
        <w:rPr>
          <w:i w:val="0"/>
          <w:iCs w:val="0"/>
        </w:rPr>
      </w:pPr>
      <w:hyperlink w:anchor="_Toc214268613" w:history="1">
        <w:r w:rsidRPr="00797F57">
          <w:rPr>
            <w:rStyle w:val="aa"/>
            <w:b/>
            <w:bCs/>
          </w:rPr>
          <w:t>7.4. Сведения об учетной политике эмитента</w:t>
        </w:r>
        <w:r>
          <w:rPr>
            <w:webHidden/>
          </w:rPr>
          <w:tab/>
        </w:r>
        <w:r>
          <w:rPr>
            <w:webHidden/>
          </w:rPr>
          <w:fldChar w:fldCharType="begin"/>
        </w:r>
        <w:r>
          <w:rPr>
            <w:webHidden/>
          </w:rPr>
          <w:instrText xml:space="preserve"> PAGEREF _Toc214268613 \h </w:instrText>
        </w:r>
        <w:r>
          <w:rPr>
            <w:webHidden/>
          </w:rPr>
          <w:fldChar w:fldCharType="separate"/>
        </w:r>
        <w:r>
          <w:rPr>
            <w:webHidden/>
          </w:rPr>
          <w:t>35</w:t>
        </w:r>
        <w:r>
          <w:rPr>
            <w:webHidden/>
          </w:rPr>
          <w:fldChar w:fldCharType="end"/>
        </w:r>
      </w:hyperlink>
    </w:p>
    <w:p w:rsidR="00DA0B4C" w:rsidRDefault="00DA0B4C" w:rsidP="00DA0B4C">
      <w:pPr>
        <w:pStyle w:val="21"/>
        <w:ind w:firstLine="0"/>
        <w:rPr>
          <w:i w:val="0"/>
          <w:iCs w:val="0"/>
        </w:rPr>
      </w:pPr>
      <w:hyperlink w:anchor="_Toc214268614" w:history="1">
        <w:r w:rsidRPr="00797F57">
          <w:rPr>
            <w:rStyle w:val="aa"/>
            <w:b/>
            <w:bCs/>
          </w:rPr>
          <w:t>7.5. Сведения об общей сумме экспорта, а также о доле, которую составляет экспорт в общем объеме продаж</w:t>
        </w:r>
        <w:r>
          <w:rPr>
            <w:webHidden/>
          </w:rPr>
          <w:tab/>
        </w:r>
        <w:r>
          <w:rPr>
            <w:webHidden/>
          </w:rPr>
          <w:fldChar w:fldCharType="begin"/>
        </w:r>
        <w:r>
          <w:rPr>
            <w:webHidden/>
          </w:rPr>
          <w:instrText xml:space="preserve"> PAGEREF _Toc214268614 \h </w:instrText>
        </w:r>
        <w:r>
          <w:rPr>
            <w:webHidden/>
          </w:rPr>
          <w:fldChar w:fldCharType="separate"/>
        </w:r>
        <w:r>
          <w:rPr>
            <w:webHidden/>
          </w:rPr>
          <w:t>35</w:t>
        </w:r>
        <w:r>
          <w:rPr>
            <w:webHidden/>
          </w:rPr>
          <w:fldChar w:fldCharType="end"/>
        </w:r>
      </w:hyperlink>
    </w:p>
    <w:p w:rsidR="00DA0B4C" w:rsidRDefault="00DA0B4C" w:rsidP="00DA0B4C">
      <w:pPr>
        <w:pStyle w:val="21"/>
        <w:ind w:firstLine="0"/>
        <w:rPr>
          <w:i w:val="0"/>
          <w:iCs w:val="0"/>
        </w:rPr>
      </w:pPr>
      <w:hyperlink w:anchor="_Toc214268615" w:history="1">
        <w:r w:rsidRPr="00797F57">
          <w:rPr>
            <w:rStyle w:val="aa"/>
            <w:b/>
            <w:bCs/>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Pr>
            <w:webHidden/>
          </w:rPr>
          <w:tab/>
        </w:r>
        <w:r>
          <w:rPr>
            <w:webHidden/>
          </w:rPr>
          <w:fldChar w:fldCharType="begin"/>
        </w:r>
        <w:r>
          <w:rPr>
            <w:webHidden/>
          </w:rPr>
          <w:instrText xml:space="preserve"> PAGEREF _Toc214268615 \h </w:instrText>
        </w:r>
        <w:r>
          <w:rPr>
            <w:webHidden/>
          </w:rPr>
          <w:fldChar w:fldCharType="separate"/>
        </w:r>
        <w:r>
          <w:rPr>
            <w:webHidden/>
          </w:rPr>
          <w:t>36</w:t>
        </w:r>
        <w:r>
          <w:rPr>
            <w:webHidden/>
          </w:rPr>
          <w:fldChar w:fldCharType="end"/>
        </w:r>
      </w:hyperlink>
    </w:p>
    <w:p w:rsidR="00DA0B4C" w:rsidRDefault="00DA0B4C" w:rsidP="00DA0B4C">
      <w:pPr>
        <w:pStyle w:val="21"/>
        <w:ind w:firstLine="0"/>
        <w:rPr>
          <w:i w:val="0"/>
          <w:iCs w:val="0"/>
        </w:rPr>
      </w:pPr>
      <w:hyperlink w:anchor="_Toc214268616" w:history="1">
        <w:r w:rsidRPr="00797F57">
          <w:rPr>
            <w:rStyle w:val="aa"/>
            <w:b/>
            <w:bCs/>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Pr>
            <w:webHidden/>
          </w:rPr>
          <w:tab/>
        </w:r>
        <w:r>
          <w:rPr>
            <w:webHidden/>
          </w:rPr>
          <w:fldChar w:fldCharType="begin"/>
        </w:r>
        <w:r>
          <w:rPr>
            <w:webHidden/>
          </w:rPr>
          <w:instrText xml:space="preserve"> PAGEREF _Toc214268616 \h </w:instrText>
        </w:r>
        <w:r>
          <w:rPr>
            <w:webHidden/>
          </w:rPr>
          <w:fldChar w:fldCharType="separate"/>
        </w:r>
        <w:r>
          <w:rPr>
            <w:webHidden/>
          </w:rPr>
          <w:t>36</w:t>
        </w:r>
        <w:r>
          <w:rPr>
            <w:webHidden/>
          </w:rPr>
          <w:fldChar w:fldCharType="end"/>
        </w:r>
      </w:hyperlink>
    </w:p>
    <w:p w:rsidR="00DA0B4C" w:rsidRDefault="00DA0B4C" w:rsidP="00DA0B4C">
      <w:pPr>
        <w:pStyle w:val="31"/>
        <w:ind w:firstLine="0"/>
        <w:rPr>
          <w:b w:val="0"/>
          <w:bCs w:val="0"/>
          <w:i w:val="0"/>
          <w:iCs w:val="0"/>
        </w:rPr>
      </w:pPr>
      <w:hyperlink w:anchor="_Toc214268617" w:history="1">
        <w:r w:rsidRPr="00797F57">
          <w:rPr>
            <w:rStyle w:val="aa"/>
          </w:rPr>
          <w:t>8.1.1. Сведения о размере, структуре уставного (складочного) капитала (паевого фонда) эмитента</w:t>
        </w:r>
        <w:r>
          <w:rPr>
            <w:webHidden/>
          </w:rPr>
          <w:tab/>
        </w:r>
        <w:r>
          <w:rPr>
            <w:webHidden/>
          </w:rPr>
          <w:fldChar w:fldCharType="begin"/>
        </w:r>
        <w:r>
          <w:rPr>
            <w:webHidden/>
          </w:rPr>
          <w:instrText xml:space="preserve"> PAGEREF _Toc214268617 \h </w:instrText>
        </w:r>
        <w:r>
          <w:rPr>
            <w:webHidden/>
          </w:rPr>
          <w:fldChar w:fldCharType="separate"/>
        </w:r>
        <w:r>
          <w:rPr>
            <w:webHidden/>
          </w:rPr>
          <w:t>36</w:t>
        </w:r>
        <w:r>
          <w:rPr>
            <w:webHidden/>
          </w:rPr>
          <w:fldChar w:fldCharType="end"/>
        </w:r>
      </w:hyperlink>
    </w:p>
    <w:p w:rsidR="00DA0B4C" w:rsidRDefault="00DA0B4C" w:rsidP="00DA0B4C">
      <w:pPr>
        <w:pStyle w:val="31"/>
        <w:ind w:firstLine="0"/>
        <w:rPr>
          <w:b w:val="0"/>
          <w:bCs w:val="0"/>
          <w:i w:val="0"/>
          <w:iCs w:val="0"/>
        </w:rPr>
      </w:pPr>
      <w:hyperlink w:anchor="_Toc214268618" w:history="1">
        <w:r w:rsidRPr="00797F57">
          <w:rPr>
            <w:rStyle w:val="aa"/>
          </w:rPr>
          <w:t>8.1.2. Сведения об изменении размера уставного (складочного) капитала (паевого фонда) эмитента</w:t>
        </w:r>
        <w:r>
          <w:rPr>
            <w:webHidden/>
          </w:rPr>
          <w:tab/>
        </w:r>
        <w:r>
          <w:rPr>
            <w:webHidden/>
          </w:rPr>
          <w:fldChar w:fldCharType="begin"/>
        </w:r>
        <w:r>
          <w:rPr>
            <w:webHidden/>
          </w:rPr>
          <w:instrText xml:space="preserve"> PAGEREF _Toc214268618 \h </w:instrText>
        </w:r>
        <w:r>
          <w:rPr>
            <w:webHidden/>
          </w:rPr>
          <w:fldChar w:fldCharType="separate"/>
        </w:r>
        <w:r>
          <w:rPr>
            <w:webHidden/>
          </w:rPr>
          <w:t>36</w:t>
        </w:r>
        <w:r>
          <w:rPr>
            <w:webHidden/>
          </w:rPr>
          <w:fldChar w:fldCharType="end"/>
        </w:r>
      </w:hyperlink>
    </w:p>
    <w:p w:rsidR="00DA0B4C" w:rsidRDefault="00DA0B4C" w:rsidP="00DA0B4C">
      <w:pPr>
        <w:pStyle w:val="31"/>
        <w:ind w:firstLine="0"/>
        <w:rPr>
          <w:b w:val="0"/>
          <w:bCs w:val="0"/>
          <w:i w:val="0"/>
          <w:iCs w:val="0"/>
        </w:rPr>
      </w:pPr>
      <w:hyperlink w:anchor="_Toc214268619" w:history="1">
        <w:r w:rsidRPr="00797F57">
          <w:rPr>
            <w:rStyle w:val="aa"/>
          </w:rPr>
          <w:t>8.1.3. Сведения о формировании и об использовании резервного фонда, а также иных фондов эмитента</w:t>
        </w:r>
        <w:r>
          <w:rPr>
            <w:webHidden/>
          </w:rPr>
          <w:tab/>
        </w:r>
        <w:r>
          <w:rPr>
            <w:webHidden/>
          </w:rPr>
          <w:fldChar w:fldCharType="begin"/>
        </w:r>
        <w:r>
          <w:rPr>
            <w:webHidden/>
          </w:rPr>
          <w:instrText xml:space="preserve"> PAGEREF _Toc214268619 \h </w:instrText>
        </w:r>
        <w:r>
          <w:rPr>
            <w:webHidden/>
          </w:rPr>
          <w:fldChar w:fldCharType="separate"/>
        </w:r>
        <w:r>
          <w:rPr>
            <w:webHidden/>
          </w:rPr>
          <w:t>37</w:t>
        </w:r>
        <w:r>
          <w:rPr>
            <w:webHidden/>
          </w:rPr>
          <w:fldChar w:fldCharType="end"/>
        </w:r>
      </w:hyperlink>
    </w:p>
    <w:p w:rsidR="00DA0B4C" w:rsidRDefault="00DA0B4C" w:rsidP="00DA0B4C">
      <w:pPr>
        <w:pStyle w:val="31"/>
        <w:ind w:firstLine="0"/>
        <w:rPr>
          <w:b w:val="0"/>
          <w:bCs w:val="0"/>
          <w:i w:val="0"/>
          <w:iCs w:val="0"/>
        </w:rPr>
      </w:pPr>
      <w:hyperlink w:anchor="_Toc214268620" w:history="1">
        <w:r w:rsidRPr="00797F57">
          <w:rPr>
            <w:rStyle w:val="aa"/>
          </w:rPr>
          <w:t>8.1.4. Сведения о порядке созыва и проведения собрания (заседания) высшего органа управления эмитента</w:t>
        </w:r>
        <w:r>
          <w:rPr>
            <w:webHidden/>
          </w:rPr>
          <w:tab/>
        </w:r>
        <w:r>
          <w:rPr>
            <w:webHidden/>
          </w:rPr>
          <w:fldChar w:fldCharType="begin"/>
        </w:r>
        <w:r>
          <w:rPr>
            <w:webHidden/>
          </w:rPr>
          <w:instrText xml:space="preserve"> PAGEREF _Toc214268620 \h </w:instrText>
        </w:r>
        <w:r>
          <w:rPr>
            <w:webHidden/>
          </w:rPr>
          <w:fldChar w:fldCharType="separate"/>
        </w:r>
        <w:r>
          <w:rPr>
            <w:webHidden/>
          </w:rPr>
          <w:t>37</w:t>
        </w:r>
        <w:r>
          <w:rPr>
            <w:webHidden/>
          </w:rPr>
          <w:fldChar w:fldCharType="end"/>
        </w:r>
      </w:hyperlink>
    </w:p>
    <w:p w:rsidR="00DA0B4C" w:rsidRDefault="00DA0B4C" w:rsidP="00DA0B4C">
      <w:pPr>
        <w:pStyle w:val="31"/>
        <w:ind w:firstLine="0"/>
        <w:rPr>
          <w:b w:val="0"/>
          <w:bCs w:val="0"/>
          <w:i w:val="0"/>
          <w:iCs w:val="0"/>
        </w:rPr>
      </w:pPr>
      <w:hyperlink w:anchor="_Toc214268621" w:history="1">
        <w:r w:rsidRPr="00797F57">
          <w:rPr>
            <w:rStyle w:val="a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webHidden/>
          </w:rPr>
          <w:tab/>
        </w:r>
        <w:r>
          <w:rPr>
            <w:webHidden/>
          </w:rPr>
          <w:fldChar w:fldCharType="begin"/>
        </w:r>
        <w:r>
          <w:rPr>
            <w:webHidden/>
          </w:rPr>
          <w:instrText xml:space="preserve"> PAGEREF _Toc214268621 \h </w:instrText>
        </w:r>
        <w:r>
          <w:rPr>
            <w:webHidden/>
          </w:rPr>
          <w:fldChar w:fldCharType="separate"/>
        </w:r>
        <w:r>
          <w:rPr>
            <w:webHidden/>
          </w:rPr>
          <w:t>38</w:t>
        </w:r>
        <w:r>
          <w:rPr>
            <w:webHidden/>
          </w:rPr>
          <w:fldChar w:fldCharType="end"/>
        </w:r>
      </w:hyperlink>
    </w:p>
    <w:p w:rsidR="00DA0B4C" w:rsidRDefault="00DA0B4C" w:rsidP="00DA0B4C">
      <w:pPr>
        <w:pStyle w:val="21"/>
        <w:ind w:firstLine="0"/>
        <w:rPr>
          <w:i w:val="0"/>
          <w:iCs w:val="0"/>
        </w:rPr>
      </w:pPr>
      <w:hyperlink w:anchor="_Toc214268622" w:history="1">
        <w:r w:rsidRPr="00797F57">
          <w:rPr>
            <w:rStyle w:val="aa"/>
            <w:b/>
            <w:bCs/>
          </w:rPr>
          <w:t>8.3. Сведения о предыдущих выпусках эмиссионных ценных бумаг эмитента, за исключением акций эмитента</w:t>
        </w:r>
        <w:r>
          <w:rPr>
            <w:webHidden/>
          </w:rPr>
          <w:tab/>
        </w:r>
        <w:r>
          <w:rPr>
            <w:webHidden/>
          </w:rPr>
          <w:fldChar w:fldCharType="begin"/>
        </w:r>
        <w:r>
          <w:rPr>
            <w:webHidden/>
          </w:rPr>
          <w:instrText xml:space="preserve"> PAGEREF _Toc214268622 \h </w:instrText>
        </w:r>
        <w:r>
          <w:rPr>
            <w:webHidden/>
          </w:rPr>
          <w:fldChar w:fldCharType="separate"/>
        </w:r>
        <w:r>
          <w:rPr>
            <w:webHidden/>
          </w:rPr>
          <w:t>39</w:t>
        </w:r>
        <w:r>
          <w:rPr>
            <w:webHidden/>
          </w:rPr>
          <w:fldChar w:fldCharType="end"/>
        </w:r>
      </w:hyperlink>
    </w:p>
    <w:p w:rsidR="00DA0B4C" w:rsidRDefault="00DA0B4C" w:rsidP="00DA0B4C">
      <w:pPr>
        <w:pStyle w:val="21"/>
        <w:ind w:firstLine="0"/>
        <w:rPr>
          <w:i w:val="0"/>
          <w:iCs w:val="0"/>
        </w:rPr>
      </w:pPr>
      <w:hyperlink w:anchor="_Toc214268623" w:history="1">
        <w:r w:rsidRPr="00797F57">
          <w:rPr>
            <w:rStyle w:val="aa"/>
            <w:b/>
            <w:bCs/>
          </w:rPr>
          <w:t>8.4 Сведения о лице (лицах), предоставившем (предоставивших) обеспечение по облигациям выпуска</w:t>
        </w:r>
        <w:r>
          <w:rPr>
            <w:webHidden/>
          </w:rPr>
          <w:tab/>
        </w:r>
        <w:r>
          <w:rPr>
            <w:webHidden/>
          </w:rPr>
          <w:fldChar w:fldCharType="begin"/>
        </w:r>
        <w:r>
          <w:rPr>
            <w:webHidden/>
          </w:rPr>
          <w:instrText xml:space="preserve"> PAGEREF _Toc214268623 \h </w:instrText>
        </w:r>
        <w:r>
          <w:rPr>
            <w:webHidden/>
          </w:rPr>
          <w:fldChar w:fldCharType="separate"/>
        </w:r>
        <w:r>
          <w:rPr>
            <w:webHidden/>
          </w:rPr>
          <w:t>39</w:t>
        </w:r>
        <w:r>
          <w:rPr>
            <w:webHidden/>
          </w:rPr>
          <w:fldChar w:fldCharType="end"/>
        </w:r>
      </w:hyperlink>
    </w:p>
    <w:p w:rsidR="00DA0B4C" w:rsidRDefault="00DA0B4C" w:rsidP="00DA0B4C">
      <w:pPr>
        <w:pStyle w:val="21"/>
        <w:ind w:firstLine="0"/>
        <w:rPr>
          <w:i w:val="0"/>
          <w:iCs w:val="0"/>
        </w:rPr>
      </w:pPr>
      <w:hyperlink w:anchor="_Toc214268624" w:history="1">
        <w:r w:rsidRPr="00797F57">
          <w:rPr>
            <w:rStyle w:val="aa"/>
            <w:b/>
            <w:bCs/>
          </w:rPr>
          <w:t>8.5. Условия обеспечения исполнения обязательств по облигациям выпуска</w:t>
        </w:r>
        <w:r>
          <w:rPr>
            <w:webHidden/>
          </w:rPr>
          <w:tab/>
        </w:r>
        <w:r>
          <w:rPr>
            <w:webHidden/>
          </w:rPr>
          <w:fldChar w:fldCharType="begin"/>
        </w:r>
        <w:r>
          <w:rPr>
            <w:webHidden/>
          </w:rPr>
          <w:instrText xml:space="preserve"> PAGEREF _Toc214268624 \h </w:instrText>
        </w:r>
        <w:r>
          <w:rPr>
            <w:webHidden/>
          </w:rPr>
          <w:fldChar w:fldCharType="separate"/>
        </w:r>
        <w:r>
          <w:rPr>
            <w:webHidden/>
          </w:rPr>
          <w:t>39</w:t>
        </w:r>
        <w:r>
          <w:rPr>
            <w:webHidden/>
          </w:rPr>
          <w:fldChar w:fldCharType="end"/>
        </w:r>
      </w:hyperlink>
    </w:p>
    <w:p w:rsidR="00DA0B4C" w:rsidRDefault="00DA0B4C" w:rsidP="00DA0B4C">
      <w:pPr>
        <w:pStyle w:val="21"/>
        <w:ind w:firstLine="0"/>
        <w:rPr>
          <w:i w:val="0"/>
          <w:iCs w:val="0"/>
        </w:rPr>
      </w:pPr>
      <w:hyperlink w:anchor="_Toc214268625" w:history="1">
        <w:r w:rsidRPr="00797F57">
          <w:rPr>
            <w:rStyle w:val="aa"/>
            <w:b/>
            <w:bCs/>
          </w:rPr>
          <w:t>8.6. Сведения об организациях, осуществляющих учет прав на эмиссионные ценные бумаги эмитента</w:t>
        </w:r>
        <w:r>
          <w:rPr>
            <w:webHidden/>
          </w:rPr>
          <w:tab/>
        </w:r>
        <w:r>
          <w:rPr>
            <w:webHidden/>
          </w:rPr>
          <w:fldChar w:fldCharType="begin"/>
        </w:r>
        <w:r>
          <w:rPr>
            <w:webHidden/>
          </w:rPr>
          <w:instrText xml:space="preserve"> PAGEREF _Toc214268625 \h </w:instrText>
        </w:r>
        <w:r>
          <w:rPr>
            <w:webHidden/>
          </w:rPr>
          <w:fldChar w:fldCharType="separate"/>
        </w:r>
        <w:r>
          <w:rPr>
            <w:webHidden/>
          </w:rPr>
          <w:t>39</w:t>
        </w:r>
        <w:r>
          <w:rPr>
            <w:webHidden/>
          </w:rPr>
          <w:fldChar w:fldCharType="end"/>
        </w:r>
      </w:hyperlink>
    </w:p>
    <w:p w:rsidR="00DA0B4C" w:rsidRDefault="00DA0B4C" w:rsidP="00DA0B4C">
      <w:pPr>
        <w:pStyle w:val="21"/>
        <w:ind w:firstLine="0"/>
        <w:rPr>
          <w:i w:val="0"/>
          <w:iCs w:val="0"/>
        </w:rPr>
      </w:pPr>
      <w:hyperlink w:anchor="_Toc214268626" w:history="1">
        <w:r w:rsidRPr="00797F57">
          <w:rPr>
            <w:rStyle w:val="aa"/>
            <w:b/>
            <w:bCs/>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webHidden/>
          </w:rPr>
          <w:tab/>
        </w:r>
        <w:r>
          <w:rPr>
            <w:webHidden/>
          </w:rPr>
          <w:fldChar w:fldCharType="begin"/>
        </w:r>
        <w:r>
          <w:rPr>
            <w:webHidden/>
          </w:rPr>
          <w:instrText xml:space="preserve"> PAGEREF _Toc214268626 \h </w:instrText>
        </w:r>
        <w:r>
          <w:rPr>
            <w:webHidden/>
          </w:rPr>
          <w:fldChar w:fldCharType="separate"/>
        </w:r>
        <w:r>
          <w:rPr>
            <w:webHidden/>
          </w:rPr>
          <w:t>40</w:t>
        </w:r>
        <w:r>
          <w:rPr>
            <w:webHidden/>
          </w:rPr>
          <w:fldChar w:fldCharType="end"/>
        </w:r>
      </w:hyperlink>
    </w:p>
    <w:p w:rsidR="00DA0B4C" w:rsidRDefault="00DA0B4C" w:rsidP="00DA0B4C">
      <w:pPr>
        <w:pStyle w:val="21"/>
        <w:ind w:firstLine="0"/>
        <w:rPr>
          <w:i w:val="0"/>
          <w:iCs w:val="0"/>
        </w:rPr>
      </w:pPr>
      <w:hyperlink w:anchor="_Toc214268627" w:history="1">
        <w:r w:rsidRPr="00797F57">
          <w:rPr>
            <w:rStyle w:val="aa"/>
            <w:b/>
            <w:bCs/>
          </w:rPr>
          <w:t>8.8. Описание порядка налогообложения доходов по размещенным и размещаемым эмиссионным ценным бумагам эмитента</w:t>
        </w:r>
        <w:r>
          <w:rPr>
            <w:webHidden/>
          </w:rPr>
          <w:tab/>
        </w:r>
        <w:r>
          <w:rPr>
            <w:webHidden/>
          </w:rPr>
          <w:fldChar w:fldCharType="begin"/>
        </w:r>
        <w:r>
          <w:rPr>
            <w:webHidden/>
          </w:rPr>
          <w:instrText xml:space="preserve"> PAGEREF _Toc214268627 \h </w:instrText>
        </w:r>
        <w:r>
          <w:rPr>
            <w:webHidden/>
          </w:rPr>
          <w:fldChar w:fldCharType="separate"/>
        </w:r>
        <w:r>
          <w:rPr>
            <w:webHidden/>
          </w:rPr>
          <w:t>40</w:t>
        </w:r>
        <w:r>
          <w:rPr>
            <w:webHidden/>
          </w:rPr>
          <w:fldChar w:fldCharType="end"/>
        </w:r>
      </w:hyperlink>
    </w:p>
    <w:p w:rsidR="00DA0B4C" w:rsidRDefault="00DA0B4C" w:rsidP="00DA0B4C">
      <w:pPr>
        <w:pStyle w:val="21"/>
        <w:ind w:firstLine="0"/>
        <w:rPr>
          <w:i w:val="0"/>
          <w:iCs w:val="0"/>
        </w:rPr>
      </w:pPr>
      <w:hyperlink w:anchor="_Toc214268628" w:history="1">
        <w:r w:rsidRPr="00797F57">
          <w:rPr>
            <w:rStyle w:val="aa"/>
            <w:b/>
            <w:bCs/>
          </w:rPr>
          <w:t>8.9. Сведения об объявленных (начисленных) и о выплаченных дивидендах по акциям эмитента, а также о доходах по облигациям эмитента</w:t>
        </w:r>
        <w:r>
          <w:rPr>
            <w:webHidden/>
          </w:rPr>
          <w:tab/>
        </w:r>
        <w:r>
          <w:rPr>
            <w:webHidden/>
          </w:rPr>
          <w:fldChar w:fldCharType="begin"/>
        </w:r>
        <w:r>
          <w:rPr>
            <w:webHidden/>
          </w:rPr>
          <w:instrText xml:space="preserve"> PAGEREF _Toc214268628 \h </w:instrText>
        </w:r>
        <w:r>
          <w:rPr>
            <w:webHidden/>
          </w:rPr>
          <w:fldChar w:fldCharType="separate"/>
        </w:r>
        <w:r>
          <w:rPr>
            <w:webHidden/>
          </w:rPr>
          <w:t>44</w:t>
        </w:r>
        <w:r>
          <w:rPr>
            <w:webHidden/>
          </w:rPr>
          <w:fldChar w:fldCharType="end"/>
        </w:r>
      </w:hyperlink>
    </w:p>
    <w:p w:rsidR="00DA0B4C" w:rsidRDefault="00DA0B4C" w:rsidP="00DA0B4C">
      <w:pPr>
        <w:pStyle w:val="21"/>
        <w:ind w:firstLine="0"/>
        <w:rPr>
          <w:i w:val="0"/>
          <w:iCs w:val="0"/>
        </w:rPr>
      </w:pPr>
      <w:hyperlink w:anchor="_Toc214268629" w:history="1">
        <w:r w:rsidRPr="00797F57">
          <w:rPr>
            <w:rStyle w:val="aa"/>
            <w:b/>
            <w:bCs/>
          </w:rPr>
          <w:t>8.10. Иные сведения</w:t>
        </w:r>
        <w:r>
          <w:rPr>
            <w:webHidden/>
          </w:rPr>
          <w:tab/>
        </w:r>
        <w:r>
          <w:rPr>
            <w:webHidden/>
          </w:rPr>
          <w:fldChar w:fldCharType="begin"/>
        </w:r>
        <w:r>
          <w:rPr>
            <w:webHidden/>
          </w:rPr>
          <w:instrText xml:space="preserve"> PAGEREF _Toc214268629 \h </w:instrText>
        </w:r>
        <w:r>
          <w:rPr>
            <w:webHidden/>
          </w:rPr>
          <w:fldChar w:fldCharType="separate"/>
        </w:r>
        <w:r>
          <w:rPr>
            <w:webHidden/>
          </w:rPr>
          <w:t>45</w:t>
        </w:r>
        <w:r>
          <w:rPr>
            <w:webHidden/>
          </w:rPr>
          <w:fldChar w:fldCharType="end"/>
        </w:r>
      </w:hyperlink>
    </w:p>
    <w:p w:rsidR="00DA0B4C" w:rsidRDefault="00DA0B4C" w:rsidP="00DA0B4C">
      <w:pPr>
        <w:pStyle w:val="11"/>
        <w:rPr>
          <w:i w:val="0"/>
          <w:iCs w:val="0"/>
        </w:rPr>
      </w:pPr>
      <w:hyperlink w:anchor="_Toc214268630" w:history="1">
        <w:r w:rsidRPr="00797F57">
          <w:rPr>
            <w:rStyle w:val="aa"/>
          </w:rPr>
          <w:t>ПРИЛОЖЕНИЕ</w:t>
        </w:r>
        <w:r>
          <w:rPr>
            <w:webHidden/>
          </w:rPr>
          <w:tab/>
        </w:r>
        <w:r>
          <w:rPr>
            <w:webHidden/>
          </w:rPr>
          <w:fldChar w:fldCharType="begin"/>
        </w:r>
        <w:r>
          <w:rPr>
            <w:webHidden/>
          </w:rPr>
          <w:instrText xml:space="preserve"> PAGEREF _Toc214268630 \h </w:instrText>
        </w:r>
        <w:r>
          <w:rPr>
            <w:webHidden/>
          </w:rPr>
          <w:fldChar w:fldCharType="separate"/>
        </w:r>
        <w:r>
          <w:rPr>
            <w:webHidden/>
          </w:rPr>
          <w:t>46</w:t>
        </w:r>
        <w:r>
          <w:rPr>
            <w:webHidden/>
          </w:rPr>
          <w:fldChar w:fldCharType="end"/>
        </w:r>
      </w:hyperlink>
    </w:p>
    <w:p w:rsidR="00031B66" w:rsidRDefault="00031B66" w:rsidP="00DA0B4C">
      <w:pPr>
        <w:pStyle w:val="11"/>
        <w:rPr>
          <w:sz w:val="22"/>
          <w:szCs w:val="22"/>
        </w:rPr>
      </w:pPr>
      <w:r>
        <w:fldChar w:fldCharType="end"/>
      </w:r>
    </w:p>
    <w:p w:rsidR="00031B66" w:rsidRDefault="00031B66" w:rsidP="004017DC">
      <w:pPr>
        <w:pStyle w:val="1"/>
        <w:jc w:val="center"/>
        <w:rPr>
          <w:rFonts w:ascii="Times New Roman" w:hAnsi="Times New Roman" w:cs="Times New Roman"/>
        </w:rPr>
      </w:pPr>
      <w:r>
        <w:br w:type="page"/>
      </w:r>
      <w:bookmarkStart w:id="0" w:name="_Toc214268534"/>
      <w:r>
        <w:rPr>
          <w:rFonts w:ascii="Times New Roman" w:hAnsi="Times New Roman" w:cs="Times New Roman"/>
        </w:rPr>
        <w:t>Введение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Основание возникновения у эмитента обязанности осуществлять раскрытие информации в форме еж</w:t>
      </w:r>
      <w:r>
        <w:rPr>
          <w:sz w:val="22"/>
          <w:szCs w:val="22"/>
        </w:rPr>
        <w:t>е</w:t>
      </w:r>
      <w:r>
        <w:rPr>
          <w:sz w:val="22"/>
          <w:szCs w:val="22"/>
        </w:rPr>
        <w:t xml:space="preserve">квартального отчета, предусмотренное </w:t>
      </w:r>
      <w:r w:rsidR="007547B5">
        <w:rPr>
          <w:sz w:val="22"/>
          <w:szCs w:val="22"/>
        </w:rPr>
        <w:t xml:space="preserve">в том числе </w:t>
      </w:r>
      <w:r>
        <w:rPr>
          <w:sz w:val="22"/>
          <w:szCs w:val="22"/>
        </w:rPr>
        <w:t>пунктом 5.1 Положения о раскрытия информации эмите</w:t>
      </w:r>
      <w:r>
        <w:rPr>
          <w:sz w:val="22"/>
          <w:szCs w:val="22"/>
        </w:rPr>
        <w:t>н</w:t>
      </w:r>
      <w:r>
        <w:rPr>
          <w:sz w:val="22"/>
          <w:szCs w:val="22"/>
        </w:rPr>
        <w:t>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w:t>
      </w:r>
      <w:r w:rsidR="007547B5">
        <w:rPr>
          <w:sz w:val="22"/>
          <w:szCs w:val="22"/>
        </w:rPr>
        <w:t>и</w:t>
      </w:r>
      <w:r w:rsidR="007547B5">
        <w:rPr>
          <w:sz w:val="22"/>
          <w:szCs w:val="22"/>
        </w:rPr>
        <w:t>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w:t>
      </w:r>
      <w:r w:rsidRPr="007547B5">
        <w:t>а</w:t>
      </w:r>
      <w:r w:rsidRPr="007547B5">
        <w:t>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w:t>
      </w:r>
      <w:r w:rsidRPr="007547B5">
        <w:t>н</w:t>
      </w:r>
      <w:r w:rsidRPr="007547B5">
        <w:t>ных событий и совершения определенных действий. Инвесторы не должны полностью пол</w:t>
      </w:r>
      <w:r w:rsidRPr="007547B5">
        <w:t>а</w:t>
      </w:r>
      <w:r w:rsidRPr="007547B5">
        <w:t>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w:t>
      </w:r>
      <w:r w:rsidRPr="007547B5">
        <w:t>а</w:t>
      </w:r>
      <w:r w:rsidRPr="007547B5">
        <w:t>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214268535"/>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w:t>
      </w:r>
      <w:r>
        <w:rPr>
          <w:rFonts w:ascii="Times New Roman" w:hAnsi="Times New Roman" w:cs="Times New Roman"/>
        </w:rPr>
        <w:t>и</w:t>
      </w:r>
      <w:r>
        <w:rPr>
          <w:rFonts w:ascii="Times New Roman" w:hAnsi="Times New Roman" w:cs="Times New Roman"/>
        </w:rPr>
        <w:t>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214268536"/>
      <w:r>
        <w:rPr>
          <w:rFonts w:ascii="Times New Roman" w:hAnsi="Times New Roman" w:cs="Times New Roman"/>
          <w:b/>
          <w:bCs/>
          <w:i/>
          <w:iCs/>
          <w:sz w:val="24"/>
          <w:szCs w:val="24"/>
        </w:rPr>
        <w:t>1.1. Лица, входящие в состав органов управления эмитента</w:t>
      </w:r>
      <w:bookmarkEnd w:id="2"/>
    </w:p>
    <w:p w:rsidR="00E22CDD" w:rsidRDefault="00E22CDD" w:rsidP="00E22CDD">
      <w:pPr>
        <w:pStyle w:val="3"/>
        <w:ind w:firstLine="540"/>
        <w:rPr>
          <w:rFonts w:ascii="Times New Roman" w:hAnsi="Times New Roman" w:cs="Times New Roman"/>
          <w:sz w:val="22"/>
          <w:szCs w:val="22"/>
        </w:rPr>
      </w:pPr>
      <w:bookmarkStart w:id="3" w:name="_Toc190593119"/>
      <w:bookmarkStart w:id="4" w:name="_Toc214268537"/>
      <w:r>
        <w:rPr>
          <w:rFonts w:ascii="Times New Roman" w:hAnsi="Times New Roman" w:cs="Times New Roman"/>
          <w:sz w:val="22"/>
          <w:szCs w:val="22"/>
        </w:rPr>
        <w:t>Совет директоров эмитента:</w:t>
      </w:r>
      <w:bookmarkEnd w:id="3"/>
      <w:bookmarkEnd w:id="4"/>
    </w:p>
    <w:p w:rsidR="00E22CDD" w:rsidRDefault="00E22CDD" w:rsidP="00E22CDD">
      <w:pPr>
        <w:ind w:firstLine="540"/>
        <w:jc w:val="both"/>
        <w:rPr>
          <w:sz w:val="22"/>
          <w:szCs w:val="22"/>
        </w:rPr>
      </w:pPr>
      <w:r>
        <w:rPr>
          <w:sz w:val="22"/>
          <w:szCs w:val="22"/>
        </w:rPr>
        <w:t xml:space="preserve">Тарасова Наталия Анатольевна </w:t>
      </w:r>
    </w:p>
    <w:p w:rsidR="00E22CDD" w:rsidRDefault="00E22CDD" w:rsidP="00E22CDD">
      <w:pPr>
        <w:ind w:firstLine="540"/>
        <w:jc w:val="both"/>
        <w:rPr>
          <w:sz w:val="22"/>
          <w:szCs w:val="22"/>
        </w:rPr>
      </w:pPr>
      <w:r>
        <w:rPr>
          <w:sz w:val="22"/>
          <w:szCs w:val="22"/>
        </w:rPr>
        <w:t>Год рождения: 1971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Пестов Андрей Адольфович</w:t>
      </w:r>
    </w:p>
    <w:p w:rsidR="00E22CDD" w:rsidRDefault="00E22CDD" w:rsidP="00E22CDD">
      <w:pPr>
        <w:ind w:firstLine="540"/>
        <w:jc w:val="both"/>
        <w:rPr>
          <w:sz w:val="22"/>
          <w:szCs w:val="22"/>
        </w:rPr>
      </w:pPr>
      <w:r>
        <w:rPr>
          <w:sz w:val="22"/>
          <w:szCs w:val="22"/>
        </w:rPr>
        <w:t>Год рождения: 1970</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Гальченко Андрей Юрьевич</w:t>
      </w:r>
    </w:p>
    <w:p w:rsidR="00E22CDD" w:rsidRDefault="00E22CDD" w:rsidP="00E22CDD">
      <w:pPr>
        <w:ind w:firstLine="540"/>
        <w:jc w:val="both"/>
        <w:rPr>
          <w:sz w:val="22"/>
          <w:szCs w:val="22"/>
        </w:rPr>
      </w:pPr>
      <w:r>
        <w:rPr>
          <w:sz w:val="22"/>
          <w:szCs w:val="22"/>
        </w:rPr>
        <w:t>Год рождения: 1974</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Зуев Николай Валерьевич</w:t>
      </w:r>
    </w:p>
    <w:p w:rsidR="00E22CDD" w:rsidRDefault="00E22CDD" w:rsidP="00E22CDD">
      <w:pPr>
        <w:ind w:firstLine="540"/>
        <w:jc w:val="both"/>
        <w:rPr>
          <w:sz w:val="22"/>
          <w:szCs w:val="22"/>
        </w:rPr>
      </w:pPr>
      <w:r>
        <w:rPr>
          <w:sz w:val="22"/>
          <w:szCs w:val="22"/>
        </w:rPr>
        <w:t>Год рождения: 1973</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Чугунова Елена Ивановна</w:t>
      </w:r>
    </w:p>
    <w:p w:rsidR="00E22CDD" w:rsidRDefault="00E22CDD" w:rsidP="00E22CDD">
      <w:pPr>
        <w:ind w:firstLine="540"/>
        <w:jc w:val="both"/>
        <w:rPr>
          <w:sz w:val="22"/>
          <w:szCs w:val="22"/>
        </w:rPr>
      </w:pPr>
      <w:r>
        <w:rPr>
          <w:sz w:val="22"/>
          <w:szCs w:val="22"/>
        </w:rPr>
        <w:t>Год рождения: 1978</w:t>
      </w:r>
    </w:p>
    <w:p w:rsidR="00E22CDD" w:rsidRDefault="00E22CDD" w:rsidP="00E22CDD">
      <w:pPr>
        <w:ind w:firstLine="540"/>
        <w:jc w:val="both"/>
        <w:rPr>
          <w:sz w:val="22"/>
          <w:szCs w:val="22"/>
        </w:rPr>
      </w:pPr>
    </w:p>
    <w:p w:rsidR="00E22CDD" w:rsidRDefault="00F22918" w:rsidP="00E22CDD">
      <w:pPr>
        <w:ind w:firstLine="540"/>
        <w:jc w:val="both"/>
        <w:rPr>
          <w:sz w:val="22"/>
          <w:szCs w:val="22"/>
        </w:rPr>
      </w:pPr>
      <w:r>
        <w:rPr>
          <w:sz w:val="22"/>
          <w:szCs w:val="22"/>
        </w:rPr>
        <w:t>Свирина Ольга Вячеславовна</w:t>
      </w:r>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Артемьев Сергей Иванович</w:t>
      </w:r>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pStyle w:val="3"/>
        <w:ind w:firstLine="540"/>
        <w:jc w:val="both"/>
        <w:rPr>
          <w:rFonts w:ascii="Times New Roman" w:hAnsi="Times New Roman" w:cs="Times New Roman"/>
          <w:b w:val="0"/>
          <w:bCs w:val="0"/>
          <w:sz w:val="22"/>
          <w:szCs w:val="22"/>
        </w:rPr>
      </w:pPr>
      <w:bookmarkStart w:id="5" w:name="_Toc166913650"/>
      <w:bookmarkStart w:id="6" w:name="_Toc190593120"/>
      <w:bookmarkStart w:id="7" w:name="_Toc214268538"/>
      <w:r w:rsidRPr="00E21C1B">
        <w:rPr>
          <w:rFonts w:ascii="Times New Roman" w:hAnsi="Times New Roman" w:cs="Times New Roman"/>
          <w:b w:val="0"/>
          <w:bCs w:val="0"/>
          <w:sz w:val="22"/>
          <w:szCs w:val="22"/>
        </w:rPr>
        <w:t>Полномочия единоличного исполнительного органа</w:t>
      </w:r>
      <w:r>
        <w:rPr>
          <w:rFonts w:ascii="Times New Roman" w:hAnsi="Times New Roman" w:cs="Times New Roman"/>
          <w:b w:val="0"/>
          <w:bCs w:val="0"/>
          <w:sz w:val="22"/>
          <w:szCs w:val="22"/>
        </w:rPr>
        <w:t xml:space="preserve"> эмитента переданы управляющей организации по договору о передаче управляющей организации полномочий единоличного исполнительного органа акци</w:t>
      </w:r>
      <w:r>
        <w:rPr>
          <w:rFonts w:ascii="Times New Roman" w:hAnsi="Times New Roman" w:cs="Times New Roman"/>
          <w:b w:val="0"/>
          <w:bCs w:val="0"/>
          <w:sz w:val="22"/>
          <w:szCs w:val="22"/>
        </w:rPr>
        <w:t>о</w:t>
      </w:r>
      <w:r>
        <w:rPr>
          <w:rFonts w:ascii="Times New Roman" w:hAnsi="Times New Roman" w:cs="Times New Roman"/>
          <w:b w:val="0"/>
          <w:bCs w:val="0"/>
          <w:sz w:val="22"/>
          <w:szCs w:val="22"/>
        </w:rPr>
        <w:t>нерного общества и оказании услуг в области управления.</w:t>
      </w:r>
      <w:bookmarkEnd w:id="5"/>
      <w:bookmarkEnd w:id="6"/>
      <w:bookmarkEnd w:id="7"/>
    </w:p>
    <w:p w:rsidR="00E22CDD" w:rsidRPr="00C3594A" w:rsidRDefault="00E22CDD" w:rsidP="00E22CDD">
      <w:pPr>
        <w:ind w:firstLine="540"/>
        <w:rPr>
          <w:b/>
          <w:bCs/>
          <w:sz w:val="22"/>
          <w:szCs w:val="22"/>
        </w:rPr>
      </w:pPr>
      <w:r w:rsidRPr="00C3594A">
        <w:rPr>
          <w:b/>
          <w:bCs/>
          <w:sz w:val="22"/>
          <w:szCs w:val="22"/>
        </w:rPr>
        <w:t>Управляющая организация эмитента</w:t>
      </w:r>
    </w:p>
    <w:p w:rsidR="00E22CDD" w:rsidRDefault="00E22CDD" w:rsidP="00E22CDD">
      <w:pPr>
        <w:ind w:firstLine="540"/>
        <w:rPr>
          <w:sz w:val="22"/>
          <w:szCs w:val="22"/>
        </w:rPr>
      </w:pPr>
      <w:r>
        <w:rPr>
          <w:sz w:val="22"/>
          <w:szCs w:val="22"/>
        </w:rPr>
        <w:t>Полное наименование: Общество с ограниченной ответственностью «ГАЗЭКС-Менеджмент».</w:t>
      </w:r>
    </w:p>
    <w:p w:rsidR="00E22CDD" w:rsidRDefault="00E22CDD" w:rsidP="00E22CDD">
      <w:pPr>
        <w:ind w:firstLine="540"/>
        <w:rPr>
          <w:sz w:val="22"/>
          <w:szCs w:val="22"/>
        </w:rPr>
      </w:pPr>
      <w:r>
        <w:rPr>
          <w:sz w:val="22"/>
          <w:szCs w:val="22"/>
        </w:rPr>
        <w:t>Сокращенное наименование – ООО «ГАЗЭКС-Менеджмент».</w:t>
      </w:r>
    </w:p>
    <w:p w:rsidR="00E22CDD" w:rsidRDefault="00E22CDD" w:rsidP="00E22CDD">
      <w:pPr>
        <w:ind w:firstLine="540"/>
        <w:jc w:val="both"/>
        <w:rPr>
          <w:sz w:val="22"/>
          <w:szCs w:val="22"/>
        </w:rPr>
      </w:pPr>
      <w:r>
        <w:rPr>
          <w:sz w:val="22"/>
          <w:szCs w:val="22"/>
        </w:rPr>
        <w:t>Генеральный директор ООО «ГАЗЭКС-Менеджмент»: Пестов Андрей Адольфович (год рождения: 1970).</w:t>
      </w:r>
    </w:p>
    <w:p w:rsidR="00E22CDD" w:rsidRPr="00C3594A" w:rsidRDefault="00E22CDD" w:rsidP="00E22CDD">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E22CDD" w:rsidRDefault="00E22CDD" w:rsidP="00E22CDD">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8" w:name="_Toc190593121"/>
      <w:bookmarkStart w:id="9" w:name="_Toc214268539"/>
      <w:r>
        <w:rPr>
          <w:rFonts w:ascii="Times New Roman" w:hAnsi="Times New Roman" w:cs="Times New Roman"/>
          <w:sz w:val="22"/>
          <w:szCs w:val="22"/>
        </w:rPr>
        <w:t>Коллегиальный исполнительный орган эмитента (правление, дирекция)</w:t>
      </w:r>
      <w:bookmarkEnd w:id="8"/>
      <w:bookmarkEnd w:id="9"/>
    </w:p>
    <w:p w:rsidR="00E22CDD" w:rsidRDefault="00E22CDD" w:rsidP="00E22CDD">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10" w:name="_Toc214268540"/>
      <w:r>
        <w:rPr>
          <w:rFonts w:ascii="Times New Roman" w:hAnsi="Times New Roman" w:cs="Times New Roman"/>
          <w:b/>
          <w:bCs/>
          <w:i/>
          <w:iCs/>
          <w:sz w:val="24"/>
          <w:szCs w:val="24"/>
        </w:rPr>
        <w:t>1.2. Сведения о банковских счетах эмитента</w:t>
      </w:r>
      <w:bookmarkEnd w:id="10"/>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Сибирский Банк СБ РФ г. Новосибирск, Красный проспект, 46</w:t>
      </w:r>
    </w:p>
    <w:p w:rsidR="00E22CDD" w:rsidRDefault="00E22CDD" w:rsidP="00E22CDD">
      <w:pPr>
        <w:ind w:firstLine="540"/>
        <w:jc w:val="both"/>
        <w:rPr>
          <w:sz w:val="22"/>
          <w:szCs w:val="22"/>
        </w:rPr>
      </w:pPr>
      <w:r>
        <w:rPr>
          <w:sz w:val="22"/>
          <w:szCs w:val="22"/>
        </w:rPr>
        <w:t>ИНН 7707083893</w:t>
      </w:r>
    </w:p>
    <w:p w:rsidR="00E22CDD" w:rsidRDefault="00E22CDD" w:rsidP="00E22CDD">
      <w:pPr>
        <w:ind w:firstLine="540"/>
        <w:jc w:val="both"/>
        <w:rPr>
          <w:sz w:val="22"/>
          <w:szCs w:val="22"/>
        </w:rPr>
      </w:pPr>
      <w:r>
        <w:rPr>
          <w:sz w:val="22"/>
          <w:szCs w:val="22"/>
        </w:rPr>
        <w:t>Номер и тип счета 407028100440201401342, расчетный, рублевый</w:t>
      </w:r>
    </w:p>
    <w:p w:rsidR="00E22CDD" w:rsidRDefault="00E22CDD" w:rsidP="00E22CDD">
      <w:pPr>
        <w:ind w:firstLine="540"/>
        <w:jc w:val="both"/>
        <w:rPr>
          <w:sz w:val="22"/>
          <w:szCs w:val="22"/>
        </w:rPr>
      </w:pPr>
      <w:r>
        <w:rPr>
          <w:sz w:val="22"/>
          <w:szCs w:val="22"/>
        </w:rPr>
        <w:t>БИК 045004641</w:t>
      </w:r>
    </w:p>
    <w:p w:rsidR="00E22CDD" w:rsidRDefault="00E22CDD" w:rsidP="00E22CDD">
      <w:pPr>
        <w:ind w:firstLine="540"/>
        <w:jc w:val="both"/>
        <w:rPr>
          <w:sz w:val="22"/>
          <w:szCs w:val="22"/>
        </w:rPr>
      </w:pPr>
      <w:r>
        <w:rPr>
          <w:sz w:val="22"/>
          <w:szCs w:val="22"/>
        </w:rPr>
        <w:t>К/счет 30101810500000000641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Сибирский Банк СБ РФ г. Новосибирск, Красный проспект, 46</w:t>
      </w:r>
    </w:p>
    <w:p w:rsidR="00E22CDD" w:rsidRDefault="00E22CDD" w:rsidP="00E22CDD">
      <w:pPr>
        <w:ind w:firstLine="540"/>
        <w:jc w:val="both"/>
        <w:rPr>
          <w:sz w:val="22"/>
          <w:szCs w:val="22"/>
        </w:rPr>
      </w:pPr>
      <w:r>
        <w:rPr>
          <w:sz w:val="22"/>
          <w:szCs w:val="22"/>
        </w:rPr>
        <w:t>ИНН 7707083893</w:t>
      </w:r>
    </w:p>
    <w:p w:rsidR="00E22CDD" w:rsidRDefault="00E22CDD" w:rsidP="00E22CDD">
      <w:pPr>
        <w:ind w:firstLine="540"/>
        <w:jc w:val="both"/>
        <w:rPr>
          <w:sz w:val="22"/>
          <w:szCs w:val="22"/>
        </w:rPr>
      </w:pPr>
      <w:r>
        <w:rPr>
          <w:sz w:val="22"/>
          <w:szCs w:val="22"/>
        </w:rPr>
        <w:t>Номер и тип счета 40702810344020100250, расчетный, рублевый</w:t>
      </w:r>
    </w:p>
    <w:p w:rsidR="00E22CDD" w:rsidRDefault="00E22CDD" w:rsidP="00E22CDD">
      <w:pPr>
        <w:ind w:firstLine="540"/>
        <w:jc w:val="both"/>
        <w:rPr>
          <w:sz w:val="22"/>
          <w:szCs w:val="22"/>
        </w:rPr>
      </w:pPr>
      <w:r>
        <w:rPr>
          <w:sz w:val="22"/>
          <w:szCs w:val="22"/>
        </w:rPr>
        <w:t>БИК 045004641</w:t>
      </w:r>
    </w:p>
    <w:p w:rsidR="00E22CDD" w:rsidRDefault="00E22CDD" w:rsidP="00E22CDD">
      <w:pPr>
        <w:ind w:firstLine="540"/>
        <w:jc w:val="both"/>
      </w:pPr>
      <w:r>
        <w:rPr>
          <w:sz w:val="22"/>
          <w:szCs w:val="22"/>
        </w:rPr>
        <w:t>К/счет 30101810500000000641</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Филиал «Новосибирский» ОАО «Альфа-Банк», </w:t>
      </w:r>
    </w:p>
    <w:p w:rsidR="00E22CDD" w:rsidRDefault="00E22CDD" w:rsidP="00E22CDD">
      <w:pPr>
        <w:ind w:firstLine="540"/>
        <w:jc w:val="both"/>
        <w:rPr>
          <w:sz w:val="22"/>
          <w:szCs w:val="22"/>
        </w:rPr>
      </w:pPr>
      <w:r>
        <w:rPr>
          <w:sz w:val="22"/>
          <w:szCs w:val="22"/>
        </w:rPr>
        <w:t>630004, г. Новосибирск, пр. Димитрова, 1</w:t>
      </w:r>
    </w:p>
    <w:p w:rsidR="00E22CDD" w:rsidRDefault="00E22CDD" w:rsidP="00E22CDD">
      <w:pPr>
        <w:ind w:firstLine="540"/>
        <w:jc w:val="both"/>
        <w:rPr>
          <w:sz w:val="22"/>
          <w:szCs w:val="22"/>
        </w:rPr>
      </w:pPr>
      <w:r>
        <w:rPr>
          <w:sz w:val="22"/>
          <w:szCs w:val="22"/>
        </w:rPr>
        <w:t>Номер и тип счета 40702810400150002338, расчетный, рублевый</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ОАО Банк «Алемар», 630099, г. Новосибирск, ул. Серебренниковская, 37</w:t>
      </w:r>
    </w:p>
    <w:p w:rsidR="00E22CDD" w:rsidRDefault="00E22CDD" w:rsidP="00E22CDD">
      <w:pPr>
        <w:ind w:firstLine="540"/>
        <w:jc w:val="both"/>
        <w:rPr>
          <w:sz w:val="22"/>
          <w:szCs w:val="22"/>
        </w:rPr>
      </w:pPr>
      <w:r>
        <w:rPr>
          <w:sz w:val="22"/>
          <w:szCs w:val="22"/>
        </w:rPr>
        <w:t>Номер и тип счета 40702810000000003709, расчетный, рублевый</w:t>
      </w:r>
    </w:p>
    <w:p w:rsidR="00E22CDD" w:rsidRDefault="00E22CDD" w:rsidP="00E22CDD">
      <w:pPr>
        <w:ind w:firstLine="540"/>
        <w:jc w:val="both"/>
        <w:rPr>
          <w:sz w:val="22"/>
          <w:szCs w:val="22"/>
        </w:rPr>
      </w:pPr>
      <w:r>
        <w:rPr>
          <w:sz w:val="22"/>
          <w:szCs w:val="22"/>
        </w:rPr>
        <w:t>БИК 045004874</w:t>
      </w:r>
    </w:p>
    <w:p w:rsidR="00E22CDD" w:rsidRDefault="00E22CDD" w:rsidP="00E22CDD">
      <w:pPr>
        <w:ind w:firstLine="540"/>
        <w:jc w:val="both"/>
        <w:rPr>
          <w:sz w:val="22"/>
          <w:szCs w:val="22"/>
        </w:rPr>
      </w:pPr>
      <w:r>
        <w:rPr>
          <w:sz w:val="22"/>
          <w:szCs w:val="22"/>
        </w:rPr>
        <w:t>К/счет 30101810500000000874</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Акционерный коммерческий банк «Московский деловой мир» (ОАО), </w:t>
      </w:r>
    </w:p>
    <w:p w:rsidR="00E22CDD" w:rsidRDefault="00E22CDD" w:rsidP="00E22CDD">
      <w:pPr>
        <w:ind w:firstLine="540"/>
        <w:jc w:val="both"/>
        <w:rPr>
          <w:sz w:val="22"/>
          <w:szCs w:val="22"/>
        </w:rPr>
      </w:pPr>
      <w:r>
        <w:rPr>
          <w:sz w:val="22"/>
          <w:szCs w:val="22"/>
        </w:rPr>
        <w:t>630099, г. Новосибирск, ул. М. Горького, 86</w:t>
      </w:r>
    </w:p>
    <w:p w:rsidR="00E22CDD" w:rsidRDefault="00E22CDD" w:rsidP="00E22CDD">
      <w:pPr>
        <w:ind w:firstLine="540"/>
        <w:jc w:val="both"/>
        <w:rPr>
          <w:sz w:val="22"/>
          <w:szCs w:val="22"/>
        </w:rPr>
      </w:pPr>
      <w:r>
        <w:rPr>
          <w:sz w:val="22"/>
          <w:szCs w:val="22"/>
        </w:rPr>
        <w:t>Номер и тип счета 40502810700310000003, расчетный, рублевый</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Сибир</w:t>
      </w:r>
      <w:r w:rsidR="00840BFF">
        <w:rPr>
          <w:sz w:val="22"/>
          <w:szCs w:val="22"/>
        </w:rPr>
        <w:t>ский филиал ЗАО «Райффайзенбанк</w:t>
      </w:r>
      <w:r>
        <w:rPr>
          <w:sz w:val="22"/>
          <w:szCs w:val="22"/>
        </w:rPr>
        <w:t xml:space="preserve">», </w:t>
      </w:r>
    </w:p>
    <w:p w:rsidR="00E22CDD" w:rsidRDefault="00E22CDD" w:rsidP="00E22CDD">
      <w:pPr>
        <w:ind w:firstLine="540"/>
        <w:jc w:val="both"/>
        <w:rPr>
          <w:sz w:val="22"/>
          <w:szCs w:val="22"/>
        </w:rPr>
      </w:pPr>
      <w:r>
        <w:rPr>
          <w:sz w:val="22"/>
          <w:szCs w:val="22"/>
        </w:rPr>
        <w:t>630099, г. Новосибирск, ул. Урицкого, 20</w:t>
      </w:r>
    </w:p>
    <w:p w:rsidR="00E22CDD" w:rsidRDefault="00E22CDD" w:rsidP="00E22CDD">
      <w:pPr>
        <w:ind w:firstLine="540"/>
        <w:jc w:val="both"/>
        <w:rPr>
          <w:sz w:val="22"/>
          <w:szCs w:val="22"/>
        </w:rPr>
      </w:pPr>
      <w:r>
        <w:rPr>
          <w:sz w:val="22"/>
          <w:szCs w:val="22"/>
        </w:rPr>
        <w:t>ИНН 7744000302</w:t>
      </w:r>
    </w:p>
    <w:p w:rsidR="00E22CDD" w:rsidRDefault="00E22CDD" w:rsidP="00E22CDD">
      <w:pPr>
        <w:ind w:firstLine="540"/>
        <w:jc w:val="both"/>
        <w:rPr>
          <w:sz w:val="22"/>
          <w:szCs w:val="22"/>
        </w:rPr>
      </w:pPr>
      <w:r>
        <w:rPr>
          <w:sz w:val="22"/>
          <w:szCs w:val="22"/>
        </w:rPr>
        <w:t>Номер и тип счета 40702810407000406051, расчетный, рублевый</w:t>
      </w:r>
    </w:p>
    <w:p w:rsidR="00E22CDD" w:rsidRDefault="00E22CDD" w:rsidP="00E22CDD">
      <w:pPr>
        <w:ind w:firstLine="540"/>
        <w:jc w:val="both"/>
        <w:rPr>
          <w:sz w:val="22"/>
          <w:szCs w:val="22"/>
        </w:rPr>
      </w:pPr>
      <w:r>
        <w:rPr>
          <w:sz w:val="22"/>
          <w:szCs w:val="22"/>
        </w:rPr>
        <w:t>БИК 045004799</w:t>
      </w:r>
    </w:p>
    <w:p w:rsidR="00E22CDD" w:rsidRDefault="00E22CDD" w:rsidP="00E22CDD">
      <w:pPr>
        <w:ind w:firstLine="540"/>
        <w:jc w:val="both"/>
        <w:rPr>
          <w:sz w:val="22"/>
          <w:szCs w:val="22"/>
        </w:rPr>
      </w:pPr>
      <w:r>
        <w:rPr>
          <w:sz w:val="22"/>
          <w:szCs w:val="22"/>
        </w:rPr>
        <w:t>К/счет 30101810300000000799</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 xml:space="preserve">Новосибирский филиал ОАО «Банк Москвы», </w:t>
      </w:r>
    </w:p>
    <w:p w:rsidR="00E22CDD" w:rsidRDefault="00E22CDD" w:rsidP="00E22CDD">
      <w:pPr>
        <w:ind w:firstLine="540"/>
        <w:jc w:val="both"/>
        <w:rPr>
          <w:sz w:val="22"/>
          <w:szCs w:val="22"/>
        </w:rPr>
      </w:pPr>
      <w:r>
        <w:rPr>
          <w:sz w:val="22"/>
          <w:szCs w:val="22"/>
        </w:rPr>
        <w:t>630099, г. Новосибирск, ул. Каменская, 30</w:t>
      </w:r>
    </w:p>
    <w:p w:rsidR="00E22CDD" w:rsidRDefault="00E22CDD" w:rsidP="00E22CDD">
      <w:pPr>
        <w:ind w:firstLine="540"/>
        <w:jc w:val="both"/>
        <w:rPr>
          <w:sz w:val="22"/>
          <w:szCs w:val="22"/>
        </w:rPr>
      </w:pPr>
      <w:r>
        <w:rPr>
          <w:sz w:val="22"/>
          <w:szCs w:val="22"/>
        </w:rPr>
        <w:t>ИНН 7702000406</w:t>
      </w:r>
    </w:p>
    <w:p w:rsidR="00E22CDD" w:rsidRDefault="00E22CDD" w:rsidP="00E22CDD">
      <w:pPr>
        <w:ind w:firstLine="540"/>
        <w:jc w:val="both"/>
        <w:rPr>
          <w:sz w:val="22"/>
          <w:szCs w:val="22"/>
        </w:rPr>
      </w:pPr>
      <w:r>
        <w:rPr>
          <w:sz w:val="22"/>
          <w:szCs w:val="22"/>
        </w:rPr>
        <w:t>Номер и тип счета 40702810800430006648, расчетный, рублевый</w:t>
      </w:r>
    </w:p>
    <w:p w:rsidR="00E22CDD" w:rsidRDefault="00E22CDD" w:rsidP="00E22CDD">
      <w:pPr>
        <w:ind w:firstLine="540"/>
        <w:jc w:val="both"/>
        <w:rPr>
          <w:sz w:val="22"/>
          <w:szCs w:val="22"/>
        </w:rPr>
      </w:pPr>
      <w:r>
        <w:rPr>
          <w:sz w:val="22"/>
          <w:szCs w:val="22"/>
        </w:rPr>
        <w:t>БИК 045004762</w:t>
      </w:r>
    </w:p>
    <w:p w:rsidR="00E22CDD" w:rsidRDefault="00E22CDD" w:rsidP="00E22CDD">
      <w:pPr>
        <w:ind w:firstLine="540"/>
        <w:jc w:val="both"/>
        <w:rPr>
          <w:sz w:val="22"/>
          <w:szCs w:val="22"/>
        </w:rPr>
      </w:pPr>
      <w:r>
        <w:rPr>
          <w:sz w:val="22"/>
          <w:szCs w:val="22"/>
        </w:rPr>
        <w:t>К/счет 30101810900000000762</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Наименование, место нахождения</w:t>
      </w:r>
    </w:p>
    <w:p w:rsidR="00E22CDD" w:rsidRDefault="00E22CDD" w:rsidP="00E22CDD">
      <w:pPr>
        <w:ind w:firstLine="540"/>
        <w:jc w:val="both"/>
        <w:rPr>
          <w:sz w:val="22"/>
          <w:szCs w:val="22"/>
        </w:rPr>
      </w:pPr>
      <w:r>
        <w:rPr>
          <w:sz w:val="22"/>
          <w:szCs w:val="22"/>
        </w:rPr>
        <w:t>ОАО «Меткомбанк»</w:t>
      </w:r>
    </w:p>
    <w:p w:rsidR="00E22CDD" w:rsidRDefault="00E22CDD" w:rsidP="00E22CDD">
      <w:pPr>
        <w:ind w:firstLine="540"/>
        <w:jc w:val="both"/>
        <w:rPr>
          <w:sz w:val="22"/>
          <w:szCs w:val="22"/>
        </w:rPr>
      </w:pPr>
      <w:r>
        <w:rPr>
          <w:sz w:val="22"/>
          <w:szCs w:val="22"/>
        </w:rPr>
        <w:t>117452, г.Москва, Балаклавский проспект, д.28В, стр.Б</w:t>
      </w:r>
    </w:p>
    <w:p w:rsidR="00E22CDD" w:rsidRDefault="00E22CDD" w:rsidP="00E22CDD">
      <w:pPr>
        <w:ind w:firstLine="540"/>
        <w:jc w:val="both"/>
        <w:rPr>
          <w:sz w:val="22"/>
          <w:szCs w:val="22"/>
        </w:rPr>
      </w:pPr>
      <w:r>
        <w:rPr>
          <w:sz w:val="22"/>
          <w:szCs w:val="22"/>
        </w:rPr>
        <w:t>ИНН 6612010782</w:t>
      </w:r>
    </w:p>
    <w:p w:rsidR="00E22CDD" w:rsidRDefault="00E22CDD" w:rsidP="00E22CDD">
      <w:pPr>
        <w:ind w:firstLine="540"/>
        <w:jc w:val="both"/>
        <w:rPr>
          <w:sz w:val="22"/>
          <w:szCs w:val="22"/>
        </w:rPr>
      </w:pPr>
      <w:r>
        <w:rPr>
          <w:sz w:val="22"/>
          <w:szCs w:val="22"/>
        </w:rPr>
        <w:t>Номер и тип счета 40702810800010103023, расчетный, рублевый</w:t>
      </w:r>
    </w:p>
    <w:p w:rsidR="00E22CDD" w:rsidRDefault="00E22CDD" w:rsidP="00E22CDD">
      <w:pPr>
        <w:ind w:firstLine="540"/>
        <w:jc w:val="both"/>
        <w:rPr>
          <w:sz w:val="22"/>
          <w:szCs w:val="22"/>
        </w:rPr>
      </w:pPr>
      <w:r>
        <w:rPr>
          <w:sz w:val="22"/>
          <w:szCs w:val="22"/>
        </w:rPr>
        <w:t>БИК 044579200</w:t>
      </w:r>
    </w:p>
    <w:p w:rsidR="00E22CDD" w:rsidRDefault="00E22CDD" w:rsidP="00E22CDD">
      <w:pPr>
        <w:ind w:firstLine="540"/>
        <w:jc w:val="both"/>
        <w:rPr>
          <w:sz w:val="22"/>
          <w:szCs w:val="22"/>
        </w:rPr>
      </w:pPr>
      <w:r>
        <w:rPr>
          <w:sz w:val="22"/>
          <w:szCs w:val="22"/>
        </w:rPr>
        <w:t>К/счет 30101810800000000200</w:t>
      </w:r>
    </w:p>
    <w:p w:rsidR="00031B66" w:rsidRDefault="00031B66">
      <w:pPr>
        <w:pStyle w:val="2"/>
        <w:jc w:val="left"/>
        <w:rPr>
          <w:rFonts w:ascii="Times New Roman" w:hAnsi="Times New Roman" w:cs="Times New Roman"/>
          <w:b/>
          <w:bCs/>
          <w:i/>
          <w:iCs/>
          <w:sz w:val="24"/>
          <w:szCs w:val="24"/>
        </w:rPr>
      </w:pPr>
      <w:bookmarkStart w:id="11" w:name="_Toc214268541"/>
      <w:r>
        <w:rPr>
          <w:rFonts w:ascii="Times New Roman" w:hAnsi="Times New Roman" w:cs="Times New Roman"/>
          <w:b/>
          <w:bCs/>
          <w:i/>
          <w:iCs/>
          <w:sz w:val="24"/>
          <w:szCs w:val="24"/>
        </w:rPr>
        <w:t>1.3. Сведения об аудиторе (аудиторах) эмитента</w:t>
      </w:r>
      <w:bookmarkEnd w:id="11"/>
    </w:p>
    <w:p w:rsidR="00840BFF" w:rsidRDefault="00840BFF" w:rsidP="00840BFF">
      <w:pPr>
        <w:ind w:firstLine="540"/>
        <w:jc w:val="both"/>
        <w:rPr>
          <w:sz w:val="22"/>
          <w:szCs w:val="22"/>
        </w:rPr>
      </w:pPr>
      <w:r>
        <w:rPr>
          <w:sz w:val="22"/>
          <w:szCs w:val="22"/>
        </w:rPr>
        <w:t>Аудитор, осуществивший независимую проверку бухгалтерского учета и финансовой (бухгалтерс</w:t>
      </w:r>
      <w:r w:rsidR="003E6710">
        <w:rPr>
          <w:sz w:val="22"/>
          <w:szCs w:val="22"/>
        </w:rPr>
        <w:t>кой) отчетности эмитента за 2007</w:t>
      </w:r>
      <w:r>
        <w:rPr>
          <w:sz w:val="22"/>
          <w:szCs w:val="22"/>
        </w:rPr>
        <w:t xml:space="preserve"> год:</w:t>
      </w:r>
    </w:p>
    <w:p w:rsidR="00840BFF" w:rsidRDefault="00840BFF" w:rsidP="00840BFF">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840BFF" w:rsidRDefault="00840BFF" w:rsidP="00840BFF">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840BFF" w:rsidRPr="003E6710" w:rsidRDefault="00840BFF" w:rsidP="003E6710">
      <w:pPr>
        <w:ind w:firstLine="540"/>
        <w:rPr>
          <w:i/>
          <w:iCs/>
          <w:sz w:val="22"/>
          <w:szCs w:val="22"/>
        </w:rPr>
      </w:pPr>
      <w:r>
        <w:rPr>
          <w:sz w:val="22"/>
          <w:szCs w:val="22"/>
        </w:rPr>
        <w:t xml:space="preserve">Место нахождения аудиторской организации: </w:t>
      </w:r>
      <w:r w:rsidR="003E6710" w:rsidRPr="003E6710">
        <w:rPr>
          <w:i/>
          <w:iCs/>
          <w:sz w:val="22"/>
          <w:szCs w:val="22"/>
        </w:rPr>
        <w:t>630077, г. Новосибирск, ул. Вертковская, 22</w:t>
      </w:r>
    </w:p>
    <w:p w:rsidR="00840BFF" w:rsidRDefault="00840BFF" w:rsidP="00840BFF">
      <w:pPr>
        <w:ind w:firstLine="540"/>
        <w:jc w:val="both"/>
        <w:rPr>
          <w:sz w:val="22"/>
          <w:szCs w:val="22"/>
        </w:rPr>
      </w:pPr>
      <w:r>
        <w:rPr>
          <w:sz w:val="22"/>
          <w:szCs w:val="22"/>
        </w:rPr>
        <w:t xml:space="preserve">Номер телефона и факса: </w:t>
      </w:r>
      <w:r w:rsidR="003E6710">
        <w:rPr>
          <w:i/>
          <w:iCs/>
          <w:sz w:val="22"/>
          <w:szCs w:val="22"/>
        </w:rPr>
        <w:t xml:space="preserve">(383) 346-40-11, </w:t>
      </w:r>
      <w:r>
        <w:rPr>
          <w:i/>
          <w:iCs/>
          <w:sz w:val="22"/>
          <w:szCs w:val="22"/>
        </w:rPr>
        <w:t xml:space="preserve">349-54-73 </w:t>
      </w:r>
    </w:p>
    <w:p w:rsidR="00840BFF" w:rsidRDefault="00840BFF" w:rsidP="00840BFF">
      <w:pPr>
        <w:ind w:firstLine="540"/>
        <w:jc w:val="both"/>
        <w:rPr>
          <w:i/>
          <w:iCs/>
          <w:sz w:val="22"/>
          <w:szCs w:val="22"/>
        </w:rPr>
      </w:pPr>
      <w:r>
        <w:rPr>
          <w:sz w:val="22"/>
          <w:szCs w:val="22"/>
        </w:rPr>
        <w:t xml:space="preserve">Адрес электронной почты: </w:t>
      </w:r>
      <w:r>
        <w:rPr>
          <w:i/>
          <w:iCs/>
          <w:sz w:val="22"/>
          <w:szCs w:val="22"/>
          <w:lang w:val="en-US"/>
        </w:rPr>
        <w:t>lideraudit</w:t>
      </w:r>
      <w:r w:rsidR="003E6710">
        <w:rPr>
          <w:i/>
          <w:iCs/>
          <w:sz w:val="22"/>
          <w:szCs w:val="22"/>
        </w:rPr>
        <w:t>@</w:t>
      </w:r>
      <w:r w:rsidR="003E6710">
        <w:rPr>
          <w:i/>
          <w:iCs/>
          <w:sz w:val="22"/>
          <w:szCs w:val="22"/>
          <w:lang w:val="en-US"/>
        </w:rPr>
        <w:t>mbit</w:t>
      </w:r>
      <w:r>
        <w:rPr>
          <w:i/>
          <w:iCs/>
          <w:sz w:val="22"/>
          <w:szCs w:val="22"/>
        </w:rPr>
        <w:t>.</w:t>
      </w:r>
      <w:r>
        <w:rPr>
          <w:i/>
          <w:iCs/>
          <w:sz w:val="22"/>
          <w:szCs w:val="22"/>
          <w:lang w:val="en-US"/>
        </w:rPr>
        <w:t>ru</w:t>
      </w:r>
    </w:p>
    <w:p w:rsidR="00840BFF" w:rsidRDefault="00840BFF" w:rsidP="00840BFF">
      <w:pPr>
        <w:ind w:firstLine="540"/>
        <w:jc w:val="both"/>
        <w:rPr>
          <w:sz w:val="22"/>
          <w:szCs w:val="22"/>
        </w:rPr>
      </w:pPr>
      <w:r>
        <w:rPr>
          <w:sz w:val="22"/>
          <w:szCs w:val="22"/>
        </w:rPr>
        <w:t xml:space="preserve">Номер лицензии на осуществление аудиторской деятельности: </w:t>
      </w:r>
      <w:r>
        <w:rPr>
          <w:i/>
          <w:iCs/>
          <w:sz w:val="22"/>
          <w:szCs w:val="22"/>
        </w:rPr>
        <w:t>Е 001857</w:t>
      </w:r>
    </w:p>
    <w:p w:rsidR="00840BFF" w:rsidRDefault="00840BFF" w:rsidP="00840BFF">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840BFF" w:rsidRDefault="00840BFF" w:rsidP="00840BFF">
      <w:pPr>
        <w:ind w:firstLine="540"/>
        <w:jc w:val="both"/>
        <w:rPr>
          <w:sz w:val="22"/>
          <w:szCs w:val="22"/>
        </w:rPr>
      </w:pPr>
      <w:r>
        <w:rPr>
          <w:sz w:val="22"/>
          <w:szCs w:val="22"/>
        </w:rPr>
        <w:t>Срок действия лицензии на осуществление аудиторской деятельности</w:t>
      </w:r>
      <w:r w:rsidR="003E6710">
        <w:rPr>
          <w:sz w:val="22"/>
          <w:szCs w:val="22"/>
        </w:rPr>
        <w:t xml:space="preserve"> продлен до</w:t>
      </w:r>
      <w:r>
        <w:rPr>
          <w:sz w:val="22"/>
          <w:szCs w:val="22"/>
        </w:rPr>
        <w:t xml:space="preserve">: </w:t>
      </w:r>
      <w:r>
        <w:rPr>
          <w:i/>
          <w:iCs/>
          <w:sz w:val="22"/>
          <w:szCs w:val="22"/>
        </w:rPr>
        <w:t>30.09.20</w:t>
      </w:r>
      <w:r w:rsidR="003E6710">
        <w:rPr>
          <w:i/>
          <w:iCs/>
          <w:sz w:val="22"/>
          <w:szCs w:val="22"/>
        </w:rPr>
        <w:t>12</w:t>
      </w:r>
      <w:r>
        <w:rPr>
          <w:i/>
          <w:iCs/>
          <w:sz w:val="22"/>
          <w:szCs w:val="22"/>
        </w:rPr>
        <w:t>.</w:t>
      </w:r>
    </w:p>
    <w:p w:rsidR="00840BFF" w:rsidRDefault="00840BFF" w:rsidP="00840BFF">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840BFF" w:rsidRDefault="00840BFF" w:rsidP="00840BFF">
      <w:pPr>
        <w:ind w:firstLine="540"/>
        <w:jc w:val="both"/>
        <w:rPr>
          <w:sz w:val="22"/>
          <w:szCs w:val="22"/>
        </w:rPr>
      </w:pPr>
      <w:r>
        <w:rPr>
          <w:sz w:val="22"/>
          <w:szCs w:val="22"/>
        </w:rPr>
        <w:t>Финансовый год (годы), за который (за которые) аудитором проводилась независимая проверка бухга</w:t>
      </w:r>
      <w:r>
        <w:rPr>
          <w:sz w:val="22"/>
          <w:szCs w:val="22"/>
        </w:rPr>
        <w:t>л</w:t>
      </w:r>
      <w:r>
        <w:rPr>
          <w:sz w:val="22"/>
          <w:szCs w:val="22"/>
        </w:rPr>
        <w:t xml:space="preserve">терского учета и финансовой (бухгалтерской) отчетности эмитента: </w:t>
      </w:r>
      <w:r>
        <w:rPr>
          <w:i/>
          <w:iCs/>
          <w:sz w:val="22"/>
          <w:szCs w:val="22"/>
        </w:rPr>
        <w:t xml:space="preserve">2005 </w:t>
      </w:r>
      <w:r w:rsidR="003E6710">
        <w:rPr>
          <w:i/>
          <w:iCs/>
          <w:sz w:val="22"/>
          <w:szCs w:val="22"/>
        </w:rPr>
        <w:t>-</w:t>
      </w:r>
      <w:r>
        <w:rPr>
          <w:i/>
          <w:iCs/>
          <w:sz w:val="22"/>
          <w:szCs w:val="22"/>
        </w:rPr>
        <w:t xml:space="preserve"> 200</w:t>
      </w:r>
      <w:r w:rsidR="003E6710">
        <w:rPr>
          <w:i/>
          <w:iCs/>
          <w:sz w:val="22"/>
          <w:szCs w:val="22"/>
        </w:rPr>
        <w:t>7</w:t>
      </w:r>
      <w:r>
        <w:rPr>
          <w:i/>
          <w:iCs/>
          <w:sz w:val="22"/>
          <w:szCs w:val="22"/>
        </w:rPr>
        <w:t xml:space="preserve"> год</w:t>
      </w:r>
      <w:r w:rsidR="003E6710">
        <w:rPr>
          <w:i/>
          <w:iCs/>
          <w:sz w:val="22"/>
          <w:szCs w:val="22"/>
        </w:rPr>
        <w:t>ы</w:t>
      </w:r>
      <w:r>
        <w:rPr>
          <w:i/>
          <w:iCs/>
          <w:sz w:val="22"/>
          <w:szCs w:val="22"/>
        </w:rPr>
        <w:t>.</w:t>
      </w:r>
    </w:p>
    <w:p w:rsidR="00840BFF" w:rsidRDefault="00840BFF" w:rsidP="00840BFF">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840BFF" w:rsidRDefault="00840BFF" w:rsidP="00840BFF">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w:t>
      </w:r>
      <w:r>
        <w:rPr>
          <w:sz w:val="22"/>
          <w:szCs w:val="22"/>
        </w:rPr>
        <w:t>и</w:t>
      </w:r>
      <w:r>
        <w:rPr>
          <w:sz w:val="22"/>
          <w:szCs w:val="22"/>
        </w:rPr>
        <w:t>тента. Эмитент не предоставлял заемные средства аудитору. Отсутствуют родственные связи и тесные дел</w:t>
      </w:r>
      <w:r>
        <w:rPr>
          <w:sz w:val="22"/>
          <w:szCs w:val="22"/>
        </w:rPr>
        <w:t>о</w:t>
      </w:r>
      <w:r>
        <w:rPr>
          <w:sz w:val="22"/>
          <w:szCs w:val="22"/>
        </w:rPr>
        <w:t>вые взаимоотношения, совместная предпринимательская деятельность между аудитором общества и эмите</w:t>
      </w:r>
      <w:r>
        <w:rPr>
          <w:sz w:val="22"/>
          <w:szCs w:val="22"/>
        </w:rPr>
        <w:t>н</w:t>
      </w:r>
      <w:r>
        <w:rPr>
          <w:sz w:val="22"/>
          <w:szCs w:val="22"/>
        </w:rPr>
        <w:t>том. Должностные лица аудитора не являются должностными лицами эмитента.</w:t>
      </w:r>
    </w:p>
    <w:p w:rsidR="00840BFF" w:rsidRDefault="00840BFF" w:rsidP="00840BFF">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840BFF" w:rsidRDefault="00840BFF" w:rsidP="00840BFF">
      <w:pPr>
        <w:ind w:firstLine="540"/>
        <w:jc w:val="both"/>
        <w:rPr>
          <w:sz w:val="22"/>
          <w:szCs w:val="22"/>
        </w:rPr>
      </w:pPr>
      <w:r>
        <w:rPr>
          <w:sz w:val="22"/>
          <w:szCs w:val="22"/>
        </w:rPr>
        <w:t>Представление информационно-справочных услуг.</w:t>
      </w:r>
    </w:p>
    <w:p w:rsidR="00840BFF" w:rsidRDefault="00840BFF" w:rsidP="00840BFF">
      <w:pPr>
        <w:ind w:firstLine="540"/>
        <w:jc w:val="both"/>
        <w:rPr>
          <w:sz w:val="22"/>
          <w:szCs w:val="22"/>
        </w:rPr>
      </w:pPr>
      <w:r>
        <w:rPr>
          <w:sz w:val="22"/>
          <w:szCs w:val="22"/>
        </w:rPr>
        <w:t>Порядок выбора аудитора эмитента:</w:t>
      </w:r>
    </w:p>
    <w:p w:rsidR="00840BFF" w:rsidRDefault="00840BFF" w:rsidP="00840BFF">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w:t>
      </w:r>
      <w:r>
        <w:rPr>
          <w:sz w:val="22"/>
          <w:szCs w:val="22"/>
        </w:rPr>
        <w:t>к</w:t>
      </w:r>
      <w:r>
        <w:rPr>
          <w:sz w:val="22"/>
          <w:szCs w:val="22"/>
        </w:rPr>
        <w:t>торов.</w:t>
      </w:r>
    </w:p>
    <w:p w:rsidR="00840BFF" w:rsidRDefault="00840BFF" w:rsidP="00840BFF">
      <w:pPr>
        <w:ind w:firstLine="540"/>
        <w:jc w:val="both"/>
        <w:rPr>
          <w:sz w:val="22"/>
          <w:szCs w:val="22"/>
        </w:rPr>
      </w:pPr>
      <w:r>
        <w:rPr>
          <w:sz w:val="22"/>
          <w:szCs w:val="22"/>
        </w:rPr>
        <w:t>Конкурс по отбору аудиторской организации для проведения обязательного ежегодного аудита за 2007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840BFF" w:rsidRDefault="00840BFF" w:rsidP="00840BFF">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«Сибирьгазсервис». </w:t>
      </w:r>
    </w:p>
    <w:p w:rsidR="00840BFF" w:rsidRDefault="00840BFF" w:rsidP="00840BFF">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w:t>
      </w:r>
      <w:r w:rsidR="003E6710">
        <w:rPr>
          <w:sz w:val="22"/>
          <w:szCs w:val="22"/>
        </w:rPr>
        <w:t>дита ОАО «Сибирьгазсервис» от 28</w:t>
      </w:r>
      <w:r>
        <w:rPr>
          <w:sz w:val="22"/>
          <w:szCs w:val="22"/>
        </w:rPr>
        <w:t xml:space="preserve"> </w:t>
      </w:r>
      <w:r w:rsidR="003E6710">
        <w:rPr>
          <w:sz w:val="22"/>
          <w:szCs w:val="22"/>
        </w:rPr>
        <w:t>апреля</w:t>
      </w:r>
      <w:r>
        <w:rPr>
          <w:sz w:val="22"/>
          <w:szCs w:val="22"/>
        </w:rPr>
        <w:t xml:space="preserve"> 200</w:t>
      </w:r>
      <w:r w:rsidR="003E6710">
        <w:rPr>
          <w:sz w:val="22"/>
          <w:szCs w:val="22"/>
        </w:rPr>
        <w:t>8</w:t>
      </w:r>
      <w:r>
        <w:rPr>
          <w:sz w:val="22"/>
          <w:szCs w:val="22"/>
        </w:rPr>
        <w:t xml:space="preserve"> года.</w:t>
      </w:r>
    </w:p>
    <w:p w:rsidR="00840BFF" w:rsidRDefault="00840BFF" w:rsidP="00840BFF">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w:t>
      </w:r>
      <w:r>
        <w:rPr>
          <w:sz w:val="22"/>
          <w:szCs w:val="22"/>
        </w:rPr>
        <w:t>е</w:t>
      </w:r>
      <w:r>
        <w:rPr>
          <w:sz w:val="22"/>
          <w:szCs w:val="22"/>
        </w:rPr>
        <w:t xml:space="preserve">том директоров Общества и договором с аудитором. Отсроченных и просроченных платежей за оказанные аудитором </w:t>
      </w:r>
      <w:r w:rsidR="003E6710">
        <w:rPr>
          <w:sz w:val="22"/>
          <w:szCs w:val="22"/>
        </w:rPr>
        <w:t>услуги нет</w:t>
      </w:r>
      <w:r>
        <w:rPr>
          <w:sz w:val="22"/>
          <w:szCs w:val="22"/>
        </w:rPr>
        <w:t>.</w:t>
      </w:r>
    </w:p>
    <w:p w:rsidR="00031B66" w:rsidRDefault="00031B66">
      <w:pPr>
        <w:pStyle w:val="2"/>
        <w:jc w:val="left"/>
        <w:rPr>
          <w:rFonts w:ascii="Times New Roman" w:hAnsi="Times New Roman" w:cs="Times New Roman"/>
          <w:b/>
          <w:bCs/>
          <w:i/>
          <w:iCs/>
          <w:sz w:val="24"/>
          <w:szCs w:val="24"/>
        </w:rPr>
      </w:pPr>
      <w:bookmarkStart w:id="12" w:name="_Toc214268542"/>
      <w:r>
        <w:rPr>
          <w:rFonts w:ascii="Times New Roman" w:hAnsi="Times New Roman" w:cs="Times New Roman"/>
          <w:b/>
          <w:bCs/>
          <w:i/>
          <w:iCs/>
          <w:sz w:val="24"/>
          <w:szCs w:val="24"/>
        </w:rPr>
        <w:t>1.4. Сведения об оценщике эмитента</w:t>
      </w:r>
      <w:bookmarkEnd w:id="12"/>
    </w:p>
    <w:p w:rsidR="00031B66" w:rsidRDefault="00031B66">
      <w:pPr>
        <w:pStyle w:val="24"/>
        <w:ind w:firstLine="540"/>
        <w:jc w:val="left"/>
        <w:rPr>
          <w:b w:val="0"/>
          <w:bCs w:val="0"/>
          <w:i w:val="0"/>
          <w:iCs w:val="0"/>
          <w:sz w:val="22"/>
          <w:szCs w:val="22"/>
        </w:rPr>
      </w:pPr>
      <w:r>
        <w:rPr>
          <w:b w:val="0"/>
          <w:bCs w:val="0"/>
          <w:i w:val="0"/>
          <w:iCs w:val="0"/>
          <w:sz w:val="22"/>
          <w:szCs w:val="22"/>
        </w:rPr>
        <w:t>Не привлекался.</w:t>
      </w:r>
    </w:p>
    <w:p w:rsidR="00031B66" w:rsidRDefault="00031B66">
      <w:pPr>
        <w:pStyle w:val="2"/>
        <w:jc w:val="left"/>
        <w:rPr>
          <w:rFonts w:ascii="Times New Roman" w:hAnsi="Times New Roman" w:cs="Times New Roman"/>
          <w:b/>
          <w:bCs/>
          <w:i/>
          <w:iCs/>
          <w:sz w:val="24"/>
          <w:szCs w:val="24"/>
        </w:rPr>
      </w:pPr>
      <w:bookmarkStart w:id="13" w:name="_Toc214268543"/>
      <w:r>
        <w:rPr>
          <w:rFonts w:ascii="Times New Roman" w:hAnsi="Times New Roman" w:cs="Times New Roman"/>
          <w:b/>
          <w:bCs/>
          <w:i/>
          <w:iCs/>
          <w:sz w:val="24"/>
          <w:szCs w:val="24"/>
        </w:rPr>
        <w:t>1.5. Сведения о консультантах эмитента</w:t>
      </w:r>
      <w:bookmarkEnd w:id="13"/>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4" w:name="_Toc214268544"/>
      <w:r>
        <w:rPr>
          <w:rFonts w:ascii="Times New Roman" w:hAnsi="Times New Roman" w:cs="Times New Roman"/>
          <w:b/>
          <w:bCs/>
          <w:i/>
          <w:iCs/>
          <w:sz w:val="24"/>
          <w:szCs w:val="24"/>
        </w:rPr>
        <w:t>1.6. Сведения об иных лицах, подписавших ежеквартальный отчет</w:t>
      </w:r>
      <w:bookmarkEnd w:id="14"/>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5" w:name="_Toc214268545"/>
      <w:r>
        <w:rPr>
          <w:rFonts w:ascii="Times New Roman" w:hAnsi="Times New Roman" w:cs="Times New Roman"/>
        </w:rPr>
        <w:t>II. Основная информация о финансово - экономическом состоянии эмитента</w:t>
      </w:r>
      <w:bookmarkEnd w:id="15"/>
    </w:p>
    <w:p w:rsidR="00031B66" w:rsidRDefault="00031B66">
      <w:pPr>
        <w:pStyle w:val="2"/>
        <w:jc w:val="left"/>
        <w:rPr>
          <w:rFonts w:ascii="Times New Roman" w:hAnsi="Times New Roman" w:cs="Times New Roman"/>
          <w:b/>
          <w:bCs/>
          <w:i/>
          <w:iCs/>
          <w:sz w:val="24"/>
          <w:szCs w:val="24"/>
        </w:rPr>
      </w:pPr>
      <w:bookmarkStart w:id="16" w:name="_Toc214268546"/>
      <w:r>
        <w:rPr>
          <w:rFonts w:ascii="Times New Roman" w:hAnsi="Times New Roman" w:cs="Times New Roman"/>
          <w:b/>
          <w:bCs/>
          <w:i/>
          <w:iCs/>
          <w:sz w:val="24"/>
          <w:szCs w:val="24"/>
        </w:rPr>
        <w:t>2.1. Показатели финансово - экономической деятельности эмитента</w:t>
      </w:r>
      <w:bookmarkEnd w:id="16"/>
    </w:p>
    <w:tbl>
      <w:tblPr>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17"/>
        <w:gridCol w:w="4320"/>
      </w:tblGrid>
      <w:tr w:rsidR="00F22918" w:rsidRPr="00322723">
        <w:tblPrEx>
          <w:tblCellMar>
            <w:top w:w="0" w:type="dxa"/>
            <w:bottom w:w="0" w:type="dxa"/>
          </w:tblCellMar>
        </w:tblPrEx>
        <w:trPr>
          <w:trHeight w:val="255"/>
        </w:trPr>
        <w:tc>
          <w:tcPr>
            <w:tcW w:w="5417" w:type="dxa"/>
            <w:vAlign w:val="bottom"/>
          </w:tcPr>
          <w:p w:rsidR="00F22918" w:rsidRPr="00F22918" w:rsidRDefault="00F22918" w:rsidP="00F22918">
            <w:pPr>
              <w:jc w:val="center"/>
              <w:rPr>
                <w:i/>
                <w:iCs/>
                <w:sz w:val="20"/>
                <w:szCs w:val="20"/>
              </w:rPr>
            </w:pPr>
            <w:r w:rsidRPr="00F22918">
              <w:rPr>
                <w:i/>
                <w:iCs/>
                <w:sz w:val="20"/>
                <w:szCs w:val="20"/>
              </w:rPr>
              <w:t>Наименование показателя</w:t>
            </w:r>
          </w:p>
        </w:tc>
        <w:tc>
          <w:tcPr>
            <w:tcW w:w="4320" w:type="dxa"/>
          </w:tcPr>
          <w:p w:rsidR="00F22918" w:rsidRPr="00F22918" w:rsidRDefault="00694FA1" w:rsidP="00F22918">
            <w:pPr>
              <w:pStyle w:val="BodyText221"/>
              <w:rPr>
                <w:b w:val="0"/>
                <w:bCs w:val="0"/>
                <w:sz w:val="20"/>
                <w:szCs w:val="20"/>
              </w:rPr>
            </w:pPr>
            <w:r>
              <w:rPr>
                <w:b w:val="0"/>
                <w:bCs w:val="0"/>
                <w:sz w:val="20"/>
                <w:szCs w:val="20"/>
              </w:rPr>
              <w:t>9 меся</w:t>
            </w:r>
            <w:r w:rsidR="00CC5C66">
              <w:rPr>
                <w:b w:val="0"/>
                <w:bCs w:val="0"/>
                <w:sz w:val="20"/>
                <w:szCs w:val="20"/>
              </w:rPr>
              <w:t>цев</w:t>
            </w:r>
            <w:r w:rsidR="00F22918" w:rsidRPr="00F22918">
              <w:rPr>
                <w:b w:val="0"/>
                <w:bCs w:val="0"/>
                <w:sz w:val="20"/>
                <w:szCs w:val="20"/>
              </w:rPr>
              <w:t xml:space="preserve"> 2008 года</w:t>
            </w:r>
          </w:p>
        </w:tc>
      </w:tr>
      <w:tr w:rsidR="00694FA1" w:rsidRPr="007323CD">
        <w:tblPrEx>
          <w:tblCellMar>
            <w:top w:w="0" w:type="dxa"/>
            <w:bottom w:w="0" w:type="dxa"/>
          </w:tblCellMar>
        </w:tblPrEx>
        <w:trPr>
          <w:trHeight w:val="255"/>
        </w:trPr>
        <w:tc>
          <w:tcPr>
            <w:tcW w:w="5417" w:type="dxa"/>
            <w:vAlign w:val="bottom"/>
          </w:tcPr>
          <w:p w:rsidR="00694FA1" w:rsidRPr="00F22918" w:rsidRDefault="00694FA1" w:rsidP="00F22918">
            <w:pPr>
              <w:rPr>
                <w:sz w:val="22"/>
                <w:szCs w:val="22"/>
              </w:rPr>
            </w:pPr>
            <w:r w:rsidRPr="00F22918">
              <w:rPr>
                <w:sz w:val="22"/>
                <w:szCs w:val="22"/>
              </w:rPr>
              <w:t>Стоимость чистых активов, руб.</w:t>
            </w:r>
          </w:p>
        </w:tc>
        <w:tc>
          <w:tcPr>
            <w:tcW w:w="4320" w:type="dxa"/>
          </w:tcPr>
          <w:p w:rsidR="00694FA1" w:rsidRPr="00694FA1" w:rsidRDefault="00694FA1" w:rsidP="00503D55">
            <w:pPr>
              <w:jc w:val="center"/>
              <w:rPr>
                <w:sz w:val="22"/>
                <w:szCs w:val="22"/>
              </w:rPr>
            </w:pPr>
            <w:r w:rsidRPr="00694FA1">
              <w:rPr>
                <w:sz w:val="22"/>
                <w:szCs w:val="22"/>
              </w:rPr>
              <w:t>328 552</w:t>
            </w:r>
          </w:p>
        </w:tc>
      </w:tr>
      <w:tr w:rsidR="00694FA1" w:rsidRPr="007323CD">
        <w:tblPrEx>
          <w:tblCellMar>
            <w:top w:w="0" w:type="dxa"/>
            <w:bottom w:w="0" w:type="dxa"/>
          </w:tblCellMar>
        </w:tblPrEx>
        <w:trPr>
          <w:trHeight w:val="480"/>
        </w:trPr>
        <w:tc>
          <w:tcPr>
            <w:tcW w:w="5417" w:type="dxa"/>
            <w:vAlign w:val="bottom"/>
          </w:tcPr>
          <w:p w:rsidR="00694FA1" w:rsidRPr="00F22918" w:rsidRDefault="00694FA1" w:rsidP="00F22918">
            <w:pPr>
              <w:rPr>
                <w:sz w:val="22"/>
                <w:szCs w:val="22"/>
              </w:rPr>
            </w:pPr>
            <w:r w:rsidRPr="00F22918">
              <w:rPr>
                <w:sz w:val="22"/>
                <w:szCs w:val="22"/>
              </w:rPr>
              <w:t>Отношение суммы привлеченных средств к капиталу и резервам,%</w:t>
            </w:r>
          </w:p>
        </w:tc>
        <w:tc>
          <w:tcPr>
            <w:tcW w:w="4320" w:type="dxa"/>
          </w:tcPr>
          <w:p w:rsidR="00694FA1" w:rsidRPr="00694FA1" w:rsidRDefault="00694FA1" w:rsidP="00503D55">
            <w:pPr>
              <w:jc w:val="center"/>
              <w:rPr>
                <w:sz w:val="22"/>
                <w:szCs w:val="22"/>
              </w:rPr>
            </w:pPr>
            <w:r w:rsidRPr="00694FA1">
              <w:rPr>
                <w:sz w:val="22"/>
                <w:szCs w:val="22"/>
              </w:rPr>
              <w:t>100,7</w:t>
            </w:r>
          </w:p>
        </w:tc>
      </w:tr>
      <w:tr w:rsidR="00694FA1" w:rsidRPr="007323CD">
        <w:tblPrEx>
          <w:tblCellMar>
            <w:top w:w="0" w:type="dxa"/>
            <w:bottom w:w="0" w:type="dxa"/>
          </w:tblCellMar>
        </w:tblPrEx>
        <w:trPr>
          <w:trHeight w:val="480"/>
        </w:trPr>
        <w:tc>
          <w:tcPr>
            <w:tcW w:w="5417" w:type="dxa"/>
            <w:vAlign w:val="bottom"/>
          </w:tcPr>
          <w:p w:rsidR="00694FA1" w:rsidRPr="00F22918" w:rsidRDefault="00694FA1" w:rsidP="00F22918">
            <w:pPr>
              <w:rPr>
                <w:sz w:val="22"/>
                <w:szCs w:val="22"/>
              </w:rPr>
            </w:pPr>
            <w:r w:rsidRPr="00F22918">
              <w:rPr>
                <w:sz w:val="22"/>
                <w:szCs w:val="22"/>
              </w:rPr>
              <w:t>Отношение суммы краткосрочных обязательств к к</w:t>
            </w:r>
            <w:r w:rsidRPr="00F22918">
              <w:rPr>
                <w:sz w:val="22"/>
                <w:szCs w:val="22"/>
              </w:rPr>
              <w:t>а</w:t>
            </w:r>
            <w:r w:rsidRPr="00F22918">
              <w:rPr>
                <w:sz w:val="22"/>
                <w:szCs w:val="22"/>
              </w:rPr>
              <w:t>питалу и резервам,%</w:t>
            </w:r>
          </w:p>
        </w:tc>
        <w:tc>
          <w:tcPr>
            <w:tcW w:w="4320" w:type="dxa"/>
          </w:tcPr>
          <w:p w:rsidR="00694FA1" w:rsidRPr="00694FA1" w:rsidRDefault="00694FA1" w:rsidP="00503D55">
            <w:pPr>
              <w:jc w:val="center"/>
              <w:rPr>
                <w:sz w:val="22"/>
                <w:szCs w:val="22"/>
              </w:rPr>
            </w:pPr>
            <w:r w:rsidRPr="00694FA1">
              <w:rPr>
                <w:sz w:val="22"/>
                <w:szCs w:val="22"/>
              </w:rPr>
              <w:t>100,4</w:t>
            </w:r>
          </w:p>
        </w:tc>
      </w:tr>
      <w:tr w:rsidR="00694FA1" w:rsidRPr="007323CD">
        <w:tblPrEx>
          <w:tblCellMar>
            <w:top w:w="0" w:type="dxa"/>
            <w:bottom w:w="0" w:type="dxa"/>
          </w:tblCellMar>
        </w:tblPrEx>
        <w:trPr>
          <w:trHeight w:val="255"/>
        </w:trPr>
        <w:tc>
          <w:tcPr>
            <w:tcW w:w="5417" w:type="dxa"/>
            <w:vAlign w:val="bottom"/>
          </w:tcPr>
          <w:p w:rsidR="00694FA1" w:rsidRPr="00F22918" w:rsidRDefault="00694FA1" w:rsidP="00F22918">
            <w:pPr>
              <w:rPr>
                <w:sz w:val="22"/>
                <w:szCs w:val="22"/>
              </w:rPr>
            </w:pPr>
            <w:r w:rsidRPr="00F22918">
              <w:rPr>
                <w:sz w:val="22"/>
                <w:szCs w:val="22"/>
              </w:rPr>
              <w:t>Покрытие платежей по обслуживанию долгов %</w:t>
            </w:r>
          </w:p>
        </w:tc>
        <w:tc>
          <w:tcPr>
            <w:tcW w:w="4320" w:type="dxa"/>
          </w:tcPr>
          <w:p w:rsidR="00694FA1" w:rsidRPr="00694FA1" w:rsidRDefault="00694FA1" w:rsidP="00503D55">
            <w:pPr>
              <w:jc w:val="center"/>
              <w:rPr>
                <w:sz w:val="22"/>
                <w:szCs w:val="22"/>
              </w:rPr>
            </w:pPr>
            <w:r w:rsidRPr="00694FA1">
              <w:rPr>
                <w:sz w:val="22"/>
                <w:szCs w:val="22"/>
              </w:rPr>
              <w:t>2,75</w:t>
            </w:r>
          </w:p>
        </w:tc>
      </w:tr>
      <w:tr w:rsidR="00694FA1" w:rsidRPr="007323CD">
        <w:tblPrEx>
          <w:tblCellMar>
            <w:top w:w="0" w:type="dxa"/>
            <w:bottom w:w="0" w:type="dxa"/>
          </w:tblCellMar>
        </w:tblPrEx>
        <w:trPr>
          <w:trHeight w:val="255"/>
        </w:trPr>
        <w:tc>
          <w:tcPr>
            <w:tcW w:w="5417" w:type="dxa"/>
          </w:tcPr>
          <w:p w:rsidR="00694FA1" w:rsidRPr="00F22918" w:rsidRDefault="00694FA1" w:rsidP="00F22918">
            <w:pPr>
              <w:rPr>
                <w:sz w:val="22"/>
                <w:szCs w:val="22"/>
              </w:rPr>
            </w:pPr>
            <w:r w:rsidRPr="00F22918">
              <w:rPr>
                <w:sz w:val="22"/>
                <w:szCs w:val="22"/>
              </w:rPr>
              <w:t>Уровень просроченной задолженности %</w:t>
            </w:r>
          </w:p>
        </w:tc>
        <w:tc>
          <w:tcPr>
            <w:tcW w:w="4320" w:type="dxa"/>
          </w:tcPr>
          <w:p w:rsidR="00694FA1" w:rsidRDefault="00694FA1" w:rsidP="00694FA1">
            <w:pPr>
              <w:jc w:val="center"/>
              <w:rPr>
                <w:sz w:val="22"/>
                <w:szCs w:val="22"/>
              </w:rPr>
            </w:pPr>
            <w:r w:rsidRPr="00694FA1">
              <w:rPr>
                <w:sz w:val="22"/>
                <w:szCs w:val="22"/>
              </w:rPr>
              <w:t xml:space="preserve">Поскольку просроченной кредиторской задолженности нет, данный показатель </w:t>
            </w:r>
          </w:p>
          <w:p w:rsidR="00694FA1" w:rsidRPr="00694FA1" w:rsidRDefault="00694FA1" w:rsidP="00694FA1">
            <w:pPr>
              <w:jc w:val="center"/>
              <w:rPr>
                <w:sz w:val="22"/>
                <w:szCs w:val="22"/>
              </w:rPr>
            </w:pPr>
            <w:r w:rsidRPr="00694FA1">
              <w:rPr>
                <w:sz w:val="22"/>
                <w:szCs w:val="22"/>
              </w:rPr>
              <w:t>отсутствует</w:t>
            </w:r>
          </w:p>
        </w:tc>
      </w:tr>
      <w:tr w:rsidR="00694FA1" w:rsidRPr="007323CD">
        <w:tblPrEx>
          <w:tblCellMar>
            <w:top w:w="0" w:type="dxa"/>
            <w:bottom w:w="0" w:type="dxa"/>
          </w:tblCellMar>
        </w:tblPrEx>
        <w:trPr>
          <w:trHeight w:val="480"/>
        </w:trPr>
        <w:tc>
          <w:tcPr>
            <w:tcW w:w="5417" w:type="dxa"/>
          </w:tcPr>
          <w:p w:rsidR="00694FA1" w:rsidRPr="00F22918" w:rsidRDefault="00694FA1" w:rsidP="00F22918">
            <w:pPr>
              <w:rPr>
                <w:sz w:val="22"/>
                <w:szCs w:val="22"/>
              </w:rPr>
            </w:pPr>
            <w:r w:rsidRPr="00F22918">
              <w:rPr>
                <w:sz w:val="22"/>
                <w:szCs w:val="22"/>
              </w:rPr>
              <w:t>Оборачиваемость чистых активов, раз</w:t>
            </w:r>
          </w:p>
        </w:tc>
        <w:tc>
          <w:tcPr>
            <w:tcW w:w="4320" w:type="dxa"/>
          </w:tcPr>
          <w:p w:rsidR="00694FA1" w:rsidRPr="00694FA1" w:rsidRDefault="00694FA1" w:rsidP="00503D55">
            <w:pPr>
              <w:jc w:val="center"/>
              <w:rPr>
                <w:sz w:val="22"/>
                <w:szCs w:val="22"/>
              </w:rPr>
            </w:pPr>
            <w:r w:rsidRPr="00694FA1">
              <w:rPr>
                <w:sz w:val="22"/>
                <w:szCs w:val="22"/>
              </w:rPr>
              <w:t>0,57</w:t>
            </w:r>
          </w:p>
        </w:tc>
      </w:tr>
      <w:tr w:rsidR="00694FA1" w:rsidRPr="007323CD">
        <w:tblPrEx>
          <w:tblCellMar>
            <w:top w:w="0" w:type="dxa"/>
            <w:bottom w:w="0" w:type="dxa"/>
          </w:tblCellMar>
        </w:tblPrEx>
        <w:trPr>
          <w:trHeight w:val="480"/>
        </w:trPr>
        <w:tc>
          <w:tcPr>
            <w:tcW w:w="5417" w:type="dxa"/>
          </w:tcPr>
          <w:p w:rsidR="00694FA1" w:rsidRPr="00F22918" w:rsidRDefault="00694FA1" w:rsidP="00F22918">
            <w:pPr>
              <w:rPr>
                <w:sz w:val="22"/>
                <w:szCs w:val="22"/>
              </w:rPr>
            </w:pPr>
            <w:r w:rsidRPr="00F22918">
              <w:rPr>
                <w:sz w:val="22"/>
                <w:szCs w:val="22"/>
              </w:rPr>
              <w:t>Оборачиваемость кредиторской задолженности, раз</w:t>
            </w:r>
          </w:p>
        </w:tc>
        <w:tc>
          <w:tcPr>
            <w:tcW w:w="4320" w:type="dxa"/>
          </w:tcPr>
          <w:p w:rsidR="00694FA1" w:rsidRPr="00694FA1" w:rsidRDefault="00694FA1" w:rsidP="00503D55">
            <w:pPr>
              <w:jc w:val="center"/>
              <w:rPr>
                <w:sz w:val="22"/>
                <w:szCs w:val="22"/>
              </w:rPr>
            </w:pPr>
            <w:r w:rsidRPr="00694FA1">
              <w:rPr>
                <w:sz w:val="22"/>
                <w:szCs w:val="22"/>
              </w:rPr>
              <w:t>3,1</w:t>
            </w:r>
          </w:p>
        </w:tc>
      </w:tr>
      <w:tr w:rsidR="00694FA1" w:rsidRPr="007323CD">
        <w:tblPrEx>
          <w:tblCellMar>
            <w:top w:w="0" w:type="dxa"/>
            <w:bottom w:w="0" w:type="dxa"/>
          </w:tblCellMar>
        </w:tblPrEx>
        <w:trPr>
          <w:trHeight w:val="480"/>
        </w:trPr>
        <w:tc>
          <w:tcPr>
            <w:tcW w:w="5417" w:type="dxa"/>
          </w:tcPr>
          <w:p w:rsidR="00694FA1" w:rsidRPr="00F22918" w:rsidRDefault="00694FA1" w:rsidP="00F22918">
            <w:pPr>
              <w:rPr>
                <w:sz w:val="22"/>
                <w:szCs w:val="22"/>
              </w:rPr>
            </w:pPr>
            <w:r w:rsidRPr="00F22918">
              <w:rPr>
                <w:sz w:val="22"/>
                <w:szCs w:val="22"/>
              </w:rPr>
              <w:t>Оборачиваемость дебиторской задолженности, раз</w:t>
            </w:r>
          </w:p>
        </w:tc>
        <w:tc>
          <w:tcPr>
            <w:tcW w:w="4320" w:type="dxa"/>
          </w:tcPr>
          <w:p w:rsidR="00694FA1" w:rsidRPr="00694FA1" w:rsidRDefault="00694FA1" w:rsidP="00503D55">
            <w:pPr>
              <w:jc w:val="center"/>
              <w:rPr>
                <w:sz w:val="22"/>
                <w:szCs w:val="22"/>
              </w:rPr>
            </w:pPr>
            <w:r w:rsidRPr="00694FA1">
              <w:rPr>
                <w:sz w:val="22"/>
                <w:szCs w:val="22"/>
              </w:rPr>
              <w:t>1,4</w:t>
            </w:r>
          </w:p>
        </w:tc>
      </w:tr>
      <w:tr w:rsidR="00694FA1" w:rsidRPr="007323CD">
        <w:tblPrEx>
          <w:tblCellMar>
            <w:top w:w="0" w:type="dxa"/>
            <w:bottom w:w="0" w:type="dxa"/>
          </w:tblCellMar>
        </w:tblPrEx>
        <w:trPr>
          <w:trHeight w:val="480"/>
        </w:trPr>
        <w:tc>
          <w:tcPr>
            <w:tcW w:w="5417" w:type="dxa"/>
          </w:tcPr>
          <w:p w:rsidR="00694FA1" w:rsidRPr="00F22918" w:rsidRDefault="00694FA1" w:rsidP="00F22918">
            <w:pPr>
              <w:rPr>
                <w:sz w:val="22"/>
                <w:szCs w:val="22"/>
              </w:rPr>
            </w:pPr>
            <w:r w:rsidRPr="00F22918">
              <w:rPr>
                <w:sz w:val="22"/>
                <w:szCs w:val="22"/>
              </w:rPr>
              <w:t>Доля дивидендов  в прибыли</w:t>
            </w:r>
            <w:r>
              <w:rPr>
                <w:sz w:val="22"/>
                <w:szCs w:val="22"/>
              </w:rPr>
              <w:t>,</w:t>
            </w:r>
            <w:r w:rsidRPr="00F22918">
              <w:rPr>
                <w:sz w:val="22"/>
                <w:szCs w:val="22"/>
              </w:rPr>
              <w:t xml:space="preserve"> %</w:t>
            </w:r>
          </w:p>
        </w:tc>
        <w:tc>
          <w:tcPr>
            <w:tcW w:w="4320" w:type="dxa"/>
          </w:tcPr>
          <w:p w:rsidR="00694FA1" w:rsidRPr="00694FA1" w:rsidRDefault="00694FA1" w:rsidP="00503D55">
            <w:pPr>
              <w:jc w:val="center"/>
              <w:rPr>
                <w:sz w:val="22"/>
                <w:szCs w:val="22"/>
              </w:rPr>
            </w:pPr>
            <w:r w:rsidRPr="00694FA1">
              <w:rPr>
                <w:sz w:val="22"/>
                <w:szCs w:val="22"/>
              </w:rPr>
              <w:t>14 %</w:t>
            </w:r>
          </w:p>
        </w:tc>
      </w:tr>
    </w:tbl>
    <w:p w:rsidR="00031B66" w:rsidRDefault="00031B66">
      <w:pPr>
        <w:pStyle w:val="2"/>
        <w:jc w:val="left"/>
        <w:rPr>
          <w:rFonts w:ascii="Times New Roman" w:hAnsi="Times New Roman" w:cs="Times New Roman"/>
          <w:b/>
          <w:bCs/>
          <w:i/>
          <w:iCs/>
          <w:sz w:val="24"/>
          <w:szCs w:val="24"/>
        </w:rPr>
      </w:pPr>
      <w:bookmarkStart w:id="17" w:name="_Toc214268547"/>
      <w:r>
        <w:rPr>
          <w:rFonts w:ascii="Times New Roman" w:hAnsi="Times New Roman" w:cs="Times New Roman"/>
          <w:b/>
          <w:bCs/>
          <w:i/>
          <w:iCs/>
          <w:sz w:val="24"/>
          <w:szCs w:val="24"/>
        </w:rPr>
        <w:t>2.2. Рыночная капитализация эмитента</w:t>
      </w:r>
      <w:bookmarkEnd w:id="17"/>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8" w:name="_Toc214268548"/>
      <w:r>
        <w:rPr>
          <w:rFonts w:ascii="Times New Roman" w:hAnsi="Times New Roman" w:cs="Times New Roman"/>
          <w:b/>
          <w:bCs/>
          <w:i/>
          <w:iCs/>
          <w:sz w:val="24"/>
          <w:szCs w:val="24"/>
        </w:rPr>
        <w:t>2.3.1. Кредиторская задолженность</w:t>
      </w:r>
      <w:bookmarkEnd w:id="18"/>
    </w:p>
    <w:tbl>
      <w:tblPr>
        <w:tblW w:w="10260" w:type="dxa"/>
        <w:tblInd w:w="108" w:type="dxa"/>
        <w:tblBorders>
          <w:top w:val="single" w:sz="4" w:space="0" w:color="auto"/>
          <w:left w:val="single" w:sz="4" w:space="0" w:color="auto"/>
          <w:right w:val="single" w:sz="4" w:space="0" w:color="auto"/>
        </w:tblBorders>
        <w:tblLook w:val="0000"/>
      </w:tblPr>
      <w:tblGrid>
        <w:gridCol w:w="4140"/>
        <w:gridCol w:w="3060"/>
        <w:gridCol w:w="3060"/>
      </w:tblGrid>
      <w:tr w:rsidR="00D36E36" w:rsidRPr="00DD45CD">
        <w:tc>
          <w:tcPr>
            <w:tcW w:w="10260" w:type="dxa"/>
            <w:gridSpan w:val="3"/>
            <w:tcBorders>
              <w:top w:val="single" w:sz="4" w:space="0" w:color="auto"/>
              <w:bottom w:val="nil"/>
            </w:tcBorders>
          </w:tcPr>
          <w:p w:rsidR="00D36E36" w:rsidRPr="00D36E36" w:rsidRDefault="00D36E36" w:rsidP="00503D55">
            <w:pPr>
              <w:pStyle w:val="Heading2"/>
              <w:widowControl/>
              <w:autoSpaceDE/>
              <w:autoSpaceDN/>
              <w:spacing w:before="0" w:after="0"/>
              <w:rPr>
                <w:rFonts w:ascii="Times New Roman" w:hAnsi="Times New Roman" w:cs="Times New Roman"/>
                <w:i/>
                <w:iCs/>
                <w:sz w:val="20"/>
                <w:szCs w:val="20"/>
              </w:rPr>
            </w:pPr>
            <w:r w:rsidRPr="00D36E36">
              <w:rPr>
                <w:rFonts w:ascii="Times New Roman" w:hAnsi="Times New Roman" w:cs="Times New Roman"/>
                <w:i/>
                <w:iCs/>
                <w:sz w:val="20"/>
                <w:szCs w:val="20"/>
              </w:rPr>
              <w:t>3 квартал 2008 года</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4" w:space="0" w:color="auto"/>
              <w:left w:val="single" w:sz="4" w:space="0" w:color="auto"/>
              <w:bottom w:val="nil"/>
              <w:right w:val="single" w:sz="6" w:space="0" w:color="auto"/>
            </w:tcBorders>
          </w:tcPr>
          <w:p w:rsidR="00D36E36" w:rsidRPr="00D36E36" w:rsidRDefault="00D36E36" w:rsidP="00503D55">
            <w:pPr>
              <w:pStyle w:val="ConsCell"/>
              <w:widowControl/>
              <w:ind w:hanging="13"/>
              <w:jc w:val="center"/>
              <w:rPr>
                <w:rFonts w:ascii="Times New Roman" w:hAnsi="Times New Roman" w:cs="Times New Roman"/>
                <w:i/>
                <w:iCs/>
              </w:rPr>
            </w:pPr>
            <w:r w:rsidRPr="00D36E36">
              <w:rPr>
                <w:rFonts w:ascii="Times New Roman" w:hAnsi="Times New Roman" w:cs="Times New Roman"/>
                <w:i/>
                <w:iCs/>
              </w:rPr>
              <w:t>Наименование кредиторской задолженности</w:t>
            </w:r>
          </w:p>
        </w:tc>
        <w:tc>
          <w:tcPr>
            <w:tcW w:w="6120" w:type="dxa"/>
            <w:gridSpan w:val="2"/>
            <w:tcBorders>
              <w:top w:val="single" w:sz="4" w:space="0" w:color="auto"/>
              <w:left w:val="single" w:sz="6" w:space="0" w:color="auto"/>
              <w:bottom w:val="single" w:sz="6" w:space="0" w:color="auto"/>
              <w:right w:val="single" w:sz="4" w:space="0" w:color="auto"/>
            </w:tcBorders>
          </w:tcPr>
          <w:p w:rsidR="00D36E36" w:rsidRPr="00D36E36" w:rsidRDefault="00D36E36" w:rsidP="00503D55">
            <w:pPr>
              <w:pStyle w:val="ConsCell"/>
              <w:widowControl/>
              <w:ind w:firstLine="709"/>
              <w:jc w:val="center"/>
              <w:rPr>
                <w:rFonts w:ascii="Times New Roman" w:hAnsi="Times New Roman" w:cs="Times New Roman"/>
                <w:i/>
                <w:iCs/>
              </w:rPr>
            </w:pPr>
            <w:r w:rsidRPr="00D36E36">
              <w:rPr>
                <w:rFonts w:ascii="Times New Roman" w:hAnsi="Times New Roman" w:cs="Times New Roman"/>
                <w:i/>
                <w:iCs/>
              </w:rPr>
              <w:t>Срок наступления платежа</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35"/>
        </w:trPr>
        <w:tc>
          <w:tcPr>
            <w:tcW w:w="4140" w:type="dxa"/>
            <w:tcBorders>
              <w:top w:val="nil"/>
              <w:left w:val="single" w:sz="4" w:space="0" w:color="auto"/>
              <w:bottom w:val="single" w:sz="6" w:space="0" w:color="auto"/>
              <w:right w:val="single" w:sz="6" w:space="0" w:color="auto"/>
            </w:tcBorders>
          </w:tcPr>
          <w:p w:rsidR="00D36E36" w:rsidRPr="00DD45CD" w:rsidRDefault="00D36E36" w:rsidP="00503D55">
            <w:pPr>
              <w:pStyle w:val="ConsCell"/>
              <w:widowControl/>
              <w:jc w:val="center"/>
              <w:rPr>
                <w:rFonts w:ascii="Times New Roman" w:hAnsi="Times New Roman" w:cs="Times New Roman"/>
                <w:i/>
                <w:iCs/>
                <w:sz w:val="22"/>
                <w:szCs w:val="22"/>
              </w:rPr>
            </w:pPr>
          </w:p>
        </w:tc>
        <w:tc>
          <w:tcPr>
            <w:tcW w:w="3060" w:type="dxa"/>
            <w:tcBorders>
              <w:top w:val="single" w:sz="6" w:space="0" w:color="auto"/>
              <w:left w:val="single" w:sz="6" w:space="0" w:color="auto"/>
              <w:bottom w:val="single" w:sz="6" w:space="0" w:color="auto"/>
              <w:right w:val="single" w:sz="6" w:space="0" w:color="auto"/>
            </w:tcBorders>
          </w:tcPr>
          <w:p w:rsidR="00D36E36" w:rsidRPr="00D36E36" w:rsidRDefault="00D36E36" w:rsidP="00503D55">
            <w:pPr>
              <w:pStyle w:val="ConsCell"/>
              <w:widowControl/>
              <w:ind w:hanging="13"/>
              <w:jc w:val="center"/>
              <w:rPr>
                <w:rFonts w:ascii="Times New Roman" w:hAnsi="Times New Roman" w:cs="Times New Roman"/>
                <w:i/>
                <w:iCs/>
              </w:rPr>
            </w:pPr>
            <w:r w:rsidRPr="00D36E36">
              <w:rPr>
                <w:rFonts w:ascii="Times New Roman" w:hAnsi="Times New Roman" w:cs="Times New Roman"/>
                <w:i/>
                <w:iCs/>
              </w:rPr>
              <w:t>До одного года</w:t>
            </w:r>
          </w:p>
        </w:tc>
        <w:tc>
          <w:tcPr>
            <w:tcW w:w="3060" w:type="dxa"/>
            <w:tcBorders>
              <w:top w:val="single" w:sz="6" w:space="0" w:color="auto"/>
              <w:left w:val="single" w:sz="6" w:space="0" w:color="auto"/>
              <w:bottom w:val="single" w:sz="6" w:space="0" w:color="auto"/>
              <w:right w:val="single" w:sz="4" w:space="0" w:color="auto"/>
            </w:tcBorders>
          </w:tcPr>
          <w:p w:rsidR="00D36E36" w:rsidRPr="00D36E36" w:rsidRDefault="00D36E36" w:rsidP="00503D55">
            <w:pPr>
              <w:pStyle w:val="ConsCell"/>
              <w:widowControl/>
              <w:ind w:hanging="13"/>
              <w:jc w:val="center"/>
              <w:rPr>
                <w:rFonts w:ascii="Times New Roman" w:hAnsi="Times New Roman" w:cs="Times New Roman"/>
                <w:i/>
                <w:iCs/>
              </w:rPr>
            </w:pPr>
            <w:r w:rsidRPr="00D36E36">
              <w:rPr>
                <w:rFonts w:ascii="Times New Roman" w:hAnsi="Times New Roman" w:cs="Times New Roman"/>
                <w:i/>
                <w:iCs/>
              </w:rPr>
              <w:t>Свыше одного года</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4140" w:type="dxa"/>
            <w:tcBorders>
              <w:top w:val="single" w:sz="6" w:space="0" w:color="auto"/>
              <w:left w:val="single" w:sz="4" w:space="0" w:color="auto"/>
              <w:bottom w:val="single" w:sz="4" w:space="0" w:color="auto"/>
              <w:right w:val="single" w:sz="6" w:space="0" w:color="auto"/>
            </w:tcBorders>
          </w:tcPr>
          <w:p w:rsidR="00D36E36" w:rsidRPr="00DD45CD" w:rsidRDefault="00D36E36" w:rsidP="00503D55">
            <w:pPr>
              <w:pStyle w:val="ConsCell"/>
              <w:widowControl/>
              <w:ind w:left="110"/>
              <w:rPr>
                <w:rFonts w:ascii="Times New Roman" w:hAnsi="Times New Roman" w:cs="Times New Roman"/>
                <w:sz w:val="22"/>
                <w:szCs w:val="22"/>
              </w:rPr>
            </w:pPr>
            <w:r w:rsidRPr="00DD45CD">
              <w:rPr>
                <w:rFonts w:ascii="Times New Roman" w:hAnsi="Times New Roman" w:cs="Times New Roman"/>
                <w:sz w:val="22"/>
                <w:szCs w:val="22"/>
              </w:rPr>
              <w:t>Кредиторская задолженность перед п</w:t>
            </w:r>
            <w:r w:rsidRPr="00DD45CD">
              <w:rPr>
                <w:rFonts w:ascii="Times New Roman" w:hAnsi="Times New Roman" w:cs="Times New Roman"/>
                <w:sz w:val="22"/>
                <w:szCs w:val="22"/>
              </w:rPr>
              <w:t>о</w:t>
            </w:r>
            <w:r w:rsidRPr="00DD45CD">
              <w:rPr>
                <w:rFonts w:ascii="Times New Roman" w:hAnsi="Times New Roman" w:cs="Times New Roman"/>
                <w:sz w:val="22"/>
                <w:szCs w:val="22"/>
              </w:rPr>
              <w:t xml:space="preserve">ставщиками и подрядчиками, </w:t>
            </w:r>
            <w:r w:rsidRPr="00DD45CD">
              <w:rPr>
                <w:rFonts w:ascii="Times New Roman" w:hAnsi="Times New Roman" w:cs="Times New Roman"/>
                <w:i/>
                <w:iCs/>
                <w:sz w:val="22"/>
                <w:szCs w:val="22"/>
              </w:rPr>
              <w:t>тыс. руб</w:t>
            </w: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4"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p>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37 271</w:t>
            </w:r>
          </w:p>
        </w:tc>
        <w:tc>
          <w:tcPr>
            <w:tcW w:w="3060" w:type="dxa"/>
            <w:tcBorders>
              <w:top w:val="single" w:sz="6" w:space="0" w:color="auto"/>
              <w:left w:val="single" w:sz="6" w:space="0" w:color="auto"/>
              <w:bottom w:val="single" w:sz="4" w:space="0" w:color="auto"/>
              <w:right w:val="single" w:sz="4"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p>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138</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4"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в том числе просроченная, </w:t>
            </w:r>
            <w:r w:rsidRPr="00DD45CD">
              <w:rPr>
                <w:rFonts w:ascii="Times New Roman" w:hAnsi="Times New Roman" w:cs="Times New Roman"/>
                <w:i/>
                <w:iCs/>
                <w:sz w:val="22"/>
                <w:szCs w:val="22"/>
              </w:rPr>
              <w:t>тыс. руб.</w:t>
            </w:r>
          </w:p>
        </w:tc>
        <w:tc>
          <w:tcPr>
            <w:tcW w:w="3060" w:type="dxa"/>
            <w:tcBorders>
              <w:top w:val="single" w:sz="4"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4"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Кредиторская задолженность перед персоналом организации,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p>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3 208</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в том числе просроченная,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left="214"/>
              <w:rPr>
                <w:rFonts w:ascii="Times New Roman" w:hAnsi="Times New Roman" w:cs="Times New Roman"/>
                <w:sz w:val="22"/>
                <w:szCs w:val="22"/>
              </w:rPr>
            </w:pPr>
            <w:r w:rsidRPr="00DD45CD">
              <w:rPr>
                <w:rFonts w:ascii="Times New Roman" w:hAnsi="Times New Roman" w:cs="Times New Roman"/>
                <w:sz w:val="22"/>
                <w:szCs w:val="22"/>
              </w:rPr>
              <w:t>Кредиторская задолженность перед бюджетом и государственными вн</w:t>
            </w:r>
            <w:r w:rsidRPr="00DD45CD">
              <w:rPr>
                <w:rFonts w:ascii="Times New Roman" w:hAnsi="Times New Roman" w:cs="Times New Roman"/>
                <w:sz w:val="22"/>
                <w:szCs w:val="22"/>
              </w:rPr>
              <w:t>е</w:t>
            </w:r>
            <w:r w:rsidRPr="00DD45CD">
              <w:rPr>
                <w:rFonts w:ascii="Times New Roman" w:hAnsi="Times New Roman" w:cs="Times New Roman"/>
                <w:sz w:val="22"/>
                <w:szCs w:val="22"/>
              </w:rPr>
              <w:t xml:space="preserve">бюджетными фондами,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p>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2 057</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left="214"/>
              <w:rPr>
                <w:rFonts w:ascii="Times New Roman" w:hAnsi="Times New Roman" w:cs="Times New Roman"/>
                <w:sz w:val="22"/>
                <w:szCs w:val="22"/>
              </w:rPr>
            </w:pPr>
            <w:r w:rsidRPr="00DD45CD">
              <w:rPr>
                <w:rFonts w:ascii="Times New Roman" w:hAnsi="Times New Roman" w:cs="Times New Roman"/>
                <w:sz w:val="22"/>
                <w:szCs w:val="22"/>
              </w:rPr>
              <w:t xml:space="preserve">в том числе просроченная, </w:t>
            </w:r>
            <w:r w:rsidRPr="00DD45CD">
              <w:rPr>
                <w:rFonts w:ascii="Times New Roman" w:hAnsi="Times New Roman" w:cs="Times New Roman"/>
                <w:i/>
                <w:iCs/>
                <w:sz w:val="22"/>
                <w:szCs w:val="22"/>
              </w:rPr>
              <w:t>тыс.</w:t>
            </w:r>
            <w:r w:rsidRPr="00DD45CD">
              <w:rPr>
                <w:rFonts w:ascii="Times New Roman" w:hAnsi="Times New Roman" w:cs="Times New Roman"/>
                <w:sz w:val="22"/>
                <w:szCs w:val="22"/>
              </w:rPr>
              <w:t xml:space="preserve"> </w:t>
            </w:r>
            <w:r w:rsidRPr="00DD45CD">
              <w:rPr>
                <w:rFonts w:ascii="Times New Roman" w:hAnsi="Times New Roman" w:cs="Times New Roman"/>
                <w:i/>
                <w:iCs/>
                <w:sz w:val="22"/>
                <w:szCs w:val="22"/>
              </w:rPr>
              <w:t>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Кредиты,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150 000</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в том числе просроченные,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Займы, всего,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121 797</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в том числе просроченные,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left="290" w:hanging="76"/>
              <w:rPr>
                <w:rFonts w:ascii="Times New Roman" w:hAnsi="Times New Roman" w:cs="Times New Roman"/>
                <w:sz w:val="22"/>
                <w:szCs w:val="22"/>
              </w:rPr>
            </w:pPr>
            <w:r w:rsidRPr="00DD45CD">
              <w:rPr>
                <w:rFonts w:ascii="Times New Roman" w:hAnsi="Times New Roman" w:cs="Times New Roman"/>
                <w:sz w:val="22"/>
                <w:szCs w:val="22"/>
              </w:rPr>
              <w:t xml:space="preserve">в том числе облигационные займы,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в том числе просроченные облигацио</w:t>
            </w:r>
            <w:r w:rsidRPr="00DD45CD">
              <w:rPr>
                <w:rFonts w:ascii="Times New Roman" w:hAnsi="Times New Roman" w:cs="Times New Roman"/>
                <w:sz w:val="22"/>
                <w:szCs w:val="22"/>
              </w:rPr>
              <w:t>н</w:t>
            </w:r>
            <w:r w:rsidRPr="00DD45CD">
              <w:rPr>
                <w:rFonts w:ascii="Times New Roman" w:hAnsi="Times New Roman" w:cs="Times New Roman"/>
                <w:sz w:val="22"/>
                <w:szCs w:val="22"/>
              </w:rPr>
              <w:t xml:space="preserve">ные займы,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Прочая кредиторская задолженность,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11 412</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520</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firstLine="214"/>
              <w:rPr>
                <w:rFonts w:ascii="Times New Roman" w:hAnsi="Times New Roman" w:cs="Times New Roman"/>
                <w:sz w:val="22"/>
                <w:szCs w:val="22"/>
              </w:rPr>
            </w:pPr>
            <w:r w:rsidRPr="00DD45CD">
              <w:rPr>
                <w:rFonts w:ascii="Times New Roman" w:hAnsi="Times New Roman" w:cs="Times New Roman"/>
                <w:sz w:val="22"/>
                <w:szCs w:val="22"/>
              </w:rPr>
              <w:t xml:space="preserve">в том числе просроченная, </w:t>
            </w:r>
            <w:r w:rsidRPr="00DD45CD">
              <w:rPr>
                <w:rFonts w:ascii="Times New Roman" w:hAnsi="Times New Roman" w:cs="Times New Roman"/>
                <w:i/>
                <w:iCs/>
                <w:sz w:val="22"/>
                <w:szCs w:val="22"/>
              </w:rPr>
              <w:t>тыс. руб.</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13"/>
              <w:rPr>
                <w:rFonts w:ascii="Times New Roman" w:hAnsi="Times New Roman" w:cs="Times New Roman"/>
                <w:sz w:val="22"/>
                <w:szCs w:val="22"/>
              </w:rPr>
            </w:pPr>
            <w:r w:rsidRPr="00DD45CD">
              <w:rPr>
                <w:rFonts w:ascii="Times New Roman" w:hAnsi="Times New Roman" w:cs="Times New Roman"/>
                <w:sz w:val="22"/>
                <w:szCs w:val="22"/>
              </w:rPr>
              <w:t xml:space="preserve">Итого, </w:t>
            </w:r>
            <w:r w:rsidRPr="00DD45CD">
              <w:rPr>
                <w:rFonts w:ascii="Times New Roman" w:hAnsi="Times New Roman" w:cs="Times New Roman"/>
                <w:i/>
                <w:iCs/>
                <w:sz w:val="22"/>
                <w:szCs w:val="22"/>
              </w:rPr>
              <w:t>тыс. руб</w:t>
            </w:r>
            <w:r w:rsidRPr="00DD45CD">
              <w:rPr>
                <w:rFonts w:ascii="Times New Roman" w:hAnsi="Times New Roman" w:cs="Times New Roman"/>
                <w:sz w:val="22"/>
                <w:szCs w:val="22"/>
              </w:rPr>
              <w:t xml:space="preserve">.: </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 xml:space="preserve">325 745 </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658</w:t>
            </w:r>
          </w:p>
        </w:tc>
      </w:tr>
      <w:tr w:rsidR="00D36E36" w:rsidRPr="00DD45CD">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414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13"/>
              <w:rPr>
                <w:rFonts w:ascii="Times New Roman" w:hAnsi="Times New Roman" w:cs="Times New Roman"/>
                <w:sz w:val="22"/>
                <w:szCs w:val="22"/>
              </w:rPr>
            </w:pPr>
            <w:r w:rsidRPr="00DD45CD">
              <w:rPr>
                <w:rFonts w:ascii="Times New Roman" w:hAnsi="Times New Roman" w:cs="Times New Roman"/>
                <w:sz w:val="22"/>
                <w:szCs w:val="22"/>
              </w:rPr>
              <w:t xml:space="preserve">в том числе итого просроченная, </w:t>
            </w:r>
            <w:r w:rsidRPr="00DD45CD">
              <w:rPr>
                <w:rFonts w:ascii="Times New Roman" w:hAnsi="Times New Roman" w:cs="Times New Roman"/>
                <w:i/>
                <w:iCs/>
                <w:sz w:val="22"/>
                <w:szCs w:val="22"/>
              </w:rPr>
              <w:t>тыс. руб</w:t>
            </w: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060" w:type="dxa"/>
            <w:tcBorders>
              <w:top w:val="single" w:sz="6" w:space="0" w:color="auto"/>
              <w:left w:val="single" w:sz="6" w:space="0" w:color="auto"/>
              <w:bottom w:val="single" w:sz="6" w:space="0" w:color="auto"/>
              <w:right w:val="single" w:sz="6" w:space="0" w:color="auto"/>
            </w:tcBorders>
          </w:tcPr>
          <w:p w:rsidR="00D36E36" w:rsidRPr="00DD45CD" w:rsidRDefault="00D36E36"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bl>
    <w:p w:rsidR="00894808" w:rsidRPr="00894808" w:rsidRDefault="00894808" w:rsidP="00894808">
      <w:pPr>
        <w:pStyle w:val="3"/>
        <w:ind w:firstLine="540"/>
        <w:jc w:val="both"/>
        <w:rPr>
          <w:rFonts w:ascii="Times New Roman" w:hAnsi="Times New Roman" w:cs="Times New Roman"/>
          <w:b w:val="0"/>
          <w:bCs w:val="0"/>
          <w:sz w:val="22"/>
          <w:szCs w:val="22"/>
        </w:rPr>
      </w:pPr>
      <w:bookmarkStart w:id="19" w:name="_Toc214268549"/>
      <w:r w:rsidRPr="00894808">
        <w:rPr>
          <w:rFonts w:ascii="Times New Roman" w:hAnsi="Times New Roman" w:cs="Times New Roman"/>
          <w:b w:val="0"/>
          <w:bCs w:val="0"/>
          <w:sz w:val="22"/>
          <w:szCs w:val="22"/>
        </w:rPr>
        <w:t>В составе кредиторской задолженности эмитента за 3 квартал 2008 год имеются кредиторы, на долю к</w:t>
      </w:r>
      <w:r w:rsidRPr="00894808">
        <w:rPr>
          <w:rFonts w:ascii="Times New Roman" w:hAnsi="Times New Roman" w:cs="Times New Roman"/>
          <w:b w:val="0"/>
          <w:bCs w:val="0"/>
          <w:sz w:val="22"/>
          <w:szCs w:val="22"/>
        </w:rPr>
        <w:t>о</w:t>
      </w:r>
      <w:r w:rsidRPr="00894808">
        <w:rPr>
          <w:rFonts w:ascii="Times New Roman" w:hAnsi="Times New Roman" w:cs="Times New Roman"/>
          <w:b w:val="0"/>
          <w:bCs w:val="0"/>
          <w:sz w:val="22"/>
          <w:szCs w:val="22"/>
        </w:rPr>
        <w:t>торых приходится не менее 10 процентов от общей суммы кредиторской задолженности:</w:t>
      </w:r>
      <w:bookmarkEnd w:id="19"/>
    </w:p>
    <w:p w:rsidR="00894808" w:rsidRPr="00894808" w:rsidRDefault="00894808" w:rsidP="004376F8">
      <w:pPr>
        <w:pStyle w:val="24"/>
        <w:ind w:firstLine="540"/>
        <w:rPr>
          <w:b w:val="0"/>
          <w:bCs w:val="0"/>
          <w:i w:val="0"/>
          <w:iCs w:val="0"/>
          <w:sz w:val="22"/>
          <w:szCs w:val="22"/>
        </w:rPr>
      </w:pPr>
      <w:r w:rsidRPr="00894808">
        <w:rPr>
          <w:b w:val="0"/>
          <w:bCs w:val="0"/>
          <w:i w:val="0"/>
          <w:iCs w:val="0"/>
          <w:sz w:val="22"/>
          <w:szCs w:val="22"/>
        </w:rPr>
        <w:t>1. 633101, НСО, Новосибирский район, в районе с. Толмачево, Новосибирская газонаполнительная станция, Общество с ограниченной ответственностью «Новосибирскоблгаз», сумма кредиторской задолже</w:t>
      </w:r>
      <w:r w:rsidRPr="00894808">
        <w:rPr>
          <w:b w:val="0"/>
          <w:bCs w:val="0"/>
          <w:i w:val="0"/>
          <w:iCs w:val="0"/>
          <w:sz w:val="22"/>
          <w:szCs w:val="22"/>
        </w:rPr>
        <w:t>н</w:t>
      </w:r>
      <w:r w:rsidRPr="00894808">
        <w:rPr>
          <w:b w:val="0"/>
          <w:bCs w:val="0"/>
          <w:i w:val="0"/>
          <w:iCs w:val="0"/>
          <w:sz w:val="22"/>
          <w:szCs w:val="22"/>
        </w:rPr>
        <w:t xml:space="preserve">ности </w:t>
      </w:r>
      <w:r w:rsidR="004376F8">
        <w:rPr>
          <w:b w:val="0"/>
          <w:bCs w:val="0"/>
          <w:i w:val="0"/>
          <w:iCs w:val="0"/>
          <w:sz w:val="22"/>
          <w:szCs w:val="22"/>
        </w:rPr>
        <w:t xml:space="preserve">по состоянию на 30.09.2008 </w:t>
      </w:r>
      <w:r w:rsidRPr="00894808">
        <w:rPr>
          <w:b w:val="0"/>
          <w:bCs w:val="0"/>
          <w:i w:val="0"/>
          <w:iCs w:val="0"/>
          <w:sz w:val="22"/>
          <w:szCs w:val="22"/>
        </w:rPr>
        <w:t xml:space="preserve">составляет 7 746 тыс. руб. </w:t>
      </w:r>
    </w:p>
    <w:p w:rsidR="00894808" w:rsidRPr="00894808" w:rsidRDefault="00894808" w:rsidP="004376F8">
      <w:pPr>
        <w:ind w:firstLine="540"/>
        <w:jc w:val="both"/>
        <w:rPr>
          <w:sz w:val="22"/>
          <w:szCs w:val="22"/>
        </w:rPr>
      </w:pPr>
      <w:r w:rsidRPr="00894808">
        <w:rPr>
          <w:sz w:val="22"/>
          <w:szCs w:val="22"/>
        </w:rPr>
        <w:t xml:space="preserve">2. </w:t>
      </w:r>
      <w:r w:rsidR="004376F8">
        <w:rPr>
          <w:sz w:val="22"/>
          <w:szCs w:val="22"/>
        </w:rPr>
        <w:t xml:space="preserve">630008, </w:t>
      </w:r>
      <w:r w:rsidRPr="00894808">
        <w:rPr>
          <w:sz w:val="22"/>
          <w:szCs w:val="22"/>
        </w:rPr>
        <w:t>г. Новосибир</w:t>
      </w:r>
      <w:r w:rsidR="004376F8">
        <w:rPr>
          <w:sz w:val="22"/>
          <w:szCs w:val="22"/>
        </w:rPr>
        <w:t xml:space="preserve">ск, ул. Сакко и Ванцетти, дом </w:t>
      </w:r>
      <w:r w:rsidRPr="00894808">
        <w:rPr>
          <w:sz w:val="22"/>
          <w:szCs w:val="22"/>
        </w:rPr>
        <w:t>74, Общество с ограниченной ответственностью "Торговый квартал-Новосибирск", сумма кредиторской задолженности по состоянию на 30.09</w:t>
      </w:r>
      <w:r w:rsidR="004376F8">
        <w:rPr>
          <w:sz w:val="22"/>
          <w:szCs w:val="22"/>
        </w:rPr>
        <w:t xml:space="preserve">.2008 </w:t>
      </w:r>
      <w:r w:rsidRPr="00894808">
        <w:rPr>
          <w:sz w:val="22"/>
          <w:szCs w:val="22"/>
        </w:rPr>
        <w:t>составл</w:t>
      </w:r>
      <w:r w:rsidRPr="00894808">
        <w:rPr>
          <w:sz w:val="22"/>
          <w:szCs w:val="22"/>
        </w:rPr>
        <w:t>я</w:t>
      </w:r>
      <w:r w:rsidRPr="00894808">
        <w:rPr>
          <w:sz w:val="22"/>
          <w:szCs w:val="22"/>
        </w:rPr>
        <w:t>ет 7 900 тыс. руб.</w:t>
      </w:r>
    </w:p>
    <w:p w:rsidR="00031B66" w:rsidRDefault="000F388B">
      <w:pPr>
        <w:pStyle w:val="3"/>
        <w:rPr>
          <w:rFonts w:ascii="Times New Roman" w:hAnsi="Times New Roman" w:cs="Times New Roman"/>
          <w:sz w:val="24"/>
          <w:szCs w:val="24"/>
        </w:rPr>
      </w:pPr>
      <w:bookmarkStart w:id="20" w:name="_Toc214268550"/>
      <w:r>
        <w:rPr>
          <w:rFonts w:ascii="Times New Roman" w:hAnsi="Times New Roman" w:cs="Times New Roman"/>
          <w:sz w:val="24"/>
          <w:szCs w:val="24"/>
        </w:rPr>
        <w:t>2.3.2. Кредитн</w:t>
      </w:r>
      <w:r w:rsidR="00031B66">
        <w:rPr>
          <w:rFonts w:ascii="Times New Roman" w:hAnsi="Times New Roman" w:cs="Times New Roman"/>
          <w:sz w:val="24"/>
          <w:szCs w:val="24"/>
        </w:rPr>
        <w:t>ая история эмитента</w:t>
      </w:r>
      <w:bookmarkEnd w:id="20"/>
    </w:p>
    <w:p w:rsidR="002A3A03" w:rsidRDefault="002A3A03" w:rsidP="002A3A03">
      <w:pPr>
        <w:ind w:firstLine="540"/>
        <w:jc w:val="both"/>
        <w:rPr>
          <w:sz w:val="22"/>
          <w:szCs w:val="22"/>
        </w:rPr>
      </w:pPr>
      <w:r w:rsidRPr="002A3A03">
        <w:rPr>
          <w:sz w:val="22"/>
          <w:szCs w:val="22"/>
        </w:rPr>
        <w:t>В течение отчетного года кредитные договоры и/или  договоры займа, сумма основного долга по кот</w:t>
      </w:r>
      <w:r w:rsidRPr="002A3A03">
        <w:rPr>
          <w:sz w:val="22"/>
          <w:szCs w:val="22"/>
        </w:rPr>
        <w:t>о</w:t>
      </w:r>
      <w:r w:rsidRPr="002A3A03">
        <w:rPr>
          <w:sz w:val="22"/>
          <w:szCs w:val="22"/>
        </w:rPr>
        <w:t>рым составляет 5 и более процентов стоимости чистых активов эмитента на дату последнего завершенного отчетного года, предшествующего заключению соответствующего договора, не заключались.</w:t>
      </w:r>
    </w:p>
    <w:p w:rsidR="000A6847" w:rsidRDefault="00031B66">
      <w:pPr>
        <w:pStyle w:val="3"/>
        <w:rPr>
          <w:rFonts w:ascii="Times New Roman" w:hAnsi="Times New Roman" w:cs="Times New Roman"/>
          <w:sz w:val="24"/>
          <w:szCs w:val="24"/>
        </w:rPr>
      </w:pPr>
      <w:bookmarkStart w:id="21" w:name="_Toc214268551"/>
      <w:r>
        <w:rPr>
          <w:rFonts w:ascii="Times New Roman" w:hAnsi="Times New Roman" w:cs="Times New Roman"/>
          <w:sz w:val="24"/>
          <w:szCs w:val="24"/>
        </w:rPr>
        <w:t>2.3.3. Обязательства эмитен</w:t>
      </w:r>
      <w:r w:rsidR="000A6847">
        <w:rPr>
          <w:rFonts w:ascii="Times New Roman" w:hAnsi="Times New Roman" w:cs="Times New Roman"/>
          <w:sz w:val="24"/>
          <w:szCs w:val="24"/>
        </w:rPr>
        <w:t>та</w:t>
      </w:r>
      <w:bookmarkEnd w:id="21"/>
    </w:p>
    <w:tbl>
      <w:tblPr>
        <w:tblW w:w="10330" w:type="dxa"/>
        <w:jc w:val="center"/>
        <w:tblLayout w:type="fixed"/>
        <w:tblCellMar>
          <w:left w:w="70" w:type="dxa"/>
          <w:right w:w="70" w:type="dxa"/>
        </w:tblCellMar>
        <w:tblLook w:val="0000"/>
      </w:tblPr>
      <w:tblGrid>
        <w:gridCol w:w="1934"/>
        <w:gridCol w:w="2020"/>
        <w:gridCol w:w="1529"/>
        <w:gridCol w:w="2272"/>
        <w:gridCol w:w="2575"/>
      </w:tblGrid>
      <w:tr w:rsidR="007C138E">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7C138E" w:rsidRPr="007C138E" w:rsidRDefault="007C138E" w:rsidP="00503D55">
            <w:pPr>
              <w:jc w:val="center"/>
              <w:rPr>
                <w:color w:val="000000"/>
                <w:sz w:val="20"/>
                <w:szCs w:val="20"/>
              </w:rPr>
            </w:pPr>
            <w:bookmarkStart w:id="22" w:name="_Toc103845643"/>
            <w:bookmarkStart w:id="23" w:name="_Toc166913664"/>
            <w:bookmarkStart w:id="24" w:name="_Toc198526597"/>
            <w:r w:rsidRPr="007C138E">
              <w:rPr>
                <w:color w:val="000000"/>
                <w:sz w:val="20"/>
                <w:szCs w:val="20"/>
              </w:rPr>
              <w:t xml:space="preserve">Наименование </w:t>
            </w:r>
            <w:r w:rsidRPr="007C138E">
              <w:rPr>
                <w:color w:val="000000"/>
                <w:sz w:val="20"/>
                <w:szCs w:val="20"/>
              </w:rPr>
              <w:br/>
              <w:t>обязательства</w:t>
            </w:r>
          </w:p>
        </w:tc>
        <w:tc>
          <w:tcPr>
            <w:tcW w:w="2020" w:type="dxa"/>
            <w:tcBorders>
              <w:top w:val="single" w:sz="6" w:space="0" w:color="auto"/>
              <w:left w:val="single" w:sz="6" w:space="0" w:color="auto"/>
              <w:bottom w:val="single" w:sz="6" w:space="0" w:color="auto"/>
              <w:right w:val="single" w:sz="6" w:space="0" w:color="auto"/>
            </w:tcBorders>
          </w:tcPr>
          <w:p w:rsidR="007C138E" w:rsidRPr="007C138E" w:rsidRDefault="007C138E" w:rsidP="00503D55">
            <w:pPr>
              <w:jc w:val="center"/>
              <w:rPr>
                <w:color w:val="000000"/>
                <w:sz w:val="20"/>
                <w:szCs w:val="20"/>
              </w:rPr>
            </w:pPr>
            <w:r w:rsidRPr="007C138E">
              <w:rPr>
                <w:color w:val="000000"/>
                <w:sz w:val="20"/>
                <w:szCs w:val="20"/>
              </w:rPr>
              <w:t>Наименование</w:t>
            </w:r>
            <w:r w:rsidRPr="007C138E">
              <w:rPr>
                <w:color w:val="000000"/>
                <w:sz w:val="20"/>
                <w:szCs w:val="20"/>
              </w:rPr>
              <w:br/>
              <w:t xml:space="preserve">кредитора  </w:t>
            </w:r>
            <w:r w:rsidRPr="007C138E">
              <w:rPr>
                <w:color w:val="000000"/>
                <w:sz w:val="20"/>
                <w:szCs w:val="20"/>
              </w:rPr>
              <w:br/>
              <w:t>(заимодавца)</w:t>
            </w:r>
          </w:p>
        </w:tc>
        <w:tc>
          <w:tcPr>
            <w:tcW w:w="1529" w:type="dxa"/>
            <w:tcBorders>
              <w:top w:val="single" w:sz="6" w:space="0" w:color="auto"/>
              <w:left w:val="single" w:sz="6" w:space="0" w:color="auto"/>
              <w:bottom w:val="single" w:sz="6" w:space="0" w:color="auto"/>
              <w:right w:val="single" w:sz="6" w:space="0" w:color="auto"/>
            </w:tcBorders>
          </w:tcPr>
          <w:p w:rsidR="007C138E" w:rsidRPr="007C138E" w:rsidRDefault="007C138E" w:rsidP="00503D55">
            <w:pPr>
              <w:jc w:val="center"/>
              <w:rPr>
                <w:color w:val="000000"/>
                <w:sz w:val="20"/>
                <w:szCs w:val="20"/>
              </w:rPr>
            </w:pPr>
            <w:r w:rsidRPr="007C138E">
              <w:rPr>
                <w:color w:val="000000"/>
                <w:sz w:val="20"/>
                <w:szCs w:val="20"/>
              </w:rPr>
              <w:t xml:space="preserve">Сумма  </w:t>
            </w:r>
            <w:r w:rsidRPr="007C138E">
              <w:rPr>
                <w:color w:val="000000"/>
                <w:sz w:val="20"/>
                <w:szCs w:val="20"/>
              </w:rPr>
              <w:br/>
              <w:t>основного</w:t>
            </w:r>
            <w:r w:rsidRPr="007C138E">
              <w:rPr>
                <w:color w:val="000000"/>
                <w:sz w:val="20"/>
                <w:szCs w:val="20"/>
              </w:rPr>
              <w:br/>
              <w:t xml:space="preserve">долга,  </w:t>
            </w:r>
            <w:r w:rsidRPr="007C138E">
              <w:rPr>
                <w:color w:val="000000"/>
                <w:sz w:val="20"/>
                <w:szCs w:val="20"/>
              </w:rPr>
              <w:br/>
              <w:t>тыс. руб.</w:t>
            </w:r>
          </w:p>
        </w:tc>
        <w:tc>
          <w:tcPr>
            <w:tcW w:w="2272" w:type="dxa"/>
            <w:tcBorders>
              <w:top w:val="single" w:sz="6" w:space="0" w:color="auto"/>
              <w:left w:val="single" w:sz="6" w:space="0" w:color="auto"/>
              <w:bottom w:val="single" w:sz="6" w:space="0" w:color="auto"/>
              <w:right w:val="single" w:sz="6" w:space="0" w:color="auto"/>
            </w:tcBorders>
          </w:tcPr>
          <w:p w:rsidR="007C138E" w:rsidRPr="007C138E" w:rsidRDefault="007C138E" w:rsidP="00503D55">
            <w:pPr>
              <w:jc w:val="center"/>
              <w:rPr>
                <w:color w:val="000000"/>
                <w:sz w:val="20"/>
                <w:szCs w:val="20"/>
              </w:rPr>
            </w:pPr>
            <w:r w:rsidRPr="007C138E">
              <w:rPr>
                <w:color w:val="000000"/>
                <w:sz w:val="20"/>
                <w:szCs w:val="20"/>
              </w:rPr>
              <w:t>Срок кредита</w:t>
            </w:r>
            <w:r w:rsidRPr="007C138E">
              <w:rPr>
                <w:color w:val="000000"/>
                <w:sz w:val="20"/>
                <w:szCs w:val="20"/>
              </w:rPr>
              <w:br/>
              <w:t>(займа)/срок</w:t>
            </w:r>
            <w:r w:rsidRPr="007C138E">
              <w:rPr>
                <w:color w:val="000000"/>
                <w:sz w:val="20"/>
                <w:szCs w:val="20"/>
              </w:rPr>
              <w:br/>
              <w:t>погашения</w:t>
            </w:r>
          </w:p>
        </w:tc>
        <w:tc>
          <w:tcPr>
            <w:tcW w:w="2575" w:type="dxa"/>
            <w:tcBorders>
              <w:top w:val="single" w:sz="6" w:space="0" w:color="auto"/>
              <w:left w:val="single" w:sz="6" w:space="0" w:color="auto"/>
              <w:bottom w:val="single" w:sz="6" w:space="0" w:color="auto"/>
              <w:right w:val="single" w:sz="6" w:space="0" w:color="auto"/>
            </w:tcBorders>
          </w:tcPr>
          <w:p w:rsidR="007C138E" w:rsidRPr="007C138E" w:rsidRDefault="007C138E" w:rsidP="00503D55">
            <w:pPr>
              <w:jc w:val="center"/>
              <w:rPr>
                <w:color w:val="000000"/>
                <w:sz w:val="20"/>
                <w:szCs w:val="20"/>
              </w:rPr>
            </w:pPr>
            <w:r w:rsidRPr="007C138E">
              <w:rPr>
                <w:color w:val="000000"/>
                <w:sz w:val="20"/>
                <w:szCs w:val="20"/>
              </w:rPr>
              <w:t xml:space="preserve">Наличие просрочки    </w:t>
            </w:r>
            <w:r w:rsidRPr="007C138E">
              <w:rPr>
                <w:color w:val="000000"/>
                <w:sz w:val="20"/>
                <w:szCs w:val="20"/>
              </w:rPr>
              <w:br/>
              <w:t>исполнения обязательства</w:t>
            </w:r>
            <w:r w:rsidRPr="007C138E">
              <w:rPr>
                <w:color w:val="000000"/>
                <w:sz w:val="20"/>
                <w:szCs w:val="20"/>
              </w:rPr>
              <w:br/>
              <w:t xml:space="preserve">в части выплаты суммы  </w:t>
            </w:r>
            <w:r w:rsidRPr="007C138E">
              <w:rPr>
                <w:color w:val="000000"/>
                <w:sz w:val="20"/>
                <w:szCs w:val="20"/>
              </w:rPr>
              <w:br/>
              <w:t xml:space="preserve">основного долга и/или  </w:t>
            </w:r>
            <w:r w:rsidRPr="007C138E">
              <w:rPr>
                <w:color w:val="000000"/>
                <w:sz w:val="20"/>
                <w:szCs w:val="20"/>
              </w:rPr>
              <w:br/>
              <w:t>установленных процентов,</w:t>
            </w:r>
            <w:r w:rsidRPr="007C138E">
              <w:rPr>
                <w:color w:val="000000"/>
                <w:sz w:val="20"/>
                <w:szCs w:val="20"/>
              </w:rPr>
              <w:br/>
              <w:t xml:space="preserve">срок просрочки, дней </w:t>
            </w:r>
          </w:p>
        </w:tc>
      </w:tr>
      <w:tr w:rsidR="007C138E">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rPr>
                <w:color w:val="000000"/>
                <w:sz w:val="22"/>
                <w:szCs w:val="22"/>
              </w:rPr>
            </w:pPr>
            <w:r w:rsidRPr="00A04869">
              <w:rPr>
                <w:color w:val="000000"/>
                <w:sz w:val="22"/>
                <w:szCs w:val="22"/>
              </w:rPr>
              <w:t>Кредитный дог</w:t>
            </w:r>
            <w:r w:rsidRPr="00A04869">
              <w:rPr>
                <w:color w:val="000000"/>
                <w:sz w:val="22"/>
                <w:szCs w:val="22"/>
              </w:rPr>
              <w:t>о</w:t>
            </w:r>
            <w:r w:rsidRPr="00A04869">
              <w:rPr>
                <w:color w:val="000000"/>
                <w:sz w:val="22"/>
                <w:szCs w:val="22"/>
              </w:rPr>
              <w:t>вор № 234/2007 от 24.09.2007</w:t>
            </w:r>
          </w:p>
        </w:tc>
        <w:tc>
          <w:tcPr>
            <w:tcW w:w="2020" w:type="dxa"/>
            <w:tcBorders>
              <w:top w:val="single" w:sz="6" w:space="0" w:color="auto"/>
              <w:left w:val="single" w:sz="6" w:space="0" w:color="auto"/>
              <w:bottom w:val="single" w:sz="6" w:space="0" w:color="auto"/>
              <w:right w:val="single" w:sz="6" w:space="0" w:color="auto"/>
            </w:tcBorders>
          </w:tcPr>
          <w:p w:rsidR="007918B6" w:rsidRDefault="007918B6" w:rsidP="007918B6">
            <w:pPr>
              <w:jc w:val="center"/>
              <w:rPr>
                <w:color w:val="000000"/>
                <w:sz w:val="22"/>
                <w:szCs w:val="22"/>
              </w:rPr>
            </w:pPr>
            <w:r w:rsidRPr="00A04869">
              <w:rPr>
                <w:color w:val="000000"/>
                <w:sz w:val="22"/>
                <w:szCs w:val="22"/>
              </w:rPr>
              <w:t>ОАО</w:t>
            </w:r>
          </w:p>
          <w:p w:rsidR="007C138E" w:rsidRPr="00A04869" w:rsidRDefault="007918B6" w:rsidP="007918B6">
            <w:pPr>
              <w:rPr>
                <w:color w:val="000000"/>
                <w:sz w:val="22"/>
                <w:szCs w:val="22"/>
              </w:rPr>
            </w:pPr>
            <w:r w:rsidRPr="00A04869">
              <w:rPr>
                <w:color w:val="000000"/>
                <w:sz w:val="22"/>
                <w:szCs w:val="22"/>
              </w:rPr>
              <w:t>«Банк Москвы»</w:t>
            </w:r>
          </w:p>
        </w:tc>
        <w:tc>
          <w:tcPr>
            <w:tcW w:w="1529"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rPr>
                <w:color w:val="000000"/>
                <w:sz w:val="22"/>
                <w:szCs w:val="22"/>
              </w:rPr>
            </w:pPr>
            <w:r w:rsidRPr="00A04869">
              <w:rPr>
                <w:color w:val="000000"/>
                <w:sz w:val="22"/>
                <w:szCs w:val="22"/>
              </w:rPr>
              <w:t>Лимит кр</w:t>
            </w:r>
            <w:r w:rsidRPr="00A04869">
              <w:rPr>
                <w:color w:val="000000"/>
                <w:sz w:val="22"/>
                <w:szCs w:val="22"/>
              </w:rPr>
              <w:t>е</w:t>
            </w:r>
            <w:r w:rsidRPr="00A04869">
              <w:rPr>
                <w:color w:val="000000"/>
                <w:sz w:val="22"/>
                <w:szCs w:val="22"/>
              </w:rPr>
              <w:t xml:space="preserve">дитной линии </w:t>
            </w:r>
          </w:p>
          <w:p w:rsidR="007C138E" w:rsidRPr="00A04869" w:rsidRDefault="007C138E" w:rsidP="00503D55">
            <w:pPr>
              <w:rPr>
                <w:color w:val="000000"/>
                <w:sz w:val="22"/>
                <w:szCs w:val="22"/>
              </w:rPr>
            </w:pPr>
            <w:r w:rsidRPr="00A04869">
              <w:rPr>
                <w:color w:val="000000"/>
                <w:sz w:val="22"/>
                <w:szCs w:val="22"/>
              </w:rPr>
              <w:t>85 000</w:t>
            </w:r>
          </w:p>
        </w:tc>
        <w:tc>
          <w:tcPr>
            <w:tcW w:w="2272"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pStyle w:val="ConsCell"/>
              <w:widowControl/>
              <w:autoSpaceDE/>
              <w:autoSpaceDN/>
              <w:rPr>
                <w:rFonts w:ascii="Times New Roman" w:hAnsi="Times New Roman" w:cs="Times New Roman"/>
                <w:color w:val="000000"/>
                <w:sz w:val="22"/>
                <w:szCs w:val="22"/>
              </w:rPr>
            </w:pPr>
            <w:r w:rsidRPr="00A04869">
              <w:rPr>
                <w:rFonts w:ascii="Times New Roman" w:hAnsi="Times New Roman" w:cs="Times New Roman"/>
                <w:color w:val="000000"/>
                <w:sz w:val="22"/>
                <w:szCs w:val="22"/>
              </w:rPr>
              <w:t>24.09.2007/ 24.09.2010</w:t>
            </w:r>
          </w:p>
        </w:tc>
        <w:tc>
          <w:tcPr>
            <w:tcW w:w="2575" w:type="dxa"/>
            <w:tcBorders>
              <w:top w:val="single" w:sz="6" w:space="0" w:color="auto"/>
              <w:left w:val="single" w:sz="6" w:space="0" w:color="auto"/>
              <w:bottom w:val="single" w:sz="6" w:space="0" w:color="auto"/>
              <w:right w:val="single" w:sz="6" w:space="0" w:color="auto"/>
            </w:tcBorders>
          </w:tcPr>
          <w:p w:rsidR="007C138E" w:rsidRPr="00A04869" w:rsidRDefault="007C138E" w:rsidP="00A04869">
            <w:pPr>
              <w:ind w:left="492" w:hanging="492"/>
              <w:jc w:val="center"/>
              <w:rPr>
                <w:color w:val="000000"/>
                <w:sz w:val="22"/>
                <w:szCs w:val="22"/>
              </w:rPr>
            </w:pPr>
            <w:r w:rsidRPr="00A04869">
              <w:rPr>
                <w:color w:val="000000"/>
                <w:sz w:val="22"/>
                <w:szCs w:val="22"/>
              </w:rPr>
              <w:t>0</w:t>
            </w:r>
          </w:p>
        </w:tc>
      </w:tr>
      <w:tr w:rsidR="007C138E">
        <w:tblPrEx>
          <w:tblCellMar>
            <w:top w:w="0" w:type="dxa"/>
            <w:bottom w:w="0" w:type="dxa"/>
          </w:tblCellMar>
        </w:tblPrEx>
        <w:trPr>
          <w:trHeight w:val="1249"/>
          <w:jc w:val="center"/>
        </w:trPr>
        <w:tc>
          <w:tcPr>
            <w:tcW w:w="1934"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rPr>
                <w:color w:val="000000"/>
                <w:sz w:val="22"/>
                <w:szCs w:val="22"/>
              </w:rPr>
            </w:pPr>
            <w:r w:rsidRPr="00A04869">
              <w:rPr>
                <w:color w:val="000000"/>
                <w:sz w:val="22"/>
                <w:szCs w:val="22"/>
              </w:rPr>
              <w:t>Кредитный дог</w:t>
            </w:r>
            <w:r w:rsidRPr="00A04869">
              <w:rPr>
                <w:color w:val="000000"/>
                <w:sz w:val="22"/>
                <w:szCs w:val="22"/>
              </w:rPr>
              <w:t>о</w:t>
            </w:r>
            <w:r w:rsidRPr="00A04869">
              <w:rPr>
                <w:color w:val="000000"/>
                <w:sz w:val="22"/>
                <w:szCs w:val="22"/>
              </w:rPr>
              <w:t>вор № 109/2008 от 15.05.2008</w:t>
            </w:r>
          </w:p>
        </w:tc>
        <w:tc>
          <w:tcPr>
            <w:tcW w:w="2020" w:type="dxa"/>
            <w:tcBorders>
              <w:top w:val="single" w:sz="6" w:space="0" w:color="auto"/>
              <w:left w:val="single" w:sz="6" w:space="0" w:color="auto"/>
              <w:bottom w:val="single" w:sz="6" w:space="0" w:color="auto"/>
              <w:right w:val="single" w:sz="6" w:space="0" w:color="auto"/>
            </w:tcBorders>
          </w:tcPr>
          <w:p w:rsidR="007918B6" w:rsidRDefault="007C138E" w:rsidP="007918B6">
            <w:pPr>
              <w:jc w:val="center"/>
              <w:rPr>
                <w:color w:val="000000"/>
                <w:sz w:val="22"/>
                <w:szCs w:val="22"/>
              </w:rPr>
            </w:pPr>
            <w:r w:rsidRPr="00A04869">
              <w:rPr>
                <w:color w:val="000000"/>
                <w:sz w:val="22"/>
                <w:szCs w:val="22"/>
              </w:rPr>
              <w:t>ОАО</w:t>
            </w:r>
          </w:p>
          <w:p w:rsidR="007C138E" w:rsidRPr="00A04869" w:rsidRDefault="007C138E" w:rsidP="007918B6">
            <w:pPr>
              <w:jc w:val="center"/>
              <w:rPr>
                <w:color w:val="000000"/>
                <w:sz w:val="22"/>
                <w:szCs w:val="22"/>
              </w:rPr>
            </w:pPr>
            <w:r w:rsidRPr="00A04869">
              <w:rPr>
                <w:color w:val="000000"/>
                <w:sz w:val="22"/>
                <w:szCs w:val="22"/>
              </w:rPr>
              <w:t>«Банк Москвы»</w:t>
            </w:r>
          </w:p>
        </w:tc>
        <w:tc>
          <w:tcPr>
            <w:tcW w:w="1529"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rPr>
                <w:color w:val="000000"/>
                <w:sz w:val="22"/>
                <w:szCs w:val="22"/>
              </w:rPr>
            </w:pPr>
            <w:r w:rsidRPr="00A04869">
              <w:rPr>
                <w:color w:val="000000"/>
                <w:sz w:val="22"/>
                <w:szCs w:val="22"/>
              </w:rPr>
              <w:t>Лимит кр</w:t>
            </w:r>
            <w:r w:rsidRPr="00A04869">
              <w:rPr>
                <w:color w:val="000000"/>
                <w:sz w:val="22"/>
                <w:szCs w:val="22"/>
              </w:rPr>
              <w:t>е</w:t>
            </w:r>
            <w:r w:rsidRPr="00A04869">
              <w:rPr>
                <w:color w:val="000000"/>
                <w:sz w:val="22"/>
                <w:szCs w:val="22"/>
              </w:rPr>
              <w:t xml:space="preserve">дитной линии </w:t>
            </w:r>
          </w:p>
          <w:p w:rsidR="007C138E" w:rsidRPr="00A04869" w:rsidRDefault="007C138E" w:rsidP="00503D55">
            <w:pPr>
              <w:rPr>
                <w:color w:val="000000"/>
                <w:sz w:val="22"/>
                <w:szCs w:val="22"/>
              </w:rPr>
            </w:pPr>
            <w:r w:rsidRPr="00A04869">
              <w:rPr>
                <w:color w:val="000000"/>
                <w:sz w:val="22"/>
                <w:szCs w:val="22"/>
              </w:rPr>
              <w:t>49 000</w:t>
            </w:r>
          </w:p>
        </w:tc>
        <w:tc>
          <w:tcPr>
            <w:tcW w:w="2272"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pStyle w:val="ConsCell"/>
              <w:widowControl/>
              <w:autoSpaceDE/>
              <w:autoSpaceDN/>
              <w:rPr>
                <w:rFonts w:ascii="Times New Roman" w:hAnsi="Times New Roman" w:cs="Times New Roman"/>
                <w:color w:val="000000"/>
                <w:sz w:val="22"/>
                <w:szCs w:val="22"/>
              </w:rPr>
            </w:pPr>
            <w:r w:rsidRPr="00A04869">
              <w:rPr>
                <w:rFonts w:ascii="Times New Roman" w:hAnsi="Times New Roman" w:cs="Times New Roman"/>
                <w:color w:val="000000"/>
                <w:sz w:val="22"/>
                <w:szCs w:val="22"/>
              </w:rPr>
              <w:t>15.05.2008/13.05.2011</w:t>
            </w:r>
          </w:p>
        </w:tc>
        <w:tc>
          <w:tcPr>
            <w:tcW w:w="2575"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jc w:val="center"/>
              <w:rPr>
                <w:color w:val="000000"/>
                <w:sz w:val="22"/>
                <w:szCs w:val="22"/>
              </w:rPr>
            </w:pPr>
            <w:r w:rsidRPr="00A04869">
              <w:rPr>
                <w:color w:val="000000"/>
                <w:sz w:val="22"/>
                <w:szCs w:val="22"/>
              </w:rPr>
              <w:t>0</w:t>
            </w:r>
          </w:p>
        </w:tc>
      </w:tr>
      <w:tr w:rsidR="007C138E">
        <w:tblPrEx>
          <w:tblCellMar>
            <w:top w:w="0" w:type="dxa"/>
            <w:bottom w:w="0" w:type="dxa"/>
          </w:tblCellMar>
        </w:tblPrEx>
        <w:trPr>
          <w:trHeight w:val="1249"/>
          <w:jc w:val="center"/>
        </w:trPr>
        <w:tc>
          <w:tcPr>
            <w:tcW w:w="1934" w:type="dxa"/>
            <w:tcBorders>
              <w:top w:val="single" w:sz="6" w:space="0" w:color="auto"/>
              <w:left w:val="single" w:sz="6" w:space="0" w:color="auto"/>
              <w:bottom w:val="single" w:sz="6" w:space="0" w:color="auto"/>
              <w:right w:val="single" w:sz="6" w:space="0" w:color="auto"/>
            </w:tcBorders>
          </w:tcPr>
          <w:p w:rsidR="007918B6" w:rsidRDefault="007C138E" w:rsidP="00503D55">
            <w:pPr>
              <w:rPr>
                <w:color w:val="000000"/>
                <w:sz w:val="22"/>
                <w:szCs w:val="22"/>
              </w:rPr>
            </w:pPr>
            <w:r w:rsidRPr="00A04869">
              <w:rPr>
                <w:color w:val="000000"/>
                <w:sz w:val="22"/>
                <w:szCs w:val="22"/>
              </w:rPr>
              <w:t xml:space="preserve">Договор займа </w:t>
            </w:r>
          </w:p>
          <w:p w:rsidR="007918B6" w:rsidRDefault="007C138E" w:rsidP="00503D55">
            <w:pPr>
              <w:rPr>
                <w:color w:val="000000"/>
                <w:sz w:val="22"/>
                <w:szCs w:val="22"/>
              </w:rPr>
            </w:pPr>
            <w:r w:rsidRPr="00A04869">
              <w:rPr>
                <w:color w:val="000000"/>
                <w:sz w:val="22"/>
                <w:szCs w:val="22"/>
              </w:rPr>
              <w:t xml:space="preserve">№ 012-09.08 </w:t>
            </w:r>
          </w:p>
          <w:p w:rsidR="007C138E" w:rsidRPr="00A04869" w:rsidRDefault="007C138E" w:rsidP="00503D55">
            <w:pPr>
              <w:rPr>
                <w:color w:val="000000"/>
                <w:sz w:val="22"/>
                <w:szCs w:val="22"/>
              </w:rPr>
            </w:pPr>
            <w:r w:rsidRPr="00A04869">
              <w:rPr>
                <w:color w:val="000000"/>
                <w:sz w:val="22"/>
                <w:szCs w:val="22"/>
              </w:rPr>
              <w:t>от 15.09.2008</w:t>
            </w:r>
          </w:p>
        </w:tc>
        <w:tc>
          <w:tcPr>
            <w:tcW w:w="2020"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rPr>
                <w:color w:val="000000"/>
                <w:sz w:val="22"/>
                <w:szCs w:val="22"/>
              </w:rPr>
            </w:pPr>
            <w:r w:rsidRPr="00A04869">
              <w:rPr>
                <w:color w:val="000000"/>
                <w:sz w:val="22"/>
                <w:szCs w:val="22"/>
              </w:rPr>
              <w:t>Компания «Инте</w:t>
            </w:r>
            <w:r w:rsidRPr="00A04869">
              <w:rPr>
                <w:color w:val="000000"/>
                <w:sz w:val="22"/>
                <w:szCs w:val="22"/>
              </w:rPr>
              <w:t>г</w:t>
            </w:r>
            <w:r w:rsidRPr="00A04869">
              <w:rPr>
                <w:color w:val="000000"/>
                <w:sz w:val="22"/>
                <w:szCs w:val="22"/>
              </w:rPr>
              <w:t>рейтед  И.Эс.Файненс Л</w:t>
            </w:r>
            <w:r w:rsidRPr="00A04869">
              <w:rPr>
                <w:color w:val="000000"/>
                <w:sz w:val="22"/>
                <w:szCs w:val="22"/>
              </w:rPr>
              <w:t>и</w:t>
            </w:r>
            <w:r w:rsidRPr="00A04869">
              <w:rPr>
                <w:color w:val="000000"/>
                <w:sz w:val="22"/>
                <w:szCs w:val="22"/>
              </w:rPr>
              <w:t>митед»</w:t>
            </w:r>
          </w:p>
        </w:tc>
        <w:tc>
          <w:tcPr>
            <w:tcW w:w="1529" w:type="dxa"/>
            <w:tcBorders>
              <w:top w:val="single" w:sz="6" w:space="0" w:color="auto"/>
              <w:left w:val="single" w:sz="6" w:space="0" w:color="auto"/>
              <w:bottom w:val="single" w:sz="6" w:space="0" w:color="auto"/>
              <w:right w:val="single" w:sz="6" w:space="0" w:color="auto"/>
            </w:tcBorders>
          </w:tcPr>
          <w:p w:rsidR="007C138E" w:rsidRPr="00A04869" w:rsidRDefault="00E52C89" w:rsidP="00503D55">
            <w:pPr>
              <w:rPr>
                <w:color w:val="000000"/>
                <w:sz w:val="22"/>
                <w:szCs w:val="22"/>
              </w:rPr>
            </w:pPr>
            <w:r>
              <w:rPr>
                <w:color w:val="000000"/>
                <w:sz w:val="22"/>
                <w:szCs w:val="22"/>
              </w:rPr>
              <w:t xml:space="preserve">       </w:t>
            </w:r>
            <w:r w:rsidR="007C138E" w:rsidRPr="00A04869">
              <w:rPr>
                <w:color w:val="000000"/>
                <w:sz w:val="22"/>
                <w:szCs w:val="22"/>
              </w:rPr>
              <w:t xml:space="preserve">50 000 </w:t>
            </w:r>
          </w:p>
        </w:tc>
        <w:tc>
          <w:tcPr>
            <w:tcW w:w="2272" w:type="dxa"/>
            <w:tcBorders>
              <w:top w:val="single" w:sz="6" w:space="0" w:color="auto"/>
              <w:left w:val="single" w:sz="6" w:space="0" w:color="auto"/>
              <w:bottom w:val="single" w:sz="6" w:space="0" w:color="auto"/>
              <w:right w:val="single" w:sz="6" w:space="0" w:color="auto"/>
            </w:tcBorders>
          </w:tcPr>
          <w:p w:rsidR="007C138E" w:rsidRPr="00A04869" w:rsidRDefault="007918B6" w:rsidP="00503D55">
            <w:pPr>
              <w:pStyle w:val="ConsCell"/>
              <w:widowControl/>
              <w:autoSpaceDE/>
              <w:autoSpaceDN/>
              <w:rPr>
                <w:rFonts w:ascii="Times New Roman" w:hAnsi="Times New Roman" w:cs="Times New Roman"/>
                <w:color w:val="000000"/>
                <w:sz w:val="22"/>
                <w:szCs w:val="22"/>
              </w:rPr>
            </w:pPr>
            <w:r>
              <w:rPr>
                <w:rFonts w:ascii="Times New Roman" w:hAnsi="Times New Roman" w:cs="Times New Roman"/>
                <w:color w:val="000000"/>
                <w:sz w:val="22"/>
                <w:szCs w:val="22"/>
              </w:rPr>
              <w:t xml:space="preserve">         </w:t>
            </w:r>
            <w:r w:rsidR="007C138E" w:rsidRPr="00A04869">
              <w:rPr>
                <w:rFonts w:ascii="Times New Roman" w:hAnsi="Times New Roman" w:cs="Times New Roman"/>
                <w:color w:val="000000"/>
                <w:sz w:val="22"/>
                <w:szCs w:val="22"/>
              </w:rPr>
              <w:t>15.11.2008</w:t>
            </w:r>
          </w:p>
        </w:tc>
        <w:tc>
          <w:tcPr>
            <w:tcW w:w="2575" w:type="dxa"/>
            <w:tcBorders>
              <w:top w:val="single" w:sz="6" w:space="0" w:color="auto"/>
              <w:left w:val="single" w:sz="6" w:space="0" w:color="auto"/>
              <w:bottom w:val="single" w:sz="6" w:space="0" w:color="auto"/>
              <w:right w:val="single" w:sz="6" w:space="0" w:color="auto"/>
            </w:tcBorders>
          </w:tcPr>
          <w:p w:rsidR="007C138E" w:rsidRPr="00A04869" w:rsidRDefault="007C138E" w:rsidP="00503D55">
            <w:pPr>
              <w:jc w:val="center"/>
              <w:rPr>
                <w:color w:val="000000"/>
                <w:sz w:val="22"/>
                <w:szCs w:val="22"/>
              </w:rPr>
            </w:pPr>
            <w:r w:rsidRPr="00A04869">
              <w:rPr>
                <w:color w:val="000000"/>
                <w:sz w:val="22"/>
                <w:szCs w:val="22"/>
              </w:rPr>
              <w:t>0</w:t>
            </w:r>
          </w:p>
        </w:tc>
      </w:tr>
    </w:tbl>
    <w:p w:rsidR="000A6847" w:rsidRPr="002B2A0A" w:rsidRDefault="000A6847" w:rsidP="000A6847">
      <w:pPr>
        <w:pStyle w:val="3"/>
        <w:rPr>
          <w:rFonts w:ascii="Times New Roman" w:hAnsi="Times New Roman" w:cs="Times New Roman"/>
          <w:i/>
          <w:iCs/>
          <w:color w:val="0000FF"/>
          <w:sz w:val="24"/>
          <w:szCs w:val="24"/>
        </w:rPr>
      </w:pPr>
      <w:bookmarkStart w:id="25" w:name="_Toc214268552"/>
      <w:r w:rsidRPr="000A6847">
        <w:rPr>
          <w:rFonts w:ascii="Times New Roman" w:hAnsi="Times New Roman" w:cs="Times New Roman"/>
          <w:sz w:val="24"/>
          <w:szCs w:val="24"/>
        </w:rPr>
        <w:t>2.3.3. Обязательства эмитента из обеспечения, предоставленного третьим лицам</w:t>
      </w:r>
      <w:bookmarkEnd w:id="22"/>
      <w:bookmarkEnd w:id="25"/>
    </w:p>
    <w:bookmarkEnd w:id="23"/>
    <w:bookmarkEnd w:id="24"/>
    <w:p w:rsidR="00FE0322" w:rsidRPr="00FE0322" w:rsidRDefault="00FE0322" w:rsidP="00FE0322">
      <w:pPr>
        <w:ind w:firstLine="540"/>
        <w:jc w:val="both"/>
        <w:rPr>
          <w:sz w:val="22"/>
          <w:szCs w:val="22"/>
        </w:rPr>
      </w:pPr>
      <w:r w:rsidRPr="00FE0322">
        <w:rPr>
          <w:sz w:val="22"/>
          <w:szCs w:val="22"/>
        </w:rPr>
        <w:t>Обязательства эмитента по предоставлению обеспечения третьим лицам, в том числе в виде залога и п</w:t>
      </w:r>
      <w:r w:rsidRPr="00FE0322">
        <w:rPr>
          <w:sz w:val="22"/>
          <w:szCs w:val="22"/>
        </w:rPr>
        <w:t>о</w:t>
      </w:r>
      <w:r w:rsidRPr="00FE0322">
        <w:rPr>
          <w:sz w:val="22"/>
          <w:szCs w:val="22"/>
        </w:rPr>
        <w:t xml:space="preserve">ручительства, за  9 месяцев 2008 года </w:t>
      </w:r>
      <w:r>
        <w:rPr>
          <w:sz w:val="22"/>
          <w:szCs w:val="22"/>
        </w:rPr>
        <w:t>(</w:t>
      </w:r>
      <w:r w:rsidRPr="00FE0322">
        <w:rPr>
          <w:sz w:val="22"/>
          <w:szCs w:val="22"/>
        </w:rPr>
        <w:t>работникам предприятия) составляет 5 223,5 т.р.</w:t>
      </w:r>
    </w:p>
    <w:p w:rsidR="00031B66" w:rsidRDefault="00031B66">
      <w:pPr>
        <w:pStyle w:val="3"/>
        <w:rPr>
          <w:rFonts w:ascii="Times New Roman" w:hAnsi="Times New Roman" w:cs="Times New Roman"/>
          <w:sz w:val="24"/>
          <w:szCs w:val="24"/>
        </w:rPr>
      </w:pPr>
      <w:bookmarkStart w:id="26" w:name="_Toc214268553"/>
      <w:r>
        <w:rPr>
          <w:rFonts w:ascii="Times New Roman" w:hAnsi="Times New Roman" w:cs="Times New Roman"/>
          <w:sz w:val="24"/>
          <w:szCs w:val="24"/>
        </w:rPr>
        <w:t>2.3.4. Прочие обязательства эмитента</w:t>
      </w:r>
      <w:bookmarkEnd w:id="26"/>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27" w:name="_Toc214268554"/>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27"/>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8" w:name="_Toc214268555"/>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8"/>
    </w:p>
    <w:p w:rsidR="00031B66" w:rsidRDefault="00031B66">
      <w:pPr>
        <w:pStyle w:val="3"/>
        <w:rPr>
          <w:rFonts w:ascii="Times New Roman" w:hAnsi="Times New Roman" w:cs="Times New Roman"/>
          <w:sz w:val="24"/>
          <w:szCs w:val="24"/>
        </w:rPr>
      </w:pPr>
      <w:bookmarkStart w:id="29" w:name="_Toc103845646"/>
      <w:bookmarkStart w:id="30" w:name="_Toc214268556"/>
      <w:r>
        <w:rPr>
          <w:rFonts w:ascii="Times New Roman" w:hAnsi="Times New Roman" w:cs="Times New Roman"/>
          <w:sz w:val="24"/>
          <w:szCs w:val="24"/>
        </w:rPr>
        <w:t>2.5.1. Отраслевые риски</w:t>
      </w:r>
      <w:bookmarkEnd w:id="29"/>
      <w:bookmarkEnd w:id="30"/>
    </w:p>
    <w:p w:rsidR="00031B66" w:rsidRDefault="00031B66">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w:t>
      </w:r>
      <w:r>
        <w:rPr>
          <w:sz w:val="22"/>
          <w:szCs w:val="22"/>
        </w:rPr>
        <w:t>е</w:t>
      </w:r>
      <w:r>
        <w:rPr>
          <w:sz w:val="22"/>
          <w:szCs w:val="22"/>
        </w:rPr>
        <w:t xml:space="preserve">нений в сторону ухудшения в газовой и обслуживающих ее отраслях не произойдет. Спрос на </w:t>
      </w:r>
      <w:r w:rsidR="001806DC">
        <w:rPr>
          <w:sz w:val="22"/>
          <w:szCs w:val="22"/>
        </w:rPr>
        <w:t xml:space="preserve">природный </w:t>
      </w:r>
      <w:r>
        <w:rPr>
          <w:sz w:val="22"/>
          <w:szCs w:val="22"/>
        </w:rPr>
        <w:t>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031B66" w:rsidRDefault="00031B66">
      <w:pPr>
        <w:ind w:firstLine="540"/>
        <w:jc w:val="both"/>
        <w:rPr>
          <w:sz w:val="22"/>
          <w:szCs w:val="22"/>
        </w:rPr>
      </w:pPr>
      <w:r>
        <w:rPr>
          <w:sz w:val="22"/>
          <w:szCs w:val="22"/>
        </w:rPr>
        <w:t>Темпы строительства газопроводов (еще один вид деятельности Общества</w:t>
      </w:r>
      <w:r w:rsidR="001806DC">
        <w:rPr>
          <w:sz w:val="22"/>
          <w:szCs w:val="22"/>
        </w:rPr>
        <w:t>) в Новосибирской области в 2008</w:t>
      </w:r>
      <w:r>
        <w:rPr>
          <w:sz w:val="22"/>
          <w:szCs w:val="22"/>
        </w:rPr>
        <w:t xml:space="preserve">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w:t>
      </w:r>
      <w:r>
        <w:rPr>
          <w:sz w:val="22"/>
          <w:szCs w:val="22"/>
        </w:rPr>
        <w:t>т</w:t>
      </w:r>
      <w:r>
        <w:rPr>
          <w:sz w:val="22"/>
          <w:szCs w:val="22"/>
        </w:rPr>
        <w:t>ных лиц.</w:t>
      </w:r>
    </w:p>
    <w:p w:rsidR="00031B66" w:rsidRDefault="00031B66">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w:t>
      </w:r>
      <w:r>
        <w:rPr>
          <w:sz w:val="22"/>
          <w:szCs w:val="22"/>
        </w:rPr>
        <w:t>я</w:t>
      </w:r>
      <w:r>
        <w:rPr>
          <w:sz w:val="22"/>
          <w:szCs w:val="22"/>
        </w:rPr>
        <w:t>лось. Технологические риски обусловливают возможное снижение рентабельности ввиду увеличения расх</w:t>
      </w:r>
      <w:r>
        <w:rPr>
          <w:sz w:val="22"/>
          <w:szCs w:val="22"/>
        </w:rPr>
        <w:t>о</w:t>
      </w:r>
      <w:r>
        <w:rPr>
          <w:sz w:val="22"/>
          <w:szCs w:val="22"/>
        </w:rPr>
        <w:t>дов на обеспечение безопасности работы эксплуатируемых Обществом объектов в результате принятия гос</w:t>
      </w:r>
      <w:r>
        <w:rPr>
          <w:sz w:val="22"/>
          <w:szCs w:val="22"/>
        </w:rPr>
        <w:t>у</w:t>
      </w:r>
      <w:r>
        <w:rPr>
          <w:sz w:val="22"/>
          <w:szCs w:val="22"/>
        </w:rPr>
        <w:t>дарственными органами новых нормативных актов, ужесточающих требования к безопасности таких объе</w:t>
      </w:r>
      <w:r>
        <w:rPr>
          <w:sz w:val="22"/>
          <w:szCs w:val="22"/>
        </w:rPr>
        <w:t>к</w:t>
      </w:r>
      <w:r>
        <w:rPr>
          <w:sz w:val="22"/>
          <w:szCs w:val="22"/>
        </w:rPr>
        <w:t>тов.</w:t>
      </w:r>
    </w:p>
    <w:p w:rsidR="00031B66" w:rsidRDefault="00031B66">
      <w:pPr>
        <w:pStyle w:val="3"/>
        <w:rPr>
          <w:rFonts w:ascii="Times New Roman" w:hAnsi="Times New Roman" w:cs="Times New Roman"/>
          <w:sz w:val="24"/>
          <w:szCs w:val="24"/>
        </w:rPr>
      </w:pPr>
      <w:bookmarkStart w:id="31" w:name="_Toc103845647"/>
      <w:bookmarkStart w:id="32" w:name="_Toc214268557"/>
      <w:r>
        <w:rPr>
          <w:rFonts w:ascii="Times New Roman" w:hAnsi="Times New Roman" w:cs="Times New Roman"/>
          <w:sz w:val="24"/>
          <w:szCs w:val="24"/>
        </w:rPr>
        <w:t>2.5.2. Страновые и региональные риски</w:t>
      </w:r>
      <w:bookmarkEnd w:id="31"/>
      <w:bookmarkEnd w:id="32"/>
    </w:p>
    <w:p w:rsidR="00031B66" w:rsidRDefault="00031B66">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031B66" w:rsidRDefault="00031B66">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w:t>
      </w:r>
      <w:r>
        <w:rPr>
          <w:sz w:val="22"/>
          <w:szCs w:val="22"/>
        </w:rPr>
        <w:t>е</w:t>
      </w:r>
      <w:r>
        <w:rPr>
          <w:sz w:val="22"/>
          <w:szCs w:val="22"/>
        </w:rPr>
        <w:t xml:space="preserve">гионе. Учитывая </w:t>
      </w:r>
      <w:r w:rsidR="001806DC">
        <w:rPr>
          <w:sz w:val="22"/>
          <w:szCs w:val="22"/>
        </w:rPr>
        <w:t xml:space="preserve">относительно </w:t>
      </w:r>
      <w:r>
        <w:rPr>
          <w:sz w:val="22"/>
          <w:szCs w:val="22"/>
        </w:rPr>
        <w:t>монопольное положение на рынк</w:t>
      </w:r>
      <w:r w:rsidR="001806DC">
        <w:rPr>
          <w:sz w:val="22"/>
          <w:szCs w:val="22"/>
        </w:rPr>
        <w:t>е услуг по транспортировке газа</w:t>
      </w:r>
      <w:r>
        <w:rPr>
          <w:sz w:val="22"/>
          <w:szCs w:val="22"/>
        </w:rPr>
        <w:t>, незнач</w:t>
      </w:r>
      <w:r>
        <w:rPr>
          <w:sz w:val="22"/>
          <w:szCs w:val="22"/>
        </w:rPr>
        <w:t>и</w:t>
      </w:r>
      <w:r>
        <w:rPr>
          <w:sz w:val="22"/>
          <w:szCs w:val="22"/>
        </w:rPr>
        <w:t>тельный пакет</w:t>
      </w:r>
      <w:r w:rsidR="001806DC">
        <w:rPr>
          <w:sz w:val="22"/>
          <w:szCs w:val="22"/>
        </w:rPr>
        <w:t xml:space="preserve"> акций в собственности </w:t>
      </w:r>
      <w:r>
        <w:rPr>
          <w:sz w:val="22"/>
          <w:szCs w:val="22"/>
        </w:rPr>
        <w:t>мэрии г. Новосибирска, компания достаточно независима от политич</w:t>
      </w:r>
      <w:r>
        <w:rPr>
          <w:sz w:val="22"/>
          <w:szCs w:val="22"/>
        </w:rPr>
        <w:t>е</w:t>
      </w:r>
      <w:r>
        <w:rPr>
          <w:sz w:val="22"/>
          <w:szCs w:val="22"/>
        </w:rPr>
        <w:t>ских решений региональных органов власти в осуществлении текущей финансово-хозяйственной деятельн</w:t>
      </w:r>
      <w:r>
        <w:rPr>
          <w:sz w:val="22"/>
          <w:szCs w:val="22"/>
        </w:rPr>
        <w:t>о</w:t>
      </w:r>
      <w:r>
        <w:rPr>
          <w:sz w:val="22"/>
          <w:szCs w:val="22"/>
        </w:rPr>
        <w:t>сти.</w:t>
      </w:r>
    </w:p>
    <w:p w:rsidR="00031B66" w:rsidRDefault="00031B66">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031B66" w:rsidRDefault="00031B66">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w:t>
      </w:r>
      <w:r>
        <w:rPr>
          <w:sz w:val="22"/>
          <w:szCs w:val="22"/>
        </w:rPr>
        <w:t>о</w:t>
      </w:r>
      <w:r>
        <w:rPr>
          <w:sz w:val="22"/>
          <w:szCs w:val="22"/>
        </w:rPr>
        <w:t>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w:t>
      </w:r>
      <w:r>
        <w:rPr>
          <w:sz w:val="22"/>
          <w:szCs w:val="22"/>
        </w:rPr>
        <w:t>н</w:t>
      </w:r>
      <w:r>
        <w:rPr>
          <w:sz w:val="22"/>
          <w:szCs w:val="22"/>
        </w:rPr>
        <w:t>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031B66" w:rsidRDefault="00031B66">
      <w:pPr>
        <w:ind w:firstLine="540"/>
        <w:jc w:val="both"/>
        <w:rPr>
          <w:sz w:val="22"/>
          <w:szCs w:val="22"/>
        </w:rPr>
      </w:pPr>
      <w:r>
        <w:rPr>
          <w:sz w:val="22"/>
          <w:szCs w:val="22"/>
        </w:rP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w:t>
      </w:r>
      <w:r>
        <w:rPr>
          <w:sz w:val="22"/>
          <w:szCs w:val="22"/>
        </w:rPr>
        <w:t>т</w:t>
      </w:r>
      <w:r>
        <w:rPr>
          <w:sz w:val="22"/>
          <w:szCs w:val="22"/>
        </w:rPr>
        <w:t xml:space="preserve">ветственно, снижение доходов. </w:t>
      </w:r>
    </w:p>
    <w:p w:rsidR="00031B66" w:rsidRDefault="00031B66">
      <w:pPr>
        <w:ind w:firstLine="540"/>
        <w:jc w:val="both"/>
      </w:pPr>
    </w:p>
    <w:p w:rsidR="00031B66" w:rsidRDefault="00031B66">
      <w:pPr>
        <w:ind w:firstLine="540"/>
        <w:jc w:val="both"/>
        <w:rPr>
          <w:b/>
          <w:bCs/>
        </w:rPr>
      </w:pPr>
      <w:r>
        <w:rPr>
          <w:b/>
          <w:bCs/>
        </w:rPr>
        <w:t>2.5.3. Финансовые риски</w:t>
      </w:r>
    </w:p>
    <w:p w:rsidR="00031B66" w:rsidRDefault="00031B66">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w:t>
      </w:r>
      <w:r>
        <w:rPr>
          <w:sz w:val="22"/>
          <w:szCs w:val="22"/>
        </w:rPr>
        <w:t>ю</w:t>
      </w:r>
      <w:r>
        <w:rPr>
          <w:sz w:val="22"/>
          <w:szCs w:val="22"/>
        </w:rPr>
        <w:t>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w:t>
      </w:r>
      <w:r>
        <w:rPr>
          <w:sz w:val="22"/>
          <w:szCs w:val="22"/>
        </w:rPr>
        <w:t>а</w:t>
      </w:r>
      <w:r>
        <w:rPr>
          <w:sz w:val="22"/>
          <w:szCs w:val="22"/>
        </w:rPr>
        <w:t>ем, что валютные риски по деятельности эмитента отсутствуют.</w:t>
      </w:r>
    </w:p>
    <w:p w:rsidR="00031B66" w:rsidRDefault="00031B66">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031B66" w:rsidRDefault="00031B66">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w:t>
      </w:r>
      <w:r>
        <w:rPr>
          <w:sz w:val="22"/>
          <w:szCs w:val="22"/>
        </w:rPr>
        <w:t>а</w:t>
      </w:r>
      <w:r>
        <w:rPr>
          <w:sz w:val="22"/>
          <w:szCs w:val="22"/>
        </w:rPr>
        <w:t>зом связанные с длительным периодом их рассмотрения и согласования и использованием данных проше</w:t>
      </w:r>
      <w:r>
        <w:rPr>
          <w:sz w:val="22"/>
          <w:szCs w:val="22"/>
        </w:rPr>
        <w:t>д</w:t>
      </w:r>
      <w:r>
        <w:rPr>
          <w:sz w:val="22"/>
          <w:szCs w:val="22"/>
        </w:rPr>
        <w:t>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31B66" w:rsidRDefault="00031B66">
      <w:pPr>
        <w:pStyle w:val="3"/>
        <w:rPr>
          <w:rFonts w:ascii="Times New Roman" w:hAnsi="Times New Roman" w:cs="Times New Roman"/>
          <w:sz w:val="24"/>
          <w:szCs w:val="24"/>
        </w:rPr>
      </w:pPr>
      <w:bookmarkStart w:id="33" w:name="_Toc103845648"/>
      <w:bookmarkStart w:id="34" w:name="_Toc214268558"/>
      <w:r>
        <w:rPr>
          <w:rFonts w:ascii="Times New Roman" w:hAnsi="Times New Roman" w:cs="Times New Roman"/>
          <w:sz w:val="24"/>
          <w:szCs w:val="24"/>
        </w:rPr>
        <w:t>2.5.4. Правовые риски</w:t>
      </w:r>
      <w:bookmarkEnd w:id="33"/>
      <w:bookmarkEnd w:id="34"/>
    </w:p>
    <w:p w:rsidR="00031B66" w:rsidRDefault="00031B66">
      <w:pPr>
        <w:ind w:firstLine="540"/>
        <w:jc w:val="both"/>
        <w:rPr>
          <w:sz w:val="22"/>
          <w:szCs w:val="22"/>
        </w:rPr>
      </w:pPr>
      <w:r>
        <w:rPr>
          <w:sz w:val="22"/>
          <w:szCs w:val="22"/>
        </w:rPr>
        <w:t>Правовые риски умеренные.</w:t>
      </w:r>
    </w:p>
    <w:p w:rsidR="00031B66" w:rsidRDefault="00031B66">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w:t>
      </w:r>
      <w:r>
        <w:rPr>
          <w:sz w:val="22"/>
          <w:szCs w:val="22"/>
        </w:rPr>
        <w:t>а</w:t>
      </w:r>
      <w:r>
        <w:rPr>
          <w:sz w:val="22"/>
          <w:szCs w:val="22"/>
        </w:rPr>
        <w:t>тельства, ухудшающего показатели доходности бизнеса ОАО «Сибирьгазсервис», эмитент будет иметь во</w:t>
      </w:r>
      <w:r>
        <w:rPr>
          <w:sz w:val="22"/>
          <w:szCs w:val="22"/>
        </w:rPr>
        <w:t>з</w:t>
      </w:r>
      <w:r>
        <w:rPr>
          <w:sz w:val="22"/>
          <w:szCs w:val="22"/>
        </w:rPr>
        <w:t>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031B66" w:rsidRDefault="00031B66">
      <w:pPr>
        <w:ind w:firstLine="540"/>
        <w:jc w:val="both"/>
        <w:rPr>
          <w:sz w:val="22"/>
          <w:szCs w:val="22"/>
        </w:rPr>
      </w:pPr>
      <w:r>
        <w:rPr>
          <w:sz w:val="22"/>
          <w:szCs w:val="22"/>
        </w:rP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w:t>
      </w:r>
      <w:r w:rsidR="00CC7988">
        <w:rPr>
          <w:sz w:val="22"/>
          <w:szCs w:val="22"/>
        </w:rPr>
        <w:t>рекращение деятельности эмит</w:t>
      </w:r>
      <w:r w:rsidR="00586E6B">
        <w:rPr>
          <w:sz w:val="22"/>
          <w:szCs w:val="22"/>
        </w:rPr>
        <w:t>е</w:t>
      </w:r>
      <w:r w:rsidR="00CC7988">
        <w:rPr>
          <w:sz w:val="22"/>
          <w:szCs w:val="22"/>
        </w:rPr>
        <w:t>н</w:t>
      </w:r>
      <w:r w:rsidR="00586E6B">
        <w:rPr>
          <w:sz w:val="22"/>
          <w:szCs w:val="22"/>
        </w:rPr>
        <w:t>та</w:t>
      </w:r>
      <w:r>
        <w:rPr>
          <w:sz w:val="22"/>
          <w:szCs w:val="22"/>
        </w:rPr>
        <w:t>, невысок. Не исключается возможность доначисления сумм налогов, к</w:t>
      </w:r>
      <w:r>
        <w:rPr>
          <w:sz w:val="22"/>
          <w:szCs w:val="22"/>
        </w:rPr>
        <w:t>о</w:t>
      </w:r>
      <w:r>
        <w:rPr>
          <w:sz w:val="22"/>
          <w:szCs w:val="22"/>
        </w:rPr>
        <w:t>торые не могут существенно повлиять на платежеспособность и финансовое состояние предприятия.</w:t>
      </w:r>
    </w:p>
    <w:p w:rsidR="00031B66" w:rsidRDefault="00031B66">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w:t>
      </w:r>
      <w:r>
        <w:rPr>
          <w:sz w:val="22"/>
          <w:szCs w:val="22"/>
        </w:rPr>
        <w:t>р</w:t>
      </w:r>
      <w:r>
        <w:rPr>
          <w:sz w:val="22"/>
          <w:szCs w:val="22"/>
        </w:rPr>
        <w:t>ждать, что эмитент сможет и в дальнейшем соответствовать предъявляемым требованиям.</w:t>
      </w:r>
    </w:p>
    <w:p w:rsidR="00031B66" w:rsidRDefault="00031B66">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w:t>
      </w:r>
      <w:r>
        <w:rPr>
          <w:sz w:val="22"/>
          <w:szCs w:val="22"/>
        </w:rPr>
        <w:t>ж</w:t>
      </w:r>
      <w:r>
        <w:rPr>
          <w:sz w:val="22"/>
          <w:szCs w:val="22"/>
        </w:rPr>
        <w:t>ные изменения судебной практики.</w:t>
      </w:r>
    </w:p>
    <w:p w:rsidR="00031B66" w:rsidRDefault="00031B66">
      <w:pPr>
        <w:pStyle w:val="3"/>
        <w:rPr>
          <w:rFonts w:ascii="Times New Roman" w:hAnsi="Times New Roman" w:cs="Times New Roman"/>
          <w:sz w:val="24"/>
          <w:szCs w:val="24"/>
        </w:rPr>
      </w:pPr>
      <w:bookmarkStart w:id="35" w:name="_Toc103845649"/>
      <w:bookmarkStart w:id="36" w:name="_Toc214268559"/>
      <w:r>
        <w:rPr>
          <w:rFonts w:ascii="Times New Roman" w:hAnsi="Times New Roman" w:cs="Times New Roman"/>
          <w:sz w:val="24"/>
          <w:szCs w:val="24"/>
        </w:rPr>
        <w:t>2.5.5. Риски, связанные с деятельностью эмитента</w:t>
      </w:r>
      <w:bookmarkEnd w:id="35"/>
      <w:bookmarkEnd w:id="36"/>
    </w:p>
    <w:p w:rsidR="00031B66" w:rsidRDefault="00031B66">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w:t>
      </w:r>
      <w:r>
        <w:rPr>
          <w:sz w:val="22"/>
          <w:szCs w:val="22"/>
        </w:rPr>
        <w:t>ч</w:t>
      </w:r>
      <w:r>
        <w:rPr>
          <w:sz w:val="22"/>
          <w:szCs w:val="22"/>
        </w:rPr>
        <w:t>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031B66" w:rsidRDefault="00031B66">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586E6B" w:rsidRDefault="00586E6B" w:rsidP="00586E6B">
      <w:pPr>
        <w:pStyle w:val="3"/>
        <w:rPr>
          <w:rFonts w:ascii="Times New Roman" w:hAnsi="Times New Roman" w:cs="Times New Roman"/>
          <w:sz w:val="24"/>
          <w:szCs w:val="24"/>
        </w:rPr>
      </w:pPr>
      <w:bookmarkStart w:id="37" w:name="_Toc214268560"/>
      <w:r>
        <w:rPr>
          <w:rFonts w:ascii="Times New Roman" w:hAnsi="Times New Roman" w:cs="Times New Roman"/>
          <w:sz w:val="24"/>
          <w:szCs w:val="24"/>
        </w:rPr>
        <w:t>2.5.6. Банковские риски.</w:t>
      </w:r>
      <w:bookmarkEnd w:id="37"/>
      <w:r>
        <w:rPr>
          <w:rFonts w:ascii="Times New Roman" w:hAnsi="Times New Roman" w:cs="Times New Roman"/>
          <w:sz w:val="24"/>
          <w:szCs w:val="24"/>
        </w:rPr>
        <w:t xml:space="preserve"> </w:t>
      </w:r>
    </w:p>
    <w:p w:rsidR="00586E6B" w:rsidRPr="00586E6B" w:rsidRDefault="00586E6B" w:rsidP="00586E6B">
      <w:pPr>
        <w:rPr>
          <w:sz w:val="22"/>
          <w:szCs w:val="22"/>
        </w:rPr>
      </w:pPr>
      <w:r w:rsidRPr="00586E6B">
        <w:rPr>
          <w:sz w:val="22"/>
          <w:szCs w:val="22"/>
        </w:rPr>
        <w:t>ОАО «Сибирьгазсервис» не является кредитной организацией, соответственно</w:t>
      </w:r>
      <w:r w:rsidR="003B0840">
        <w:rPr>
          <w:sz w:val="22"/>
          <w:szCs w:val="22"/>
        </w:rPr>
        <w:t>,</w:t>
      </w:r>
      <w:r w:rsidRPr="00586E6B">
        <w:rPr>
          <w:sz w:val="22"/>
          <w:szCs w:val="22"/>
        </w:rPr>
        <w:t xml:space="preserve"> банковских рисков не имеет. </w:t>
      </w:r>
    </w:p>
    <w:p w:rsidR="00031B66" w:rsidRDefault="00031B66">
      <w:pPr>
        <w:pStyle w:val="1"/>
        <w:jc w:val="center"/>
        <w:rPr>
          <w:rFonts w:ascii="Times New Roman" w:hAnsi="Times New Roman" w:cs="Times New Roman"/>
        </w:rPr>
      </w:pPr>
      <w:bookmarkStart w:id="38" w:name="_Toc214268561"/>
      <w:r>
        <w:rPr>
          <w:rFonts w:ascii="Times New Roman" w:hAnsi="Times New Roman" w:cs="Times New Roman"/>
        </w:rPr>
        <w:t>III. Подробная информация об эмитенте</w:t>
      </w:r>
      <w:bookmarkEnd w:id="38"/>
    </w:p>
    <w:p w:rsidR="00031B66" w:rsidRDefault="00031B66">
      <w:pPr>
        <w:pStyle w:val="2"/>
        <w:jc w:val="left"/>
        <w:rPr>
          <w:rFonts w:ascii="Times New Roman" w:hAnsi="Times New Roman" w:cs="Times New Roman"/>
          <w:b/>
          <w:bCs/>
          <w:i/>
          <w:iCs/>
          <w:sz w:val="24"/>
          <w:szCs w:val="24"/>
        </w:rPr>
      </w:pPr>
      <w:bookmarkStart w:id="39" w:name="_Toc214268562"/>
      <w:r>
        <w:rPr>
          <w:rFonts w:ascii="Times New Roman" w:hAnsi="Times New Roman" w:cs="Times New Roman"/>
          <w:b/>
          <w:bCs/>
          <w:i/>
          <w:iCs/>
          <w:sz w:val="24"/>
          <w:szCs w:val="24"/>
        </w:rPr>
        <w:t>3.1. История создания и развитие эмитента</w:t>
      </w:r>
      <w:bookmarkEnd w:id="39"/>
    </w:p>
    <w:p w:rsidR="001806DC" w:rsidRDefault="001806DC" w:rsidP="001806DC">
      <w:pPr>
        <w:ind w:firstLine="540"/>
        <w:jc w:val="both"/>
        <w:rPr>
          <w:sz w:val="22"/>
          <w:szCs w:val="22"/>
        </w:rPr>
      </w:pPr>
      <w:r>
        <w:rPr>
          <w:sz w:val="22"/>
          <w:szCs w:val="22"/>
        </w:rPr>
        <w:t>Полное фирменное наименование эмитента:</w:t>
      </w:r>
    </w:p>
    <w:p w:rsidR="001806DC" w:rsidRDefault="001806DC" w:rsidP="001806DC">
      <w:pPr>
        <w:ind w:firstLine="540"/>
        <w:jc w:val="both"/>
        <w:rPr>
          <w:i/>
          <w:iCs/>
          <w:sz w:val="22"/>
          <w:szCs w:val="22"/>
        </w:rPr>
      </w:pPr>
      <w:r>
        <w:rPr>
          <w:i/>
          <w:iCs/>
          <w:sz w:val="22"/>
          <w:szCs w:val="22"/>
        </w:rPr>
        <w:t>Открытое акционерное общество «Сибирьгазсервис»</w:t>
      </w:r>
    </w:p>
    <w:p w:rsidR="001806DC" w:rsidRDefault="001806DC" w:rsidP="001806DC">
      <w:pPr>
        <w:ind w:firstLine="540"/>
        <w:jc w:val="both"/>
        <w:rPr>
          <w:sz w:val="22"/>
          <w:szCs w:val="22"/>
        </w:rPr>
      </w:pPr>
      <w:r>
        <w:rPr>
          <w:sz w:val="22"/>
          <w:szCs w:val="22"/>
        </w:rPr>
        <w:t>Сокращенное фирменное наименование эмитента:</w:t>
      </w:r>
    </w:p>
    <w:p w:rsidR="001806DC" w:rsidRDefault="001806DC" w:rsidP="001806DC">
      <w:pPr>
        <w:ind w:firstLine="540"/>
        <w:jc w:val="both"/>
        <w:rPr>
          <w:i/>
          <w:iCs/>
          <w:sz w:val="22"/>
          <w:szCs w:val="22"/>
        </w:rPr>
      </w:pPr>
      <w:r>
        <w:rPr>
          <w:i/>
          <w:iCs/>
          <w:sz w:val="22"/>
          <w:szCs w:val="22"/>
        </w:rPr>
        <w:t>ОАО «Сибирьгазсервис»</w:t>
      </w:r>
    </w:p>
    <w:p w:rsidR="001806DC" w:rsidRDefault="001806DC" w:rsidP="001806DC">
      <w:pPr>
        <w:ind w:firstLine="540"/>
        <w:jc w:val="both"/>
        <w:rPr>
          <w:i/>
          <w:iCs/>
          <w:sz w:val="22"/>
          <w:szCs w:val="22"/>
        </w:rPr>
      </w:pPr>
      <w:r>
        <w:rPr>
          <w:i/>
          <w:iCs/>
          <w:sz w:val="22"/>
          <w:szCs w:val="22"/>
        </w:rPr>
        <w:t>ОАО «Sibirgasservise»</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Предшествующие полные и сокращенные фирменные наименования и организационно - правовые фо</w:t>
      </w:r>
      <w:r>
        <w:rPr>
          <w:sz w:val="22"/>
          <w:szCs w:val="22"/>
        </w:rPr>
        <w:t>р</w:t>
      </w:r>
      <w:r>
        <w:rPr>
          <w:sz w:val="22"/>
          <w:szCs w:val="22"/>
        </w:rPr>
        <w:t>мы с указанием даты изменения:</w:t>
      </w:r>
    </w:p>
    <w:p w:rsidR="001806DC" w:rsidRDefault="001806DC" w:rsidP="001806DC">
      <w:pPr>
        <w:ind w:firstLine="540"/>
        <w:jc w:val="both"/>
        <w:rPr>
          <w:i/>
          <w:iCs/>
          <w:sz w:val="22"/>
          <w:szCs w:val="22"/>
        </w:rPr>
      </w:pPr>
      <w:r>
        <w:rPr>
          <w:i/>
          <w:iCs/>
          <w:sz w:val="22"/>
          <w:szCs w:val="22"/>
        </w:rPr>
        <w:t>Акционерное общество открытого типа "Сибирьгазсервис"</w:t>
      </w:r>
    </w:p>
    <w:p w:rsidR="001806DC" w:rsidRDefault="001806DC" w:rsidP="001806DC">
      <w:pPr>
        <w:ind w:firstLine="540"/>
        <w:jc w:val="both"/>
        <w:rPr>
          <w:i/>
          <w:iCs/>
          <w:sz w:val="22"/>
          <w:szCs w:val="22"/>
        </w:rPr>
      </w:pPr>
      <w:r>
        <w:rPr>
          <w:i/>
          <w:iCs/>
          <w:sz w:val="22"/>
          <w:szCs w:val="22"/>
        </w:rPr>
        <w:t>АООТ "Сибирьгазсервис"</w:t>
      </w:r>
    </w:p>
    <w:p w:rsidR="001806DC" w:rsidRDefault="001806DC" w:rsidP="001806DC">
      <w:pPr>
        <w:ind w:firstLine="540"/>
        <w:jc w:val="both"/>
        <w:rPr>
          <w:sz w:val="22"/>
          <w:szCs w:val="22"/>
        </w:rPr>
      </w:pPr>
      <w:r>
        <w:rPr>
          <w:sz w:val="22"/>
          <w:szCs w:val="22"/>
        </w:rPr>
        <w:t xml:space="preserve">Введено: </w:t>
      </w:r>
      <w:r>
        <w:rPr>
          <w:i/>
          <w:iCs/>
          <w:sz w:val="22"/>
          <w:szCs w:val="22"/>
        </w:rPr>
        <w:t>18.11.1993</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1806DC" w:rsidRDefault="001806DC" w:rsidP="001806DC">
      <w:pPr>
        <w:ind w:firstLine="540"/>
        <w:jc w:val="both"/>
        <w:rPr>
          <w:i/>
          <w:iCs/>
          <w:sz w:val="22"/>
          <w:szCs w:val="22"/>
        </w:rPr>
      </w:pPr>
      <w:r>
        <w:rPr>
          <w:i/>
          <w:iCs/>
          <w:sz w:val="22"/>
          <w:szCs w:val="22"/>
        </w:rPr>
        <w:t>"Новосибирскгазификация"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29.07.1992</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w:t>
      </w:r>
      <w:r>
        <w:rPr>
          <w:i/>
          <w:iCs/>
          <w:sz w:val="22"/>
          <w:szCs w:val="22"/>
        </w:rPr>
        <w:t>и</w:t>
      </w:r>
      <w:r>
        <w:rPr>
          <w:i/>
          <w:iCs/>
          <w:sz w:val="22"/>
          <w:szCs w:val="22"/>
        </w:rPr>
        <w:t>фикация"</w:t>
      </w:r>
    </w:p>
    <w:p w:rsidR="001806DC" w:rsidRDefault="001806DC" w:rsidP="001806DC">
      <w:pPr>
        <w:ind w:firstLine="540"/>
        <w:jc w:val="both"/>
        <w:rPr>
          <w:i/>
          <w:iCs/>
          <w:sz w:val="22"/>
          <w:szCs w:val="22"/>
        </w:rPr>
      </w:pPr>
      <w:r>
        <w:rPr>
          <w:i/>
          <w:iCs/>
          <w:sz w:val="22"/>
          <w:szCs w:val="22"/>
        </w:rPr>
        <w:t>ГППО "Новосибирскгазификация"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12.05.1989</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1806DC" w:rsidRDefault="001806DC" w:rsidP="001806DC">
      <w:pPr>
        <w:ind w:firstLine="540"/>
        <w:jc w:val="both"/>
        <w:rPr>
          <w:i/>
          <w:iCs/>
          <w:sz w:val="22"/>
          <w:szCs w:val="22"/>
        </w:rPr>
      </w:pPr>
      <w:r>
        <w:rPr>
          <w:i/>
          <w:iCs/>
          <w:sz w:val="22"/>
          <w:szCs w:val="22"/>
        </w:rPr>
        <w:t>ПО "Новосибирскоблгаз"</w:t>
      </w:r>
    </w:p>
    <w:p w:rsidR="001806DC" w:rsidRDefault="001806DC" w:rsidP="001806DC">
      <w:pPr>
        <w:ind w:firstLine="540"/>
        <w:jc w:val="both"/>
        <w:rPr>
          <w:sz w:val="22"/>
          <w:szCs w:val="22"/>
        </w:rPr>
      </w:pPr>
      <w:r>
        <w:rPr>
          <w:sz w:val="22"/>
          <w:szCs w:val="22"/>
        </w:rPr>
        <w:t xml:space="preserve">Введено: </w:t>
      </w:r>
      <w:r>
        <w:rPr>
          <w:i/>
          <w:iCs/>
          <w:sz w:val="22"/>
          <w:szCs w:val="22"/>
        </w:rPr>
        <w:t>04.09.1966</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1806DC" w:rsidRDefault="001806DC" w:rsidP="001806DC">
      <w:pPr>
        <w:pStyle w:val="3"/>
        <w:rPr>
          <w:rFonts w:ascii="Times New Roman" w:hAnsi="Times New Roman" w:cs="Times New Roman"/>
          <w:sz w:val="24"/>
          <w:szCs w:val="24"/>
        </w:rPr>
      </w:pPr>
      <w:bookmarkStart w:id="40" w:name="_Toc182725039"/>
      <w:bookmarkStart w:id="41" w:name="_Toc214268563"/>
      <w:r>
        <w:rPr>
          <w:rFonts w:ascii="Times New Roman" w:hAnsi="Times New Roman" w:cs="Times New Roman"/>
          <w:sz w:val="24"/>
          <w:szCs w:val="24"/>
        </w:rPr>
        <w:t>3.1.2. Сведения о государственной регистрации эмитента</w:t>
      </w:r>
      <w:bookmarkEnd w:id="40"/>
      <w:bookmarkEnd w:id="41"/>
    </w:p>
    <w:p w:rsidR="001806DC" w:rsidRDefault="001806DC" w:rsidP="001806DC">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18.11.1993</w:t>
      </w:r>
    </w:p>
    <w:p w:rsidR="001806DC" w:rsidRDefault="001806DC" w:rsidP="001806DC">
      <w:pPr>
        <w:ind w:firstLine="540"/>
        <w:jc w:val="both"/>
        <w:rPr>
          <w:i/>
          <w:iCs/>
          <w:sz w:val="22"/>
          <w:szCs w:val="22"/>
        </w:rPr>
      </w:pPr>
      <w:r>
        <w:rPr>
          <w:sz w:val="22"/>
          <w:szCs w:val="22"/>
        </w:rPr>
        <w:t>Наименование органа, осуществившего государственную регистрацию, в соответствии с данными, ук</w:t>
      </w:r>
      <w:r>
        <w:rPr>
          <w:sz w:val="22"/>
          <w:szCs w:val="22"/>
        </w:rPr>
        <w:t>а</w:t>
      </w:r>
      <w:r>
        <w:rPr>
          <w:sz w:val="22"/>
          <w:szCs w:val="22"/>
        </w:rPr>
        <w:t xml:space="preserve">занными в свидетельстве о государственной регистрации юридического лица - </w:t>
      </w:r>
      <w:r>
        <w:rPr>
          <w:i/>
          <w:iCs/>
          <w:sz w:val="22"/>
          <w:szCs w:val="22"/>
        </w:rPr>
        <w:t>Новосибирская городская р</w:t>
      </w:r>
      <w:r>
        <w:rPr>
          <w:i/>
          <w:iCs/>
          <w:sz w:val="22"/>
          <w:szCs w:val="22"/>
        </w:rPr>
        <w:t>е</w:t>
      </w:r>
      <w:r>
        <w:rPr>
          <w:i/>
          <w:iCs/>
          <w:sz w:val="22"/>
          <w:szCs w:val="22"/>
        </w:rPr>
        <w:t>гистрационная палата</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20.11.2002 г.</w:t>
      </w:r>
    </w:p>
    <w:p w:rsidR="001806DC" w:rsidRDefault="001806DC" w:rsidP="001806DC">
      <w:pPr>
        <w:ind w:firstLine="540"/>
        <w:jc w:val="both"/>
        <w:rPr>
          <w:i/>
          <w:iCs/>
          <w:sz w:val="22"/>
          <w:szCs w:val="22"/>
        </w:rPr>
      </w:pPr>
      <w:r>
        <w:rPr>
          <w:sz w:val="22"/>
          <w:szCs w:val="22"/>
        </w:rPr>
        <w:t>Наименование регистрирующего органа в соответствии с данными, указанными в свидетельстве о вн</w:t>
      </w:r>
      <w:r>
        <w:rPr>
          <w:sz w:val="22"/>
          <w:szCs w:val="22"/>
        </w:rPr>
        <w:t>е</w:t>
      </w:r>
      <w:r>
        <w:rPr>
          <w:sz w:val="22"/>
          <w:szCs w:val="22"/>
        </w:rPr>
        <w:t xml:space="preserve">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w:t>
      </w:r>
      <w:r>
        <w:rPr>
          <w:i/>
          <w:iCs/>
          <w:sz w:val="22"/>
          <w:szCs w:val="22"/>
        </w:rPr>
        <w:t>б</w:t>
      </w:r>
      <w:r>
        <w:rPr>
          <w:i/>
          <w:iCs/>
          <w:sz w:val="22"/>
          <w:szCs w:val="22"/>
        </w:rPr>
        <w:t>ласти.</w:t>
      </w:r>
    </w:p>
    <w:p w:rsidR="001806DC" w:rsidRDefault="001806DC" w:rsidP="001806DC">
      <w:pPr>
        <w:pStyle w:val="3"/>
        <w:rPr>
          <w:rFonts w:ascii="Times New Roman" w:hAnsi="Times New Roman" w:cs="Times New Roman"/>
          <w:sz w:val="24"/>
          <w:szCs w:val="24"/>
        </w:rPr>
      </w:pPr>
      <w:bookmarkStart w:id="42" w:name="_Toc182725040"/>
      <w:bookmarkStart w:id="43" w:name="_Toc214268564"/>
      <w:r>
        <w:rPr>
          <w:rFonts w:ascii="Times New Roman" w:hAnsi="Times New Roman" w:cs="Times New Roman"/>
          <w:sz w:val="24"/>
          <w:szCs w:val="24"/>
        </w:rPr>
        <w:t>3.1.3. Сведения о создании и развитии эмитента</w:t>
      </w:r>
      <w:bookmarkEnd w:id="42"/>
      <w:bookmarkEnd w:id="43"/>
    </w:p>
    <w:p w:rsidR="001806DC" w:rsidRDefault="001806DC" w:rsidP="001806DC">
      <w:pPr>
        <w:ind w:firstLine="540"/>
        <w:jc w:val="both"/>
        <w:rPr>
          <w:sz w:val="22"/>
          <w:szCs w:val="22"/>
        </w:rPr>
      </w:pPr>
      <w:r>
        <w:rPr>
          <w:sz w:val="22"/>
          <w:szCs w:val="22"/>
        </w:rPr>
        <w:t>Эмитент существует с даты его государственной регистрац</w:t>
      </w:r>
      <w:r w:rsidR="00A45762">
        <w:rPr>
          <w:sz w:val="22"/>
          <w:szCs w:val="22"/>
        </w:rPr>
        <w:t>ии по отчетный период – 13 лет 11 месяцев</w:t>
      </w:r>
      <w:r>
        <w:rPr>
          <w:sz w:val="22"/>
          <w:szCs w:val="22"/>
        </w:rPr>
        <w:t>, создан без ограничения срока.</w:t>
      </w:r>
    </w:p>
    <w:p w:rsidR="001806DC" w:rsidRDefault="001806DC" w:rsidP="001806DC">
      <w:pPr>
        <w:ind w:firstLine="540"/>
        <w:jc w:val="both"/>
        <w:rPr>
          <w:sz w:val="22"/>
          <w:szCs w:val="22"/>
        </w:rPr>
      </w:pPr>
      <w:r>
        <w:rPr>
          <w:sz w:val="22"/>
          <w:szCs w:val="22"/>
        </w:rPr>
        <w:t>Краткое описание истории создания и развития эмитента.</w:t>
      </w:r>
    </w:p>
    <w:p w:rsidR="001806DC" w:rsidRDefault="001806DC" w:rsidP="001806DC">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w:t>
      </w:r>
      <w:r>
        <w:rPr>
          <w:sz w:val="22"/>
          <w:szCs w:val="22"/>
        </w:rPr>
        <w:t>о</w:t>
      </w:r>
      <w:r>
        <w:rPr>
          <w:sz w:val="22"/>
          <w:szCs w:val="22"/>
        </w:rPr>
        <w:t>снабжения, находящихся в собственности иных лиц.</w:t>
      </w:r>
    </w:p>
    <w:p w:rsidR="001806DC" w:rsidRDefault="001806DC" w:rsidP="001806DC">
      <w:pPr>
        <w:pStyle w:val="3"/>
        <w:rPr>
          <w:rFonts w:ascii="Times New Roman" w:hAnsi="Times New Roman" w:cs="Times New Roman"/>
          <w:sz w:val="24"/>
          <w:szCs w:val="24"/>
        </w:rPr>
      </w:pPr>
      <w:bookmarkStart w:id="44" w:name="_Toc182725041"/>
      <w:bookmarkStart w:id="45" w:name="_Toc214268565"/>
      <w:r>
        <w:rPr>
          <w:rFonts w:ascii="Times New Roman" w:hAnsi="Times New Roman" w:cs="Times New Roman"/>
          <w:sz w:val="24"/>
          <w:szCs w:val="24"/>
        </w:rPr>
        <w:t>3.1.4. Контактная информация</w:t>
      </w:r>
      <w:bookmarkEnd w:id="44"/>
      <w:bookmarkEnd w:id="45"/>
    </w:p>
    <w:p w:rsidR="001806DC" w:rsidRDefault="001806DC" w:rsidP="001806DC">
      <w:pPr>
        <w:ind w:firstLine="540"/>
        <w:jc w:val="both"/>
        <w:rPr>
          <w:sz w:val="22"/>
          <w:szCs w:val="22"/>
        </w:rPr>
      </w:pPr>
      <w:r>
        <w:rPr>
          <w:sz w:val="22"/>
          <w:szCs w:val="22"/>
        </w:rPr>
        <w:t>Место нахождения эмитента: Российская Федерация, 630005, г. Новосибирск, ул. Фрунзе, 124.</w:t>
      </w:r>
    </w:p>
    <w:p w:rsidR="001806DC" w:rsidRDefault="001806DC" w:rsidP="001806DC">
      <w:pPr>
        <w:ind w:firstLine="540"/>
        <w:jc w:val="both"/>
        <w:rPr>
          <w:sz w:val="22"/>
          <w:szCs w:val="22"/>
        </w:rPr>
      </w:pPr>
      <w:r>
        <w:rPr>
          <w:sz w:val="22"/>
          <w:szCs w:val="22"/>
        </w:rPr>
        <w:t>Номер телефона, факса: тел.: (383) 211-02-11, 224-82-50.  Факс: (383) 211-02-11.</w:t>
      </w:r>
    </w:p>
    <w:p w:rsidR="001806DC" w:rsidRDefault="001806DC" w:rsidP="001806DC">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w:t>
      </w:r>
      <w:r>
        <w:rPr>
          <w:sz w:val="22"/>
          <w:szCs w:val="22"/>
        </w:rPr>
        <w:t>н</w:t>
      </w:r>
      <w:r>
        <w:rPr>
          <w:sz w:val="22"/>
          <w:szCs w:val="22"/>
        </w:rPr>
        <w:t>те, выпущенных и/или выпус</w:t>
      </w:r>
      <w:r w:rsidR="000626ED">
        <w:rPr>
          <w:sz w:val="22"/>
          <w:szCs w:val="22"/>
        </w:rPr>
        <w:t>каемых им  ценных бумагах: www.</w:t>
      </w:r>
      <w:r>
        <w:rPr>
          <w:sz w:val="22"/>
          <w:szCs w:val="22"/>
        </w:rPr>
        <w:t>gazsib.ru</w:t>
      </w:r>
    </w:p>
    <w:p w:rsidR="001806DC" w:rsidRDefault="001806DC" w:rsidP="001806DC">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p>
    <w:p w:rsidR="001806DC" w:rsidRDefault="001806DC" w:rsidP="001806DC">
      <w:pPr>
        <w:pStyle w:val="3"/>
        <w:rPr>
          <w:rFonts w:ascii="Times New Roman" w:hAnsi="Times New Roman" w:cs="Times New Roman"/>
          <w:sz w:val="24"/>
          <w:szCs w:val="24"/>
        </w:rPr>
      </w:pPr>
      <w:bookmarkStart w:id="46" w:name="_Toc182725042"/>
      <w:bookmarkStart w:id="47" w:name="_Toc214268566"/>
      <w:r>
        <w:rPr>
          <w:rFonts w:ascii="Times New Roman" w:hAnsi="Times New Roman" w:cs="Times New Roman"/>
          <w:sz w:val="24"/>
          <w:szCs w:val="24"/>
        </w:rPr>
        <w:t>3.1.5. Идентификационный номер налогоплательщика</w:t>
      </w:r>
      <w:bookmarkEnd w:id="46"/>
      <w:bookmarkEnd w:id="47"/>
    </w:p>
    <w:p w:rsidR="001806DC" w:rsidRDefault="001806DC" w:rsidP="001806DC">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48" w:name="_Toc214268567"/>
      <w:r>
        <w:rPr>
          <w:rFonts w:ascii="Times New Roman" w:hAnsi="Times New Roman" w:cs="Times New Roman"/>
          <w:sz w:val="24"/>
          <w:szCs w:val="24"/>
        </w:rPr>
        <w:t>3.1.6. Филиалы и представительства эмитента</w:t>
      </w:r>
      <w:bookmarkEnd w:id="48"/>
    </w:p>
    <w:p w:rsidR="00CC7988" w:rsidRPr="001806DC" w:rsidRDefault="001806DC" w:rsidP="00CC7988">
      <w:pPr>
        <w:rPr>
          <w:sz w:val="22"/>
          <w:szCs w:val="22"/>
        </w:rPr>
      </w:pPr>
      <w:r w:rsidRPr="001806DC">
        <w:rPr>
          <w:sz w:val="22"/>
          <w:szCs w:val="22"/>
        </w:rPr>
        <w:t>Отсутствуют.</w:t>
      </w:r>
    </w:p>
    <w:p w:rsidR="00715D38" w:rsidRDefault="00715D38">
      <w:pPr>
        <w:jc w:val="both"/>
        <w:rPr>
          <w:b/>
          <w:bCs/>
          <w:i/>
          <w:iCs/>
        </w:rPr>
      </w:pPr>
    </w:p>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49" w:name="_Toc214268568"/>
      <w:r>
        <w:rPr>
          <w:rFonts w:ascii="Times New Roman" w:hAnsi="Times New Roman" w:cs="Times New Roman"/>
          <w:sz w:val="24"/>
          <w:szCs w:val="24"/>
        </w:rPr>
        <w:t>3.2.1. Отраслевая принадлежность эмитента</w:t>
      </w:r>
      <w:bookmarkEnd w:id="49"/>
    </w:p>
    <w:p w:rsidR="001806DC" w:rsidRDefault="001806DC" w:rsidP="001806DC">
      <w:pPr>
        <w:ind w:firstLine="540"/>
        <w:jc w:val="both"/>
        <w:rPr>
          <w:sz w:val="22"/>
          <w:szCs w:val="22"/>
        </w:rPr>
      </w:pPr>
      <w:r>
        <w:rPr>
          <w:sz w:val="22"/>
          <w:szCs w:val="22"/>
        </w:rPr>
        <w:t>Коды ОКВЭД</w:t>
      </w:r>
    </w:p>
    <w:p w:rsidR="001806DC" w:rsidRDefault="001806DC" w:rsidP="001806DC">
      <w:pPr>
        <w:ind w:firstLine="540"/>
        <w:jc w:val="both"/>
        <w:rPr>
          <w:sz w:val="22"/>
          <w:szCs w:val="22"/>
        </w:rPr>
      </w:pPr>
      <w:r>
        <w:rPr>
          <w:sz w:val="22"/>
          <w:szCs w:val="22"/>
        </w:rPr>
        <w:t>40.20.2. Распределение газообразного топлива</w:t>
      </w:r>
    </w:p>
    <w:p w:rsidR="001806DC" w:rsidRDefault="001806DC" w:rsidP="001806DC">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1806DC" w:rsidRDefault="001806DC" w:rsidP="001806DC">
      <w:pPr>
        <w:ind w:firstLine="540"/>
        <w:jc w:val="both"/>
        <w:rPr>
          <w:sz w:val="22"/>
          <w:szCs w:val="22"/>
        </w:rPr>
      </w:pPr>
      <w:r>
        <w:rPr>
          <w:sz w:val="22"/>
          <w:szCs w:val="22"/>
        </w:rPr>
        <w:t>60.24.1.  Деятельность автомобильного грузового специализированного транспорта</w:t>
      </w:r>
    </w:p>
    <w:p w:rsidR="001806DC" w:rsidRDefault="001806DC" w:rsidP="001806DC">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1806DC" w:rsidRDefault="001806DC" w:rsidP="001806DC">
      <w:pPr>
        <w:ind w:firstLine="540"/>
        <w:jc w:val="both"/>
        <w:rPr>
          <w:sz w:val="22"/>
          <w:szCs w:val="22"/>
        </w:rPr>
      </w:pPr>
      <w:r>
        <w:rPr>
          <w:sz w:val="22"/>
          <w:szCs w:val="22"/>
        </w:rPr>
        <w:t>74.20.31.  Топографо-геодезическая деятельность</w:t>
      </w:r>
    </w:p>
    <w:p w:rsidR="001806DC" w:rsidRDefault="001806DC" w:rsidP="001806DC">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50" w:name="_Toc214268569"/>
      <w:r>
        <w:rPr>
          <w:rFonts w:ascii="Times New Roman" w:hAnsi="Times New Roman" w:cs="Times New Roman"/>
          <w:sz w:val="24"/>
          <w:szCs w:val="24"/>
        </w:rPr>
        <w:t>3.2.2. Основная хозяйственная деятельность эмитента</w:t>
      </w:r>
      <w:bookmarkEnd w:id="50"/>
    </w:p>
    <w:p w:rsidR="000626ED" w:rsidRPr="000626ED" w:rsidRDefault="000626ED" w:rsidP="000626ED">
      <w:pPr>
        <w:pStyle w:val="af0"/>
        <w:spacing w:after="0"/>
        <w:ind w:left="0" w:firstLine="540"/>
        <w:jc w:val="both"/>
        <w:rPr>
          <w:sz w:val="22"/>
          <w:szCs w:val="22"/>
        </w:rPr>
      </w:pPr>
      <w:r w:rsidRPr="000626ED">
        <w:rPr>
          <w:sz w:val="22"/>
          <w:szCs w:val="22"/>
        </w:rPr>
        <w:t>Деятельность ОАО «Сибирьгазсервис» направлена на обеспечение бесперебойного и безаварийного г</w:t>
      </w:r>
      <w:r w:rsidRPr="000626ED">
        <w:rPr>
          <w:sz w:val="22"/>
          <w:szCs w:val="22"/>
        </w:rPr>
        <w:t>а</w:t>
      </w:r>
      <w:r w:rsidRPr="000626ED">
        <w:rPr>
          <w:sz w:val="22"/>
          <w:szCs w:val="22"/>
        </w:rPr>
        <w:t>зоснабжения потребителей Новосибирской области, дальнейшего развития и надлежащей эксплуатации си</w:t>
      </w:r>
      <w:r w:rsidRPr="000626ED">
        <w:rPr>
          <w:sz w:val="22"/>
          <w:szCs w:val="22"/>
        </w:rPr>
        <w:t>с</w:t>
      </w:r>
      <w:r w:rsidRPr="000626ED">
        <w:rPr>
          <w:sz w:val="22"/>
          <w:szCs w:val="22"/>
        </w:rPr>
        <w:t>тем газоснабжения, а также эффективного использования производственного потенциала, рентабельной раб</w:t>
      </w:r>
      <w:r w:rsidRPr="000626ED">
        <w:rPr>
          <w:sz w:val="22"/>
          <w:szCs w:val="22"/>
        </w:rPr>
        <w:t>о</w:t>
      </w:r>
      <w:r w:rsidRPr="000626ED">
        <w:rPr>
          <w:sz w:val="22"/>
          <w:szCs w:val="22"/>
        </w:rPr>
        <w:t xml:space="preserve">ты подразделений и Общества в целом.     </w:t>
      </w:r>
    </w:p>
    <w:p w:rsidR="00B66470" w:rsidRPr="00B66470" w:rsidRDefault="00B66470" w:rsidP="00B66470">
      <w:pPr>
        <w:ind w:firstLine="360"/>
        <w:jc w:val="both"/>
        <w:rPr>
          <w:sz w:val="22"/>
          <w:szCs w:val="22"/>
        </w:rPr>
      </w:pPr>
      <w:r w:rsidRPr="00B66470">
        <w:rPr>
          <w:sz w:val="22"/>
          <w:szCs w:val="22"/>
        </w:rPr>
        <w:t>Основными видами деятельности ОАО «Сибирьгазсервис» являются:</w:t>
      </w:r>
    </w:p>
    <w:p w:rsidR="00B66470" w:rsidRPr="00B66470" w:rsidRDefault="00B66470" w:rsidP="00B66470">
      <w:pPr>
        <w:ind w:firstLine="360"/>
        <w:jc w:val="both"/>
        <w:rPr>
          <w:sz w:val="22"/>
          <w:szCs w:val="22"/>
        </w:rPr>
      </w:pPr>
      <w:r>
        <w:rPr>
          <w:sz w:val="22"/>
          <w:szCs w:val="22"/>
        </w:rPr>
        <w:t xml:space="preserve">- </w:t>
      </w:r>
      <w:r w:rsidRPr="00B66470">
        <w:rPr>
          <w:sz w:val="22"/>
          <w:szCs w:val="22"/>
        </w:rPr>
        <w:t xml:space="preserve">услуги </w:t>
      </w:r>
      <w:r>
        <w:rPr>
          <w:sz w:val="22"/>
          <w:szCs w:val="22"/>
        </w:rPr>
        <w:t xml:space="preserve">по </w:t>
      </w:r>
      <w:r w:rsidRPr="00B66470">
        <w:rPr>
          <w:sz w:val="22"/>
          <w:szCs w:val="22"/>
        </w:rPr>
        <w:t>транспортировк</w:t>
      </w:r>
      <w:r>
        <w:rPr>
          <w:sz w:val="22"/>
          <w:szCs w:val="22"/>
        </w:rPr>
        <w:t>е</w:t>
      </w:r>
      <w:r w:rsidRPr="00B66470">
        <w:rPr>
          <w:sz w:val="22"/>
          <w:szCs w:val="22"/>
        </w:rPr>
        <w:t xml:space="preserve"> природного газа по газораспределительным сетям;</w:t>
      </w:r>
    </w:p>
    <w:p w:rsidR="00B66470" w:rsidRPr="00B66470" w:rsidRDefault="00B66470" w:rsidP="00B66470">
      <w:pPr>
        <w:ind w:firstLine="360"/>
        <w:jc w:val="both"/>
        <w:rPr>
          <w:sz w:val="22"/>
          <w:szCs w:val="22"/>
        </w:rPr>
      </w:pPr>
      <w:r>
        <w:rPr>
          <w:sz w:val="22"/>
          <w:szCs w:val="22"/>
        </w:rPr>
        <w:t xml:space="preserve">- </w:t>
      </w:r>
      <w:r w:rsidRPr="00B66470">
        <w:rPr>
          <w:sz w:val="22"/>
          <w:szCs w:val="22"/>
        </w:rPr>
        <w:t>производство и реализация  теплоэнергии;</w:t>
      </w:r>
    </w:p>
    <w:p w:rsidR="00B66470" w:rsidRPr="00B66470" w:rsidRDefault="00B66470" w:rsidP="00B66470">
      <w:pPr>
        <w:ind w:firstLine="360"/>
        <w:jc w:val="both"/>
        <w:rPr>
          <w:sz w:val="22"/>
          <w:szCs w:val="22"/>
        </w:rPr>
      </w:pPr>
      <w:r>
        <w:rPr>
          <w:sz w:val="22"/>
          <w:szCs w:val="22"/>
        </w:rPr>
        <w:t xml:space="preserve">- </w:t>
      </w:r>
      <w:r w:rsidRPr="00B66470">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C56CAD" w:rsidRDefault="00C56CAD" w:rsidP="00C56CAD"/>
    <w:tbl>
      <w:tblPr>
        <w:tblW w:w="5000"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3586"/>
        <w:gridCol w:w="1170"/>
        <w:gridCol w:w="991"/>
        <w:gridCol w:w="1081"/>
        <w:gridCol w:w="1081"/>
        <w:gridCol w:w="1238"/>
        <w:gridCol w:w="1509"/>
      </w:tblGrid>
      <w:tr w:rsidR="000626ED" w:rsidRPr="00173B76">
        <w:trPr>
          <w:trHeight w:val="915"/>
        </w:trPr>
        <w:tc>
          <w:tcPr>
            <w:tcW w:w="1683"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Наименование показателя</w:t>
            </w:r>
          </w:p>
        </w:tc>
        <w:tc>
          <w:tcPr>
            <w:tcW w:w="549"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2003</w:t>
            </w:r>
            <w:r>
              <w:rPr>
                <w:sz w:val="22"/>
                <w:szCs w:val="22"/>
              </w:rPr>
              <w:t xml:space="preserve"> </w:t>
            </w:r>
            <w:r w:rsidRPr="00173B76">
              <w:rPr>
                <w:sz w:val="22"/>
                <w:szCs w:val="22"/>
              </w:rPr>
              <w:t>г</w:t>
            </w:r>
            <w:r>
              <w:rPr>
                <w:sz w:val="22"/>
                <w:szCs w:val="22"/>
              </w:rPr>
              <w:t>од</w:t>
            </w:r>
          </w:p>
        </w:tc>
        <w:tc>
          <w:tcPr>
            <w:tcW w:w="465"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2004</w:t>
            </w:r>
            <w:r>
              <w:rPr>
                <w:sz w:val="22"/>
                <w:szCs w:val="22"/>
              </w:rPr>
              <w:t xml:space="preserve"> </w:t>
            </w:r>
            <w:r w:rsidRPr="00173B76">
              <w:rPr>
                <w:sz w:val="22"/>
                <w:szCs w:val="22"/>
              </w:rPr>
              <w:t>г</w:t>
            </w:r>
            <w:r>
              <w:rPr>
                <w:sz w:val="22"/>
                <w:szCs w:val="22"/>
              </w:rPr>
              <w:t>од</w:t>
            </w:r>
          </w:p>
        </w:tc>
        <w:tc>
          <w:tcPr>
            <w:tcW w:w="507"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2005</w:t>
            </w:r>
            <w:r>
              <w:rPr>
                <w:sz w:val="22"/>
                <w:szCs w:val="22"/>
              </w:rPr>
              <w:t xml:space="preserve"> год</w:t>
            </w:r>
          </w:p>
        </w:tc>
        <w:tc>
          <w:tcPr>
            <w:tcW w:w="507"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2006</w:t>
            </w:r>
            <w:r>
              <w:rPr>
                <w:sz w:val="22"/>
                <w:szCs w:val="22"/>
              </w:rPr>
              <w:t xml:space="preserve"> </w:t>
            </w:r>
            <w:r w:rsidRPr="00173B76">
              <w:rPr>
                <w:sz w:val="22"/>
                <w:szCs w:val="22"/>
              </w:rPr>
              <w:t>г</w:t>
            </w:r>
            <w:r>
              <w:rPr>
                <w:sz w:val="22"/>
                <w:szCs w:val="22"/>
              </w:rPr>
              <w:t>од</w:t>
            </w:r>
          </w:p>
        </w:tc>
        <w:tc>
          <w:tcPr>
            <w:tcW w:w="581" w:type="pct"/>
            <w:tcBorders>
              <w:top w:val="single" w:sz="12" w:space="0" w:color="000000"/>
              <w:bottom w:val="single" w:sz="12" w:space="0" w:color="000000"/>
            </w:tcBorders>
            <w:vAlign w:val="center"/>
          </w:tcPr>
          <w:p w:rsidR="000626ED" w:rsidRPr="00173B76" w:rsidRDefault="000626ED" w:rsidP="0071561C">
            <w:pPr>
              <w:jc w:val="center"/>
              <w:rPr>
                <w:sz w:val="22"/>
                <w:szCs w:val="22"/>
              </w:rPr>
            </w:pPr>
            <w:r w:rsidRPr="00173B76">
              <w:rPr>
                <w:sz w:val="22"/>
                <w:szCs w:val="22"/>
              </w:rPr>
              <w:t>2007</w:t>
            </w:r>
            <w:r>
              <w:rPr>
                <w:sz w:val="22"/>
                <w:szCs w:val="22"/>
              </w:rPr>
              <w:t xml:space="preserve"> </w:t>
            </w:r>
            <w:r w:rsidRPr="00173B76">
              <w:rPr>
                <w:sz w:val="22"/>
                <w:szCs w:val="22"/>
              </w:rPr>
              <w:t>г</w:t>
            </w:r>
            <w:r>
              <w:rPr>
                <w:sz w:val="22"/>
                <w:szCs w:val="22"/>
              </w:rPr>
              <w:t>од</w:t>
            </w:r>
          </w:p>
        </w:tc>
        <w:tc>
          <w:tcPr>
            <w:tcW w:w="708" w:type="pct"/>
            <w:tcBorders>
              <w:top w:val="single" w:sz="12" w:space="0" w:color="000000"/>
              <w:bottom w:val="single" w:sz="12" w:space="0" w:color="000000"/>
            </w:tcBorders>
            <w:vAlign w:val="center"/>
          </w:tcPr>
          <w:p w:rsidR="000626ED" w:rsidRPr="00173B76" w:rsidRDefault="00523B8D" w:rsidP="0071561C">
            <w:pPr>
              <w:jc w:val="center"/>
              <w:rPr>
                <w:sz w:val="22"/>
                <w:szCs w:val="22"/>
              </w:rPr>
            </w:pPr>
            <w:r>
              <w:rPr>
                <w:sz w:val="22"/>
                <w:szCs w:val="22"/>
              </w:rPr>
              <w:t>9 месяцев</w:t>
            </w:r>
            <w:r w:rsidR="000626ED" w:rsidRPr="00173B76">
              <w:rPr>
                <w:sz w:val="22"/>
                <w:szCs w:val="22"/>
              </w:rPr>
              <w:t xml:space="preserve"> 2008 г</w:t>
            </w:r>
            <w:r w:rsidR="000626ED">
              <w:rPr>
                <w:sz w:val="22"/>
                <w:szCs w:val="22"/>
              </w:rPr>
              <w:t>ода</w:t>
            </w:r>
          </w:p>
        </w:tc>
      </w:tr>
      <w:tr w:rsidR="00523B8D" w:rsidRPr="00173B76">
        <w:trPr>
          <w:trHeight w:val="615"/>
        </w:trPr>
        <w:tc>
          <w:tcPr>
            <w:tcW w:w="1683" w:type="pct"/>
            <w:tcBorders>
              <w:top w:val="single" w:sz="12" w:space="0" w:color="000000"/>
            </w:tcBorders>
            <w:vAlign w:val="center"/>
          </w:tcPr>
          <w:p w:rsidR="00523B8D" w:rsidRPr="00173B76" w:rsidRDefault="00523B8D" w:rsidP="0071561C">
            <w:pPr>
              <w:jc w:val="center"/>
              <w:rPr>
                <w:sz w:val="22"/>
                <w:szCs w:val="22"/>
              </w:rPr>
            </w:pPr>
            <w:r w:rsidRPr="00173B76">
              <w:rPr>
                <w:sz w:val="22"/>
                <w:szCs w:val="22"/>
              </w:rPr>
              <w:t>Объем выручки от продажи пр</w:t>
            </w:r>
            <w:r w:rsidRPr="00173B76">
              <w:rPr>
                <w:sz w:val="22"/>
                <w:szCs w:val="22"/>
              </w:rPr>
              <w:t>о</w:t>
            </w:r>
            <w:r w:rsidRPr="00173B76">
              <w:rPr>
                <w:sz w:val="22"/>
                <w:szCs w:val="22"/>
              </w:rPr>
              <w:t>дукции (услуг), тыс.руб</w:t>
            </w:r>
            <w:r>
              <w:rPr>
                <w:sz w:val="22"/>
                <w:szCs w:val="22"/>
              </w:rPr>
              <w:t>.</w:t>
            </w:r>
          </w:p>
        </w:tc>
        <w:tc>
          <w:tcPr>
            <w:tcW w:w="549" w:type="pct"/>
            <w:tcBorders>
              <w:top w:val="single" w:sz="12" w:space="0" w:color="000000"/>
            </w:tcBorders>
            <w:vAlign w:val="center"/>
          </w:tcPr>
          <w:p w:rsidR="00523B8D" w:rsidRPr="00173B76" w:rsidRDefault="00523B8D" w:rsidP="0071561C">
            <w:pPr>
              <w:jc w:val="center"/>
              <w:rPr>
                <w:sz w:val="22"/>
                <w:szCs w:val="22"/>
              </w:rPr>
            </w:pPr>
            <w:r w:rsidRPr="00173B76">
              <w:rPr>
                <w:sz w:val="22"/>
                <w:szCs w:val="22"/>
              </w:rPr>
              <w:t>329 134</w:t>
            </w:r>
          </w:p>
        </w:tc>
        <w:tc>
          <w:tcPr>
            <w:tcW w:w="465" w:type="pct"/>
            <w:tcBorders>
              <w:top w:val="single" w:sz="12" w:space="0" w:color="000000"/>
            </w:tcBorders>
            <w:vAlign w:val="center"/>
          </w:tcPr>
          <w:p w:rsidR="00523B8D" w:rsidRPr="00173B76" w:rsidRDefault="00523B8D" w:rsidP="0071561C">
            <w:pPr>
              <w:jc w:val="center"/>
              <w:rPr>
                <w:sz w:val="22"/>
                <w:szCs w:val="22"/>
              </w:rPr>
            </w:pPr>
            <w:r w:rsidRPr="00173B76">
              <w:rPr>
                <w:sz w:val="22"/>
                <w:szCs w:val="22"/>
              </w:rPr>
              <w:t>378 936</w:t>
            </w:r>
          </w:p>
        </w:tc>
        <w:tc>
          <w:tcPr>
            <w:tcW w:w="507" w:type="pct"/>
            <w:tcBorders>
              <w:top w:val="single" w:sz="12" w:space="0" w:color="000000"/>
            </w:tcBorders>
            <w:vAlign w:val="center"/>
          </w:tcPr>
          <w:p w:rsidR="00523B8D" w:rsidRPr="00173B76" w:rsidRDefault="00523B8D" w:rsidP="0071561C">
            <w:pPr>
              <w:jc w:val="center"/>
              <w:rPr>
                <w:sz w:val="22"/>
                <w:szCs w:val="22"/>
              </w:rPr>
            </w:pPr>
            <w:r w:rsidRPr="00173B76">
              <w:rPr>
                <w:sz w:val="22"/>
                <w:szCs w:val="22"/>
              </w:rPr>
              <w:t>420 642</w:t>
            </w:r>
          </w:p>
        </w:tc>
        <w:tc>
          <w:tcPr>
            <w:tcW w:w="507" w:type="pct"/>
            <w:tcBorders>
              <w:top w:val="single" w:sz="12" w:space="0" w:color="000000"/>
            </w:tcBorders>
            <w:vAlign w:val="center"/>
          </w:tcPr>
          <w:p w:rsidR="00523B8D" w:rsidRPr="00173B76" w:rsidRDefault="00523B8D" w:rsidP="0071561C">
            <w:pPr>
              <w:jc w:val="center"/>
              <w:rPr>
                <w:sz w:val="22"/>
                <w:szCs w:val="22"/>
              </w:rPr>
            </w:pPr>
            <w:r w:rsidRPr="00173B76">
              <w:rPr>
                <w:sz w:val="22"/>
                <w:szCs w:val="22"/>
              </w:rPr>
              <w:t>540 088</w:t>
            </w:r>
          </w:p>
        </w:tc>
        <w:tc>
          <w:tcPr>
            <w:tcW w:w="581" w:type="pct"/>
            <w:tcBorders>
              <w:top w:val="single" w:sz="12" w:space="0" w:color="000000"/>
            </w:tcBorders>
            <w:vAlign w:val="center"/>
          </w:tcPr>
          <w:p w:rsidR="00523B8D" w:rsidRPr="00173B76" w:rsidRDefault="00523B8D" w:rsidP="0071561C">
            <w:pPr>
              <w:jc w:val="center"/>
              <w:rPr>
                <w:sz w:val="22"/>
                <w:szCs w:val="22"/>
              </w:rPr>
            </w:pPr>
            <w:r w:rsidRPr="00173B76">
              <w:rPr>
                <w:sz w:val="22"/>
                <w:szCs w:val="22"/>
              </w:rPr>
              <w:t>410 043</w:t>
            </w:r>
          </w:p>
        </w:tc>
        <w:tc>
          <w:tcPr>
            <w:tcW w:w="708" w:type="pct"/>
            <w:tcBorders>
              <w:top w:val="single" w:sz="12" w:space="0" w:color="000000"/>
            </w:tcBorders>
            <w:vAlign w:val="center"/>
          </w:tcPr>
          <w:p w:rsidR="00523B8D" w:rsidRPr="00523B8D" w:rsidRDefault="00523B8D" w:rsidP="00503D55">
            <w:pPr>
              <w:jc w:val="center"/>
              <w:rPr>
                <w:sz w:val="22"/>
                <w:szCs w:val="22"/>
              </w:rPr>
            </w:pPr>
            <w:r w:rsidRPr="00523B8D">
              <w:rPr>
                <w:sz w:val="22"/>
                <w:szCs w:val="22"/>
              </w:rPr>
              <w:t>186 752</w:t>
            </w:r>
          </w:p>
        </w:tc>
      </w:tr>
      <w:tr w:rsidR="00523B8D" w:rsidRPr="00173B76">
        <w:trPr>
          <w:trHeight w:val="315"/>
        </w:trPr>
        <w:tc>
          <w:tcPr>
            <w:tcW w:w="1683" w:type="pct"/>
            <w:vAlign w:val="center"/>
          </w:tcPr>
          <w:p w:rsidR="00523B8D" w:rsidRPr="00173B76" w:rsidRDefault="00523B8D" w:rsidP="0071561C">
            <w:pPr>
              <w:jc w:val="center"/>
              <w:rPr>
                <w:sz w:val="22"/>
                <w:szCs w:val="22"/>
              </w:rPr>
            </w:pPr>
            <w:r w:rsidRPr="00173B76">
              <w:rPr>
                <w:sz w:val="22"/>
                <w:szCs w:val="22"/>
              </w:rPr>
              <w:t>в т.ч.</w:t>
            </w:r>
          </w:p>
        </w:tc>
        <w:tc>
          <w:tcPr>
            <w:tcW w:w="549" w:type="pct"/>
            <w:vAlign w:val="center"/>
          </w:tcPr>
          <w:p w:rsidR="00523B8D" w:rsidRPr="00173B76" w:rsidRDefault="00523B8D" w:rsidP="0071561C">
            <w:pPr>
              <w:jc w:val="center"/>
              <w:rPr>
                <w:sz w:val="22"/>
                <w:szCs w:val="22"/>
              </w:rPr>
            </w:pPr>
          </w:p>
        </w:tc>
        <w:tc>
          <w:tcPr>
            <w:tcW w:w="465" w:type="pct"/>
            <w:vAlign w:val="center"/>
          </w:tcPr>
          <w:p w:rsidR="00523B8D" w:rsidRPr="00173B76" w:rsidRDefault="00523B8D" w:rsidP="0071561C">
            <w:pPr>
              <w:jc w:val="center"/>
              <w:rPr>
                <w:sz w:val="22"/>
                <w:szCs w:val="22"/>
              </w:rPr>
            </w:pPr>
          </w:p>
        </w:tc>
        <w:tc>
          <w:tcPr>
            <w:tcW w:w="507" w:type="pct"/>
            <w:vAlign w:val="center"/>
          </w:tcPr>
          <w:p w:rsidR="00523B8D" w:rsidRPr="00173B76" w:rsidRDefault="00523B8D" w:rsidP="0071561C">
            <w:pPr>
              <w:jc w:val="center"/>
              <w:rPr>
                <w:sz w:val="22"/>
                <w:szCs w:val="22"/>
              </w:rPr>
            </w:pPr>
          </w:p>
        </w:tc>
        <w:tc>
          <w:tcPr>
            <w:tcW w:w="507" w:type="pct"/>
            <w:vAlign w:val="center"/>
          </w:tcPr>
          <w:p w:rsidR="00523B8D" w:rsidRPr="00173B76" w:rsidRDefault="00523B8D" w:rsidP="0071561C">
            <w:pPr>
              <w:jc w:val="center"/>
              <w:rPr>
                <w:sz w:val="22"/>
                <w:szCs w:val="22"/>
              </w:rPr>
            </w:pPr>
          </w:p>
        </w:tc>
        <w:tc>
          <w:tcPr>
            <w:tcW w:w="581" w:type="pct"/>
            <w:vAlign w:val="center"/>
          </w:tcPr>
          <w:p w:rsidR="00523B8D" w:rsidRPr="00173B76" w:rsidRDefault="00523B8D" w:rsidP="0071561C">
            <w:pPr>
              <w:jc w:val="center"/>
              <w:rPr>
                <w:sz w:val="22"/>
                <w:szCs w:val="22"/>
              </w:rPr>
            </w:pPr>
          </w:p>
        </w:tc>
        <w:tc>
          <w:tcPr>
            <w:tcW w:w="708" w:type="pct"/>
            <w:vAlign w:val="center"/>
          </w:tcPr>
          <w:p w:rsidR="00523B8D" w:rsidRPr="00523B8D" w:rsidRDefault="00523B8D" w:rsidP="00503D55">
            <w:pPr>
              <w:jc w:val="center"/>
              <w:rPr>
                <w:sz w:val="22"/>
                <w:szCs w:val="22"/>
              </w:rPr>
            </w:pPr>
          </w:p>
        </w:tc>
      </w:tr>
      <w:tr w:rsidR="00523B8D" w:rsidRPr="00173B76">
        <w:trPr>
          <w:trHeight w:val="315"/>
        </w:trPr>
        <w:tc>
          <w:tcPr>
            <w:tcW w:w="1683" w:type="pct"/>
            <w:vAlign w:val="center"/>
          </w:tcPr>
          <w:p w:rsidR="00523B8D" w:rsidRPr="00173B76" w:rsidRDefault="00523B8D" w:rsidP="0071561C">
            <w:pPr>
              <w:rPr>
                <w:sz w:val="22"/>
                <w:szCs w:val="22"/>
              </w:rPr>
            </w:pPr>
            <w:r w:rsidRPr="00173B76">
              <w:rPr>
                <w:sz w:val="22"/>
                <w:szCs w:val="22"/>
              </w:rPr>
              <w:t>реализация сжиженного газа</w:t>
            </w:r>
          </w:p>
        </w:tc>
        <w:tc>
          <w:tcPr>
            <w:tcW w:w="549" w:type="pct"/>
            <w:vAlign w:val="center"/>
          </w:tcPr>
          <w:p w:rsidR="00523B8D" w:rsidRPr="00173B76" w:rsidRDefault="00523B8D" w:rsidP="0071561C">
            <w:pPr>
              <w:jc w:val="center"/>
              <w:rPr>
                <w:sz w:val="22"/>
                <w:szCs w:val="22"/>
              </w:rPr>
            </w:pPr>
            <w:r w:rsidRPr="00173B76">
              <w:rPr>
                <w:sz w:val="22"/>
                <w:szCs w:val="22"/>
              </w:rPr>
              <w:t>195 940</w:t>
            </w:r>
          </w:p>
        </w:tc>
        <w:tc>
          <w:tcPr>
            <w:tcW w:w="465" w:type="pct"/>
            <w:vAlign w:val="center"/>
          </w:tcPr>
          <w:p w:rsidR="00523B8D" w:rsidRPr="00173B76" w:rsidRDefault="00523B8D" w:rsidP="0071561C">
            <w:pPr>
              <w:jc w:val="center"/>
              <w:rPr>
                <w:sz w:val="22"/>
                <w:szCs w:val="22"/>
              </w:rPr>
            </w:pPr>
            <w:r w:rsidRPr="00173B76">
              <w:rPr>
                <w:sz w:val="22"/>
                <w:szCs w:val="22"/>
              </w:rPr>
              <w:t>239 506</w:t>
            </w:r>
          </w:p>
        </w:tc>
        <w:tc>
          <w:tcPr>
            <w:tcW w:w="507" w:type="pct"/>
            <w:vAlign w:val="center"/>
          </w:tcPr>
          <w:p w:rsidR="00523B8D" w:rsidRPr="00173B76" w:rsidRDefault="00523B8D" w:rsidP="0071561C">
            <w:pPr>
              <w:jc w:val="center"/>
              <w:rPr>
                <w:sz w:val="22"/>
                <w:szCs w:val="22"/>
              </w:rPr>
            </w:pPr>
            <w:r w:rsidRPr="00173B76">
              <w:rPr>
                <w:sz w:val="22"/>
                <w:szCs w:val="22"/>
              </w:rPr>
              <w:t>281 459</w:t>
            </w:r>
          </w:p>
        </w:tc>
        <w:tc>
          <w:tcPr>
            <w:tcW w:w="507" w:type="pct"/>
            <w:vAlign w:val="center"/>
          </w:tcPr>
          <w:p w:rsidR="00523B8D" w:rsidRPr="00173B76" w:rsidRDefault="00523B8D" w:rsidP="0071561C">
            <w:pPr>
              <w:jc w:val="center"/>
              <w:rPr>
                <w:sz w:val="22"/>
                <w:szCs w:val="22"/>
              </w:rPr>
            </w:pPr>
            <w:r w:rsidRPr="00173B76">
              <w:rPr>
                <w:sz w:val="22"/>
                <w:szCs w:val="22"/>
              </w:rPr>
              <w:t>337 567</w:t>
            </w:r>
          </w:p>
        </w:tc>
        <w:tc>
          <w:tcPr>
            <w:tcW w:w="581" w:type="pct"/>
            <w:vAlign w:val="center"/>
          </w:tcPr>
          <w:p w:rsidR="00523B8D" w:rsidRPr="00173B76" w:rsidRDefault="00523B8D" w:rsidP="0071561C">
            <w:pPr>
              <w:jc w:val="center"/>
              <w:rPr>
                <w:sz w:val="22"/>
                <w:szCs w:val="22"/>
              </w:rPr>
            </w:pPr>
            <w:r w:rsidRPr="00173B76">
              <w:rPr>
                <w:sz w:val="22"/>
                <w:szCs w:val="22"/>
              </w:rPr>
              <w:t>170 070</w:t>
            </w:r>
          </w:p>
        </w:tc>
        <w:tc>
          <w:tcPr>
            <w:tcW w:w="708" w:type="pct"/>
            <w:vAlign w:val="center"/>
          </w:tcPr>
          <w:p w:rsidR="00523B8D" w:rsidRPr="00523B8D" w:rsidRDefault="00523B8D" w:rsidP="00503D55">
            <w:pPr>
              <w:jc w:val="center"/>
              <w:rPr>
                <w:sz w:val="22"/>
                <w:szCs w:val="22"/>
              </w:rPr>
            </w:pPr>
            <w:r w:rsidRPr="00523B8D">
              <w:rPr>
                <w:sz w:val="22"/>
                <w:szCs w:val="22"/>
              </w:rPr>
              <w:t>-</w:t>
            </w:r>
          </w:p>
        </w:tc>
      </w:tr>
      <w:tr w:rsidR="00523B8D" w:rsidRPr="00173B76">
        <w:trPr>
          <w:trHeight w:val="315"/>
        </w:trPr>
        <w:tc>
          <w:tcPr>
            <w:tcW w:w="1683" w:type="pct"/>
            <w:vAlign w:val="center"/>
          </w:tcPr>
          <w:p w:rsidR="00523B8D" w:rsidRPr="00173B76" w:rsidRDefault="00523B8D" w:rsidP="0071561C">
            <w:pPr>
              <w:rPr>
                <w:sz w:val="22"/>
                <w:szCs w:val="22"/>
              </w:rPr>
            </w:pPr>
            <w:r w:rsidRPr="00173B76">
              <w:rPr>
                <w:sz w:val="22"/>
                <w:szCs w:val="22"/>
              </w:rPr>
              <w:t>реализация природного газа</w:t>
            </w:r>
          </w:p>
        </w:tc>
        <w:tc>
          <w:tcPr>
            <w:tcW w:w="549" w:type="pct"/>
            <w:vAlign w:val="center"/>
          </w:tcPr>
          <w:p w:rsidR="00523B8D" w:rsidRPr="00173B76" w:rsidRDefault="00523B8D" w:rsidP="0071561C">
            <w:pPr>
              <w:jc w:val="center"/>
              <w:rPr>
                <w:sz w:val="22"/>
                <w:szCs w:val="22"/>
              </w:rPr>
            </w:pPr>
            <w:r w:rsidRPr="00173B76">
              <w:rPr>
                <w:sz w:val="22"/>
                <w:szCs w:val="22"/>
              </w:rPr>
              <w:t>16 382</w:t>
            </w:r>
          </w:p>
        </w:tc>
        <w:tc>
          <w:tcPr>
            <w:tcW w:w="465" w:type="pct"/>
            <w:vAlign w:val="center"/>
          </w:tcPr>
          <w:p w:rsidR="00523B8D" w:rsidRPr="00173B76" w:rsidRDefault="00523B8D" w:rsidP="0071561C">
            <w:pPr>
              <w:jc w:val="center"/>
              <w:rPr>
                <w:sz w:val="22"/>
                <w:szCs w:val="22"/>
              </w:rPr>
            </w:pPr>
            <w:r w:rsidRPr="00173B76">
              <w:rPr>
                <w:sz w:val="22"/>
                <w:szCs w:val="22"/>
              </w:rPr>
              <w:t>0</w:t>
            </w:r>
          </w:p>
        </w:tc>
        <w:tc>
          <w:tcPr>
            <w:tcW w:w="507" w:type="pct"/>
            <w:vAlign w:val="center"/>
          </w:tcPr>
          <w:p w:rsidR="00523B8D" w:rsidRPr="00173B76" w:rsidRDefault="00523B8D" w:rsidP="0071561C">
            <w:pPr>
              <w:jc w:val="center"/>
              <w:rPr>
                <w:sz w:val="22"/>
                <w:szCs w:val="22"/>
              </w:rPr>
            </w:pPr>
            <w:r w:rsidRPr="00173B76">
              <w:rPr>
                <w:sz w:val="22"/>
                <w:szCs w:val="22"/>
              </w:rPr>
              <w:t>0</w:t>
            </w:r>
          </w:p>
        </w:tc>
        <w:tc>
          <w:tcPr>
            <w:tcW w:w="507" w:type="pct"/>
            <w:vAlign w:val="center"/>
          </w:tcPr>
          <w:p w:rsidR="00523B8D" w:rsidRPr="00173B76" w:rsidRDefault="00523B8D" w:rsidP="0071561C">
            <w:pPr>
              <w:jc w:val="center"/>
              <w:rPr>
                <w:sz w:val="22"/>
                <w:szCs w:val="22"/>
              </w:rPr>
            </w:pPr>
            <w:r w:rsidRPr="00173B76">
              <w:rPr>
                <w:sz w:val="22"/>
                <w:szCs w:val="22"/>
              </w:rPr>
              <w:t>0</w:t>
            </w:r>
          </w:p>
        </w:tc>
        <w:tc>
          <w:tcPr>
            <w:tcW w:w="581" w:type="pct"/>
            <w:vAlign w:val="center"/>
          </w:tcPr>
          <w:p w:rsidR="00523B8D" w:rsidRPr="00173B76" w:rsidRDefault="00523B8D" w:rsidP="0071561C">
            <w:pPr>
              <w:jc w:val="center"/>
              <w:rPr>
                <w:sz w:val="22"/>
                <w:szCs w:val="22"/>
              </w:rPr>
            </w:pPr>
            <w:r w:rsidRPr="00173B76">
              <w:rPr>
                <w:sz w:val="22"/>
                <w:szCs w:val="22"/>
              </w:rPr>
              <w:t>-</w:t>
            </w:r>
          </w:p>
        </w:tc>
        <w:tc>
          <w:tcPr>
            <w:tcW w:w="708" w:type="pct"/>
            <w:vAlign w:val="center"/>
          </w:tcPr>
          <w:p w:rsidR="00523B8D" w:rsidRPr="00523B8D" w:rsidRDefault="00523B8D" w:rsidP="00503D55">
            <w:pPr>
              <w:jc w:val="center"/>
              <w:rPr>
                <w:sz w:val="22"/>
                <w:szCs w:val="22"/>
              </w:rPr>
            </w:pPr>
            <w:r w:rsidRPr="00523B8D">
              <w:rPr>
                <w:sz w:val="22"/>
                <w:szCs w:val="22"/>
              </w:rPr>
              <w:t>-</w:t>
            </w:r>
          </w:p>
        </w:tc>
      </w:tr>
      <w:tr w:rsidR="00523B8D" w:rsidRPr="00173B76">
        <w:trPr>
          <w:trHeight w:val="615"/>
        </w:trPr>
        <w:tc>
          <w:tcPr>
            <w:tcW w:w="1683" w:type="pct"/>
            <w:vAlign w:val="center"/>
          </w:tcPr>
          <w:p w:rsidR="00523B8D" w:rsidRPr="00173B76" w:rsidRDefault="00523B8D" w:rsidP="0071561C">
            <w:pPr>
              <w:rPr>
                <w:sz w:val="22"/>
                <w:szCs w:val="22"/>
              </w:rPr>
            </w:pPr>
            <w:r w:rsidRPr="00173B76">
              <w:rPr>
                <w:sz w:val="22"/>
                <w:szCs w:val="22"/>
              </w:rPr>
              <w:t>услуги по транспортировке пр</w:t>
            </w:r>
            <w:r w:rsidRPr="00173B76">
              <w:rPr>
                <w:sz w:val="22"/>
                <w:szCs w:val="22"/>
              </w:rPr>
              <w:t>и</w:t>
            </w:r>
            <w:r w:rsidRPr="00173B76">
              <w:rPr>
                <w:sz w:val="22"/>
                <w:szCs w:val="22"/>
              </w:rPr>
              <w:t>родного газа</w:t>
            </w:r>
          </w:p>
        </w:tc>
        <w:tc>
          <w:tcPr>
            <w:tcW w:w="549" w:type="pct"/>
            <w:vAlign w:val="center"/>
          </w:tcPr>
          <w:p w:rsidR="00523B8D" w:rsidRPr="00173B76" w:rsidRDefault="00523B8D" w:rsidP="0071561C">
            <w:pPr>
              <w:jc w:val="center"/>
              <w:rPr>
                <w:sz w:val="22"/>
                <w:szCs w:val="22"/>
              </w:rPr>
            </w:pPr>
            <w:r w:rsidRPr="00173B76">
              <w:rPr>
                <w:sz w:val="22"/>
                <w:szCs w:val="22"/>
              </w:rPr>
              <w:t>33 764</w:t>
            </w:r>
          </w:p>
        </w:tc>
        <w:tc>
          <w:tcPr>
            <w:tcW w:w="465" w:type="pct"/>
            <w:vAlign w:val="center"/>
          </w:tcPr>
          <w:p w:rsidR="00523B8D" w:rsidRPr="00173B76" w:rsidRDefault="00523B8D" w:rsidP="0071561C">
            <w:pPr>
              <w:jc w:val="center"/>
              <w:rPr>
                <w:sz w:val="22"/>
                <w:szCs w:val="22"/>
              </w:rPr>
            </w:pPr>
            <w:r w:rsidRPr="00173B76">
              <w:rPr>
                <w:sz w:val="22"/>
                <w:szCs w:val="22"/>
              </w:rPr>
              <w:t>48 640</w:t>
            </w:r>
          </w:p>
        </w:tc>
        <w:tc>
          <w:tcPr>
            <w:tcW w:w="507" w:type="pct"/>
            <w:vAlign w:val="center"/>
          </w:tcPr>
          <w:p w:rsidR="00523B8D" w:rsidRPr="00173B76" w:rsidRDefault="00523B8D" w:rsidP="0071561C">
            <w:pPr>
              <w:jc w:val="center"/>
              <w:rPr>
                <w:sz w:val="22"/>
                <w:szCs w:val="22"/>
              </w:rPr>
            </w:pPr>
            <w:r w:rsidRPr="00173B76">
              <w:rPr>
                <w:sz w:val="22"/>
                <w:szCs w:val="22"/>
              </w:rPr>
              <w:t>53 119</w:t>
            </w:r>
          </w:p>
        </w:tc>
        <w:tc>
          <w:tcPr>
            <w:tcW w:w="507" w:type="pct"/>
            <w:vAlign w:val="center"/>
          </w:tcPr>
          <w:p w:rsidR="00523B8D" w:rsidRPr="00173B76" w:rsidRDefault="00523B8D" w:rsidP="0071561C">
            <w:pPr>
              <w:jc w:val="center"/>
              <w:rPr>
                <w:rFonts w:ascii="Arial CYR" w:hAnsi="Arial CYR" w:cs="Arial CYR"/>
                <w:sz w:val="20"/>
                <w:szCs w:val="20"/>
              </w:rPr>
            </w:pPr>
            <w:r w:rsidRPr="00173B76">
              <w:rPr>
                <w:rFonts w:ascii="Arial CYR" w:hAnsi="Arial CYR" w:cs="Arial CYR"/>
                <w:sz w:val="20"/>
                <w:szCs w:val="20"/>
              </w:rPr>
              <w:t>80 271</w:t>
            </w:r>
          </w:p>
        </w:tc>
        <w:tc>
          <w:tcPr>
            <w:tcW w:w="581" w:type="pct"/>
            <w:vAlign w:val="center"/>
          </w:tcPr>
          <w:p w:rsidR="00523B8D" w:rsidRPr="00173B76" w:rsidRDefault="00523B8D" w:rsidP="0071561C">
            <w:pPr>
              <w:jc w:val="center"/>
              <w:rPr>
                <w:sz w:val="22"/>
                <w:szCs w:val="22"/>
              </w:rPr>
            </w:pPr>
            <w:r w:rsidRPr="00173B76">
              <w:rPr>
                <w:sz w:val="22"/>
                <w:szCs w:val="22"/>
              </w:rPr>
              <w:t>90 702</w:t>
            </w:r>
          </w:p>
        </w:tc>
        <w:tc>
          <w:tcPr>
            <w:tcW w:w="708" w:type="pct"/>
            <w:vAlign w:val="center"/>
          </w:tcPr>
          <w:p w:rsidR="00523B8D" w:rsidRPr="00523B8D" w:rsidRDefault="00523B8D" w:rsidP="00503D55">
            <w:pPr>
              <w:jc w:val="center"/>
              <w:rPr>
                <w:sz w:val="22"/>
                <w:szCs w:val="22"/>
              </w:rPr>
            </w:pPr>
            <w:r w:rsidRPr="00523B8D">
              <w:rPr>
                <w:sz w:val="22"/>
                <w:szCs w:val="22"/>
              </w:rPr>
              <w:t>76 205</w:t>
            </w:r>
          </w:p>
        </w:tc>
      </w:tr>
      <w:tr w:rsidR="00523B8D" w:rsidRPr="00173B76">
        <w:trPr>
          <w:trHeight w:val="315"/>
        </w:trPr>
        <w:tc>
          <w:tcPr>
            <w:tcW w:w="1683" w:type="pct"/>
            <w:vAlign w:val="center"/>
          </w:tcPr>
          <w:p w:rsidR="00523B8D" w:rsidRPr="00173B76" w:rsidRDefault="00523B8D" w:rsidP="0071561C">
            <w:pPr>
              <w:rPr>
                <w:sz w:val="22"/>
                <w:szCs w:val="22"/>
              </w:rPr>
            </w:pPr>
            <w:r w:rsidRPr="00173B76">
              <w:rPr>
                <w:sz w:val="22"/>
                <w:szCs w:val="22"/>
              </w:rPr>
              <w:t>прочая деятельность</w:t>
            </w:r>
          </w:p>
        </w:tc>
        <w:tc>
          <w:tcPr>
            <w:tcW w:w="549" w:type="pct"/>
            <w:vAlign w:val="center"/>
          </w:tcPr>
          <w:p w:rsidR="00523B8D" w:rsidRPr="00173B76" w:rsidRDefault="00523B8D" w:rsidP="0071561C">
            <w:pPr>
              <w:jc w:val="center"/>
              <w:rPr>
                <w:sz w:val="22"/>
                <w:szCs w:val="22"/>
              </w:rPr>
            </w:pPr>
            <w:r w:rsidRPr="00173B76">
              <w:rPr>
                <w:sz w:val="22"/>
                <w:szCs w:val="22"/>
              </w:rPr>
              <w:t>70 396</w:t>
            </w:r>
          </w:p>
        </w:tc>
        <w:tc>
          <w:tcPr>
            <w:tcW w:w="465" w:type="pct"/>
            <w:vAlign w:val="center"/>
          </w:tcPr>
          <w:p w:rsidR="00523B8D" w:rsidRPr="00173B76" w:rsidRDefault="00523B8D" w:rsidP="0071561C">
            <w:pPr>
              <w:jc w:val="center"/>
              <w:rPr>
                <w:sz w:val="22"/>
                <w:szCs w:val="22"/>
              </w:rPr>
            </w:pPr>
            <w:r w:rsidRPr="00173B76">
              <w:rPr>
                <w:sz w:val="22"/>
                <w:szCs w:val="22"/>
              </w:rPr>
              <w:t>90 790</w:t>
            </w:r>
          </w:p>
        </w:tc>
        <w:tc>
          <w:tcPr>
            <w:tcW w:w="507" w:type="pct"/>
            <w:vAlign w:val="center"/>
          </w:tcPr>
          <w:p w:rsidR="00523B8D" w:rsidRPr="00173B76" w:rsidRDefault="00523B8D" w:rsidP="0071561C">
            <w:pPr>
              <w:jc w:val="center"/>
              <w:rPr>
                <w:sz w:val="22"/>
                <w:szCs w:val="22"/>
              </w:rPr>
            </w:pPr>
            <w:r w:rsidRPr="00173B76">
              <w:rPr>
                <w:sz w:val="22"/>
                <w:szCs w:val="22"/>
              </w:rPr>
              <w:t>86 064</w:t>
            </w:r>
          </w:p>
        </w:tc>
        <w:tc>
          <w:tcPr>
            <w:tcW w:w="507" w:type="pct"/>
            <w:vAlign w:val="center"/>
          </w:tcPr>
          <w:p w:rsidR="00523B8D" w:rsidRPr="00173B76" w:rsidRDefault="00523B8D" w:rsidP="0071561C">
            <w:pPr>
              <w:jc w:val="center"/>
              <w:rPr>
                <w:sz w:val="22"/>
                <w:szCs w:val="22"/>
              </w:rPr>
            </w:pPr>
            <w:r w:rsidRPr="00173B76">
              <w:rPr>
                <w:sz w:val="22"/>
                <w:szCs w:val="22"/>
              </w:rPr>
              <w:t>122 349</w:t>
            </w:r>
          </w:p>
        </w:tc>
        <w:tc>
          <w:tcPr>
            <w:tcW w:w="581" w:type="pct"/>
            <w:vAlign w:val="center"/>
          </w:tcPr>
          <w:p w:rsidR="00523B8D" w:rsidRPr="00173B76" w:rsidRDefault="00523B8D" w:rsidP="0071561C">
            <w:pPr>
              <w:jc w:val="center"/>
              <w:rPr>
                <w:sz w:val="22"/>
                <w:szCs w:val="22"/>
              </w:rPr>
            </w:pPr>
            <w:r w:rsidRPr="00173B76">
              <w:rPr>
                <w:sz w:val="22"/>
                <w:szCs w:val="22"/>
              </w:rPr>
              <w:t>149 271</w:t>
            </w:r>
          </w:p>
        </w:tc>
        <w:tc>
          <w:tcPr>
            <w:tcW w:w="708" w:type="pct"/>
            <w:vAlign w:val="center"/>
          </w:tcPr>
          <w:p w:rsidR="00523B8D" w:rsidRPr="00523B8D" w:rsidRDefault="00523B8D" w:rsidP="00503D55">
            <w:pPr>
              <w:jc w:val="center"/>
              <w:rPr>
                <w:sz w:val="22"/>
                <w:szCs w:val="22"/>
              </w:rPr>
            </w:pPr>
            <w:r w:rsidRPr="00523B8D">
              <w:rPr>
                <w:sz w:val="22"/>
                <w:szCs w:val="22"/>
              </w:rPr>
              <w:t>110 547</w:t>
            </w:r>
          </w:p>
        </w:tc>
      </w:tr>
      <w:tr w:rsidR="00523B8D" w:rsidRPr="00173B76">
        <w:trPr>
          <w:trHeight w:val="615"/>
        </w:trPr>
        <w:tc>
          <w:tcPr>
            <w:tcW w:w="1683" w:type="pct"/>
            <w:vAlign w:val="center"/>
          </w:tcPr>
          <w:p w:rsidR="00523B8D" w:rsidRPr="00173B76" w:rsidRDefault="00523B8D" w:rsidP="0071561C">
            <w:pPr>
              <w:jc w:val="center"/>
              <w:rPr>
                <w:sz w:val="22"/>
                <w:szCs w:val="22"/>
              </w:rPr>
            </w:pPr>
            <w:r w:rsidRPr="00173B76">
              <w:rPr>
                <w:sz w:val="22"/>
                <w:szCs w:val="22"/>
              </w:rPr>
              <w:t>Доля от общего объема выручки, %</w:t>
            </w:r>
          </w:p>
        </w:tc>
        <w:tc>
          <w:tcPr>
            <w:tcW w:w="549" w:type="pct"/>
            <w:vAlign w:val="center"/>
          </w:tcPr>
          <w:p w:rsidR="00523B8D" w:rsidRPr="00173B76" w:rsidRDefault="00523B8D" w:rsidP="0071561C">
            <w:pPr>
              <w:jc w:val="center"/>
              <w:rPr>
                <w:sz w:val="22"/>
                <w:szCs w:val="22"/>
              </w:rPr>
            </w:pPr>
          </w:p>
        </w:tc>
        <w:tc>
          <w:tcPr>
            <w:tcW w:w="465" w:type="pct"/>
            <w:vAlign w:val="center"/>
          </w:tcPr>
          <w:p w:rsidR="00523B8D" w:rsidRPr="00173B76" w:rsidRDefault="00523B8D" w:rsidP="0071561C">
            <w:pPr>
              <w:jc w:val="center"/>
              <w:rPr>
                <w:sz w:val="22"/>
                <w:szCs w:val="22"/>
              </w:rPr>
            </w:pPr>
          </w:p>
        </w:tc>
        <w:tc>
          <w:tcPr>
            <w:tcW w:w="507" w:type="pct"/>
            <w:vAlign w:val="center"/>
          </w:tcPr>
          <w:p w:rsidR="00523B8D" w:rsidRPr="00173B76" w:rsidRDefault="00523B8D" w:rsidP="0071561C">
            <w:pPr>
              <w:jc w:val="center"/>
              <w:rPr>
                <w:sz w:val="22"/>
                <w:szCs w:val="22"/>
              </w:rPr>
            </w:pPr>
          </w:p>
        </w:tc>
        <w:tc>
          <w:tcPr>
            <w:tcW w:w="507" w:type="pct"/>
            <w:vAlign w:val="center"/>
          </w:tcPr>
          <w:p w:rsidR="00523B8D" w:rsidRPr="00173B76" w:rsidRDefault="00523B8D" w:rsidP="0071561C">
            <w:pPr>
              <w:jc w:val="center"/>
              <w:rPr>
                <w:sz w:val="22"/>
                <w:szCs w:val="22"/>
              </w:rPr>
            </w:pPr>
          </w:p>
        </w:tc>
        <w:tc>
          <w:tcPr>
            <w:tcW w:w="581" w:type="pct"/>
            <w:vAlign w:val="center"/>
          </w:tcPr>
          <w:p w:rsidR="00523B8D" w:rsidRPr="00173B76" w:rsidRDefault="00523B8D" w:rsidP="0071561C">
            <w:pPr>
              <w:jc w:val="center"/>
              <w:rPr>
                <w:sz w:val="22"/>
                <w:szCs w:val="22"/>
              </w:rPr>
            </w:pPr>
          </w:p>
        </w:tc>
        <w:tc>
          <w:tcPr>
            <w:tcW w:w="708" w:type="pct"/>
            <w:vAlign w:val="center"/>
          </w:tcPr>
          <w:p w:rsidR="00523B8D" w:rsidRPr="00523B8D" w:rsidRDefault="00523B8D" w:rsidP="00503D55">
            <w:pPr>
              <w:jc w:val="center"/>
              <w:rPr>
                <w:sz w:val="22"/>
                <w:szCs w:val="22"/>
              </w:rPr>
            </w:pPr>
          </w:p>
        </w:tc>
      </w:tr>
      <w:tr w:rsidR="00523B8D" w:rsidRPr="00173B76">
        <w:trPr>
          <w:trHeight w:val="315"/>
        </w:trPr>
        <w:tc>
          <w:tcPr>
            <w:tcW w:w="1683" w:type="pct"/>
            <w:vAlign w:val="center"/>
          </w:tcPr>
          <w:p w:rsidR="00523B8D" w:rsidRPr="00173B76" w:rsidRDefault="00523B8D" w:rsidP="0071561C">
            <w:pPr>
              <w:rPr>
                <w:sz w:val="22"/>
                <w:szCs w:val="22"/>
              </w:rPr>
            </w:pPr>
            <w:r w:rsidRPr="00173B76">
              <w:rPr>
                <w:sz w:val="22"/>
                <w:szCs w:val="22"/>
              </w:rPr>
              <w:t>реализация сжиженного газа</w:t>
            </w:r>
          </w:p>
        </w:tc>
        <w:tc>
          <w:tcPr>
            <w:tcW w:w="549" w:type="pct"/>
            <w:vAlign w:val="center"/>
          </w:tcPr>
          <w:p w:rsidR="00523B8D" w:rsidRPr="00173B76" w:rsidRDefault="00523B8D" w:rsidP="0071561C">
            <w:pPr>
              <w:jc w:val="center"/>
              <w:rPr>
                <w:sz w:val="22"/>
                <w:szCs w:val="22"/>
              </w:rPr>
            </w:pPr>
            <w:r w:rsidRPr="00173B76">
              <w:rPr>
                <w:sz w:val="22"/>
                <w:szCs w:val="22"/>
              </w:rPr>
              <w:t>60%</w:t>
            </w:r>
          </w:p>
        </w:tc>
        <w:tc>
          <w:tcPr>
            <w:tcW w:w="465" w:type="pct"/>
            <w:vAlign w:val="center"/>
          </w:tcPr>
          <w:p w:rsidR="00523B8D" w:rsidRPr="00173B76" w:rsidRDefault="00523B8D" w:rsidP="0071561C">
            <w:pPr>
              <w:jc w:val="center"/>
              <w:rPr>
                <w:sz w:val="22"/>
                <w:szCs w:val="22"/>
              </w:rPr>
            </w:pPr>
            <w:r w:rsidRPr="00173B76">
              <w:rPr>
                <w:sz w:val="22"/>
                <w:szCs w:val="22"/>
              </w:rPr>
              <w:t>63%</w:t>
            </w:r>
          </w:p>
        </w:tc>
        <w:tc>
          <w:tcPr>
            <w:tcW w:w="507" w:type="pct"/>
            <w:vAlign w:val="center"/>
          </w:tcPr>
          <w:p w:rsidR="00523B8D" w:rsidRPr="00173B76" w:rsidRDefault="00523B8D" w:rsidP="0071561C">
            <w:pPr>
              <w:jc w:val="center"/>
              <w:rPr>
                <w:sz w:val="22"/>
                <w:szCs w:val="22"/>
              </w:rPr>
            </w:pPr>
            <w:r w:rsidRPr="00173B76">
              <w:rPr>
                <w:sz w:val="22"/>
                <w:szCs w:val="22"/>
              </w:rPr>
              <w:t>67%</w:t>
            </w:r>
          </w:p>
        </w:tc>
        <w:tc>
          <w:tcPr>
            <w:tcW w:w="507" w:type="pct"/>
            <w:vAlign w:val="center"/>
          </w:tcPr>
          <w:p w:rsidR="00523B8D" w:rsidRPr="00173B76" w:rsidRDefault="00523B8D" w:rsidP="0071561C">
            <w:pPr>
              <w:jc w:val="center"/>
              <w:rPr>
                <w:sz w:val="22"/>
                <w:szCs w:val="22"/>
              </w:rPr>
            </w:pPr>
            <w:r w:rsidRPr="00173B76">
              <w:rPr>
                <w:sz w:val="22"/>
                <w:szCs w:val="22"/>
              </w:rPr>
              <w:t>63%</w:t>
            </w:r>
          </w:p>
        </w:tc>
        <w:tc>
          <w:tcPr>
            <w:tcW w:w="581" w:type="pct"/>
            <w:vAlign w:val="center"/>
          </w:tcPr>
          <w:p w:rsidR="00523B8D" w:rsidRPr="00173B76" w:rsidRDefault="00523B8D" w:rsidP="0071561C">
            <w:pPr>
              <w:jc w:val="center"/>
              <w:rPr>
                <w:sz w:val="22"/>
                <w:szCs w:val="22"/>
              </w:rPr>
            </w:pPr>
            <w:r w:rsidRPr="00173B76">
              <w:rPr>
                <w:sz w:val="22"/>
                <w:szCs w:val="22"/>
              </w:rPr>
              <w:t>41%</w:t>
            </w:r>
          </w:p>
        </w:tc>
        <w:tc>
          <w:tcPr>
            <w:tcW w:w="708" w:type="pct"/>
            <w:vAlign w:val="center"/>
          </w:tcPr>
          <w:p w:rsidR="00523B8D" w:rsidRPr="00523B8D" w:rsidRDefault="00523B8D" w:rsidP="00503D55">
            <w:pPr>
              <w:jc w:val="center"/>
              <w:rPr>
                <w:sz w:val="22"/>
                <w:szCs w:val="22"/>
              </w:rPr>
            </w:pPr>
            <w:r w:rsidRPr="00523B8D">
              <w:rPr>
                <w:sz w:val="22"/>
                <w:szCs w:val="22"/>
              </w:rPr>
              <w:t>0%</w:t>
            </w:r>
          </w:p>
        </w:tc>
      </w:tr>
      <w:tr w:rsidR="00523B8D" w:rsidRPr="00173B76">
        <w:trPr>
          <w:trHeight w:val="315"/>
        </w:trPr>
        <w:tc>
          <w:tcPr>
            <w:tcW w:w="1683" w:type="pct"/>
            <w:vAlign w:val="center"/>
          </w:tcPr>
          <w:p w:rsidR="00523B8D" w:rsidRPr="00173B76" w:rsidRDefault="00523B8D" w:rsidP="0071561C">
            <w:pPr>
              <w:rPr>
                <w:sz w:val="22"/>
                <w:szCs w:val="22"/>
              </w:rPr>
            </w:pPr>
            <w:r w:rsidRPr="00173B76">
              <w:rPr>
                <w:sz w:val="22"/>
                <w:szCs w:val="22"/>
              </w:rPr>
              <w:t>реализация природного газа</w:t>
            </w:r>
          </w:p>
        </w:tc>
        <w:tc>
          <w:tcPr>
            <w:tcW w:w="549" w:type="pct"/>
            <w:vAlign w:val="center"/>
          </w:tcPr>
          <w:p w:rsidR="00523B8D" w:rsidRPr="00173B76" w:rsidRDefault="00523B8D" w:rsidP="0071561C">
            <w:pPr>
              <w:jc w:val="center"/>
              <w:rPr>
                <w:sz w:val="22"/>
                <w:szCs w:val="22"/>
              </w:rPr>
            </w:pPr>
            <w:r w:rsidRPr="00173B76">
              <w:rPr>
                <w:sz w:val="22"/>
                <w:szCs w:val="22"/>
              </w:rPr>
              <w:t>5%</w:t>
            </w:r>
          </w:p>
        </w:tc>
        <w:tc>
          <w:tcPr>
            <w:tcW w:w="465" w:type="pct"/>
            <w:vAlign w:val="center"/>
          </w:tcPr>
          <w:p w:rsidR="00523B8D" w:rsidRPr="00173B76" w:rsidRDefault="00523B8D" w:rsidP="0071561C">
            <w:pPr>
              <w:jc w:val="center"/>
              <w:rPr>
                <w:sz w:val="22"/>
                <w:szCs w:val="22"/>
              </w:rPr>
            </w:pPr>
            <w:r w:rsidRPr="00173B76">
              <w:rPr>
                <w:sz w:val="22"/>
                <w:szCs w:val="22"/>
              </w:rPr>
              <w:t>0%</w:t>
            </w:r>
          </w:p>
        </w:tc>
        <w:tc>
          <w:tcPr>
            <w:tcW w:w="507" w:type="pct"/>
            <w:vAlign w:val="center"/>
          </w:tcPr>
          <w:p w:rsidR="00523B8D" w:rsidRPr="00173B76" w:rsidRDefault="00523B8D" w:rsidP="0071561C">
            <w:pPr>
              <w:jc w:val="center"/>
              <w:rPr>
                <w:sz w:val="22"/>
                <w:szCs w:val="22"/>
              </w:rPr>
            </w:pPr>
            <w:r w:rsidRPr="00173B76">
              <w:rPr>
                <w:sz w:val="22"/>
                <w:szCs w:val="22"/>
              </w:rPr>
              <w:t>0%</w:t>
            </w:r>
          </w:p>
        </w:tc>
        <w:tc>
          <w:tcPr>
            <w:tcW w:w="507" w:type="pct"/>
            <w:vAlign w:val="center"/>
          </w:tcPr>
          <w:p w:rsidR="00523B8D" w:rsidRPr="00173B76" w:rsidRDefault="00523B8D" w:rsidP="0071561C">
            <w:pPr>
              <w:jc w:val="center"/>
              <w:rPr>
                <w:sz w:val="22"/>
                <w:szCs w:val="22"/>
              </w:rPr>
            </w:pPr>
            <w:r w:rsidRPr="00173B76">
              <w:rPr>
                <w:sz w:val="22"/>
                <w:szCs w:val="22"/>
              </w:rPr>
              <w:t>0%</w:t>
            </w:r>
          </w:p>
        </w:tc>
        <w:tc>
          <w:tcPr>
            <w:tcW w:w="581" w:type="pct"/>
            <w:vAlign w:val="center"/>
          </w:tcPr>
          <w:p w:rsidR="00523B8D" w:rsidRPr="00173B76" w:rsidRDefault="00523B8D" w:rsidP="0071561C">
            <w:pPr>
              <w:jc w:val="center"/>
              <w:rPr>
                <w:sz w:val="22"/>
                <w:szCs w:val="22"/>
              </w:rPr>
            </w:pPr>
            <w:r w:rsidRPr="00173B76">
              <w:rPr>
                <w:sz w:val="22"/>
                <w:szCs w:val="22"/>
              </w:rPr>
              <w:t>0%</w:t>
            </w:r>
          </w:p>
        </w:tc>
        <w:tc>
          <w:tcPr>
            <w:tcW w:w="708" w:type="pct"/>
            <w:vAlign w:val="center"/>
          </w:tcPr>
          <w:p w:rsidR="00523B8D" w:rsidRPr="00523B8D" w:rsidRDefault="00523B8D" w:rsidP="00503D55">
            <w:pPr>
              <w:jc w:val="center"/>
              <w:rPr>
                <w:sz w:val="22"/>
                <w:szCs w:val="22"/>
              </w:rPr>
            </w:pPr>
            <w:r w:rsidRPr="00523B8D">
              <w:rPr>
                <w:sz w:val="22"/>
                <w:szCs w:val="22"/>
              </w:rPr>
              <w:t>0%</w:t>
            </w:r>
          </w:p>
        </w:tc>
      </w:tr>
      <w:tr w:rsidR="00523B8D" w:rsidRPr="00173B76">
        <w:trPr>
          <w:trHeight w:val="615"/>
        </w:trPr>
        <w:tc>
          <w:tcPr>
            <w:tcW w:w="1683" w:type="pct"/>
            <w:vAlign w:val="center"/>
          </w:tcPr>
          <w:p w:rsidR="00523B8D" w:rsidRPr="00173B76" w:rsidRDefault="00523B8D" w:rsidP="0071561C">
            <w:pPr>
              <w:rPr>
                <w:sz w:val="22"/>
                <w:szCs w:val="22"/>
              </w:rPr>
            </w:pPr>
            <w:r w:rsidRPr="00173B76">
              <w:rPr>
                <w:sz w:val="22"/>
                <w:szCs w:val="22"/>
              </w:rPr>
              <w:t>услуги по транспортировке пр</w:t>
            </w:r>
            <w:r w:rsidRPr="00173B76">
              <w:rPr>
                <w:sz w:val="22"/>
                <w:szCs w:val="22"/>
              </w:rPr>
              <w:t>и</w:t>
            </w:r>
            <w:r w:rsidRPr="00173B76">
              <w:rPr>
                <w:sz w:val="22"/>
                <w:szCs w:val="22"/>
              </w:rPr>
              <w:t>родного газа</w:t>
            </w:r>
          </w:p>
        </w:tc>
        <w:tc>
          <w:tcPr>
            <w:tcW w:w="549" w:type="pct"/>
            <w:vAlign w:val="center"/>
          </w:tcPr>
          <w:p w:rsidR="00523B8D" w:rsidRPr="00173B76" w:rsidRDefault="00523B8D" w:rsidP="0071561C">
            <w:pPr>
              <w:jc w:val="center"/>
              <w:rPr>
                <w:sz w:val="22"/>
                <w:szCs w:val="22"/>
              </w:rPr>
            </w:pPr>
            <w:r w:rsidRPr="00173B76">
              <w:rPr>
                <w:sz w:val="22"/>
                <w:szCs w:val="22"/>
              </w:rPr>
              <w:t>10%</w:t>
            </w:r>
          </w:p>
        </w:tc>
        <w:tc>
          <w:tcPr>
            <w:tcW w:w="465" w:type="pct"/>
            <w:vAlign w:val="center"/>
          </w:tcPr>
          <w:p w:rsidR="00523B8D" w:rsidRPr="00173B76" w:rsidRDefault="00523B8D" w:rsidP="0071561C">
            <w:pPr>
              <w:jc w:val="center"/>
              <w:rPr>
                <w:sz w:val="22"/>
                <w:szCs w:val="22"/>
              </w:rPr>
            </w:pPr>
            <w:r w:rsidRPr="00173B76">
              <w:rPr>
                <w:sz w:val="22"/>
                <w:szCs w:val="22"/>
              </w:rPr>
              <w:t>13%</w:t>
            </w:r>
          </w:p>
        </w:tc>
        <w:tc>
          <w:tcPr>
            <w:tcW w:w="507" w:type="pct"/>
            <w:vAlign w:val="center"/>
          </w:tcPr>
          <w:p w:rsidR="00523B8D" w:rsidRPr="00173B76" w:rsidRDefault="00523B8D" w:rsidP="0071561C">
            <w:pPr>
              <w:jc w:val="center"/>
              <w:rPr>
                <w:sz w:val="22"/>
                <w:szCs w:val="22"/>
              </w:rPr>
            </w:pPr>
            <w:r w:rsidRPr="00173B76">
              <w:rPr>
                <w:sz w:val="22"/>
                <w:szCs w:val="22"/>
              </w:rPr>
              <w:t>13%</w:t>
            </w:r>
          </w:p>
        </w:tc>
        <w:tc>
          <w:tcPr>
            <w:tcW w:w="507" w:type="pct"/>
            <w:vAlign w:val="center"/>
          </w:tcPr>
          <w:p w:rsidR="00523B8D" w:rsidRPr="00173B76" w:rsidRDefault="00523B8D" w:rsidP="0071561C">
            <w:pPr>
              <w:jc w:val="center"/>
              <w:rPr>
                <w:sz w:val="22"/>
                <w:szCs w:val="22"/>
              </w:rPr>
            </w:pPr>
            <w:r w:rsidRPr="00173B76">
              <w:rPr>
                <w:sz w:val="22"/>
                <w:szCs w:val="22"/>
              </w:rPr>
              <w:t>15%</w:t>
            </w:r>
          </w:p>
        </w:tc>
        <w:tc>
          <w:tcPr>
            <w:tcW w:w="581" w:type="pct"/>
            <w:vAlign w:val="center"/>
          </w:tcPr>
          <w:p w:rsidR="00523B8D" w:rsidRPr="00173B76" w:rsidRDefault="00523B8D" w:rsidP="0071561C">
            <w:pPr>
              <w:jc w:val="center"/>
              <w:rPr>
                <w:sz w:val="22"/>
                <w:szCs w:val="22"/>
              </w:rPr>
            </w:pPr>
            <w:r w:rsidRPr="00173B76">
              <w:rPr>
                <w:sz w:val="22"/>
                <w:szCs w:val="22"/>
              </w:rPr>
              <w:t>22%</w:t>
            </w:r>
          </w:p>
        </w:tc>
        <w:tc>
          <w:tcPr>
            <w:tcW w:w="708" w:type="pct"/>
            <w:vAlign w:val="center"/>
          </w:tcPr>
          <w:p w:rsidR="00523B8D" w:rsidRPr="00523B8D" w:rsidRDefault="00523B8D" w:rsidP="00503D55">
            <w:pPr>
              <w:jc w:val="center"/>
              <w:rPr>
                <w:sz w:val="22"/>
                <w:szCs w:val="22"/>
              </w:rPr>
            </w:pPr>
            <w:r w:rsidRPr="00523B8D">
              <w:rPr>
                <w:sz w:val="22"/>
                <w:szCs w:val="22"/>
              </w:rPr>
              <w:t>41%</w:t>
            </w:r>
          </w:p>
        </w:tc>
      </w:tr>
      <w:tr w:rsidR="00523B8D" w:rsidRPr="00173B76">
        <w:trPr>
          <w:trHeight w:val="315"/>
        </w:trPr>
        <w:tc>
          <w:tcPr>
            <w:tcW w:w="1683" w:type="pct"/>
            <w:tcBorders>
              <w:bottom w:val="single" w:sz="12" w:space="0" w:color="000000"/>
            </w:tcBorders>
            <w:vAlign w:val="center"/>
          </w:tcPr>
          <w:p w:rsidR="00523B8D" w:rsidRPr="00173B76" w:rsidRDefault="00523B8D" w:rsidP="0071561C">
            <w:pPr>
              <w:rPr>
                <w:sz w:val="22"/>
                <w:szCs w:val="22"/>
              </w:rPr>
            </w:pPr>
            <w:r w:rsidRPr="00173B76">
              <w:rPr>
                <w:sz w:val="22"/>
                <w:szCs w:val="22"/>
              </w:rPr>
              <w:t>прочая деятельность</w:t>
            </w:r>
          </w:p>
        </w:tc>
        <w:tc>
          <w:tcPr>
            <w:tcW w:w="549" w:type="pct"/>
            <w:tcBorders>
              <w:bottom w:val="single" w:sz="12" w:space="0" w:color="000000"/>
            </w:tcBorders>
            <w:vAlign w:val="center"/>
          </w:tcPr>
          <w:p w:rsidR="00523B8D" w:rsidRPr="00173B76" w:rsidRDefault="00523B8D" w:rsidP="0071561C">
            <w:pPr>
              <w:jc w:val="center"/>
              <w:rPr>
                <w:sz w:val="22"/>
                <w:szCs w:val="22"/>
              </w:rPr>
            </w:pPr>
            <w:r w:rsidRPr="00173B76">
              <w:rPr>
                <w:sz w:val="22"/>
                <w:szCs w:val="22"/>
              </w:rPr>
              <w:t>21%</w:t>
            </w:r>
          </w:p>
        </w:tc>
        <w:tc>
          <w:tcPr>
            <w:tcW w:w="465" w:type="pct"/>
            <w:tcBorders>
              <w:bottom w:val="single" w:sz="12" w:space="0" w:color="000000"/>
            </w:tcBorders>
            <w:vAlign w:val="center"/>
          </w:tcPr>
          <w:p w:rsidR="00523B8D" w:rsidRPr="00173B76" w:rsidRDefault="00523B8D" w:rsidP="0071561C">
            <w:pPr>
              <w:jc w:val="center"/>
              <w:rPr>
                <w:sz w:val="22"/>
                <w:szCs w:val="22"/>
              </w:rPr>
            </w:pPr>
            <w:r w:rsidRPr="00173B76">
              <w:rPr>
                <w:sz w:val="22"/>
                <w:szCs w:val="22"/>
              </w:rPr>
              <w:t>24%</w:t>
            </w:r>
          </w:p>
        </w:tc>
        <w:tc>
          <w:tcPr>
            <w:tcW w:w="507" w:type="pct"/>
            <w:tcBorders>
              <w:bottom w:val="single" w:sz="12" w:space="0" w:color="000000"/>
            </w:tcBorders>
            <w:vAlign w:val="center"/>
          </w:tcPr>
          <w:p w:rsidR="00523B8D" w:rsidRPr="00173B76" w:rsidRDefault="00523B8D" w:rsidP="0071561C">
            <w:pPr>
              <w:jc w:val="center"/>
              <w:rPr>
                <w:sz w:val="22"/>
                <w:szCs w:val="22"/>
              </w:rPr>
            </w:pPr>
            <w:r w:rsidRPr="00173B76">
              <w:rPr>
                <w:sz w:val="22"/>
                <w:szCs w:val="22"/>
              </w:rPr>
              <w:t>20%</w:t>
            </w:r>
          </w:p>
        </w:tc>
        <w:tc>
          <w:tcPr>
            <w:tcW w:w="507" w:type="pct"/>
            <w:tcBorders>
              <w:bottom w:val="single" w:sz="12" w:space="0" w:color="000000"/>
            </w:tcBorders>
            <w:vAlign w:val="center"/>
          </w:tcPr>
          <w:p w:rsidR="00523B8D" w:rsidRPr="00173B76" w:rsidRDefault="00523B8D" w:rsidP="0071561C">
            <w:pPr>
              <w:jc w:val="center"/>
              <w:rPr>
                <w:sz w:val="22"/>
                <w:szCs w:val="22"/>
              </w:rPr>
            </w:pPr>
            <w:r w:rsidRPr="00173B76">
              <w:rPr>
                <w:sz w:val="22"/>
                <w:szCs w:val="22"/>
              </w:rPr>
              <w:t>23%</w:t>
            </w:r>
          </w:p>
        </w:tc>
        <w:tc>
          <w:tcPr>
            <w:tcW w:w="581" w:type="pct"/>
            <w:tcBorders>
              <w:bottom w:val="single" w:sz="12" w:space="0" w:color="000000"/>
            </w:tcBorders>
            <w:vAlign w:val="center"/>
          </w:tcPr>
          <w:p w:rsidR="00523B8D" w:rsidRPr="00173B76" w:rsidRDefault="00523B8D" w:rsidP="0071561C">
            <w:pPr>
              <w:jc w:val="center"/>
              <w:rPr>
                <w:sz w:val="22"/>
                <w:szCs w:val="22"/>
              </w:rPr>
            </w:pPr>
            <w:r w:rsidRPr="00173B76">
              <w:rPr>
                <w:sz w:val="22"/>
                <w:szCs w:val="22"/>
              </w:rPr>
              <w:t>36%</w:t>
            </w:r>
          </w:p>
        </w:tc>
        <w:tc>
          <w:tcPr>
            <w:tcW w:w="708" w:type="pct"/>
            <w:tcBorders>
              <w:bottom w:val="single" w:sz="12" w:space="0" w:color="000000"/>
            </w:tcBorders>
            <w:vAlign w:val="center"/>
          </w:tcPr>
          <w:p w:rsidR="00523B8D" w:rsidRPr="00523B8D" w:rsidRDefault="00523B8D" w:rsidP="00503D55">
            <w:pPr>
              <w:jc w:val="center"/>
              <w:rPr>
                <w:sz w:val="22"/>
                <w:szCs w:val="22"/>
              </w:rPr>
            </w:pPr>
            <w:r w:rsidRPr="00523B8D">
              <w:rPr>
                <w:sz w:val="22"/>
                <w:szCs w:val="22"/>
              </w:rPr>
              <w:t>59%</w:t>
            </w:r>
          </w:p>
        </w:tc>
      </w:tr>
    </w:tbl>
    <w:p w:rsidR="001806DC" w:rsidRPr="00F83860" w:rsidRDefault="001806DC" w:rsidP="00C56CAD"/>
    <w:p w:rsidR="00523B8D" w:rsidRPr="00523B8D" w:rsidRDefault="00523B8D" w:rsidP="00523B8D">
      <w:pPr>
        <w:pStyle w:val="af0"/>
        <w:spacing w:after="0"/>
        <w:ind w:left="0" w:firstLine="539"/>
        <w:jc w:val="both"/>
        <w:rPr>
          <w:sz w:val="22"/>
          <w:szCs w:val="22"/>
        </w:rPr>
      </w:pPr>
      <w:r w:rsidRPr="00523B8D">
        <w:rPr>
          <w:sz w:val="22"/>
          <w:szCs w:val="22"/>
        </w:rPr>
        <w:t>Изменение размера выручки эмитента от основной хозяйственной деятельности (видов деятельности) на 10 и более процентов по сравнению с соответствующим отчетным периодом предшествующего года пр</w:t>
      </w:r>
      <w:r w:rsidRPr="00523B8D">
        <w:rPr>
          <w:sz w:val="22"/>
          <w:szCs w:val="22"/>
        </w:rPr>
        <w:t>о</w:t>
      </w:r>
      <w:r w:rsidRPr="00523B8D">
        <w:rPr>
          <w:sz w:val="22"/>
          <w:szCs w:val="22"/>
        </w:rPr>
        <w:t>изошло по видам деятельности:</w:t>
      </w:r>
    </w:p>
    <w:p w:rsidR="00523B8D" w:rsidRPr="00523B8D" w:rsidRDefault="00510298" w:rsidP="00523B8D">
      <w:pPr>
        <w:pStyle w:val="af0"/>
        <w:spacing w:after="0"/>
        <w:ind w:left="0" w:firstLine="539"/>
        <w:jc w:val="both"/>
        <w:rPr>
          <w:sz w:val="22"/>
          <w:szCs w:val="22"/>
        </w:rPr>
      </w:pPr>
      <w:r>
        <w:rPr>
          <w:sz w:val="22"/>
          <w:szCs w:val="22"/>
        </w:rPr>
        <w:t>- р</w:t>
      </w:r>
      <w:r w:rsidR="00523B8D" w:rsidRPr="00523B8D">
        <w:rPr>
          <w:sz w:val="22"/>
          <w:szCs w:val="22"/>
        </w:rPr>
        <w:t>еализация сжиженного газа – c 01.08.2007 года Общество не осуществляет деятельность по реализ</w:t>
      </w:r>
      <w:r w:rsidR="00523B8D" w:rsidRPr="00523B8D">
        <w:rPr>
          <w:sz w:val="22"/>
          <w:szCs w:val="22"/>
        </w:rPr>
        <w:t>а</w:t>
      </w:r>
      <w:r w:rsidR="00523B8D" w:rsidRPr="00523B8D">
        <w:rPr>
          <w:sz w:val="22"/>
          <w:szCs w:val="22"/>
        </w:rPr>
        <w:t>ции сжиженного газа;</w:t>
      </w:r>
    </w:p>
    <w:p w:rsidR="00523B8D" w:rsidRPr="00523B8D" w:rsidRDefault="00510298" w:rsidP="00523B8D">
      <w:pPr>
        <w:pStyle w:val="af0"/>
        <w:spacing w:after="0"/>
        <w:ind w:left="0" w:firstLine="539"/>
        <w:jc w:val="both"/>
        <w:rPr>
          <w:sz w:val="22"/>
          <w:szCs w:val="22"/>
        </w:rPr>
      </w:pPr>
      <w:r>
        <w:rPr>
          <w:sz w:val="22"/>
          <w:szCs w:val="22"/>
        </w:rPr>
        <w:t>- д</w:t>
      </w:r>
      <w:r w:rsidR="00523B8D" w:rsidRPr="00523B8D">
        <w:rPr>
          <w:sz w:val="22"/>
          <w:szCs w:val="22"/>
        </w:rPr>
        <w:t xml:space="preserve">оля выручки от транспортировки природного газа возросла в связи  прекращением деятельности по </w:t>
      </w:r>
      <w:r w:rsidR="00D30120">
        <w:rPr>
          <w:sz w:val="22"/>
          <w:szCs w:val="22"/>
        </w:rPr>
        <w:t>реализации сжиженного</w:t>
      </w:r>
      <w:r w:rsidR="00523B8D" w:rsidRPr="00523B8D">
        <w:rPr>
          <w:sz w:val="22"/>
          <w:szCs w:val="22"/>
        </w:rPr>
        <w:t xml:space="preserve"> газа.</w:t>
      </w:r>
    </w:p>
    <w:p w:rsidR="00523B8D" w:rsidRPr="00523B8D" w:rsidRDefault="00523B8D" w:rsidP="00523B8D">
      <w:pPr>
        <w:pStyle w:val="af0"/>
        <w:spacing w:after="0"/>
        <w:ind w:left="0" w:firstLine="539"/>
        <w:jc w:val="both"/>
        <w:rPr>
          <w:sz w:val="22"/>
          <w:szCs w:val="22"/>
        </w:rPr>
      </w:pPr>
      <w:r w:rsidRPr="00523B8D">
        <w:rPr>
          <w:sz w:val="22"/>
          <w:szCs w:val="22"/>
        </w:rPr>
        <w:t>Доля прочей деятельности увеличилась за счет запуска в эксплуатацию второй котельной по ул.</w:t>
      </w:r>
      <w:r w:rsidR="00D30120">
        <w:rPr>
          <w:sz w:val="22"/>
          <w:szCs w:val="22"/>
        </w:rPr>
        <w:t xml:space="preserve"> </w:t>
      </w:r>
      <w:r w:rsidRPr="00523B8D">
        <w:rPr>
          <w:sz w:val="22"/>
          <w:szCs w:val="22"/>
        </w:rPr>
        <w:t>Звез</w:t>
      </w:r>
      <w:r w:rsidRPr="00523B8D">
        <w:rPr>
          <w:sz w:val="22"/>
          <w:szCs w:val="22"/>
        </w:rPr>
        <w:t>д</w:t>
      </w:r>
      <w:r w:rsidRPr="00523B8D">
        <w:rPr>
          <w:sz w:val="22"/>
          <w:szCs w:val="22"/>
        </w:rPr>
        <w:t>ная в г.Новосибирске.</w:t>
      </w:r>
    </w:p>
    <w:p w:rsidR="00C56CAD" w:rsidRDefault="00C56CAD" w:rsidP="00C56CAD">
      <w:pPr>
        <w:pStyle w:val="ConsNormal"/>
        <w:widowControl/>
        <w:ind w:firstLine="540"/>
        <w:jc w:val="both"/>
      </w:pPr>
    </w:p>
    <w:p w:rsidR="00C56CAD" w:rsidRPr="00E173A1" w:rsidRDefault="00C56CAD" w:rsidP="00D829A0">
      <w:pPr>
        <w:pStyle w:val="ConsNormal"/>
        <w:widowControl/>
        <w:ind w:firstLine="0"/>
        <w:jc w:val="both"/>
        <w:rPr>
          <w:rFonts w:ascii="Times New Roman" w:hAnsi="Times New Roman" w:cs="Times New Roman"/>
          <w:i/>
          <w:iCs/>
        </w:rPr>
      </w:pPr>
      <w:r w:rsidRPr="00E173A1">
        <w:rPr>
          <w:rFonts w:ascii="Times New Roman" w:hAnsi="Times New Roman" w:cs="Times New Roman"/>
          <w:i/>
          <w:iCs/>
        </w:rPr>
        <w:t>Общая структура себестоимости эмитента.</w:t>
      </w:r>
    </w:p>
    <w:tbl>
      <w:tblPr>
        <w:tblW w:w="9915" w:type="dxa"/>
        <w:tblInd w:w="93" w:type="dxa"/>
        <w:tblLook w:val="0000"/>
      </w:tblPr>
      <w:tblGrid>
        <w:gridCol w:w="3817"/>
        <w:gridCol w:w="2138"/>
        <w:gridCol w:w="3960"/>
      </w:tblGrid>
      <w:tr w:rsidR="00C56CAD" w:rsidRPr="00D829A0">
        <w:trPr>
          <w:trHeight w:val="1035"/>
        </w:trPr>
        <w:tc>
          <w:tcPr>
            <w:tcW w:w="3817" w:type="dxa"/>
            <w:vMerge w:val="restart"/>
            <w:tcBorders>
              <w:top w:val="single" w:sz="8" w:space="0" w:color="auto"/>
              <w:left w:val="single" w:sz="8" w:space="0" w:color="auto"/>
              <w:bottom w:val="single" w:sz="8" w:space="0" w:color="000000"/>
              <w:right w:val="single" w:sz="8" w:space="0" w:color="auto"/>
            </w:tcBorders>
            <w:vAlign w:val="center"/>
          </w:tcPr>
          <w:p w:rsidR="00024742" w:rsidRDefault="00322723" w:rsidP="00E5700E">
            <w:pPr>
              <w:jc w:val="center"/>
              <w:rPr>
                <w:i/>
                <w:iCs/>
                <w:sz w:val="20"/>
                <w:szCs w:val="20"/>
              </w:rPr>
            </w:pPr>
            <w:r>
              <w:rPr>
                <w:i/>
                <w:iCs/>
                <w:sz w:val="20"/>
                <w:szCs w:val="20"/>
              </w:rPr>
              <w:t xml:space="preserve">Наименование статьи затрат    </w:t>
            </w:r>
          </w:p>
          <w:p w:rsidR="00C56CAD" w:rsidRPr="00D829A0" w:rsidRDefault="00322723" w:rsidP="00E5700E">
            <w:pPr>
              <w:jc w:val="center"/>
              <w:rPr>
                <w:i/>
                <w:iCs/>
                <w:sz w:val="20"/>
                <w:szCs w:val="20"/>
              </w:rPr>
            </w:pPr>
            <w:r>
              <w:rPr>
                <w:i/>
                <w:iCs/>
                <w:sz w:val="20"/>
                <w:szCs w:val="20"/>
              </w:rPr>
              <w:t>о</w:t>
            </w:r>
            <w:r w:rsidR="00C56CAD" w:rsidRPr="00D829A0">
              <w:rPr>
                <w:i/>
                <w:iCs/>
                <w:sz w:val="20"/>
                <w:szCs w:val="20"/>
              </w:rPr>
              <w:t xml:space="preserve">тчетный период  </w:t>
            </w:r>
          </w:p>
        </w:tc>
        <w:tc>
          <w:tcPr>
            <w:tcW w:w="6098" w:type="dxa"/>
            <w:gridSpan w:val="2"/>
            <w:tcBorders>
              <w:top w:val="single" w:sz="8" w:space="0" w:color="auto"/>
              <w:left w:val="nil"/>
              <w:bottom w:val="single" w:sz="8" w:space="0" w:color="auto"/>
              <w:right w:val="single" w:sz="8" w:space="0" w:color="000000"/>
            </w:tcBorders>
            <w:vAlign w:val="center"/>
          </w:tcPr>
          <w:p w:rsidR="00C56CAD" w:rsidRPr="00D829A0" w:rsidRDefault="00C56CAD" w:rsidP="00E5700E">
            <w:pPr>
              <w:jc w:val="center"/>
              <w:rPr>
                <w:i/>
                <w:iCs/>
                <w:sz w:val="20"/>
                <w:szCs w:val="20"/>
              </w:rPr>
            </w:pPr>
            <w:r w:rsidRPr="00D829A0">
              <w:rPr>
                <w:i/>
                <w:iCs/>
                <w:sz w:val="20"/>
                <w:szCs w:val="20"/>
              </w:rPr>
              <w:t>% в общей себестоимости</w:t>
            </w:r>
          </w:p>
        </w:tc>
      </w:tr>
      <w:tr w:rsidR="00C56CAD" w:rsidRPr="00D829A0">
        <w:trPr>
          <w:trHeight w:val="525"/>
        </w:trPr>
        <w:tc>
          <w:tcPr>
            <w:tcW w:w="3817" w:type="dxa"/>
            <w:vMerge/>
            <w:tcBorders>
              <w:top w:val="single" w:sz="8" w:space="0" w:color="auto"/>
              <w:left w:val="single" w:sz="8" w:space="0" w:color="auto"/>
              <w:bottom w:val="single" w:sz="8" w:space="0" w:color="000000"/>
              <w:right w:val="single" w:sz="8" w:space="0" w:color="auto"/>
            </w:tcBorders>
            <w:vAlign w:val="center"/>
          </w:tcPr>
          <w:p w:rsidR="00C56CAD" w:rsidRPr="00D829A0" w:rsidRDefault="00C56CAD" w:rsidP="00E5700E">
            <w:pPr>
              <w:rPr>
                <w:i/>
                <w:iCs/>
                <w:sz w:val="20"/>
                <w:szCs w:val="20"/>
              </w:rPr>
            </w:pPr>
          </w:p>
        </w:tc>
        <w:tc>
          <w:tcPr>
            <w:tcW w:w="2138" w:type="dxa"/>
            <w:tcBorders>
              <w:top w:val="nil"/>
              <w:left w:val="nil"/>
              <w:bottom w:val="single" w:sz="8" w:space="0" w:color="auto"/>
              <w:right w:val="single" w:sz="4" w:space="0" w:color="auto"/>
            </w:tcBorders>
            <w:vAlign w:val="center"/>
          </w:tcPr>
          <w:p w:rsidR="00C56CAD" w:rsidRPr="00D829A0" w:rsidRDefault="00C56CAD" w:rsidP="00E5700E">
            <w:pPr>
              <w:jc w:val="center"/>
              <w:rPr>
                <w:i/>
                <w:iCs/>
                <w:sz w:val="20"/>
                <w:szCs w:val="20"/>
              </w:rPr>
            </w:pPr>
            <w:r w:rsidRPr="00D829A0">
              <w:rPr>
                <w:i/>
                <w:iCs/>
                <w:sz w:val="20"/>
                <w:szCs w:val="20"/>
              </w:rPr>
              <w:t>200</w:t>
            </w:r>
            <w:r w:rsidR="00741E93">
              <w:rPr>
                <w:i/>
                <w:iCs/>
                <w:sz w:val="20"/>
                <w:szCs w:val="20"/>
              </w:rPr>
              <w:t>7</w:t>
            </w:r>
            <w:r w:rsidRPr="00D829A0">
              <w:rPr>
                <w:i/>
                <w:iCs/>
                <w:sz w:val="20"/>
                <w:szCs w:val="20"/>
              </w:rPr>
              <w:t xml:space="preserve"> г</w:t>
            </w:r>
            <w:r w:rsidR="00024742">
              <w:rPr>
                <w:i/>
                <w:iCs/>
                <w:sz w:val="20"/>
                <w:szCs w:val="20"/>
              </w:rPr>
              <w:t>од</w:t>
            </w:r>
          </w:p>
        </w:tc>
        <w:tc>
          <w:tcPr>
            <w:tcW w:w="3960" w:type="dxa"/>
            <w:tcBorders>
              <w:top w:val="nil"/>
              <w:left w:val="nil"/>
              <w:bottom w:val="single" w:sz="8" w:space="0" w:color="auto"/>
              <w:right w:val="single" w:sz="8" w:space="0" w:color="auto"/>
            </w:tcBorders>
            <w:vAlign w:val="center"/>
          </w:tcPr>
          <w:p w:rsidR="00C56CAD" w:rsidRPr="00D829A0" w:rsidRDefault="00D30120" w:rsidP="00E5700E">
            <w:pPr>
              <w:jc w:val="center"/>
              <w:rPr>
                <w:i/>
                <w:iCs/>
                <w:sz w:val="20"/>
                <w:szCs w:val="20"/>
              </w:rPr>
            </w:pPr>
            <w:r>
              <w:rPr>
                <w:i/>
                <w:iCs/>
                <w:sz w:val="20"/>
                <w:szCs w:val="20"/>
              </w:rPr>
              <w:t>9 месяцев</w:t>
            </w:r>
            <w:r w:rsidR="00024742">
              <w:rPr>
                <w:i/>
                <w:iCs/>
                <w:sz w:val="20"/>
                <w:szCs w:val="20"/>
              </w:rPr>
              <w:t xml:space="preserve"> </w:t>
            </w:r>
            <w:r w:rsidR="00741E93">
              <w:rPr>
                <w:i/>
                <w:iCs/>
                <w:sz w:val="20"/>
                <w:szCs w:val="20"/>
              </w:rPr>
              <w:t xml:space="preserve"> 2008</w:t>
            </w:r>
            <w:r w:rsidR="00C56CAD" w:rsidRPr="00D829A0">
              <w:rPr>
                <w:i/>
                <w:iCs/>
                <w:sz w:val="20"/>
                <w:szCs w:val="20"/>
              </w:rPr>
              <w:t xml:space="preserve"> г</w:t>
            </w:r>
            <w:r w:rsidR="00024742">
              <w:rPr>
                <w:i/>
                <w:iCs/>
                <w:sz w:val="20"/>
                <w:szCs w:val="20"/>
              </w:rPr>
              <w:t>ода</w:t>
            </w:r>
          </w:p>
        </w:tc>
      </w:tr>
      <w:tr w:rsidR="00D30120" w:rsidRPr="00D829A0">
        <w:trPr>
          <w:trHeight w:val="30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jc w:val="both"/>
              <w:rPr>
                <w:sz w:val="22"/>
                <w:szCs w:val="22"/>
              </w:rPr>
            </w:pPr>
            <w:r w:rsidRPr="00024742">
              <w:rPr>
                <w:sz w:val="22"/>
                <w:szCs w:val="22"/>
              </w:rPr>
              <w:t xml:space="preserve">Сырье и материалы, %         </w:t>
            </w:r>
          </w:p>
        </w:tc>
        <w:tc>
          <w:tcPr>
            <w:tcW w:w="2138" w:type="dxa"/>
            <w:tcBorders>
              <w:top w:val="nil"/>
              <w:left w:val="nil"/>
              <w:bottom w:val="single" w:sz="4" w:space="0" w:color="auto"/>
              <w:right w:val="single" w:sz="4" w:space="0" w:color="auto"/>
            </w:tcBorders>
            <w:noWrap/>
            <w:vAlign w:val="center"/>
          </w:tcPr>
          <w:p w:rsidR="00D30120" w:rsidRPr="00D30120" w:rsidRDefault="00D30120" w:rsidP="00D30120">
            <w:pPr>
              <w:jc w:val="center"/>
              <w:rPr>
                <w:sz w:val="22"/>
                <w:szCs w:val="22"/>
              </w:rPr>
            </w:pPr>
            <w:r w:rsidRPr="00D30120">
              <w:rPr>
                <w:sz w:val="22"/>
                <w:szCs w:val="22"/>
              </w:rPr>
              <w:t>26,58%</w:t>
            </w:r>
          </w:p>
        </w:tc>
        <w:tc>
          <w:tcPr>
            <w:tcW w:w="3960" w:type="dxa"/>
            <w:tcBorders>
              <w:top w:val="nil"/>
              <w:left w:val="nil"/>
              <w:bottom w:val="single" w:sz="4" w:space="0" w:color="auto"/>
              <w:right w:val="single" w:sz="8" w:space="0" w:color="auto"/>
            </w:tcBorders>
            <w:noWrap/>
            <w:vAlign w:val="center"/>
          </w:tcPr>
          <w:p w:rsidR="00D30120" w:rsidRPr="00D30120" w:rsidRDefault="00D30120" w:rsidP="00D30120">
            <w:pPr>
              <w:jc w:val="center"/>
              <w:rPr>
                <w:sz w:val="22"/>
                <w:szCs w:val="22"/>
              </w:rPr>
            </w:pPr>
            <w:r w:rsidRPr="00D30120">
              <w:rPr>
                <w:sz w:val="22"/>
                <w:szCs w:val="22"/>
              </w:rPr>
              <w:t>16,44%</w:t>
            </w:r>
          </w:p>
        </w:tc>
      </w:tr>
      <w:tr w:rsidR="00D30120" w:rsidRPr="00D829A0">
        <w:trPr>
          <w:trHeight w:val="5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jc w:val="both"/>
              <w:rPr>
                <w:sz w:val="22"/>
                <w:szCs w:val="22"/>
              </w:rPr>
            </w:pPr>
            <w:r w:rsidRPr="00024742">
              <w:rPr>
                <w:sz w:val="22"/>
                <w:szCs w:val="22"/>
              </w:rPr>
              <w:t>Приобретенные    комплектующие    изделия, полуфабрикаты</w:t>
            </w:r>
          </w:p>
        </w:tc>
        <w:tc>
          <w:tcPr>
            <w:tcW w:w="2138" w:type="dxa"/>
            <w:tcBorders>
              <w:top w:val="nil"/>
              <w:left w:val="nil"/>
              <w:bottom w:val="single" w:sz="4" w:space="0" w:color="auto"/>
              <w:right w:val="single" w:sz="4" w:space="0" w:color="auto"/>
            </w:tcBorders>
            <w:noWrap/>
            <w:vAlign w:val="center"/>
          </w:tcPr>
          <w:p w:rsidR="00D30120" w:rsidRPr="00D30120" w:rsidRDefault="00D30120" w:rsidP="00D30120">
            <w:pPr>
              <w:jc w:val="center"/>
              <w:rPr>
                <w:sz w:val="22"/>
                <w:szCs w:val="22"/>
              </w:rPr>
            </w:pPr>
            <w:r w:rsidRPr="00D30120">
              <w:rPr>
                <w:sz w:val="22"/>
                <w:szCs w:val="22"/>
              </w:rPr>
              <w:t>0,00%</w:t>
            </w:r>
          </w:p>
        </w:tc>
        <w:tc>
          <w:tcPr>
            <w:tcW w:w="3960" w:type="dxa"/>
            <w:tcBorders>
              <w:top w:val="nil"/>
              <w:left w:val="nil"/>
              <w:bottom w:val="single" w:sz="4" w:space="0" w:color="auto"/>
              <w:right w:val="single" w:sz="8" w:space="0" w:color="auto"/>
            </w:tcBorders>
            <w:noWrap/>
            <w:vAlign w:val="center"/>
          </w:tcPr>
          <w:p w:rsidR="00D30120" w:rsidRPr="00D30120" w:rsidRDefault="00D30120" w:rsidP="00D30120">
            <w:pPr>
              <w:jc w:val="center"/>
              <w:rPr>
                <w:sz w:val="22"/>
                <w:szCs w:val="22"/>
              </w:rPr>
            </w:pPr>
            <w:r w:rsidRPr="00D30120">
              <w:rPr>
                <w:sz w:val="22"/>
                <w:szCs w:val="22"/>
              </w:rPr>
              <w:t>0,00%</w:t>
            </w:r>
          </w:p>
        </w:tc>
      </w:tr>
      <w:tr w:rsidR="00D30120" w:rsidRPr="00D829A0">
        <w:trPr>
          <w:trHeight w:val="915"/>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Работы и услуги  производственного характера,</w:t>
            </w:r>
            <w:r>
              <w:rPr>
                <w:sz w:val="22"/>
                <w:szCs w:val="22"/>
              </w:rPr>
              <w:t xml:space="preserve"> </w:t>
            </w:r>
            <w:r w:rsidRPr="00024742">
              <w:rPr>
                <w:sz w:val="22"/>
                <w:szCs w:val="22"/>
              </w:rPr>
              <w:t>выполненные   сторонн</w:t>
            </w:r>
            <w:r w:rsidRPr="00024742">
              <w:rPr>
                <w:sz w:val="22"/>
                <w:szCs w:val="22"/>
              </w:rPr>
              <w:t>и</w:t>
            </w:r>
            <w:r w:rsidRPr="00024742">
              <w:rPr>
                <w:sz w:val="22"/>
                <w:szCs w:val="22"/>
              </w:rPr>
              <w:t>ми организациями</w:t>
            </w:r>
            <w:r>
              <w:rPr>
                <w:sz w:val="22"/>
                <w:szCs w:val="22"/>
              </w:rPr>
              <w:t>,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4,04%</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8,68%</w:t>
            </w:r>
          </w:p>
        </w:tc>
      </w:tr>
      <w:tr w:rsidR="00D30120"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Pr>
                <w:sz w:val="22"/>
                <w:szCs w:val="22"/>
              </w:rPr>
              <w:t>Топливо, %</w:t>
            </w:r>
            <w:r w:rsidRPr="00024742">
              <w:rPr>
                <w:sz w:val="22"/>
                <w:szCs w:val="22"/>
              </w:rPr>
              <w:t xml:space="preserve">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1,12%</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0,52%</w:t>
            </w:r>
          </w:p>
        </w:tc>
      </w:tr>
      <w:tr w:rsidR="00D30120"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Энергия,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2,16%</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3,00%</w:t>
            </w:r>
          </w:p>
        </w:tc>
      </w:tr>
      <w:tr w:rsidR="00D30120"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Затраты на оплату труда,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26,55%</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22,69%</w:t>
            </w:r>
          </w:p>
        </w:tc>
      </w:tr>
      <w:tr w:rsidR="00D30120"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Проценты по кредитам,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0,00%</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0,00%</w:t>
            </w:r>
          </w:p>
        </w:tc>
      </w:tr>
      <w:tr w:rsidR="00D30120"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Арендная плата,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6,47%</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13,03%</w:t>
            </w:r>
          </w:p>
        </w:tc>
      </w:tr>
      <w:tr w:rsidR="00D30120" w:rsidRPr="00D829A0">
        <w:trPr>
          <w:trHeight w:val="315"/>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Отчисления на социальные нужды,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5,93%</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5,35%</w:t>
            </w:r>
          </w:p>
        </w:tc>
      </w:tr>
      <w:tr w:rsidR="00D30120" w:rsidRPr="00D829A0">
        <w:trPr>
          <w:trHeight w:val="375"/>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Амортизация основных средств,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2,27%</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2,12%</w:t>
            </w:r>
          </w:p>
        </w:tc>
      </w:tr>
      <w:tr w:rsidR="00D30120" w:rsidRPr="00D829A0">
        <w:trPr>
          <w:trHeight w:val="54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Налоги,   включаемые    в    себесто</w:t>
            </w:r>
            <w:r w:rsidRPr="00024742">
              <w:rPr>
                <w:sz w:val="22"/>
                <w:szCs w:val="22"/>
              </w:rPr>
              <w:t>и</w:t>
            </w:r>
            <w:r w:rsidRPr="00024742">
              <w:rPr>
                <w:sz w:val="22"/>
                <w:szCs w:val="22"/>
              </w:rPr>
              <w:t xml:space="preserve">мость продукции,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0,34%</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0,15%</w:t>
            </w:r>
          </w:p>
        </w:tc>
      </w:tr>
      <w:tr w:rsidR="00D30120" w:rsidRPr="00D829A0">
        <w:trPr>
          <w:trHeight w:val="27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 xml:space="preserve">Прочие затраты (пояснить),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24,54%</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28,03%</w:t>
            </w:r>
          </w:p>
        </w:tc>
      </w:tr>
      <w:tr w:rsidR="00D30120" w:rsidRPr="00D829A0">
        <w:trPr>
          <w:trHeight w:val="540"/>
        </w:trPr>
        <w:tc>
          <w:tcPr>
            <w:tcW w:w="3817" w:type="dxa"/>
            <w:tcBorders>
              <w:top w:val="nil"/>
              <w:left w:val="single" w:sz="8" w:space="0" w:color="auto"/>
              <w:bottom w:val="single" w:sz="4" w:space="0" w:color="auto"/>
              <w:right w:val="single" w:sz="8" w:space="0" w:color="auto"/>
            </w:tcBorders>
            <w:vAlign w:val="bottom"/>
          </w:tcPr>
          <w:p w:rsidR="00D30120" w:rsidRPr="00024742" w:rsidRDefault="00D30120" w:rsidP="00D30120">
            <w:pPr>
              <w:rPr>
                <w:sz w:val="22"/>
                <w:szCs w:val="22"/>
              </w:rPr>
            </w:pPr>
            <w:r w:rsidRPr="00024742">
              <w:rPr>
                <w:sz w:val="22"/>
                <w:szCs w:val="22"/>
              </w:rPr>
              <w:t>амортизация по нематериальным  а</w:t>
            </w:r>
            <w:r w:rsidRPr="00024742">
              <w:rPr>
                <w:sz w:val="22"/>
                <w:szCs w:val="22"/>
              </w:rPr>
              <w:t>к</w:t>
            </w:r>
            <w:r w:rsidRPr="00024742">
              <w:rPr>
                <w:sz w:val="22"/>
                <w:szCs w:val="22"/>
              </w:rPr>
              <w:t>тивам,</w:t>
            </w:r>
            <w:r>
              <w:rPr>
                <w:sz w:val="22"/>
                <w:szCs w:val="22"/>
              </w:rPr>
              <w:t xml:space="preserve"> </w:t>
            </w:r>
            <w:r w:rsidRPr="00024742">
              <w:rPr>
                <w:sz w:val="22"/>
                <w:szCs w:val="22"/>
              </w:rPr>
              <w:t xml:space="preserve">%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0,00%</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0,00%</w:t>
            </w:r>
          </w:p>
        </w:tc>
      </w:tr>
      <w:tr w:rsidR="00D30120" w:rsidRPr="00D829A0">
        <w:trPr>
          <w:trHeight w:val="585"/>
        </w:trPr>
        <w:tc>
          <w:tcPr>
            <w:tcW w:w="3817" w:type="dxa"/>
            <w:tcBorders>
              <w:top w:val="nil"/>
              <w:left w:val="single" w:sz="8" w:space="0" w:color="auto"/>
              <w:bottom w:val="single" w:sz="4" w:space="0" w:color="auto"/>
              <w:right w:val="single" w:sz="8" w:space="0" w:color="auto"/>
            </w:tcBorders>
            <w:vAlign w:val="bottom"/>
          </w:tcPr>
          <w:p w:rsidR="00D30120" w:rsidRPr="00024742" w:rsidRDefault="00D30120" w:rsidP="00D30120">
            <w:pPr>
              <w:rPr>
                <w:sz w:val="22"/>
                <w:szCs w:val="22"/>
              </w:rPr>
            </w:pPr>
            <w:r w:rsidRPr="00024742">
              <w:rPr>
                <w:sz w:val="22"/>
                <w:szCs w:val="22"/>
              </w:rPr>
              <w:t>вознаграждения   за  рационализато</w:t>
            </w:r>
            <w:r w:rsidRPr="00024742">
              <w:rPr>
                <w:sz w:val="22"/>
                <w:szCs w:val="22"/>
              </w:rPr>
              <w:t>р</w:t>
            </w:r>
            <w:r w:rsidRPr="00024742">
              <w:rPr>
                <w:sz w:val="22"/>
                <w:szCs w:val="22"/>
              </w:rPr>
              <w:t>ские предложения,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0,00%</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0,00%</w:t>
            </w:r>
          </w:p>
        </w:tc>
      </w:tr>
      <w:tr w:rsidR="00D30120" w:rsidRPr="00D829A0">
        <w:trPr>
          <w:trHeight w:val="285"/>
        </w:trPr>
        <w:tc>
          <w:tcPr>
            <w:tcW w:w="3817" w:type="dxa"/>
            <w:tcBorders>
              <w:top w:val="nil"/>
              <w:left w:val="single" w:sz="8" w:space="0" w:color="auto"/>
              <w:bottom w:val="single" w:sz="4" w:space="0" w:color="auto"/>
              <w:right w:val="single" w:sz="8" w:space="0" w:color="auto"/>
            </w:tcBorders>
            <w:vAlign w:val="bottom"/>
          </w:tcPr>
          <w:p w:rsidR="00D30120" w:rsidRPr="00024742" w:rsidRDefault="00D30120" w:rsidP="00D30120">
            <w:pPr>
              <w:rPr>
                <w:sz w:val="22"/>
                <w:szCs w:val="22"/>
              </w:rPr>
            </w:pPr>
            <w:r w:rsidRPr="00024742">
              <w:rPr>
                <w:sz w:val="22"/>
                <w:szCs w:val="22"/>
              </w:rPr>
              <w:t xml:space="preserve">обязательные страховые платежи,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0,05%</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0,04%</w:t>
            </w:r>
          </w:p>
        </w:tc>
      </w:tr>
      <w:tr w:rsidR="00D30120" w:rsidRPr="00D829A0">
        <w:trPr>
          <w:trHeight w:val="270"/>
        </w:trPr>
        <w:tc>
          <w:tcPr>
            <w:tcW w:w="3817" w:type="dxa"/>
            <w:tcBorders>
              <w:top w:val="nil"/>
              <w:left w:val="single" w:sz="8" w:space="0" w:color="auto"/>
              <w:bottom w:val="single" w:sz="4" w:space="0" w:color="auto"/>
              <w:right w:val="single" w:sz="8" w:space="0" w:color="auto"/>
            </w:tcBorders>
            <w:vAlign w:val="bottom"/>
          </w:tcPr>
          <w:p w:rsidR="00D30120" w:rsidRPr="00024742" w:rsidRDefault="00D30120" w:rsidP="00D30120">
            <w:pPr>
              <w:rPr>
                <w:sz w:val="22"/>
                <w:szCs w:val="22"/>
              </w:rPr>
            </w:pPr>
            <w:r w:rsidRPr="00024742">
              <w:rPr>
                <w:sz w:val="22"/>
                <w:szCs w:val="22"/>
              </w:rPr>
              <w:t xml:space="preserve">представительские расходы,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0,01%</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0,00%</w:t>
            </w:r>
          </w:p>
        </w:tc>
      </w:tr>
      <w:tr w:rsidR="00D30120" w:rsidRPr="00D829A0">
        <w:trPr>
          <w:trHeight w:val="285"/>
        </w:trPr>
        <w:tc>
          <w:tcPr>
            <w:tcW w:w="3817" w:type="dxa"/>
            <w:tcBorders>
              <w:top w:val="nil"/>
              <w:left w:val="single" w:sz="8" w:space="0" w:color="auto"/>
              <w:bottom w:val="single" w:sz="4" w:space="0" w:color="auto"/>
              <w:right w:val="single" w:sz="8" w:space="0" w:color="auto"/>
            </w:tcBorders>
            <w:vAlign w:val="bottom"/>
          </w:tcPr>
          <w:p w:rsidR="00D30120" w:rsidRPr="00024742" w:rsidRDefault="00D30120" w:rsidP="00D30120">
            <w:pPr>
              <w:rPr>
                <w:sz w:val="22"/>
                <w:szCs w:val="22"/>
              </w:rPr>
            </w:pPr>
            <w:r w:rsidRPr="00024742">
              <w:rPr>
                <w:sz w:val="22"/>
                <w:szCs w:val="22"/>
              </w:rPr>
              <w:t xml:space="preserve">иное, %                   </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24,47%</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27,98%</w:t>
            </w:r>
          </w:p>
        </w:tc>
      </w:tr>
      <w:tr w:rsidR="00D30120" w:rsidRPr="00D829A0">
        <w:trPr>
          <w:trHeight w:val="810"/>
        </w:trPr>
        <w:tc>
          <w:tcPr>
            <w:tcW w:w="3817" w:type="dxa"/>
            <w:tcBorders>
              <w:top w:val="nil"/>
              <w:left w:val="single" w:sz="8" w:space="0" w:color="auto"/>
              <w:bottom w:val="single" w:sz="4" w:space="0" w:color="auto"/>
              <w:right w:val="single" w:sz="8" w:space="0" w:color="auto"/>
            </w:tcBorders>
            <w:noWrap/>
            <w:vAlign w:val="bottom"/>
          </w:tcPr>
          <w:p w:rsidR="00D30120" w:rsidRPr="00024742" w:rsidRDefault="00D30120" w:rsidP="00D30120">
            <w:pPr>
              <w:rPr>
                <w:sz w:val="22"/>
                <w:szCs w:val="22"/>
              </w:rPr>
            </w:pPr>
            <w:r w:rsidRPr="00024742">
              <w:rPr>
                <w:sz w:val="22"/>
                <w:szCs w:val="22"/>
              </w:rPr>
              <w:t>Итого: затраты на производство и   продажу продукции (работ, услуг)  (себестоимость)</w:t>
            </w:r>
            <w:r>
              <w:rPr>
                <w:sz w:val="22"/>
                <w:szCs w:val="22"/>
              </w:rPr>
              <w:t>, 100%</w:t>
            </w:r>
          </w:p>
        </w:tc>
        <w:tc>
          <w:tcPr>
            <w:tcW w:w="2138" w:type="dxa"/>
            <w:tcBorders>
              <w:top w:val="nil"/>
              <w:left w:val="nil"/>
              <w:bottom w:val="single" w:sz="4"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100,00%</w:t>
            </w:r>
          </w:p>
        </w:tc>
        <w:tc>
          <w:tcPr>
            <w:tcW w:w="3960" w:type="dxa"/>
            <w:tcBorders>
              <w:top w:val="nil"/>
              <w:left w:val="nil"/>
              <w:bottom w:val="single" w:sz="4"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100,00%</w:t>
            </w:r>
          </w:p>
        </w:tc>
      </w:tr>
      <w:tr w:rsidR="00D30120" w:rsidRPr="00D829A0">
        <w:trPr>
          <w:trHeight w:val="825"/>
        </w:trPr>
        <w:tc>
          <w:tcPr>
            <w:tcW w:w="3817" w:type="dxa"/>
            <w:tcBorders>
              <w:top w:val="nil"/>
              <w:left w:val="single" w:sz="8" w:space="0" w:color="auto"/>
              <w:bottom w:val="single" w:sz="8" w:space="0" w:color="auto"/>
              <w:right w:val="single" w:sz="8" w:space="0" w:color="auto"/>
            </w:tcBorders>
            <w:noWrap/>
            <w:vAlign w:val="bottom"/>
          </w:tcPr>
          <w:p w:rsidR="00D30120" w:rsidRPr="00024742" w:rsidRDefault="00D30120" w:rsidP="00D30120">
            <w:pPr>
              <w:rPr>
                <w:sz w:val="22"/>
                <w:szCs w:val="22"/>
              </w:rPr>
            </w:pPr>
            <w:r w:rsidRPr="00024742">
              <w:rPr>
                <w:sz w:val="22"/>
                <w:szCs w:val="22"/>
              </w:rPr>
              <w:t>Справочно: выручка от  продажи   продукции  (работ, услуг), % к себ</w:t>
            </w:r>
            <w:r w:rsidRPr="00024742">
              <w:rPr>
                <w:sz w:val="22"/>
                <w:szCs w:val="22"/>
              </w:rPr>
              <w:t>е</w:t>
            </w:r>
            <w:r w:rsidRPr="00024742">
              <w:rPr>
                <w:sz w:val="22"/>
                <w:szCs w:val="22"/>
              </w:rPr>
              <w:t xml:space="preserve">стоимости         </w:t>
            </w:r>
          </w:p>
        </w:tc>
        <w:tc>
          <w:tcPr>
            <w:tcW w:w="2138" w:type="dxa"/>
            <w:tcBorders>
              <w:top w:val="nil"/>
              <w:left w:val="nil"/>
              <w:bottom w:val="single" w:sz="8" w:space="0" w:color="auto"/>
              <w:right w:val="single" w:sz="4" w:space="0" w:color="auto"/>
            </w:tcBorders>
            <w:noWrap/>
            <w:vAlign w:val="center"/>
          </w:tcPr>
          <w:p w:rsidR="00D30120" w:rsidRPr="0035613B" w:rsidRDefault="00D30120" w:rsidP="00D30120">
            <w:pPr>
              <w:jc w:val="center"/>
              <w:rPr>
                <w:sz w:val="22"/>
                <w:szCs w:val="22"/>
              </w:rPr>
            </w:pPr>
            <w:r w:rsidRPr="0035613B">
              <w:rPr>
                <w:sz w:val="22"/>
                <w:szCs w:val="22"/>
              </w:rPr>
              <w:t>101,71%</w:t>
            </w:r>
          </w:p>
        </w:tc>
        <w:tc>
          <w:tcPr>
            <w:tcW w:w="3960" w:type="dxa"/>
            <w:tcBorders>
              <w:top w:val="nil"/>
              <w:left w:val="nil"/>
              <w:bottom w:val="single" w:sz="8" w:space="0" w:color="auto"/>
              <w:right w:val="single" w:sz="8" w:space="0" w:color="auto"/>
            </w:tcBorders>
            <w:noWrap/>
            <w:vAlign w:val="center"/>
          </w:tcPr>
          <w:p w:rsidR="00D30120" w:rsidRPr="0035613B" w:rsidRDefault="00D30120" w:rsidP="00D30120">
            <w:pPr>
              <w:jc w:val="center"/>
              <w:rPr>
                <w:sz w:val="22"/>
                <w:szCs w:val="22"/>
              </w:rPr>
            </w:pPr>
            <w:r w:rsidRPr="0035613B">
              <w:rPr>
                <w:sz w:val="22"/>
                <w:szCs w:val="22"/>
              </w:rPr>
              <w:t>127,65%</w:t>
            </w:r>
          </w:p>
        </w:tc>
      </w:tr>
    </w:tbl>
    <w:p w:rsidR="00C56CAD" w:rsidRPr="00C2068F" w:rsidRDefault="00C56CAD" w:rsidP="00C56CAD">
      <w:pPr>
        <w:pStyle w:val="ConsNormal"/>
        <w:widowControl/>
        <w:ind w:firstLine="540"/>
        <w:jc w:val="both"/>
        <w:rPr>
          <w:rFonts w:ascii="Times New Roman" w:hAnsi="Times New Roman" w:cs="Times New Roman"/>
          <w:sz w:val="22"/>
          <w:szCs w:val="22"/>
        </w:rPr>
      </w:pP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Бухгалтерская отчетность подготовлена  в соответствии с нормативными документами: </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Федеральным законом от 21.11.96г № 129-Ф3 « О бухгалтерском учете».</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Положением по ведению бухгалтерского учета и бухгалтерской отчетности в Российской федер</w:t>
      </w:r>
      <w:r w:rsidRPr="002F432F">
        <w:rPr>
          <w:i w:val="0"/>
          <w:iCs w:val="0"/>
          <w:sz w:val="22"/>
          <w:szCs w:val="22"/>
        </w:rPr>
        <w:t>а</w:t>
      </w:r>
      <w:r w:rsidRPr="002F432F">
        <w:rPr>
          <w:i w:val="0"/>
          <w:iCs w:val="0"/>
          <w:sz w:val="22"/>
          <w:szCs w:val="22"/>
        </w:rPr>
        <w:t>ции от 29.07.1998 № 34н.</w:t>
      </w:r>
    </w:p>
    <w:p w:rsidR="002F432F" w:rsidRPr="002F432F" w:rsidRDefault="002F432F" w:rsidP="002F432F">
      <w:pPr>
        <w:pStyle w:val="ab"/>
        <w:ind w:firstLine="540"/>
        <w:jc w:val="both"/>
        <w:rPr>
          <w:i w:val="0"/>
          <w:iCs w:val="0"/>
          <w:sz w:val="22"/>
          <w:szCs w:val="22"/>
        </w:rPr>
      </w:pPr>
      <w:r w:rsidRPr="002F432F">
        <w:rPr>
          <w:i w:val="0"/>
          <w:iCs w:val="0"/>
          <w:sz w:val="22"/>
          <w:szCs w:val="22"/>
        </w:rPr>
        <w:t xml:space="preserve">       - Положением по учетной политике для целей бухгалтерского и налогового учета на 2007 год по ОАО «Сибирьгазсервис», утвержденным приказом ОАО «Сибирьгазсервис» от   № 423 от 29 декабря 2006 г.</w:t>
      </w:r>
    </w:p>
    <w:p w:rsidR="002F432F" w:rsidRPr="002F432F" w:rsidRDefault="0035613B" w:rsidP="002F432F">
      <w:pPr>
        <w:pStyle w:val="ab"/>
        <w:ind w:firstLine="540"/>
        <w:jc w:val="both"/>
        <w:rPr>
          <w:i w:val="0"/>
          <w:iCs w:val="0"/>
          <w:sz w:val="22"/>
          <w:szCs w:val="22"/>
        </w:rPr>
      </w:pPr>
      <w:r>
        <w:rPr>
          <w:i w:val="0"/>
          <w:iCs w:val="0"/>
          <w:sz w:val="22"/>
          <w:szCs w:val="22"/>
        </w:rPr>
        <w:t xml:space="preserve">       </w:t>
      </w:r>
      <w:r w:rsidR="002F432F" w:rsidRPr="002F432F">
        <w:rPr>
          <w:i w:val="0"/>
          <w:iCs w:val="0"/>
          <w:sz w:val="22"/>
          <w:szCs w:val="22"/>
        </w:rPr>
        <w:t>- Положением по учетной политике для целей бухгалтерского и налогового учета на 2008 год по ОАО «Сибирьгазсервис», утвержденным приказом ОАО «Сибирьгазсервис» от   № 405 от 29 декабря 2007 г.</w:t>
      </w:r>
    </w:p>
    <w:p w:rsidR="002F432F" w:rsidRPr="002F432F" w:rsidRDefault="002F432F" w:rsidP="002F432F">
      <w:pPr>
        <w:pStyle w:val="ConsNonformat"/>
        <w:widowControl/>
        <w:ind w:right="0"/>
        <w:jc w:val="both"/>
        <w:rPr>
          <w:rFonts w:ascii="Times New Roman" w:hAnsi="Times New Roman" w:cs="Times New Roman"/>
          <w:sz w:val="22"/>
          <w:szCs w:val="22"/>
        </w:rPr>
      </w:pPr>
      <w:r>
        <w:rPr>
          <w:rFonts w:ascii="Times New Roman" w:hAnsi="Times New Roman" w:cs="Times New Roman"/>
        </w:rPr>
        <w:t xml:space="preserve">   </w:t>
      </w:r>
      <w:r>
        <w:tab/>
      </w:r>
      <w:r w:rsidRPr="002F432F">
        <w:rPr>
          <w:rFonts w:ascii="Times New Roman" w:hAnsi="Times New Roman" w:cs="Times New Roman"/>
          <w:sz w:val="22"/>
          <w:szCs w:val="22"/>
        </w:rPr>
        <w:t>Расчет структуры себестоимости произведен согласно исполнению бюджета доходов и расходов эм</w:t>
      </w:r>
      <w:r w:rsidRPr="002F432F">
        <w:rPr>
          <w:rFonts w:ascii="Times New Roman" w:hAnsi="Times New Roman" w:cs="Times New Roman"/>
          <w:sz w:val="22"/>
          <w:szCs w:val="22"/>
        </w:rPr>
        <w:t>и</w:t>
      </w:r>
      <w:r w:rsidR="0035613B">
        <w:rPr>
          <w:rFonts w:ascii="Times New Roman" w:hAnsi="Times New Roman" w:cs="Times New Roman"/>
          <w:sz w:val="22"/>
          <w:szCs w:val="22"/>
        </w:rPr>
        <w:t>тента за 2007 год и 9 месяцев</w:t>
      </w:r>
      <w:r w:rsidRPr="002F432F">
        <w:rPr>
          <w:rFonts w:ascii="Times New Roman" w:hAnsi="Times New Roman" w:cs="Times New Roman"/>
          <w:sz w:val="22"/>
          <w:szCs w:val="22"/>
        </w:rPr>
        <w:t xml:space="preserve"> 2008 г</w:t>
      </w:r>
      <w:r>
        <w:rPr>
          <w:rFonts w:ascii="Times New Roman" w:hAnsi="Times New Roman" w:cs="Times New Roman"/>
          <w:sz w:val="22"/>
          <w:szCs w:val="22"/>
        </w:rPr>
        <w:t>ода</w:t>
      </w:r>
      <w:r w:rsidRPr="002F432F">
        <w:rPr>
          <w:rFonts w:ascii="Times New Roman" w:hAnsi="Times New Roman" w:cs="Times New Roman"/>
          <w:sz w:val="22"/>
          <w:szCs w:val="22"/>
        </w:rPr>
        <w:t>.</w:t>
      </w:r>
    </w:p>
    <w:p w:rsidR="00031B66" w:rsidRDefault="00031B66">
      <w:pPr>
        <w:pStyle w:val="3"/>
        <w:tabs>
          <w:tab w:val="left" w:pos="540"/>
        </w:tabs>
        <w:rPr>
          <w:rFonts w:ascii="Times New Roman" w:hAnsi="Times New Roman" w:cs="Times New Roman"/>
          <w:sz w:val="24"/>
          <w:szCs w:val="24"/>
        </w:rPr>
      </w:pPr>
      <w:bookmarkStart w:id="51" w:name="_Toc214268570"/>
      <w:r>
        <w:rPr>
          <w:rFonts w:ascii="Times New Roman" w:hAnsi="Times New Roman" w:cs="Times New Roman"/>
          <w:sz w:val="24"/>
          <w:szCs w:val="24"/>
        </w:rPr>
        <w:t xml:space="preserve">3.2.3. </w:t>
      </w:r>
      <w:r w:rsidR="00BE79B5">
        <w:rPr>
          <w:rFonts w:ascii="Times New Roman" w:hAnsi="Times New Roman" w:cs="Times New Roman"/>
          <w:sz w:val="24"/>
          <w:szCs w:val="24"/>
        </w:rPr>
        <w:t>Материалы, товары (сырье) и поставщики эмитента</w:t>
      </w:r>
      <w:bookmarkEnd w:id="51"/>
    </w:p>
    <w:p w:rsidR="0075063B" w:rsidRPr="0075063B" w:rsidRDefault="0075063B" w:rsidP="0075063B">
      <w:pPr>
        <w:ind w:firstLine="540"/>
        <w:jc w:val="both"/>
        <w:rPr>
          <w:sz w:val="22"/>
          <w:szCs w:val="22"/>
        </w:rPr>
      </w:pPr>
      <w:bookmarkStart w:id="52" w:name="_Toc111458149"/>
      <w:r w:rsidRPr="0075063B">
        <w:rPr>
          <w:sz w:val="22"/>
          <w:szCs w:val="22"/>
        </w:rPr>
        <w:t>Источники сырья, материалов и услуг.</w:t>
      </w:r>
    </w:p>
    <w:p w:rsidR="0075063B" w:rsidRPr="0075063B" w:rsidRDefault="0075063B" w:rsidP="0075063B">
      <w:pPr>
        <w:ind w:firstLine="540"/>
        <w:jc w:val="both"/>
        <w:rPr>
          <w:sz w:val="22"/>
          <w:szCs w:val="22"/>
        </w:rPr>
      </w:pPr>
      <w:r w:rsidRPr="0075063B">
        <w:rPr>
          <w:sz w:val="22"/>
          <w:szCs w:val="22"/>
        </w:rPr>
        <w:t>Поставщики эмитента, на которых приходится более 10% всех поставок товарно-материальных ценн</w:t>
      </w:r>
      <w:r w:rsidRPr="0075063B">
        <w:rPr>
          <w:sz w:val="22"/>
          <w:szCs w:val="22"/>
        </w:rPr>
        <w:t>о</w:t>
      </w:r>
      <w:r w:rsidRPr="0075063B">
        <w:rPr>
          <w:sz w:val="22"/>
          <w:szCs w:val="22"/>
        </w:rPr>
        <w:t>стей.</w:t>
      </w:r>
    </w:p>
    <w:tbl>
      <w:tblPr>
        <w:tblW w:w="10095" w:type="dxa"/>
        <w:tblInd w:w="-40" w:type="dxa"/>
        <w:tblLayout w:type="fixed"/>
        <w:tblCellMar>
          <w:left w:w="0" w:type="dxa"/>
          <w:right w:w="0" w:type="dxa"/>
        </w:tblCellMar>
        <w:tblLook w:val="0000"/>
      </w:tblPr>
      <w:tblGrid>
        <w:gridCol w:w="6500"/>
        <w:gridCol w:w="3595"/>
      </w:tblGrid>
      <w:tr w:rsidR="00741E93">
        <w:tblPrEx>
          <w:tblCellMar>
            <w:top w:w="0" w:type="dxa"/>
            <w:left w:w="0" w:type="dxa"/>
            <w:bottom w:w="0" w:type="dxa"/>
            <w:right w:w="0" w:type="dxa"/>
          </w:tblCellMar>
        </w:tblPrEx>
        <w:trPr>
          <w:trHeight w:val="499"/>
        </w:trPr>
        <w:tc>
          <w:tcPr>
            <w:tcW w:w="6500" w:type="dxa"/>
            <w:tcBorders>
              <w:top w:val="single" w:sz="8" w:space="0" w:color="auto"/>
              <w:left w:val="single" w:sz="8" w:space="0" w:color="auto"/>
              <w:bottom w:val="nil"/>
              <w:right w:val="single" w:sz="4" w:space="0" w:color="auto"/>
            </w:tcBorders>
            <w:vAlign w:val="center"/>
          </w:tcPr>
          <w:p w:rsidR="00741E93" w:rsidRPr="00741E93" w:rsidRDefault="00741E93" w:rsidP="00EA0FEB">
            <w:pPr>
              <w:jc w:val="center"/>
              <w:rPr>
                <w:rStyle w:val="SUBST"/>
                <w:b w:val="0"/>
                <w:bCs w:val="0"/>
                <w:sz w:val="20"/>
                <w:szCs w:val="20"/>
              </w:rPr>
            </w:pPr>
            <w:r w:rsidRPr="00741E93">
              <w:rPr>
                <w:rStyle w:val="SUBST"/>
                <w:b w:val="0"/>
                <w:bCs w:val="0"/>
                <w:sz w:val="20"/>
                <w:szCs w:val="20"/>
              </w:rPr>
              <w:t xml:space="preserve">Наименование и место нахождения </w:t>
            </w:r>
          </w:p>
          <w:p w:rsidR="00741E93" w:rsidRPr="00741E93" w:rsidRDefault="00741E93" w:rsidP="00EA0FEB">
            <w:pPr>
              <w:jc w:val="center"/>
              <w:rPr>
                <w:rStyle w:val="SUBST"/>
                <w:b w:val="0"/>
                <w:bCs w:val="0"/>
                <w:sz w:val="20"/>
                <w:szCs w:val="20"/>
              </w:rPr>
            </w:pPr>
            <w:r w:rsidRPr="00741E93">
              <w:rPr>
                <w:rStyle w:val="SUBST"/>
                <w:b w:val="0"/>
                <w:bCs w:val="0"/>
                <w:sz w:val="20"/>
                <w:szCs w:val="20"/>
              </w:rPr>
              <w:t>поставщика</w:t>
            </w:r>
          </w:p>
        </w:tc>
        <w:tc>
          <w:tcPr>
            <w:tcW w:w="3595" w:type="dxa"/>
            <w:tcBorders>
              <w:top w:val="single" w:sz="8" w:space="0" w:color="auto"/>
              <w:left w:val="single" w:sz="4" w:space="0" w:color="auto"/>
              <w:bottom w:val="nil"/>
              <w:right w:val="single" w:sz="8" w:space="0" w:color="auto"/>
            </w:tcBorders>
            <w:vAlign w:val="center"/>
          </w:tcPr>
          <w:p w:rsidR="00741E93" w:rsidRPr="00741E93" w:rsidRDefault="00741E93" w:rsidP="00EA0FEB">
            <w:pPr>
              <w:jc w:val="center"/>
              <w:rPr>
                <w:rStyle w:val="SUBST"/>
                <w:b w:val="0"/>
                <w:bCs w:val="0"/>
                <w:sz w:val="20"/>
                <w:szCs w:val="20"/>
              </w:rPr>
            </w:pPr>
            <w:r w:rsidRPr="00741E93">
              <w:rPr>
                <w:rStyle w:val="SUBST"/>
                <w:b w:val="0"/>
                <w:bCs w:val="0"/>
                <w:sz w:val="20"/>
                <w:szCs w:val="20"/>
              </w:rPr>
              <w:t xml:space="preserve">Доля в общем объеме поставок </w:t>
            </w:r>
          </w:p>
          <w:p w:rsidR="00741E93" w:rsidRPr="00741E93" w:rsidRDefault="00676B6B" w:rsidP="00EA0FEB">
            <w:pPr>
              <w:jc w:val="center"/>
              <w:rPr>
                <w:rStyle w:val="SUBST"/>
                <w:b w:val="0"/>
                <w:bCs w:val="0"/>
                <w:sz w:val="20"/>
                <w:szCs w:val="20"/>
              </w:rPr>
            </w:pPr>
            <w:r>
              <w:rPr>
                <w:rStyle w:val="SUBST"/>
                <w:b w:val="0"/>
                <w:bCs w:val="0"/>
                <w:sz w:val="20"/>
                <w:szCs w:val="20"/>
              </w:rPr>
              <w:t xml:space="preserve">за </w:t>
            </w:r>
            <w:r w:rsidR="00944686">
              <w:rPr>
                <w:rStyle w:val="SUBST"/>
                <w:b w:val="0"/>
                <w:bCs w:val="0"/>
                <w:sz w:val="20"/>
                <w:szCs w:val="20"/>
              </w:rPr>
              <w:t>3</w:t>
            </w:r>
            <w:r w:rsidR="00741E93" w:rsidRPr="00741E93">
              <w:rPr>
                <w:rStyle w:val="SUBST"/>
                <w:b w:val="0"/>
                <w:bCs w:val="0"/>
                <w:sz w:val="20"/>
                <w:szCs w:val="20"/>
              </w:rPr>
              <w:t xml:space="preserve"> квартал 2008 года, %</w:t>
            </w:r>
          </w:p>
        </w:tc>
      </w:tr>
      <w:tr w:rsidR="00741E93">
        <w:tblPrEx>
          <w:tblCellMar>
            <w:top w:w="0" w:type="dxa"/>
            <w:left w:w="0" w:type="dxa"/>
            <w:bottom w:w="0" w:type="dxa"/>
            <w:right w:w="0" w:type="dxa"/>
          </w:tblCellMar>
        </w:tblPrEx>
        <w:trPr>
          <w:trHeight w:val="402"/>
        </w:trPr>
        <w:tc>
          <w:tcPr>
            <w:tcW w:w="6500" w:type="dxa"/>
            <w:tcBorders>
              <w:top w:val="single" w:sz="8" w:space="0" w:color="auto"/>
              <w:left w:val="single" w:sz="8" w:space="0" w:color="auto"/>
              <w:bottom w:val="single" w:sz="4" w:space="0" w:color="auto"/>
              <w:right w:val="single" w:sz="4" w:space="0" w:color="auto"/>
            </w:tcBorders>
            <w:vAlign w:val="bottom"/>
          </w:tcPr>
          <w:p w:rsidR="00741E93" w:rsidRPr="00741E93" w:rsidRDefault="00741E93" w:rsidP="00EA0FEB">
            <w:pPr>
              <w:pStyle w:val="1"/>
              <w:rPr>
                <w:rStyle w:val="SUBST"/>
                <w:rFonts w:ascii="Times New Roman" w:hAnsi="Times New Roman" w:cs="Times New Roman"/>
                <w:b/>
                <w:bCs/>
                <w:i w:val="0"/>
                <w:iCs w:val="0"/>
              </w:rPr>
            </w:pPr>
            <w:bookmarkStart w:id="53" w:name="_Toc198526616"/>
            <w:bookmarkStart w:id="54" w:name="_Toc214268571"/>
            <w:r w:rsidRPr="00741E93">
              <w:rPr>
                <w:rStyle w:val="SUBST"/>
                <w:rFonts w:ascii="Times New Roman" w:hAnsi="Times New Roman" w:cs="Times New Roman"/>
                <w:b/>
                <w:bCs/>
                <w:i w:val="0"/>
                <w:iCs w:val="0"/>
              </w:rPr>
              <w:t>Запорно-регулирующая арматура</w:t>
            </w:r>
            <w:bookmarkEnd w:id="53"/>
            <w:bookmarkEnd w:id="54"/>
          </w:p>
        </w:tc>
        <w:tc>
          <w:tcPr>
            <w:tcW w:w="3595" w:type="dxa"/>
            <w:tcBorders>
              <w:top w:val="single" w:sz="8"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402"/>
        </w:trPr>
        <w:tc>
          <w:tcPr>
            <w:tcW w:w="6500" w:type="dxa"/>
            <w:tcBorders>
              <w:top w:val="nil"/>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"Сиринга"</w:t>
            </w:r>
          </w:p>
          <w:p w:rsidR="00741E93" w:rsidRDefault="00741E93" w:rsidP="00EA0FEB">
            <w:pPr>
              <w:pStyle w:val="ConsCell"/>
              <w:widowControl/>
              <w:autoSpaceDE/>
              <w:autoSpaceDN/>
              <w:rPr>
                <w:rStyle w:val="SUBST"/>
                <w:rFonts w:ascii="Times New Roman" w:hAnsi="Times New Roman" w:cs="Times New Roman"/>
                <w:b w:val="0"/>
                <w:bCs w:val="0"/>
                <w:i w:val="0"/>
                <w:iCs w:val="0"/>
              </w:rPr>
            </w:pPr>
            <w:r>
              <w:rPr>
                <w:rStyle w:val="SUBST"/>
                <w:rFonts w:ascii="Times New Roman" w:hAnsi="Times New Roman" w:cs="Times New Roman"/>
                <w:b w:val="0"/>
                <w:bCs w:val="0"/>
                <w:i w:val="0"/>
                <w:iCs w:val="0"/>
              </w:rPr>
              <w:t>(место нахождения:  г. Новосибирск, ул. Титова, 5, оф.21)</w:t>
            </w:r>
          </w:p>
        </w:tc>
        <w:tc>
          <w:tcPr>
            <w:tcW w:w="3595" w:type="dxa"/>
            <w:tcBorders>
              <w:top w:val="nil"/>
              <w:left w:val="nil"/>
              <w:bottom w:val="single" w:sz="4" w:space="0" w:color="auto"/>
              <w:right w:val="single" w:sz="8" w:space="0" w:color="auto"/>
            </w:tcBorders>
            <w:vAlign w:val="center"/>
          </w:tcPr>
          <w:p w:rsidR="00741E93" w:rsidRDefault="005D3299" w:rsidP="00EA0FEB">
            <w:pPr>
              <w:jc w:val="center"/>
              <w:rPr>
                <w:rStyle w:val="SUBST"/>
                <w:b w:val="0"/>
                <w:bCs w:val="0"/>
                <w:i w:val="0"/>
                <w:iCs w:val="0"/>
              </w:rPr>
            </w:pPr>
            <w:r>
              <w:rPr>
                <w:rStyle w:val="SUBST"/>
                <w:b w:val="0"/>
                <w:bCs w:val="0"/>
                <w:i w:val="0"/>
                <w:iCs w:val="0"/>
              </w:rPr>
              <w:t>45</w:t>
            </w:r>
            <w:r w:rsidR="00741E93">
              <w:rPr>
                <w:rStyle w:val="SUBST"/>
                <w:b w:val="0"/>
                <w:bCs w:val="0"/>
                <w:i w:val="0"/>
                <w:iCs w:val="0"/>
              </w:rPr>
              <w:t xml:space="preserve"> %</w:t>
            </w:r>
          </w:p>
        </w:tc>
      </w:tr>
      <w:tr w:rsidR="00741E93">
        <w:tblPrEx>
          <w:tblCellMar>
            <w:top w:w="0" w:type="dxa"/>
            <w:left w:w="0" w:type="dxa"/>
            <w:bottom w:w="0" w:type="dxa"/>
            <w:right w:w="0" w:type="dxa"/>
          </w:tblCellMar>
        </w:tblPrEx>
        <w:trPr>
          <w:trHeight w:val="499"/>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5D3299" w:rsidP="00EA0FEB">
            <w:pPr>
              <w:rPr>
                <w:rStyle w:val="SUBST"/>
                <w:b w:val="0"/>
                <w:bCs w:val="0"/>
                <w:i w:val="0"/>
                <w:iCs w:val="0"/>
              </w:rPr>
            </w:pPr>
            <w:r>
              <w:rPr>
                <w:rStyle w:val="SUBST"/>
                <w:b w:val="0"/>
                <w:bCs w:val="0"/>
                <w:i w:val="0"/>
                <w:iCs w:val="0"/>
              </w:rPr>
              <w:t>ООО «Инженерные сети</w:t>
            </w:r>
            <w:r w:rsidR="00741E93">
              <w:rPr>
                <w:rStyle w:val="SUBST"/>
                <w:b w:val="0"/>
                <w:bCs w:val="0"/>
                <w:i w:val="0"/>
                <w:iCs w:val="0"/>
              </w:rPr>
              <w:t>»</w:t>
            </w:r>
          </w:p>
          <w:p w:rsidR="00741E93" w:rsidRDefault="00741E93" w:rsidP="00EA0FEB">
            <w:pPr>
              <w:rPr>
                <w:rStyle w:val="SUBST"/>
                <w:b w:val="0"/>
                <w:bCs w:val="0"/>
                <w:i w:val="0"/>
                <w:iCs w:val="0"/>
              </w:rPr>
            </w:pPr>
            <w:r>
              <w:rPr>
                <w:rStyle w:val="SUBST"/>
                <w:b w:val="0"/>
                <w:bCs w:val="0"/>
                <w:i w:val="0"/>
                <w:iCs w:val="0"/>
              </w:rPr>
              <w:t>(место нахождения: г. Новосиби</w:t>
            </w:r>
            <w:r w:rsidR="00BC7B98">
              <w:rPr>
                <w:rStyle w:val="SUBST"/>
                <w:b w:val="0"/>
                <w:bCs w:val="0"/>
                <w:i w:val="0"/>
                <w:iCs w:val="0"/>
              </w:rPr>
              <w:t>рск, ул. Учительская, 33, оф.18</w:t>
            </w:r>
            <w:r>
              <w:rPr>
                <w:rStyle w:val="SUBST"/>
                <w:b w:val="0"/>
                <w:bCs w:val="0"/>
                <w:i w:val="0"/>
                <w:iCs w:val="0"/>
              </w:rPr>
              <w:t>)</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w:t>
            </w:r>
            <w:r w:rsidR="005D3299">
              <w:rPr>
                <w:rStyle w:val="SUBST"/>
                <w:b w:val="0"/>
                <w:bCs w:val="0"/>
                <w:i w:val="0"/>
                <w:iCs w:val="0"/>
              </w:rPr>
              <w:t>0</w:t>
            </w:r>
            <w:r>
              <w:rPr>
                <w:rStyle w:val="SUBST"/>
                <w:b w:val="0"/>
                <w:bCs w:val="0"/>
                <w:i w:val="0"/>
                <w:iCs w:val="0"/>
              </w:rPr>
              <w:t xml:space="preserve"> %</w:t>
            </w:r>
          </w:p>
        </w:tc>
      </w:tr>
      <w:tr w:rsidR="00741E93">
        <w:tblPrEx>
          <w:tblCellMar>
            <w:top w:w="0" w:type="dxa"/>
            <w:left w:w="0" w:type="dxa"/>
            <w:bottom w:w="0" w:type="dxa"/>
            <w:right w:w="0" w:type="dxa"/>
          </w:tblCellMar>
        </w:tblPrEx>
        <w:trPr>
          <w:trHeight w:val="457"/>
        </w:trPr>
        <w:tc>
          <w:tcPr>
            <w:tcW w:w="6500" w:type="dxa"/>
            <w:tcBorders>
              <w:top w:val="single" w:sz="4" w:space="0" w:color="auto"/>
              <w:left w:val="single" w:sz="8" w:space="0" w:color="auto"/>
              <w:bottom w:val="single" w:sz="4" w:space="0" w:color="auto"/>
              <w:right w:val="single" w:sz="4" w:space="0" w:color="auto"/>
            </w:tcBorders>
            <w:vAlign w:val="bottom"/>
          </w:tcPr>
          <w:p w:rsidR="00BC7B98" w:rsidRDefault="00BC7B98" w:rsidP="00BC7B98">
            <w:pPr>
              <w:rPr>
                <w:rStyle w:val="SUBST"/>
                <w:b w:val="0"/>
                <w:bCs w:val="0"/>
                <w:i w:val="0"/>
                <w:iCs w:val="0"/>
              </w:rPr>
            </w:pPr>
            <w:r>
              <w:rPr>
                <w:rStyle w:val="SUBST"/>
                <w:b w:val="0"/>
                <w:bCs w:val="0"/>
                <w:i w:val="0"/>
                <w:iCs w:val="0"/>
              </w:rPr>
              <w:t xml:space="preserve">ООО </w:t>
            </w:r>
            <w:r w:rsidRPr="002942B2">
              <w:rPr>
                <w:rStyle w:val="SUBST"/>
                <w:b w:val="0"/>
                <w:bCs w:val="0"/>
                <w:i w:val="0"/>
                <w:iCs w:val="0"/>
              </w:rPr>
              <w:t xml:space="preserve"> </w:t>
            </w:r>
            <w:r>
              <w:rPr>
                <w:rStyle w:val="SUBST"/>
                <w:b w:val="0"/>
                <w:bCs w:val="0"/>
                <w:i w:val="0"/>
                <w:iCs w:val="0"/>
              </w:rPr>
              <w:t>УПК  «Армаком »</w:t>
            </w:r>
          </w:p>
          <w:p w:rsidR="00741E93" w:rsidRDefault="00BC7B98" w:rsidP="00BC7B98">
            <w:pPr>
              <w:rPr>
                <w:rStyle w:val="SUBST"/>
                <w:b w:val="0"/>
                <w:bCs w:val="0"/>
                <w:i w:val="0"/>
                <w:iCs w:val="0"/>
              </w:rPr>
            </w:pPr>
            <w:r>
              <w:rPr>
                <w:rStyle w:val="SUBST"/>
                <w:b w:val="0"/>
                <w:bCs w:val="0"/>
                <w:i w:val="0"/>
                <w:iCs w:val="0"/>
              </w:rPr>
              <w:t>(место нахождения: г. Новосибирск, ул. Учительская, 33, оф.18)</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5 %</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i w:val="0"/>
                <w:iCs w:val="0"/>
              </w:rPr>
            </w:pPr>
            <w:r>
              <w:rPr>
                <w:rStyle w:val="SUBST"/>
                <w:i w:val="0"/>
                <w:iCs w:val="0"/>
              </w:rPr>
              <w:t>Металлопродукция (Трубы)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5735B5">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5735B5" w:rsidRDefault="005735B5" w:rsidP="00503D55">
            <w:pPr>
              <w:rPr>
                <w:rStyle w:val="SUBST"/>
                <w:b w:val="0"/>
                <w:bCs w:val="0"/>
                <w:i w:val="0"/>
                <w:iCs w:val="0"/>
              </w:rPr>
            </w:pPr>
            <w:r>
              <w:rPr>
                <w:rStyle w:val="SUBST"/>
                <w:b w:val="0"/>
                <w:bCs w:val="0"/>
                <w:i w:val="0"/>
                <w:iCs w:val="0"/>
              </w:rPr>
              <w:t>ООО «Промметалл»</w:t>
            </w:r>
          </w:p>
          <w:p w:rsidR="005735B5" w:rsidRDefault="005735B5" w:rsidP="00503D55">
            <w:pPr>
              <w:rPr>
                <w:rStyle w:val="SUBST"/>
                <w:b w:val="0"/>
                <w:bCs w:val="0"/>
                <w:i w:val="0"/>
                <w:iCs w:val="0"/>
              </w:rPr>
            </w:pPr>
            <w:r>
              <w:rPr>
                <w:rStyle w:val="SUBST"/>
                <w:b w:val="0"/>
                <w:bCs w:val="0"/>
                <w:i w:val="0"/>
                <w:iCs w:val="0"/>
              </w:rPr>
              <w:t>(место нахождения: г. Новосибирск, ул. Станционная, д. 81а)</w:t>
            </w:r>
          </w:p>
        </w:tc>
        <w:tc>
          <w:tcPr>
            <w:tcW w:w="3595" w:type="dxa"/>
            <w:tcBorders>
              <w:top w:val="single" w:sz="4" w:space="0" w:color="auto"/>
              <w:left w:val="nil"/>
              <w:bottom w:val="single" w:sz="4" w:space="0" w:color="auto"/>
              <w:right w:val="single" w:sz="8" w:space="0" w:color="auto"/>
            </w:tcBorders>
            <w:vAlign w:val="center"/>
          </w:tcPr>
          <w:p w:rsidR="005735B5" w:rsidRDefault="005735B5" w:rsidP="00503D55">
            <w:pPr>
              <w:jc w:val="center"/>
              <w:rPr>
                <w:rStyle w:val="SUBST"/>
                <w:b w:val="0"/>
                <w:bCs w:val="0"/>
                <w:i w:val="0"/>
                <w:iCs w:val="0"/>
              </w:rPr>
            </w:pPr>
            <w:r>
              <w:rPr>
                <w:rStyle w:val="SUBST"/>
                <w:b w:val="0"/>
                <w:bCs w:val="0"/>
                <w:i w:val="0"/>
                <w:iCs w:val="0"/>
              </w:rPr>
              <w:t>50 %</w:t>
            </w:r>
          </w:p>
        </w:tc>
      </w:tr>
      <w:tr w:rsidR="005735B5">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5735B5" w:rsidRDefault="005735B5" w:rsidP="00503D55">
            <w:pPr>
              <w:rPr>
                <w:rStyle w:val="SUBST"/>
                <w:b w:val="0"/>
                <w:bCs w:val="0"/>
                <w:i w:val="0"/>
                <w:iCs w:val="0"/>
              </w:rPr>
            </w:pPr>
            <w:r>
              <w:rPr>
                <w:rStyle w:val="SUBST"/>
                <w:b w:val="0"/>
                <w:bCs w:val="0"/>
                <w:i w:val="0"/>
                <w:iCs w:val="0"/>
              </w:rPr>
              <w:t xml:space="preserve">ООО «Комплектующие и материалы» </w:t>
            </w:r>
          </w:p>
          <w:p w:rsidR="005735B5" w:rsidRPr="0083524E" w:rsidRDefault="005735B5" w:rsidP="00503D55">
            <w:pPr>
              <w:rPr>
                <w:rStyle w:val="SUBST"/>
                <w:b w:val="0"/>
                <w:bCs w:val="0"/>
                <w:i w:val="0"/>
                <w:iCs w:val="0"/>
              </w:rPr>
            </w:pPr>
            <w:r>
              <w:rPr>
                <w:rStyle w:val="SUBST"/>
                <w:b w:val="0"/>
                <w:bCs w:val="0"/>
                <w:i w:val="0"/>
                <w:iCs w:val="0"/>
              </w:rPr>
              <w:t>(место нахождения: 630073, г.Новосибирск, ул. Блюхера 61/1)</w:t>
            </w:r>
          </w:p>
        </w:tc>
        <w:tc>
          <w:tcPr>
            <w:tcW w:w="3595" w:type="dxa"/>
            <w:tcBorders>
              <w:top w:val="single" w:sz="4" w:space="0" w:color="auto"/>
              <w:left w:val="nil"/>
              <w:bottom w:val="single" w:sz="4" w:space="0" w:color="auto"/>
              <w:right w:val="single" w:sz="8" w:space="0" w:color="auto"/>
            </w:tcBorders>
            <w:vAlign w:val="center"/>
          </w:tcPr>
          <w:p w:rsidR="005735B5" w:rsidRDefault="005735B5" w:rsidP="00503D55">
            <w:pPr>
              <w:jc w:val="center"/>
              <w:rPr>
                <w:rStyle w:val="SUBST"/>
                <w:b w:val="0"/>
                <w:bCs w:val="0"/>
                <w:i w:val="0"/>
                <w:iCs w:val="0"/>
              </w:rPr>
            </w:pPr>
            <w:r>
              <w:rPr>
                <w:rStyle w:val="SUBST"/>
                <w:b w:val="0"/>
                <w:bCs w:val="0"/>
                <w:i w:val="0"/>
                <w:iCs w:val="0"/>
              </w:rPr>
              <w:t>50%</w:t>
            </w:r>
          </w:p>
        </w:tc>
      </w:tr>
      <w:tr w:rsidR="00741E93">
        <w:tblPrEx>
          <w:tblCellMar>
            <w:top w:w="0" w:type="dxa"/>
            <w:left w:w="0" w:type="dxa"/>
            <w:bottom w:w="0" w:type="dxa"/>
            <w:right w:w="0" w:type="dxa"/>
          </w:tblCellMar>
        </w:tblPrEx>
        <w:trPr>
          <w:trHeight w:val="425"/>
        </w:trPr>
        <w:tc>
          <w:tcPr>
            <w:tcW w:w="6500" w:type="dxa"/>
            <w:tcBorders>
              <w:top w:val="single" w:sz="4" w:space="0" w:color="auto"/>
              <w:left w:val="single" w:sz="8" w:space="0" w:color="auto"/>
              <w:bottom w:val="single" w:sz="4" w:space="0" w:color="auto"/>
              <w:right w:val="single" w:sz="4" w:space="0" w:color="auto"/>
            </w:tcBorders>
            <w:vAlign w:val="bottom"/>
          </w:tcPr>
          <w:p w:rsidR="00741E93" w:rsidRPr="00950789" w:rsidRDefault="00741E93" w:rsidP="00EA0FEB">
            <w:pPr>
              <w:rPr>
                <w:rStyle w:val="SUBST"/>
                <w:i w:val="0"/>
                <w:iCs w:val="0"/>
                <w:sz w:val="28"/>
                <w:szCs w:val="28"/>
              </w:rPr>
            </w:pPr>
            <w:r w:rsidRPr="00741E93">
              <w:rPr>
                <w:rStyle w:val="SUBST"/>
                <w:i w:val="0"/>
                <w:iCs w:val="0"/>
              </w:rPr>
              <w:t>Оборудование, измерительные приборы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BE2E6A">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BE2E6A" w:rsidRDefault="00BE2E6A" w:rsidP="00503D55">
            <w:pPr>
              <w:rPr>
                <w:rStyle w:val="SUBST"/>
                <w:b w:val="0"/>
                <w:bCs w:val="0"/>
                <w:i w:val="0"/>
                <w:iCs w:val="0"/>
              </w:rPr>
            </w:pPr>
            <w:r>
              <w:rPr>
                <w:rStyle w:val="SUBST"/>
                <w:b w:val="0"/>
                <w:bCs w:val="0"/>
                <w:i w:val="0"/>
                <w:iCs w:val="0"/>
              </w:rPr>
              <w:t>ООО «Приборы»</w:t>
            </w:r>
          </w:p>
          <w:p w:rsidR="00BE2E6A" w:rsidRDefault="00BE2E6A" w:rsidP="00503D55">
            <w:pPr>
              <w:rPr>
                <w:rStyle w:val="SUBST"/>
                <w:b w:val="0"/>
                <w:bCs w:val="0"/>
                <w:i w:val="0"/>
                <w:iCs w:val="0"/>
              </w:rPr>
            </w:pPr>
            <w:r>
              <w:rPr>
                <w:rStyle w:val="SUBST"/>
                <w:b w:val="0"/>
                <w:bCs w:val="0"/>
                <w:i w:val="0"/>
                <w:iCs w:val="0"/>
              </w:rPr>
              <w:t>(место нахождения: г. Новосибирск</w:t>
            </w:r>
            <w:r w:rsidR="008C3823">
              <w:rPr>
                <w:rStyle w:val="SUBST"/>
                <w:b w:val="0"/>
                <w:bCs w:val="0"/>
                <w:i w:val="0"/>
                <w:iCs w:val="0"/>
              </w:rPr>
              <w:t>,</w:t>
            </w:r>
            <w:r>
              <w:rPr>
                <w:rStyle w:val="SUBST"/>
                <w:b w:val="0"/>
                <w:bCs w:val="0"/>
                <w:i w:val="0"/>
                <w:iCs w:val="0"/>
              </w:rPr>
              <w:t xml:space="preserve"> ул</w:t>
            </w:r>
            <w:r w:rsidR="008C3823">
              <w:rPr>
                <w:rStyle w:val="SUBST"/>
                <w:b w:val="0"/>
                <w:bCs w:val="0"/>
                <w:i w:val="0"/>
                <w:iCs w:val="0"/>
              </w:rPr>
              <w:t>.</w:t>
            </w:r>
            <w:r>
              <w:rPr>
                <w:rStyle w:val="SUBST"/>
                <w:b w:val="0"/>
                <w:bCs w:val="0"/>
                <w:i w:val="0"/>
                <w:iCs w:val="0"/>
              </w:rPr>
              <w:t xml:space="preserve"> Мира</w:t>
            </w:r>
            <w:r w:rsidR="008C3823">
              <w:rPr>
                <w:rStyle w:val="SUBST"/>
                <w:b w:val="0"/>
                <w:bCs w:val="0"/>
                <w:i w:val="0"/>
                <w:iCs w:val="0"/>
              </w:rPr>
              <w:t>,</w:t>
            </w:r>
            <w:r>
              <w:rPr>
                <w:rStyle w:val="SUBST"/>
                <w:b w:val="0"/>
                <w:bCs w:val="0"/>
                <w:i w:val="0"/>
                <w:iCs w:val="0"/>
              </w:rPr>
              <w:t xml:space="preserve"> 54)</w:t>
            </w:r>
          </w:p>
        </w:tc>
        <w:tc>
          <w:tcPr>
            <w:tcW w:w="3595" w:type="dxa"/>
            <w:tcBorders>
              <w:top w:val="single" w:sz="4" w:space="0" w:color="auto"/>
              <w:left w:val="nil"/>
              <w:bottom w:val="single" w:sz="4" w:space="0" w:color="auto"/>
              <w:right w:val="single" w:sz="8" w:space="0" w:color="auto"/>
            </w:tcBorders>
            <w:vAlign w:val="center"/>
          </w:tcPr>
          <w:p w:rsidR="00BE2E6A" w:rsidRDefault="00BE2E6A" w:rsidP="00503D55">
            <w:pPr>
              <w:jc w:val="center"/>
              <w:rPr>
                <w:rStyle w:val="SUBST"/>
                <w:b w:val="0"/>
                <w:bCs w:val="0"/>
                <w:i w:val="0"/>
                <w:iCs w:val="0"/>
              </w:rPr>
            </w:pPr>
            <w:r>
              <w:rPr>
                <w:rStyle w:val="SUBST"/>
                <w:b w:val="0"/>
                <w:bCs w:val="0"/>
                <w:i w:val="0"/>
                <w:iCs w:val="0"/>
              </w:rPr>
              <w:t>15%</w:t>
            </w:r>
          </w:p>
        </w:tc>
      </w:tr>
      <w:tr w:rsidR="00BE2E6A">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BE2E6A" w:rsidRDefault="00BE2E6A" w:rsidP="00503D55">
            <w:pPr>
              <w:rPr>
                <w:rStyle w:val="SUBST"/>
                <w:b w:val="0"/>
                <w:bCs w:val="0"/>
                <w:i w:val="0"/>
                <w:iCs w:val="0"/>
              </w:rPr>
            </w:pPr>
            <w:r>
              <w:rPr>
                <w:rStyle w:val="SUBST"/>
                <w:b w:val="0"/>
                <w:bCs w:val="0"/>
                <w:i w:val="0"/>
                <w:iCs w:val="0"/>
              </w:rPr>
              <w:t xml:space="preserve">ООО «Новосибкомплектприбор» </w:t>
            </w:r>
          </w:p>
          <w:p w:rsidR="00BE2E6A" w:rsidRDefault="008C3823" w:rsidP="00503D55">
            <w:pPr>
              <w:rPr>
                <w:rStyle w:val="SUBST"/>
                <w:b w:val="0"/>
                <w:bCs w:val="0"/>
                <w:i w:val="0"/>
                <w:iCs w:val="0"/>
              </w:rPr>
            </w:pPr>
            <w:r>
              <w:rPr>
                <w:rStyle w:val="SUBST"/>
                <w:b w:val="0"/>
                <w:bCs w:val="0"/>
                <w:i w:val="0"/>
                <w:iCs w:val="0"/>
              </w:rPr>
              <w:t>(место нахождения: г.Новосибирск, ул. Объединения, 9)</w:t>
            </w:r>
          </w:p>
        </w:tc>
        <w:tc>
          <w:tcPr>
            <w:tcW w:w="3595" w:type="dxa"/>
            <w:tcBorders>
              <w:top w:val="single" w:sz="4" w:space="0" w:color="auto"/>
              <w:left w:val="nil"/>
              <w:bottom w:val="single" w:sz="4" w:space="0" w:color="auto"/>
              <w:right w:val="single" w:sz="8" w:space="0" w:color="auto"/>
            </w:tcBorders>
            <w:vAlign w:val="center"/>
          </w:tcPr>
          <w:p w:rsidR="00BE2E6A" w:rsidRDefault="00BE2E6A" w:rsidP="00503D55">
            <w:pPr>
              <w:jc w:val="center"/>
              <w:rPr>
                <w:rStyle w:val="SUBST"/>
                <w:b w:val="0"/>
                <w:bCs w:val="0"/>
                <w:i w:val="0"/>
                <w:iCs w:val="0"/>
              </w:rPr>
            </w:pPr>
            <w:r>
              <w:rPr>
                <w:rStyle w:val="SUBST"/>
                <w:b w:val="0"/>
                <w:bCs w:val="0"/>
                <w:i w:val="0"/>
                <w:iCs w:val="0"/>
              </w:rPr>
              <w:t>85 %</w:t>
            </w:r>
          </w:p>
        </w:tc>
      </w:tr>
      <w:tr w:rsidR="00741E93">
        <w:tblPrEx>
          <w:tblCellMar>
            <w:top w:w="0" w:type="dxa"/>
            <w:left w:w="0" w:type="dxa"/>
            <w:bottom w:w="0" w:type="dxa"/>
            <w:right w:w="0" w:type="dxa"/>
          </w:tblCellMar>
        </w:tblPrEx>
        <w:trPr>
          <w:trHeight w:val="476"/>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741E93">
            <w:pPr>
              <w:pStyle w:val="2"/>
              <w:jc w:val="left"/>
              <w:rPr>
                <w:rStyle w:val="SUBST"/>
                <w:i w:val="0"/>
                <w:iCs w:val="0"/>
                <w:sz w:val="24"/>
                <w:szCs w:val="24"/>
              </w:rPr>
            </w:pPr>
            <w:bookmarkStart w:id="55" w:name="_Toc198526617"/>
            <w:bookmarkStart w:id="56" w:name="_Toc214268572"/>
            <w:r w:rsidRPr="00741E93">
              <w:rPr>
                <w:rStyle w:val="SUBST"/>
                <w:rFonts w:ascii="Times New Roman" w:hAnsi="Times New Roman" w:cs="Times New Roman"/>
                <w:i w:val="0"/>
                <w:iCs w:val="0"/>
                <w:spacing w:val="0"/>
              </w:rPr>
              <w:t>Лакокрасочная продукция</w:t>
            </w:r>
            <w:bookmarkEnd w:id="55"/>
            <w:bookmarkEnd w:id="56"/>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501"/>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ТД «ЛКМ»-Сиб</w:t>
            </w:r>
          </w:p>
          <w:p w:rsidR="00741E93" w:rsidRDefault="00741E93" w:rsidP="00EA0FEB">
            <w:pPr>
              <w:rPr>
                <w:rStyle w:val="SUBST"/>
                <w:b w:val="0"/>
                <w:bCs w:val="0"/>
                <w:i w:val="0"/>
                <w:iCs w:val="0"/>
              </w:rPr>
            </w:pPr>
            <w:r>
              <w:rPr>
                <w:rStyle w:val="SUBST"/>
                <w:b w:val="0"/>
                <w:bCs w:val="0"/>
                <w:i w:val="0"/>
                <w:iCs w:val="0"/>
              </w:rPr>
              <w:t>(место нахождения: г. Новосибирск, ул. Объединения, 3)</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90 %</w:t>
            </w:r>
          </w:p>
        </w:tc>
      </w:tr>
      <w:tr w:rsidR="00741E93">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741E93">
            <w:pPr>
              <w:pStyle w:val="2"/>
              <w:jc w:val="left"/>
              <w:rPr>
                <w:rStyle w:val="SUBST"/>
                <w:i w:val="0"/>
                <w:iCs w:val="0"/>
                <w:sz w:val="24"/>
                <w:szCs w:val="24"/>
              </w:rPr>
            </w:pPr>
            <w:bookmarkStart w:id="57" w:name="_Toc198526618"/>
            <w:bookmarkStart w:id="58" w:name="_Toc214268573"/>
            <w:r>
              <w:rPr>
                <w:rStyle w:val="SUBST"/>
                <w:rFonts w:ascii="Times New Roman" w:hAnsi="Times New Roman" w:cs="Times New Roman"/>
                <w:i w:val="0"/>
                <w:iCs w:val="0"/>
                <w:spacing w:val="0"/>
              </w:rPr>
              <w:t>Спецод</w:t>
            </w:r>
            <w:r w:rsidRPr="00741E93">
              <w:rPr>
                <w:rStyle w:val="SUBST"/>
                <w:rFonts w:ascii="Times New Roman" w:hAnsi="Times New Roman" w:cs="Times New Roman"/>
                <w:i w:val="0"/>
                <w:iCs w:val="0"/>
                <w:spacing w:val="0"/>
              </w:rPr>
              <w:t>ежда, средства индивидуальной защиты</w:t>
            </w:r>
            <w:bookmarkEnd w:id="57"/>
            <w:bookmarkEnd w:id="58"/>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«Спецобъединение-Н»</w:t>
            </w:r>
          </w:p>
          <w:p w:rsidR="00741E93" w:rsidRDefault="00741E93" w:rsidP="00EA0FEB">
            <w:pPr>
              <w:rPr>
                <w:rStyle w:val="SUBST"/>
                <w:b w:val="0"/>
                <w:bCs w:val="0"/>
                <w:i w:val="0"/>
                <w:iCs w:val="0"/>
              </w:rPr>
            </w:pPr>
            <w:r>
              <w:rPr>
                <w:rStyle w:val="SUBST"/>
                <w:b w:val="0"/>
                <w:bCs w:val="0"/>
                <w:i w:val="0"/>
                <w:iCs w:val="0"/>
              </w:rPr>
              <w:t>(место нахождения: г. Новосибирск, ул. Станционная, 18а)</w:t>
            </w:r>
          </w:p>
        </w:tc>
        <w:tc>
          <w:tcPr>
            <w:tcW w:w="3595" w:type="dxa"/>
            <w:tcBorders>
              <w:top w:val="single" w:sz="4" w:space="0" w:color="auto"/>
              <w:left w:val="nil"/>
              <w:bottom w:val="single" w:sz="4" w:space="0" w:color="auto"/>
              <w:right w:val="single" w:sz="8" w:space="0" w:color="auto"/>
            </w:tcBorders>
            <w:vAlign w:val="center"/>
          </w:tcPr>
          <w:p w:rsidR="00741E93" w:rsidRDefault="00CF55D5" w:rsidP="00EA0FEB">
            <w:pPr>
              <w:jc w:val="center"/>
              <w:rPr>
                <w:rStyle w:val="SUBST"/>
                <w:b w:val="0"/>
                <w:bCs w:val="0"/>
                <w:i w:val="0"/>
                <w:iCs w:val="0"/>
              </w:rPr>
            </w:pPr>
            <w:r>
              <w:rPr>
                <w:rStyle w:val="SUBST"/>
                <w:b w:val="0"/>
                <w:bCs w:val="0"/>
                <w:i w:val="0"/>
                <w:iCs w:val="0"/>
              </w:rPr>
              <w:t>70</w:t>
            </w:r>
            <w:r w:rsidR="00741E93">
              <w:rPr>
                <w:rStyle w:val="SUBST"/>
                <w:b w:val="0"/>
                <w:bCs w:val="0"/>
                <w:i w:val="0"/>
                <w:iCs w:val="0"/>
              </w:rPr>
              <w:t xml:space="preserve"> %</w:t>
            </w:r>
          </w:p>
        </w:tc>
      </w:tr>
      <w:tr w:rsidR="00CF55D5">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CF55D5" w:rsidRDefault="00CF55D5" w:rsidP="00EA0FEB">
            <w:pPr>
              <w:rPr>
                <w:rStyle w:val="SUBST"/>
                <w:b w:val="0"/>
                <w:bCs w:val="0"/>
                <w:i w:val="0"/>
                <w:iCs w:val="0"/>
              </w:rPr>
            </w:pPr>
            <w:r>
              <w:rPr>
                <w:rStyle w:val="SUBST"/>
                <w:b w:val="0"/>
                <w:bCs w:val="0"/>
                <w:i w:val="0"/>
                <w:iCs w:val="0"/>
              </w:rPr>
              <w:t xml:space="preserve">ООО «ГК РИО Новосибирск» </w:t>
            </w:r>
          </w:p>
          <w:p w:rsidR="00CF55D5" w:rsidRDefault="00CF55D5" w:rsidP="00EA0FEB">
            <w:pPr>
              <w:rPr>
                <w:rStyle w:val="SUBST"/>
                <w:b w:val="0"/>
                <w:bCs w:val="0"/>
                <w:i w:val="0"/>
                <w:iCs w:val="0"/>
              </w:rPr>
            </w:pPr>
            <w:r>
              <w:rPr>
                <w:rStyle w:val="SUBST"/>
                <w:b w:val="0"/>
                <w:bCs w:val="0"/>
                <w:i w:val="0"/>
                <w:iCs w:val="0"/>
              </w:rPr>
              <w:t>(место нахождения: г. Новосибирск, ул. Королева, 40)</w:t>
            </w:r>
          </w:p>
        </w:tc>
        <w:tc>
          <w:tcPr>
            <w:tcW w:w="3595" w:type="dxa"/>
            <w:tcBorders>
              <w:top w:val="single" w:sz="4" w:space="0" w:color="auto"/>
              <w:left w:val="nil"/>
              <w:bottom w:val="single" w:sz="4" w:space="0" w:color="auto"/>
              <w:right w:val="single" w:sz="8" w:space="0" w:color="auto"/>
            </w:tcBorders>
            <w:vAlign w:val="center"/>
          </w:tcPr>
          <w:p w:rsidR="00CF55D5" w:rsidRDefault="00CF55D5" w:rsidP="00EA0FEB">
            <w:pPr>
              <w:jc w:val="center"/>
              <w:rPr>
                <w:rStyle w:val="SUBST"/>
                <w:b w:val="0"/>
                <w:bCs w:val="0"/>
                <w:i w:val="0"/>
                <w:iCs w:val="0"/>
              </w:rPr>
            </w:pPr>
            <w:r>
              <w:rPr>
                <w:rStyle w:val="SUBST"/>
                <w:b w:val="0"/>
                <w:bCs w:val="0"/>
                <w:i w:val="0"/>
                <w:iCs w:val="0"/>
              </w:rPr>
              <w:t>30%</w:t>
            </w:r>
          </w:p>
        </w:tc>
      </w:tr>
      <w:tr w:rsidR="00741E93">
        <w:tblPrEx>
          <w:tblCellMar>
            <w:top w:w="0" w:type="dxa"/>
            <w:left w:w="0" w:type="dxa"/>
            <w:bottom w:w="0" w:type="dxa"/>
            <w:right w:w="0" w:type="dxa"/>
          </w:tblCellMar>
        </w:tblPrEx>
        <w:trPr>
          <w:trHeight w:val="52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p>
          <w:p w:rsidR="00741E93" w:rsidRDefault="00741E93" w:rsidP="00741E93">
            <w:pPr>
              <w:pStyle w:val="5"/>
              <w:jc w:val="left"/>
              <w:rPr>
                <w:rStyle w:val="SUBST"/>
                <w:i/>
                <w:iCs/>
                <w:sz w:val="24"/>
                <w:szCs w:val="24"/>
              </w:rPr>
            </w:pPr>
            <w:r w:rsidRPr="00741E93">
              <w:rPr>
                <w:rStyle w:val="SUBST"/>
                <w:b/>
                <w:bCs/>
              </w:rPr>
              <w:t>Автошины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p>
        </w:tc>
      </w:tr>
      <w:tr w:rsidR="00741E93">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bCs w:val="0"/>
                <w:i w:val="0"/>
                <w:iCs w:val="0"/>
              </w:rPr>
            </w:pPr>
            <w:r>
              <w:rPr>
                <w:rStyle w:val="SUBST"/>
                <w:b w:val="0"/>
                <w:bCs w:val="0"/>
                <w:i w:val="0"/>
                <w:iCs w:val="0"/>
              </w:rPr>
              <w:t>ООО «Первая объединенная шинная компания»</w:t>
            </w:r>
          </w:p>
          <w:p w:rsidR="00741E93" w:rsidRDefault="00741E93" w:rsidP="00EA0FEB">
            <w:pPr>
              <w:rPr>
                <w:rStyle w:val="SUBST"/>
                <w:b w:val="0"/>
                <w:bCs w:val="0"/>
                <w:i w:val="0"/>
                <w:iCs w:val="0"/>
              </w:rPr>
            </w:pPr>
            <w:r>
              <w:rPr>
                <w:rStyle w:val="SUBST"/>
                <w:b w:val="0"/>
                <w:bCs w:val="0"/>
                <w:i w:val="0"/>
                <w:iCs w:val="0"/>
              </w:rPr>
              <w:t>(место нахождения: г. Новосибирск, ул. Электрозаводская, 4)</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bCs w:val="0"/>
                <w:i w:val="0"/>
                <w:iCs w:val="0"/>
              </w:rPr>
            </w:pPr>
            <w:r>
              <w:rPr>
                <w:rStyle w:val="SUBST"/>
                <w:b w:val="0"/>
                <w:bCs w:val="0"/>
                <w:i w:val="0"/>
                <w:iCs w:val="0"/>
              </w:rPr>
              <w:t>75 %</w:t>
            </w:r>
          </w:p>
        </w:tc>
      </w:tr>
    </w:tbl>
    <w:p w:rsidR="00741E93" w:rsidRDefault="00741E93" w:rsidP="00741E93">
      <w:pPr>
        <w:ind w:firstLine="540"/>
        <w:jc w:val="both"/>
        <w:rPr>
          <w:sz w:val="22"/>
          <w:szCs w:val="22"/>
        </w:rPr>
      </w:pPr>
    </w:p>
    <w:p w:rsidR="00741E93" w:rsidRDefault="00741E93" w:rsidP="00741E93">
      <w:pPr>
        <w:ind w:firstLine="540"/>
        <w:jc w:val="both"/>
        <w:rPr>
          <w:sz w:val="22"/>
          <w:szCs w:val="22"/>
        </w:rPr>
      </w:pPr>
      <w:r>
        <w:rPr>
          <w:sz w:val="22"/>
          <w:szCs w:val="22"/>
        </w:rPr>
        <w:t>Изменения цены на основное виды товара - более чем на 10 процентов в отчетном периоде по сравн</w:t>
      </w:r>
      <w:r>
        <w:rPr>
          <w:sz w:val="22"/>
          <w:szCs w:val="22"/>
        </w:rPr>
        <w:t>е</w:t>
      </w:r>
      <w:r>
        <w:rPr>
          <w:sz w:val="22"/>
          <w:szCs w:val="22"/>
        </w:rPr>
        <w:t xml:space="preserve">нию с соответствующим периодом прошлого года  не было. </w:t>
      </w:r>
    </w:p>
    <w:p w:rsidR="00741E93" w:rsidRDefault="00741E93" w:rsidP="00741E93">
      <w:pPr>
        <w:pStyle w:val="22"/>
        <w:spacing w:after="0" w:line="240" w:lineRule="auto"/>
        <w:ind w:left="0" w:firstLine="540"/>
        <w:rPr>
          <w:sz w:val="22"/>
          <w:szCs w:val="22"/>
        </w:rPr>
      </w:pPr>
      <w:r>
        <w:rPr>
          <w:sz w:val="22"/>
          <w:szCs w:val="22"/>
        </w:rPr>
        <w:t>Изменение в отношении источников поставки товарно-материальных ценностей производится  в связи с изменением плана производства.</w:t>
      </w:r>
    </w:p>
    <w:p w:rsidR="00741E93" w:rsidRDefault="00CF55D5" w:rsidP="00741E93">
      <w:pPr>
        <w:pStyle w:val="22"/>
        <w:spacing w:after="0" w:line="240" w:lineRule="auto"/>
        <w:ind w:left="0" w:firstLine="540"/>
        <w:rPr>
          <w:sz w:val="22"/>
          <w:szCs w:val="22"/>
        </w:rPr>
      </w:pPr>
      <w:r>
        <w:rPr>
          <w:sz w:val="22"/>
          <w:szCs w:val="22"/>
        </w:rPr>
        <w:t>В</w:t>
      </w:r>
      <w:r w:rsidR="00741E93">
        <w:rPr>
          <w:sz w:val="22"/>
          <w:szCs w:val="22"/>
        </w:rPr>
        <w:t xml:space="preserve"> поставках эмитента импорта товарно-материальных ценностей в отчетном квартале не было.</w:t>
      </w:r>
    </w:p>
    <w:p w:rsidR="0075063B" w:rsidRPr="0075063B" w:rsidRDefault="0075063B" w:rsidP="0075063B">
      <w:pPr>
        <w:ind w:firstLine="540"/>
        <w:jc w:val="both"/>
        <w:rPr>
          <w:sz w:val="22"/>
          <w:szCs w:val="22"/>
        </w:rPr>
      </w:pPr>
    </w:p>
    <w:p w:rsidR="00BE79B5" w:rsidRPr="00257147" w:rsidRDefault="00031B66" w:rsidP="00BE79B5">
      <w:pPr>
        <w:pStyle w:val="3"/>
        <w:rPr>
          <w:rFonts w:ascii="Times New Roman" w:hAnsi="Times New Roman" w:cs="Times New Roman"/>
          <w:sz w:val="24"/>
          <w:szCs w:val="24"/>
        </w:rPr>
      </w:pPr>
      <w:bookmarkStart w:id="59" w:name="_Toc214268574"/>
      <w:bookmarkEnd w:id="52"/>
      <w:r w:rsidRPr="00BE79B5">
        <w:rPr>
          <w:rFonts w:ascii="Times New Roman" w:hAnsi="Times New Roman" w:cs="Times New Roman"/>
          <w:sz w:val="24"/>
          <w:szCs w:val="24"/>
        </w:rPr>
        <w:t>3.2.4.</w:t>
      </w:r>
      <w:r>
        <w:rPr>
          <w:rFonts w:ascii="Times New Roman" w:hAnsi="Times New Roman" w:cs="Times New Roman"/>
        </w:rPr>
        <w:t xml:space="preserve"> </w:t>
      </w:r>
      <w:r w:rsidR="00BE79B5">
        <w:rPr>
          <w:rFonts w:ascii="Times New Roman" w:hAnsi="Times New Roman" w:cs="Times New Roman"/>
          <w:sz w:val="24"/>
          <w:szCs w:val="24"/>
        </w:rPr>
        <w:t>Рынки сбыта продукции (работ, услуг) эмитента</w:t>
      </w:r>
      <w:bookmarkEnd w:id="59"/>
      <w:r w:rsidR="00BE79B5">
        <w:rPr>
          <w:rFonts w:ascii="Times New Roman" w:hAnsi="Times New Roman" w:cs="Times New Roman"/>
          <w:sz w:val="24"/>
          <w:szCs w:val="24"/>
        </w:rPr>
        <w:t xml:space="preserve"> </w:t>
      </w:r>
    </w:p>
    <w:p w:rsidR="00F32BAC" w:rsidRDefault="00F32BAC" w:rsidP="00F32BAC">
      <w:pPr>
        <w:ind w:left="540"/>
        <w:jc w:val="both"/>
        <w:rPr>
          <w:b/>
          <w:bCs/>
          <w:sz w:val="22"/>
          <w:szCs w:val="22"/>
        </w:rPr>
      </w:pPr>
      <w:r>
        <w:rPr>
          <w:b/>
          <w:bCs/>
          <w:sz w:val="22"/>
          <w:szCs w:val="22"/>
        </w:rPr>
        <w:t>А. Природный и сжиженный газ.</w:t>
      </w:r>
    </w:p>
    <w:p w:rsidR="002667A8" w:rsidRPr="00CB4F95" w:rsidRDefault="002667A8" w:rsidP="002667A8">
      <w:pPr>
        <w:ind w:firstLine="540"/>
        <w:jc w:val="both"/>
        <w:rPr>
          <w:sz w:val="22"/>
          <w:szCs w:val="22"/>
        </w:rPr>
      </w:pPr>
      <w:r>
        <w:rPr>
          <w:sz w:val="22"/>
          <w:szCs w:val="22"/>
        </w:rPr>
        <w:t>ОАО «Сибирьгазсервис» является региональной газораспределительной организацией (ГРО), осущест</w:t>
      </w:r>
      <w:r>
        <w:rPr>
          <w:sz w:val="22"/>
          <w:szCs w:val="22"/>
        </w:rPr>
        <w:t>в</w:t>
      </w:r>
      <w:r>
        <w:rPr>
          <w:sz w:val="22"/>
          <w:szCs w:val="22"/>
        </w:rPr>
        <w:t xml:space="preserve">ляющей транспортировку природного газа промышленным предприятиям, котельным ЖКХ и населению на территории НСО.  Доля транспортировки газа населению в общем объеме транспорта в третьем квартале 2008 года составила </w:t>
      </w:r>
      <w:r w:rsidRPr="0060170B">
        <w:rPr>
          <w:sz w:val="22"/>
          <w:szCs w:val="22"/>
        </w:rPr>
        <w:t>6,35</w:t>
      </w:r>
      <w:r>
        <w:rPr>
          <w:sz w:val="22"/>
          <w:szCs w:val="22"/>
        </w:rPr>
        <w:t xml:space="preserve"> %.  Рост транспортировки газа населению по сравнению с соответствующим периодом прошлого года </w:t>
      </w:r>
      <w:r w:rsidRPr="001068F7">
        <w:rPr>
          <w:sz w:val="22"/>
          <w:szCs w:val="22"/>
        </w:rPr>
        <w:t>составил 14,67%.</w:t>
      </w:r>
      <w:r>
        <w:rPr>
          <w:color w:val="FF0000"/>
          <w:sz w:val="22"/>
          <w:szCs w:val="22"/>
        </w:rPr>
        <w:t xml:space="preserve"> </w:t>
      </w:r>
      <w:r>
        <w:rPr>
          <w:sz w:val="22"/>
          <w:szCs w:val="22"/>
        </w:rPr>
        <w:t xml:space="preserve">С начала 2008 года населению </w:t>
      </w:r>
      <w:r w:rsidRPr="001068F7">
        <w:rPr>
          <w:sz w:val="22"/>
          <w:szCs w:val="22"/>
        </w:rPr>
        <w:t>транспортировано 70,998 млн.м</w:t>
      </w:r>
      <w:r w:rsidRPr="001068F7">
        <w:rPr>
          <w:sz w:val="22"/>
          <w:szCs w:val="22"/>
          <w:vertAlign w:val="superscript"/>
        </w:rPr>
        <w:t>3</w:t>
      </w:r>
      <w:r w:rsidRPr="001068F7">
        <w:rPr>
          <w:sz w:val="22"/>
          <w:szCs w:val="22"/>
        </w:rPr>
        <w:t>,  в том числе</w:t>
      </w:r>
      <w:r>
        <w:rPr>
          <w:sz w:val="22"/>
          <w:szCs w:val="22"/>
        </w:rPr>
        <w:t>,</w:t>
      </w:r>
      <w:r w:rsidRPr="001068F7">
        <w:rPr>
          <w:sz w:val="22"/>
          <w:szCs w:val="22"/>
        </w:rPr>
        <w:t xml:space="preserve"> за третий квартал </w:t>
      </w:r>
      <w:r>
        <w:rPr>
          <w:sz w:val="22"/>
          <w:szCs w:val="22"/>
        </w:rPr>
        <w:t xml:space="preserve">2008 года </w:t>
      </w:r>
      <w:r w:rsidRPr="001068F7">
        <w:rPr>
          <w:sz w:val="22"/>
          <w:szCs w:val="22"/>
        </w:rPr>
        <w:t>7,850 млн</w:t>
      </w:r>
      <w:r>
        <w:rPr>
          <w:sz w:val="22"/>
          <w:szCs w:val="22"/>
        </w:rPr>
        <w:t>.м</w:t>
      </w:r>
      <w:r>
        <w:rPr>
          <w:sz w:val="22"/>
          <w:szCs w:val="22"/>
          <w:vertAlign w:val="superscript"/>
        </w:rPr>
        <w:t>3</w:t>
      </w:r>
      <w:r>
        <w:rPr>
          <w:sz w:val="22"/>
          <w:szCs w:val="22"/>
        </w:rPr>
        <w:t>.</w:t>
      </w:r>
    </w:p>
    <w:p w:rsidR="002667A8" w:rsidRPr="00701FE5" w:rsidRDefault="002667A8" w:rsidP="002667A8">
      <w:pPr>
        <w:ind w:firstLine="540"/>
        <w:jc w:val="both"/>
        <w:rPr>
          <w:color w:val="FF0000"/>
          <w:sz w:val="22"/>
          <w:szCs w:val="22"/>
        </w:rPr>
      </w:pPr>
      <w:r>
        <w:rPr>
          <w:sz w:val="22"/>
          <w:szCs w:val="22"/>
        </w:rPr>
        <w:t>Также увеличился объем транспортировки газа промышленным предприятиям и котельным ЖКХ  и в абсолютном выражении составила 115,777</w:t>
      </w:r>
      <w:r w:rsidRPr="00CB4F95">
        <w:rPr>
          <w:sz w:val="22"/>
          <w:szCs w:val="22"/>
        </w:rPr>
        <w:t xml:space="preserve"> </w:t>
      </w:r>
      <w:r>
        <w:rPr>
          <w:sz w:val="22"/>
          <w:szCs w:val="22"/>
        </w:rPr>
        <w:t>млн.м</w:t>
      </w:r>
      <w:r>
        <w:rPr>
          <w:sz w:val="22"/>
          <w:szCs w:val="22"/>
          <w:vertAlign w:val="superscript"/>
        </w:rPr>
        <w:t>3</w:t>
      </w:r>
      <w:r>
        <w:rPr>
          <w:sz w:val="22"/>
          <w:szCs w:val="22"/>
        </w:rPr>
        <w:t>,  что также имеет фактический рост по сравнению с соо</w:t>
      </w:r>
      <w:r>
        <w:rPr>
          <w:sz w:val="22"/>
          <w:szCs w:val="22"/>
        </w:rPr>
        <w:t>т</w:t>
      </w:r>
      <w:r>
        <w:rPr>
          <w:sz w:val="22"/>
          <w:szCs w:val="22"/>
        </w:rPr>
        <w:t xml:space="preserve">ветствующим периодом прошлого года </w:t>
      </w:r>
      <w:r w:rsidRPr="001068F7">
        <w:rPr>
          <w:sz w:val="22"/>
          <w:szCs w:val="22"/>
        </w:rPr>
        <w:t>на 13,33%.</w:t>
      </w:r>
    </w:p>
    <w:p w:rsidR="002667A8" w:rsidRDefault="002667A8" w:rsidP="002667A8">
      <w:pPr>
        <w:pStyle w:val="3"/>
        <w:spacing w:before="0" w:after="0"/>
        <w:ind w:firstLine="540"/>
        <w:jc w:val="both"/>
        <w:rPr>
          <w:rFonts w:ascii="Times New Roman" w:hAnsi="Times New Roman" w:cs="Times New Roman"/>
          <w:b w:val="0"/>
          <w:bCs w:val="0"/>
          <w:sz w:val="22"/>
          <w:szCs w:val="22"/>
        </w:rPr>
      </w:pPr>
      <w:bookmarkStart w:id="60" w:name="_Toc159052788"/>
      <w:bookmarkStart w:id="61" w:name="_Toc214268575"/>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Pr>
          <w:rFonts w:ascii="Times New Roman" w:hAnsi="Times New Roman" w:cs="Times New Roman"/>
          <w:b w:val="0"/>
          <w:bCs w:val="0"/>
          <w:sz w:val="22"/>
          <w:szCs w:val="22"/>
        </w:rPr>
        <w:t>с</w:t>
      </w:r>
      <w:r>
        <w:rPr>
          <w:rFonts w:ascii="Times New Roman" w:hAnsi="Times New Roman" w:cs="Times New Roman"/>
          <w:b w:val="0"/>
          <w:bCs w:val="0"/>
          <w:sz w:val="22"/>
          <w:szCs w:val="22"/>
        </w:rPr>
        <w:t>луг):</w:t>
      </w:r>
      <w:bookmarkEnd w:id="60"/>
      <w:bookmarkEnd w:id="61"/>
    </w:p>
    <w:p w:rsidR="002667A8" w:rsidRDefault="002667A8" w:rsidP="002667A8">
      <w:pPr>
        <w:ind w:firstLine="540"/>
        <w:jc w:val="both"/>
        <w:rPr>
          <w:sz w:val="22"/>
          <w:szCs w:val="22"/>
        </w:rPr>
      </w:pPr>
      <w:r>
        <w:rPr>
          <w:sz w:val="22"/>
          <w:szCs w:val="22"/>
        </w:rPr>
        <w:t>- уменьшение общего потребительского спроса на услуги;</w:t>
      </w:r>
    </w:p>
    <w:p w:rsidR="002667A8" w:rsidRDefault="002667A8" w:rsidP="002667A8">
      <w:pPr>
        <w:ind w:firstLine="540"/>
        <w:jc w:val="both"/>
        <w:rPr>
          <w:sz w:val="22"/>
          <w:szCs w:val="22"/>
        </w:rPr>
      </w:pPr>
      <w:r>
        <w:rPr>
          <w:sz w:val="22"/>
          <w:szCs w:val="22"/>
        </w:rPr>
        <w:t>- увеличение к</w:t>
      </w:r>
      <w:r w:rsidR="00DE6D2A">
        <w:rPr>
          <w:sz w:val="22"/>
          <w:szCs w:val="22"/>
        </w:rPr>
        <w:t>оммерческих цен на газ п</w:t>
      </w:r>
      <w:r>
        <w:rPr>
          <w:sz w:val="22"/>
          <w:szCs w:val="22"/>
        </w:rPr>
        <w:t>оставщиками;</w:t>
      </w:r>
    </w:p>
    <w:p w:rsidR="002667A8" w:rsidRDefault="002667A8" w:rsidP="002667A8">
      <w:pPr>
        <w:ind w:firstLine="540"/>
        <w:jc w:val="both"/>
        <w:rPr>
          <w:sz w:val="22"/>
          <w:szCs w:val="22"/>
        </w:rPr>
      </w:pPr>
      <w:r>
        <w:rPr>
          <w:sz w:val="22"/>
          <w:szCs w:val="22"/>
        </w:rPr>
        <w:t>- сезонный потребительский спрос.</w:t>
      </w:r>
    </w:p>
    <w:p w:rsidR="002667A8" w:rsidRDefault="002667A8" w:rsidP="002667A8">
      <w:pPr>
        <w:jc w:val="both"/>
        <w:rPr>
          <w:sz w:val="22"/>
          <w:szCs w:val="22"/>
        </w:rPr>
      </w:pPr>
    </w:p>
    <w:p w:rsidR="002667A8" w:rsidRDefault="002667A8" w:rsidP="002667A8">
      <w:pPr>
        <w:ind w:firstLine="540"/>
        <w:jc w:val="both"/>
        <w:rPr>
          <w:sz w:val="22"/>
          <w:szCs w:val="22"/>
        </w:rPr>
      </w:pPr>
      <w:r>
        <w:rPr>
          <w:sz w:val="22"/>
          <w:szCs w:val="22"/>
        </w:rPr>
        <w:t>Возможные действия эмитента по уменьшению такого влияния:</w:t>
      </w:r>
    </w:p>
    <w:p w:rsidR="002667A8" w:rsidRDefault="002667A8" w:rsidP="002667A8">
      <w:pPr>
        <w:ind w:firstLine="540"/>
        <w:jc w:val="both"/>
        <w:rPr>
          <w:sz w:val="22"/>
          <w:szCs w:val="22"/>
        </w:rPr>
      </w:pPr>
      <w:r>
        <w:rPr>
          <w:sz w:val="22"/>
          <w:szCs w:val="22"/>
        </w:rPr>
        <w:t>- снижение себестоимости услуг;</w:t>
      </w:r>
    </w:p>
    <w:p w:rsidR="002667A8" w:rsidRDefault="002667A8" w:rsidP="002667A8">
      <w:pPr>
        <w:ind w:firstLine="540"/>
        <w:jc w:val="both"/>
        <w:rPr>
          <w:sz w:val="22"/>
          <w:szCs w:val="22"/>
        </w:rPr>
      </w:pPr>
      <w:r>
        <w:rPr>
          <w:sz w:val="22"/>
          <w:szCs w:val="22"/>
        </w:rPr>
        <w:t>- снижение трудоемкости производства;</w:t>
      </w:r>
    </w:p>
    <w:p w:rsidR="002667A8" w:rsidRDefault="002667A8" w:rsidP="002667A8">
      <w:pPr>
        <w:ind w:firstLine="540"/>
        <w:jc w:val="both"/>
        <w:rPr>
          <w:sz w:val="22"/>
          <w:szCs w:val="22"/>
        </w:rPr>
      </w:pPr>
      <w:r>
        <w:rPr>
          <w:sz w:val="22"/>
          <w:szCs w:val="22"/>
        </w:rPr>
        <w:t>-  улучшение качества услуги.</w:t>
      </w:r>
    </w:p>
    <w:p w:rsidR="00F32BAC" w:rsidRPr="00F32BAC" w:rsidRDefault="00F32BAC" w:rsidP="00F32BAC">
      <w:pPr>
        <w:pStyle w:val="ab"/>
        <w:rPr>
          <w:sz w:val="22"/>
          <w:szCs w:val="22"/>
        </w:rPr>
      </w:pPr>
      <w:r w:rsidRPr="00F32BAC">
        <w:rPr>
          <w:sz w:val="22"/>
          <w:szCs w:val="22"/>
        </w:rPr>
        <w:tab/>
      </w:r>
    </w:p>
    <w:p w:rsidR="00E86245" w:rsidRPr="00E86245" w:rsidRDefault="00E86245" w:rsidP="00E86245">
      <w:pPr>
        <w:pStyle w:val="ab"/>
        <w:ind w:left="540"/>
        <w:rPr>
          <w:b/>
          <w:bCs/>
          <w:i w:val="0"/>
          <w:iCs w:val="0"/>
          <w:sz w:val="22"/>
          <w:szCs w:val="22"/>
        </w:rPr>
      </w:pPr>
      <w:r w:rsidRPr="00E86245">
        <w:rPr>
          <w:b/>
          <w:bCs/>
          <w:i w:val="0"/>
          <w:iCs w:val="0"/>
          <w:sz w:val="22"/>
          <w:szCs w:val="22"/>
        </w:rPr>
        <w:t>Б. Тепловая энергия</w:t>
      </w:r>
    </w:p>
    <w:p w:rsidR="00E86245" w:rsidRPr="00E86245" w:rsidRDefault="00E86245" w:rsidP="00E86245">
      <w:pPr>
        <w:pStyle w:val="ab"/>
        <w:rPr>
          <w:b/>
          <w:bCs/>
          <w:i w:val="0"/>
          <w:iCs w:val="0"/>
          <w:sz w:val="22"/>
          <w:szCs w:val="22"/>
        </w:rPr>
      </w:pPr>
    </w:p>
    <w:p w:rsidR="00CC2AF5" w:rsidRDefault="00DE6D2A" w:rsidP="00CC2AF5">
      <w:pPr>
        <w:pStyle w:val="ab"/>
        <w:ind w:firstLine="540"/>
        <w:rPr>
          <w:i w:val="0"/>
          <w:iCs w:val="0"/>
          <w:sz w:val="22"/>
          <w:szCs w:val="22"/>
        </w:rPr>
      </w:pPr>
      <w:r w:rsidRPr="00DE6D2A">
        <w:rPr>
          <w:i w:val="0"/>
          <w:iCs w:val="0"/>
          <w:sz w:val="22"/>
          <w:szCs w:val="22"/>
        </w:rPr>
        <w:t xml:space="preserve">Потребителями услуг по реализации тепловой энергии являются население и объекты соцкультбыта. </w:t>
      </w:r>
    </w:p>
    <w:p w:rsidR="00DE6D2A" w:rsidRPr="00DE6D2A" w:rsidRDefault="00DE6D2A" w:rsidP="00CC2AF5">
      <w:pPr>
        <w:pStyle w:val="ab"/>
        <w:ind w:firstLine="540"/>
        <w:rPr>
          <w:i w:val="0"/>
          <w:iCs w:val="0"/>
          <w:sz w:val="22"/>
          <w:szCs w:val="22"/>
        </w:rPr>
      </w:pPr>
      <w:r w:rsidRPr="00DE6D2A">
        <w:rPr>
          <w:i w:val="0"/>
          <w:iCs w:val="0"/>
          <w:sz w:val="22"/>
          <w:szCs w:val="22"/>
        </w:rPr>
        <w:t>За 3 квартал 2008</w:t>
      </w:r>
      <w:r w:rsidR="00CC2AF5">
        <w:rPr>
          <w:i w:val="0"/>
          <w:iCs w:val="0"/>
          <w:sz w:val="22"/>
          <w:szCs w:val="22"/>
        </w:rPr>
        <w:t xml:space="preserve"> </w:t>
      </w:r>
      <w:r w:rsidRPr="00DE6D2A">
        <w:rPr>
          <w:i w:val="0"/>
          <w:iCs w:val="0"/>
          <w:sz w:val="22"/>
          <w:szCs w:val="22"/>
        </w:rPr>
        <w:t>г</w:t>
      </w:r>
      <w:r w:rsidR="00CC2AF5">
        <w:rPr>
          <w:i w:val="0"/>
          <w:iCs w:val="0"/>
          <w:sz w:val="22"/>
          <w:szCs w:val="22"/>
        </w:rPr>
        <w:t>ода</w:t>
      </w:r>
      <w:r w:rsidRPr="00DE6D2A">
        <w:rPr>
          <w:i w:val="0"/>
          <w:iCs w:val="0"/>
          <w:sz w:val="22"/>
          <w:szCs w:val="22"/>
        </w:rPr>
        <w:t xml:space="preserve"> реализовано 4 804,0 Гкал.</w:t>
      </w:r>
    </w:p>
    <w:p w:rsidR="00DE6D2A" w:rsidRDefault="00DE6D2A" w:rsidP="00CC2AF5">
      <w:pPr>
        <w:pStyle w:val="3"/>
        <w:spacing w:before="0" w:after="0"/>
        <w:ind w:firstLine="540"/>
        <w:jc w:val="both"/>
        <w:rPr>
          <w:rFonts w:ascii="Times New Roman" w:hAnsi="Times New Roman" w:cs="Times New Roman"/>
          <w:b w:val="0"/>
          <w:bCs w:val="0"/>
          <w:sz w:val="22"/>
          <w:szCs w:val="22"/>
        </w:rPr>
      </w:pPr>
    </w:p>
    <w:p w:rsidR="00DE6D2A" w:rsidRPr="00CC2AF5" w:rsidRDefault="00CC2AF5" w:rsidP="00CC2AF5">
      <w:pPr>
        <w:pStyle w:val="3"/>
        <w:spacing w:before="0" w:after="0"/>
        <w:ind w:firstLine="540"/>
        <w:jc w:val="both"/>
        <w:rPr>
          <w:rFonts w:ascii="Times New Roman" w:hAnsi="Times New Roman" w:cs="Times New Roman"/>
          <w:b w:val="0"/>
          <w:bCs w:val="0"/>
          <w:sz w:val="22"/>
          <w:szCs w:val="22"/>
        </w:rPr>
      </w:pPr>
      <w:bookmarkStart w:id="62" w:name="_Toc214268576"/>
      <w:r>
        <w:rPr>
          <w:rFonts w:ascii="Times New Roman" w:hAnsi="Times New Roman" w:cs="Times New Roman"/>
          <w:b w:val="0"/>
          <w:bCs w:val="0"/>
          <w:sz w:val="22"/>
          <w:szCs w:val="22"/>
        </w:rPr>
        <w:t>Возможным фактором, который</w:t>
      </w:r>
      <w:r w:rsidR="00DE6D2A" w:rsidRPr="00CC2AF5">
        <w:rPr>
          <w:rFonts w:ascii="Times New Roman" w:hAnsi="Times New Roman" w:cs="Times New Roman"/>
          <w:b w:val="0"/>
          <w:bCs w:val="0"/>
          <w:sz w:val="22"/>
          <w:szCs w:val="22"/>
        </w:rPr>
        <w:t xml:space="preserve"> мо</w:t>
      </w:r>
      <w:r w:rsidR="0025053E">
        <w:rPr>
          <w:rFonts w:ascii="Times New Roman" w:hAnsi="Times New Roman" w:cs="Times New Roman"/>
          <w:b w:val="0"/>
          <w:bCs w:val="0"/>
          <w:sz w:val="22"/>
          <w:szCs w:val="22"/>
        </w:rPr>
        <w:t>ж</w:t>
      </w:r>
      <w:r>
        <w:rPr>
          <w:rFonts w:ascii="Times New Roman" w:hAnsi="Times New Roman" w:cs="Times New Roman"/>
          <w:b w:val="0"/>
          <w:bCs w:val="0"/>
          <w:sz w:val="22"/>
          <w:szCs w:val="22"/>
        </w:rPr>
        <w:t>ет</w:t>
      </w:r>
      <w:r w:rsidR="00DE6D2A" w:rsidRPr="00CC2AF5">
        <w:rPr>
          <w:rFonts w:ascii="Times New Roman" w:hAnsi="Times New Roman" w:cs="Times New Roman"/>
          <w:b w:val="0"/>
          <w:bCs w:val="0"/>
          <w:sz w:val="22"/>
          <w:szCs w:val="22"/>
        </w:rPr>
        <w:t xml:space="preserve"> негативно повлиять на сбыт эмитентом его продукции (работ, ус</w:t>
      </w:r>
      <w:r w:rsidR="0025053E">
        <w:rPr>
          <w:rFonts w:ascii="Times New Roman" w:hAnsi="Times New Roman" w:cs="Times New Roman"/>
          <w:b w:val="0"/>
          <w:bCs w:val="0"/>
          <w:sz w:val="22"/>
          <w:szCs w:val="22"/>
        </w:rPr>
        <w:t xml:space="preserve">луг), является </w:t>
      </w:r>
      <w:r w:rsidR="00DE6D2A" w:rsidRPr="00CC2AF5">
        <w:rPr>
          <w:rFonts w:ascii="Times New Roman" w:hAnsi="Times New Roman" w:cs="Times New Roman"/>
          <w:b w:val="0"/>
          <w:bCs w:val="0"/>
          <w:sz w:val="22"/>
          <w:szCs w:val="22"/>
        </w:rPr>
        <w:t>увеличение стоимости энергоносителей и воды, необходимых для выработки тепловой эне</w:t>
      </w:r>
      <w:r w:rsidR="00DE6D2A" w:rsidRPr="00CC2AF5">
        <w:rPr>
          <w:rFonts w:ascii="Times New Roman" w:hAnsi="Times New Roman" w:cs="Times New Roman"/>
          <w:b w:val="0"/>
          <w:bCs w:val="0"/>
          <w:sz w:val="22"/>
          <w:szCs w:val="22"/>
        </w:rPr>
        <w:t>р</w:t>
      </w:r>
      <w:r w:rsidR="0025053E">
        <w:rPr>
          <w:rFonts w:ascii="Times New Roman" w:hAnsi="Times New Roman" w:cs="Times New Roman"/>
          <w:b w:val="0"/>
          <w:bCs w:val="0"/>
          <w:sz w:val="22"/>
          <w:szCs w:val="22"/>
        </w:rPr>
        <w:t>гии.</w:t>
      </w:r>
      <w:bookmarkEnd w:id="62"/>
    </w:p>
    <w:p w:rsidR="00DE6D2A" w:rsidRDefault="00DE6D2A" w:rsidP="00CC2AF5">
      <w:pPr>
        <w:ind w:firstLine="540"/>
        <w:jc w:val="both"/>
        <w:rPr>
          <w:sz w:val="22"/>
          <w:szCs w:val="22"/>
        </w:rPr>
      </w:pPr>
      <w:r>
        <w:rPr>
          <w:sz w:val="22"/>
          <w:szCs w:val="22"/>
        </w:rPr>
        <w:t>Возможные действия эмитента по уменьшению такого влияния:</w:t>
      </w:r>
    </w:p>
    <w:p w:rsidR="00DE6D2A" w:rsidRDefault="00DE6D2A" w:rsidP="00CC2AF5">
      <w:pPr>
        <w:ind w:firstLine="540"/>
        <w:jc w:val="both"/>
        <w:rPr>
          <w:sz w:val="22"/>
          <w:szCs w:val="22"/>
        </w:rPr>
      </w:pPr>
      <w:r>
        <w:rPr>
          <w:sz w:val="22"/>
          <w:szCs w:val="22"/>
        </w:rPr>
        <w:t>- повышение тарифа на тепловую энергию для потребителей;</w:t>
      </w:r>
    </w:p>
    <w:p w:rsidR="00031B66" w:rsidRPr="00BE79B5" w:rsidRDefault="00031B66">
      <w:pPr>
        <w:pStyle w:val="3"/>
        <w:rPr>
          <w:rFonts w:ascii="Times New Roman" w:hAnsi="Times New Roman" w:cs="Times New Roman"/>
        </w:rPr>
      </w:pPr>
      <w:bookmarkStart w:id="63" w:name="_Toc214268577"/>
      <w:r>
        <w:rPr>
          <w:rFonts w:ascii="Times New Roman" w:hAnsi="Times New Roman" w:cs="Times New Roman"/>
          <w:sz w:val="24"/>
          <w:szCs w:val="24"/>
        </w:rPr>
        <w:t>3.2.5. Сведения о наличии у эмитента лицензий</w:t>
      </w:r>
      <w:bookmarkEnd w:id="63"/>
    </w:p>
    <w:p w:rsidR="00031B66" w:rsidRDefault="00031B66">
      <w:pPr>
        <w:ind w:firstLine="540"/>
        <w:rPr>
          <w:sz w:val="22"/>
          <w:szCs w:val="22"/>
        </w:rPr>
      </w:pPr>
      <w:r>
        <w:rPr>
          <w:sz w:val="22"/>
          <w:szCs w:val="22"/>
        </w:rPr>
        <w:t>Номер: Д 402470</w:t>
      </w:r>
    </w:p>
    <w:p w:rsidR="00031B66" w:rsidRDefault="00031B66">
      <w:pPr>
        <w:ind w:firstLine="540"/>
        <w:rPr>
          <w:sz w:val="22"/>
          <w:szCs w:val="22"/>
        </w:rPr>
      </w:pPr>
      <w:r>
        <w:rPr>
          <w:sz w:val="22"/>
          <w:szCs w:val="22"/>
        </w:rPr>
        <w:t xml:space="preserve">Дата выдачи: 26.01.2004 </w:t>
      </w:r>
    </w:p>
    <w:p w:rsidR="00031B66" w:rsidRDefault="00031B66">
      <w:pPr>
        <w:ind w:firstLine="540"/>
        <w:rPr>
          <w:sz w:val="22"/>
          <w:szCs w:val="22"/>
        </w:rPr>
      </w:pPr>
      <w:r>
        <w:rPr>
          <w:sz w:val="22"/>
          <w:szCs w:val="22"/>
        </w:rPr>
        <w:t>Срок действия: до 26.01.2009</w:t>
      </w:r>
    </w:p>
    <w:p w:rsidR="00031B66" w:rsidRDefault="00031B66">
      <w:pPr>
        <w:ind w:firstLine="540"/>
        <w:jc w:val="both"/>
        <w:rPr>
          <w:sz w:val="22"/>
          <w:szCs w:val="22"/>
        </w:rPr>
      </w:pPr>
      <w:r>
        <w:rPr>
          <w:sz w:val="22"/>
          <w:szCs w:val="22"/>
        </w:rPr>
        <w:t>Орган, выдавший лицензию: Государственный комитет Российской Федерации по строительству и ж</w:t>
      </w:r>
      <w:r>
        <w:rPr>
          <w:sz w:val="22"/>
          <w:szCs w:val="22"/>
        </w:rPr>
        <w:t>и</w:t>
      </w:r>
      <w:r>
        <w:rPr>
          <w:sz w:val="22"/>
          <w:szCs w:val="22"/>
        </w:rPr>
        <w:t>лищно - коммунальному  комплексу</w:t>
      </w:r>
    </w:p>
    <w:p w:rsidR="00031B66" w:rsidRDefault="00031B66">
      <w:pPr>
        <w:ind w:firstLine="540"/>
        <w:jc w:val="both"/>
        <w:rPr>
          <w:sz w:val="22"/>
          <w:szCs w:val="22"/>
        </w:rPr>
      </w:pPr>
      <w:r>
        <w:rPr>
          <w:sz w:val="22"/>
          <w:szCs w:val="22"/>
        </w:rPr>
        <w:t xml:space="preserve"> Прогноз эмитента относительно вероятности продления лицензии: положительный</w:t>
      </w:r>
    </w:p>
    <w:p w:rsidR="00031B66" w:rsidRDefault="00031B66">
      <w:pPr>
        <w:ind w:firstLine="540"/>
        <w:rPr>
          <w:sz w:val="22"/>
          <w:szCs w:val="22"/>
        </w:rPr>
      </w:pPr>
    </w:p>
    <w:p w:rsidR="00031B66" w:rsidRDefault="00031B66">
      <w:pPr>
        <w:ind w:firstLine="540"/>
        <w:rPr>
          <w:sz w:val="22"/>
          <w:szCs w:val="22"/>
        </w:rPr>
      </w:pPr>
      <w:r>
        <w:rPr>
          <w:sz w:val="22"/>
          <w:szCs w:val="22"/>
        </w:rPr>
        <w:t>Номер: Д 403172</w:t>
      </w:r>
    </w:p>
    <w:p w:rsidR="00031B66" w:rsidRDefault="00031B66">
      <w:pPr>
        <w:ind w:firstLine="540"/>
        <w:rPr>
          <w:sz w:val="22"/>
          <w:szCs w:val="22"/>
        </w:rPr>
      </w:pPr>
      <w:r>
        <w:rPr>
          <w:sz w:val="22"/>
          <w:szCs w:val="22"/>
        </w:rPr>
        <w:t xml:space="preserve">Дата выдачи: 09.02.2004 </w:t>
      </w:r>
    </w:p>
    <w:p w:rsidR="00031B66" w:rsidRDefault="00031B66">
      <w:pPr>
        <w:ind w:firstLine="540"/>
        <w:rPr>
          <w:sz w:val="22"/>
          <w:szCs w:val="22"/>
        </w:rPr>
      </w:pPr>
      <w:r>
        <w:rPr>
          <w:sz w:val="22"/>
          <w:szCs w:val="22"/>
        </w:rPr>
        <w:t>Срок действия: до 09.02.2009</w:t>
      </w:r>
    </w:p>
    <w:p w:rsidR="00031B66" w:rsidRDefault="00031B66">
      <w:pPr>
        <w:ind w:firstLine="540"/>
        <w:rPr>
          <w:sz w:val="22"/>
          <w:szCs w:val="22"/>
        </w:rPr>
      </w:pPr>
      <w:r>
        <w:rPr>
          <w:sz w:val="22"/>
          <w:szCs w:val="22"/>
        </w:rPr>
        <w:t>Орган, выдавший лицензию: Государственный комитет Российской Федерации по строительству  и ж</w:t>
      </w:r>
      <w:r>
        <w:rPr>
          <w:sz w:val="22"/>
          <w:szCs w:val="22"/>
        </w:rPr>
        <w:t>и</w:t>
      </w:r>
      <w:r>
        <w:rPr>
          <w:sz w:val="22"/>
          <w:szCs w:val="22"/>
        </w:rPr>
        <w:t>лищно</w:t>
      </w:r>
      <w:r w:rsidR="0016490F">
        <w:rPr>
          <w:sz w:val="22"/>
          <w:szCs w:val="22"/>
        </w:rPr>
        <w:t xml:space="preserve"> </w:t>
      </w:r>
      <w:r>
        <w:rPr>
          <w:sz w:val="22"/>
          <w:szCs w:val="22"/>
        </w:rPr>
        <w:t>- коммунальному  комплексу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ЭВ-60-000019 серия А 013982</w:t>
      </w:r>
    </w:p>
    <w:p w:rsidR="00031B66" w:rsidRDefault="00031B66">
      <w:pPr>
        <w:ind w:firstLine="540"/>
        <w:jc w:val="both"/>
        <w:rPr>
          <w:sz w:val="22"/>
          <w:szCs w:val="22"/>
        </w:rPr>
      </w:pPr>
      <w:r>
        <w:rPr>
          <w:sz w:val="22"/>
          <w:szCs w:val="22"/>
        </w:rPr>
        <w:t>Дата выдачи: 25.02.2005</w:t>
      </w:r>
    </w:p>
    <w:p w:rsidR="00031B66" w:rsidRDefault="00031B66">
      <w:pPr>
        <w:ind w:firstLine="540"/>
        <w:jc w:val="both"/>
        <w:rPr>
          <w:sz w:val="22"/>
          <w:szCs w:val="22"/>
        </w:rPr>
      </w:pPr>
      <w:r>
        <w:rPr>
          <w:sz w:val="22"/>
          <w:szCs w:val="22"/>
        </w:rPr>
        <w:t>Срок действия: до 25.02.2010</w:t>
      </w:r>
    </w:p>
    <w:p w:rsidR="00031B66" w:rsidRDefault="00031B66">
      <w:pPr>
        <w:ind w:firstLine="540"/>
        <w:jc w:val="both"/>
        <w:rPr>
          <w:sz w:val="22"/>
          <w:szCs w:val="22"/>
        </w:rPr>
      </w:pPr>
      <w:r>
        <w:rPr>
          <w:sz w:val="22"/>
          <w:szCs w:val="22"/>
        </w:rPr>
        <w:t>Орган, выдавший лицензию: Федеральная служба по технологическому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ДГ 60-000082 серия 029089</w:t>
      </w:r>
    </w:p>
    <w:p w:rsidR="00031B66" w:rsidRDefault="00031B66">
      <w:pPr>
        <w:ind w:firstLine="540"/>
        <w:jc w:val="both"/>
        <w:rPr>
          <w:sz w:val="22"/>
          <w:szCs w:val="22"/>
        </w:rPr>
      </w:pPr>
      <w:r>
        <w:rPr>
          <w:sz w:val="22"/>
          <w:szCs w:val="22"/>
        </w:rPr>
        <w:t>Дата выдачи: 16.06.2005</w:t>
      </w:r>
    </w:p>
    <w:p w:rsidR="00031B66" w:rsidRDefault="00031B66">
      <w:pPr>
        <w:ind w:firstLine="540"/>
        <w:jc w:val="both"/>
        <w:rPr>
          <w:sz w:val="22"/>
          <w:szCs w:val="22"/>
        </w:rPr>
      </w:pPr>
      <w:r>
        <w:rPr>
          <w:sz w:val="22"/>
          <w:szCs w:val="22"/>
        </w:rPr>
        <w:t>Срок действия: до 16.06.2010</w:t>
      </w:r>
    </w:p>
    <w:p w:rsidR="00031B66" w:rsidRDefault="00031B6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939</w:t>
      </w:r>
    </w:p>
    <w:p w:rsidR="00031B66" w:rsidRDefault="00031B66">
      <w:pPr>
        <w:ind w:firstLine="540"/>
        <w:jc w:val="both"/>
        <w:rPr>
          <w:sz w:val="22"/>
          <w:szCs w:val="22"/>
        </w:rPr>
      </w:pPr>
      <w:r>
        <w:rPr>
          <w:sz w:val="22"/>
          <w:szCs w:val="22"/>
        </w:rPr>
        <w:t>Дата выдачи: 12.04.2005</w:t>
      </w:r>
    </w:p>
    <w:p w:rsidR="00031B66" w:rsidRDefault="00031B66">
      <w:pPr>
        <w:ind w:firstLine="540"/>
        <w:jc w:val="both"/>
        <w:rPr>
          <w:sz w:val="22"/>
          <w:szCs w:val="22"/>
        </w:rPr>
      </w:pPr>
      <w:r>
        <w:rPr>
          <w:sz w:val="22"/>
          <w:szCs w:val="22"/>
        </w:rPr>
        <w:t>Срок действия:  до 12.04.2010</w:t>
      </w:r>
    </w:p>
    <w:p w:rsidR="00031B66" w:rsidRDefault="00031B66">
      <w:pPr>
        <w:ind w:firstLine="540"/>
        <w:jc w:val="both"/>
        <w:rPr>
          <w:sz w:val="22"/>
          <w:szCs w:val="22"/>
        </w:rPr>
      </w:pPr>
      <w:r>
        <w:rPr>
          <w:sz w:val="22"/>
          <w:szCs w:val="22"/>
        </w:rPr>
        <w:t>Орган, выдавший лицензию: Управление ФСБ России по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ЗСГ-00415Г</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ЗСГ-00415К</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BE79B5">
      <w:pPr>
        <w:pStyle w:val="3"/>
        <w:rPr>
          <w:rFonts w:ascii="Times New Roman" w:hAnsi="Times New Roman" w:cs="Times New Roman"/>
          <w:sz w:val="24"/>
          <w:szCs w:val="24"/>
        </w:rPr>
      </w:pPr>
      <w:bookmarkStart w:id="64" w:name="_Toc214268578"/>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64"/>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65" w:name="_Toc214268579"/>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w:t>
      </w:r>
      <w:r w:rsidRPr="00BE79B5">
        <w:rPr>
          <w:rFonts w:ascii="Times New Roman" w:hAnsi="Times New Roman" w:cs="Times New Roman"/>
          <w:sz w:val="24"/>
          <w:szCs w:val="24"/>
        </w:rPr>
        <w:t>н</w:t>
      </w:r>
      <w:r w:rsidRPr="00BE79B5">
        <w:rPr>
          <w:rFonts w:ascii="Times New Roman" w:hAnsi="Times New Roman" w:cs="Times New Roman"/>
          <w:sz w:val="24"/>
          <w:szCs w:val="24"/>
        </w:rPr>
        <w:t>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65"/>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страх</w:t>
      </w:r>
      <w:r>
        <w:rPr>
          <w:sz w:val="22"/>
          <w:szCs w:val="22"/>
        </w:rPr>
        <w:t>о</w:t>
      </w:r>
      <w:r>
        <w:rPr>
          <w:sz w:val="22"/>
          <w:szCs w:val="22"/>
        </w:rPr>
        <w:t xml:space="preserve">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66" w:name="_Toc214268580"/>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66"/>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w:t>
      </w:r>
      <w:r>
        <w:rPr>
          <w:sz w:val="22"/>
          <w:szCs w:val="22"/>
        </w:rPr>
        <w:t>е</w:t>
      </w:r>
      <w:r>
        <w:rPr>
          <w:sz w:val="22"/>
          <w:szCs w:val="22"/>
        </w:rPr>
        <w:t>мых.</w:t>
      </w:r>
    </w:p>
    <w:p w:rsidR="00031B66" w:rsidRDefault="00BE3C97">
      <w:pPr>
        <w:pStyle w:val="3"/>
        <w:jc w:val="both"/>
        <w:rPr>
          <w:rFonts w:ascii="Times New Roman" w:hAnsi="Times New Roman" w:cs="Times New Roman"/>
          <w:sz w:val="24"/>
          <w:szCs w:val="24"/>
        </w:rPr>
      </w:pPr>
      <w:bookmarkStart w:id="67" w:name="_Toc214268581"/>
      <w:r>
        <w:rPr>
          <w:rFonts w:ascii="Times New Roman" w:hAnsi="Times New Roman" w:cs="Times New Roman"/>
          <w:sz w:val="24"/>
          <w:szCs w:val="24"/>
        </w:rPr>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67"/>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031B66" w:rsidRDefault="00031B66">
      <w:pPr>
        <w:jc w:val="both"/>
        <w:rPr>
          <w:b/>
          <w:bCs/>
          <w:i/>
          <w:iCs/>
        </w:rPr>
      </w:pPr>
      <w:r>
        <w:rPr>
          <w:b/>
          <w:bCs/>
          <w:i/>
          <w:iCs/>
        </w:rPr>
        <w:t>3.3. Планы будущей деятельности эмитента</w:t>
      </w:r>
    </w:p>
    <w:p w:rsidR="00F14E9D" w:rsidRPr="00F14E9D" w:rsidRDefault="00F14E9D" w:rsidP="00D7403B">
      <w:pPr>
        <w:ind w:firstLine="539"/>
        <w:jc w:val="both"/>
        <w:rPr>
          <w:sz w:val="22"/>
          <w:szCs w:val="22"/>
        </w:rPr>
      </w:pPr>
      <w:r w:rsidRPr="00F14E9D">
        <w:rPr>
          <w:sz w:val="22"/>
          <w:szCs w:val="22"/>
        </w:rPr>
        <w:t>Основой планов Общества  на 2008 год является создание структуры бизнеса</w:t>
      </w:r>
      <w:r w:rsidR="00D7403B">
        <w:rPr>
          <w:sz w:val="22"/>
          <w:szCs w:val="22"/>
        </w:rPr>
        <w:t>,</w:t>
      </w:r>
      <w:r w:rsidRPr="00F14E9D">
        <w:rPr>
          <w:sz w:val="22"/>
          <w:szCs w:val="22"/>
        </w:rPr>
        <w:t xml:space="preserve"> которая обеспечивала   </w:t>
      </w:r>
      <w:r w:rsidR="00D7403B" w:rsidRPr="00F14E9D">
        <w:rPr>
          <w:sz w:val="22"/>
          <w:szCs w:val="22"/>
        </w:rPr>
        <w:t xml:space="preserve">бы </w:t>
      </w:r>
      <w:r w:rsidRPr="00F14E9D">
        <w:rPr>
          <w:sz w:val="22"/>
          <w:szCs w:val="22"/>
        </w:rPr>
        <w:t>конкурентоспособность</w:t>
      </w:r>
      <w:r w:rsidR="00D7403B">
        <w:rPr>
          <w:sz w:val="22"/>
          <w:szCs w:val="22"/>
        </w:rPr>
        <w:t xml:space="preserve"> ОАО «Сибирьгазсервис»</w:t>
      </w:r>
      <w:r w:rsidRPr="00F14E9D">
        <w:rPr>
          <w:sz w:val="22"/>
          <w:szCs w:val="22"/>
        </w:rPr>
        <w:t xml:space="preserve"> на рынке</w:t>
      </w:r>
      <w:r w:rsidR="00D7403B">
        <w:rPr>
          <w:sz w:val="22"/>
          <w:szCs w:val="22"/>
        </w:rPr>
        <w:t xml:space="preserve"> и </w:t>
      </w:r>
      <w:r w:rsidRPr="00F14E9D">
        <w:rPr>
          <w:sz w:val="22"/>
          <w:szCs w:val="22"/>
        </w:rPr>
        <w:t xml:space="preserve">меньшую зависимость Общества от  решений органов государственной власти (Федеральной службы  по тарифам РФ). </w:t>
      </w:r>
    </w:p>
    <w:p w:rsidR="00F14E9D" w:rsidRPr="00F14E9D" w:rsidRDefault="00F14E9D" w:rsidP="00D7403B">
      <w:pPr>
        <w:ind w:firstLine="539"/>
        <w:jc w:val="both"/>
        <w:rPr>
          <w:sz w:val="22"/>
          <w:szCs w:val="22"/>
        </w:rPr>
      </w:pPr>
      <w:r w:rsidRPr="00F14E9D">
        <w:rPr>
          <w:sz w:val="22"/>
          <w:szCs w:val="22"/>
        </w:rPr>
        <w:t>Основными видами деятельности ОАО «Сибирьгазсервис» являются:</w:t>
      </w:r>
    </w:p>
    <w:p w:rsidR="00F14E9D" w:rsidRPr="00F14E9D" w:rsidRDefault="00D7403B" w:rsidP="00D7403B">
      <w:pPr>
        <w:ind w:firstLine="540"/>
        <w:jc w:val="both"/>
        <w:rPr>
          <w:sz w:val="22"/>
          <w:szCs w:val="22"/>
        </w:rPr>
      </w:pPr>
      <w:r>
        <w:rPr>
          <w:sz w:val="22"/>
          <w:szCs w:val="22"/>
        </w:rPr>
        <w:t xml:space="preserve">► </w:t>
      </w:r>
      <w:r w:rsidR="00F14E9D" w:rsidRPr="00F14E9D">
        <w:rPr>
          <w:sz w:val="22"/>
          <w:szCs w:val="22"/>
        </w:rPr>
        <w:t>услуги транспортировки природного газа по газораспределительным сетям;</w:t>
      </w:r>
    </w:p>
    <w:p w:rsidR="00F14E9D" w:rsidRPr="00F14E9D" w:rsidRDefault="00D7403B" w:rsidP="00D7403B">
      <w:pPr>
        <w:ind w:firstLine="540"/>
        <w:jc w:val="both"/>
        <w:rPr>
          <w:sz w:val="22"/>
          <w:szCs w:val="22"/>
        </w:rPr>
      </w:pPr>
      <w:r>
        <w:rPr>
          <w:sz w:val="22"/>
          <w:szCs w:val="22"/>
        </w:rPr>
        <w:t xml:space="preserve">► </w:t>
      </w:r>
      <w:r w:rsidR="00F14E9D" w:rsidRPr="00F14E9D">
        <w:rPr>
          <w:sz w:val="22"/>
          <w:szCs w:val="22"/>
        </w:rPr>
        <w:t>производство и реализация  теплоэнергии</w:t>
      </w:r>
      <w:r w:rsidR="005E5316">
        <w:rPr>
          <w:sz w:val="22"/>
          <w:szCs w:val="22"/>
        </w:rPr>
        <w:t>;</w:t>
      </w:r>
      <w:r w:rsidR="00F14E9D" w:rsidRPr="00F14E9D">
        <w:rPr>
          <w:sz w:val="22"/>
          <w:szCs w:val="22"/>
        </w:rPr>
        <w:t xml:space="preserve"> </w:t>
      </w:r>
    </w:p>
    <w:p w:rsidR="00F14E9D" w:rsidRPr="00F14E9D" w:rsidRDefault="005E5316" w:rsidP="005E5316">
      <w:pPr>
        <w:ind w:firstLine="540"/>
        <w:jc w:val="both"/>
        <w:rPr>
          <w:sz w:val="22"/>
          <w:szCs w:val="22"/>
        </w:rPr>
      </w:pPr>
      <w:r>
        <w:rPr>
          <w:sz w:val="22"/>
          <w:szCs w:val="22"/>
        </w:rPr>
        <w:t xml:space="preserve">► </w:t>
      </w:r>
      <w:r w:rsidR="00F14E9D" w:rsidRPr="00F14E9D">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F14E9D" w:rsidRPr="00F14E9D" w:rsidRDefault="00F14E9D" w:rsidP="00D7403B">
      <w:pPr>
        <w:ind w:firstLine="539"/>
        <w:jc w:val="both"/>
        <w:rPr>
          <w:sz w:val="22"/>
          <w:szCs w:val="22"/>
        </w:rPr>
      </w:pPr>
      <w:r w:rsidRPr="00F14E9D">
        <w:rPr>
          <w:sz w:val="22"/>
          <w:szCs w:val="22"/>
        </w:rPr>
        <w:t>В связи с тем, что цены и тарифы на услуги транспортировки газа по газораспределительным сетям подлежат государственному регулированию, на 2008 г</w:t>
      </w:r>
      <w:r w:rsidR="005E5316">
        <w:rPr>
          <w:sz w:val="22"/>
          <w:szCs w:val="22"/>
        </w:rPr>
        <w:t>од</w:t>
      </w:r>
      <w:r w:rsidRPr="00F14E9D">
        <w:rPr>
          <w:sz w:val="22"/>
          <w:szCs w:val="22"/>
        </w:rPr>
        <w:t xml:space="preserve"> тарифы  утверждены  на следующем уровне:</w:t>
      </w:r>
    </w:p>
    <w:p w:rsidR="00B66470" w:rsidRPr="00B66470" w:rsidRDefault="00B66470" w:rsidP="00B66470">
      <w:pPr>
        <w:ind w:firstLine="360"/>
        <w:jc w:val="right"/>
        <w:rPr>
          <w:sz w:val="20"/>
          <w:szCs w:val="20"/>
        </w:rPr>
      </w:pPr>
      <w:r w:rsidRPr="00B66470">
        <w:rPr>
          <w:sz w:val="20"/>
          <w:szCs w:val="20"/>
        </w:rPr>
        <w:t>Таблица 1</w:t>
      </w:r>
    </w:p>
    <w:tbl>
      <w:tblPr>
        <w:tblW w:w="5000"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tblPr>
      <w:tblGrid>
        <w:gridCol w:w="4269"/>
        <w:gridCol w:w="2828"/>
        <w:gridCol w:w="3559"/>
      </w:tblGrid>
      <w:tr w:rsidR="005E5316" w:rsidRPr="008A587B">
        <w:trPr>
          <w:trHeight w:val="248"/>
        </w:trPr>
        <w:tc>
          <w:tcPr>
            <w:tcW w:w="2003" w:type="pct"/>
            <w:tcBorders>
              <w:top w:val="single" w:sz="12" w:space="0" w:color="000000"/>
            </w:tcBorders>
            <w:vAlign w:val="center"/>
          </w:tcPr>
          <w:p w:rsidR="005E5316" w:rsidRPr="008A587B" w:rsidRDefault="005E5316" w:rsidP="00503D55">
            <w:pPr>
              <w:jc w:val="center"/>
              <w:rPr>
                <w:b/>
                <w:bCs/>
                <w:sz w:val="20"/>
                <w:szCs w:val="20"/>
              </w:rPr>
            </w:pPr>
            <w:r w:rsidRPr="008A587B">
              <w:rPr>
                <w:b/>
                <w:bCs/>
                <w:sz w:val="20"/>
                <w:szCs w:val="20"/>
              </w:rPr>
              <w:t>Наименование</w:t>
            </w:r>
          </w:p>
        </w:tc>
        <w:tc>
          <w:tcPr>
            <w:tcW w:w="1327" w:type="pct"/>
            <w:tcBorders>
              <w:top w:val="single" w:sz="12" w:space="0" w:color="000000"/>
            </w:tcBorders>
            <w:vAlign w:val="center"/>
          </w:tcPr>
          <w:p w:rsidR="005E5316" w:rsidRPr="008A587B" w:rsidRDefault="005E5316" w:rsidP="00503D55">
            <w:pPr>
              <w:jc w:val="center"/>
              <w:rPr>
                <w:b/>
                <w:bCs/>
                <w:sz w:val="20"/>
                <w:szCs w:val="20"/>
              </w:rPr>
            </w:pPr>
            <w:r w:rsidRPr="008A587B">
              <w:rPr>
                <w:b/>
                <w:bCs/>
                <w:sz w:val="20"/>
                <w:szCs w:val="20"/>
              </w:rPr>
              <w:t>единица измерения</w:t>
            </w:r>
          </w:p>
        </w:tc>
        <w:tc>
          <w:tcPr>
            <w:tcW w:w="1670" w:type="pct"/>
            <w:tcBorders>
              <w:top w:val="single" w:sz="12" w:space="0" w:color="000000"/>
            </w:tcBorders>
            <w:noWrap/>
            <w:vAlign w:val="center"/>
          </w:tcPr>
          <w:p w:rsidR="005E5316" w:rsidRPr="008A587B" w:rsidRDefault="005E5316" w:rsidP="005E5316">
            <w:pPr>
              <w:jc w:val="center"/>
              <w:rPr>
                <w:b/>
                <w:bCs/>
                <w:sz w:val="20"/>
                <w:szCs w:val="20"/>
              </w:rPr>
            </w:pPr>
            <w:r w:rsidRPr="008A587B">
              <w:rPr>
                <w:b/>
                <w:bCs/>
                <w:sz w:val="20"/>
                <w:szCs w:val="20"/>
              </w:rPr>
              <w:t>Тариф, без НДС</w:t>
            </w:r>
          </w:p>
        </w:tc>
      </w:tr>
      <w:tr w:rsidR="005E5316" w:rsidRPr="008A587B">
        <w:trPr>
          <w:trHeight w:val="65"/>
        </w:trPr>
        <w:tc>
          <w:tcPr>
            <w:tcW w:w="2003" w:type="pct"/>
          </w:tcPr>
          <w:p w:rsidR="005E5316" w:rsidRPr="008A587B" w:rsidRDefault="005E5316" w:rsidP="005E5316">
            <w:pPr>
              <w:jc w:val="center"/>
              <w:rPr>
                <w:sz w:val="20"/>
                <w:szCs w:val="20"/>
              </w:rPr>
            </w:pPr>
            <w:r w:rsidRPr="008A587B">
              <w:rPr>
                <w:sz w:val="20"/>
                <w:szCs w:val="20"/>
              </w:rPr>
              <w:t>1 группа</w:t>
            </w:r>
          </w:p>
        </w:tc>
        <w:tc>
          <w:tcPr>
            <w:tcW w:w="1327" w:type="pct"/>
          </w:tcPr>
          <w:p w:rsidR="005E5316" w:rsidRPr="008A587B" w:rsidRDefault="005E5316" w:rsidP="005E5316">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noWrap/>
          </w:tcPr>
          <w:p w:rsidR="005E5316" w:rsidRPr="008A587B" w:rsidRDefault="005E5316" w:rsidP="00503D55">
            <w:pPr>
              <w:jc w:val="center"/>
              <w:rPr>
                <w:sz w:val="20"/>
                <w:szCs w:val="20"/>
              </w:rPr>
            </w:pPr>
            <w:r w:rsidRPr="008A587B">
              <w:rPr>
                <w:sz w:val="20"/>
                <w:szCs w:val="20"/>
              </w:rPr>
              <w:t>70</w:t>
            </w:r>
          </w:p>
        </w:tc>
      </w:tr>
      <w:tr w:rsidR="005E5316" w:rsidRPr="008A587B">
        <w:trPr>
          <w:trHeight w:val="65"/>
        </w:trPr>
        <w:tc>
          <w:tcPr>
            <w:tcW w:w="2003" w:type="pct"/>
          </w:tcPr>
          <w:p w:rsidR="005E5316" w:rsidRPr="008A587B" w:rsidRDefault="005E5316" w:rsidP="005E5316">
            <w:pPr>
              <w:jc w:val="center"/>
              <w:rPr>
                <w:sz w:val="20"/>
                <w:szCs w:val="20"/>
              </w:rPr>
            </w:pPr>
            <w:r w:rsidRPr="008A587B">
              <w:rPr>
                <w:sz w:val="20"/>
                <w:szCs w:val="20"/>
              </w:rPr>
              <w:t>2 группа</w:t>
            </w:r>
          </w:p>
        </w:tc>
        <w:tc>
          <w:tcPr>
            <w:tcW w:w="1327" w:type="pct"/>
          </w:tcPr>
          <w:p w:rsidR="005E5316" w:rsidRPr="008A587B" w:rsidRDefault="005E5316" w:rsidP="005E5316">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noWrap/>
          </w:tcPr>
          <w:p w:rsidR="005E5316" w:rsidRPr="008A587B" w:rsidRDefault="005E5316" w:rsidP="00503D55">
            <w:pPr>
              <w:jc w:val="center"/>
              <w:rPr>
                <w:sz w:val="20"/>
                <w:szCs w:val="20"/>
              </w:rPr>
            </w:pPr>
            <w:r w:rsidRPr="008A587B">
              <w:rPr>
                <w:sz w:val="20"/>
                <w:szCs w:val="20"/>
              </w:rPr>
              <w:t>95,15</w:t>
            </w:r>
          </w:p>
        </w:tc>
      </w:tr>
      <w:tr w:rsidR="005E5316" w:rsidRPr="008A587B">
        <w:trPr>
          <w:trHeight w:val="65"/>
        </w:trPr>
        <w:tc>
          <w:tcPr>
            <w:tcW w:w="2003" w:type="pct"/>
          </w:tcPr>
          <w:p w:rsidR="005E5316" w:rsidRPr="008A587B" w:rsidRDefault="005E5316" w:rsidP="005E5316">
            <w:pPr>
              <w:jc w:val="center"/>
              <w:rPr>
                <w:sz w:val="20"/>
                <w:szCs w:val="20"/>
              </w:rPr>
            </w:pPr>
            <w:r w:rsidRPr="008A587B">
              <w:rPr>
                <w:sz w:val="20"/>
                <w:szCs w:val="20"/>
              </w:rPr>
              <w:t>3 группа</w:t>
            </w:r>
          </w:p>
        </w:tc>
        <w:tc>
          <w:tcPr>
            <w:tcW w:w="1327" w:type="pct"/>
          </w:tcPr>
          <w:p w:rsidR="005E5316" w:rsidRPr="008A587B" w:rsidRDefault="005E5316" w:rsidP="005E5316">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noWrap/>
          </w:tcPr>
          <w:p w:rsidR="005E5316" w:rsidRPr="008A587B" w:rsidRDefault="005E5316" w:rsidP="00503D55">
            <w:pPr>
              <w:jc w:val="center"/>
              <w:rPr>
                <w:sz w:val="20"/>
                <w:szCs w:val="20"/>
              </w:rPr>
            </w:pPr>
            <w:r w:rsidRPr="008A587B">
              <w:rPr>
                <w:sz w:val="20"/>
                <w:szCs w:val="20"/>
              </w:rPr>
              <w:t>125,11</w:t>
            </w:r>
          </w:p>
        </w:tc>
      </w:tr>
      <w:tr w:rsidR="005E5316" w:rsidRPr="008A587B">
        <w:trPr>
          <w:trHeight w:val="65"/>
        </w:trPr>
        <w:tc>
          <w:tcPr>
            <w:tcW w:w="2003" w:type="pct"/>
            <w:tcBorders>
              <w:bottom w:val="single" w:sz="12" w:space="0" w:color="000000"/>
            </w:tcBorders>
          </w:tcPr>
          <w:p w:rsidR="005E5316" w:rsidRPr="008A587B" w:rsidRDefault="005E5316" w:rsidP="005E5316">
            <w:pPr>
              <w:jc w:val="center"/>
              <w:rPr>
                <w:sz w:val="20"/>
                <w:szCs w:val="20"/>
              </w:rPr>
            </w:pPr>
            <w:r w:rsidRPr="008A587B">
              <w:rPr>
                <w:sz w:val="20"/>
                <w:szCs w:val="20"/>
              </w:rPr>
              <w:t>4 группа (население)</w:t>
            </w:r>
          </w:p>
        </w:tc>
        <w:tc>
          <w:tcPr>
            <w:tcW w:w="1327" w:type="pct"/>
            <w:tcBorders>
              <w:bottom w:val="single" w:sz="12" w:space="0" w:color="000000"/>
            </w:tcBorders>
          </w:tcPr>
          <w:p w:rsidR="005E5316" w:rsidRPr="008A587B" w:rsidRDefault="005E5316" w:rsidP="005E5316">
            <w:pPr>
              <w:jc w:val="center"/>
              <w:rPr>
                <w:i/>
                <w:iCs/>
                <w:sz w:val="20"/>
                <w:szCs w:val="20"/>
              </w:rPr>
            </w:pPr>
            <w:r w:rsidRPr="008A587B">
              <w:rPr>
                <w:i/>
                <w:iCs/>
                <w:sz w:val="20"/>
                <w:szCs w:val="20"/>
              </w:rPr>
              <w:t>руб./тыс.м</w:t>
            </w:r>
            <w:r w:rsidRPr="008A587B">
              <w:rPr>
                <w:i/>
                <w:iCs/>
                <w:sz w:val="20"/>
                <w:szCs w:val="20"/>
                <w:vertAlign w:val="superscript"/>
              </w:rPr>
              <w:t>3</w:t>
            </w:r>
          </w:p>
        </w:tc>
        <w:tc>
          <w:tcPr>
            <w:tcW w:w="1670" w:type="pct"/>
            <w:tcBorders>
              <w:bottom w:val="single" w:sz="12" w:space="0" w:color="000000"/>
            </w:tcBorders>
            <w:noWrap/>
          </w:tcPr>
          <w:p w:rsidR="005E5316" w:rsidRPr="008A587B" w:rsidRDefault="005E5316" w:rsidP="00503D55">
            <w:pPr>
              <w:jc w:val="center"/>
              <w:rPr>
                <w:sz w:val="20"/>
                <w:szCs w:val="20"/>
              </w:rPr>
            </w:pPr>
            <w:r w:rsidRPr="008A587B">
              <w:rPr>
                <w:sz w:val="20"/>
                <w:szCs w:val="20"/>
              </w:rPr>
              <w:t>134,83</w:t>
            </w:r>
          </w:p>
        </w:tc>
      </w:tr>
    </w:tbl>
    <w:p w:rsidR="00B66470" w:rsidRDefault="00B66470" w:rsidP="00B66470">
      <w:pPr>
        <w:ind w:firstLine="360"/>
        <w:jc w:val="both"/>
      </w:pPr>
      <w:r>
        <w:t xml:space="preserve">    </w:t>
      </w:r>
    </w:p>
    <w:p w:rsidR="00B66470" w:rsidRPr="00B66470" w:rsidRDefault="00B66470" w:rsidP="00B66470">
      <w:pPr>
        <w:ind w:firstLine="540"/>
        <w:jc w:val="both"/>
        <w:rPr>
          <w:sz w:val="22"/>
          <w:szCs w:val="22"/>
        </w:rPr>
      </w:pPr>
      <w:r w:rsidRPr="00B66470">
        <w:rPr>
          <w:sz w:val="22"/>
          <w:szCs w:val="22"/>
        </w:rPr>
        <w:t>В 2008 году Общество планирует увеличить объемы прочей деятельности, за счет развития услуг по т</w:t>
      </w:r>
      <w:r w:rsidRPr="00B66470">
        <w:rPr>
          <w:sz w:val="22"/>
          <w:szCs w:val="22"/>
        </w:rPr>
        <w:t>е</w:t>
      </w:r>
      <w:r w:rsidRPr="00B66470">
        <w:rPr>
          <w:sz w:val="22"/>
          <w:szCs w:val="22"/>
        </w:rPr>
        <w:t>плоснабжению Новосибирской области.</w:t>
      </w:r>
    </w:p>
    <w:p w:rsidR="00031B66" w:rsidRDefault="00031B66">
      <w:pPr>
        <w:pStyle w:val="2"/>
        <w:jc w:val="both"/>
        <w:rPr>
          <w:rFonts w:ascii="Times New Roman" w:hAnsi="Times New Roman" w:cs="Times New Roman"/>
          <w:b/>
          <w:bCs/>
          <w:i/>
          <w:iCs/>
          <w:sz w:val="24"/>
          <w:szCs w:val="24"/>
        </w:rPr>
      </w:pPr>
      <w:bookmarkStart w:id="68" w:name="_Toc214268582"/>
      <w:r>
        <w:rPr>
          <w:rFonts w:ascii="Times New Roman" w:hAnsi="Times New Roman" w:cs="Times New Roman"/>
          <w:b/>
          <w:bCs/>
          <w:i/>
          <w:iCs/>
          <w:sz w:val="24"/>
          <w:szCs w:val="24"/>
        </w:rPr>
        <w:t>3.4. Участие эмитента в промышленных, банковских и финансовых группах, холдингах, конце</w:t>
      </w:r>
      <w:r>
        <w:rPr>
          <w:rFonts w:ascii="Times New Roman" w:hAnsi="Times New Roman" w:cs="Times New Roman"/>
          <w:b/>
          <w:bCs/>
          <w:i/>
          <w:iCs/>
          <w:sz w:val="24"/>
          <w:szCs w:val="24"/>
        </w:rPr>
        <w:t>р</w:t>
      </w:r>
      <w:r>
        <w:rPr>
          <w:rFonts w:ascii="Times New Roman" w:hAnsi="Times New Roman" w:cs="Times New Roman"/>
          <w:b/>
          <w:bCs/>
          <w:i/>
          <w:iCs/>
          <w:sz w:val="24"/>
          <w:szCs w:val="24"/>
        </w:rPr>
        <w:t>нах и ассоциациях</w:t>
      </w:r>
      <w:bookmarkEnd w:id="68"/>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w:t>
      </w:r>
      <w:r>
        <w:rPr>
          <w:sz w:val="22"/>
          <w:szCs w:val="22"/>
        </w:rPr>
        <w:t>о</w:t>
      </w:r>
      <w:r>
        <w:rPr>
          <w:sz w:val="22"/>
          <w:szCs w:val="22"/>
        </w:rPr>
        <w:t>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69" w:name="_Toc214268583"/>
      <w:r>
        <w:rPr>
          <w:rFonts w:ascii="Times New Roman" w:hAnsi="Times New Roman" w:cs="Times New Roman"/>
          <w:i/>
          <w:iCs/>
          <w:spacing w:val="-2"/>
          <w:sz w:val="24"/>
          <w:szCs w:val="24"/>
        </w:rPr>
        <w:t>3.5   Дочерние и зависимые хозяйственные общества эмитента</w:t>
      </w:r>
      <w:bookmarkEnd w:id="69"/>
    </w:p>
    <w:p w:rsidR="00031B66" w:rsidRDefault="00031B66">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031B66" w:rsidRDefault="00031B66">
      <w:pPr>
        <w:ind w:firstLine="540"/>
        <w:jc w:val="both"/>
        <w:rPr>
          <w:sz w:val="22"/>
          <w:szCs w:val="22"/>
        </w:rPr>
      </w:pPr>
      <w:r>
        <w:rPr>
          <w:sz w:val="22"/>
          <w:szCs w:val="22"/>
        </w:rPr>
        <w:t>Сокращенное фирменное наименование: ООО ТД «Факел»</w:t>
      </w:r>
    </w:p>
    <w:p w:rsidR="00031B66" w:rsidRDefault="00031B66">
      <w:pPr>
        <w:ind w:firstLine="540"/>
        <w:jc w:val="both"/>
        <w:rPr>
          <w:sz w:val="22"/>
          <w:szCs w:val="22"/>
        </w:rPr>
      </w:pPr>
      <w:r>
        <w:rPr>
          <w:sz w:val="22"/>
          <w:szCs w:val="22"/>
        </w:rPr>
        <w:t>Место нахождения: Российская Федерация, 630005, г. Новосибирск, ул. Фрунзе, 124</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031B66" w:rsidRDefault="00031B66">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031B66" w:rsidRDefault="00031B66">
      <w:pPr>
        <w:ind w:firstLine="540"/>
        <w:jc w:val="both"/>
        <w:rPr>
          <w:sz w:val="22"/>
          <w:szCs w:val="22"/>
        </w:rPr>
      </w:pPr>
      <w:r>
        <w:rPr>
          <w:sz w:val="22"/>
          <w:szCs w:val="22"/>
        </w:rPr>
        <w:t>Размер доли участия дочернего и зависимого общества в уставном капитале эмитента, доли обыкнове</w:t>
      </w:r>
      <w:r>
        <w:rPr>
          <w:sz w:val="22"/>
          <w:szCs w:val="22"/>
        </w:rPr>
        <w:t>н</w:t>
      </w:r>
      <w:r>
        <w:rPr>
          <w:sz w:val="22"/>
          <w:szCs w:val="22"/>
        </w:rPr>
        <w:t xml:space="preserve">ных акций – ООО ТД «Факел» владеет 1,2% в уставном капитале ОАО «Сибирьгазсервис», что составляет 56 199 обыкновенных именных акций. </w:t>
      </w:r>
    </w:p>
    <w:p w:rsidR="00031B66" w:rsidRDefault="00031B66">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w:t>
      </w:r>
      <w:r>
        <w:rPr>
          <w:sz w:val="22"/>
          <w:szCs w:val="22"/>
        </w:rPr>
        <w:t>о</w:t>
      </w:r>
      <w:r>
        <w:rPr>
          <w:sz w:val="22"/>
          <w:szCs w:val="22"/>
        </w:rPr>
        <w:t>требления и продукцией производственно-технического назначения.</w:t>
      </w:r>
    </w:p>
    <w:p w:rsidR="003A415D" w:rsidRDefault="003A415D">
      <w:pPr>
        <w:ind w:firstLine="540"/>
        <w:jc w:val="both"/>
        <w:rPr>
          <w:sz w:val="22"/>
          <w:szCs w:val="22"/>
        </w:rPr>
      </w:pPr>
      <w:r>
        <w:rPr>
          <w:sz w:val="22"/>
          <w:szCs w:val="22"/>
        </w:rPr>
        <w:t>Описание значения общества для деятельности эмитента: получение прибыли.</w:t>
      </w:r>
    </w:p>
    <w:p w:rsidR="00031B66" w:rsidRDefault="00031B66">
      <w:pPr>
        <w:jc w:val="both"/>
        <w:rPr>
          <w:sz w:val="22"/>
          <w:szCs w:val="22"/>
        </w:rPr>
      </w:pPr>
      <w:r>
        <w:rPr>
          <w:sz w:val="22"/>
          <w:szCs w:val="22"/>
        </w:rPr>
        <w:t xml:space="preserve">          Наблюдательный совет ООО ТД «Факел» уставом не предусмотрен.</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ООО ТД «Факел»</w:t>
      </w:r>
      <w:r w:rsidR="00730940">
        <w:rPr>
          <w:sz w:val="22"/>
          <w:szCs w:val="22"/>
        </w:rPr>
        <w:t>,</w:t>
      </w:r>
      <w:r>
        <w:rPr>
          <w:sz w:val="22"/>
          <w:szCs w:val="22"/>
        </w:rPr>
        <w:t xml:space="preserve"> - </w:t>
      </w:r>
      <w:r w:rsidR="0046005A">
        <w:rPr>
          <w:sz w:val="22"/>
          <w:szCs w:val="22"/>
        </w:rPr>
        <w:t>генерал</w:t>
      </w:r>
      <w:r w:rsidR="0046005A">
        <w:rPr>
          <w:sz w:val="22"/>
          <w:szCs w:val="22"/>
        </w:rPr>
        <w:t>ь</w:t>
      </w:r>
      <w:r w:rsidR="0046005A">
        <w:rPr>
          <w:sz w:val="22"/>
          <w:szCs w:val="22"/>
        </w:rPr>
        <w:t xml:space="preserve">ный </w:t>
      </w:r>
      <w:r>
        <w:rPr>
          <w:sz w:val="22"/>
          <w:szCs w:val="22"/>
        </w:rPr>
        <w:t>дире</w:t>
      </w:r>
      <w:r w:rsidR="00730940">
        <w:rPr>
          <w:sz w:val="22"/>
          <w:szCs w:val="22"/>
        </w:rPr>
        <w:t>ктор Маляр Оксана Александровна</w:t>
      </w:r>
      <w:r>
        <w:rPr>
          <w:sz w:val="22"/>
          <w:szCs w:val="22"/>
        </w:rPr>
        <w:t>,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"Новосибирскгазстрой"</w:t>
      </w:r>
    </w:p>
    <w:p w:rsidR="00031B66" w:rsidRDefault="00031B66">
      <w:pPr>
        <w:ind w:firstLine="540"/>
        <w:jc w:val="both"/>
        <w:rPr>
          <w:sz w:val="22"/>
          <w:szCs w:val="22"/>
        </w:rPr>
      </w:pPr>
      <w:r>
        <w:rPr>
          <w:sz w:val="22"/>
          <w:szCs w:val="22"/>
        </w:rPr>
        <w:t>Сокращенное фирменное наименование: ОАО «Новосибирскгазстрой»</w:t>
      </w:r>
    </w:p>
    <w:p w:rsidR="00031B66" w:rsidRDefault="00031B66">
      <w:pPr>
        <w:ind w:firstLine="540"/>
        <w:jc w:val="both"/>
        <w:rPr>
          <w:sz w:val="22"/>
          <w:szCs w:val="22"/>
        </w:rPr>
      </w:pPr>
      <w:r>
        <w:rPr>
          <w:sz w:val="22"/>
          <w:szCs w:val="22"/>
        </w:rPr>
        <w:t>Место нахождения: Российская Федерация, г. Новосибирск, ул. Северный проезд, 5</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w:t>
      </w:r>
      <w:r>
        <w:rPr>
          <w:sz w:val="22"/>
          <w:szCs w:val="22"/>
        </w:rPr>
        <w:t>р</w:t>
      </w:r>
      <w:r>
        <w:rPr>
          <w:sz w:val="22"/>
          <w:szCs w:val="22"/>
        </w:rPr>
        <w:t>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49,48% или 474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w:t>
      </w:r>
      <w:r>
        <w:rPr>
          <w:sz w:val="22"/>
          <w:szCs w:val="22"/>
        </w:rPr>
        <w:t>т</w:t>
      </w:r>
      <w:r>
        <w:rPr>
          <w:sz w:val="22"/>
          <w:szCs w:val="22"/>
        </w:rPr>
        <w:t>ральных газопроводов и сетей газоснабжения.</w:t>
      </w:r>
    </w:p>
    <w:p w:rsidR="00031B66" w:rsidRDefault="00031B66">
      <w:pPr>
        <w:ind w:firstLine="540"/>
        <w:jc w:val="both"/>
        <w:rPr>
          <w:sz w:val="22"/>
          <w:szCs w:val="22"/>
        </w:rPr>
      </w:pPr>
      <w:r>
        <w:rPr>
          <w:sz w:val="22"/>
          <w:szCs w:val="22"/>
        </w:rPr>
        <w:t>Совета директоров ОАО «Новосибирскгазстрой» не избирался.</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w:t>
      </w:r>
      <w:r>
        <w:rPr>
          <w:sz w:val="22"/>
          <w:szCs w:val="22"/>
        </w:rPr>
        <w:t>а</w:t>
      </w:r>
      <w:r>
        <w:rPr>
          <w:sz w:val="22"/>
          <w:szCs w:val="22"/>
        </w:rPr>
        <w:t>ев Федот Иванович, 1957 г.р.,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031B66" w:rsidRDefault="00031B66">
      <w:pPr>
        <w:ind w:firstLine="540"/>
        <w:jc w:val="both"/>
        <w:rPr>
          <w:sz w:val="22"/>
          <w:szCs w:val="22"/>
        </w:rPr>
      </w:pPr>
      <w:r>
        <w:rPr>
          <w:sz w:val="22"/>
          <w:szCs w:val="22"/>
        </w:rPr>
        <w:t>Сокращенное фирменное наименование: ОАО «ПТБ»</w:t>
      </w:r>
    </w:p>
    <w:p w:rsidR="00031B66" w:rsidRDefault="00031B66">
      <w:pPr>
        <w:ind w:firstLine="540"/>
        <w:jc w:val="both"/>
        <w:rPr>
          <w:sz w:val="22"/>
          <w:szCs w:val="22"/>
        </w:rPr>
      </w:pPr>
      <w:r>
        <w:rPr>
          <w:sz w:val="22"/>
          <w:szCs w:val="22"/>
        </w:rPr>
        <w:t>Место нахождения: Российская Федерация, 630099, г. Новосибирск, ул. Орджоникидзе, 31</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«ПТБ» явл</w:t>
      </w:r>
      <w:r>
        <w:rPr>
          <w:sz w:val="22"/>
          <w:szCs w:val="22"/>
        </w:rPr>
        <w:t>я</w:t>
      </w:r>
      <w:r>
        <w:rPr>
          <w:sz w:val="22"/>
          <w:szCs w:val="22"/>
        </w:rPr>
        <w:t>ется зависимым по отношению к ОАО «Сибирьгазсервис» в связи с владением последним более 20% гол</w:t>
      </w:r>
      <w:r>
        <w:rPr>
          <w:sz w:val="22"/>
          <w:szCs w:val="22"/>
        </w:rPr>
        <w:t>о</w:t>
      </w:r>
      <w:r>
        <w:rPr>
          <w:sz w:val="22"/>
          <w:szCs w:val="22"/>
        </w:rPr>
        <w:t>сующих акций ОАО «ПТБ».</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25% или 100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w:t>
      </w:r>
      <w:r>
        <w:rPr>
          <w:sz w:val="22"/>
          <w:szCs w:val="22"/>
        </w:rPr>
        <w:t>е</w:t>
      </w:r>
      <w:r>
        <w:rPr>
          <w:sz w:val="22"/>
          <w:szCs w:val="22"/>
        </w:rPr>
        <w:t>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031B66" w:rsidRDefault="00601C54">
      <w:pPr>
        <w:ind w:firstLine="540"/>
        <w:jc w:val="both"/>
        <w:rPr>
          <w:sz w:val="22"/>
          <w:szCs w:val="22"/>
        </w:rPr>
      </w:pPr>
      <w:r>
        <w:rPr>
          <w:sz w:val="22"/>
          <w:szCs w:val="22"/>
        </w:rPr>
        <w:t>Состав совета директоров ОАО «ПТБ»: председатель совета директоров: Шумилов Владимир Никола</w:t>
      </w:r>
      <w:r>
        <w:rPr>
          <w:sz w:val="22"/>
          <w:szCs w:val="22"/>
        </w:rPr>
        <w:t>е</w:t>
      </w:r>
      <w:r>
        <w:rPr>
          <w:sz w:val="22"/>
          <w:szCs w:val="22"/>
        </w:rPr>
        <w:t>вич, члены совета директоров: Гиберт Корней Корнеевич, Женов Владимир Гаврилович, Похил Юрий Ник</w:t>
      </w:r>
      <w:r>
        <w:rPr>
          <w:sz w:val="22"/>
          <w:szCs w:val="22"/>
        </w:rPr>
        <w:t>о</w:t>
      </w:r>
      <w:r>
        <w:rPr>
          <w:sz w:val="22"/>
          <w:szCs w:val="22"/>
        </w:rPr>
        <w:t xml:space="preserve">лаевич, Гальченко Андрей Юрьевич, </w:t>
      </w:r>
      <w:r w:rsidR="00070644">
        <w:rPr>
          <w:sz w:val="22"/>
          <w:szCs w:val="22"/>
        </w:rPr>
        <w:t xml:space="preserve">Боярский  Сергей Владимирович. </w:t>
      </w:r>
      <w:r w:rsidR="00031B66">
        <w:rPr>
          <w:sz w:val="22"/>
          <w:szCs w:val="22"/>
        </w:rPr>
        <w:t>Члены совета директоров долей в у</w:t>
      </w:r>
      <w:r w:rsidR="00031B66">
        <w:rPr>
          <w:sz w:val="22"/>
          <w:szCs w:val="22"/>
        </w:rPr>
        <w:t>с</w:t>
      </w:r>
      <w:r w:rsidR="00031B66">
        <w:rPr>
          <w:sz w:val="22"/>
          <w:szCs w:val="22"/>
        </w:rPr>
        <w:t>тавном капитале эмитента не имеют.</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Ан</w:t>
      </w:r>
      <w:r>
        <w:rPr>
          <w:sz w:val="22"/>
          <w:szCs w:val="22"/>
        </w:rPr>
        <w:t>д</w:t>
      </w:r>
      <w:r>
        <w:rPr>
          <w:sz w:val="22"/>
          <w:szCs w:val="22"/>
        </w:rPr>
        <w:t>реев Дмитрий Валерьевич, 1968 г.р., доли в уставном капитале эмитента не имеет.</w:t>
      </w:r>
    </w:p>
    <w:p w:rsidR="00031B66" w:rsidRDefault="00031B66">
      <w:pPr>
        <w:pStyle w:val="2"/>
        <w:jc w:val="both"/>
        <w:rPr>
          <w:rFonts w:ascii="Times New Roman" w:hAnsi="Times New Roman" w:cs="Times New Roman"/>
          <w:b/>
          <w:bCs/>
          <w:i/>
          <w:iCs/>
          <w:sz w:val="24"/>
          <w:szCs w:val="24"/>
        </w:rPr>
      </w:pPr>
      <w:bookmarkStart w:id="70" w:name="_Toc214268584"/>
      <w:r>
        <w:rPr>
          <w:rFonts w:ascii="Times New Roman" w:hAnsi="Times New Roman" w:cs="Times New Roman"/>
          <w:b/>
          <w:bCs/>
          <w:i/>
          <w:iCs/>
          <w:sz w:val="24"/>
          <w:szCs w:val="24"/>
        </w:rPr>
        <w:t>3.6. Состав, структура и стоимость основных средств эмитента, информация о планах по пр</w:t>
      </w:r>
      <w:r>
        <w:rPr>
          <w:rFonts w:ascii="Times New Roman" w:hAnsi="Times New Roman" w:cs="Times New Roman"/>
          <w:b/>
          <w:bCs/>
          <w:i/>
          <w:iCs/>
          <w:sz w:val="24"/>
          <w:szCs w:val="24"/>
        </w:rPr>
        <w:t>и</w:t>
      </w:r>
      <w:r>
        <w:rPr>
          <w:rFonts w:ascii="Times New Roman" w:hAnsi="Times New Roman" w:cs="Times New Roman"/>
          <w:b/>
          <w:bCs/>
          <w:i/>
          <w:iCs/>
          <w:sz w:val="24"/>
          <w:szCs w:val="24"/>
        </w:rPr>
        <w:t>обретению, замене, выбытию основных средств, а также обо всех фактах обременения основных средств эмитента</w:t>
      </w:r>
      <w:bookmarkEnd w:id="70"/>
    </w:p>
    <w:p w:rsidR="00031B66" w:rsidRDefault="00031B66">
      <w:pPr>
        <w:pStyle w:val="3"/>
        <w:rPr>
          <w:rFonts w:ascii="Times New Roman" w:hAnsi="Times New Roman" w:cs="Times New Roman"/>
          <w:i/>
          <w:iCs/>
          <w:spacing w:val="-2"/>
          <w:sz w:val="24"/>
          <w:szCs w:val="24"/>
        </w:rPr>
      </w:pPr>
      <w:bookmarkStart w:id="71" w:name="_Toc214268585"/>
      <w:r>
        <w:rPr>
          <w:rFonts w:ascii="Times New Roman" w:hAnsi="Times New Roman" w:cs="Times New Roman"/>
          <w:i/>
          <w:iCs/>
          <w:spacing w:val="-2"/>
          <w:sz w:val="24"/>
          <w:szCs w:val="24"/>
        </w:rPr>
        <w:t>3.6.1. Основные средства</w:t>
      </w:r>
      <w:bookmarkEnd w:id="71"/>
    </w:p>
    <w:p w:rsidR="008D7C3C" w:rsidRPr="00DD45CD" w:rsidRDefault="008D7C3C" w:rsidP="008D7C3C">
      <w:pPr>
        <w:rPr>
          <w:i/>
          <w:iCs/>
          <w:sz w:val="22"/>
          <w:szCs w:val="22"/>
          <w:u w:val="single"/>
        </w:rPr>
      </w:pPr>
      <w:r w:rsidRPr="00DD45CD">
        <w:rPr>
          <w:i/>
          <w:iCs/>
          <w:sz w:val="22"/>
          <w:szCs w:val="22"/>
          <w:u w:val="single"/>
        </w:rPr>
        <w:t>По состоянию на 30.09</w:t>
      </w:r>
      <w:r>
        <w:rPr>
          <w:i/>
          <w:iCs/>
          <w:sz w:val="22"/>
          <w:szCs w:val="22"/>
          <w:u w:val="single"/>
        </w:rPr>
        <w:t xml:space="preserve">.2008 </w:t>
      </w:r>
    </w:p>
    <w:p w:rsidR="008D7C3C" w:rsidRPr="00DD45CD" w:rsidRDefault="008D7C3C" w:rsidP="008D7C3C">
      <w:pPr>
        <w:rPr>
          <w:sz w:val="22"/>
          <w:szCs w:val="22"/>
        </w:rPr>
      </w:pPr>
      <w:r w:rsidRPr="00DD45CD">
        <w:rPr>
          <w:sz w:val="22"/>
          <w:szCs w:val="22"/>
        </w:rPr>
        <w:t>Первоначальная (восстановительная) стоимость – 175 601 тыс. руб.</w:t>
      </w:r>
    </w:p>
    <w:p w:rsidR="008D7C3C" w:rsidRPr="00DD45CD" w:rsidRDefault="008D7C3C" w:rsidP="008D7C3C">
      <w:pPr>
        <w:rPr>
          <w:sz w:val="22"/>
          <w:szCs w:val="22"/>
        </w:rPr>
      </w:pPr>
      <w:r w:rsidRPr="00DD45CD">
        <w:rPr>
          <w:sz w:val="22"/>
          <w:szCs w:val="22"/>
        </w:rPr>
        <w:t>Сумма начисленной амортизации – 50 875 тыс. руб.</w:t>
      </w:r>
    </w:p>
    <w:p w:rsidR="008D7C3C" w:rsidRPr="00DD45CD" w:rsidRDefault="008D7C3C" w:rsidP="008D7C3C">
      <w:pPr>
        <w:rPr>
          <w:sz w:val="22"/>
          <w:szCs w:val="22"/>
        </w:rPr>
      </w:pPr>
      <w:r w:rsidRPr="00DD45CD">
        <w:rPr>
          <w:sz w:val="22"/>
          <w:szCs w:val="22"/>
        </w:rPr>
        <w:t>Остаточная стоимость – 124 726 тыс. руб.</w:t>
      </w:r>
    </w:p>
    <w:p w:rsidR="008D7C3C" w:rsidRPr="00DD45CD" w:rsidRDefault="008D7C3C" w:rsidP="008D7C3C">
      <w:pPr>
        <w:rPr>
          <w:sz w:val="22"/>
          <w:szCs w:val="22"/>
        </w:rPr>
      </w:pPr>
    </w:p>
    <w:p w:rsidR="008D7C3C" w:rsidRPr="00DD45CD" w:rsidRDefault="008D7C3C" w:rsidP="008D7C3C">
      <w:pPr>
        <w:pStyle w:val="24"/>
        <w:rPr>
          <w:b w:val="0"/>
          <w:bCs w:val="0"/>
          <w:i w:val="0"/>
          <w:iCs w:val="0"/>
          <w:sz w:val="22"/>
          <w:szCs w:val="22"/>
        </w:rPr>
      </w:pPr>
      <w:r w:rsidRPr="00DD45CD">
        <w:rPr>
          <w:b w:val="0"/>
          <w:bCs w:val="0"/>
          <w:i w:val="0"/>
          <w:iCs w:val="0"/>
          <w:sz w:val="22"/>
          <w:szCs w:val="22"/>
        </w:rPr>
        <w:t>Переоценка в течение 5 последних завершенных финансовых лет не проводилась.</w:t>
      </w:r>
    </w:p>
    <w:p w:rsidR="008D7C3C" w:rsidRPr="00DD45CD" w:rsidRDefault="008D7C3C" w:rsidP="008D7C3C">
      <w:pPr>
        <w:jc w:val="both"/>
        <w:rPr>
          <w:sz w:val="22"/>
          <w:szCs w:val="22"/>
        </w:rPr>
      </w:pPr>
      <w:r w:rsidRPr="00DD45CD">
        <w:rPr>
          <w:sz w:val="22"/>
          <w:szCs w:val="22"/>
        </w:rPr>
        <w:t>Планов по приобретению, замене, выбытию основных средств, стоимость которых составляет 10 и более пр</w:t>
      </w:r>
      <w:r w:rsidRPr="00DD45CD">
        <w:rPr>
          <w:sz w:val="22"/>
          <w:szCs w:val="22"/>
        </w:rPr>
        <w:t>о</w:t>
      </w:r>
      <w:r w:rsidRPr="00DD45CD">
        <w:rPr>
          <w:sz w:val="22"/>
          <w:szCs w:val="22"/>
        </w:rPr>
        <w:t xml:space="preserve">центов стоимости основных средств эмитента, нет. </w:t>
      </w:r>
    </w:p>
    <w:p w:rsidR="00031B66" w:rsidRDefault="00031B66">
      <w:pPr>
        <w:pStyle w:val="1"/>
        <w:jc w:val="center"/>
        <w:rPr>
          <w:rFonts w:ascii="Times New Roman" w:hAnsi="Times New Roman" w:cs="Times New Roman"/>
        </w:rPr>
      </w:pPr>
      <w:bookmarkStart w:id="72" w:name="_Toc214268586"/>
      <w:r>
        <w:rPr>
          <w:rFonts w:ascii="Times New Roman" w:hAnsi="Times New Roman" w:cs="Times New Roman"/>
        </w:rPr>
        <w:t>IV. Сведения о финансово - хозяйственной деятельности эмитента</w:t>
      </w:r>
      <w:bookmarkEnd w:id="72"/>
    </w:p>
    <w:p w:rsidR="00031B66" w:rsidRDefault="00031B66">
      <w:pPr>
        <w:pStyle w:val="2"/>
        <w:jc w:val="left"/>
        <w:rPr>
          <w:rFonts w:ascii="Times New Roman" w:hAnsi="Times New Roman" w:cs="Times New Roman"/>
          <w:b/>
          <w:bCs/>
          <w:i/>
          <w:iCs/>
          <w:sz w:val="24"/>
          <w:szCs w:val="24"/>
        </w:rPr>
      </w:pPr>
      <w:bookmarkStart w:id="73" w:name="_Toc214268587"/>
      <w:r>
        <w:rPr>
          <w:rFonts w:ascii="Times New Roman" w:hAnsi="Times New Roman" w:cs="Times New Roman"/>
          <w:b/>
          <w:bCs/>
          <w:i/>
          <w:iCs/>
          <w:sz w:val="24"/>
          <w:szCs w:val="24"/>
        </w:rPr>
        <w:t>4.1. Результаты финансово - хозяйственной деятельности эмитента</w:t>
      </w:r>
      <w:bookmarkEnd w:id="73"/>
    </w:p>
    <w:p w:rsidR="00601C54" w:rsidRPr="00F02F51" w:rsidRDefault="00601C54" w:rsidP="00601C54">
      <w:pPr>
        <w:rPr>
          <w:b/>
          <w:bCs/>
          <w:i/>
          <w:iCs/>
          <w:spacing w:val="-2"/>
        </w:rPr>
      </w:pPr>
      <w:r w:rsidRPr="00F02F51">
        <w:rPr>
          <w:b/>
          <w:bCs/>
          <w:i/>
          <w:iCs/>
          <w:spacing w:val="-2"/>
        </w:rPr>
        <w:t>4.1.1. Прибыль и убытки</w:t>
      </w:r>
    </w:p>
    <w:tbl>
      <w:tblPr>
        <w:tblW w:w="10275" w:type="dxa"/>
        <w:tblInd w:w="9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4155"/>
        <w:gridCol w:w="1034"/>
        <w:gridCol w:w="1046"/>
        <w:gridCol w:w="1160"/>
        <w:gridCol w:w="1260"/>
        <w:gridCol w:w="1620"/>
      </w:tblGrid>
      <w:tr w:rsidR="00951BD7" w:rsidRPr="007161F7">
        <w:trPr>
          <w:trHeight w:val="735"/>
        </w:trPr>
        <w:tc>
          <w:tcPr>
            <w:tcW w:w="4155"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Наименование показателя</w:t>
            </w:r>
          </w:p>
        </w:tc>
        <w:tc>
          <w:tcPr>
            <w:tcW w:w="1034"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2004 год</w:t>
            </w:r>
          </w:p>
        </w:tc>
        <w:tc>
          <w:tcPr>
            <w:tcW w:w="1046"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2005 год</w:t>
            </w:r>
          </w:p>
        </w:tc>
        <w:tc>
          <w:tcPr>
            <w:tcW w:w="1160"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2006 год</w:t>
            </w:r>
          </w:p>
        </w:tc>
        <w:tc>
          <w:tcPr>
            <w:tcW w:w="1260" w:type="dxa"/>
            <w:tcBorders>
              <w:top w:val="single" w:sz="12" w:space="0" w:color="000000"/>
              <w:bottom w:val="single" w:sz="12" w:space="0" w:color="000000"/>
            </w:tcBorders>
            <w:vAlign w:val="center"/>
          </w:tcPr>
          <w:p w:rsidR="00951BD7" w:rsidRPr="00951BD7" w:rsidRDefault="00951BD7" w:rsidP="00951BD7">
            <w:pPr>
              <w:jc w:val="center"/>
              <w:rPr>
                <w:i/>
                <w:iCs/>
                <w:sz w:val="20"/>
                <w:szCs w:val="20"/>
              </w:rPr>
            </w:pPr>
            <w:r w:rsidRPr="00951BD7">
              <w:rPr>
                <w:i/>
                <w:iCs/>
                <w:sz w:val="20"/>
                <w:szCs w:val="20"/>
              </w:rPr>
              <w:t>2007 год</w:t>
            </w:r>
          </w:p>
        </w:tc>
        <w:tc>
          <w:tcPr>
            <w:tcW w:w="1620" w:type="dxa"/>
            <w:tcBorders>
              <w:top w:val="single" w:sz="12" w:space="0" w:color="000000"/>
              <w:bottom w:val="single" w:sz="12" w:space="0" w:color="000000"/>
            </w:tcBorders>
            <w:vAlign w:val="center"/>
          </w:tcPr>
          <w:p w:rsidR="006F3519" w:rsidRDefault="006F3519" w:rsidP="00951BD7">
            <w:pPr>
              <w:jc w:val="center"/>
              <w:rPr>
                <w:i/>
                <w:iCs/>
                <w:sz w:val="20"/>
                <w:szCs w:val="20"/>
              </w:rPr>
            </w:pPr>
            <w:r>
              <w:rPr>
                <w:i/>
                <w:iCs/>
                <w:sz w:val="20"/>
                <w:szCs w:val="20"/>
              </w:rPr>
              <w:t>9 месяцев</w:t>
            </w:r>
          </w:p>
          <w:p w:rsidR="00951BD7" w:rsidRPr="00951BD7" w:rsidRDefault="00951BD7" w:rsidP="00951BD7">
            <w:pPr>
              <w:jc w:val="center"/>
              <w:rPr>
                <w:i/>
                <w:iCs/>
                <w:sz w:val="20"/>
                <w:szCs w:val="20"/>
              </w:rPr>
            </w:pPr>
            <w:r w:rsidRPr="00951BD7">
              <w:rPr>
                <w:i/>
                <w:iCs/>
                <w:sz w:val="20"/>
                <w:szCs w:val="20"/>
              </w:rPr>
              <w:t>2008</w:t>
            </w:r>
            <w:r>
              <w:rPr>
                <w:i/>
                <w:iCs/>
                <w:sz w:val="20"/>
                <w:szCs w:val="20"/>
              </w:rPr>
              <w:t xml:space="preserve"> года</w:t>
            </w:r>
          </w:p>
        </w:tc>
      </w:tr>
      <w:tr w:rsidR="006F3519">
        <w:trPr>
          <w:trHeight w:val="270"/>
        </w:trPr>
        <w:tc>
          <w:tcPr>
            <w:tcW w:w="4155" w:type="dxa"/>
            <w:tcBorders>
              <w:top w:val="single" w:sz="12" w:space="0" w:color="000000"/>
            </w:tcBorders>
            <w:vAlign w:val="bottom"/>
          </w:tcPr>
          <w:p w:rsidR="006F3519" w:rsidRDefault="006F3519" w:rsidP="0071561C">
            <w:pPr>
              <w:rPr>
                <w:sz w:val="22"/>
                <w:szCs w:val="22"/>
              </w:rPr>
            </w:pPr>
            <w:r w:rsidRPr="00951BD7">
              <w:rPr>
                <w:sz w:val="22"/>
                <w:szCs w:val="22"/>
              </w:rPr>
              <w:t>Выручка, тыс.  руб.</w:t>
            </w:r>
          </w:p>
          <w:p w:rsidR="006F3519" w:rsidRPr="00951BD7" w:rsidRDefault="006F3519" w:rsidP="0071561C">
            <w:pPr>
              <w:rPr>
                <w:sz w:val="22"/>
                <w:szCs w:val="22"/>
              </w:rPr>
            </w:pPr>
          </w:p>
        </w:tc>
        <w:tc>
          <w:tcPr>
            <w:tcW w:w="1034" w:type="dxa"/>
            <w:tcBorders>
              <w:top w:val="single" w:sz="12" w:space="0" w:color="000000"/>
            </w:tcBorders>
            <w:vAlign w:val="bottom"/>
          </w:tcPr>
          <w:p w:rsidR="006F3519" w:rsidRPr="00951BD7" w:rsidRDefault="006F3519" w:rsidP="0071561C">
            <w:pPr>
              <w:jc w:val="center"/>
              <w:rPr>
                <w:sz w:val="22"/>
                <w:szCs w:val="22"/>
              </w:rPr>
            </w:pPr>
            <w:r w:rsidRPr="00951BD7">
              <w:rPr>
                <w:sz w:val="22"/>
                <w:szCs w:val="22"/>
              </w:rPr>
              <w:t>378 936</w:t>
            </w:r>
          </w:p>
        </w:tc>
        <w:tc>
          <w:tcPr>
            <w:tcW w:w="1046" w:type="dxa"/>
            <w:tcBorders>
              <w:top w:val="single" w:sz="12" w:space="0" w:color="000000"/>
            </w:tcBorders>
            <w:vAlign w:val="bottom"/>
          </w:tcPr>
          <w:p w:rsidR="006F3519" w:rsidRPr="00951BD7" w:rsidRDefault="006F3519" w:rsidP="0071561C">
            <w:pPr>
              <w:jc w:val="center"/>
              <w:rPr>
                <w:sz w:val="22"/>
                <w:szCs w:val="22"/>
              </w:rPr>
            </w:pPr>
            <w:r w:rsidRPr="00951BD7">
              <w:rPr>
                <w:sz w:val="22"/>
                <w:szCs w:val="22"/>
              </w:rPr>
              <w:t>420 642</w:t>
            </w:r>
          </w:p>
        </w:tc>
        <w:tc>
          <w:tcPr>
            <w:tcW w:w="1160" w:type="dxa"/>
            <w:tcBorders>
              <w:top w:val="single" w:sz="12" w:space="0" w:color="000000"/>
            </w:tcBorders>
            <w:vAlign w:val="bottom"/>
          </w:tcPr>
          <w:p w:rsidR="006F3519" w:rsidRPr="00951BD7" w:rsidRDefault="006F3519" w:rsidP="0071561C">
            <w:pPr>
              <w:jc w:val="center"/>
              <w:rPr>
                <w:sz w:val="22"/>
                <w:szCs w:val="22"/>
              </w:rPr>
            </w:pPr>
            <w:r w:rsidRPr="00951BD7">
              <w:rPr>
                <w:sz w:val="22"/>
                <w:szCs w:val="22"/>
              </w:rPr>
              <w:t>540 188</w:t>
            </w:r>
          </w:p>
        </w:tc>
        <w:tc>
          <w:tcPr>
            <w:tcW w:w="1260" w:type="dxa"/>
            <w:tcBorders>
              <w:top w:val="single" w:sz="12" w:space="0" w:color="000000"/>
            </w:tcBorders>
            <w:vAlign w:val="bottom"/>
          </w:tcPr>
          <w:p w:rsidR="006F3519" w:rsidRPr="00951BD7" w:rsidRDefault="006F3519" w:rsidP="0071561C">
            <w:pPr>
              <w:jc w:val="center"/>
              <w:rPr>
                <w:sz w:val="22"/>
                <w:szCs w:val="22"/>
              </w:rPr>
            </w:pPr>
            <w:r w:rsidRPr="00951BD7">
              <w:rPr>
                <w:sz w:val="22"/>
                <w:szCs w:val="22"/>
              </w:rPr>
              <w:t>410 043</w:t>
            </w:r>
          </w:p>
        </w:tc>
        <w:tc>
          <w:tcPr>
            <w:tcW w:w="1620" w:type="dxa"/>
            <w:tcBorders>
              <w:top w:val="single" w:sz="12" w:space="0" w:color="000000"/>
            </w:tcBorders>
            <w:vAlign w:val="center"/>
          </w:tcPr>
          <w:p w:rsidR="006F3519" w:rsidRPr="006F3519" w:rsidRDefault="006F3519" w:rsidP="00503D55">
            <w:pPr>
              <w:jc w:val="center"/>
              <w:rPr>
                <w:sz w:val="22"/>
                <w:szCs w:val="22"/>
              </w:rPr>
            </w:pPr>
            <w:r w:rsidRPr="006F3519">
              <w:rPr>
                <w:sz w:val="22"/>
                <w:szCs w:val="22"/>
              </w:rPr>
              <w:t>186 752</w:t>
            </w:r>
          </w:p>
        </w:tc>
      </w:tr>
      <w:tr w:rsidR="006F3519">
        <w:trPr>
          <w:trHeight w:val="85"/>
        </w:trPr>
        <w:tc>
          <w:tcPr>
            <w:tcW w:w="4155" w:type="dxa"/>
            <w:vAlign w:val="bottom"/>
          </w:tcPr>
          <w:p w:rsidR="006F3519" w:rsidRDefault="006F3519" w:rsidP="0071561C">
            <w:pPr>
              <w:rPr>
                <w:sz w:val="22"/>
                <w:szCs w:val="22"/>
              </w:rPr>
            </w:pPr>
            <w:r w:rsidRPr="00951BD7">
              <w:rPr>
                <w:sz w:val="22"/>
                <w:szCs w:val="22"/>
              </w:rPr>
              <w:t>Валовая прибыль,  тыс.</w:t>
            </w:r>
            <w:r>
              <w:rPr>
                <w:sz w:val="22"/>
                <w:szCs w:val="22"/>
              </w:rPr>
              <w:t xml:space="preserve"> р</w:t>
            </w:r>
            <w:r w:rsidRPr="00951BD7">
              <w:rPr>
                <w:sz w:val="22"/>
                <w:szCs w:val="22"/>
              </w:rPr>
              <w:t>уб.</w:t>
            </w:r>
          </w:p>
          <w:p w:rsidR="006F3519" w:rsidRPr="00951BD7" w:rsidRDefault="006F3519" w:rsidP="0071561C">
            <w:pPr>
              <w:rPr>
                <w:sz w:val="22"/>
                <w:szCs w:val="22"/>
              </w:rPr>
            </w:pPr>
          </w:p>
        </w:tc>
        <w:tc>
          <w:tcPr>
            <w:tcW w:w="1034" w:type="dxa"/>
            <w:vAlign w:val="bottom"/>
          </w:tcPr>
          <w:p w:rsidR="006F3519" w:rsidRPr="00951BD7" w:rsidRDefault="006F3519" w:rsidP="0071561C">
            <w:pPr>
              <w:jc w:val="center"/>
              <w:rPr>
                <w:sz w:val="22"/>
                <w:szCs w:val="22"/>
              </w:rPr>
            </w:pPr>
            <w:r w:rsidRPr="00951BD7">
              <w:rPr>
                <w:sz w:val="22"/>
                <w:szCs w:val="22"/>
              </w:rPr>
              <w:t>39 351</w:t>
            </w:r>
          </w:p>
        </w:tc>
        <w:tc>
          <w:tcPr>
            <w:tcW w:w="1046" w:type="dxa"/>
            <w:vAlign w:val="bottom"/>
          </w:tcPr>
          <w:p w:rsidR="006F3519" w:rsidRPr="00951BD7" w:rsidRDefault="006F3519" w:rsidP="0071561C">
            <w:pPr>
              <w:jc w:val="center"/>
              <w:rPr>
                <w:sz w:val="22"/>
                <w:szCs w:val="22"/>
              </w:rPr>
            </w:pPr>
            <w:r w:rsidRPr="00951BD7">
              <w:rPr>
                <w:sz w:val="22"/>
                <w:szCs w:val="22"/>
              </w:rPr>
              <w:t>46 400</w:t>
            </w:r>
          </w:p>
        </w:tc>
        <w:tc>
          <w:tcPr>
            <w:tcW w:w="1160" w:type="dxa"/>
            <w:vAlign w:val="bottom"/>
          </w:tcPr>
          <w:p w:rsidR="006F3519" w:rsidRPr="00951BD7" w:rsidRDefault="006F3519" w:rsidP="0071561C">
            <w:pPr>
              <w:jc w:val="center"/>
              <w:rPr>
                <w:sz w:val="22"/>
                <w:szCs w:val="22"/>
              </w:rPr>
            </w:pPr>
            <w:r w:rsidRPr="00951BD7">
              <w:rPr>
                <w:sz w:val="22"/>
                <w:szCs w:val="22"/>
              </w:rPr>
              <w:t>46 732</w:t>
            </w:r>
          </w:p>
        </w:tc>
        <w:tc>
          <w:tcPr>
            <w:tcW w:w="1260" w:type="dxa"/>
            <w:vAlign w:val="bottom"/>
          </w:tcPr>
          <w:p w:rsidR="006F3519" w:rsidRPr="00951BD7" w:rsidRDefault="006F3519" w:rsidP="0071561C">
            <w:pPr>
              <w:jc w:val="center"/>
              <w:rPr>
                <w:sz w:val="22"/>
                <w:szCs w:val="22"/>
              </w:rPr>
            </w:pPr>
            <w:r w:rsidRPr="00951BD7">
              <w:rPr>
                <w:sz w:val="22"/>
                <w:szCs w:val="22"/>
              </w:rPr>
              <w:t>6 896</w:t>
            </w:r>
          </w:p>
        </w:tc>
        <w:tc>
          <w:tcPr>
            <w:tcW w:w="1620" w:type="dxa"/>
            <w:vAlign w:val="center"/>
          </w:tcPr>
          <w:p w:rsidR="006F3519" w:rsidRPr="006F3519" w:rsidRDefault="006F3519" w:rsidP="00503D55">
            <w:pPr>
              <w:jc w:val="center"/>
              <w:rPr>
                <w:sz w:val="22"/>
                <w:szCs w:val="22"/>
              </w:rPr>
            </w:pPr>
            <w:r w:rsidRPr="006F3519">
              <w:rPr>
                <w:sz w:val="22"/>
                <w:szCs w:val="22"/>
              </w:rPr>
              <w:t>16 969</w:t>
            </w:r>
          </w:p>
        </w:tc>
      </w:tr>
      <w:tr w:rsidR="006F3519">
        <w:trPr>
          <w:trHeight w:val="65"/>
        </w:trPr>
        <w:tc>
          <w:tcPr>
            <w:tcW w:w="4155" w:type="dxa"/>
            <w:vAlign w:val="bottom"/>
          </w:tcPr>
          <w:p w:rsidR="006F3519" w:rsidRPr="00951BD7" w:rsidRDefault="006F3519" w:rsidP="0071561C">
            <w:pPr>
              <w:rPr>
                <w:sz w:val="22"/>
                <w:szCs w:val="22"/>
              </w:rPr>
            </w:pPr>
            <w:r w:rsidRPr="00951BD7">
              <w:rPr>
                <w:sz w:val="22"/>
                <w:szCs w:val="22"/>
              </w:rPr>
              <w:t>Рентабельность собственного капитала, %</w:t>
            </w:r>
          </w:p>
        </w:tc>
        <w:tc>
          <w:tcPr>
            <w:tcW w:w="1034" w:type="dxa"/>
            <w:vAlign w:val="bottom"/>
          </w:tcPr>
          <w:p w:rsidR="006F3519" w:rsidRPr="00951BD7" w:rsidRDefault="006F3519" w:rsidP="0071561C">
            <w:pPr>
              <w:jc w:val="center"/>
              <w:rPr>
                <w:sz w:val="22"/>
                <w:szCs w:val="22"/>
              </w:rPr>
            </w:pPr>
            <w:r w:rsidRPr="00951BD7">
              <w:rPr>
                <w:sz w:val="22"/>
                <w:szCs w:val="22"/>
              </w:rPr>
              <w:t>3,27</w:t>
            </w:r>
          </w:p>
        </w:tc>
        <w:tc>
          <w:tcPr>
            <w:tcW w:w="1046" w:type="dxa"/>
            <w:vAlign w:val="bottom"/>
          </w:tcPr>
          <w:p w:rsidR="006F3519" w:rsidRPr="00951BD7" w:rsidRDefault="006F3519" w:rsidP="0071561C">
            <w:pPr>
              <w:jc w:val="center"/>
              <w:rPr>
                <w:sz w:val="22"/>
                <w:szCs w:val="22"/>
              </w:rPr>
            </w:pPr>
            <w:r w:rsidRPr="00951BD7">
              <w:rPr>
                <w:sz w:val="22"/>
                <w:szCs w:val="22"/>
              </w:rPr>
              <w:t>7,67</w:t>
            </w:r>
          </w:p>
        </w:tc>
        <w:tc>
          <w:tcPr>
            <w:tcW w:w="1160" w:type="dxa"/>
            <w:vAlign w:val="bottom"/>
          </w:tcPr>
          <w:p w:rsidR="006F3519" w:rsidRPr="00951BD7" w:rsidRDefault="006F3519" w:rsidP="0071561C">
            <w:pPr>
              <w:jc w:val="center"/>
              <w:rPr>
                <w:sz w:val="22"/>
                <w:szCs w:val="22"/>
              </w:rPr>
            </w:pPr>
            <w:r w:rsidRPr="00951BD7">
              <w:rPr>
                <w:sz w:val="22"/>
                <w:szCs w:val="22"/>
              </w:rPr>
              <w:t>7,86</w:t>
            </w:r>
          </w:p>
        </w:tc>
        <w:tc>
          <w:tcPr>
            <w:tcW w:w="1260" w:type="dxa"/>
            <w:vAlign w:val="bottom"/>
          </w:tcPr>
          <w:p w:rsidR="006F3519" w:rsidRPr="00951BD7" w:rsidRDefault="006F3519" w:rsidP="0071561C">
            <w:pPr>
              <w:jc w:val="center"/>
              <w:rPr>
                <w:sz w:val="22"/>
                <w:szCs w:val="22"/>
              </w:rPr>
            </w:pPr>
            <w:r w:rsidRPr="00951BD7">
              <w:rPr>
                <w:sz w:val="22"/>
                <w:szCs w:val="22"/>
              </w:rPr>
              <w:t>2,17</w:t>
            </w:r>
          </w:p>
        </w:tc>
        <w:tc>
          <w:tcPr>
            <w:tcW w:w="1620" w:type="dxa"/>
            <w:vAlign w:val="center"/>
          </w:tcPr>
          <w:p w:rsidR="006F3519" w:rsidRPr="006F3519" w:rsidRDefault="006F3519" w:rsidP="00503D55">
            <w:pPr>
              <w:jc w:val="center"/>
              <w:rPr>
                <w:sz w:val="22"/>
                <w:szCs w:val="22"/>
              </w:rPr>
            </w:pPr>
            <w:r w:rsidRPr="006F3519">
              <w:rPr>
                <w:sz w:val="22"/>
                <w:szCs w:val="22"/>
              </w:rPr>
              <w:t>5,18</w:t>
            </w:r>
          </w:p>
        </w:tc>
      </w:tr>
      <w:tr w:rsidR="006F3519">
        <w:trPr>
          <w:trHeight w:val="65"/>
        </w:trPr>
        <w:tc>
          <w:tcPr>
            <w:tcW w:w="4155" w:type="dxa"/>
            <w:vAlign w:val="bottom"/>
          </w:tcPr>
          <w:p w:rsidR="006F3519" w:rsidRDefault="006F3519" w:rsidP="0071561C">
            <w:pPr>
              <w:rPr>
                <w:sz w:val="22"/>
                <w:szCs w:val="22"/>
              </w:rPr>
            </w:pPr>
            <w:r w:rsidRPr="00951BD7">
              <w:rPr>
                <w:sz w:val="22"/>
                <w:szCs w:val="22"/>
              </w:rPr>
              <w:t>Рентабельность активов, %</w:t>
            </w:r>
          </w:p>
          <w:p w:rsidR="006F3519" w:rsidRPr="00951BD7" w:rsidRDefault="006F3519" w:rsidP="0071561C">
            <w:pPr>
              <w:rPr>
                <w:sz w:val="22"/>
                <w:szCs w:val="22"/>
              </w:rPr>
            </w:pPr>
          </w:p>
        </w:tc>
        <w:tc>
          <w:tcPr>
            <w:tcW w:w="1034" w:type="dxa"/>
            <w:vAlign w:val="bottom"/>
          </w:tcPr>
          <w:p w:rsidR="006F3519" w:rsidRPr="00951BD7" w:rsidRDefault="006F3519" w:rsidP="0071561C">
            <w:pPr>
              <w:jc w:val="center"/>
              <w:rPr>
                <w:sz w:val="22"/>
                <w:szCs w:val="22"/>
              </w:rPr>
            </w:pPr>
            <w:r w:rsidRPr="00951BD7">
              <w:rPr>
                <w:sz w:val="22"/>
                <w:szCs w:val="22"/>
              </w:rPr>
              <w:t>6,75</w:t>
            </w:r>
          </w:p>
        </w:tc>
        <w:tc>
          <w:tcPr>
            <w:tcW w:w="1046" w:type="dxa"/>
            <w:vAlign w:val="bottom"/>
          </w:tcPr>
          <w:p w:rsidR="006F3519" w:rsidRPr="00951BD7" w:rsidRDefault="006F3519" w:rsidP="0071561C">
            <w:pPr>
              <w:jc w:val="center"/>
              <w:rPr>
                <w:sz w:val="22"/>
                <w:szCs w:val="22"/>
              </w:rPr>
            </w:pPr>
            <w:r w:rsidRPr="00951BD7">
              <w:rPr>
                <w:sz w:val="22"/>
                <w:szCs w:val="22"/>
              </w:rPr>
              <w:t>14,06</w:t>
            </w:r>
          </w:p>
        </w:tc>
        <w:tc>
          <w:tcPr>
            <w:tcW w:w="1160" w:type="dxa"/>
            <w:vAlign w:val="bottom"/>
          </w:tcPr>
          <w:p w:rsidR="006F3519" w:rsidRPr="00951BD7" w:rsidRDefault="006F3519" w:rsidP="0071561C">
            <w:pPr>
              <w:jc w:val="center"/>
              <w:rPr>
                <w:sz w:val="22"/>
                <w:szCs w:val="22"/>
              </w:rPr>
            </w:pPr>
            <w:r w:rsidRPr="00951BD7">
              <w:rPr>
                <w:sz w:val="22"/>
                <w:szCs w:val="22"/>
              </w:rPr>
              <w:t>5,6</w:t>
            </w:r>
          </w:p>
        </w:tc>
        <w:tc>
          <w:tcPr>
            <w:tcW w:w="1260" w:type="dxa"/>
            <w:vAlign w:val="bottom"/>
          </w:tcPr>
          <w:p w:rsidR="006F3519" w:rsidRPr="00951BD7" w:rsidRDefault="006F3519" w:rsidP="0071561C">
            <w:pPr>
              <w:jc w:val="center"/>
              <w:rPr>
                <w:sz w:val="22"/>
                <w:szCs w:val="22"/>
              </w:rPr>
            </w:pPr>
            <w:r w:rsidRPr="00951BD7">
              <w:rPr>
                <w:sz w:val="22"/>
                <w:szCs w:val="22"/>
              </w:rPr>
              <w:t>1,48</w:t>
            </w:r>
          </w:p>
        </w:tc>
        <w:tc>
          <w:tcPr>
            <w:tcW w:w="1620" w:type="dxa"/>
            <w:vAlign w:val="center"/>
          </w:tcPr>
          <w:p w:rsidR="006F3519" w:rsidRPr="006F3519" w:rsidRDefault="006F3519" w:rsidP="00503D55">
            <w:pPr>
              <w:jc w:val="center"/>
              <w:rPr>
                <w:sz w:val="22"/>
                <w:szCs w:val="22"/>
              </w:rPr>
            </w:pPr>
            <w:r w:rsidRPr="006F3519">
              <w:rPr>
                <w:sz w:val="22"/>
                <w:szCs w:val="22"/>
              </w:rPr>
              <w:t>0,95</w:t>
            </w:r>
          </w:p>
        </w:tc>
      </w:tr>
      <w:tr w:rsidR="006F3519">
        <w:trPr>
          <w:trHeight w:val="65"/>
        </w:trPr>
        <w:tc>
          <w:tcPr>
            <w:tcW w:w="4155" w:type="dxa"/>
            <w:vAlign w:val="bottom"/>
          </w:tcPr>
          <w:p w:rsidR="006F3519" w:rsidRDefault="006F3519" w:rsidP="0071561C">
            <w:pPr>
              <w:rPr>
                <w:sz w:val="22"/>
                <w:szCs w:val="22"/>
              </w:rPr>
            </w:pPr>
            <w:r w:rsidRPr="00951BD7">
              <w:rPr>
                <w:sz w:val="22"/>
                <w:szCs w:val="22"/>
              </w:rPr>
              <w:t>Коэффициент чистой прибыльности, %</w:t>
            </w:r>
          </w:p>
          <w:p w:rsidR="006F3519" w:rsidRPr="00951BD7" w:rsidRDefault="006F3519" w:rsidP="0071561C">
            <w:pPr>
              <w:rPr>
                <w:sz w:val="22"/>
                <w:szCs w:val="22"/>
              </w:rPr>
            </w:pPr>
          </w:p>
        </w:tc>
        <w:tc>
          <w:tcPr>
            <w:tcW w:w="1034" w:type="dxa"/>
            <w:vAlign w:val="bottom"/>
          </w:tcPr>
          <w:p w:rsidR="006F3519" w:rsidRPr="00951BD7" w:rsidRDefault="006F3519" w:rsidP="0071561C">
            <w:pPr>
              <w:jc w:val="center"/>
              <w:rPr>
                <w:sz w:val="22"/>
                <w:szCs w:val="22"/>
              </w:rPr>
            </w:pPr>
            <w:r w:rsidRPr="00951BD7">
              <w:rPr>
                <w:sz w:val="22"/>
                <w:szCs w:val="22"/>
              </w:rPr>
              <w:t>2,91</w:t>
            </w:r>
          </w:p>
        </w:tc>
        <w:tc>
          <w:tcPr>
            <w:tcW w:w="1046" w:type="dxa"/>
            <w:vAlign w:val="bottom"/>
          </w:tcPr>
          <w:p w:rsidR="006F3519" w:rsidRPr="00951BD7" w:rsidRDefault="006F3519" w:rsidP="0071561C">
            <w:pPr>
              <w:jc w:val="center"/>
              <w:rPr>
                <w:sz w:val="22"/>
                <w:szCs w:val="22"/>
              </w:rPr>
            </w:pPr>
            <w:r w:rsidRPr="00951BD7">
              <w:rPr>
                <w:sz w:val="22"/>
                <w:szCs w:val="22"/>
              </w:rPr>
              <w:t>6,49</w:t>
            </w:r>
          </w:p>
        </w:tc>
        <w:tc>
          <w:tcPr>
            <w:tcW w:w="1160" w:type="dxa"/>
            <w:vAlign w:val="bottom"/>
          </w:tcPr>
          <w:p w:rsidR="006F3519" w:rsidRPr="00951BD7" w:rsidRDefault="006F3519" w:rsidP="0071561C">
            <w:pPr>
              <w:jc w:val="center"/>
              <w:rPr>
                <w:sz w:val="22"/>
                <w:szCs w:val="22"/>
              </w:rPr>
            </w:pPr>
            <w:r w:rsidRPr="00951BD7">
              <w:rPr>
                <w:sz w:val="22"/>
                <w:szCs w:val="22"/>
              </w:rPr>
              <w:t>4,49</w:t>
            </w:r>
          </w:p>
        </w:tc>
        <w:tc>
          <w:tcPr>
            <w:tcW w:w="1260" w:type="dxa"/>
            <w:vAlign w:val="bottom"/>
          </w:tcPr>
          <w:p w:rsidR="006F3519" w:rsidRPr="00951BD7" w:rsidRDefault="006F3519" w:rsidP="0071561C">
            <w:pPr>
              <w:jc w:val="center"/>
              <w:rPr>
                <w:sz w:val="22"/>
                <w:szCs w:val="22"/>
              </w:rPr>
            </w:pPr>
            <w:r w:rsidRPr="00951BD7">
              <w:rPr>
                <w:sz w:val="22"/>
                <w:szCs w:val="22"/>
              </w:rPr>
              <w:t>1,68</w:t>
            </w:r>
          </w:p>
        </w:tc>
        <w:tc>
          <w:tcPr>
            <w:tcW w:w="1620" w:type="dxa"/>
            <w:vAlign w:val="center"/>
          </w:tcPr>
          <w:p w:rsidR="006F3519" w:rsidRPr="006F3519" w:rsidRDefault="006F3519" w:rsidP="00503D55">
            <w:pPr>
              <w:jc w:val="center"/>
              <w:rPr>
                <w:sz w:val="22"/>
                <w:szCs w:val="22"/>
              </w:rPr>
            </w:pPr>
            <w:r w:rsidRPr="006F3519">
              <w:rPr>
                <w:sz w:val="22"/>
                <w:szCs w:val="22"/>
              </w:rPr>
              <w:t>2,94</w:t>
            </w:r>
          </w:p>
        </w:tc>
      </w:tr>
      <w:tr w:rsidR="006F3519">
        <w:trPr>
          <w:trHeight w:val="65"/>
        </w:trPr>
        <w:tc>
          <w:tcPr>
            <w:tcW w:w="4155" w:type="dxa"/>
            <w:vAlign w:val="bottom"/>
          </w:tcPr>
          <w:p w:rsidR="006F3519" w:rsidRDefault="006F3519" w:rsidP="0071561C">
            <w:pPr>
              <w:rPr>
                <w:sz w:val="22"/>
                <w:szCs w:val="22"/>
              </w:rPr>
            </w:pPr>
            <w:r w:rsidRPr="00951BD7">
              <w:rPr>
                <w:sz w:val="22"/>
                <w:szCs w:val="22"/>
              </w:rPr>
              <w:t>Рентабельность продукции (продаж), %</w:t>
            </w:r>
          </w:p>
          <w:p w:rsidR="006F3519" w:rsidRPr="00951BD7" w:rsidRDefault="006F3519" w:rsidP="0071561C">
            <w:pPr>
              <w:rPr>
                <w:sz w:val="22"/>
                <w:szCs w:val="22"/>
              </w:rPr>
            </w:pPr>
          </w:p>
        </w:tc>
        <w:tc>
          <w:tcPr>
            <w:tcW w:w="1034" w:type="dxa"/>
            <w:vAlign w:val="bottom"/>
          </w:tcPr>
          <w:p w:rsidR="006F3519" w:rsidRPr="00951BD7" w:rsidRDefault="006F3519" w:rsidP="0071561C">
            <w:pPr>
              <w:jc w:val="center"/>
              <w:rPr>
                <w:sz w:val="22"/>
                <w:szCs w:val="22"/>
              </w:rPr>
            </w:pPr>
            <w:r w:rsidRPr="00951BD7">
              <w:rPr>
                <w:sz w:val="22"/>
                <w:szCs w:val="22"/>
              </w:rPr>
              <w:t>10,38</w:t>
            </w:r>
          </w:p>
        </w:tc>
        <w:tc>
          <w:tcPr>
            <w:tcW w:w="1046" w:type="dxa"/>
            <w:vAlign w:val="bottom"/>
          </w:tcPr>
          <w:p w:rsidR="006F3519" w:rsidRPr="00951BD7" w:rsidRDefault="006F3519" w:rsidP="0071561C">
            <w:pPr>
              <w:jc w:val="center"/>
              <w:rPr>
                <w:sz w:val="22"/>
                <w:szCs w:val="22"/>
              </w:rPr>
            </w:pPr>
            <w:r w:rsidRPr="00951BD7">
              <w:rPr>
                <w:sz w:val="22"/>
                <w:szCs w:val="22"/>
              </w:rPr>
              <w:t>11,04</w:t>
            </w:r>
          </w:p>
        </w:tc>
        <w:tc>
          <w:tcPr>
            <w:tcW w:w="1160" w:type="dxa"/>
            <w:vAlign w:val="bottom"/>
          </w:tcPr>
          <w:p w:rsidR="006F3519" w:rsidRPr="00951BD7" w:rsidRDefault="006F3519" w:rsidP="0071561C">
            <w:pPr>
              <w:jc w:val="center"/>
              <w:rPr>
                <w:sz w:val="22"/>
                <w:szCs w:val="22"/>
              </w:rPr>
            </w:pPr>
            <w:r w:rsidRPr="00951BD7">
              <w:rPr>
                <w:sz w:val="22"/>
                <w:szCs w:val="22"/>
              </w:rPr>
              <w:t>8,65</w:t>
            </w:r>
          </w:p>
        </w:tc>
        <w:tc>
          <w:tcPr>
            <w:tcW w:w="1260" w:type="dxa"/>
            <w:vAlign w:val="bottom"/>
          </w:tcPr>
          <w:p w:rsidR="006F3519" w:rsidRPr="00951BD7" w:rsidRDefault="006F3519" w:rsidP="0071561C">
            <w:pPr>
              <w:jc w:val="center"/>
              <w:rPr>
                <w:sz w:val="22"/>
                <w:szCs w:val="22"/>
              </w:rPr>
            </w:pPr>
            <w:r w:rsidRPr="00951BD7">
              <w:rPr>
                <w:sz w:val="22"/>
                <w:szCs w:val="22"/>
              </w:rPr>
              <w:t>1,68</w:t>
            </w:r>
          </w:p>
        </w:tc>
        <w:tc>
          <w:tcPr>
            <w:tcW w:w="1620" w:type="dxa"/>
            <w:vAlign w:val="center"/>
          </w:tcPr>
          <w:p w:rsidR="006F3519" w:rsidRPr="006F3519" w:rsidRDefault="006F3519" w:rsidP="00503D55">
            <w:pPr>
              <w:jc w:val="center"/>
              <w:rPr>
                <w:sz w:val="22"/>
                <w:szCs w:val="22"/>
              </w:rPr>
            </w:pPr>
            <w:r w:rsidRPr="006F3519">
              <w:rPr>
                <w:sz w:val="22"/>
                <w:szCs w:val="22"/>
              </w:rPr>
              <w:t>9,09</w:t>
            </w:r>
          </w:p>
        </w:tc>
      </w:tr>
      <w:tr w:rsidR="006F3519">
        <w:trPr>
          <w:trHeight w:val="65"/>
        </w:trPr>
        <w:tc>
          <w:tcPr>
            <w:tcW w:w="4155" w:type="dxa"/>
            <w:vAlign w:val="bottom"/>
          </w:tcPr>
          <w:p w:rsidR="006F3519" w:rsidRDefault="006F3519" w:rsidP="0071561C">
            <w:pPr>
              <w:rPr>
                <w:sz w:val="22"/>
                <w:szCs w:val="22"/>
              </w:rPr>
            </w:pPr>
            <w:r w:rsidRPr="00951BD7">
              <w:rPr>
                <w:sz w:val="22"/>
                <w:szCs w:val="22"/>
              </w:rPr>
              <w:t>Оборачиваемость капитала</w:t>
            </w:r>
          </w:p>
          <w:p w:rsidR="006F3519" w:rsidRPr="00951BD7" w:rsidRDefault="006F3519" w:rsidP="0071561C">
            <w:pPr>
              <w:rPr>
                <w:sz w:val="22"/>
                <w:szCs w:val="22"/>
              </w:rPr>
            </w:pPr>
          </w:p>
        </w:tc>
        <w:tc>
          <w:tcPr>
            <w:tcW w:w="1034" w:type="dxa"/>
            <w:vAlign w:val="bottom"/>
          </w:tcPr>
          <w:p w:rsidR="006F3519" w:rsidRPr="00951BD7" w:rsidRDefault="006F3519" w:rsidP="0071561C">
            <w:pPr>
              <w:jc w:val="center"/>
              <w:rPr>
                <w:sz w:val="22"/>
                <w:szCs w:val="22"/>
              </w:rPr>
            </w:pPr>
            <w:r w:rsidRPr="00951BD7">
              <w:rPr>
                <w:sz w:val="22"/>
                <w:szCs w:val="22"/>
              </w:rPr>
              <w:t>1,76</w:t>
            </w:r>
          </w:p>
        </w:tc>
        <w:tc>
          <w:tcPr>
            <w:tcW w:w="1046" w:type="dxa"/>
            <w:vAlign w:val="bottom"/>
          </w:tcPr>
          <w:p w:rsidR="006F3519" w:rsidRPr="00951BD7" w:rsidRDefault="006F3519" w:rsidP="0071561C">
            <w:pPr>
              <w:jc w:val="center"/>
              <w:rPr>
                <w:sz w:val="22"/>
                <w:szCs w:val="22"/>
              </w:rPr>
            </w:pPr>
            <w:r w:rsidRPr="00951BD7">
              <w:rPr>
                <w:sz w:val="22"/>
                <w:szCs w:val="22"/>
              </w:rPr>
              <w:t>2,15</w:t>
            </w:r>
          </w:p>
        </w:tc>
        <w:tc>
          <w:tcPr>
            <w:tcW w:w="1160" w:type="dxa"/>
            <w:vAlign w:val="bottom"/>
          </w:tcPr>
          <w:p w:rsidR="006F3519" w:rsidRPr="00951BD7" w:rsidRDefault="006F3519" w:rsidP="0071561C">
            <w:pPr>
              <w:jc w:val="center"/>
              <w:rPr>
                <w:sz w:val="22"/>
                <w:szCs w:val="22"/>
              </w:rPr>
            </w:pPr>
            <w:r w:rsidRPr="00951BD7">
              <w:rPr>
                <w:sz w:val="22"/>
                <w:szCs w:val="22"/>
              </w:rPr>
              <w:t>1,74</w:t>
            </w:r>
          </w:p>
        </w:tc>
        <w:tc>
          <w:tcPr>
            <w:tcW w:w="1260" w:type="dxa"/>
            <w:vAlign w:val="bottom"/>
          </w:tcPr>
          <w:p w:rsidR="006F3519" w:rsidRPr="00951BD7" w:rsidRDefault="006F3519" w:rsidP="0071561C">
            <w:pPr>
              <w:jc w:val="center"/>
              <w:rPr>
                <w:sz w:val="22"/>
                <w:szCs w:val="22"/>
              </w:rPr>
            </w:pPr>
            <w:r w:rsidRPr="00951BD7">
              <w:rPr>
                <w:sz w:val="22"/>
                <w:szCs w:val="22"/>
              </w:rPr>
              <w:t>1,26</w:t>
            </w:r>
          </w:p>
        </w:tc>
        <w:tc>
          <w:tcPr>
            <w:tcW w:w="1620" w:type="dxa"/>
            <w:vAlign w:val="center"/>
          </w:tcPr>
          <w:p w:rsidR="006F3519" w:rsidRPr="006F3519" w:rsidRDefault="006F3519" w:rsidP="00503D55">
            <w:pPr>
              <w:jc w:val="center"/>
              <w:rPr>
                <w:sz w:val="22"/>
                <w:szCs w:val="22"/>
              </w:rPr>
            </w:pPr>
            <w:r w:rsidRPr="006F3519">
              <w:rPr>
                <w:sz w:val="22"/>
                <w:szCs w:val="22"/>
              </w:rPr>
              <w:t>0,57</w:t>
            </w:r>
          </w:p>
        </w:tc>
      </w:tr>
      <w:tr w:rsidR="006F3519" w:rsidRPr="007161F7">
        <w:trPr>
          <w:trHeight w:val="65"/>
        </w:trPr>
        <w:tc>
          <w:tcPr>
            <w:tcW w:w="4155" w:type="dxa"/>
            <w:vAlign w:val="bottom"/>
          </w:tcPr>
          <w:p w:rsidR="006F3519" w:rsidRPr="00951BD7" w:rsidRDefault="006F3519" w:rsidP="0071561C">
            <w:pPr>
              <w:rPr>
                <w:sz w:val="22"/>
                <w:szCs w:val="22"/>
              </w:rPr>
            </w:pPr>
            <w:r w:rsidRPr="00951BD7">
              <w:rPr>
                <w:sz w:val="22"/>
                <w:szCs w:val="22"/>
              </w:rPr>
              <w:t>Сумма непокрытого убытка на отчет</w:t>
            </w:r>
            <w:r>
              <w:rPr>
                <w:sz w:val="22"/>
                <w:szCs w:val="22"/>
              </w:rPr>
              <w:t xml:space="preserve">ную дату, тыс. </w:t>
            </w:r>
            <w:r w:rsidRPr="00951BD7">
              <w:rPr>
                <w:sz w:val="22"/>
                <w:szCs w:val="22"/>
              </w:rPr>
              <w:t>руб.</w:t>
            </w:r>
          </w:p>
        </w:tc>
        <w:tc>
          <w:tcPr>
            <w:tcW w:w="1034" w:type="dxa"/>
            <w:vAlign w:val="bottom"/>
          </w:tcPr>
          <w:p w:rsidR="006F3519" w:rsidRPr="00951BD7" w:rsidRDefault="006F3519" w:rsidP="0071561C">
            <w:pPr>
              <w:jc w:val="center"/>
              <w:rPr>
                <w:sz w:val="22"/>
                <w:szCs w:val="22"/>
              </w:rPr>
            </w:pPr>
            <w:r w:rsidRPr="00951BD7">
              <w:rPr>
                <w:sz w:val="22"/>
                <w:szCs w:val="22"/>
              </w:rPr>
              <w:t> </w:t>
            </w:r>
          </w:p>
        </w:tc>
        <w:tc>
          <w:tcPr>
            <w:tcW w:w="1046" w:type="dxa"/>
            <w:vAlign w:val="bottom"/>
          </w:tcPr>
          <w:p w:rsidR="006F3519" w:rsidRPr="00951BD7" w:rsidRDefault="006F3519" w:rsidP="0071561C">
            <w:pPr>
              <w:jc w:val="center"/>
              <w:rPr>
                <w:sz w:val="22"/>
                <w:szCs w:val="22"/>
              </w:rPr>
            </w:pPr>
            <w:r w:rsidRPr="00951BD7">
              <w:rPr>
                <w:sz w:val="22"/>
                <w:szCs w:val="22"/>
              </w:rPr>
              <w:t> </w:t>
            </w:r>
          </w:p>
        </w:tc>
        <w:tc>
          <w:tcPr>
            <w:tcW w:w="1160" w:type="dxa"/>
            <w:vAlign w:val="bottom"/>
          </w:tcPr>
          <w:p w:rsidR="006F3519" w:rsidRPr="00951BD7" w:rsidRDefault="006F3519" w:rsidP="0071561C">
            <w:pPr>
              <w:jc w:val="center"/>
              <w:rPr>
                <w:sz w:val="22"/>
                <w:szCs w:val="22"/>
              </w:rPr>
            </w:pPr>
            <w:r w:rsidRPr="00951BD7">
              <w:rPr>
                <w:sz w:val="22"/>
                <w:szCs w:val="22"/>
              </w:rPr>
              <w:t> </w:t>
            </w:r>
          </w:p>
        </w:tc>
        <w:tc>
          <w:tcPr>
            <w:tcW w:w="1260" w:type="dxa"/>
          </w:tcPr>
          <w:p w:rsidR="006F3519" w:rsidRPr="00951BD7" w:rsidRDefault="006F3519" w:rsidP="0071561C">
            <w:pPr>
              <w:jc w:val="center"/>
              <w:rPr>
                <w:sz w:val="22"/>
                <w:szCs w:val="22"/>
              </w:rPr>
            </w:pPr>
            <w:r w:rsidRPr="00951BD7">
              <w:rPr>
                <w:sz w:val="22"/>
                <w:szCs w:val="22"/>
              </w:rPr>
              <w:t> </w:t>
            </w:r>
          </w:p>
        </w:tc>
        <w:tc>
          <w:tcPr>
            <w:tcW w:w="1620" w:type="dxa"/>
            <w:vAlign w:val="bottom"/>
          </w:tcPr>
          <w:p w:rsidR="006F3519" w:rsidRPr="006F3519" w:rsidRDefault="006F3519" w:rsidP="00503D55">
            <w:pPr>
              <w:jc w:val="center"/>
              <w:rPr>
                <w:sz w:val="22"/>
                <w:szCs w:val="22"/>
              </w:rPr>
            </w:pPr>
            <w:r w:rsidRPr="006F3519">
              <w:rPr>
                <w:sz w:val="22"/>
                <w:szCs w:val="22"/>
              </w:rPr>
              <w:t> </w:t>
            </w:r>
          </w:p>
        </w:tc>
      </w:tr>
      <w:tr w:rsidR="006F3519" w:rsidRPr="007161F7">
        <w:trPr>
          <w:trHeight w:val="65"/>
        </w:trPr>
        <w:tc>
          <w:tcPr>
            <w:tcW w:w="4155" w:type="dxa"/>
            <w:tcBorders>
              <w:bottom w:val="single" w:sz="12" w:space="0" w:color="000000"/>
            </w:tcBorders>
            <w:vAlign w:val="bottom"/>
          </w:tcPr>
          <w:p w:rsidR="006F3519" w:rsidRPr="00951BD7" w:rsidRDefault="006F3519" w:rsidP="0071561C">
            <w:pPr>
              <w:rPr>
                <w:sz w:val="22"/>
                <w:szCs w:val="22"/>
              </w:rPr>
            </w:pPr>
            <w:r w:rsidRPr="00951BD7">
              <w:rPr>
                <w:sz w:val="22"/>
                <w:szCs w:val="22"/>
              </w:rPr>
              <w:t>Соотношение непокрытого убытка на отчетную дату и валюты баланса</w:t>
            </w:r>
          </w:p>
        </w:tc>
        <w:tc>
          <w:tcPr>
            <w:tcW w:w="1034" w:type="dxa"/>
            <w:tcBorders>
              <w:bottom w:val="single" w:sz="12" w:space="0" w:color="000000"/>
            </w:tcBorders>
            <w:vAlign w:val="bottom"/>
          </w:tcPr>
          <w:p w:rsidR="006F3519" w:rsidRPr="00951BD7" w:rsidRDefault="006F3519" w:rsidP="0071561C">
            <w:pPr>
              <w:jc w:val="center"/>
              <w:rPr>
                <w:sz w:val="22"/>
                <w:szCs w:val="22"/>
              </w:rPr>
            </w:pPr>
            <w:r w:rsidRPr="00951BD7">
              <w:rPr>
                <w:sz w:val="22"/>
                <w:szCs w:val="22"/>
              </w:rPr>
              <w:t> </w:t>
            </w:r>
          </w:p>
        </w:tc>
        <w:tc>
          <w:tcPr>
            <w:tcW w:w="1046" w:type="dxa"/>
            <w:tcBorders>
              <w:bottom w:val="single" w:sz="12" w:space="0" w:color="000000"/>
            </w:tcBorders>
            <w:vAlign w:val="bottom"/>
          </w:tcPr>
          <w:p w:rsidR="006F3519" w:rsidRPr="00951BD7" w:rsidRDefault="006F3519" w:rsidP="0071561C">
            <w:pPr>
              <w:jc w:val="center"/>
              <w:rPr>
                <w:sz w:val="22"/>
                <w:szCs w:val="22"/>
              </w:rPr>
            </w:pPr>
            <w:r w:rsidRPr="00951BD7">
              <w:rPr>
                <w:sz w:val="22"/>
                <w:szCs w:val="22"/>
              </w:rPr>
              <w:t> </w:t>
            </w:r>
          </w:p>
        </w:tc>
        <w:tc>
          <w:tcPr>
            <w:tcW w:w="1160" w:type="dxa"/>
            <w:tcBorders>
              <w:bottom w:val="single" w:sz="12" w:space="0" w:color="000000"/>
            </w:tcBorders>
            <w:vAlign w:val="bottom"/>
          </w:tcPr>
          <w:p w:rsidR="006F3519" w:rsidRPr="00951BD7" w:rsidRDefault="006F3519" w:rsidP="0071561C">
            <w:pPr>
              <w:jc w:val="center"/>
              <w:rPr>
                <w:sz w:val="22"/>
                <w:szCs w:val="22"/>
              </w:rPr>
            </w:pPr>
            <w:r w:rsidRPr="00951BD7">
              <w:rPr>
                <w:sz w:val="22"/>
                <w:szCs w:val="22"/>
              </w:rPr>
              <w:t> </w:t>
            </w:r>
          </w:p>
        </w:tc>
        <w:tc>
          <w:tcPr>
            <w:tcW w:w="1260" w:type="dxa"/>
            <w:tcBorders>
              <w:bottom w:val="single" w:sz="12" w:space="0" w:color="000000"/>
            </w:tcBorders>
            <w:vAlign w:val="bottom"/>
          </w:tcPr>
          <w:p w:rsidR="006F3519" w:rsidRPr="00951BD7" w:rsidRDefault="006F3519" w:rsidP="0071561C">
            <w:pPr>
              <w:jc w:val="center"/>
              <w:rPr>
                <w:sz w:val="22"/>
                <w:szCs w:val="22"/>
              </w:rPr>
            </w:pPr>
            <w:r w:rsidRPr="00951BD7">
              <w:rPr>
                <w:sz w:val="22"/>
                <w:szCs w:val="22"/>
              </w:rPr>
              <w:t> </w:t>
            </w:r>
          </w:p>
        </w:tc>
        <w:tc>
          <w:tcPr>
            <w:tcW w:w="1620" w:type="dxa"/>
            <w:tcBorders>
              <w:bottom w:val="single" w:sz="12" w:space="0" w:color="000000"/>
            </w:tcBorders>
            <w:vAlign w:val="bottom"/>
          </w:tcPr>
          <w:p w:rsidR="006F3519" w:rsidRPr="006F3519" w:rsidRDefault="006F3519" w:rsidP="00503D55">
            <w:pPr>
              <w:jc w:val="center"/>
              <w:rPr>
                <w:sz w:val="22"/>
                <w:szCs w:val="22"/>
              </w:rPr>
            </w:pPr>
            <w:r w:rsidRPr="006F3519">
              <w:rPr>
                <w:sz w:val="22"/>
                <w:szCs w:val="22"/>
              </w:rPr>
              <w:t> </w:t>
            </w:r>
          </w:p>
        </w:tc>
      </w:tr>
    </w:tbl>
    <w:p w:rsidR="003B02B8" w:rsidRPr="00790E34" w:rsidRDefault="003B02B8" w:rsidP="003B02B8">
      <w:pPr>
        <w:pStyle w:val="3"/>
        <w:jc w:val="both"/>
        <w:rPr>
          <w:rFonts w:ascii="Times New Roman" w:hAnsi="Times New Roman" w:cs="Times New Roman"/>
          <w:i/>
          <w:iCs/>
          <w:spacing w:val="-2"/>
          <w:sz w:val="24"/>
          <w:szCs w:val="24"/>
        </w:rPr>
      </w:pPr>
      <w:bookmarkStart w:id="74" w:name="_Toc214268588"/>
      <w:r w:rsidRPr="00790E34">
        <w:rPr>
          <w:rFonts w:ascii="Times New Roman" w:hAnsi="Times New Roman" w:cs="Times New Roman"/>
          <w:i/>
          <w:iCs/>
          <w:spacing w:val="-2"/>
          <w:sz w:val="24"/>
          <w:szCs w:val="24"/>
        </w:rPr>
        <w:t>4.1.2. Факторы, оказавшие влияние на изменение размера выручки от продажи эмитентом тов</w:t>
      </w:r>
      <w:r w:rsidRPr="00790E34">
        <w:rPr>
          <w:rFonts w:ascii="Times New Roman" w:hAnsi="Times New Roman" w:cs="Times New Roman"/>
          <w:i/>
          <w:iCs/>
          <w:spacing w:val="-2"/>
          <w:sz w:val="24"/>
          <w:szCs w:val="24"/>
        </w:rPr>
        <w:t>а</w:t>
      </w:r>
      <w:r w:rsidRPr="00790E34">
        <w:rPr>
          <w:rFonts w:ascii="Times New Roman" w:hAnsi="Times New Roman" w:cs="Times New Roman"/>
          <w:i/>
          <w:iCs/>
          <w:spacing w:val="-2"/>
          <w:sz w:val="24"/>
          <w:szCs w:val="24"/>
        </w:rPr>
        <w:t>ров, продукции, работ, услуг и прибыли (убытков) эмитента от основной деятельности</w:t>
      </w:r>
      <w:bookmarkEnd w:id="74"/>
    </w:p>
    <w:p w:rsidR="003D42DA" w:rsidRDefault="003027EC" w:rsidP="003027EC">
      <w:pPr>
        <w:ind w:firstLine="540"/>
        <w:jc w:val="both"/>
        <w:rPr>
          <w:sz w:val="22"/>
          <w:szCs w:val="22"/>
        </w:rPr>
      </w:pPr>
      <w:r w:rsidRPr="003027EC">
        <w:rPr>
          <w:sz w:val="22"/>
          <w:szCs w:val="22"/>
        </w:rPr>
        <w:t>Изменение выручки от продажи</w:t>
      </w:r>
      <w:r>
        <w:rPr>
          <w:sz w:val="22"/>
          <w:szCs w:val="22"/>
        </w:rPr>
        <w:t xml:space="preserve"> по сравнению с 9 месяцами</w:t>
      </w:r>
      <w:r w:rsidRPr="003027EC">
        <w:rPr>
          <w:sz w:val="22"/>
          <w:szCs w:val="22"/>
        </w:rPr>
        <w:t xml:space="preserve"> 2007 года обусловлено ростом цен на ре</w:t>
      </w:r>
      <w:r w:rsidRPr="003027EC">
        <w:rPr>
          <w:sz w:val="22"/>
          <w:szCs w:val="22"/>
        </w:rPr>
        <w:t>а</w:t>
      </w:r>
      <w:r w:rsidRPr="003027EC">
        <w:rPr>
          <w:sz w:val="22"/>
          <w:szCs w:val="22"/>
        </w:rPr>
        <w:t xml:space="preserve">лизуемую продукцию, работы, услуги; увеличением объема реализации продукции, а также тем, что с января 2008 года увеличился объём реализации от нового вида деятельности – реализация теплоэнергии. </w:t>
      </w:r>
    </w:p>
    <w:p w:rsidR="003027EC" w:rsidRPr="003027EC" w:rsidRDefault="003027EC" w:rsidP="003027EC">
      <w:pPr>
        <w:ind w:firstLine="540"/>
        <w:jc w:val="both"/>
        <w:rPr>
          <w:sz w:val="22"/>
          <w:szCs w:val="22"/>
        </w:rPr>
      </w:pPr>
      <w:r w:rsidRPr="003027EC">
        <w:rPr>
          <w:sz w:val="22"/>
          <w:szCs w:val="22"/>
        </w:rPr>
        <w:t>Существенно на изменение выручки от реализации повлияло разделение бизнеса ОАО «Сибирьгазсе</w:t>
      </w:r>
      <w:r w:rsidRPr="003027EC">
        <w:rPr>
          <w:sz w:val="22"/>
          <w:szCs w:val="22"/>
        </w:rPr>
        <w:t>р</w:t>
      </w:r>
      <w:r w:rsidRPr="003027EC">
        <w:rPr>
          <w:sz w:val="22"/>
          <w:szCs w:val="22"/>
        </w:rPr>
        <w:t>вис» в</w:t>
      </w:r>
      <w:r w:rsidR="003D42DA">
        <w:rPr>
          <w:sz w:val="22"/>
          <w:szCs w:val="22"/>
        </w:rPr>
        <w:t xml:space="preserve"> </w:t>
      </w:r>
      <w:r w:rsidRPr="003027EC">
        <w:rPr>
          <w:sz w:val="22"/>
          <w:szCs w:val="22"/>
        </w:rPr>
        <w:t>2007 году.</w:t>
      </w:r>
    </w:p>
    <w:p w:rsidR="00031B66" w:rsidRDefault="00031B66" w:rsidP="00065F0D">
      <w:pPr>
        <w:spacing w:before="120" w:after="120"/>
        <w:jc w:val="both"/>
        <w:rPr>
          <w:b/>
          <w:bCs/>
          <w:i/>
          <w:iCs/>
        </w:rPr>
      </w:pPr>
      <w:r w:rsidRPr="00065F0D">
        <w:rPr>
          <w:b/>
          <w:bCs/>
          <w:i/>
          <w:iCs/>
          <w:sz w:val="22"/>
          <w:szCs w:val="22"/>
        </w:rPr>
        <w:t>4.2. Ликвидность</w:t>
      </w:r>
      <w:r>
        <w:rPr>
          <w:b/>
          <w:bCs/>
          <w:i/>
          <w:iCs/>
        </w:rPr>
        <w:t xml:space="preserve"> эмитента, достаточность капитала и оборотных средств</w:t>
      </w:r>
    </w:p>
    <w:tbl>
      <w:tblPr>
        <w:tblW w:w="10079" w:type="dxa"/>
        <w:tblInd w:w="9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2895"/>
        <w:gridCol w:w="866"/>
        <w:gridCol w:w="866"/>
        <w:gridCol w:w="866"/>
        <w:gridCol w:w="1297"/>
        <w:gridCol w:w="1260"/>
        <w:gridCol w:w="2029"/>
      </w:tblGrid>
      <w:tr w:rsidR="00D411CF" w:rsidRPr="007161F7">
        <w:trPr>
          <w:trHeight w:val="587"/>
        </w:trPr>
        <w:tc>
          <w:tcPr>
            <w:tcW w:w="2895" w:type="dxa"/>
            <w:tcBorders>
              <w:top w:val="single" w:sz="12" w:space="0" w:color="000000"/>
              <w:bottom w:val="single" w:sz="12" w:space="0" w:color="000000"/>
            </w:tcBorders>
            <w:vAlign w:val="center"/>
          </w:tcPr>
          <w:p w:rsidR="00D411CF" w:rsidRPr="00C56941" w:rsidRDefault="00D411CF" w:rsidP="0071561C">
            <w:pPr>
              <w:jc w:val="center"/>
              <w:rPr>
                <w:i/>
                <w:iCs/>
                <w:sz w:val="20"/>
                <w:szCs w:val="20"/>
              </w:rPr>
            </w:pPr>
            <w:r w:rsidRPr="00C56941">
              <w:rPr>
                <w:i/>
                <w:iCs/>
                <w:sz w:val="20"/>
                <w:szCs w:val="20"/>
              </w:rPr>
              <w:t>Наименование показателя</w:t>
            </w:r>
          </w:p>
        </w:tc>
        <w:tc>
          <w:tcPr>
            <w:tcW w:w="866" w:type="dxa"/>
            <w:tcBorders>
              <w:top w:val="single" w:sz="12" w:space="0" w:color="000000"/>
              <w:bottom w:val="single" w:sz="12" w:space="0" w:color="000000"/>
            </w:tcBorders>
            <w:vAlign w:val="center"/>
          </w:tcPr>
          <w:p w:rsidR="00D411CF" w:rsidRPr="00C56941" w:rsidRDefault="00D411CF" w:rsidP="0071561C">
            <w:pPr>
              <w:jc w:val="center"/>
              <w:rPr>
                <w:i/>
                <w:iCs/>
                <w:sz w:val="20"/>
                <w:szCs w:val="20"/>
              </w:rPr>
            </w:pPr>
            <w:r w:rsidRPr="00C56941">
              <w:rPr>
                <w:i/>
                <w:iCs/>
                <w:sz w:val="20"/>
                <w:szCs w:val="20"/>
              </w:rPr>
              <w:t>2003</w:t>
            </w:r>
            <w:r>
              <w:rPr>
                <w:i/>
                <w:iCs/>
                <w:sz w:val="20"/>
                <w:szCs w:val="20"/>
              </w:rPr>
              <w:t xml:space="preserve"> </w:t>
            </w:r>
            <w:r w:rsidRPr="00C56941">
              <w:rPr>
                <w:i/>
                <w:iCs/>
                <w:sz w:val="20"/>
                <w:szCs w:val="20"/>
              </w:rPr>
              <w:t>г</w:t>
            </w:r>
            <w:r>
              <w:rPr>
                <w:i/>
                <w:iCs/>
                <w:sz w:val="20"/>
                <w:szCs w:val="20"/>
              </w:rPr>
              <w:t>од</w:t>
            </w:r>
          </w:p>
        </w:tc>
        <w:tc>
          <w:tcPr>
            <w:tcW w:w="866" w:type="dxa"/>
            <w:tcBorders>
              <w:top w:val="single" w:sz="12" w:space="0" w:color="000000"/>
              <w:bottom w:val="single" w:sz="12" w:space="0" w:color="000000"/>
            </w:tcBorders>
            <w:vAlign w:val="center"/>
          </w:tcPr>
          <w:p w:rsidR="00D411CF" w:rsidRPr="00C56941" w:rsidRDefault="00D411CF" w:rsidP="0071561C">
            <w:pPr>
              <w:jc w:val="center"/>
              <w:rPr>
                <w:i/>
                <w:iCs/>
                <w:sz w:val="20"/>
                <w:szCs w:val="20"/>
              </w:rPr>
            </w:pPr>
            <w:r w:rsidRPr="00C56941">
              <w:rPr>
                <w:i/>
                <w:iCs/>
                <w:sz w:val="20"/>
                <w:szCs w:val="20"/>
              </w:rPr>
              <w:t>2004</w:t>
            </w:r>
            <w:r>
              <w:rPr>
                <w:i/>
                <w:iCs/>
                <w:sz w:val="20"/>
                <w:szCs w:val="20"/>
              </w:rPr>
              <w:t xml:space="preserve"> </w:t>
            </w:r>
            <w:r w:rsidRPr="00C56941">
              <w:rPr>
                <w:i/>
                <w:iCs/>
                <w:sz w:val="20"/>
                <w:szCs w:val="20"/>
              </w:rPr>
              <w:t>г</w:t>
            </w:r>
            <w:r>
              <w:rPr>
                <w:i/>
                <w:iCs/>
                <w:sz w:val="20"/>
                <w:szCs w:val="20"/>
              </w:rPr>
              <w:t>од</w:t>
            </w:r>
          </w:p>
        </w:tc>
        <w:tc>
          <w:tcPr>
            <w:tcW w:w="866" w:type="dxa"/>
            <w:tcBorders>
              <w:top w:val="single" w:sz="12" w:space="0" w:color="000000"/>
              <w:bottom w:val="single" w:sz="12" w:space="0" w:color="000000"/>
            </w:tcBorders>
            <w:vAlign w:val="center"/>
          </w:tcPr>
          <w:p w:rsidR="00D411CF" w:rsidRPr="00C56941" w:rsidRDefault="00D411CF" w:rsidP="0071561C">
            <w:pPr>
              <w:jc w:val="center"/>
              <w:rPr>
                <w:i/>
                <w:iCs/>
                <w:sz w:val="20"/>
                <w:szCs w:val="20"/>
              </w:rPr>
            </w:pPr>
            <w:r w:rsidRPr="00C56941">
              <w:rPr>
                <w:i/>
                <w:iCs/>
                <w:sz w:val="20"/>
                <w:szCs w:val="20"/>
              </w:rPr>
              <w:t>2005</w:t>
            </w:r>
            <w:r>
              <w:rPr>
                <w:i/>
                <w:iCs/>
                <w:sz w:val="20"/>
                <w:szCs w:val="20"/>
              </w:rPr>
              <w:t xml:space="preserve"> </w:t>
            </w:r>
            <w:r w:rsidRPr="00C56941">
              <w:rPr>
                <w:i/>
                <w:iCs/>
                <w:sz w:val="20"/>
                <w:szCs w:val="20"/>
              </w:rPr>
              <w:t>г</w:t>
            </w:r>
            <w:r>
              <w:rPr>
                <w:i/>
                <w:iCs/>
                <w:sz w:val="20"/>
                <w:szCs w:val="20"/>
              </w:rPr>
              <w:t>од</w:t>
            </w:r>
          </w:p>
        </w:tc>
        <w:tc>
          <w:tcPr>
            <w:tcW w:w="1297" w:type="dxa"/>
            <w:tcBorders>
              <w:top w:val="single" w:sz="12" w:space="0" w:color="000000"/>
              <w:bottom w:val="single" w:sz="12" w:space="0" w:color="000000"/>
            </w:tcBorders>
            <w:vAlign w:val="center"/>
          </w:tcPr>
          <w:p w:rsidR="00D411CF" w:rsidRPr="00C56941" w:rsidRDefault="00D411CF" w:rsidP="0071561C">
            <w:pPr>
              <w:jc w:val="center"/>
              <w:rPr>
                <w:i/>
                <w:iCs/>
                <w:sz w:val="20"/>
                <w:szCs w:val="20"/>
              </w:rPr>
            </w:pPr>
            <w:r w:rsidRPr="00C56941">
              <w:rPr>
                <w:i/>
                <w:iCs/>
                <w:sz w:val="20"/>
                <w:szCs w:val="20"/>
              </w:rPr>
              <w:t>2006</w:t>
            </w:r>
            <w:r>
              <w:rPr>
                <w:i/>
                <w:iCs/>
                <w:sz w:val="20"/>
                <w:szCs w:val="20"/>
              </w:rPr>
              <w:t xml:space="preserve"> </w:t>
            </w:r>
            <w:r w:rsidRPr="00C56941">
              <w:rPr>
                <w:i/>
                <w:iCs/>
                <w:sz w:val="20"/>
                <w:szCs w:val="20"/>
              </w:rPr>
              <w:t>г</w:t>
            </w:r>
            <w:r>
              <w:rPr>
                <w:i/>
                <w:iCs/>
                <w:sz w:val="20"/>
                <w:szCs w:val="20"/>
              </w:rPr>
              <w:t>од</w:t>
            </w:r>
          </w:p>
        </w:tc>
        <w:tc>
          <w:tcPr>
            <w:tcW w:w="1260" w:type="dxa"/>
            <w:tcBorders>
              <w:top w:val="single" w:sz="12" w:space="0" w:color="000000"/>
              <w:bottom w:val="single" w:sz="12" w:space="0" w:color="000000"/>
            </w:tcBorders>
            <w:vAlign w:val="center"/>
          </w:tcPr>
          <w:p w:rsidR="00D411CF" w:rsidRPr="00C56941" w:rsidRDefault="00D411CF" w:rsidP="0071561C">
            <w:pPr>
              <w:jc w:val="center"/>
              <w:rPr>
                <w:i/>
                <w:iCs/>
                <w:sz w:val="20"/>
                <w:szCs w:val="20"/>
              </w:rPr>
            </w:pPr>
            <w:r w:rsidRPr="00C56941">
              <w:rPr>
                <w:i/>
                <w:iCs/>
                <w:sz w:val="20"/>
                <w:szCs w:val="20"/>
              </w:rPr>
              <w:t>2007</w:t>
            </w:r>
            <w:r>
              <w:rPr>
                <w:i/>
                <w:iCs/>
                <w:sz w:val="20"/>
                <w:szCs w:val="20"/>
              </w:rPr>
              <w:t xml:space="preserve"> год</w:t>
            </w:r>
          </w:p>
        </w:tc>
        <w:tc>
          <w:tcPr>
            <w:tcW w:w="2029" w:type="dxa"/>
            <w:tcBorders>
              <w:top w:val="single" w:sz="12" w:space="0" w:color="000000"/>
              <w:bottom w:val="single" w:sz="12" w:space="0" w:color="000000"/>
              <w:right w:val="single" w:sz="6" w:space="0" w:color="000000"/>
            </w:tcBorders>
            <w:vAlign w:val="center"/>
          </w:tcPr>
          <w:p w:rsidR="00D411CF" w:rsidRDefault="00D411CF" w:rsidP="00503D55">
            <w:pPr>
              <w:jc w:val="center"/>
              <w:rPr>
                <w:i/>
                <w:iCs/>
                <w:sz w:val="22"/>
                <w:szCs w:val="22"/>
              </w:rPr>
            </w:pPr>
            <w:r w:rsidRPr="004C5BE1">
              <w:rPr>
                <w:i/>
                <w:iCs/>
                <w:sz w:val="20"/>
                <w:szCs w:val="20"/>
              </w:rPr>
              <w:t>9 месяцев 2008 года</w:t>
            </w:r>
          </w:p>
        </w:tc>
      </w:tr>
      <w:tr w:rsidR="00D411CF" w:rsidRPr="007161F7">
        <w:trPr>
          <w:trHeight w:val="255"/>
        </w:trPr>
        <w:tc>
          <w:tcPr>
            <w:tcW w:w="2895" w:type="dxa"/>
            <w:tcBorders>
              <w:top w:val="single" w:sz="12" w:space="0" w:color="000000"/>
            </w:tcBorders>
            <w:vAlign w:val="center"/>
          </w:tcPr>
          <w:p w:rsidR="00D411CF" w:rsidRPr="00C56941" w:rsidRDefault="00D411CF" w:rsidP="0071561C">
            <w:pPr>
              <w:rPr>
                <w:sz w:val="22"/>
                <w:szCs w:val="22"/>
              </w:rPr>
            </w:pPr>
            <w:r w:rsidRPr="00C56941">
              <w:rPr>
                <w:sz w:val="22"/>
                <w:szCs w:val="22"/>
              </w:rPr>
              <w:t>Собственные оборотные средства, тыс.</w:t>
            </w:r>
            <w:r>
              <w:rPr>
                <w:sz w:val="22"/>
                <w:szCs w:val="22"/>
              </w:rPr>
              <w:t xml:space="preserve"> </w:t>
            </w:r>
            <w:r w:rsidRPr="00C56941">
              <w:rPr>
                <w:sz w:val="22"/>
                <w:szCs w:val="22"/>
              </w:rPr>
              <w:t>руб.</w:t>
            </w:r>
          </w:p>
        </w:tc>
        <w:tc>
          <w:tcPr>
            <w:tcW w:w="866" w:type="dxa"/>
            <w:tcBorders>
              <w:top w:val="single" w:sz="12" w:space="0" w:color="000000"/>
            </w:tcBorders>
            <w:vAlign w:val="center"/>
          </w:tcPr>
          <w:p w:rsidR="00D411CF" w:rsidRPr="00C56941" w:rsidRDefault="00D411CF" w:rsidP="0071561C">
            <w:pPr>
              <w:jc w:val="center"/>
              <w:rPr>
                <w:sz w:val="22"/>
                <w:szCs w:val="22"/>
              </w:rPr>
            </w:pPr>
            <w:r w:rsidRPr="00C56941">
              <w:rPr>
                <w:sz w:val="22"/>
                <w:szCs w:val="22"/>
              </w:rPr>
              <w:t>46 779</w:t>
            </w:r>
          </w:p>
        </w:tc>
        <w:tc>
          <w:tcPr>
            <w:tcW w:w="866" w:type="dxa"/>
            <w:tcBorders>
              <w:top w:val="single" w:sz="12" w:space="0" w:color="000000"/>
            </w:tcBorders>
            <w:vAlign w:val="center"/>
          </w:tcPr>
          <w:p w:rsidR="00D411CF" w:rsidRPr="00C56941" w:rsidRDefault="00D411CF" w:rsidP="0071561C">
            <w:pPr>
              <w:jc w:val="center"/>
              <w:rPr>
                <w:sz w:val="22"/>
                <w:szCs w:val="22"/>
              </w:rPr>
            </w:pPr>
            <w:r w:rsidRPr="00C56941">
              <w:rPr>
                <w:sz w:val="22"/>
                <w:szCs w:val="22"/>
              </w:rPr>
              <w:t>59 574</w:t>
            </w:r>
          </w:p>
        </w:tc>
        <w:tc>
          <w:tcPr>
            <w:tcW w:w="866" w:type="dxa"/>
            <w:tcBorders>
              <w:top w:val="single" w:sz="12" w:space="0" w:color="000000"/>
            </w:tcBorders>
            <w:vAlign w:val="center"/>
          </w:tcPr>
          <w:p w:rsidR="00D411CF" w:rsidRPr="00C56941" w:rsidRDefault="00D411CF" w:rsidP="0071561C">
            <w:pPr>
              <w:jc w:val="center"/>
              <w:rPr>
                <w:sz w:val="22"/>
                <w:szCs w:val="22"/>
              </w:rPr>
            </w:pPr>
            <w:r w:rsidRPr="00C56941">
              <w:rPr>
                <w:sz w:val="22"/>
                <w:szCs w:val="22"/>
              </w:rPr>
              <w:t>72 861</w:t>
            </w:r>
          </w:p>
        </w:tc>
        <w:tc>
          <w:tcPr>
            <w:tcW w:w="1297" w:type="dxa"/>
            <w:tcBorders>
              <w:top w:val="single" w:sz="12" w:space="0" w:color="000000"/>
            </w:tcBorders>
            <w:vAlign w:val="center"/>
          </w:tcPr>
          <w:p w:rsidR="00D411CF" w:rsidRPr="00C56941" w:rsidRDefault="00D411CF" w:rsidP="0071561C">
            <w:pPr>
              <w:jc w:val="center"/>
              <w:rPr>
                <w:sz w:val="22"/>
                <w:szCs w:val="22"/>
              </w:rPr>
            </w:pPr>
            <w:r w:rsidRPr="00C56941">
              <w:rPr>
                <w:sz w:val="22"/>
                <w:szCs w:val="22"/>
              </w:rPr>
              <w:t>16 887</w:t>
            </w:r>
          </w:p>
        </w:tc>
        <w:tc>
          <w:tcPr>
            <w:tcW w:w="1260" w:type="dxa"/>
            <w:tcBorders>
              <w:top w:val="single" w:sz="12" w:space="0" w:color="000000"/>
            </w:tcBorders>
            <w:vAlign w:val="center"/>
          </w:tcPr>
          <w:p w:rsidR="00D411CF" w:rsidRPr="00C56941" w:rsidRDefault="00D411CF" w:rsidP="0071561C">
            <w:pPr>
              <w:jc w:val="center"/>
              <w:rPr>
                <w:sz w:val="22"/>
                <w:szCs w:val="22"/>
              </w:rPr>
            </w:pPr>
            <w:r w:rsidRPr="00C56941">
              <w:rPr>
                <w:sz w:val="22"/>
                <w:szCs w:val="22"/>
              </w:rPr>
              <w:t>69 207</w:t>
            </w:r>
          </w:p>
        </w:tc>
        <w:tc>
          <w:tcPr>
            <w:tcW w:w="2029" w:type="dxa"/>
            <w:tcBorders>
              <w:top w:val="single" w:sz="12" w:space="0" w:color="000000"/>
              <w:right w:val="single" w:sz="6" w:space="0" w:color="000000"/>
            </w:tcBorders>
            <w:vAlign w:val="center"/>
          </w:tcPr>
          <w:p w:rsidR="00D411CF" w:rsidRDefault="00D411CF" w:rsidP="00503D55">
            <w:pPr>
              <w:jc w:val="center"/>
              <w:rPr>
                <w:sz w:val="22"/>
                <w:szCs w:val="22"/>
              </w:rPr>
            </w:pPr>
            <w:r>
              <w:rPr>
                <w:sz w:val="22"/>
                <w:szCs w:val="22"/>
              </w:rPr>
              <w:t>-11 586</w:t>
            </w:r>
          </w:p>
        </w:tc>
      </w:tr>
      <w:tr w:rsidR="00D411CF" w:rsidRPr="007161F7">
        <w:trPr>
          <w:trHeight w:val="65"/>
        </w:trPr>
        <w:tc>
          <w:tcPr>
            <w:tcW w:w="2895" w:type="dxa"/>
            <w:vAlign w:val="center"/>
          </w:tcPr>
          <w:p w:rsidR="00D411CF" w:rsidRDefault="00D411CF" w:rsidP="0071561C">
            <w:pPr>
              <w:rPr>
                <w:sz w:val="22"/>
                <w:szCs w:val="22"/>
              </w:rPr>
            </w:pPr>
            <w:r w:rsidRPr="00C56941">
              <w:rPr>
                <w:sz w:val="22"/>
                <w:szCs w:val="22"/>
              </w:rPr>
              <w:t>Индекс постоянного актива</w:t>
            </w:r>
            <w:r>
              <w:rPr>
                <w:sz w:val="22"/>
                <w:szCs w:val="22"/>
              </w:rPr>
              <w:t xml:space="preserve"> </w:t>
            </w:r>
          </w:p>
          <w:p w:rsidR="00D411CF" w:rsidRPr="00C56941" w:rsidRDefault="00D411CF" w:rsidP="0071561C">
            <w:pPr>
              <w:rPr>
                <w:sz w:val="22"/>
                <w:szCs w:val="22"/>
              </w:rPr>
            </w:pPr>
          </w:p>
        </w:tc>
        <w:tc>
          <w:tcPr>
            <w:tcW w:w="866" w:type="dxa"/>
            <w:vAlign w:val="center"/>
          </w:tcPr>
          <w:p w:rsidR="00D411CF" w:rsidRPr="00C56941" w:rsidRDefault="00D411CF" w:rsidP="0071561C">
            <w:pPr>
              <w:jc w:val="center"/>
              <w:rPr>
                <w:sz w:val="22"/>
                <w:szCs w:val="22"/>
              </w:rPr>
            </w:pPr>
            <w:r w:rsidRPr="00C56941">
              <w:rPr>
                <w:sz w:val="22"/>
                <w:szCs w:val="22"/>
              </w:rPr>
              <w:t>0,81</w:t>
            </w:r>
          </w:p>
        </w:tc>
        <w:tc>
          <w:tcPr>
            <w:tcW w:w="866" w:type="dxa"/>
            <w:vAlign w:val="center"/>
          </w:tcPr>
          <w:p w:rsidR="00D411CF" w:rsidRPr="00C56941" w:rsidRDefault="00D411CF" w:rsidP="0071561C">
            <w:pPr>
              <w:jc w:val="center"/>
              <w:rPr>
                <w:sz w:val="22"/>
                <w:szCs w:val="22"/>
              </w:rPr>
            </w:pPr>
            <w:r w:rsidRPr="00C56941">
              <w:rPr>
                <w:sz w:val="22"/>
                <w:szCs w:val="22"/>
              </w:rPr>
              <w:t>0,78</w:t>
            </w:r>
          </w:p>
        </w:tc>
        <w:tc>
          <w:tcPr>
            <w:tcW w:w="866" w:type="dxa"/>
            <w:vAlign w:val="center"/>
          </w:tcPr>
          <w:p w:rsidR="00D411CF" w:rsidRPr="00C56941" w:rsidRDefault="00D411CF" w:rsidP="0071561C">
            <w:pPr>
              <w:jc w:val="center"/>
              <w:rPr>
                <w:sz w:val="22"/>
                <w:szCs w:val="22"/>
              </w:rPr>
            </w:pPr>
            <w:r w:rsidRPr="00C56941">
              <w:rPr>
                <w:sz w:val="22"/>
                <w:szCs w:val="22"/>
              </w:rPr>
              <w:t>0,75</w:t>
            </w:r>
          </w:p>
        </w:tc>
        <w:tc>
          <w:tcPr>
            <w:tcW w:w="1297" w:type="dxa"/>
            <w:vAlign w:val="center"/>
          </w:tcPr>
          <w:p w:rsidR="00D411CF" w:rsidRPr="00C56941" w:rsidRDefault="00D411CF" w:rsidP="0071561C">
            <w:pPr>
              <w:jc w:val="center"/>
              <w:rPr>
                <w:sz w:val="22"/>
                <w:szCs w:val="22"/>
              </w:rPr>
            </w:pPr>
            <w:r w:rsidRPr="00C56941">
              <w:rPr>
                <w:sz w:val="22"/>
                <w:szCs w:val="22"/>
              </w:rPr>
              <w:t>0,95</w:t>
            </w:r>
          </w:p>
        </w:tc>
        <w:tc>
          <w:tcPr>
            <w:tcW w:w="1260" w:type="dxa"/>
            <w:vAlign w:val="center"/>
          </w:tcPr>
          <w:p w:rsidR="00D411CF" w:rsidRPr="00C56941" w:rsidRDefault="00D411CF" w:rsidP="0071561C">
            <w:pPr>
              <w:jc w:val="center"/>
              <w:rPr>
                <w:sz w:val="22"/>
                <w:szCs w:val="22"/>
              </w:rPr>
            </w:pPr>
            <w:r w:rsidRPr="00C56941">
              <w:rPr>
                <w:sz w:val="22"/>
                <w:szCs w:val="22"/>
              </w:rPr>
              <w:t>0,81</w:t>
            </w:r>
          </w:p>
        </w:tc>
        <w:tc>
          <w:tcPr>
            <w:tcW w:w="2029" w:type="dxa"/>
            <w:tcBorders>
              <w:right w:val="single" w:sz="6" w:space="0" w:color="000000"/>
            </w:tcBorders>
            <w:vAlign w:val="center"/>
          </w:tcPr>
          <w:p w:rsidR="00D411CF" w:rsidRDefault="00D411CF" w:rsidP="00503D55">
            <w:pPr>
              <w:jc w:val="center"/>
              <w:rPr>
                <w:sz w:val="22"/>
                <w:szCs w:val="22"/>
              </w:rPr>
            </w:pPr>
            <w:r>
              <w:rPr>
                <w:sz w:val="22"/>
                <w:szCs w:val="22"/>
              </w:rPr>
              <w:t>1,14</w:t>
            </w:r>
          </w:p>
        </w:tc>
      </w:tr>
      <w:tr w:rsidR="00D411CF" w:rsidRPr="007161F7">
        <w:trPr>
          <w:trHeight w:val="380"/>
        </w:trPr>
        <w:tc>
          <w:tcPr>
            <w:tcW w:w="2895" w:type="dxa"/>
            <w:vAlign w:val="center"/>
          </w:tcPr>
          <w:p w:rsidR="00D411CF" w:rsidRPr="00C56941" w:rsidRDefault="00D411CF" w:rsidP="0071561C">
            <w:pPr>
              <w:rPr>
                <w:sz w:val="22"/>
                <w:szCs w:val="22"/>
              </w:rPr>
            </w:pPr>
            <w:r w:rsidRPr="00C56941">
              <w:rPr>
                <w:sz w:val="22"/>
                <w:szCs w:val="22"/>
              </w:rPr>
              <w:t>Коэффициент  текущей л</w:t>
            </w:r>
            <w:r w:rsidRPr="00C56941">
              <w:rPr>
                <w:sz w:val="22"/>
                <w:szCs w:val="22"/>
              </w:rPr>
              <w:t>и</w:t>
            </w:r>
            <w:r w:rsidRPr="00C56941">
              <w:rPr>
                <w:sz w:val="22"/>
                <w:szCs w:val="22"/>
              </w:rPr>
              <w:t>квидности</w:t>
            </w:r>
          </w:p>
        </w:tc>
        <w:tc>
          <w:tcPr>
            <w:tcW w:w="866" w:type="dxa"/>
            <w:vAlign w:val="center"/>
          </w:tcPr>
          <w:p w:rsidR="00D411CF" w:rsidRPr="00C56941" w:rsidRDefault="00D411CF" w:rsidP="0071561C">
            <w:pPr>
              <w:jc w:val="center"/>
              <w:rPr>
                <w:sz w:val="22"/>
                <w:szCs w:val="22"/>
              </w:rPr>
            </w:pPr>
            <w:r w:rsidRPr="00C56941">
              <w:rPr>
                <w:sz w:val="22"/>
                <w:szCs w:val="22"/>
              </w:rPr>
              <w:t>1,61</w:t>
            </w:r>
          </w:p>
        </w:tc>
        <w:tc>
          <w:tcPr>
            <w:tcW w:w="866" w:type="dxa"/>
            <w:vAlign w:val="center"/>
          </w:tcPr>
          <w:p w:rsidR="00D411CF" w:rsidRPr="00C56941" w:rsidRDefault="00D411CF" w:rsidP="0071561C">
            <w:pPr>
              <w:jc w:val="center"/>
              <w:rPr>
                <w:sz w:val="22"/>
                <w:szCs w:val="22"/>
              </w:rPr>
            </w:pPr>
            <w:r w:rsidRPr="00C56941">
              <w:rPr>
                <w:sz w:val="22"/>
                <w:szCs w:val="22"/>
              </w:rPr>
              <w:t>1,86</w:t>
            </w:r>
          </w:p>
        </w:tc>
        <w:tc>
          <w:tcPr>
            <w:tcW w:w="866" w:type="dxa"/>
            <w:vAlign w:val="center"/>
          </w:tcPr>
          <w:p w:rsidR="00D411CF" w:rsidRPr="00C56941" w:rsidRDefault="00D411CF" w:rsidP="0071561C">
            <w:pPr>
              <w:jc w:val="center"/>
              <w:rPr>
                <w:sz w:val="22"/>
                <w:szCs w:val="22"/>
              </w:rPr>
            </w:pPr>
            <w:r w:rsidRPr="00C56941">
              <w:rPr>
                <w:sz w:val="22"/>
                <w:szCs w:val="22"/>
              </w:rPr>
              <w:t>2,13</w:t>
            </w:r>
          </w:p>
        </w:tc>
        <w:tc>
          <w:tcPr>
            <w:tcW w:w="1297" w:type="dxa"/>
            <w:vAlign w:val="center"/>
          </w:tcPr>
          <w:p w:rsidR="00D411CF" w:rsidRPr="00C56941" w:rsidRDefault="00D411CF" w:rsidP="0071561C">
            <w:pPr>
              <w:jc w:val="center"/>
              <w:rPr>
                <w:sz w:val="22"/>
                <w:szCs w:val="22"/>
              </w:rPr>
            </w:pPr>
            <w:r w:rsidRPr="00C56941">
              <w:rPr>
                <w:sz w:val="22"/>
                <w:szCs w:val="22"/>
              </w:rPr>
              <w:t>1,14</w:t>
            </w:r>
          </w:p>
        </w:tc>
        <w:tc>
          <w:tcPr>
            <w:tcW w:w="1260" w:type="dxa"/>
            <w:vAlign w:val="center"/>
          </w:tcPr>
          <w:p w:rsidR="00D411CF" w:rsidRPr="00C56941" w:rsidRDefault="00D411CF" w:rsidP="0071561C">
            <w:pPr>
              <w:jc w:val="center"/>
              <w:rPr>
                <w:sz w:val="22"/>
                <w:szCs w:val="22"/>
              </w:rPr>
            </w:pPr>
            <w:r w:rsidRPr="00C56941">
              <w:rPr>
                <w:sz w:val="22"/>
                <w:szCs w:val="22"/>
              </w:rPr>
              <w:t>1,20</w:t>
            </w:r>
          </w:p>
        </w:tc>
        <w:tc>
          <w:tcPr>
            <w:tcW w:w="2029" w:type="dxa"/>
            <w:tcBorders>
              <w:right w:val="single" w:sz="6" w:space="0" w:color="000000"/>
            </w:tcBorders>
            <w:vAlign w:val="center"/>
          </w:tcPr>
          <w:p w:rsidR="00D411CF" w:rsidRDefault="00D411CF" w:rsidP="00503D55">
            <w:pPr>
              <w:jc w:val="center"/>
              <w:rPr>
                <w:sz w:val="22"/>
                <w:szCs w:val="22"/>
              </w:rPr>
            </w:pPr>
            <w:r>
              <w:rPr>
                <w:sz w:val="22"/>
                <w:szCs w:val="22"/>
              </w:rPr>
              <w:t>0,96</w:t>
            </w:r>
          </w:p>
        </w:tc>
      </w:tr>
      <w:tr w:rsidR="00D411CF" w:rsidRPr="007161F7">
        <w:trPr>
          <w:trHeight w:val="65"/>
        </w:trPr>
        <w:tc>
          <w:tcPr>
            <w:tcW w:w="2895" w:type="dxa"/>
            <w:vAlign w:val="center"/>
          </w:tcPr>
          <w:p w:rsidR="00D411CF" w:rsidRPr="00C56941" w:rsidRDefault="00D411CF" w:rsidP="0071561C">
            <w:pPr>
              <w:rPr>
                <w:sz w:val="22"/>
                <w:szCs w:val="22"/>
              </w:rPr>
            </w:pPr>
            <w:r w:rsidRPr="00C56941">
              <w:rPr>
                <w:sz w:val="22"/>
                <w:szCs w:val="22"/>
              </w:rPr>
              <w:t>Коэффициент быстрой ли</w:t>
            </w:r>
            <w:r w:rsidRPr="00C56941">
              <w:rPr>
                <w:sz w:val="22"/>
                <w:szCs w:val="22"/>
              </w:rPr>
              <w:t>к</w:t>
            </w:r>
            <w:r w:rsidRPr="00C56941">
              <w:rPr>
                <w:sz w:val="22"/>
                <w:szCs w:val="22"/>
              </w:rPr>
              <w:t>видности</w:t>
            </w:r>
          </w:p>
        </w:tc>
        <w:tc>
          <w:tcPr>
            <w:tcW w:w="866" w:type="dxa"/>
            <w:vAlign w:val="center"/>
          </w:tcPr>
          <w:p w:rsidR="00D411CF" w:rsidRPr="00C56941" w:rsidRDefault="00D411CF" w:rsidP="0071561C">
            <w:pPr>
              <w:jc w:val="center"/>
              <w:rPr>
                <w:sz w:val="22"/>
                <w:szCs w:val="22"/>
              </w:rPr>
            </w:pPr>
            <w:r w:rsidRPr="00C56941">
              <w:rPr>
                <w:sz w:val="22"/>
                <w:szCs w:val="22"/>
              </w:rPr>
              <w:t>1,09</w:t>
            </w:r>
          </w:p>
        </w:tc>
        <w:tc>
          <w:tcPr>
            <w:tcW w:w="866" w:type="dxa"/>
            <w:vAlign w:val="center"/>
          </w:tcPr>
          <w:p w:rsidR="00D411CF" w:rsidRPr="00C56941" w:rsidRDefault="00D411CF" w:rsidP="0071561C">
            <w:pPr>
              <w:jc w:val="center"/>
              <w:rPr>
                <w:sz w:val="22"/>
                <w:szCs w:val="22"/>
              </w:rPr>
            </w:pPr>
            <w:r w:rsidRPr="00C56941">
              <w:rPr>
                <w:sz w:val="22"/>
                <w:szCs w:val="22"/>
              </w:rPr>
              <w:t>1,25</w:t>
            </w:r>
          </w:p>
        </w:tc>
        <w:tc>
          <w:tcPr>
            <w:tcW w:w="866" w:type="dxa"/>
            <w:vAlign w:val="center"/>
          </w:tcPr>
          <w:p w:rsidR="00D411CF" w:rsidRPr="00C56941" w:rsidRDefault="00D411CF" w:rsidP="0071561C">
            <w:pPr>
              <w:jc w:val="center"/>
              <w:rPr>
                <w:sz w:val="22"/>
                <w:szCs w:val="22"/>
              </w:rPr>
            </w:pPr>
            <w:r w:rsidRPr="00C56941">
              <w:rPr>
                <w:sz w:val="22"/>
                <w:szCs w:val="22"/>
              </w:rPr>
              <w:t>1,53</w:t>
            </w:r>
          </w:p>
        </w:tc>
        <w:tc>
          <w:tcPr>
            <w:tcW w:w="1297" w:type="dxa"/>
            <w:vAlign w:val="center"/>
          </w:tcPr>
          <w:p w:rsidR="00D411CF" w:rsidRPr="00C56941" w:rsidRDefault="00D411CF" w:rsidP="0071561C">
            <w:pPr>
              <w:jc w:val="center"/>
              <w:rPr>
                <w:sz w:val="22"/>
                <w:szCs w:val="22"/>
              </w:rPr>
            </w:pPr>
            <w:r w:rsidRPr="00C56941">
              <w:rPr>
                <w:sz w:val="22"/>
                <w:szCs w:val="22"/>
              </w:rPr>
              <w:t>0,83</w:t>
            </w:r>
          </w:p>
        </w:tc>
        <w:tc>
          <w:tcPr>
            <w:tcW w:w="1260" w:type="dxa"/>
            <w:vAlign w:val="center"/>
          </w:tcPr>
          <w:p w:rsidR="00D411CF" w:rsidRPr="00C56941" w:rsidRDefault="00D411CF" w:rsidP="0071561C">
            <w:pPr>
              <w:jc w:val="center"/>
              <w:rPr>
                <w:sz w:val="22"/>
                <w:szCs w:val="22"/>
              </w:rPr>
            </w:pPr>
            <w:r w:rsidRPr="00C56941">
              <w:rPr>
                <w:sz w:val="22"/>
                <w:szCs w:val="22"/>
              </w:rPr>
              <w:t>0,90</w:t>
            </w:r>
          </w:p>
        </w:tc>
        <w:tc>
          <w:tcPr>
            <w:tcW w:w="2029" w:type="dxa"/>
            <w:tcBorders>
              <w:right w:val="single" w:sz="6" w:space="0" w:color="000000"/>
            </w:tcBorders>
            <w:vAlign w:val="center"/>
          </w:tcPr>
          <w:p w:rsidR="00D411CF" w:rsidRDefault="00D411CF" w:rsidP="00503D55">
            <w:pPr>
              <w:jc w:val="center"/>
              <w:rPr>
                <w:sz w:val="22"/>
                <w:szCs w:val="22"/>
              </w:rPr>
            </w:pPr>
            <w:r>
              <w:rPr>
                <w:sz w:val="22"/>
                <w:szCs w:val="22"/>
              </w:rPr>
              <w:t>0,90</w:t>
            </w:r>
          </w:p>
        </w:tc>
      </w:tr>
      <w:tr w:rsidR="00D411CF" w:rsidRPr="007161F7">
        <w:trPr>
          <w:trHeight w:val="153"/>
        </w:trPr>
        <w:tc>
          <w:tcPr>
            <w:tcW w:w="2895" w:type="dxa"/>
            <w:tcBorders>
              <w:bottom w:val="single" w:sz="12" w:space="0" w:color="000000"/>
            </w:tcBorders>
            <w:vAlign w:val="center"/>
          </w:tcPr>
          <w:p w:rsidR="00D411CF" w:rsidRPr="00C56941" w:rsidRDefault="00D411CF" w:rsidP="0071561C">
            <w:pPr>
              <w:rPr>
                <w:sz w:val="22"/>
                <w:szCs w:val="22"/>
              </w:rPr>
            </w:pPr>
            <w:r w:rsidRPr="00C56941">
              <w:rPr>
                <w:sz w:val="22"/>
                <w:szCs w:val="22"/>
              </w:rPr>
              <w:t>Коэффициент автономии собственных средств</w:t>
            </w:r>
          </w:p>
        </w:tc>
        <w:tc>
          <w:tcPr>
            <w:tcW w:w="866" w:type="dxa"/>
            <w:tcBorders>
              <w:bottom w:val="single" w:sz="12" w:space="0" w:color="000000"/>
            </w:tcBorders>
            <w:vAlign w:val="center"/>
          </w:tcPr>
          <w:p w:rsidR="00D411CF" w:rsidRPr="00C56941" w:rsidRDefault="00D411CF" w:rsidP="0071561C">
            <w:pPr>
              <w:jc w:val="center"/>
              <w:rPr>
                <w:sz w:val="22"/>
                <w:szCs w:val="22"/>
              </w:rPr>
            </w:pPr>
            <w:r w:rsidRPr="00C56941">
              <w:rPr>
                <w:sz w:val="22"/>
                <w:szCs w:val="22"/>
              </w:rPr>
              <w:t>0,76</w:t>
            </w:r>
          </w:p>
        </w:tc>
        <w:tc>
          <w:tcPr>
            <w:tcW w:w="866" w:type="dxa"/>
            <w:tcBorders>
              <w:bottom w:val="single" w:sz="12" w:space="0" w:color="000000"/>
            </w:tcBorders>
            <w:vAlign w:val="center"/>
          </w:tcPr>
          <w:p w:rsidR="00D411CF" w:rsidRPr="00C56941" w:rsidRDefault="00D411CF" w:rsidP="0071561C">
            <w:pPr>
              <w:jc w:val="center"/>
              <w:rPr>
                <w:sz w:val="22"/>
                <w:szCs w:val="22"/>
              </w:rPr>
            </w:pPr>
            <w:r w:rsidRPr="00C56941">
              <w:rPr>
                <w:sz w:val="22"/>
                <w:szCs w:val="22"/>
              </w:rPr>
              <w:t>0,79</w:t>
            </w:r>
          </w:p>
        </w:tc>
        <w:tc>
          <w:tcPr>
            <w:tcW w:w="866" w:type="dxa"/>
            <w:tcBorders>
              <w:bottom w:val="single" w:sz="12" w:space="0" w:color="000000"/>
            </w:tcBorders>
            <w:vAlign w:val="center"/>
          </w:tcPr>
          <w:p w:rsidR="00D411CF" w:rsidRPr="00C56941" w:rsidRDefault="00D411CF" w:rsidP="0071561C">
            <w:pPr>
              <w:jc w:val="center"/>
              <w:rPr>
                <w:sz w:val="22"/>
                <w:szCs w:val="22"/>
              </w:rPr>
            </w:pPr>
            <w:r w:rsidRPr="00C56941">
              <w:rPr>
                <w:sz w:val="22"/>
                <w:szCs w:val="22"/>
              </w:rPr>
              <w:t>0,81</w:t>
            </w:r>
          </w:p>
        </w:tc>
        <w:tc>
          <w:tcPr>
            <w:tcW w:w="1297" w:type="dxa"/>
            <w:tcBorders>
              <w:bottom w:val="single" w:sz="12" w:space="0" w:color="000000"/>
            </w:tcBorders>
            <w:vAlign w:val="center"/>
          </w:tcPr>
          <w:p w:rsidR="00D411CF" w:rsidRPr="00C56941" w:rsidRDefault="00D411CF" w:rsidP="0071561C">
            <w:pPr>
              <w:jc w:val="center"/>
              <w:rPr>
                <w:sz w:val="22"/>
                <w:szCs w:val="22"/>
              </w:rPr>
            </w:pPr>
            <w:r w:rsidRPr="00C56941">
              <w:rPr>
                <w:sz w:val="22"/>
                <w:szCs w:val="22"/>
              </w:rPr>
              <w:t>0,71</w:t>
            </w:r>
          </w:p>
        </w:tc>
        <w:tc>
          <w:tcPr>
            <w:tcW w:w="1260" w:type="dxa"/>
            <w:tcBorders>
              <w:bottom w:val="single" w:sz="12" w:space="0" w:color="000000"/>
            </w:tcBorders>
            <w:vAlign w:val="center"/>
          </w:tcPr>
          <w:p w:rsidR="00D411CF" w:rsidRPr="00C56941" w:rsidRDefault="00D411CF" w:rsidP="0071561C">
            <w:pPr>
              <w:jc w:val="center"/>
              <w:rPr>
                <w:sz w:val="22"/>
                <w:szCs w:val="22"/>
              </w:rPr>
            </w:pPr>
            <w:r w:rsidRPr="00C56941">
              <w:rPr>
                <w:sz w:val="22"/>
                <w:szCs w:val="22"/>
              </w:rPr>
              <w:t>0,65</w:t>
            </w:r>
          </w:p>
        </w:tc>
        <w:tc>
          <w:tcPr>
            <w:tcW w:w="2029" w:type="dxa"/>
            <w:tcBorders>
              <w:bottom w:val="single" w:sz="12" w:space="0" w:color="000000"/>
              <w:right w:val="single" w:sz="6" w:space="0" w:color="000000"/>
            </w:tcBorders>
            <w:vAlign w:val="center"/>
          </w:tcPr>
          <w:p w:rsidR="00D411CF" w:rsidRDefault="00D411CF" w:rsidP="00503D55">
            <w:pPr>
              <w:jc w:val="center"/>
              <w:rPr>
                <w:sz w:val="22"/>
                <w:szCs w:val="22"/>
              </w:rPr>
            </w:pPr>
            <w:r>
              <w:rPr>
                <w:sz w:val="22"/>
                <w:szCs w:val="22"/>
              </w:rPr>
              <w:t>0,50</w:t>
            </w:r>
          </w:p>
        </w:tc>
      </w:tr>
    </w:tbl>
    <w:p w:rsidR="00065F0D" w:rsidRDefault="00065F0D" w:rsidP="00601C54">
      <w:pPr>
        <w:ind w:firstLine="540"/>
        <w:jc w:val="both"/>
        <w:rPr>
          <w:b/>
          <w:bCs/>
          <w:i/>
          <w:iCs/>
        </w:rPr>
      </w:pPr>
    </w:p>
    <w:p w:rsidR="002B3ECE" w:rsidRPr="005D2366" w:rsidRDefault="002B3ECE" w:rsidP="002B3ECE">
      <w:pPr>
        <w:pStyle w:val="2"/>
        <w:spacing w:before="0" w:after="0"/>
        <w:ind w:firstLine="357"/>
        <w:jc w:val="both"/>
        <w:rPr>
          <w:rFonts w:ascii="Times New Roman" w:hAnsi="Times New Roman" w:cs="Times New Roman"/>
          <w:sz w:val="22"/>
          <w:szCs w:val="22"/>
        </w:rPr>
      </w:pPr>
      <w:bookmarkStart w:id="75" w:name="_Toc214268589"/>
      <w:r w:rsidRPr="005D2366">
        <w:rPr>
          <w:rFonts w:ascii="Times New Roman" w:hAnsi="Times New Roman" w:cs="Times New Roman"/>
          <w:sz w:val="22"/>
          <w:szCs w:val="22"/>
        </w:rPr>
        <w:t>Экономический анализ ликвидности и платежеспособности эмитента позволяет говорить о финансовой у</w:t>
      </w:r>
      <w:r w:rsidRPr="005D2366">
        <w:rPr>
          <w:rFonts w:ascii="Times New Roman" w:hAnsi="Times New Roman" w:cs="Times New Roman"/>
          <w:sz w:val="22"/>
          <w:szCs w:val="22"/>
        </w:rPr>
        <w:t>с</w:t>
      </w:r>
      <w:r w:rsidRPr="005D2366">
        <w:rPr>
          <w:rFonts w:ascii="Times New Roman" w:hAnsi="Times New Roman" w:cs="Times New Roman"/>
          <w:sz w:val="22"/>
          <w:szCs w:val="22"/>
        </w:rPr>
        <w:t>тойчивости, способности эмитента своевременно и в полном объеме погашать свои финансовые обязательства.</w:t>
      </w:r>
      <w:bookmarkEnd w:id="75"/>
    </w:p>
    <w:p w:rsidR="002B3ECE" w:rsidRDefault="002B3ECE" w:rsidP="002B3ECE">
      <w:pPr>
        <w:ind w:firstLine="357"/>
        <w:jc w:val="both"/>
        <w:rPr>
          <w:sz w:val="22"/>
          <w:szCs w:val="22"/>
        </w:rPr>
      </w:pPr>
      <w:r w:rsidRPr="005D2366">
        <w:rPr>
          <w:sz w:val="22"/>
          <w:szCs w:val="22"/>
        </w:rPr>
        <w:t>Собственного капитала эмитента достаточно для исполнения краткосрочных обязательств и покрытия т</w:t>
      </w:r>
      <w:r w:rsidRPr="005D2366">
        <w:rPr>
          <w:sz w:val="22"/>
          <w:szCs w:val="22"/>
        </w:rPr>
        <w:t>е</w:t>
      </w:r>
      <w:r w:rsidRPr="005D2366">
        <w:rPr>
          <w:sz w:val="22"/>
          <w:szCs w:val="22"/>
        </w:rPr>
        <w:t>кущих операционных расходов эмитента.</w:t>
      </w:r>
    </w:p>
    <w:p w:rsidR="002B3ECE" w:rsidRDefault="002B3ECE" w:rsidP="002B3ECE">
      <w:pPr>
        <w:ind w:firstLine="357"/>
        <w:jc w:val="both"/>
        <w:rPr>
          <w:sz w:val="22"/>
          <w:szCs w:val="22"/>
        </w:rPr>
      </w:pPr>
      <w:r>
        <w:rPr>
          <w:sz w:val="22"/>
          <w:szCs w:val="22"/>
        </w:rPr>
        <w:t>Снижение собственных оборотных средств обусловлено отвлечением капитала на строительство нового объекта теплоэнергетики по ул.Часовой Советского района г.Новосибирска.</w:t>
      </w:r>
    </w:p>
    <w:p w:rsidR="00031B66" w:rsidRDefault="00031B66">
      <w:pPr>
        <w:pStyle w:val="2"/>
        <w:jc w:val="both"/>
        <w:rPr>
          <w:rFonts w:ascii="Times New Roman" w:hAnsi="Times New Roman" w:cs="Times New Roman"/>
          <w:b/>
          <w:bCs/>
          <w:i/>
          <w:iCs/>
        </w:rPr>
      </w:pPr>
      <w:bookmarkStart w:id="76" w:name="_Toc214268590"/>
      <w:r>
        <w:rPr>
          <w:rFonts w:ascii="Times New Roman" w:hAnsi="Times New Roman" w:cs="Times New Roman"/>
          <w:b/>
          <w:bCs/>
          <w:i/>
          <w:iCs/>
          <w:sz w:val="24"/>
          <w:szCs w:val="24"/>
        </w:rPr>
        <w:t>4.3. Размер и структура капитала и оборотных средств эмитента</w:t>
      </w:r>
      <w:bookmarkEnd w:id="76"/>
    </w:p>
    <w:p w:rsidR="00031B66" w:rsidRPr="00D1273C" w:rsidRDefault="00031B66">
      <w:pPr>
        <w:pStyle w:val="2"/>
        <w:jc w:val="left"/>
        <w:rPr>
          <w:rFonts w:ascii="Times New Roman" w:hAnsi="Times New Roman" w:cs="Times New Roman"/>
          <w:b/>
          <w:bCs/>
          <w:sz w:val="24"/>
          <w:szCs w:val="24"/>
        </w:rPr>
      </w:pPr>
      <w:bookmarkStart w:id="77" w:name="_Toc214268591"/>
      <w:r w:rsidRPr="00D1273C">
        <w:rPr>
          <w:rFonts w:ascii="Times New Roman" w:hAnsi="Times New Roman" w:cs="Times New Roman"/>
          <w:b/>
          <w:bCs/>
          <w:sz w:val="24"/>
          <w:szCs w:val="24"/>
        </w:rPr>
        <w:t>4.3.1. Размер и структура капитала и оборотных средств эмитента</w:t>
      </w:r>
      <w:bookmarkEnd w:id="77"/>
    </w:p>
    <w:p w:rsidR="00822CEB" w:rsidRPr="00822CEB" w:rsidRDefault="00822CEB" w:rsidP="00822CEB">
      <w:pPr>
        <w:pStyle w:val="BodyText213"/>
        <w:jc w:val="both"/>
        <w:rPr>
          <w:color w:val="auto"/>
          <w:sz w:val="22"/>
          <w:szCs w:val="22"/>
        </w:rPr>
      </w:pPr>
      <w:r w:rsidRPr="00822CEB">
        <w:rPr>
          <w:color w:val="auto"/>
          <w:sz w:val="22"/>
          <w:szCs w:val="22"/>
        </w:rPr>
        <w:t>по состоянию на 01.10.2008:</w:t>
      </w:r>
    </w:p>
    <w:p w:rsidR="00822CEB" w:rsidRPr="00DD45CD" w:rsidRDefault="00822CEB" w:rsidP="00822CEB">
      <w:pPr>
        <w:pStyle w:val="BodyText213"/>
        <w:ind w:firstLine="540"/>
        <w:jc w:val="both"/>
        <w:rPr>
          <w:b w:val="0"/>
          <w:bCs w:val="0"/>
          <w:i w:val="0"/>
          <w:iCs w:val="0"/>
          <w:color w:val="auto"/>
          <w:sz w:val="22"/>
          <w:szCs w:val="22"/>
        </w:rPr>
      </w:pPr>
      <w:r w:rsidRPr="00DD45CD">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822CEB" w:rsidRPr="00DD45CD" w:rsidRDefault="00822CEB" w:rsidP="00822CEB">
      <w:pPr>
        <w:pStyle w:val="BodyText213"/>
        <w:ind w:firstLine="540"/>
        <w:jc w:val="both"/>
        <w:rPr>
          <w:b w:val="0"/>
          <w:bCs w:val="0"/>
          <w:i w:val="0"/>
          <w:iCs w:val="0"/>
          <w:color w:val="auto"/>
          <w:sz w:val="22"/>
          <w:szCs w:val="22"/>
        </w:rPr>
      </w:pPr>
      <w:r w:rsidRPr="00DD45CD">
        <w:rPr>
          <w:b w:val="0"/>
          <w:bCs w:val="0"/>
          <w:i w:val="0"/>
          <w:iCs w:val="0"/>
          <w:color w:val="auto"/>
          <w:sz w:val="22"/>
          <w:szCs w:val="22"/>
        </w:rPr>
        <w:t>б) общая стоимость акций (долей) эмитента, выкупленных эмитентом для последующей перепродажи (п</w:t>
      </w:r>
      <w:r w:rsidRPr="00DD45CD">
        <w:rPr>
          <w:b w:val="0"/>
          <w:bCs w:val="0"/>
          <w:i w:val="0"/>
          <w:iCs w:val="0"/>
          <w:color w:val="auto"/>
          <w:sz w:val="22"/>
          <w:szCs w:val="22"/>
        </w:rPr>
        <w:t>е</w:t>
      </w:r>
      <w:r w:rsidRPr="00DD45CD">
        <w:rPr>
          <w:b w:val="0"/>
          <w:bCs w:val="0"/>
          <w:i w:val="0"/>
          <w:iCs w:val="0"/>
          <w:color w:val="auto"/>
          <w:sz w:val="22"/>
          <w:szCs w:val="22"/>
        </w:rPr>
        <w:t>редачи), с указанием процента таких акций (долей) от размещенных акций (уставного капитала) эмитента 35 145 рублей (0,05 % от уставного капитала Общества);</w:t>
      </w:r>
    </w:p>
    <w:p w:rsidR="00822CEB" w:rsidRPr="00DD45CD" w:rsidRDefault="00822CEB" w:rsidP="00822CEB">
      <w:pPr>
        <w:pStyle w:val="BodyText213"/>
        <w:ind w:firstLine="540"/>
        <w:jc w:val="both"/>
        <w:rPr>
          <w:b w:val="0"/>
          <w:bCs w:val="0"/>
          <w:i w:val="0"/>
          <w:iCs w:val="0"/>
          <w:color w:val="auto"/>
          <w:sz w:val="22"/>
          <w:szCs w:val="22"/>
        </w:rPr>
      </w:pPr>
      <w:r w:rsidRPr="00DD45CD">
        <w:rPr>
          <w:b w:val="0"/>
          <w:bCs w:val="0"/>
          <w:i w:val="0"/>
          <w:iCs w:val="0"/>
          <w:color w:val="auto"/>
          <w:sz w:val="22"/>
          <w:szCs w:val="22"/>
        </w:rPr>
        <w:t>в) размер резервного капитала эмитента, формируемого за счет отчислений из прибыли эмитента, 3 461 тыс. руб.;</w:t>
      </w:r>
    </w:p>
    <w:p w:rsidR="00822CEB" w:rsidRPr="00DD45CD" w:rsidRDefault="00822CEB" w:rsidP="00822CEB">
      <w:pPr>
        <w:pStyle w:val="BodyText213"/>
        <w:ind w:firstLine="540"/>
        <w:jc w:val="both"/>
        <w:rPr>
          <w:b w:val="0"/>
          <w:bCs w:val="0"/>
          <w:i w:val="0"/>
          <w:iCs w:val="0"/>
          <w:color w:val="auto"/>
          <w:sz w:val="22"/>
          <w:szCs w:val="22"/>
        </w:rPr>
      </w:pPr>
      <w:r w:rsidRPr="00DD45CD">
        <w:rPr>
          <w:b w:val="0"/>
          <w:bCs w:val="0"/>
          <w:i w:val="0"/>
          <w:iCs w:val="0"/>
          <w:color w:val="auto"/>
          <w:sz w:val="22"/>
          <w:szCs w:val="22"/>
        </w:rPr>
        <w:t>г) размер добавочного капитала эмитента, отражающий прирост стоимости активов, выявляемый по р</w:t>
      </w:r>
      <w:r w:rsidRPr="00DD45CD">
        <w:rPr>
          <w:b w:val="0"/>
          <w:bCs w:val="0"/>
          <w:i w:val="0"/>
          <w:iCs w:val="0"/>
          <w:color w:val="auto"/>
          <w:sz w:val="22"/>
          <w:szCs w:val="22"/>
        </w:rPr>
        <w:t>е</w:t>
      </w:r>
      <w:r w:rsidRPr="00DD45CD">
        <w:rPr>
          <w:b w:val="0"/>
          <w:bCs w:val="0"/>
          <w:i w:val="0"/>
          <w:iCs w:val="0"/>
          <w:color w:val="auto"/>
          <w:sz w:val="22"/>
          <w:szCs w:val="22"/>
        </w:rPr>
        <w:t>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w:t>
      </w:r>
      <w:r w:rsidRPr="00DD45CD">
        <w:rPr>
          <w:b w:val="0"/>
          <w:bCs w:val="0"/>
          <w:i w:val="0"/>
          <w:iCs w:val="0"/>
          <w:color w:val="auto"/>
          <w:sz w:val="22"/>
          <w:szCs w:val="22"/>
        </w:rPr>
        <w:t>и</w:t>
      </w:r>
      <w:r w:rsidRPr="00DD45CD">
        <w:rPr>
          <w:b w:val="0"/>
          <w:bCs w:val="0"/>
          <w:i w:val="0"/>
          <w:iCs w:val="0"/>
          <w:color w:val="auto"/>
          <w:sz w:val="22"/>
          <w:szCs w:val="22"/>
        </w:rPr>
        <w:t>мость, 3 812 тыс. руб.;</w:t>
      </w:r>
    </w:p>
    <w:p w:rsidR="00822CEB" w:rsidRPr="00DD45CD" w:rsidRDefault="00822CEB" w:rsidP="00822CEB">
      <w:pPr>
        <w:pStyle w:val="BodyText213"/>
        <w:ind w:firstLine="540"/>
        <w:jc w:val="both"/>
        <w:rPr>
          <w:b w:val="0"/>
          <w:bCs w:val="0"/>
          <w:i w:val="0"/>
          <w:iCs w:val="0"/>
          <w:color w:val="auto"/>
          <w:sz w:val="22"/>
          <w:szCs w:val="22"/>
        </w:rPr>
      </w:pPr>
      <w:r w:rsidRPr="00DD45CD">
        <w:rPr>
          <w:b w:val="0"/>
          <w:bCs w:val="0"/>
          <w:i w:val="0"/>
          <w:iCs w:val="0"/>
          <w:color w:val="auto"/>
          <w:sz w:val="22"/>
          <w:szCs w:val="22"/>
        </w:rPr>
        <w:t>д) размер нераспределенной чистой прибыли эмитента 252 092 тыс. руб.;</w:t>
      </w:r>
    </w:p>
    <w:p w:rsidR="00822CEB" w:rsidRPr="00DD45CD" w:rsidRDefault="00822CEB" w:rsidP="00822CEB">
      <w:pPr>
        <w:pStyle w:val="BodyText213"/>
        <w:ind w:firstLine="561"/>
        <w:jc w:val="both"/>
        <w:rPr>
          <w:b w:val="0"/>
          <w:bCs w:val="0"/>
          <w:i w:val="0"/>
          <w:iCs w:val="0"/>
          <w:color w:val="auto"/>
          <w:sz w:val="22"/>
          <w:szCs w:val="22"/>
        </w:rPr>
      </w:pPr>
      <w:r w:rsidRPr="00DD45CD">
        <w:rPr>
          <w:b w:val="0"/>
          <w:bCs w:val="0"/>
          <w:i w:val="0"/>
          <w:iCs w:val="0"/>
          <w:color w:val="auto"/>
          <w:sz w:val="22"/>
          <w:szCs w:val="22"/>
        </w:rPr>
        <w:t xml:space="preserve">е) общая сумма капитала эмитента 328 552 тыс. руб. </w:t>
      </w:r>
    </w:p>
    <w:p w:rsidR="00065F0D" w:rsidRPr="007511F6" w:rsidRDefault="00065F0D" w:rsidP="00065F0D">
      <w:pPr>
        <w:jc w:val="both"/>
        <w:rPr>
          <w:b/>
          <w:bCs/>
          <w:i/>
          <w:iCs/>
          <w:sz w:val="22"/>
          <w:szCs w:val="22"/>
        </w:rPr>
      </w:pPr>
    </w:p>
    <w:p w:rsidR="00065F0D" w:rsidRPr="007511F6" w:rsidRDefault="00065F0D" w:rsidP="00065F0D">
      <w:pPr>
        <w:pStyle w:val="BodyText221"/>
        <w:numPr>
          <w:ilvl w:val="0"/>
          <w:numId w:val="0"/>
        </w:numPr>
        <w:autoSpaceDE/>
        <w:autoSpaceDN/>
        <w:outlineLvl w:val="9"/>
        <w:rPr>
          <w:spacing w:val="0"/>
          <w:sz w:val="22"/>
          <w:szCs w:val="22"/>
        </w:rPr>
      </w:pPr>
      <w:r w:rsidRPr="007511F6">
        <w:rPr>
          <w:spacing w:val="0"/>
          <w:sz w:val="22"/>
          <w:szCs w:val="22"/>
        </w:rPr>
        <w:t>Структура и размеры оборотных средств эмитента в соответствии с бухгалтерской отчетностью эмитента</w:t>
      </w:r>
    </w:p>
    <w:p w:rsidR="00065F0D" w:rsidRPr="007511F6" w:rsidRDefault="00065F0D" w:rsidP="00065F0D">
      <w:pPr>
        <w:jc w:val="both"/>
        <w:rPr>
          <w:i/>
          <w:iCs/>
          <w:sz w:val="20"/>
          <w:szCs w:val="20"/>
        </w:rPr>
      </w:pPr>
      <w:r w:rsidRPr="007511F6">
        <w:rPr>
          <w:spacing w:val="-2"/>
          <w:sz w:val="20"/>
          <w:szCs w:val="20"/>
        </w:rPr>
        <w:t xml:space="preserve">                                                                                                                                                                                                </w:t>
      </w:r>
      <w:r w:rsidR="000E7E60">
        <w:rPr>
          <w:spacing w:val="-2"/>
          <w:sz w:val="20"/>
          <w:szCs w:val="20"/>
        </w:rPr>
        <w:t xml:space="preserve">   </w:t>
      </w:r>
      <w:r w:rsidRPr="007511F6">
        <w:rPr>
          <w:i/>
          <w:iCs/>
          <w:spacing w:val="-2"/>
          <w:sz w:val="20"/>
          <w:szCs w:val="20"/>
        </w:rPr>
        <w:t>в тыс.</w:t>
      </w:r>
      <w:r>
        <w:rPr>
          <w:i/>
          <w:iCs/>
          <w:spacing w:val="-2"/>
          <w:sz w:val="20"/>
          <w:szCs w:val="20"/>
        </w:rPr>
        <w:t xml:space="preserve"> </w:t>
      </w:r>
      <w:r w:rsidRPr="007511F6">
        <w:rPr>
          <w:i/>
          <w:iCs/>
          <w:spacing w:val="-2"/>
          <w:sz w:val="20"/>
          <w:szCs w:val="20"/>
        </w:rPr>
        <w:t>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0E7E60" w:rsidRPr="000E7E60">
        <w:tblPrEx>
          <w:tblCellMar>
            <w:top w:w="0" w:type="dxa"/>
            <w:bottom w:w="0" w:type="dxa"/>
          </w:tblCellMar>
        </w:tblPrEx>
        <w:tc>
          <w:tcPr>
            <w:tcW w:w="7230" w:type="dxa"/>
            <w:tcBorders>
              <w:top w:val="single" w:sz="4" w:space="0" w:color="auto"/>
            </w:tcBorders>
          </w:tcPr>
          <w:p w:rsidR="000E7E60" w:rsidRPr="000E7E60" w:rsidRDefault="000E7E60" w:rsidP="0071561C">
            <w:pPr>
              <w:jc w:val="center"/>
              <w:rPr>
                <w:i/>
                <w:iCs/>
                <w:spacing w:val="-2"/>
                <w:sz w:val="20"/>
                <w:szCs w:val="20"/>
              </w:rPr>
            </w:pPr>
            <w:r w:rsidRPr="000E7E60">
              <w:rPr>
                <w:i/>
                <w:iCs/>
                <w:spacing w:val="-2"/>
                <w:sz w:val="20"/>
                <w:szCs w:val="20"/>
              </w:rPr>
              <w:t xml:space="preserve">Наименование показателя: </w:t>
            </w:r>
          </w:p>
        </w:tc>
        <w:tc>
          <w:tcPr>
            <w:tcW w:w="3210" w:type="dxa"/>
            <w:tcBorders>
              <w:top w:val="single" w:sz="4" w:space="0" w:color="auto"/>
            </w:tcBorders>
          </w:tcPr>
          <w:p w:rsidR="000E7E60" w:rsidRPr="000E7E60" w:rsidRDefault="00F2517E" w:rsidP="0071561C">
            <w:pPr>
              <w:jc w:val="center"/>
              <w:rPr>
                <w:i/>
                <w:iCs/>
                <w:spacing w:val="-2"/>
                <w:sz w:val="20"/>
                <w:szCs w:val="20"/>
              </w:rPr>
            </w:pPr>
            <w:r>
              <w:rPr>
                <w:i/>
                <w:iCs/>
                <w:spacing w:val="-2"/>
                <w:sz w:val="20"/>
                <w:szCs w:val="20"/>
              </w:rPr>
              <w:t>3</w:t>
            </w:r>
            <w:r w:rsidR="000E7E60" w:rsidRPr="000E7E60">
              <w:rPr>
                <w:i/>
                <w:iCs/>
                <w:spacing w:val="-2"/>
                <w:sz w:val="20"/>
                <w:szCs w:val="20"/>
              </w:rPr>
              <w:t xml:space="preserve"> квартал 2008 года</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Оборотные активы:</w:t>
            </w:r>
          </w:p>
        </w:tc>
        <w:tc>
          <w:tcPr>
            <w:tcW w:w="3210" w:type="dxa"/>
          </w:tcPr>
          <w:p w:rsidR="000E7E60" w:rsidRPr="0032701A" w:rsidRDefault="000E7E60" w:rsidP="0071561C">
            <w:pPr>
              <w:jc w:val="right"/>
              <w:rPr>
                <w:spacing w:val="-2"/>
                <w:sz w:val="22"/>
                <w:szCs w:val="22"/>
              </w:rPr>
            </w:pP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В том числе:</w:t>
            </w:r>
          </w:p>
          <w:p w:rsidR="00F2517E" w:rsidRPr="0032701A" w:rsidRDefault="00F2517E" w:rsidP="0071561C">
            <w:pPr>
              <w:rPr>
                <w:spacing w:val="-2"/>
                <w:sz w:val="22"/>
                <w:szCs w:val="22"/>
              </w:rPr>
            </w:pPr>
            <w:r w:rsidRPr="0032701A">
              <w:rPr>
                <w:spacing w:val="-2"/>
                <w:sz w:val="22"/>
                <w:szCs w:val="22"/>
              </w:rPr>
              <w:t>Запасы</w:t>
            </w:r>
          </w:p>
        </w:tc>
        <w:tc>
          <w:tcPr>
            <w:tcW w:w="3210" w:type="dxa"/>
            <w:vAlign w:val="bottom"/>
          </w:tcPr>
          <w:p w:rsidR="00F2517E" w:rsidRPr="00DD45CD" w:rsidRDefault="00F2517E" w:rsidP="00503D55">
            <w:pPr>
              <w:jc w:val="center"/>
              <w:rPr>
                <w:spacing w:val="-2"/>
                <w:sz w:val="22"/>
                <w:szCs w:val="22"/>
              </w:rPr>
            </w:pPr>
            <w:r w:rsidRPr="00DD45CD">
              <w:rPr>
                <w:spacing w:val="-2"/>
                <w:sz w:val="22"/>
                <w:szCs w:val="22"/>
              </w:rPr>
              <w:t>9 452</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НДС по приобретенным ценностям</w:t>
            </w:r>
          </w:p>
        </w:tc>
        <w:tc>
          <w:tcPr>
            <w:tcW w:w="3210" w:type="dxa"/>
            <w:vAlign w:val="bottom"/>
          </w:tcPr>
          <w:p w:rsidR="00F2517E" w:rsidRPr="00DD45CD" w:rsidRDefault="00F2517E" w:rsidP="00503D55">
            <w:pPr>
              <w:jc w:val="center"/>
              <w:rPr>
                <w:spacing w:val="-2"/>
                <w:sz w:val="22"/>
                <w:szCs w:val="22"/>
              </w:rPr>
            </w:pPr>
            <w:r w:rsidRPr="00DD45CD">
              <w:rPr>
                <w:spacing w:val="-2"/>
                <w:sz w:val="22"/>
                <w:szCs w:val="22"/>
              </w:rPr>
              <w:t>9 487</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F2517E" w:rsidRPr="00DD45CD" w:rsidRDefault="00F2517E" w:rsidP="00503D55">
            <w:pPr>
              <w:jc w:val="center"/>
              <w:rPr>
                <w:spacing w:val="-2"/>
                <w:sz w:val="22"/>
                <w:szCs w:val="22"/>
              </w:rPr>
            </w:pPr>
            <w:r w:rsidRPr="00DD45CD">
              <w:rPr>
                <w:spacing w:val="-2"/>
                <w:sz w:val="22"/>
                <w:szCs w:val="22"/>
              </w:rPr>
              <w:t>135 178</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F2517E" w:rsidRPr="00DD45CD" w:rsidRDefault="00F2517E" w:rsidP="00503D55">
            <w:pPr>
              <w:jc w:val="center"/>
              <w:rPr>
                <w:spacing w:val="-2"/>
                <w:sz w:val="22"/>
                <w:szCs w:val="22"/>
              </w:rPr>
            </w:pPr>
            <w:r w:rsidRPr="00DD45CD">
              <w:rPr>
                <w:spacing w:val="-2"/>
                <w:sz w:val="22"/>
                <w:szCs w:val="22"/>
              </w:rPr>
              <w:t xml:space="preserve">31 737                                      </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Краткосрочные финансовые вложения</w:t>
            </w:r>
          </w:p>
        </w:tc>
        <w:tc>
          <w:tcPr>
            <w:tcW w:w="3210" w:type="dxa"/>
          </w:tcPr>
          <w:p w:rsidR="00F2517E" w:rsidRPr="00DD45CD" w:rsidRDefault="00F2517E" w:rsidP="00503D55">
            <w:pPr>
              <w:jc w:val="center"/>
              <w:rPr>
                <w:spacing w:val="-2"/>
                <w:sz w:val="22"/>
                <w:szCs w:val="22"/>
              </w:rPr>
            </w:pPr>
            <w:r w:rsidRPr="00DD45CD">
              <w:rPr>
                <w:spacing w:val="-2"/>
                <w:sz w:val="22"/>
                <w:szCs w:val="22"/>
              </w:rPr>
              <w:t>89 605</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Денежные средства</w:t>
            </w:r>
          </w:p>
        </w:tc>
        <w:tc>
          <w:tcPr>
            <w:tcW w:w="3210" w:type="dxa"/>
          </w:tcPr>
          <w:p w:rsidR="00F2517E" w:rsidRPr="00DD45CD" w:rsidRDefault="00F2517E" w:rsidP="00503D55">
            <w:pPr>
              <w:jc w:val="center"/>
              <w:rPr>
                <w:spacing w:val="-2"/>
                <w:sz w:val="22"/>
                <w:szCs w:val="22"/>
              </w:rPr>
            </w:pPr>
            <w:r w:rsidRPr="00DD45CD">
              <w:rPr>
                <w:spacing w:val="-2"/>
                <w:sz w:val="22"/>
                <w:szCs w:val="22"/>
              </w:rPr>
              <w:t>41 136</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Прочие оборотные активы</w:t>
            </w:r>
          </w:p>
        </w:tc>
        <w:tc>
          <w:tcPr>
            <w:tcW w:w="3210" w:type="dxa"/>
          </w:tcPr>
          <w:p w:rsidR="00F2517E" w:rsidRPr="00DD45CD" w:rsidRDefault="00F2517E" w:rsidP="00503D55">
            <w:pPr>
              <w:jc w:val="center"/>
              <w:rPr>
                <w:spacing w:val="-2"/>
                <w:sz w:val="22"/>
                <w:szCs w:val="22"/>
              </w:rPr>
            </w:pPr>
            <w:r w:rsidRPr="00DD45CD">
              <w:rPr>
                <w:spacing w:val="-2"/>
                <w:sz w:val="22"/>
                <w:szCs w:val="22"/>
              </w:rPr>
              <w:t>169</w:t>
            </w:r>
          </w:p>
        </w:tc>
      </w:tr>
      <w:tr w:rsidR="00F2517E" w:rsidRPr="0032701A">
        <w:tblPrEx>
          <w:tblCellMar>
            <w:top w:w="0" w:type="dxa"/>
            <w:bottom w:w="0" w:type="dxa"/>
          </w:tblCellMar>
        </w:tblPrEx>
        <w:tc>
          <w:tcPr>
            <w:tcW w:w="7230" w:type="dxa"/>
            <w:tcBorders>
              <w:bottom w:val="single" w:sz="4" w:space="0" w:color="auto"/>
            </w:tcBorders>
          </w:tcPr>
          <w:p w:rsidR="00F2517E" w:rsidRPr="0032701A" w:rsidRDefault="00F2517E" w:rsidP="0071561C">
            <w:pPr>
              <w:rPr>
                <w:spacing w:val="-2"/>
                <w:sz w:val="22"/>
                <w:szCs w:val="22"/>
              </w:rPr>
            </w:pPr>
            <w:r w:rsidRPr="0032701A">
              <w:rPr>
                <w:spacing w:val="-2"/>
                <w:sz w:val="22"/>
                <w:szCs w:val="22"/>
              </w:rPr>
              <w:t>ИТОГО</w:t>
            </w:r>
          </w:p>
        </w:tc>
        <w:tc>
          <w:tcPr>
            <w:tcW w:w="3210" w:type="dxa"/>
            <w:tcBorders>
              <w:bottom w:val="single" w:sz="4" w:space="0" w:color="auto"/>
            </w:tcBorders>
          </w:tcPr>
          <w:p w:rsidR="00F2517E" w:rsidRPr="00DD45CD" w:rsidRDefault="00F2517E" w:rsidP="00503D55">
            <w:pPr>
              <w:jc w:val="center"/>
              <w:rPr>
                <w:spacing w:val="-2"/>
                <w:sz w:val="22"/>
                <w:szCs w:val="22"/>
              </w:rPr>
            </w:pPr>
            <w:r w:rsidRPr="00DD45CD">
              <w:rPr>
                <w:spacing w:val="-2"/>
                <w:sz w:val="22"/>
                <w:szCs w:val="22"/>
              </w:rPr>
              <w:t>316 764</w:t>
            </w:r>
          </w:p>
        </w:tc>
      </w:tr>
    </w:tbl>
    <w:p w:rsidR="000E7E60" w:rsidRPr="0032701A" w:rsidRDefault="000E7E60" w:rsidP="000E7E60">
      <w:pPr>
        <w:ind w:firstLine="720"/>
        <w:jc w:val="both"/>
        <w:rPr>
          <w:spacing w:val="-2"/>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0E7E60" w:rsidRPr="0032701A">
        <w:tblPrEx>
          <w:tblCellMar>
            <w:top w:w="0" w:type="dxa"/>
            <w:bottom w:w="0" w:type="dxa"/>
          </w:tblCellMar>
        </w:tblPrEx>
        <w:tc>
          <w:tcPr>
            <w:tcW w:w="7230" w:type="dxa"/>
          </w:tcPr>
          <w:p w:rsidR="000E7E60" w:rsidRPr="000E7E60" w:rsidRDefault="000E7E60" w:rsidP="0071561C">
            <w:pPr>
              <w:jc w:val="center"/>
              <w:rPr>
                <w:i/>
                <w:iCs/>
                <w:spacing w:val="-2"/>
                <w:sz w:val="20"/>
                <w:szCs w:val="20"/>
              </w:rPr>
            </w:pPr>
            <w:r w:rsidRPr="000E7E60">
              <w:rPr>
                <w:i/>
                <w:iCs/>
                <w:spacing w:val="-2"/>
                <w:sz w:val="20"/>
                <w:szCs w:val="20"/>
              </w:rPr>
              <w:t>Наименование источника финансирования</w:t>
            </w:r>
          </w:p>
        </w:tc>
        <w:tc>
          <w:tcPr>
            <w:tcW w:w="3210" w:type="dxa"/>
          </w:tcPr>
          <w:p w:rsidR="000E7E60" w:rsidRPr="000E7E60" w:rsidRDefault="00F2517E" w:rsidP="0071561C">
            <w:pPr>
              <w:jc w:val="center"/>
              <w:rPr>
                <w:i/>
                <w:iCs/>
                <w:spacing w:val="-2"/>
                <w:sz w:val="20"/>
                <w:szCs w:val="20"/>
              </w:rPr>
            </w:pPr>
            <w:r>
              <w:rPr>
                <w:i/>
                <w:iCs/>
                <w:spacing w:val="-2"/>
                <w:sz w:val="20"/>
                <w:szCs w:val="20"/>
              </w:rPr>
              <w:t>3</w:t>
            </w:r>
            <w:r w:rsidR="000E7E60" w:rsidRPr="000E7E60">
              <w:rPr>
                <w:i/>
                <w:iCs/>
                <w:spacing w:val="-2"/>
                <w:sz w:val="20"/>
                <w:szCs w:val="20"/>
              </w:rPr>
              <w:t xml:space="preserve"> квартал 2008 года</w:t>
            </w:r>
          </w:p>
        </w:tc>
      </w:tr>
      <w:tr w:rsidR="000E7E60" w:rsidRPr="0032701A">
        <w:tblPrEx>
          <w:tblCellMar>
            <w:top w:w="0" w:type="dxa"/>
            <w:bottom w:w="0" w:type="dxa"/>
          </w:tblCellMar>
        </w:tblPrEx>
        <w:tc>
          <w:tcPr>
            <w:tcW w:w="7230" w:type="dxa"/>
          </w:tcPr>
          <w:p w:rsidR="000E7E60" w:rsidRPr="0032701A" w:rsidRDefault="000E7E60" w:rsidP="0071561C">
            <w:pPr>
              <w:rPr>
                <w:spacing w:val="-2"/>
                <w:sz w:val="22"/>
                <w:szCs w:val="22"/>
              </w:rPr>
            </w:pPr>
            <w:r w:rsidRPr="0032701A">
              <w:rPr>
                <w:spacing w:val="-2"/>
                <w:sz w:val="22"/>
                <w:szCs w:val="22"/>
              </w:rPr>
              <w:t>Собственные источники</w:t>
            </w:r>
          </w:p>
        </w:tc>
        <w:tc>
          <w:tcPr>
            <w:tcW w:w="3210" w:type="dxa"/>
          </w:tcPr>
          <w:p w:rsidR="000E7E60" w:rsidRPr="0032701A" w:rsidRDefault="000E7E60" w:rsidP="0071561C">
            <w:pPr>
              <w:jc w:val="center"/>
              <w:rPr>
                <w:spacing w:val="-2"/>
                <w:sz w:val="22"/>
                <w:szCs w:val="22"/>
              </w:rPr>
            </w:pPr>
            <w:r w:rsidRPr="0032701A">
              <w:rPr>
                <w:spacing w:val="-2"/>
                <w:sz w:val="22"/>
                <w:szCs w:val="22"/>
              </w:rPr>
              <w:t>-</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Займы</w:t>
            </w:r>
          </w:p>
        </w:tc>
        <w:tc>
          <w:tcPr>
            <w:tcW w:w="3210" w:type="dxa"/>
          </w:tcPr>
          <w:p w:rsidR="00F2517E" w:rsidRPr="00DD45CD" w:rsidRDefault="00F2517E" w:rsidP="00503D55">
            <w:pPr>
              <w:jc w:val="center"/>
              <w:rPr>
                <w:spacing w:val="-2"/>
                <w:sz w:val="22"/>
                <w:szCs w:val="22"/>
              </w:rPr>
            </w:pPr>
            <w:r w:rsidRPr="00DD45CD">
              <w:rPr>
                <w:sz w:val="22"/>
                <w:szCs w:val="22"/>
              </w:rPr>
              <w:t>121 797</w:t>
            </w:r>
          </w:p>
        </w:tc>
      </w:tr>
      <w:tr w:rsidR="00F2517E" w:rsidRPr="0032701A">
        <w:tblPrEx>
          <w:tblCellMar>
            <w:top w:w="0" w:type="dxa"/>
            <w:bottom w:w="0" w:type="dxa"/>
          </w:tblCellMar>
        </w:tblPrEx>
        <w:tc>
          <w:tcPr>
            <w:tcW w:w="7230" w:type="dxa"/>
          </w:tcPr>
          <w:p w:rsidR="00F2517E" w:rsidRPr="0032701A" w:rsidRDefault="00F2517E" w:rsidP="0071561C">
            <w:pPr>
              <w:rPr>
                <w:spacing w:val="-2"/>
                <w:sz w:val="22"/>
                <w:szCs w:val="22"/>
              </w:rPr>
            </w:pPr>
            <w:r w:rsidRPr="0032701A">
              <w:rPr>
                <w:spacing w:val="-2"/>
                <w:sz w:val="22"/>
                <w:szCs w:val="22"/>
              </w:rPr>
              <w:t xml:space="preserve">Кредиты </w:t>
            </w:r>
          </w:p>
        </w:tc>
        <w:tc>
          <w:tcPr>
            <w:tcW w:w="3210" w:type="dxa"/>
          </w:tcPr>
          <w:p w:rsidR="00F2517E" w:rsidRPr="00DD45CD" w:rsidRDefault="00F2517E" w:rsidP="00503D55">
            <w:pPr>
              <w:jc w:val="center"/>
              <w:rPr>
                <w:spacing w:val="-2"/>
                <w:sz w:val="22"/>
                <w:szCs w:val="22"/>
              </w:rPr>
            </w:pPr>
            <w:r w:rsidRPr="00DD45CD">
              <w:rPr>
                <w:spacing w:val="-2"/>
                <w:sz w:val="22"/>
                <w:szCs w:val="22"/>
              </w:rPr>
              <w:t>150 000</w:t>
            </w:r>
          </w:p>
        </w:tc>
      </w:tr>
    </w:tbl>
    <w:p w:rsidR="00065F0D" w:rsidRPr="007511F6" w:rsidRDefault="00065F0D" w:rsidP="000E7E60">
      <w:pPr>
        <w:tabs>
          <w:tab w:val="left" w:pos="7560"/>
        </w:tabs>
        <w:rPr>
          <w:i/>
          <w:iCs/>
          <w:sz w:val="20"/>
          <w:szCs w:val="20"/>
        </w:rPr>
      </w:pPr>
      <w:r w:rsidRPr="007511F6">
        <w:rPr>
          <w:spacing w:val="-2"/>
          <w:sz w:val="22"/>
          <w:szCs w:val="22"/>
        </w:rPr>
        <w:t xml:space="preserve">                                                                                  </w:t>
      </w:r>
    </w:p>
    <w:p w:rsidR="00B444CF" w:rsidRPr="00DD45CD" w:rsidRDefault="00B444CF" w:rsidP="00B444CF">
      <w:pPr>
        <w:pStyle w:val="BodyText213"/>
        <w:ind w:firstLine="540"/>
        <w:jc w:val="both"/>
        <w:rPr>
          <w:b w:val="0"/>
          <w:bCs w:val="0"/>
          <w:i w:val="0"/>
          <w:iCs w:val="0"/>
          <w:color w:val="auto"/>
          <w:sz w:val="22"/>
          <w:szCs w:val="22"/>
        </w:rPr>
      </w:pPr>
      <w:r w:rsidRPr="00DD45CD">
        <w:rPr>
          <w:b w:val="0"/>
          <w:bCs w:val="0"/>
          <w:i w:val="0"/>
          <w:iCs w:val="0"/>
          <w:color w:val="auto"/>
          <w:sz w:val="22"/>
          <w:szCs w:val="22"/>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B444CF" w:rsidRPr="00DD45CD" w:rsidRDefault="00B444CF" w:rsidP="00B444CF">
      <w:pPr>
        <w:pStyle w:val="BodyText213"/>
        <w:ind w:firstLine="540"/>
        <w:jc w:val="both"/>
        <w:rPr>
          <w:b w:val="0"/>
          <w:bCs w:val="0"/>
          <w:i w:val="0"/>
          <w:iCs w:val="0"/>
          <w:color w:val="auto"/>
          <w:sz w:val="22"/>
          <w:szCs w:val="22"/>
        </w:rPr>
      </w:pPr>
      <w:r w:rsidRPr="00DD45CD">
        <w:rPr>
          <w:b w:val="0"/>
          <w:bCs w:val="0"/>
          <w:i w:val="0"/>
          <w:iCs w:val="0"/>
          <w:color w:val="auto"/>
          <w:sz w:val="22"/>
          <w:szCs w:val="22"/>
        </w:rPr>
        <w:t>Политика эмитента по финансированию оборотных средств, а также факторы, которые могут повлечь и</w:t>
      </w:r>
      <w:r w:rsidRPr="00DD45CD">
        <w:rPr>
          <w:b w:val="0"/>
          <w:bCs w:val="0"/>
          <w:i w:val="0"/>
          <w:iCs w:val="0"/>
          <w:color w:val="auto"/>
          <w:sz w:val="22"/>
          <w:szCs w:val="22"/>
        </w:rPr>
        <w:t>з</w:t>
      </w:r>
      <w:r w:rsidRPr="00DD45CD">
        <w:rPr>
          <w:b w:val="0"/>
          <w:bCs w:val="0"/>
          <w:i w:val="0"/>
          <w:iCs w:val="0"/>
          <w:color w:val="auto"/>
          <w:sz w:val="22"/>
          <w:szCs w:val="22"/>
        </w:rPr>
        <w:t>менение в политике финансирования оборотных средств и оценка вероятности их появления:</w:t>
      </w:r>
    </w:p>
    <w:p w:rsidR="00B444CF" w:rsidRPr="00DD45CD" w:rsidRDefault="00B444CF" w:rsidP="00B444CF">
      <w:pPr>
        <w:pStyle w:val="BodyText213"/>
        <w:ind w:firstLine="540"/>
        <w:jc w:val="both"/>
        <w:rPr>
          <w:b w:val="0"/>
          <w:bCs w:val="0"/>
          <w:i w:val="0"/>
          <w:iCs w:val="0"/>
          <w:color w:val="auto"/>
          <w:sz w:val="22"/>
          <w:szCs w:val="22"/>
        </w:rPr>
      </w:pPr>
      <w:r w:rsidRPr="00DD45CD">
        <w:rPr>
          <w:b w:val="0"/>
          <w:bCs w:val="0"/>
          <w:i w:val="0"/>
          <w:iCs w:val="0"/>
          <w:color w:val="auto"/>
          <w:sz w:val="22"/>
          <w:szCs w:val="22"/>
        </w:rPr>
        <w:t>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w:t>
      </w:r>
      <w:r w:rsidRPr="00DD45CD">
        <w:rPr>
          <w:b w:val="0"/>
          <w:bCs w:val="0"/>
          <w:i w:val="0"/>
          <w:iCs w:val="0"/>
          <w:color w:val="auto"/>
          <w:sz w:val="22"/>
          <w:szCs w:val="22"/>
        </w:rPr>
        <w:t>о</w:t>
      </w:r>
      <w:r w:rsidRPr="00DD45CD">
        <w:rPr>
          <w:b w:val="0"/>
          <w:bCs w:val="0"/>
          <w:i w:val="0"/>
          <w:iCs w:val="0"/>
          <w:color w:val="auto"/>
          <w:sz w:val="22"/>
          <w:szCs w:val="22"/>
        </w:rPr>
        <w:t xml:space="preserve">да. </w:t>
      </w:r>
    </w:p>
    <w:p w:rsidR="00B444CF" w:rsidRPr="00DD45CD" w:rsidRDefault="00B444CF" w:rsidP="00B444CF">
      <w:pPr>
        <w:pStyle w:val="BodyText213"/>
        <w:ind w:firstLine="540"/>
        <w:jc w:val="both"/>
        <w:rPr>
          <w:b w:val="0"/>
          <w:bCs w:val="0"/>
          <w:i w:val="0"/>
          <w:iCs w:val="0"/>
          <w:color w:val="auto"/>
          <w:sz w:val="22"/>
          <w:szCs w:val="22"/>
        </w:rPr>
      </w:pPr>
      <w:r w:rsidRPr="00DD45CD">
        <w:rPr>
          <w:b w:val="0"/>
          <w:bCs w:val="0"/>
          <w:i w:val="0"/>
          <w:iCs w:val="0"/>
          <w:color w:val="auto"/>
          <w:sz w:val="22"/>
          <w:szCs w:val="22"/>
        </w:rP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w:t>
      </w:r>
      <w:r w:rsidRPr="00DD45CD">
        <w:rPr>
          <w:b w:val="0"/>
          <w:bCs w:val="0"/>
          <w:i w:val="0"/>
          <w:iCs w:val="0"/>
          <w:color w:val="auto"/>
          <w:sz w:val="22"/>
          <w:szCs w:val="22"/>
        </w:rPr>
        <w:t>з</w:t>
      </w:r>
      <w:r w:rsidRPr="00DD45CD">
        <w:rPr>
          <w:b w:val="0"/>
          <w:bCs w:val="0"/>
          <w:i w:val="0"/>
          <w:iCs w:val="0"/>
          <w:color w:val="auto"/>
          <w:sz w:val="22"/>
          <w:szCs w:val="22"/>
        </w:rPr>
        <w:t>менением партнеров по привлечению кредитов и займов.</w:t>
      </w:r>
    </w:p>
    <w:p w:rsidR="00B444CF" w:rsidRPr="00DD45CD" w:rsidRDefault="00B444CF" w:rsidP="00B444CF">
      <w:pPr>
        <w:pStyle w:val="BodyText213"/>
        <w:ind w:firstLine="540"/>
        <w:jc w:val="both"/>
        <w:rPr>
          <w:b w:val="0"/>
          <w:bCs w:val="0"/>
          <w:i w:val="0"/>
          <w:iCs w:val="0"/>
          <w:color w:val="auto"/>
          <w:sz w:val="22"/>
          <w:szCs w:val="22"/>
        </w:rPr>
      </w:pPr>
      <w:r w:rsidRPr="00DD45CD">
        <w:rPr>
          <w:b w:val="0"/>
          <w:bCs w:val="0"/>
          <w:i w:val="0"/>
          <w:iCs w:val="0"/>
          <w:color w:val="auto"/>
          <w:sz w:val="22"/>
          <w:szCs w:val="22"/>
        </w:rPr>
        <w:t>Для исполнения краткосрочных обязательств и покрытия текущих операционных расходов собственного капитала достаточно.</w:t>
      </w:r>
    </w:p>
    <w:p w:rsidR="00B444CF" w:rsidRPr="00DD45CD" w:rsidRDefault="00B444CF" w:rsidP="00B444CF">
      <w:pPr>
        <w:pStyle w:val="BodyText213"/>
        <w:ind w:firstLine="540"/>
        <w:jc w:val="both"/>
        <w:rPr>
          <w:b w:val="0"/>
          <w:bCs w:val="0"/>
          <w:i w:val="0"/>
          <w:iCs w:val="0"/>
          <w:color w:val="auto"/>
          <w:sz w:val="22"/>
          <w:szCs w:val="22"/>
        </w:rPr>
      </w:pPr>
      <w:r w:rsidRPr="00DD45CD">
        <w:rPr>
          <w:b w:val="0"/>
          <w:bCs w:val="0"/>
          <w:i w:val="0"/>
          <w:iCs w:val="0"/>
          <w:color w:val="auto"/>
          <w:sz w:val="22"/>
          <w:szCs w:val="22"/>
        </w:rPr>
        <w:t>Текущие операционные расходы эмитент покрывает за счет собственных средств. В случае недостаточн</w:t>
      </w:r>
      <w:r w:rsidRPr="00DD45CD">
        <w:rPr>
          <w:b w:val="0"/>
          <w:bCs w:val="0"/>
          <w:i w:val="0"/>
          <w:iCs w:val="0"/>
          <w:color w:val="auto"/>
          <w:sz w:val="22"/>
          <w:szCs w:val="22"/>
        </w:rPr>
        <w:t>о</w:t>
      </w:r>
      <w:r w:rsidRPr="00DD45CD">
        <w:rPr>
          <w:b w:val="0"/>
          <w:bCs w:val="0"/>
          <w:i w:val="0"/>
          <w:iCs w:val="0"/>
          <w:color w:val="auto"/>
          <w:sz w:val="22"/>
          <w:szCs w:val="22"/>
        </w:rPr>
        <w:t>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B444CF" w:rsidRPr="00DD45CD" w:rsidRDefault="00B444CF" w:rsidP="00B444CF">
      <w:pPr>
        <w:pStyle w:val="ConsNormal"/>
        <w:ind w:firstLine="540"/>
        <w:jc w:val="both"/>
        <w:rPr>
          <w:rFonts w:ascii="Times New Roman" w:hAnsi="Times New Roman" w:cs="Times New Roman"/>
          <w:spacing w:val="-2"/>
          <w:sz w:val="22"/>
          <w:szCs w:val="22"/>
        </w:rPr>
      </w:pPr>
      <w:r w:rsidRPr="00DD45CD">
        <w:rPr>
          <w:rFonts w:ascii="Times New Roman" w:hAnsi="Times New Roman" w:cs="Times New Roman"/>
          <w:spacing w:val="-2"/>
          <w:sz w:val="22"/>
          <w:szCs w:val="22"/>
        </w:rPr>
        <w:t>Для покрытия среднедневных расходов достаточно собственного капитала.</w:t>
      </w:r>
    </w:p>
    <w:p w:rsidR="00B444CF" w:rsidRPr="00DD45CD" w:rsidRDefault="00B444CF" w:rsidP="00B444CF">
      <w:pPr>
        <w:pStyle w:val="BodyText213"/>
        <w:ind w:firstLine="561"/>
        <w:jc w:val="both"/>
        <w:rPr>
          <w:b w:val="0"/>
          <w:bCs w:val="0"/>
          <w:i w:val="0"/>
          <w:iCs w:val="0"/>
          <w:color w:val="auto"/>
          <w:sz w:val="22"/>
          <w:szCs w:val="22"/>
        </w:rPr>
      </w:pPr>
      <w:r w:rsidRPr="00DD45CD">
        <w:rPr>
          <w:b w:val="0"/>
          <w:bCs w:val="0"/>
          <w:i w:val="0"/>
          <w:iCs w:val="0"/>
          <w:color w:val="auto"/>
          <w:sz w:val="22"/>
          <w:szCs w:val="22"/>
        </w:rPr>
        <w:t>Источниками денежных средств являются:</w:t>
      </w:r>
    </w:p>
    <w:p w:rsidR="00B444CF" w:rsidRPr="00DD45CD" w:rsidRDefault="00B444CF" w:rsidP="00B444CF">
      <w:pPr>
        <w:pStyle w:val="BodyText213"/>
        <w:ind w:firstLine="561"/>
        <w:jc w:val="both"/>
        <w:rPr>
          <w:b w:val="0"/>
          <w:bCs w:val="0"/>
          <w:i w:val="0"/>
          <w:iCs w:val="0"/>
          <w:color w:val="auto"/>
          <w:sz w:val="22"/>
          <w:szCs w:val="22"/>
        </w:rPr>
      </w:pPr>
      <w:r w:rsidRPr="00DD45CD">
        <w:rPr>
          <w:b w:val="0"/>
          <w:bCs w:val="0"/>
          <w:i w:val="0"/>
          <w:iCs w:val="0"/>
          <w:color w:val="auto"/>
          <w:sz w:val="22"/>
          <w:szCs w:val="22"/>
        </w:rPr>
        <w:t>- выручка от текущей финансово-хозяйственной деятельности,</w:t>
      </w:r>
    </w:p>
    <w:p w:rsidR="00B444CF" w:rsidRPr="00DD45CD" w:rsidRDefault="00B444CF" w:rsidP="00B444CF">
      <w:pPr>
        <w:pStyle w:val="BodyText213"/>
        <w:ind w:firstLine="561"/>
        <w:jc w:val="both"/>
        <w:rPr>
          <w:b w:val="0"/>
          <w:bCs w:val="0"/>
          <w:i w:val="0"/>
          <w:iCs w:val="0"/>
          <w:color w:val="auto"/>
          <w:sz w:val="22"/>
          <w:szCs w:val="22"/>
        </w:rPr>
      </w:pPr>
      <w:r w:rsidRPr="00DD45CD">
        <w:rPr>
          <w:b w:val="0"/>
          <w:bCs w:val="0"/>
          <w:i w:val="0"/>
          <w:iCs w:val="0"/>
          <w:color w:val="auto"/>
          <w:sz w:val="22"/>
          <w:szCs w:val="22"/>
        </w:rPr>
        <w:t>- кредиты и займы.</w:t>
      </w:r>
    </w:p>
    <w:p w:rsidR="00B444CF" w:rsidRPr="00DD45CD" w:rsidRDefault="00B444CF" w:rsidP="00B444CF">
      <w:pPr>
        <w:ind w:firstLine="540"/>
        <w:jc w:val="both"/>
        <w:rPr>
          <w:sz w:val="22"/>
          <w:szCs w:val="22"/>
        </w:rPr>
      </w:pPr>
      <w:r w:rsidRPr="00DD45CD">
        <w:rPr>
          <w:sz w:val="22"/>
          <w:szCs w:val="22"/>
        </w:rPr>
        <w:t>У эмитента арестованных банковских счетов нет. Кредиторской задолженности эмитента, собранной в банке на картотеке, нет.</w:t>
      </w:r>
    </w:p>
    <w:p w:rsidR="00031B66" w:rsidRDefault="00031B66">
      <w:pPr>
        <w:pStyle w:val="3"/>
        <w:rPr>
          <w:rFonts w:ascii="Times New Roman" w:hAnsi="Times New Roman" w:cs="Times New Roman"/>
          <w:sz w:val="24"/>
          <w:szCs w:val="24"/>
        </w:rPr>
      </w:pPr>
      <w:bookmarkStart w:id="78" w:name="_Toc214268592"/>
      <w:r>
        <w:rPr>
          <w:rFonts w:ascii="Times New Roman" w:hAnsi="Times New Roman" w:cs="Times New Roman"/>
          <w:sz w:val="24"/>
          <w:szCs w:val="24"/>
        </w:rPr>
        <w:t>4.3.2. Финансовые вложения эмитента</w:t>
      </w:r>
      <w:bookmarkEnd w:id="78"/>
    </w:p>
    <w:p w:rsidR="006C4FD2" w:rsidRPr="00DD45CD" w:rsidRDefault="006C4FD2" w:rsidP="006C4FD2">
      <w:pPr>
        <w:ind w:firstLine="540"/>
        <w:jc w:val="both"/>
        <w:rPr>
          <w:sz w:val="22"/>
          <w:szCs w:val="22"/>
        </w:rPr>
      </w:pPr>
      <w:r w:rsidRPr="00DD45CD">
        <w:rPr>
          <w:sz w:val="22"/>
          <w:szCs w:val="22"/>
        </w:rPr>
        <w:t>Перечень финансовых вложений эмитента: дол</w:t>
      </w:r>
      <w:r>
        <w:rPr>
          <w:sz w:val="22"/>
          <w:szCs w:val="22"/>
        </w:rPr>
        <w:t xml:space="preserve">госрочные финансовые вложения, </w:t>
      </w:r>
      <w:r w:rsidRPr="00DD45CD">
        <w:rPr>
          <w:sz w:val="22"/>
          <w:szCs w:val="22"/>
        </w:rPr>
        <w:t>краткосрочные фина</w:t>
      </w:r>
      <w:r w:rsidRPr="00DD45CD">
        <w:rPr>
          <w:sz w:val="22"/>
          <w:szCs w:val="22"/>
        </w:rPr>
        <w:t>н</w:t>
      </w:r>
      <w:r w:rsidRPr="00DD45CD">
        <w:rPr>
          <w:sz w:val="22"/>
          <w:szCs w:val="22"/>
        </w:rPr>
        <w:t>совые вложения, а также договоры займов и депозитные вклады.</w:t>
      </w:r>
    </w:p>
    <w:p w:rsidR="006C4FD2" w:rsidRPr="00DD45CD" w:rsidRDefault="006C4FD2" w:rsidP="006C4FD2">
      <w:pPr>
        <w:ind w:firstLine="540"/>
        <w:jc w:val="both"/>
        <w:rPr>
          <w:sz w:val="22"/>
          <w:szCs w:val="22"/>
        </w:rPr>
      </w:pPr>
      <w:r w:rsidRPr="00DD45CD">
        <w:rPr>
          <w:sz w:val="22"/>
          <w:szCs w:val="22"/>
        </w:rPr>
        <w:t>Долгосрочных финансовых вложений - нет.</w:t>
      </w:r>
    </w:p>
    <w:p w:rsidR="006C4FD2" w:rsidRPr="00DD45CD" w:rsidRDefault="006C4FD2" w:rsidP="006C4FD2">
      <w:pPr>
        <w:ind w:firstLine="540"/>
        <w:jc w:val="both"/>
        <w:rPr>
          <w:sz w:val="22"/>
          <w:szCs w:val="22"/>
        </w:rPr>
      </w:pPr>
      <w:r w:rsidRPr="00DD45CD">
        <w:rPr>
          <w:sz w:val="22"/>
          <w:szCs w:val="22"/>
        </w:rPr>
        <w:t xml:space="preserve">Краткосрочные финансовые  вложения по состоянию на 01.10.2008: </w:t>
      </w:r>
      <w:r w:rsidRPr="006C4FD2">
        <w:rPr>
          <w:sz w:val="22"/>
          <w:szCs w:val="22"/>
        </w:rPr>
        <w:t xml:space="preserve">89 605 </w:t>
      </w:r>
      <w:r w:rsidRPr="00DD45CD">
        <w:rPr>
          <w:sz w:val="22"/>
          <w:szCs w:val="22"/>
        </w:rPr>
        <w:t xml:space="preserve">тыс. руб., в том числе займы – 88 505 тыс. руб., депозитные вклады – 250 тыс. руб.,  </w:t>
      </w:r>
    </w:p>
    <w:p w:rsidR="000E7E60" w:rsidRPr="0032701A" w:rsidRDefault="000E7E60" w:rsidP="000E7E60">
      <w:pPr>
        <w:jc w:val="both"/>
        <w:rPr>
          <w:sz w:val="22"/>
          <w:szCs w:val="22"/>
        </w:rPr>
      </w:pPr>
      <w:r w:rsidRPr="0032701A">
        <w:rPr>
          <w:sz w:val="22"/>
          <w:szCs w:val="22"/>
        </w:rPr>
        <w:t xml:space="preserve"> </w:t>
      </w:r>
    </w:p>
    <w:p w:rsidR="000E7E60" w:rsidRPr="000E7E60" w:rsidRDefault="000E7E60" w:rsidP="000E7E60">
      <w:pPr>
        <w:ind w:firstLine="540"/>
        <w:jc w:val="both"/>
        <w:rPr>
          <w:b/>
          <w:bCs/>
          <w:sz w:val="22"/>
          <w:szCs w:val="22"/>
        </w:rPr>
      </w:pPr>
      <w:r w:rsidRPr="000E7E60">
        <w:rPr>
          <w:b/>
          <w:bCs/>
          <w:sz w:val="22"/>
          <w:szCs w:val="22"/>
        </w:rPr>
        <w:t>Вложения в ценные бумаги: акции.</w:t>
      </w:r>
    </w:p>
    <w:p w:rsidR="006C4FD2" w:rsidRPr="00DD45CD" w:rsidRDefault="006C4FD2" w:rsidP="006C4FD2">
      <w:pPr>
        <w:ind w:firstLine="540"/>
        <w:jc w:val="both"/>
        <w:rPr>
          <w:sz w:val="22"/>
          <w:szCs w:val="22"/>
        </w:rPr>
      </w:pPr>
      <w:r w:rsidRPr="00DD45CD">
        <w:rPr>
          <w:sz w:val="22"/>
          <w:szCs w:val="22"/>
        </w:rPr>
        <w:t>Полное фирменное наименование: Открытое акционерное общество «Новосибирскгазстрой».</w:t>
      </w:r>
    </w:p>
    <w:p w:rsidR="006C4FD2" w:rsidRPr="00DD45CD" w:rsidRDefault="006C4FD2" w:rsidP="006C4FD2">
      <w:pPr>
        <w:ind w:firstLine="540"/>
        <w:jc w:val="both"/>
        <w:rPr>
          <w:sz w:val="22"/>
          <w:szCs w:val="22"/>
        </w:rPr>
      </w:pPr>
      <w:r w:rsidRPr="00DD45CD">
        <w:rPr>
          <w:sz w:val="22"/>
          <w:szCs w:val="22"/>
        </w:rPr>
        <w:t>Сокращенное фирменное наименование: ОАО «Новосибирскгазстрой».</w:t>
      </w:r>
    </w:p>
    <w:p w:rsidR="006C4FD2" w:rsidRPr="00DD45CD" w:rsidRDefault="006C4FD2" w:rsidP="006C4FD2">
      <w:pPr>
        <w:ind w:firstLine="540"/>
        <w:jc w:val="both"/>
        <w:rPr>
          <w:sz w:val="22"/>
          <w:szCs w:val="22"/>
        </w:rPr>
      </w:pPr>
      <w:r w:rsidRPr="00DD45CD">
        <w:rPr>
          <w:sz w:val="22"/>
          <w:szCs w:val="22"/>
        </w:rPr>
        <w:t>Место нахождения: 630088, г. Новосибирск, ул. Северный проезд, 5.</w:t>
      </w:r>
    </w:p>
    <w:p w:rsidR="006C4FD2" w:rsidRPr="00DD45CD" w:rsidRDefault="006C4FD2" w:rsidP="006C4FD2">
      <w:pPr>
        <w:ind w:firstLine="540"/>
        <w:jc w:val="both"/>
        <w:rPr>
          <w:sz w:val="22"/>
          <w:szCs w:val="22"/>
        </w:rPr>
      </w:pPr>
      <w:r w:rsidRPr="00DD45CD">
        <w:rPr>
          <w:sz w:val="22"/>
          <w:szCs w:val="22"/>
        </w:rPr>
        <w:t>Государственный регистрационный номер выпуска эмиссионный ценных бумаг: 51-1п-630, дата гос</w:t>
      </w:r>
      <w:r w:rsidRPr="00DD45CD">
        <w:rPr>
          <w:sz w:val="22"/>
          <w:szCs w:val="22"/>
        </w:rPr>
        <w:t>у</w:t>
      </w:r>
      <w:r w:rsidRPr="00DD45CD">
        <w:rPr>
          <w:sz w:val="22"/>
          <w:szCs w:val="22"/>
        </w:rPr>
        <w:t>дарственной регистрации: 30.05.1994, регистрирующий орган, осуществивший государственную регистрацию выпуска эмиссионных ценных бумаг: Новосибирское региональное отделение ФКЦБ России.</w:t>
      </w:r>
    </w:p>
    <w:p w:rsidR="006C4FD2" w:rsidRPr="00DD45CD" w:rsidRDefault="006C4FD2" w:rsidP="006C4FD2">
      <w:pPr>
        <w:ind w:firstLine="540"/>
        <w:jc w:val="both"/>
        <w:rPr>
          <w:sz w:val="22"/>
          <w:szCs w:val="22"/>
        </w:rPr>
      </w:pPr>
      <w:r w:rsidRPr="00DD45CD">
        <w:rPr>
          <w:sz w:val="22"/>
          <w:szCs w:val="22"/>
        </w:rPr>
        <w:t>Эмитент владеет 474 шт. обыкновенных акций ОАО «Новосибирскгазстрой».</w:t>
      </w:r>
    </w:p>
    <w:p w:rsidR="006C4FD2" w:rsidRPr="00DD45CD" w:rsidRDefault="006C4FD2" w:rsidP="006C4FD2">
      <w:pPr>
        <w:ind w:firstLine="540"/>
        <w:jc w:val="both"/>
        <w:rPr>
          <w:sz w:val="22"/>
          <w:szCs w:val="22"/>
        </w:rPr>
      </w:pPr>
      <w:r w:rsidRPr="00DD45CD">
        <w:rPr>
          <w:sz w:val="22"/>
          <w:szCs w:val="22"/>
        </w:rPr>
        <w:t xml:space="preserve">Общая номинальная стоимость ценных бумаг, находящихся в собственности эмитента: 474 рубля.  </w:t>
      </w:r>
    </w:p>
    <w:p w:rsidR="006C4FD2" w:rsidRPr="00DD45CD" w:rsidRDefault="006C4FD2" w:rsidP="006C4FD2">
      <w:pPr>
        <w:ind w:firstLine="540"/>
        <w:jc w:val="both"/>
        <w:rPr>
          <w:sz w:val="22"/>
          <w:szCs w:val="22"/>
        </w:rPr>
      </w:pPr>
      <w:r w:rsidRPr="00DD45CD">
        <w:rPr>
          <w:sz w:val="22"/>
          <w:szCs w:val="22"/>
        </w:rPr>
        <w:t xml:space="preserve">Облигаций и иных долговых эмиссионных ценных бумаг нет. Привилегированных акций нет.   </w:t>
      </w:r>
    </w:p>
    <w:p w:rsidR="006C4FD2" w:rsidRPr="00DD45CD" w:rsidRDefault="006C4FD2" w:rsidP="006C4FD2">
      <w:pPr>
        <w:ind w:firstLine="540"/>
        <w:jc w:val="both"/>
        <w:rPr>
          <w:sz w:val="22"/>
          <w:szCs w:val="22"/>
        </w:rPr>
      </w:pPr>
      <w:r w:rsidRPr="00DD45CD">
        <w:rPr>
          <w:sz w:val="22"/>
          <w:szCs w:val="22"/>
        </w:rPr>
        <w:t>Объявленных дивидендов по обыкновенным акциям в этом и предшествующем годах нет. Уставный к</w:t>
      </w:r>
      <w:r w:rsidRPr="00DD45CD">
        <w:rPr>
          <w:sz w:val="22"/>
          <w:szCs w:val="22"/>
        </w:rPr>
        <w:t>а</w:t>
      </w:r>
      <w:r w:rsidRPr="00DD45CD">
        <w:rPr>
          <w:sz w:val="22"/>
          <w:szCs w:val="22"/>
        </w:rPr>
        <w:t xml:space="preserve">питал не изменялся. </w:t>
      </w:r>
    </w:p>
    <w:p w:rsidR="006C4FD2" w:rsidRPr="00DD45CD" w:rsidRDefault="006C4FD2" w:rsidP="006C4FD2">
      <w:pPr>
        <w:ind w:firstLine="540"/>
        <w:jc w:val="both"/>
        <w:rPr>
          <w:sz w:val="22"/>
          <w:szCs w:val="22"/>
        </w:rPr>
      </w:pPr>
      <w:r w:rsidRPr="00DD45CD">
        <w:rPr>
          <w:sz w:val="22"/>
          <w:szCs w:val="22"/>
        </w:rPr>
        <w:t>Резервы под обесценение ценных бумаг не создаются.</w:t>
      </w:r>
    </w:p>
    <w:p w:rsidR="006C4FD2" w:rsidRPr="00DD45CD" w:rsidRDefault="006C4FD2" w:rsidP="006C4FD2">
      <w:pPr>
        <w:ind w:firstLine="540"/>
        <w:jc w:val="both"/>
        <w:rPr>
          <w:sz w:val="22"/>
          <w:szCs w:val="22"/>
        </w:rPr>
      </w:pPr>
    </w:p>
    <w:p w:rsidR="006C4FD2" w:rsidRPr="00DD45CD" w:rsidRDefault="006C4FD2" w:rsidP="006C4FD2">
      <w:pPr>
        <w:ind w:firstLine="540"/>
        <w:jc w:val="both"/>
        <w:rPr>
          <w:sz w:val="22"/>
          <w:szCs w:val="22"/>
        </w:rPr>
      </w:pPr>
      <w:r w:rsidRPr="00DD45CD">
        <w:rPr>
          <w:sz w:val="22"/>
          <w:szCs w:val="22"/>
        </w:rPr>
        <w:t>Полное фирменное наименование: Открытое акционерное общество «Росгазификация».</w:t>
      </w:r>
    </w:p>
    <w:p w:rsidR="006C4FD2" w:rsidRPr="00DD45CD" w:rsidRDefault="006C4FD2" w:rsidP="006C4FD2">
      <w:pPr>
        <w:ind w:firstLine="540"/>
        <w:jc w:val="both"/>
        <w:rPr>
          <w:sz w:val="22"/>
          <w:szCs w:val="22"/>
        </w:rPr>
      </w:pPr>
      <w:r w:rsidRPr="00DD45CD">
        <w:rPr>
          <w:sz w:val="22"/>
          <w:szCs w:val="22"/>
        </w:rPr>
        <w:t>Сокращенное фирменное наименование: ОАО «Росгазификация».</w:t>
      </w:r>
    </w:p>
    <w:p w:rsidR="006C4FD2" w:rsidRPr="00DD45CD" w:rsidRDefault="006C4FD2" w:rsidP="006C4FD2">
      <w:pPr>
        <w:ind w:firstLine="540"/>
        <w:jc w:val="both"/>
        <w:rPr>
          <w:sz w:val="22"/>
          <w:szCs w:val="22"/>
        </w:rPr>
      </w:pPr>
      <w:r w:rsidRPr="00DD45CD">
        <w:rPr>
          <w:sz w:val="22"/>
          <w:szCs w:val="22"/>
        </w:rPr>
        <w:t>Место нахождения: 105318, г. Москва, ул. Щербаковская, 41А.</w:t>
      </w:r>
    </w:p>
    <w:p w:rsidR="006C4FD2" w:rsidRPr="00DD45CD" w:rsidRDefault="006C4FD2" w:rsidP="006C4FD2">
      <w:pPr>
        <w:ind w:firstLine="540"/>
        <w:jc w:val="both"/>
        <w:rPr>
          <w:sz w:val="22"/>
          <w:szCs w:val="22"/>
        </w:rPr>
      </w:pPr>
      <w:r w:rsidRPr="00DD45CD">
        <w:rPr>
          <w:sz w:val="22"/>
          <w:szCs w:val="22"/>
        </w:rPr>
        <w:t>Государственный регистрационный номер выпуска эмиссионный ценных бумаг: 73-1П-4335.</w:t>
      </w:r>
    </w:p>
    <w:p w:rsidR="006C4FD2" w:rsidRPr="00DD45CD" w:rsidRDefault="006C4FD2" w:rsidP="006C4FD2">
      <w:pPr>
        <w:ind w:firstLine="540"/>
        <w:jc w:val="both"/>
        <w:rPr>
          <w:sz w:val="22"/>
          <w:szCs w:val="22"/>
        </w:rPr>
      </w:pPr>
      <w:r w:rsidRPr="00DD45CD">
        <w:rPr>
          <w:sz w:val="22"/>
          <w:szCs w:val="22"/>
        </w:rPr>
        <w:t>Эмитент владеет 10 419 шт. обыкновенных акций ОАО «Росгазификция».</w:t>
      </w:r>
    </w:p>
    <w:p w:rsidR="006C4FD2" w:rsidRPr="00DD45CD" w:rsidRDefault="006C4FD2" w:rsidP="006C4FD2">
      <w:pPr>
        <w:ind w:firstLine="540"/>
        <w:jc w:val="both"/>
        <w:rPr>
          <w:sz w:val="22"/>
          <w:szCs w:val="22"/>
        </w:rPr>
      </w:pPr>
      <w:r w:rsidRPr="00DD45CD">
        <w:rPr>
          <w:sz w:val="22"/>
          <w:szCs w:val="22"/>
        </w:rPr>
        <w:t xml:space="preserve">Общая номинальная стоимость ценных бумаг, находящихся в собственности эмитента: 10 419 рублей.  </w:t>
      </w:r>
    </w:p>
    <w:p w:rsidR="006C4FD2" w:rsidRPr="00DD45CD" w:rsidRDefault="006C4FD2" w:rsidP="006C4FD2">
      <w:pPr>
        <w:ind w:firstLine="540"/>
        <w:jc w:val="both"/>
        <w:rPr>
          <w:sz w:val="22"/>
          <w:szCs w:val="22"/>
        </w:rPr>
      </w:pPr>
      <w:r w:rsidRPr="00DD45CD">
        <w:rPr>
          <w:sz w:val="22"/>
          <w:szCs w:val="22"/>
        </w:rPr>
        <w:t>Облигаций и иных долговых эмиссионных ценных бумаг нет. Привилегированных акций эмитент не имеет.  Резервы под обесценение ценных бумаг не создаются.</w:t>
      </w:r>
    </w:p>
    <w:p w:rsidR="006C4FD2" w:rsidRPr="00DD45CD" w:rsidRDefault="006C4FD2" w:rsidP="006C4FD2">
      <w:pPr>
        <w:ind w:firstLine="540"/>
        <w:jc w:val="both"/>
        <w:rPr>
          <w:sz w:val="22"/>
          <w:szCs w:val="22"/>
        </w:rPr>
      </w:pPr>
    </w:p>
    <w:p w:rsidR="006C4FD2" w:rsidRPr="00DD45CD" w:rsidRDefault="006C4FD2" w:rsidP="006C4FD2">
      <w:pPr>
        <w:ind w:firstLine="540"/>
        <w:jc w:val="both"/>
        <w:rPr>
          <w:sz w:val="22"/>
          <w:szCs w:val="22"/>
        </w:rPr>
      </w:pPr>
      <w:r w:rsidRPr="00DD45CD">
        <w:rPr>
          <w:sz w:val="22"/>
          <w:szCs w:val="22"/>
        </w:rPr>
        <w:t>Полное фирменное наименование: Открытое акционерное общество «Проектно-технологическое бюро».</w:t>
      </w:r>
    </w:p>
    <w:p w:rsidR="006C4FD2" w:rsidRPr="00DD45CD" w:rsidRDefault="006C4FD2" w:rsidP="006C4FD2">
      <w:pPr>
        <w:ind w:firstLine="540"/>
        <w:jc w:val="both"/>
        <w:rPr>
          <w:sz w:val="22"/>
          <w:szCs w:val="22"/>
        </w:rPr>
      </w:pPr>
      <w:r w:rsidRPr="00DD45CD">
        <w:rPr>
          <w:sz w:val="22"/>
          <w:szCs w:val="22"/>
        </w:rPr>
        <w:t>Сокращенное фирменное наименование: ОАО «ПТБ».</w:t>
      </w:r>
    </w:p>
    <w:p w:rsidR="006C4FD2" w:rsidRPr="00DD45CD" w:rsidRDefault="006C4FD2" w:rsidP="006C4FD2">
      <w:pPr>
        <w:ind w:firstLine="540"/>
        <w:jc w:val="both"/>
        <w:rPr>
          <w:sz w:val="22"/>
          <w:szCs w:val="22"/>
        </w:rPr>
      </w:pPr>
      <w:r w:rsidRPr="00DD45CD">
        <w:rPr>
          <w:sz w:val="22"/>
          <w:szCs w:val="22"/>
        </w:rPr>
        <w:t>Место нахождения: 630099, г. Новосибирск, ул. Орджоникидзе, 31.</w:t>
      </w:r>
    </w:p>
    <w:p w:rsidR="006C4FD2" w:rsidRPr="00DD45CD" w:rsidRDefault="006C4FD2" w:rsidP="006C4FD2">
      <w:pPr>
        <w:ind w:firstLine="540"/>
        <w:jc w:val="both"/>
        <w:rPr>
          <w:sz w:val="22"/>
          <w:szCs w:val="22"/>
        </w:rPr>
      </w:pPr>
      <w:r w:rsidRPr="00DD45CD">
        <w:rPr>
          <w:sz w:val="22"/>
          <w:szCs w:val="22"/>
        </w:rPr>
        <w:t>Государственный регистрационный номер выпуска эмиссионный ценных бумаг: 1-01-11994-</w:t>
      </w:r>
      <w:r w:rsidRPr="00DD45CD">
        <w:rPr>
          <w:sz w:val="22"/>
          <w:szCs w:val="22"/>
          <w:lang w:val="en-US"/>
        </w:rPr>
        <w:t>F</w:t>
      </w:r>
      <w:r w:rsidRPr="00DD45CD">
        <w:rPr>
          <w:sz w:val="22"/>
          <w:szCs w:val="22"/>
        </w:rPr>
        <w:t>, дата г</w:t>
      </w:r>
      <w:r w:rsidRPr="00DD45CD">
        <w:rPr>
          <w:sz w:val="22"/>
          <w:szCs w:val="22"/>
        </w:rPr>
        <w:t>о</w:t>
      </w:r>
      <w:r w:rsidRPr="00DD45CD">
        <w:rPr>
          <w:sz w:val="22"/>
          <w:szCs w:val="22"/>
        </w:rPr>
        <w:t>сударственной регистрации: 29.04.2005, регистрирующий орган, осуществивший государственную регистр</w:t>
      </w:r>
      <w:r w:rsidRPr="00DD45CD">
        <w:rPr>
          <w:sz w:val="22"/>
          <w:szCs w:val="22"/>
        </w:rPr>
        <w:t>а</w:t>
      </w:r>
      <w:r w:rsidRPr="00DD45CD">
        <w:rPr>
          <w:sz w:val="22"/>
          <w:szCs w:val="22"/>
        </w:rPr>
        <w:t>цию выпуска эмиссионных ценных бумаг: РО ФСФР России в СФО.</w:t>
      </w:r>
    </w:p>
    <w:p w:rsidR="006C4FD2" w:rsidRPr="00DD45CD" w:rsidRDefault="006C4FD2" w:rsidP="006C4FD2">
      <w:pPr>
        <w:ind w:firstLine="540"/>
        <w:jc w:val="both"/>
        <w:rPr>
          <w:sz w:val="22"/>
          <w:szCs w:val="22"/>
        </w:rPr>
      </w:pPr>
      <w:r w:rsidRPr="00DD45CD">
        <w:rPr>
          <w:sz w:val="22"/>
          <w:szCs w:val="22"/>
        </w:rPr>
        <w:t>Эмитент владеет 100 шт. обыкновенных акций ОАО «ПТБ».</w:t>
      </w:r>
    </w:p>
    <w:p w:rsidR="006C4FD2" w:rsidRPr="00DD45CD" w:rsidRDefault="006C4FD2" w:rsidP="006C4FD2">
      <w:pPr>
        <w:ind w:firstLine="540"/>
        <w:jc w:val="both"/>
        <w:rPr>
          <w:sz w:val="22"/>
          <w:szCs w:val="22"/>
        </w:rPr>
      </w:pPr>
      <w:r w:rsidRPr="00DD45CD">
        <w:rPr>
          <w:sz w:val="22"/>
          <w:szCs w:val="22"/>
        </w:rPr>
        <w:t xml:space="preserve">Общая номинальная стоимость ценных бумаг, находящихся в собственности эмитента: 100 000 рублей.  </w:t>
      </w:r>
    </w:p>
    <w:p w:rsidR="006C4FD2" w:rsidRPr="00DD45CD" w:rsidRDefault="006C4FD2" w:rsidP="006C4FD2">
      <w:pPr>
        <w:ind w:firstLine="540"/>
        <w:jc w:val="both"/>
        <w:rPr>
          <w:sz w:val="22"/>
          <w:szCs w:val="22"/>
        </w:rPr>
      </w:pPr>
      <w:r w:rsidRPr="00DD45CD">
        <w:rPr>
          <w:sz w:val="22"/>
          <w:szCs w:val="22"/>
        </w:rPr>
        <w:t xml:space="preserve">Облигаций и иных долговых эмиссионных ценных бумаг нет. Привилегированных акций нет.   </w:t>
      </w:r>
    </w:p>
    <w:p w:rsidR="006C4FD2" w:rsidRPr="00DD45CD" w:rsidRDefault="006C4FD2" w:rsidP="006C4FD2">
      <w:pPr>
        <w:ind w:firstLine="540"/>
        <w:jc w:val="both"/>
        <w:rPr>
          <w:sz w:val="22"/>
          <w:szCs w:val="22"/>
        </w:rPr>
      </w:pPr>
      <w:r w:rsidRPr="00DD45CD">
        <w:rPr>
          <w:sz w:val="22"/>
          <w:szCs w:val="22"/>
        </w:rPr>
        <w:t>Объявленных дивидендов по обыкновенным акциям в этом и предшествующем годах нет. Уставный к</w:t>
      </w:r>
      <w:r w:rsidRPr="00DD45CD">
        <w:rPr>
          <w:sz w:val="22"/>
          <w:szCs w:val="22"/>
        </w:rPr>
        <w:t>а</w:t>
      </w:r>
      <w:r w:rsidRPr="00DD45CD">
        <w:rPr>
          <w:sz w:val="22"/>
          <w:szCs w:val="22"/>
        </w:rPr>
        <w:t xml:space="preserve">питал не изменялся. </w:t>
      </w:r>
    </w:p>
    <w:p w:rsidR="006C4FD2" w:rsidRPr="00DD45CD" w:rsidRDefault="006C4FD2" w:rsidP="006C4FD2">
      <w:pPr>
        <w:ind w:firstLine="540"/>
        <w:jc w:val="both"/>
        <w:rPr>
          <w:sz w:val="22"/>
          <w:szCs w:val="22"/>
        </w:rPr>
      </w:pPr>
      <w:r w:rsidRPr="00DD45CD">
        <w:rPr>
          <w:sz w:val="22"/>
          <w:szCs w:val="22"/>
        </w:rPr>
        <w:t>Резервы под обесценение ценных бумаг не создаются.</w:t>
      </w:r>
    </w:p>
    <w:p w:rsidR="006C4FD2" w:rsidRPr="00DD45CD" w:rsidRDefault="006C4FD2" w:rsidP="006C4FD2">
      <w:pPr>
        <w:ind w:firstLine="540"/>
        <w:rPr>
          <w:sz w:val="22"/>
          <w:szCs w:val="22"/>
        </w:rPr>
      </w:pPr>
    </w:p>
    <w:p w:rsidR="006C4FD2" w:rsidRPr="00DD45CD" w:rsidRDefault="006C4FD2" w:rsidP="006C4FD2">
      <w:pPr>
        <w:ind w:firstLine="540"/>
        <w:rPr>
          <w:sz w:val="22"/>
          <w:szCs w:val="22"/>
        </w:rPr>
      </w:pPr>
      <w:r w:rsidRPr="00DD45CD">
        <w:rPr>
          <w:sz w:val="22"/>
          <w:szCs w:val="22"/>
        </w:rPr>
        <w:t>ОАО «Сибирьгазсервис» является учредителем ООО Торговый Дом «Факел». Вклад 10 000 руб.</w:t>
      </w:r>
    </w:p>
    <w:p w:rsidR="006C4FD2" w:rsidRPr="00DD45CD" w:rsidRDefault="006C4FD2" w:rsidP="006C4FD2">
      <w:pPr>
        <w:ind w:firstLine="540"/>
        <w:jc w:val="both"/>
        <w:rPr>
          <w:sz w:val="22"/>
          <w:szCs w:val="22"/>
        </w:rPr>
      </w:pPr>
      <w:r w:rsidRPr="00DD45CD">
        <w:rPr>
          <w:sz w:val="22"/>
          <w:szCs w:val="22"/>
        </w:rPr>
        <w:t>Резе</w:t>
      </w:r>
      <w:r w:rsidR="00742BE7">
        <w:rPr>
          <w:sz w:val="22"/>
          <w:szCs w:val="22"/>
        </w:rPr>
        <w:t>рвы под обесценение вклада</w:t>
      </w:r>
      <w:r w:rsidRPr="00DD45CD">
        <w:rPr>
          <w:sz w:val="22"/>
          <w:szCs w:val="22"/>
        </w:rPr>
        <w:t xml:space="preserve"> эмитентом не создавались.</w:t>
      </w:r>
    </w:p>
    <w:p w:rsidR="00742BE7" w:rsidRDefault="00742BE7" w:rsidP="006C4FD2">
      <w:pPr>
        <w:ind w:firstLine="540"/>
        <w:jc w:val="both"/>
        <w:rPr>
          <w:sz w:val="22"/>
          <w:szCs w:val="22"/>
        </w:rPr>
      </w:pPr>
    </w:p>
    <w:p w:rsidR="006C4FD2" w:rsidRPr="00DD45CD" w:rsidRDefault="006C4FD2" w:rsidP="006C4FD2">
      <w:pPr>
        <w:ind w:firstLine="540"/>
        <w:jc w:val="both"/>
        <w:rPr>
          <w:sz w:val="22"/>
          <w:szCs w:val="22"/>
        </w:rPr>
      </w:pPr>
      <w:r w:rsidRPr="00DD45CD">
        <w:rPr>
          <w:sz w:val="22"/>
          <w:szCs w:val="22"/>
        </w:rPr>
        <w:t>Общая балансовая стоимость ценных бумаг, находящихся в собственности эмитента</w:t>
      </w:r>
      <w:r w:rsidR="004D7271">
        <w:rPr>
          <w:sz w:val="22"/>
          <w:szCs w:val="22"/>
        </w:rPr>
        <w:t>,</w:t>
      </w:r>
      <w:r w:rsidRPr="00DD45CD">
        <w:rPr>
          <w:sz w:val="22"/>
          <w:szCs w:val="22"/>
        </w:rPr>
        <w:t xml:space="preserve"> – 122 тыс. рублей. Балансовая стоимость ценных бумаг (долей) дочерних и зависимых обществ эмитента составляет 10 474 ру</w:t>
      </w:r>
      <w:r w:rsidRPr="00DD45CD">
        <w:rPr>
          <w:sz w:val="22"/>
          <w:szCs w:val="22"/>
        </w:rPr>
        <w:t>б</w:t>
      </w:r>
      <w:r w:rsidRPr="00DD45CD">
        <w:rPr>
          <w:sz w:val="22"/>
          <w:szCs w:val="22"/>
        </w:rPr>
        <w:t xml:space="preserve">лей. </w:t>
      </w:r>
    </w:p>
    <w:p w:rsidR="006C4FD2" w:rsidRPr="00DD45CD" w:rsidRDefault="006C4FD2" w:rsidP="006C4FD2">
      <w:pPr>
        <w:ind w:firstLine="540"/>
        <w:jc w:val="both"/>
        <w:rPr>
          <w:sz w:val="22"/>
          <w:szCs w:val="22"/>
        </w:rPr>
      </w:pPr>
      <w:r w:rsidRPr="00DD45CD">
        <w:rPr>
          <w:sz w:val="22"/>
          <w:szCs w:val="22"/>
        </w:rPr>
        <w:t>По иным финансовым вложениям: цель вложения, размер вложения в денежном выражении, размер д</w:t>
      </w:r>
      <w:r w:rsidRPr="00DD45CD">
        <w:rPr>
          <w:sz w:val="22"/>
          <w:szCs w:val="22"/>
        </w:rPr>
        <w:t>о</w:t>
      </w:r>
      <w:r w:rsidRPr="00DD45CD">
        <w:rPr>
          <w:sz w:val="22"/>
          <w:szCs w:val="22"/>
        </w:rPr>
        <w:t>хода, срок выплаты  определяется в соответствии с условиями договора.</w:t>
      </w:r>
    </w:p>
    <w:p w:rsidR="006C4FD2" w:rsidRPr="00DD45CD" w:rsidRDefault="006C4FD2" w:rsidP="006C4FD2">
      <w:pPr>
        <w:ind w:firstLine="540"/>
        <w:jc w:val="both"/>
        <w:rPr>
          <w:sz w:val="22"/>
          <w:szCs w:val="22"/>
        </w:rPr>
      </w:pPr>
      <w:r w:rsidRPr="00DD45CD">
        <w:rPr>
          <w:sz w:val="22"/>
          <w:szCs w:val="22"/>
        </w:rPr>
        <w:t>Средства эмитента не размещались на депозитных или иных счетах в банках и иных кредитных орган</w:t>
      </w:r>
      <w:r w:rsidRPr="00DD45CD">
        <w:rPr>
          <w:sz w:val="22"/>
          <w:szCs w:val="22"/>
        </w:rPr>
        <w:t>и</w:t>
      </w:r>
      <w:r w:rsidRPr="00DD45CD">
        <w:rPr>
          <w:sz w:val="22"/>
          <w:szCs w:val="22"/>
        </w:rPr>
        <w:t>зациях, лицензии которых были приостановлены либо отозваны, а также в случае, если было принято реш</w:t>
      </w:r>
      <w:r w:rsidRPr="00DD45CD">
        <w:rPr>
          <w:sz w:val="22"/>
          <w:szCs w:val="22"/>
        </w:rPr>
        <w:t>е</w:t>
      </w:r>
      <w:r w:rsidRPr="00DD45CD">
        <w:rPr>
          <w:sz w:val="22"/>
          <w:szCs w:val="22"/>
        </w:rPr>
        <w:t>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6C4FD2" w:rsidRPr="00DD45CD" w:rsidRDefault="006C4FD2" w:rsidP="006C4FD2">
      <w:pPr>
        <w:ind w:firstLine="540"/>
        <w:jc w:val="both"/>
        <w:rPr>
          <w:sz w:val="22"/>
          <w:szCs w:val="22"/>
        </w:rPr>
      </w:pPr>
      <w:r w:rsidRPr="00DD45CD">
        <w:rPr>
          <w:sz w:val="22"/>
          <w:szCs w:val="22"/>
        </w:rPr>
        <w:t xml:space="preserve">Убытков по финансовым вложениям в третьем квартале 2008 года нет. </w:t>
      </w:r>
    </w:p>
    <w:p w:rsidR="006C4FD2" w:rsidRPr="00DD45CD" w:rsidRDefault="006C4FD2" w:rsidP="006C4FD2">
      <w:pPr>
        <w:ind w:firstLine="540"/>
        <w:rPr>
          <w:sz w:val="22"/>
          <w:szCs w:val="22"/>
        </w:rPr>
      </w:pPr>
      <w:r w:rsidRPr="00DD45CD">
        <w:rPr>
          <w:sz w:val="22"/>
          <w:szCs w:val="22"/>
        </w:rP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 - ПБУ-19/02.</w:t>
      </w:r>
    </w:p>
    <w:p w:rsidR="000E7E60" w:rsidRPr="0032701A" w:rsidRDefault="000E7E60" w:rsidP="00E255C7">
      <w:pPr>
        <w:pStyle w:val="11"/>
      </w:pPr>
    </w:p>
    <w:p w:rsidR="00031B66" w:rsidRDefault="00031B66">
      <w:pPr>
        <w:rPr>
          <w:b/>
          <w:bCs/>
        </w:rPr>
      </w:pPr>
      <w:r>
        <w:rPr>
          <w:b/>
          <w:bCs/>
        </w:rPr>
        <w:t>4.3.3. Нематериальные активы эмитента</w:t>
      </w:r>
    </w:p>
    <w:p w:rsidR="004D7271" w:rsidRPr="00DD45CD" w:rsidRDefault="004D7271" w:rsidP="004D7271">
      <w:pPr>
        <w:ind w:firstLine="540"/>
        <w:jc w:val="both"/>
        <w:rPr>
          <w:sz w:val="22"/>
          <w:szCs w:val="22"/>
        </w:rPr>
      </w:pPr>
      <w:r w:rsidRPr="00DD45CD">
        <w:rPr>
          <w:sz w:val="22"/>
          <w:szCs w:val="22"/>
        </w:rPr>
        <w:t xml:space="preserve">В балансе за 9 месяцев 2008 года нематериальных активов не числится. </w:t>
      </w:r>
    </w:p>
    <w:p w:rsidR="004D7271" w:rsidRPr="00DD45CD" w:rsidRDefault="004D7271" w:rsidP="004D7271">
      <w:pPr>
        <w:ind w:firstLine="540"/>
        <w:jc w:val="both"/>
        <w:rPr>
          <w:sz w:val="22"/>
          <w:szCs w:val="22"/>
        </w:rPr>
      </w:pPr>
      <w:r w:rsidRPr="00DD45CD">
        <w:rPr>
          <w:sz w:val="22"/>
          <w:szCs w:val="22"/>
        </w:rPr>
        <w:t>Взнос нематериальных активов в уставный (складочный) капитал (паевой фонд) эмитента или посту</w:t>
      </w:r>
      <w:r w:rsidRPr="00DD45CD">
        <w:rPr>
          <w:sz w:val="22"/>
          <w:szCs w:val="22"/>
        </w:rPr>
        <w:t>п</w:t>
      </w:r>
      <w:r w:rsidRPr="00DD45CD">
        <w:rPr>
          <w:sz w:val="22"/>
          <w:szCs w:val="22"/>
        </w:rPr>
        <w:t>ление в безвозмездном порядке не имели места.</w:t>
      </w:r>
    </w:p>
    <w:p w:rsidR="00031B66" w:rsidRDefault="00031B66">
      <w:pPr>
        <w:ind w:firstLine="540"/>
        <w:jc w:val="both"/>
        <w:rPr>
          <w:b/>
          <w:bCs/>
          <w:i/>
          <w:iCs/>
        </w:rPr>
      </w:pPr>
    </w:p>
    <w:p w:rsidR="006475A9" w:rsidRDefault="00031B66" w:rsidP="006475A9">
      <w:pPr>
        <w:pStyle w:val="24"/>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79" w:name="_Toc159052804"/>
    </w:p>
    <w:bookmarkEnd w:id="79"/>
    <w:p w:rsidR="004D7271" w:rsidRDefault="004D7271" w:rsidP="004D7271">
      <w:pPr>
        <w:pStyle w:val="24"/>
        <w:ind w:firstLine="540"/>
        <w:rPr>
          <w:b w:val="0"/>
          <w:bCs w:val="0"/>
          <w:i w:val="0"/>
          <w:iCs w:val="0"/>
          <w:sz w:val="22"/>
          <w:szCs w:val="22"/>
        </w:rPr>
      </w:pPr>
    </w:p>
    <w:p w:rsidR="004D7271" w:rsidRDefault="004D7271" w:rsidP="004D7271">
      <w:pPr>
        <w:pStyle w:val="24"/>
        <w:ind w:firstLine="540"/>
        <w:rPr>
          <w:sz w:val="22"/>
          <w:szCs w:val="22"/>
        </w:rPr>
      </w:pPr>
      <w:r>
        <w:rPr>
          <w:b w:val="0"/>
          <w:bCs w:val="0"/>
          <w:i w:val="0"/>
          <w:iCs w:val="0"/>
          <w:sz w:val="22"/>
          <w:szCs w:val="22"/>
        </w:rPr>
        <w:t>Факторы риска, связанные с возможностью истечения сроков действия основных патентов, весьма н</w:t>
      </w:r>
      <w:r>
        <w:rPr>
          <w:b w:val="0"/>
          <w:bCs w:val="0"/>
          <w:i w:val="0"/>
          <w:iCs w:val="0"/>
          <w:sz w:val="22"/>
          <w:szCs w:val="22"/>
        </w:rPr>
        <w:t>е</w:t>
      </w:r>
      <w:r>
        <w:rPr>
          <w:b w:val="0"/>
          <w:bCs w:val="0"/>
          <w:i w:val="0"/>
          <w:iCs w:val="0"/>
          <w:sz w:val="22"/>
          <w:szCs w:val="22"/>
        </w:rPr>
        <w:t>значительн</w:t>
      </w:r>
      <w:r w:rsidR="006C1887">
        <w:rPr>
          <w:b w:val="0"/>
          <w:bCs w:val="0"/>
          <w:i w:val="0"/>
          <w:iCs w:val="0"/>
          <w:sz w:val="22"/>
          <w:szCs w:val="22"/>
        </w:rPr>
        <w:t>ы и не влияют на работу Общества</w:t>
      </w:r>
      <w:r>
        <w:rPr>
          <w:b w:val="0"/>
          <w:bCs w:val="0"/>
          <w:i w:val="0"/>
          <w:iCs w:val="0"/>
          <w:sz w:val="22"/>
          <w:szCs w:val="22"/>
        </w:rPr>
        <w:t>. Это объясняется тем, что к моменту истечения сроков дейс</w:t>
      </w:r>
      <w:r>
        <w:rPr>
          <w:b w:val="0"/>
          <w:bCs w:val="0"/>
          <w:i w:val="0"/>
          <w:iCs w:val="0"/>
          <w:sz w:val="22"/>
          <w:szCs w:val="22"/>
        </w:rPr>
        <w:t>т</w:t>
      </w:r>
      <w:r>
        <w:rPr>
          <w:b w:val="0"/>
          <w:bCs w:val="0"/>
          <w:i w:val="0"/>
          <w:iCs w:val="0"/>
          <w:sz w:val="22"/>
          <w:szCs w:val="22"/>
        </w:rPr>
        <w:t>вия патентов, как правило, появляются новые охраноспособные технические  решения</w:t>
      </w:r>
      <w:r>
        <w:rPr>
          <w:sz w:val="22"/>
          <w:szCs w:val="22"/>
        </w:rPr>
        <w:t>.</w:t>
      </w:r>
    </w:p>
    <w:p w:rsidR="00031B66" w:rsidRDefault="00031B66">
      <w:pPr>
        <w:pStyle w:val="2"/>
        <w:jc w:val="both"/>
        <w:rPr>
          <w:rFonts w:ascii="Times New Roman" w:hAnsi="Times New Roman" w:cs="Times New Roman"/>
          <w:b/>
          <w:bCs/>
          <w:i/>
          <w:iCs/>
          <w:sz w:val="24"/>
          <w:szCs w:val="24"/>
        </w:rPr>
      </w:pPr>
      <w:bookmarkStart w:id="80" w:name="_Toc214268593"/>
      <w:r>
        <w:rPr>
          <w:rFonts w:ascii="Times New Roman" w:hAnsi="Times New Roman" w:cs="Times New Roman"/>
          <w:b/>
          <w:bCs/>
          <w:i/>
          <w:iCs/>
          <w:sz w:val="24"/>
          <w:szCs w:val="24"/>
        </w:rPr>
        <w:t>4.5. Анализ тенденций развития в сфере основной деятельности эмитента</w:t>
      </w:r>
      <w:bookmarkEnd w:id="80"/>
    </w:p>
    <w:p w:rsidR="00F95AFA" w:rsidRPr="00F95AFA" w:rsidRDefault="00F95AFA" w:rsidP="00F95AFA">
      <w:pPr>
        <w:ind w:firstLine="540"/>
        <w:jc w:val="both"/>
        <w:rPr>
          <w:sz w:val="22"/>
          <w:szCs w:val="22"/>
        </w:rPr>
      </w:pPr>
      <w:r w:rsidRPr="00F95AFA">
        <w:rPr>
          <w:sz w:val="22"/>
          <w:szCs w:val="22"/>
        </w:rPr>
        <w:t>В связи с реализацией программы газификации РФ ожидается  рост протяженности газопроводов пр</w:t>
      </w:r>
      <w:r w:rsidRPr="00F95AFA">
        <w:rPr>
          <w:sz w:val="22"/>
          <w:szCs w:val="22"/>
        </w:rPr>
        <w:t>и</w:t>
      </w:r>
      <w:r w:rsidRPr="00F95AFA">
        <w:rPr>
          <w:sz w:val="22"/>
          <w:szCs w:val="22"/>
        </w:rPr>
        <w:t>родного газа на территории Новосибирской области. Уровень газификации Новосибирской области до сих пор остает</w:t>
      </w:r>
      <w:r w:rsidR="00325990">
        <w:rPr>
          <w:sz w:val="22"/>
          <w:szCs w:val="22"/>
        </w:rPr>
        <w:t>ся достаточно низким (</w:t>
      </w:r>
      <w:r w:rsidRPr="00F95AFA">
        <w:rPr>
          <w:sz w:val="22"/>
          <w:szCs w:val="22"/>
        </w:rPr>
        <w:t>менее 50%)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w:t>
      </w:r>
      <w:r w:rsidRPr="00F95AFA">
        <w:rPr>
          <w:sz w:val="22"/>
          <w:szCs w:val="22"/>
        </w:rPr>
        <w:t>о</w:t>
      </w:r>
      <w:r w:rsidRPr="00F95AFA">
        <w:rPr>
          <w:sz w:val="22"/>
          <w:szCs w:val="22"/>
        </w:rPr>
        <w:t>распределительных компаний. Еще одним немаловажным фактором в пользу усиления специализации бизн</w:t>
      </w:r>
      <w:r w:rsidRPr="00F95AFA">
        <w:rPr>
          <w:sz w:val="22"/>
          <w:szCs w:val="22"/>
        </w:rPr>
        <w:t>е</w:t>
      </w:r>
      <w:r w:rsidRPr="00F95AFA">
        <w:rPr>
          <w:sz w:val="22"/>
          <w:szCs w:val="22"/>
        </w:rPr>
        <w:t>са является монопольное положение ОАО "Сибирьгазсервис" на рынке транспортировки газа в НСО.</w:t>
      </w:r>
    </w:p>
    <w:p w:rsidR="00F6598C" w:rsidRDefault="00F6598C" w:rsidP="005A57B1">
      <w:pPr>
        <w:tabs>
          <w:tab w:val="left" w:pos="3570"/>
        </w:tabs>
        <w:ind w:right="218" w:firstLine="540"/>
        <w:jc w:val="both"/>
        <w:rPr>
          <w:sz w:val="22"/>
          <w:szCs w:val="22"/>
        </w:rPr>
      </w:pPr>
    </w:p>
    <w:p w:rsidR="00F6598C" w:rsidRPr="00F6598C" w:rsidRDefault="00F6598C" w:rsidP="000B4BF7">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825BC5" w:rsidRPr="00825BC5" w:rsidRDefault="00825BC5" w:rsidP="000B4BF7">
      <w:pPr>
        <w:autoSpaceDE w:val="0"/>
        <w:autoSpaceDN w:val="0"/>
        <w:adjustRightInd w:val="0"/>
        <w:spacing w:after="120"/>
        <w:ind w:firstLine="540"/>
        <w:jc w:val="both"/>
        <w:rPr>
          <w:sz w:val="22"/>
          <w:szCs w:val="22"/>
        </w:rPr>
      </w:pPr>
      <w:r w:rsidRPr="00825BC5">
        <w:rPr>
          <w:sz w:val="22"/>
          <w:szCs w:val="22"/>
        </w:rPr>
        <w:t>Предполагается, что  в ближайшее время каких-либо значимых экономических или политических изм</w:t>
      </w:r>
      <w:r w:rsidRPr="00825BC5">
        <w:rPr>
          <w:sz w:val="22"/>
          <w:szCs w:val="22"/>
        </w:rPr>
        <w:t>е</w:t>
      </w:r>
      <w:r w:rsidRPr="00825BC5">
        <w:rPr>
          <w:sz w:val="22"/>
          <w:szCs w:val="22"/>
        </w:rPr>
        <w:t>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w:t>
      </w:r>
      <w:r w:rsidRPr="00825BC5">
        <w:rPr>
          <w:sz w:val="22"/>
          <w:szCs w:val="22"/>
        </w:rPr>
        <w:t>т</w:t>
      </w:r>
      <w:r w:rsidRPr="00825BC5">
        <w:rPr>
          <w:sz w:val="22"/>
          <w:szCs w:val="22"/>
        </w:rPr>
        <w:t>ся технологические – взрыво-, пожаропасность всех газовых объектов.</w:t>
      </w:r>
      <w:r w:rsidR="000B4BF7">
        <w:rPr>
          <w:sz w:val="22"/>
          <w:szCs w:val="22"/>
        </w:rPr>
        <w:t xml:space="preserve"> </w:t>
      </w:r>
      <w:r w:rsidRPr="00825BC5">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незначительный пакет акций в собственности мэрии г. Новосиби</w:t>
      </w:r>
      <w:r w:rsidRPr="00825BC5">
        <w:rPr>
          <w:sz w:val="22"/>
          <w:szCs w:val="22"/>
        </w:rPr>
        <w:t>р</w:t>
      </w:r>
      <w:r w:rsidRPr="00825BC5">
        <w:rPr>
          <w:sz w:val="22"/>
          <w:szCs w:val="22"/>
        </w:rPr>
        <w:t>ска, компания достаточно независима от политических решений региональных органов власти в осуществл</w:t>
      </w:r>
      <w:r w:rsidRPr="00825BC5">
        <w:rPr>
          <w:sz w:val="22"/>
          <w:szCs w:val="22"/>
        </w:rPr>
        <w:t>е</w:t>
      </w:r>
      <w:r w:rsidRPr="00825BC5">
        <w:rPr>
          <w:sz w:val="22"/>
          <w:szCs w:val="22"/>
        </w:rPr>
        <w:t xml:space="preserve">нии текущей финансово-хозяйственной деятельности.  </w:t>
      </w:r>
    </w:p>
    <w:p w:rsidR="00F6598C" w:rsidRPr="00CE3D63" w:rsidRDefault="00F6598C" w:rsidP="00F6598C">
      <w:pPr>
        <w:jc w:val="both"/>
        <w:rPr>
          <w:b/>
          <w:bCs/>
          <w:i/>
          <w:iCs/>
        </w:rPr>
      </w:pPr>
    </w:p>
    <w:p w:rsidR="00F6598C" w:rsidRDefault="00F6598C" w:rsidP="00CA3A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w:t>
      </w:r>
      <w:r w:rsidRPr="005A57B1">
        <w:rPr>
          <w:b/>
          <w:bCs/>
          <w:kern w:val="32"/>
          <w:sz w:val="32"/>
          <w:szCs w:val="32"/>
        </w:rPr>
        <w:t>о</w:t>
      </w:r>
      <w:r w:rsidRPr="005A57B1">
        <w:rPr>
          <w:b/>
          <w:bCs/>
          <w:kern w:val="32"/>
          <w:sz w:val="32"/>
          <w:szCs w:val="32"/>
        </w:rPr>
        <w:t>во- хозяйственной деятельностью, и краткие сведения о сотрудниках (работниках) эмитента</w:t>
      </w:r>
    </w:p>
    <w:p w:rsidR="00031B66" w:rsidRDefault="00031B66">
      <w:pPr>
        <w:pStyle w:val="2"/>
        <w:jc w:val="left"/>
        <w:rPr>
          <w:rFonts w:ascii="Times New Roman" w:hAnsi="Times New Roman" w:cs="Times New Roman"/>
          <w:b/>
          <w:bCs/>
          <w:i/>
          <w:iCs/>
          <w:sz w:val="24"/>
          <w:szCs w:val="24"/>
        </w:rPr>
      </w:pPr>
      <w:bookmarkStart w:id="81" w:name="_Toc214268594"/>
      <w:r>
        <w:rPr>
          <w:rFonts w:ascii="Times New Roman" w:hAnsi="Times New Roman" w:cs="Times New Roman"/>
          <w:b/>
          <w:bCs/>
          <w:i/>
          <w:iCs/>
          <w:sz w:val="24"/>
          <w:szCs w:val="24"/>
        </w:rPr>
        <w:t>5.1. Сведения о структуре и компетенции органов управления эмитента</w:t>
      </w:r>
      <w:bookmarkEnd w:id="81"/>
    </w:p>
    <w:p w:rsidR="000F4243" w:rsidRDefault="000F4243" w:rsidP="000F4243">
      <w:pPr>
        <w:pStyle w:val="2"/>
        <w:jc w:val="left"/>
        <w:rPr>
          <w:rFonts w:ascii="Times New Roman" w:hAnsi="Times New Roman" w:cs="Times New Roman"/>
          <w:b/>
          <w:bCs/>
          <w:i/>
          <w:iCs/>
          <w:sz w:val="24"/>
          <w:szCs w:val="24"/>
        </w:rPr>
      </w:pPr>
      <w:bookmarkStart w:id="82" w:name="_Toc190593169"/>
      <w:bookmarkStart w:id="83" w:name="_Toc214268595"/>
      <w:r>
        <w:rPr>
          <w:rFonts w:ascii="Times New Roman" w:hAnsi="Times New Roman" w:cs="Times New Roman"/>
          <w:b/>
          <w:bCs/>
          <w:i/>
          <w:iCs/>
          <w:sz w:val="24"/>
          <w:szCs w:val="24"/>
        </w:rPr>
        <w:t>5.1. Сведения о структуре и компетенции органов управления эмитента</w:t>
      </w:r>
      <w:bookmarkEnd w:id="82"/>
      <w:bookmarkEnd w:id="83"/>
    </w:p>
    <w:p w:rsidR="000F4243" w:rsidRDefault="000F4243" w:rsidP="000F4243">
      <w:pPr>
        <w:ind w:firstLine="540"/>
        <w:jc w:val="both"/>
        <w:rPr>
          <w:sz w:val="22"/>
          <w:szCs w:val="22"/>
        </w:rPr>
      </w:pPr>
      <w:r>
        <w:rPr>
          <w:sz w:val="22"/>
          <w:szCs w:val="22"/>
        </w:rPr>
        <w:t>Структура органов управления</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13.1. Органами управления общества являются:</w:t>
      </w:r>
    </w:p>
    <w:p w:rsidR="000F4243" w:rsidRDefault="000F4243" w:rsidP="000F4243">
      <w:pPr>
        <w:ind w:firstLine="540"/>
        <w:jc w:val="both"/>
        <w:rPr>
          <w:sz w:val="22"/>
          <w:szCs w:val="22"/>
        </w:rPr>
      </w:pPr>
      <w:r>
        <w:rPr>
          <w:sz w:val="22"/>
          <w:szCs w:val="22"/>
        </w:rPr>
        <w:t>-</w:t>
      </w:r>
      <w:r>
        <w:rPr>
          <w:sz w:val="22"/>
          <w:szCs w:val="22"/>
        </w:rPr>
        <w:tab/>
        <w:t>общее собрание акционеров;</w:t>
      </w:r>
    </w:p>
    <w:p w:rsidR="000F4243" w:rsidRDefault="000F4243" w:rsidP="000F4243">
      <w:pPr>
        <w:ind w:firstLine="540"/>
        <w:jc w:val="both"/>
        <w:rPr>
          <w:sz w:val="22"/>
          <w:szCs w:val="22"/>
        </w:rPr>
      </w:pPr>
      <w:r>
        <w:rPr>
          <w:sz w:val="22"/>
          <w:szCs w:val="22"/>
        </w:rPr>
        <w:t>-</w:t>
      </w:r>
      <w:r>
        <w:rPr>
          <w:sz w:val="22"/>
          <w:szCs w:val="22"/>
        </w:rPr>
        <w:tab/>
        <w:t>совет директоров;</w:t>
      </w:r>
    </w:p>
    <w:p w:rsidR="000F4243" w:rsidRDefault="000F4243" w:rsidP="000F4243">
      <w:pPr>
        <w:ind w:firstLine="540"/>
        <w:jc w:val="both"/>
        <w:rPr>
          <w:sz w:val="22"/>
          <w:szCs w:val="22"/>
        </w:rPr>
      </w:pPr>
      <w:r>
        <w:rPr>
          <w:sz w:val="22"/>
          <w:szCs w:val="22"/>
        </w:rPr>
        <w:t>- единоличный исполнительный орган – генеральный директор;</w:t>
      </w:r>
    </w:p>
    <w:p w:rsidR="000F4243" w:rsidRDefault="000F4243" w:rsidP="000F4243">
      <w:pPr>
        <w:ind w:firstLine="540"/>
        <w:jc w:val="both"/>
        <w:rPr>
          <w:sz w:val="22"/>
          <w:szCs w:val="22"/>
        </w:rPr>
      </w:pPr>
      <w:r>
        <w:rPr>
          <w:sz w:val="22"/>
          <w:szCs w:val="22"/>
        </w:rPr>
        <w:t>В случае назначения ликвидационной комиссии к ней переходят все функции по управлению делами общества.</w:t>
      </w:r>
    </w:p>
    <w:p w:rsidR="000F4243" w:rsidRDefault="000F4243" w:rsidP="000F4243">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F4243" w:rsidRDefault="000F4243" w:rsidP="000F4243">
      <w:pPr>
        <w:pStyle w:val="6"/>
        <w:rPr>
          <w:sz w:val="22"/>
          <w:szCs w:val="22"/>
        </w:rPr>
      </w:pPr>
      <w:r>
        <w:rPr>
          <w:sz w:val="22"/>
          <w:szCs w:val="22"/>
        </w:rPr>
        <w:t>Компетенция общего собрания акционеров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14.1. Высшим органом управления общества является общее собрание акционеров.</w:t>
      </w:r>
    </w:p>
    <w:p w:rsidR="000F4243" w:rsidRDefault="000F4243" w:rsidP="000F4243">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w:t>
      </w:r>
      <w:r>
        <w:rPr>
          <w:sz w:val="22"/>
          <w:szCs w:val="22"/>
        </w:rPr>
        <w:t>к</w:t>
      </w:r>
      <w:r>
        <w:rPr>
          <w:sz w:val="22"/>
          <w:szCs w:val="22"/>
        </w:rPr>
        <w:t>ционеров):</w:t>
      </w:r>
    </w:p>
    <w:p w:rsidR="000F4243" w:rsidRDefault="000F4243" w:rsidP="000F4243">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w:t>
      </w:r>
      <w:r>
        <w:rPr>
          <w:sz w:val="22"/>
          <w:szCs w:val="22"/>
        </w:rPr>
        <w:t>е</w:t>
      </w:r>
      <w:r>
        <w:rPr>
          <w:sz w:val="22"/>
          <w:szCs w:val="22"/>
        </w:rPr>
        <w:t>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F4243" w:rsidRDefault="000F4243" w:rsidP="000F4243">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w:t>
      </w:r>
      <w:r>
        <w:rPr>
          <w:sz w:val="22"/>
          <w:szCs w:val="22"/>
        </w:rPr>
        <w:t>е</w:t>
      </w:r>
      <w:r>
        <w:rPr>
          <w:sz w:val="22"/>
          <w:szCs w:val="22"/>
        </w:rPr>
        <w:t>стки дня и принятия решения по вопросам, поставленным на голосование).</w:t>
      </w:r>
    </w:p>
    <w:p w:rsidR="000F4243" w:rsidRDefault="000F4243" w:rsidP="000F4243">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F4243" w:rsidRDefault="000F4243" w:rsidP="000F4243">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F4243" w:rsidRDefault="000F4243" w:rsidP="000F4243">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w:t>
      </w:r>
      <w:r>
        <w:rPr>
          <w:sz w:val="22"/>
          <w:szCs w:val="22"/>
        </w:rPr>
        <w:t>е</w:t>
      </w:r>
      <w:r>
        <w:rPr>
          <w:sz w:val="22"/>
          <w:szCs w:val="22"/>
        </w:rPr>
        <w:t>дакции;</w:t>
      </w:r>
    </w:p>
    <w:p w:rsidR="000F4243" w:rsidRDefault="000F4243" w:rsidP="000F4243">
      <w:pPr>
        <w:ind w:firstLine="540"/>
        <w:jc w:val="both"/>
        <w:rPr>
          <w:sz w:val="22"/>
          <w:szCs w:val="22"/>
        </w:rPr>
      </w:pPr>
      <w:r>
        <w:rPr>
          <w:sz w:val="22"/>
          <w:szCs w:val="22"/>
        </w:rPr>
        <w:t>2) реорганизация общества;</w:t>
      </w:r>
    </w:p>
    <w:p w:rsidR="000F4243" w:rsidRDefault="000F4243" w:rsidP="000F4243">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w:t>
      </w:r>
      <w:r>
        <w:rPr>
          <w:sz w:val="22"/>
          <w:szCs w:val="22"/>
        </w:rPr>
        <w:t>н</w:t>
      </w:r>
      <w:r>
        <w:rPr>
          <w:sz w:val="22"/>
          <w:szCs w:val="22"/>
        </w:rPr>
        <w:t>чательного ликвидационных балансов;</w:t>
      </w:r>
    </w:p>
    <w:p w:rsidR="000F4243" w:rsidRDefault="000F4243" w:rsidP="000F4243">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F4243" w:rsidRDefault="000F4243" w:rsidP="000F4243">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w:t>
      </w:r>
      <w:r>
        <w:rPr>
          <w:sz w:val="22"/>
          <w:szCs w:val="22"/>
        </w:rPr>
        <w:t>е</w:t>
      </w:r>
      <w:r>
        <w:rPr>
          <w:sz w:val="22"/>
          <w:szCs w:val="22"/>
        </w:rPr>
        <w:t>доставляемых этими акциями;</w:t>
      </w:r>
    </w:p>
    <w:p w:rsidR="000F4243" w:rsidRDefault="000F4243" w:rsidP="000F4243">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F4243" w:rsidRDefault="000F4243" w:rsidP="000F4243">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F4243" w:rsidRDefault="000F4243" w:rsidP="000F4243">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F4243" w:rsidRDefault="000F4243" w:rsidP="000F4243">
      <w:pPr>
        <w:ind w:firstLine="540"/>
        <w:jc w:val="both"/>
        <w:rPr>
          <w:sz w:val="22"/>
          <w:szCs w:val="22"/>
        </w:rPr>
      </w:pPr>
      <w:r>
        <w:rPr>
          <w:sz w:val="22"/>
          <w:szCs w:val="22"/>
        </w:rPr>
        <w:t>9) утверждение аудитора общества;</w:t>
      </w:r>
    </w:p>
    <w:p w:rsidR="000F4243" w:rsidRDefault="000F4243" w:rsidP="000F4243">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w:t>
      </w:r>
      <w:r>
        <w:rPr>
          <w:sz w:val="22"/>
          <w:szCs w:val="22"/>
        </w:rPr>
        <w:t>н</w:t>
      </w:r>
      <w:r>
        <w:rPr>
          <w:sz w:val="22"/>
          <w:szCs w:val="22"/>
        </w:rPr>
        <w:t>сового года;</w:t>
      </w:r>
    </w:p>
    <w:p w:rsidR="000F4243" w:rsidRDefault="000F4243" w:rsidP="000F4243">
      <w:pPr>
        <w:ind w:firstLine="540"/>
        <w:jc w:val="both"/>
        <w:rPr>
          <w:sz w:val="22"/>
          <w:szCs w:val="22"/>
        </w:rPr>
      </w:pPr>
      <w:r>
        <w:rPr>
          <w:sz w:val="22"/>
          <w:szCs w:val="22"/>
        </w:rPr>
        <w:t>11) определение порядка ведения общего собрания акционеров;</w:t>
      </w:r>
    </w:p>
    <w:p w:rsidR="000F4243" w:rsidRDefault="000F4243" w:rsidP="000F4243">
      <w:pPr>
        <w:ind w:firstLine="540"/>
        <w:jc w:val="both"/>
        <w:rPr>
          <w:sz w:val="22"/>
          <w:szCs w:val="22"/>
        </w:rPr>
      </w:pPr>
      <w:r>
        <w:rPr>
          <w:sz w:val="22"/>
          <w:szCs w:val="22"/>
        </w:rPr>
        <w:t>12) избрание членов счетной комиссии и досрочное прекращение их полномочий;</w:t>
      </w:r>
    </w:p>
    <w:p w:rsidR="000F4243" w:rsidRDefault="000F4243" w:rsidP="000F4243">
      <w:pPr>
        <w:ind w:firstLine="540"/>
        <w:jc w:val="both"/>
        <w:rPr>
          <w:sz w:val="22"/>
          <w:szCs w:val="22"/>
        </w:rPr>
      </w:pPr>
      <w:r>
        <w:rPr>
          <w:sz w:val="22"/>
          <w:szCs w:val="22"/>
        </w:rPr>
        <w:t>13) дробление и консолидация акций;</w:t>
      </w:r>
    </w:p>
    <w:p w:rsidR="000F4243" w:rsidRDefault="000F4243" w:rsidP="000F4243">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F4243" w:rsidRDefault="000F4243" w:rsidP="000F4243">
      <w:pPr>
        <w:ind w:firstLine="540"/>
        <w:jc w:val="both"/>
        <w:rPr>
          <w:sz w:val="22"/>
          <w:szCs w:val="22"/>
        </w:rPr>
      </w:pPr>
      <w:r>
        <w:rPr>
          <w:sz w:val="22"/>
          <w:szCs w:val="22"/>
        </w:rPr>
        <w:t>15) принятие решений об одобрении крупных сделок в случаях, предусмотренных п.п. 2, 3 ст. 79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w:t>
      </w:r>
      <w:r>
        <w:rPr>
          <w:sz w:val="22"/>
          <w:szCs w:val="22"/>
        </w:rPr>
        <w:t>о</w:t>
      </w:r>
      <w:r>
        <w:rPr>
          <w:sz w:val="22"/>
          <w:szCs w:val="22"/>
        </w:rPr>
        <w:t>циациях и иных объединениях коммерческих организаций;</w:t>
      </w:r>
    </w:p>
    <w:p w:rsidR="000F4243" w:rsidRDefault="000F4243" w:rsidP="000F4243">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F4243" w:rsidRDefault="000F4243" w:rsidP="000F4243">
      <w:pPr>
        <w:ind w:firstLine="540"/>
        <w:jc w:val="both"/>
        <w:rPr>
          <w:sz w:val="22"/>
          <w:szCs w:val="22"/>
        </w:rPr>
      </w:pPr>
      <w:r>
        <w:rPr>
          <w:sz w:val="22"/>
          <w:szCs w:val="22"/>
        </w:rPr>
        <w:t>18) размещение эмиссионных ценных бумаг общества, конвертируемых в акции;</w:t>
      </w:r>
    </w:p>
    <w:p w:rsidR="000F4243" w:rsidRDefault="000F4243" w:rsidP="000F4243">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w:t>
      </w:r>
      <w:r>
        <w:rPr>
          <w:sz w:val="22"/>
          <w:szCs w:val="22"/>
        </w:rPr>
        <w:t>я</w:t>
      </w:r>
      <w:r>
        <w:rPr>
          <w:sz w:val="22"/>
          <w:szCs w:val="22"/>
        </w:rPr>
        <w:t>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w:t>
      </w:r>
      <w:r>
        <w:rPr>
          <w:sz w:val="22"/>
          <w:szCs w:val="22"/>
        </w:rPr>
        <w:t>о</w:t>
      </w:r>
      <w:r>
        <w:rPr>
          <w:sz w:val="22"/>
          <w:szCs w:val="22"/>
        </w:rPr>
        <w:t>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w:t>
      </w:r>
      <w:r>
        <w:rPr>
          <w:sz w:val="22"/>
          <w:szCs w:val="22"/>
        </w:rPr>
        <w:t>е</w:t>
      </w:r>
      <w:r>
        <w:rPr>
          <w:sz w:val="22"/>
          <w:szCs w:val="22"/>
        </w:rPr>
        <w:t>редного собрания расходов по подготовке и проведению этого собрания;</w:t>
      </w:r>
    </w:p>
    <w:p w:rsidR="000F4243" w:rsidRDefault="000F4243" w:rsidP="000F4243">
      <w:pPr>
        <w:ind w:firstLine="540"/>
        <w:jc w:val="both"/>
        <w:rPr>
          <w:sz w:val="22"/>
          <w:szCs w:val="22"/>
        </w:rPr>
      </w:pPr>
      <w:r>
        <w:rPr>
          <w:sz w:val="22"/>
          <w:szCs w:val="22"/>
        </w:rPr>
        <w:t>22)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w:t>
      </w:r>
      <w:r>
        <w:rPr>
          <w:sz w:val="22"/>
          <w:szCs w:val="22"/>
        </w:rPr>
        <w:t>о</w:t>
      </w:r>
      <w:r>
        <w:rPr>
          <w:sz w:val="22"/>
          <w:szCs w:val="22"/>
        </w:rPr>
        <w:t>ном к его компетенции.</w:t>
      </w:r>
    </w:p>
    <w:p w:rsidR="000F4243" w:rsidRDefault="000F4243" w:rsidP="000F4243">
      <w:pPr>
        <w:ind w:firstLine="540"/>
        <w:jc w:val="both"/>
        <w:rPr>
          <w:sz w:val="22"/>
          <w:szCs w:val="22"/>
        </w:rPr>
      </w:pPr>
      <w:r>
        <w:rPr>
          <w:sz w:val="22"/>
          <w:szCs w:val="22"/>
        </w:rPr>
        <w:t>14.4. Общее собрание не вправе принимать решения по вопросам, не включенным в повестку дня собр</w:t>
      </w:r>
      <w:r>
        <w:rPr>
          <w:sz w:val="22"/>
          <w:szCs w:val="22"/>
        </w:rPr>
        <w:t>а</w:t>
      </w:r>
      <w:r>
        <w:rPr>
          <w:sz w:val="22"/>
          <w:szCs w:val="22"/>
        </w:rPr>
        <w:t>ния, а также изменять повестку дня.</w:t>
      </w:r>
    </w:p>
    <w:p w:rsidR="000F4243" w:rsidRDefault="000F4243" w:rsidP="000F4243">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F4243" w:rsidRDefault="000F4243" w:rsidP="000F4243">
      <w:pPr>
        <w:pStyle w:val="6"/>
        <w:rPr>
          <w:sz w:val="22"/>
          <w:szCs w:val="22"/>
        </w:rPr>
      </w:pPr>
    </w:p>
    <w:p w:rsidR="000F4243" w:rsidRDefault="000F4243" w:rsidP="000F4243">
      <w:pPr>
        <w:pStyle w:val="6"/>
        <w:rPr>
          <w:sz w:val="22"/>
          <w:szCs w:val="22"/>
        </w:rPr>
      </w:pPr>
      <w:r>
        <w:rPr>
          <w:sz w:val="22"/>
          <w:szCs w:val="22"/>
        </w:rPr>
        <w:t>Компетенция совета директоров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w:t>
      </w:r>
      <w:r>
        <w:rPr>
          <w:sz w:val="22"/>
          <w:szCs w:val="22"/>
        </w:rPr>
        <w:t>е</w:t>
      </w:r>
      <w:r>
        <w:rPr>
          <w:sz w:val="22"/>
          <w:szCs w:val="22"/>
        </w:rPr>
        <w:t>шения вопросов, отнесенных федеральными законами и уставом к компетенции общего собрания акционеров.</w:t>
      </w:r>
    </w:p>
    <w:p w:rsidR="000F4243" w:rsidRDefault="000F4243" w:rsidP="000F4243">
      <w:pPr>
        <w:ind w:firstLine="540"/>
        <w:jc w:val="both"/>
        <w:rPr>
          <w:sz w:val="22"/>
          <w:szCs w:val="22"/>
        </w:rPr>
      </w:pPr>
      <w:r>
        <w:rPr>
          <w:sz w:val="22"/>
          <w:szCs w:val="22"/>
        </w:rPr>
        <w:t>15.2. К компетенции совета директоров общества относятся следующие вопросы:</w:t>
      </w:r>
    </w:p>
    <w:p w:rsidR="000F4243" w:rsidRDefault="000F4243" w:rsidP="000F4243">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F4243" w:rsidRDefault="000F4243" w:rsidP="000F4243">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w:t>
      </w:r>
      <w:r>
        <w:rPr>
          <w:sz w:val="22"/>
          <w:szCs w:val="22"/>
        </w:rPr>
        <w:t>т</w:t>
      </w:r>
      <w:r>
        <w:rPr>
          <w:sz w:val="22"/>
          <w:szCs w:val="22"/>
        </w:rPr>
        <w:t>ренных п. 8 ст. 55 Федерального закона «Об акционерных обществах»;</w:t>
      </w:r>
    </w:p>
    <w:p w:rsidR="000F4243" w:rsidRDefault="000F4243" w:rsidP="000F4243">
      <w:pPr>
        <w:ind w:firstLine="540"/>
        <w:jc w:val="both"/>
        <w:rPr>
          <w:sz w:val="22"/>
          <w:szCs w:val="22"/>
        </w:rPr>
      </w:pPr>
      <w:r>
        <w:rPr>
          <w:sz w:val="22"/>
          <w:szCs w:val="22"/>
        </w:rPr>
        <w:t>3) утверждение повестки дня общего собрания акционеров;</w:t>
      </w:r>
    </w:p>
    <w:p w:rsidR="000F4243" w:rsidRDefault="000F4243" w:rsidP="000F4243">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w:t>
      </w:r>
      <w:r>
        <w:rPr>
          <w:sz w:val="22"/>
          <w:szCs w:val="22"/>
        </w:rPr>
        <w:t>и</w:t>
      </w:r>
      <w:r>
        <w:rPr>
          <w:sz w:val="22"/>
          <w:szCs w:val="22"/>
        </w:rPr>
        <w:t>ректоров общества в соответствии с положениями главы VII Федерального закона «Об акционерных общес</w:t>
      </w:r>
      <w:r>
        <w:rPr>
          <w:sz w:val="22"/>
          <w:szCs w:val="22"/>
        </w:rPr>
        <w:t>т</w:t>
      </w:r>
      <w:r>
        <w:rPr>
          <w:sz w:val="22"/>
          <w:szCs w:val="22"/>
        </w:rPr>
        <w:t>вах» и связанные с подготовкой и проведением общего собрания акционеров;</w:t>
      </w:r>
    </w:p>
    <w:p w:rsidR="000F4243" w:rsidRDefault="000F4243" w:rsidP="000F4243">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F4243" w:rsidRDefault="000F4243" w:rsidP="000F4243">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F4243" w:rsidRDefault="000F4243" w:rsidP="000F4243">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F4243" w:rsidRDefault="000F4243" w:rsidP="000F4243">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w:t>
      </w:r>
      <w:r>
        <w:rPr>
          <w:sz w:val="22"/>
          <w:szCs w:val="22"/>
        </w:rPr>
        <w:t>у</w:t>
      </w:r>
      <w:r>
        <w:rPr>
          <w:sz w:val="22"/>
          <w:szCs w:val="22"/>
        </w:rPr>
        <w:t>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F4243" w:rsidRDefault="000F4243" w:rsidP="000F4243">
      <w:pPr>
        <w:ind w:firstLine="540"/>
        <w:jc w:val="both"/>
        <w:rPr>
          <w:sz w:val="22"/>
          <w:szCs w:val="22"/>
        </w:rPr>
      </w:pPr>
      <w:r>
        <w:rPr>
          <w:sz w:val="22"/>
          <w:szCs w:val="22"/>
        </w:rPr>
        <w:t>13) определение размера оплаты услуг аудитора;</w:t>
      </w:r>
    </w:p>
    <w:p w:rsidR="000F4243" w:rsidRDefault="000F4243" w:rsidP="000F4243">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общес</w:t>
      </w:r>
      <w:r>
        <w:rPr>
          <w:sz w:val="22"/>
          <w:szCs w:val="22"/>
        </w:rPr>
        <w:t>т</w:t>
      </w:r>
      <w:r>
        <w:rPr>
          <w:sz w:val="22"/>
          <w:szCs w:val="22"/>
        </w:rPr>
        <w:t>ва по результатам финансового года;</w:t>
      </w:r>
    </w:p>
    <w:p w:rsidR="000F4243" w:rsidRDefault="000F4243" w:rsidP="000F4243">
      <w:pPr>
        <w:ind w:firstLine="540"/>
        <w:jc w:val="both"/>
        <w:rPr>
          <w:sz w:val="22"/>
          <w:szCs w:val="22"/>
        </w:rPr>
      </w:pPr>
      <w:r>
        <w:rPr>
          <w:sz w:val="22"/>
          <w:szCs w:val="22"/>
        </w:rPr>
        <w:t>15) рекомендации по размеру дивиденда по акциям и порядку его выплаты;</w:t>
      </w:r>
    </w:p>
    <w:p w:rsidR="000F4243" w:rsidRDefault="000F4243" w:rsidP="000F4243">
      <w:pPr>
        <w:ind w:firstLine="540"/>
        <w:jc w:val="both"/>
        <w:rPr>
          <w:sz w:val="22"/>
          <w:szCs w:val="22"/>
        </w:rPr>
      </w:pPr>
      <w:r>
        <w:rPr>
          <w:sz w:val="22"/>
          <w:szCs w:val="22"/>
        </w:rPr>
        <w:t>16) использование резервного фонда и иных фондов общества;</w:t>
      </w:r>
    </w:p>
    <w:p w:rsidR="000F4243" w:rsidRDefault="000F4243" w:rsidP="000F4243">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w:t>
      </w:r>
      <w:r>
        <w:rPr>
          <w:sz w:val="22"/>
          <w:szCs w:val="22"/>
        </w:rPr>
        <w:t>и</w:t>
      </w:r>
      <w:r>
        <w:rPr>
          <w:sz w:val="22"/>
          <w:szCs w:val="22"/>
        </w:rPr>
        <w:t>рующих деятельность органов общества, утверждаемых решением общего собрания, а также иных внутре</w:t>
      </w:r>
      <w:r>
        <w:rPr>
          <w:sz w:val="22"/>
          <w:szCs w:val="22"/>
        </w:rPr>
        <w:t>н</w:t>
      </w:r>
      <w:r>
        <w:rPr>
          <w:sz w:val="22"/>
          <w:szCs w:val="22"/>
        </w:rPr>
        <w:t>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F4243" w:rsidRDefault="000F4243" w:rsidP="000F4243">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w:t>
      </w:r>
      <w:r>
        <w:rPr>
          <w:sz w:val="22"/>
          <w:szCs w:val="22"/>
        </w:rPr>
        <w:t>а</w:t>
      </w:r>
      <w:r>
        <w:rPr>
          <w:sz w:val="22"/>
          <w:szCs w:val="22"/>
        </w:rPr>
        <w:t>чения руководителей филиалов и представительств;</w:t>
      </w:r>
    </w:p>
    <w:p w:rsidR="000F4243" w:rsidRDefault="000F4243" w:rsidP="000F4243">
      <w:pPr>
        <w:ind w:firstLine="540"/>
        <w:jc w:val="both"/>
        <w:rPr>
          <w:sz w:val="22"/>
          <w:szCs w:val="22"/>
        </w:rPr>
      </w:pPr>
      <w:r>
        <w:rPr>
          <w:sz w:val="22"/>
          <w:szCs w:val="22"/>
        </w:rPr>
        <w:t>19) внесение в устав общества изменений, связанных с созданием филиалов, открытием представ</w:t>
      </w:r>
      <w:r>
        <w:rPr>
          <w:sz w:val="22"/>
          <w:szCs w:val="22"/>
        </w:rPr>
        <w:t>и</w:t>
      </w:r>
      <w:r>
        <w:rPr>
          <w:sz w:val="22"/>
          <w:szCs w:val="22"/>
        </w:rPr>
        <w:t>тельств общества и их ликвидацией;</w:t>
      </w:r>
    </w:p>
    <w:p w:rsidR="000F4243" w:rsidRDefault="000F4243" w:rsidP="000F4243">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w:t>
      </w:r>
      <w:r>
        <w:rPr>
          <w:sz w:val="22"/>
          <w:szCs w:val="22"/>
        </w:rPr>
        <w:t>о</w:t>
      </w:r>
      <w:r>
        <w:rPr>
          <w:sz w:val="22"/>
          <w:szCs w:val="22"/>
        </w:rPr>
        <w:t>нерных обществах»;</w:t>
      </w:r>
    </w:p>
    <w:p w:rsidR="000F4243" w:rsidRDefault="000F4243" w:rsidP="000F4243">
      <w:pPr>
        <w:ind w:firstLine="540"/>
        <w:jc w:val="both"/>
        <w:rPr>
          <w:sz w:val="22"/>
          <w:szCs w:val="22"/>
        </w:rPr>
      </w:pPr>
      <w:r>
        <w:rPr>
          <w:sz w:val="22"/>
          <w:szCs w:val="22"/>
        </w:rPr>
        <w:t>21) одобрение сделок, связанных с приобретением и отчуждением имущества, стоимость которого  с</w:t>
      </w:r>
      <w:r>
        <w:rPr>
          <w:sz w:val="22"/>
          <w:szCs w:val="22"/>
        </w:rPr>
        <w:t>о</w:t>
      </w:r>
      <w:r>
        <w:rPr>
          <w:sz w:val="22"/>
          <w:szCs w:val="22"/>
        </w:rPr>
        <w:t>ставляет от 5 до 50 процентов балансовой стоимости активов общества на дату принятия решения о соверш</w:t>
      </w:r>
      <w:r>
        <w:rPr>
          <w:sz w:val="22"/>
          <w:szCs w:val="22"/>
        </w:rPr>
        <w:t>е</w:t>
      </w:r>
      <w:r>
        <w:rPr>
          <w:sz w:val="22"/>
          <w:szCs w:val="22"/>
        </w:rPr>
        <w:t>нии такой сделки;</w:t>
      </w:r>
    </w:p>
    <w:p w:rsidR="000F4243" w:rsidRDefault="000F4243" w:rsidP="000F4243">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F4243" w:rsidRDefault="000F4243" w:rsidP="000F4243">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F4243" w:rsidRDefault="000F4243" w:rsidP="000F4243">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F4243" w:rsidRDefault="000F4243" w:rsidP="000F4243">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w:t>
      </w:r>
      <w:r>
        <w:rPr>
          <w:sz w:val="22"/>
          <w:szCs w:val="22"/>
        </w:rPr>
        <w:t>о</w:t>
      </w:r>
      <w:r>
        <w:rPr>
          <w:sz w:val="22"/>
          <w:szCs w:val="22"/>
        </w:rPr>
        <w:t>вора с генеральным директором;</w:t>
      </w:r>
    </w:p>
    <w:p w:rsidR="000F4243" w:rsidRDefault="000F4243" w:rsidP="000F4243">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w:t>
      </w:r>
      <w:r>
        <w:rPr>
          <w:sz w:val="22"/>
          <w:szCs w:val="22"/>
        </w:rPr>
        <w:t>е</w:t>
      </w:r>
      <w:r>
        <w:rPr>
          <w:sz w:val="22"/>
          <w:szCs w:val="22"/>
        </w:rPr>
        <w:t>нием участия в холдинговых компаниях, финансово-промышленных группах, ассоциациях и иных объедин</w:t>
      </w:r>
      <w:r>
        <w:rPr>
          <w:sz w:val="22"/>
          <w:szCs w:val="22"/>
        </w:rPr>
        <w:t>е</w:t>
      </w:r>
      <w:r>
        <w:rPr>
          <w:sz w:val="22"/>
          <w:szCs w:val="22"/>
        </w:rPr>
        <w:t>ниях коммерческих организаций), включая решения об изменении доли участия в других организациях;</w:t>
      </w:r>
    </w:p>
    <w:p w:rsidR="000F4243" w:rsidRDefault="000F4243" w:rsidP="000F4243">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F4243" w:rsidRDefault="000F4243" w:rsidP="000F4243">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w:t>
      </w:r>
      <w:r>
        <w:rPr>
          <w:sz w:val="22"/>
          <w:szCs w:val="22"/>
        </w:rPr>
        <w:t>е</w:t>
      </w:r>
      <w:r>
        <w:rPr>
          <w:sz w:val="22"/>
          <w:szCs w:val="22"/>
        </w:rPr>
        <w:t>шение исполнительным органам общества.</w:t>
      </w:r>
    </w:p>
    <w:p w:rsidR="000F4243" w:rsidRDefault="000F4243" w:rsidP="000F4243">
      <w:pPr>
        <w:ind w:firstLine="540"/>
        <w:jc w:val="both"/>
        <w:rPr>
          <w:sz w:val="22"/>
          <w:szCs w:val="22"/>
        </w:rPr>
      </w:pPr>
    </w:p>
    <w:p w:rsidR="000F4243" w:rsidRDefault="000F4243" w:rsidP="000F4243">
      <w:pPr>
        <w:pStyle w:val="6"/>
        <w:rPr>
          <w:sz w:val="22"/>
          <w:szCs w:val="22"/>
        </w:rPr>
      </w:pPr>
      <w:r>
        <w:rPr>
          <w:sz w:val="22"/>
          <w:szCs w:val="22"/>
        </w:rPr>
        <w:t>Компетенция генерального директора (управляющей организации)</w:t>
      </w:r>
    </w:p>
    <w:p w:rsidR="000F4243" w:rsidRDefault="000F4243" w:rsidP="000F4243">
      <w:pPr>
        <w:ind w:firstLine="540"/>
        <w:jc w:val="both"/>
        <w:rPr>
          <w:sz w:val="22"/>
          <w:szCs w:val="22"/>
        </w:rPr>
      </w:pPr>
      <w:r>
        <w:rPr>
          <w:sz w:val="22"/>
          <w:szCs w:val="22"/>
        </w:rPr>
        <w:t>В соответствии с уставом Общества:</w:t>
      </w:r>
    </w:p>
    <w:p w:rsidR="000F4243" w:rsidRDefault="000F4243" w:rsidP="000F4243">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F4243" w:rsidRDefault="000F4243" w:rsidP="000F4243">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w:t>
      </w:r>
      <w:r>
        <w:rPr>
          <w:sz w:val="22"/>
          <w:szCs w:val="22"/>
        </w:rPr>
        <w:t>к</w:t>
      </w:r>
      <w:r>
        <w:rPr>
          <w:sz w:val="22"/>
          <w:szCs w:val="22"/>
        </w:rPr>
        <w:t>торов общества.</w:t>
      </w:r>
    </w:p>
    <w:p w:rsidR="000F4243" w:rsidRDefault="000F4243" w:rsidP="000F4243">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F4243" w:rsidRDefault="000F4243" w:rsidP="000F4243">
      <w:pPr>
        <w:pStyle w:val="ab"/>
        <w:ind w:firstLine="540"/>
        <w:jc w:val="both"/>
        <w:rPr>
          <w:i w:val="0"/>
          <w:iCs w:val="0"/>
          <w:sz w:val="22"/>
          <w:szCs w:val="22"/>
        </w:rPr>
      </w:pPr>
      <w:r>
        <w:rPr>
          <w:i w:val="0"/>
          <w:iCs w:val="0"/>
          <w:sz w:val="22"/>
          <w:szCs w:val="22"/>
        </w:rPr>
        <w:t xml:space="preserve"> 1) представляет его интересы;</w:t>
      </w:r>
    </w:p>
    <w:p w:rsidR="000F4243" w:rsidRDefault="000F4243" w:rsidP="000F4243">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w:t>
      </w:r>
      <w:r>
        <w:rPr>
          <w:i w:val="0"/>
          <w:iCs w:val="0"/>
          <w:sz w:val="22"/>
          <w:szCs w:val="22"/>
        </w:rPr>
        <w:t>о</w:t>
      </w:r>
      <w:r>
        <w:rPr>
          <w:i w:val="0"/>
          <w:iCs w:val="0"/>
          <w:sz w:val="22"/>
          <w:szCs w:val="22"/>
        </w:rPr>
        <w:t xml:space="preserve">ставляет до 5 процентов балансовой стоимости активов общества на дату принятия решения о совершении такой сделки; </w:t>
      </w:r>
    </w:p>
    <w:p w:rsidR="000F4243" w:rsidRDefault="000F4243" w:rsidP="000F4243">
      <w:pPr>
        <w:pStyle w:val="ab"/>
        <w:ind w:firstLine="540"/>
        <w:jc w:val="both"/>
        <w:rPr>
          <w:i w:val="0"/>
          <w:iCs w:val="0"/>
          <w:sz w:val="22"/>
          <w:szCs w:val="22"/>
        </w:rPr>
      </w:pPr>
      <w:r>
        <w:rPr>
          <w:i w:val="0"/>
          <w:iCs w:val="0"/>
          <w:sz w:val="22"/>
          <w:szCs w:val="22"/>
        </w:rPr>
        <w:t>3) утверждает штаты;</w:t>
      </w:r>
    </w:p>
    <w:p w:rsidR="000F4243" w:rsidRDefault="000F4243" w:rsidP="000F4243">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F4243" w:rsidRDefault="000F4243" w:rsidP="000F4243">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F4243" w:rsidRDefault="000F4243" w:rsidP="000F4243">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w:t>
      </w:r>
      <w:r>
        <w:rPr>
          <w:i w:val="0"/>
          <w:iCs w:val="0"/>
          <w:sz w:val="22"/>
          <w:szCs w:val="22"/>
        </w:rPr>
        <w:t>т</w:t>
      </w:r>
      <w:r>
        <w:rPr>
          <w:i w:val="0"/>
          <w:iCs w:val="0"/>
          <w:sz w:val="22"/>
          <w:szCs w:val="22"/>
        </w:rPr>
        <w:t>никам дисциплинарные взыскания и поощрения;</w:t>
      </w:r>
    </w:p>
    <w:p w:rsidR="000F4243" w:rsidRDefault="000F4243" w:rsidP="000F4243">
      <w:pPr>
        <w:pStyle w:val="ab"/>
        <w:ind w:firstLine="540"/>
        <w:jc w:val="both"/>
        <w:rPr>
          <w:i w:val="0"/>
          <w:iCs w:val="0"/>
          <w:sz w:val="22"/>
          <w:szCs w:val="22"/>
        </w:rPr>
      </w:pPr>
      <w:r>
        <w:rPr>
          <w:i w:val="0"/>
          <w:iCs w:val="0"/>
          <w:sz w:val="22"/>
          <w:szCs w:val="22"/>
        </w:rPr>
        <w:t>7) выдает доверенности от имени общества;</w:t>
      </w:r>
    </w:p>
    <w:p w:rsidR="000F4243" w:rsidRDefault="000F4243" w:rsidP="000F4243">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w:t>
      </w:r>
      <w:r>
        <w:rPr>
          <w:sz w:val="22"/>
          <w:szCs w:val="22"/>
        </w:rPr>
        <w:t>л</w:t>
      </w:r>
      <w:r>
        <w:rPr>
          <w:sz w:val="22"/>
          <w:szCs w:val="22"/>
        </w:rPr>
        <w:t>терского учета и отчетности;</w:t>
      </w:r>
    </w:p>
    <w:p w:rsidR="000F4243" w:rsidRDefault="000F4243" w:rsidP="000F4243">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F4243" w:rsidRDefault="000F4243" w:rsidP="000F4243">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F4243" w:rsidRDefault="000F4243" w:rsidP="000F4243">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F4243" w:rsidRDefault="000F4243" w:rsidP="000F4243">
      <w:pPr>
        <w:pStyle w:val="ab"/>
        <w:ind w:firstLine="540"/>
        <w:jc w:val="both"/>
        <w:rPr>
          <w:i w:val="0"/>
          <w:iCs w:val="0"/>
          <w:sz w:val="22"/>
          <w:szCs w:val="22"/>
        </w:rPr>
      </w:pPr>
      <w:r>
        <w:rPr>
          <w:i w:val="0"/>
          <w:iCs w:val="0"/>
          <w:sz w:val="22"/>
          <w:szCs w:val="22"/>
        </w:rPr>
        <w:t>12) обеспечивает соблюдение правил охраны труда;</w:t>
      </w:r>
    </w:p>
    <w:p w:rsidR="000F4243" w:rsidRDefault="000F4243" w:rsidP="000F4243">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F4243" w:rsidRDefault="000F4243" w:rsidP="000F4243">
      <w:pPr>
        <w:pStyle w:val="ab"/>
        <w:ind w:firstLine="540"/>
        <w:jc w:val="both"/>
        <w:rPr>
          <w:i w:val="0"/>
          <w:iCs w:val="0"/>
          <w:sz w:val="22"/>
          <w:szCs w:val="22"/>
        </w:rPr>
      </w:pPr>
      <w:r>
        <w:rPr>
          <w:i w:val="0"/>
          <w:iCs w:val="0"/>
          <w:sz w:val="22"/>
          <w:szCs w:val="22"/>
        </w:rPr>
        <w:t>14) открывает расчетные и иные счета в банках;</w:t>
      </w:r>
    </w:p>
    <w:p w:rsidR="000F4243" w:rsidRDefault="000F4243" w:rsidP="000F4243">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F4243" w:rsidRDefault="000F4243" w:rsidP="000F4243">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F4243" w:rsidRDefault="000F4243" w:rsidP="000F4243">
      <w:pPr>
        <w:pStyle w:val="ab"/>
        <w:ind w:firstLine="540"/>
        <w:jc w:val="both"/>
        <w:rPr>
          <w:i w:val="0"/>
          <w:iCs w:val="0"/>
          <w:sz w:val="22"/>
          <w:szCs w:val="22"/>
        </w:rPr>
      </w:pPr>
      <w:r>
        <w:rPr>
          <w:i w:val="0"/>
          <w:iCs w:val="0"/>
          <w:sz w:val="22"/>
          <w:szCs w:val="22"/>
        </w:rPr>
        <w:t>За отчетный период изменения в устав эмитента, а также во внутренние документы, регулирующие де</w:t>
      </w:r>
      <w:r>
        <w:rPr>
          <w:i w:val="0"/>
          <w:iCs w:val="0"/>
          <w:sz w:val="22"/>
          <w:szCs w:val="22"/>
        </w:rPr>
        <w:t>я</w:t>
      </w:r>
      <w:r>
        <w:rPr>
          <w:i w:val="0"/>
          <w:iCs w:val="0"/>
          <w:sz w:val="22"/>
          <w:szCs w:val="22"/>
        </w:rPr>
        <w:t xml:space="preserve">тельность органов эмитента, не вносились. </w:t>
      </w:r>
    </w:p>
    <w:p w:rsidR="000F4243" w:rsidRDefault="000F4243" w:rsidP="000F4243">
      <w:pPr>
        <w:pStyle w:val="ab"/>
        <w:ind w:firstLine="540"/>
        <w:jc w:val="both"/>
        <w:rPr>
          <w:i w:val="0"/>
          <w:iCs w:val="0"/>
          <w:sz w:val="22"/>
          <w:szCs w:val="22"/>
        </w:rPr>
      </w:pPr>
      <w:r>
        <w:rPr>
          <w:i w:val="0"/>
          <w:iCs w:val="0"/>
          <w:sz w:val="22"/>
          <w:szCs w:val="22"/>
        </w:rPr>
        <w:t>Полный текст действующей редакции устава ОАО «Сибирьгазсервис» и внутренних документов, рег</w:t>
      </w:r>
      <w:r>
        <w:rPr>
          <w:i w:val="0"/>
          <w:iCs w:val="0"/>
          <w:sz w:val="22"/>
          <w:szCs w:val="22"/>
        </w:rPr>
        <w:t>у</w:t>
      </w:r>
      <w:r>
        <w:rPr>
          <w:i w:val="0"/>
          <w:iCs w:val="0"/>
          <w:sz w:val="22"/>
          <w:szCs w:val="22"/>
        </w:rPr>
        <w:t>лирующих деятельность органов ОАО «Сибирьгазсервис», в свободном доступе размещены на странице в сети Интернет: www.</w:t>
      </w:r>
      <w:r>
        <w:rPr>
          <w:i w:val="0"/>
          <w:iCs w:val="0"/>
          <w:sz w:val="22"/>
          <w:szCs w:val="22"/>
          <w:lang w:val="en-US"/>
        </w:rPr>
        <w:t>gazsib</w:t>
      </w:r>
      <w:r>
        <w:rPr>
          <w:i w:val="0"/>
          <w:iCs w:val="0"/>
          <w:sz w:val="22"/>
          <w:szCs w:val="22"/>
        </w:rPr>
        <w:t>.</w:t>
      </w:r>
      <w:r>
        <w:rPr>
          <w:i w:val="0"/>
          <w:iCs w:val="0"/>
          <w:sz w:val="22"/>
          <w:szCs w:val="22"/>
          <w:lang w:val="en-US"/>
        </w:rPr>
        <w:t>ru</w:t>
      </w:r>
      <w:r>
        <w:rPr>
          <w:i w:val="0"/>
          <w:iCs w:val="0"/>
          <w:sz w:val="22"/>
          <w:szCs w:val="22"/>
        </w:rPr>
        <w:t>.</w:t>
      </w:r>
    </w:p>
    <w:p w:rsidR="000F4243" w:rsidRDefault="000F4243" w:rsidP="000F4243">
      <w:pPr>
        <w:pStyle w:val="2"/>
        <w:jc w:val="left"/>
        <w:rPr>
          <w:rFonts w:ascii="Times New Roman" w:hAnsi="Times New Roman" w:cs="Times New Roman"/>
          <w:b/>
          <w:bCs/>
          <w:i/>
          <w:iCs/>
          <w:sz w:val="22"/>
          <w:szCs w:val="22"/>
        </w:rPr>
      </w:pPr>
      <w:bookmarkStart w:id="84" w:name="_Toc190593170"/>
      <w:bookmarkStart w:id="85" w:name="_Toc214268596"/>
      <w:r>
        <w:rPr>
          <w:rFonts w:ascii="Times New Roman" w:hAnsi="Times New Roman" w:cs="Times New Roman"/>
          <w:b/>
          <w:bCs/>
          <w:i/>
          <w:iCs/>
          <w:sz w:val="22"/>
          <w:szCs w:val="22"/>
        </w:rPr>
        <w:t>5.2. Информация о лицах, входящих в состав органов управления эмитента</w:t>
      </w:r>
      <w:bookmarkEnd w:id="84"/>
      <w:bookmarkEnd w:id="85"/>
    </w:p>
    <w:p w:rsidR="000F4243" w:rsidRDefault="000F4243" w:rsidP="000F4243">
      <w:pPr>
        <w:ind w:firstLine="540"/>
        <w:jc w:val="both"/>
        <w:rPr>
          <w:i/>
          <w:iCs/>
          <w:sz w:val="22"/>
          <w:szCs w:val="22"/>
        </w:rPr>
      </w:pPr>
      <w:r>
        <w:rPr>
          <w:i/>
          <w:iCs/>
          <w:sz w:val="22"/>
          <w:szCs w:val="22"/>
        </w:rPr>
        <w:t>Совет директоров Общества:</w:t>
      </w:r>
    </w:p>
    <w:p w:rsidR="000F4243" w:rsidRDefault="000F4243" w:rsidP="000F4243">
      <w:pPr>
        <w:ind w:firstLine="540"/>
        <w:jc w:val="both"/>
        <w:rPr>
          <w:i/>
          <w:iCs/>
          <w:sz w:val="22"/>
          <w:szCs w:val="22"/>
        </w:rPr>
      </w:pPr>
    </w:p>
    <w:p w:rsidR="000F4243" w:rsidRDefault="000F4243" w:rsidP="000F4243">
      <w:pPr>
        <w:pStyle w:val="9"/>
      </w:pPr>
      <w:r>
        <w:t>Пестов Андрей Адольфович</w:t>
      </w:r>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2001 г.г.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2001 г.г.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2003 г.г.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pStyle w:val="6"/>
        <w:rPr>
          <w:sz w:val="22"/>
          <w:szCs w:val="22"/>
        </w:rPr>
      </w:pPr>
      <w:r>
        <w:rPr>
          <w:sz w:val="22"/>
          <w:szCs w:val="22"/>
        </w:rPr>
        <w:t>Гальченко Андрей Юрьевич</w:t>
      </w:r>
    </w:p>
    <w:p w:rsidR="000F4243" w:rsidRDefault="000F4243" w:rsidP="000F4243">
      <w:pPr>
        <w:ind w:firstLine="540"/>
        <w:jc w:val="both"/>
        <w:rPr>
          <w:sz w:val="22"/>
          <w:szCs w:val="22"/>
        </w:rPr>
      </w:pPr>
      <w:r>
        <w:rPr>
          <w:sz w:val="22"/>
          <w:szCs w:val="22"/>
        </w:rPr>
        <w:t>Год рождения: 1974</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2004 г.г.</w:t>
      </w:r>
    </w:p>
    <w:p w:rsidR="000F4243" w:rsidRDefault="000F4243" w:rsidP="000F4243">
      <w:pPr>
        <w:ind w:firstLine="540"/>
        <w:jc w:val="both"/>
        <w:rPr>
          <w:sz w:val="22"/>
          <w:szCs w:val="22"/>
        </w:rPr>
      </w:pPr>
      <w:r>
        <w:rPr>
          <w:sz w:val="22"/>
          <w:szCs w:val="22"/>
        </w:rPr>
        <w:t>Организация: ООО «Чайковский текстиль-Байкал»</w:t>
      </w:r>
    </w:p>
    <w:p w:rsidR="000F4243" w:rsidRDefault="000F4243" w:rsidP="000F4243">
      <w:pPr>
        <w:ind w:firstLine="540"/>
        <w:jc w:val="both"/>
        <w:rPr>
          <w:sz w:val="22"/>
          <w:szCs w:val="22"/>
        </w:rPr>
      </w:pPr>
      <w:r>
        <w:rPr>
          <w:sz w:val="22"/>
          <w:szCs w:val="22"/>
        </w:rPr>
        <w:t>Должность: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2004г.г.</w:t>
      </w:r>
    </w:p>
    <w:p w:rsidR="000F4243" w:rsidRDefault="000F4243" w:rsidP="000F4243">
      <w:pPr>
        <w:ind w:firstLine="540"/>
        <w:jc w:val="both"/>
        <w:rPr>
          <w:sz w:val="22"/>
          <w:szCs w:val="22"/>
        </w:rPr>
      </w:pPr>
      <w:r>
        <w:rPr>
          <w:sz w:val="22"/>
          <w:szCs w:val="22"/>
        </w:rPr>
        <w:t>Организация: ООО «Мода-Стиль»</w:t>
      </w:r>
    </w:p>
    <w:p w:rsidR="000F4243" w:rsidRDefault="000F4243" w:rsidP="000F4243">
      <w:pPr>
        <w:ind w:firstLine="540"/>
        <w:jc w:val="both"/>
        <w:rPr>
          <w:sz w:val="22"/>
          <w:szCs w:val="22"/>
        </w:rPr>
      </w:pPr>
      <w:r>
        <w:rPr>
          <w:sz w:val="22"/>
          <w:szCs w:val="22"/>
        </w:rPr>
        <w:t>Должность: исполнительный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2004 - 2007</w:t>
      </w:r>
    </w:p>
    <w:p w:rsidR="000F4243" w:rsidRDefault="000F4243" w:rsidP="000F4243">
      <w:pPr>
        <w:ind w:firstLine="540"/>
        <w:jc w:val="both"/>
        <w:rPr>
          <w:sz w:val="22"/>
          <w:szCs w:val="22"/>
        </w:rPr>
      </w:pPr>
      <w:r>
        <w:rPr>
          <w:sz w:val="22"/>
          <w:szCs w:val="22"/>
        </w:rPr>
        <w:t>Организация: ОАО «Читаоблгаз»</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первый заместитель генерального д</w:t>
      </w:r>
      <w:r>
        <w:rPr>
          <w:sz w:val="22"/>
          <w:szCs w:val="22"/>
        </w:rPr>
        <w:t>и</w:t>
      </w:r>
      <w:r>
        <w:rPr>
          <w:sz w:val="22"/>
          <w:szCs w:val="22"/>
        </w:rPr>
        <w:t>ректора по экономике и финансам, генеральный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 по наст. время</w:t>
      </w:r>
    </w:p>
    <w:p w:rsidR="000F4243" w:rsidRDefault="000F4243" w:rsidP="000F4243">
      <w:pPr>
        <w:ind w:firstLine="540"/>
        <w:jc w:val="both"/>
        <w:rPr>
          <w:sz w:val="22"/>
          <w:szCs w:val="22"/>
        </w:rPr>
      </w:pPr>
      <w:r>
        <w:rPr>
          <w:sz w:val="22"/>
          <w:szCs w:val="22"/>
        </w:rPr>
        <w:t>Организация: ОАО «Сибирьгазсервис»</w:t>
      </w:r>
    </w:p>
    <w:p w:rsidR="000F4243" w:rsidRDefault="000F4243" w:rsidP="000F4243">
      <w:pPr>
        <w:ind w:firstLine="540"/>
        <w:jc w:val="both"/>
        <w:rPr>
          <w:sz w:val="22"/>
          <w:szCs w:val="22"/>
        </w:rPr>
      </w:pPr>
      <w:r>
        <w:rPr>
          <w:sz w:val="22"/>
          <w:szCs w:val="22"/>
        </w:rPr>
        <w:t>Должность: директор Новосибирского филиала ООО «ГАЗЭКС-Менеджмент» - управляющей организ</w:t>
      </w:r>
      <w:r>
        <w:rPr>
          <w:sz w:val="22"/>
          <w:szCs w:val="22"/>
        </w:rPr>
        <w:t>а</w:t>
      </w:r>
      <w:r>
        <w:rPr>
          <w:sz w:val="22"/>
          <w:szCs w:val="22"/>
        </w:rPr>
        <w:t>ции ОАО «Сибирьгазсервис»</w:t>
      </w:r>
    </w:p>
    <w:p w:rsidR="000F4243" w:rsidRDefault="000F4243" w:rsidP="000F4243">
      <w:pPr>
        <w:ind w:firstLine="540"/>
        <w:jc w:val="both"/>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Зуев Николай Валерьевич</w:t>
      </w:r>
    </w:p>
    <w:p w:rsidR="000F4243" w:rsidRDefault="000F4243" w:rsidP="000F4243">
      <w:pPr>
        <w:ind w:firstLine="540"/>
        <w:jc w:val="both"/>
        <w:rPr>
          <w:sz w:val="22"/>
          <w:szCs w:val="22"/>
        </w:rPr>
      </w:pPr>
      <w:r>
        <w:rPr>
          <w:sz w:val="22"/>
          <w:szCs w:val="22"/>
        </w:rPr>
        <w:t>Год рождения: 1973</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2002 г.г.</w:t>
      </w:r>
    </w:p>
    <w:p w:rsidR="000F4243" w:rsidRDefault="000F4243" w:rsidP="000F4243">
      <w:pPr>
        <w:ind w:firstLine="540"/>
        <w:jc w:val="both"/>
        <w:rPr>
          <w:sz w:val="22"/>
          <w:szCs w:val="22"/>
        </w:rPr>
      </w:pPr>
      <w:r>
        <w:rPr>
          <w:sz w:val="22"/>
          <w:szCs w:val="22"/>
        </w:rPr>
        <w:t>Организация: ОАО «Томскэнерго»</w:t>
      </w:r>
    </w:p>
    <w:p w:rsidR="000F4243" w:rsidRPr="00681764" w:rsidRDefault="000F4243" w:rsidP="000F4243">
      <w:pPr>
        <w:ind w:firstLine="540"/>
        <w:rPr>
          <w:sz w:val="22"/>
          <w:szCs w:val="22"/>
        </w:rPr>
      </w:pPr>
      <w:r>
        <w:rPr>
          <w:sz w:val="22"/>
          <w:szCs w:val="22"/>
        </w:rPr>
        <w:t>Должность: з</w:t>
      </w:r>
      <w:r w:rsidRPr="00681764">
        <w:rPr>
          <w:sz w:val="22"/>
          <w:szCs w:val="22"/>
        </w:rPr>
        <w:t>аместитель генерального директора по экономике и финансам, руководитель проекта р</w:t>
      </w:r>
      <w:r w:rsidRPr="00681764">
        <w:rPr>
          <w:sz w:val="22"/>
          <w:szCs w:val="22"/>
        </w:rPr>
        <w:t>е</w:t>
      </w:r>
      <w:r w:rsidRPr="00681764">
        <w:rPr>
          <w:sz w:val="22"/>
          <w:szCs w:val="22"/>
        </w:rPr>
        <w:t>формирования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2002 – 2003 г.г.</w:t>
      </w:r>
    </w:p>
    <w:p w:rsidR="000F4243" w:rsidRDefault="000F4243" w:rsidP="000F4243">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w:t>
      </w:r>
      <w:r w:rsidRPr="00681764">
        <w:rPr>
          <w:sz w:val="22"/>
          <w:szCs w:val="22"/>
        </w:rPr>
        <w:t>р</w:t>
      </w:r>
      <w:r w:rsidRPr="00681764">
        <w:rPr>
          <w:sz w:val="22"/>
          <w:szCs w:val="22"/>
        </w:rPr>
        <w:t>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0F4243" w:rsidRDefault="000F4243" w:rsidP="000F4243">
      <w:pPr>
        <w:ind w:firstLine="540"/>
        <w:jc w:val="both"/>
        <w:rPr>
          <w:sz w:val="22"/>
          <w:szCs w:val="22"/>
        </w:rPr>
      </w:pPr>
      <w:r>
        <w:rPr>
          <w:sz w:val="22"/>
          <w:szCs w:val="22"/>
        </w:rPr>
        <w:t>Период: 2006 – наст. время</w:t>
      </w:r>
    </w:p>
    <w:p w:rsidR="000F4243" w:rsidRDefault="000F4243" w:rsidP="000F4243">
      <w:pPr>
        <w:ind w:firstLine="540"/>
        <w:rPr>
          <w:sz w:val="22"/>
          <w:szCs w:val="22"/>
        </w:rPr>
      </w:pPr>
      <w:r>
        <w:rPr>
          <w:sz w:val="22"/>
          <w:szCs w:val="22"/>
        </w:rPr>
        <w:t>Организация: ООО «ГАЗЭКС-Менеджмент»</w:t>
      </w:r>
      <w:r w:rsidRPr="00681764">
        <w:rPr>
          <w:sz w:val="22"/>
          <w:szCs w:val="22"/>
        </w:rPr>
        <w:br/>
      </w:r>
      <w:r>
        <w:rPr>
          <w:sz w:val="22"/>
          <w:szCs w:val="22"/>
        </w:rPr>
        <w:t xml:space="preserve">          Должность: з</w:t>
      </w:r>
      <w:r w:rsidRPr="00681764">
        <w:rPr>
          <w:sz w:val="22"/>
          <w:szCs w:val="22"/>
        </w:rPr>
        <w:t>аместитель генерального директора по инвестициям</w:t>
      </w:r>
      <w:r w:rsidR="00124AAD">
        <w:rPr>
          <w:sz w:val="22"/>
          <w:szCs w:val="22"/>
        </w:rPr>
        <w:t xml:space="preserve">, исполнительный директор </w:t>
      </w:r>
      <w:r w:rsidRPr="00681764">
        <w:rPr>
          <w:sz w:val="22"/>
          <w:szCs w:val="22"/>
        </w:rPr>
        <w:br/>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Pr="00307915" w:rsidRDefault="000F4243" w:rsidP="000F4243">
      <w:pPr>
        <w:ind w:firstLine="540"/>
        <w:jc w:val="both"/>
        <w:rPr>
          <w:b/>
          <w:bCs/>
          <w:sz w:val="22"/>
          <w:szCs w:val="22"/>
        </w:rPr>
      </w:pPr>
      <w:r w:rsidRPr="00307915">
        <w:rPr>
          <w:b/>
          <w:bCs/>
          <w:sz w:val="22"/>
          <w:szCs w:val="22"/>
        </w:rPr>
        <w:t>Чугунова Елена Ивановна</w:t>
      </w:r>
    </w:p>
    <w:p w:rsidR="000F4243" w:rsidRDefault="000F4243" w:rsidP="000F4243">
      <w:pPr>
        <w:ind w:firstLine="540"/>
        <w:jc w:val="both"/>
        <w:rPr>
          <w:sz w:val="22"/>
          <w:szCs w:val="22"/>
        </w:rPr>
      </w:pPr>
      <w:r>
        <w:rPr>
          <w:sz w:val="22"/>
          <w:szCs w:val="22"/>
        </w:rPr>
        <w:t>Год рождения: 1978</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2007 г.г.</w:t>
      </w:r>
    </w:p>
    <w:p w:rsidR="000F4243" w:rsidRPr="007A012D" w:rsidRDefault="000F4243" w:rsidP="000F4243">
      <w:pPr>
        <w:ind w:firstLine="540"/>
        <w:rPr>
          <w:sz w:val="22"/>
          <w:szCs w:val="22"/>
        </w:rPr>
      </w:pPr>
      <w:r>
        <w:rPr>
          <w:sz w:val="22"/>
          <w:szCs w:val="22"/>
        </w:rPr>
        <w:t>Организация: Уральска</w:t>
      </w:r>
      <w:r w:rsidRPr="007A012D">
        <w:rPr>
          <w:sz w:val="22"/>
          <w:szCs w:val="22"/>
        </w:rPr>
        <w:t>я государственная юридическая</w:t>
      </w:r>
      <w:r>
        <w:rPr>
          <w:sz w:val="22"/>
          <w:szCs w:val="22"/>
        </w:rPr>
        <w:t xml:space="preserve"> академия </w:t>
      </w:r>
    </w:p>
    <w:p w:rsidR="000F4243" w:rsidRDefault="000F4243" w:rsidP="000F4243">
      <w:pPr>
        <w:ind w:firstLine="540"/>
        <w:jc w:val="both"/>
        <w:rPr>
          <w:sz w:val="22"/>
          <w:szCs w:val="22"/>
        </w:rPr>
      </w:pPr>
      <w:r>
        <w:rPr>
          <w:sz w:val="22"/>
          <w:szCs w:val="22"/>
        </w:rPr>
        <w:t xml:space="preserve">Должность: </w:t>
      </w:r>
      <w:r w:rsidRPr="007A012D">
        <w:rPr>
          <w:sz w:val="22"/>
          <w:szCs w:val="22"/>
        </w:rPr>
        <w:t>преподаватель кафедры гражданского процесса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2006 – 2007 г.г.</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(по совместительству)</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г.  – настоящее время</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(основ</w:t>
      </w:r>
      <w:r w:rsidR="00124AAD">
        <w:rPr>
          <w:sz w:val="22"/>
          <w:szCs w:val="22"/>
        </w:rPr>
        <w:t>ная), начальник правового департамента</w:t>
      </w:r>
      <w:r>
        <w:rPr>
          <w:sz w:val="22"/>
          <w:szCs w:val="22"/>
        </w:rPr>
        <w:t>.</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D10064" w:rsidP="000F4243">
      <w:pPr>
        <w:ind w:firstLine="540"/>
        <w:jc w:val="both"/>
        <w:rPr>
          <w:b/>
          <w:bCs/>
          <w:sz w:val="22"/>
          <w:szCs w:val="22"/>
        </w:rPr>
      </w:pPr>
      <w:r>
        <w:rPr>
          <w:b/>
          <w:bCs/>
          <w:sz w:val="22"/>
          <w:szCs w:val="22"/>
        </w:rPr>
        <w:t>Свирина Ольга Вячеславовна</w:t>
      </w:r>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В настоящее время должность: главный специалист – эксперт </w:t>
      </w:r>
      <w:r w:rsidR="00D10064">
        <w:rPr>
          <w:sz w:val="22"/>
          <w:szCs w:val="22"/>
        </w:rPr>
        <w:t>отдела Управления</w:t>
      </w:r>
      <w:r>
        <w:rPr>
          <w:sz w:val="22"/>
          <w:szCs w:val="22"/>
        </w:rPr>
        <w:t xml:space="preserve"> Росэнерго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Тарасова Наталия Анатольевна</w:t>
      </w:r>
    </w:p>
    <w:p w:rsidR="000F4243" w:rsidRDefault="000F4243" w:rsidP="000F4243">
      <w:pPr>
        <w:ind w:firstLine="540"/>
        <w:jc w:val="both"/>
        <w:rPr>
          <w:sz w:val="22"/>
          <w:szCs w:val="22"/>
        </w:rPr>
      </w:pPr>
      <w:r>
        <w:rPr>
          <w:sz w:val="22"/>
          <w:szCs w:val="22"/>
        </w:rPr>
        <w:t>Год рождения: 1971</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2000 г.г.</w:t>
      </w:r>
    </w:p>
    <w:p w:rsidR="000F4243" w:rsidRDefault="000F4243" w:rsidP="000F4243">
      <w:pPr>
        <w:ind w:firstLine="540"/>
        <w:jc w:val="both"/>
        <w:rPr>
          <w:sz w:val="22"/>
          <w:szCs w:val="22"/>
        </w:rPr>
      </w:pPr>
      <w:r>
        <w:rPr>
          <w:sz w:val="22"/>
          <w:szCs w:val="22"/>
        </w:rPr>
        <w:t>Организация: ФГУП «СГ-Транс»</w:t>
      </w:r>
    </w:p>
    <w:p w:rsidR="000F4243" w:rsidRDefault="000F4243" w:rsidP="000F4243">
      <w:pPr>
        <w:ind w:firstLine="540"/>
        <w:jc w:val="both"/>
        <w:rPr>
          <w:sz w:val="22"/>
          <w:szCs w:val="22"/>
        </w:rPr>
      </w:pPr>
      <w:r>
        <w:rPr>
          <w:sz w:val="22"/>
          <w:szCs w:val="22"/>
        </w:rPr>
        <w:t>Должность: начальник инвестиционного отдела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2002 – 2004 г.г. </w:t>
      </w:r>
    </w:p>
    <w:p w:rsidR="000F4243" w:rsidRDefault="000F4243" w:rsidP="000F4243">
      <w:pPr>
        <w:ind w:firstLine="540"/>
        <w:jc w:val="both"/>
        <w:rPr>
          <w:sz w:val="22"/>
          <w:szCs w:val="22"/>
        </w:rPr>
      </w:pPr>
      <w:r>
        <w:rPr>
          <w:sz w:val="22"/>
          <w:szCs w:val="22"/>
        </w:rPr>
        <w:t>Организация: ОАО «Регионгазхолдинг»</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и финансам</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 г.г.</w:t>
      </w:r>
    </w:p>
    <w:p w:rsidR="000F4243" w:rsidRDefault="000F4243" w:rsidP="000F4243">
      <w:pPr>
        <w:ind w:firstLine="540"/>
        <w:jc w:val="both"/>
        <w:rPr>
          <w:sz w:val="22"/>
          <w:szCs w:val="22"/>
        </w:rPr>
      </w:pPr>
      <w:r>
        <w:rPr>
          <w:sz w:val="22"/>
          <w:szCs w:val="22"/>
        </w:rPr>
        <w:t>Организация: ОАО «Росгазификация»</w:t>
      </w:r>
    </w:p>
    <w:p w:rsidR="000F4243" w:rsidRDefault="000F4243" w:rsidP="000F4243">
      <w:pPr>
        <w:ind w:firstLine="540"/>
        <w:jc w:val="both"/>
        <w:rPr>
          <w:sz w:val="22"/>
          <w:szCs w:val="22"/>
        </w:rPr>
      </w:pPr>
      <w:r>
        <w:rPr>
          <w:sz w:val="22"/>
          <w:szCs w:val="22"/>
        </w:rPr>
        <w:t>Должность: советник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 время</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заместитель генерального директора</w:t>
      </w:r>
      <w:r w:rsidR="00086D94">
        <w:rPr>
          <w:sz w:val="22"/>
          <w:szCs w:val="22"/>
        </w:rPr>
        <w:t>, первый заместитель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Артемьев Сергей Иванович</w:t>
      </w:r>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Pr="006110C6" w:rsidRDefault="000F4243" w:rsidP="000F4243">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Pr>
          <w:sz w:val="22"/>
          <w:szCs w:val="22"/>
        </w:rPr>
        <w:t>.</w:t>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i/>
          <w:iCs/>
          <w:sz w:val="22"/>
          <w:szCs w:val="22"/>
        </w:rPr>
      </w:pPr>
      <w:r>
        <w:rPr>
          <w:b/>
          <w:bCs/>
          <w:i/>
          <w:iCs/>
          <w:sz w:val="22"/>
          <w:szCs w:val="22"/>
        </w:rPr>
        <w:t>Единоличный  исполнительный орган  эмитента:</w:t>
      </w:r>
    </w:p>
    <w:p w:rsidR="000F4243" w:rsidRDefault="000F4243" w:rsidP="000F4243">
      <w:pPr>
        <w:ind w:firstLine="540"/>
        <w:jc w:val="both"/>
        <w:rPr>
          <w:sz w:val="22"/>
          <w:szCs w:val="22"/>
        </w:rPr>
      </w:pPr>
      <w:r>
        <w:rPr>
          <w:sz w:val="22"/>
          <w:szCs w:val="22"/>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w:t>
      </w:r>
      <w:r>
        <w:rPr>
          <w:sz w:val="22"/>
          <w:szCs w:val="22"/>
        </w:rPr>
        <w:t>о</w:t>
      </w:r>
      <w:r>
        <w:rPr>
          <w:sz w:val="22"/>
          <w:szCs w:val="22"/>
        </w:rPr>
        <w:t>нерного общества и оказании услуг в области управления.</w:t>
      </w:r>
    </w:p>
    <w:p w:rsidR="000F4243" w:rsidRDefault="000F4243" w:rsidP="000F4243">
      <w:pPr>
        <w:ind w:firstLine="540"/>
        <w:jc w:val="both"/>
        <w:rPr>
          <w:sz w:val="22"/>
          <w:szCs w:val="22"/>
        </w:rPr>
      </w:pPr>
      <w:r>
        <w:rPr>
          <w:sz w:val="22"/>
          <w:szCs w:val="22"/>
        </w:rPr>
        <w:t xml:space="preserve">Полное и сокращенное фирменное наименование управляющей организации: Общество с ограниченной ответственностью «ГАЗЭКС-Менеджмент» (ООО «ГАЗЭКС-Менеджмент»). </w:t>
      </w:r>
    </w:p>
    <w:p w:rsidR="000F4243" w:rsidRDefault="000F4243" w:rsidP="000F4243">
      <w:pPr>
        <w:ind w:firstLine="540"/>
        <w:jc w:val="both"/>
        <w:rPr>
          <w:sz w:val="22"/>
          <w:szCs w:val="22"/>
        </w:rPr>
      </w:pPr>
      <w:r>
        <w:rPr>
          <w:sz w:val="22"/>
          <w:szCs w:val="22"/>
        </w:rPr>
        <w:t>Основание передачи полномочий (дата и номер соответствующего договора, при его наличии): Договор № ГМ-06/14-05 о передаче управляющей организации полномочий единоличного исполнительного органа акционерного общества и оказании услуг в области управления от 01.12.2006.</w:t>
      </w:r>
    </w:p>
    <w:p w:rsidR="000F4243" w:rsidRDefault="000F4243" w:rsidP="000F4243">
      <w:pPr>
        <w:ind w:firstLine="540"/>
        <w:jc w:val="both"/>
        <w:rPr>
          <w:sz w:val="22"/>
          <w:szCs w:val="22"/>
        </w:rPr>
      </w:pPr>
      <w:r>
        <w:rPr>
          <w:sz w:val="22"/>
          <w:szCs w:val="22"/>
        </w:rPr>
        <w:t>Место нахождения, контактный телефон и факс, адрес электронной почты: 117 452, Россия, г. Москва, Балаклавский проспект, д. 28 «В», тел. (495) 980-59-00, факс (495) 980-59-08.</w:t>
      </w:r>
    </w:p>
    <w:p w:rsidR="000F4243" w:rsidRDefault="000F4243" w:rsidP="000F4243">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w:t>
      </w:r>
      <w:r>
        <w:rPr>
          <w:sz w:val="22"/>
          <w:szCs w:val="22"/>
        </w:rPr>
        <w:t>и</w:t>
      </w:r>
      <w:r>
        <w:rPr>
          <w:sz w:val="22"/>
          <w:szCs w:val="22"/>
        </w:rPr>
        <w:t>цензии нет, так как управляющая организация не осуществляет деятельности по управления указанными фо</w:t>
      </w:r>
      <w:r>
        <w:rPr>
          <w:sz w:val="22"/>
          <w:szCs w:val="22"/>
        </w:rPr>
        <w:t>н</w:t>
      </w:r>
      <w:r>
        <w:rPr>
          <w:sz w:val="22"/>
          <w:szCs w:val="22"/>
        </w:rPr>
        <w:t>дами.</w:t>
      </w:r>
    </w:p>
    <w:p w:rsidR="000F4243" w:rsidRDefault="000F4243" w:rsidP="000F4243">
      <w:pPr>
        <w:ind w:firstLine="540"/>
        <w:jc w:val="both"/>
        <w:rPr>
          <w:sz w:val="22"/>
          <w:szCs w:val="22"/>
        </w:rPr>
      </w:pPr>
      <w:r>
        <w:rPr>
          <w:sz w:val="22"/>
          <w:szCs w:val="22"/>
        </w:rPr>
        <w:t>Генеральный директор ООО «ГАЗЭКС-Менеджмент»:</w:t>
      </w:r>
    </w:p>
    <w:p w:rsidR="000F4243" w:rsidRDefault="000F4243" w:rsidP="000F4243">
      <w:pPr>
        <w:pStyle w:val="9"/>
      </w:pPr>
      <w:r>
        <w:t>Пестов Андрей Адольфович</w:t>
      </w:r>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2000 – 2001 г.г.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2001 г.г.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2001 – 2003 г.г.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2003 – 2005 г.г.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Pr="00C3594A" w:rsidRDefault="000F4243" w:rsidP="000F4243">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b/>
          <w:bCs/>
          <w:i/>
          <w:iCs/>
          <w:sz w:val="22"/>
          <w:szCs w:val="22"/>
        </w:rPr>
        <w:t>Коллегиальный исполнительный орган эмитента</w:t>
      </w:r>
    </w:p>
    <w:p w:rsidR="000F4243" w:rsidRDefault="000F4243" w:rsidP="000F4243">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86" w:name="_Toc214268597"/>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86"/>
    </w:p>
    <w:p w:rsidR="000F4243" w:rsidRDefault="000F4243" w:rsidP="000F4243">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 по результатам завершенного финансового года, не выплачивалось, поскольку решение о выплате</w:t>
      </w:r>
      <w:r w:rsidR="001F1B98">
        <w:rPr>
          <w:rFonts w:ascii="Times New Roman" w:hAnsi="Times New Roman" w:cs="Times New Roman"/>
          <w:sz w:val="22"/>
          <w:szCs w:val="22"/>
        </w:rPr>
        <w:t>/не выплате</w:t>
      </w:r>
      <w:r>
        <w:rPr>
          <w:rFonts w:ascii="Times New Roman" w:hAnsi="Times New Roman" w:cs="Times New Roman"/>
          <w:sz w:val="22"/>
          <w:szCs w:val="22"/>
        </w:rPr>
        <w:t xml:space="preserve"> вознаграждения и (или) ко</w:t>
      </w:r>
      <w:r>
        <w:rPr>
          <w:rFonts w:ascii="Times New Roman" w:hAnsi="Times New Roman" w:cs="Times New Roman"/>
          <w:sz w:val="22"/>
          <w:szCs w:val="22"/>
        </w:rPr>
        <w:t>м</w:t>
      </w:r>
      <w:r>
        <w:rPr>
          <w:rFonts w:ascii="Times New Roman" w:hAnsi="Times New Roman" w:cs="Times New Roman"/>
          <w:sz w:val="22"/>
          <w:szCs w:val="22"/>
        </w:rPr>
        <w:t>пенсации расходов членам совета директоров Общества, связанных с исполнением ими функций членов сов</w:t>
      </w:r>
      <w:r>
        <w:rPr>
          <w:rFonts w:ascii="Times New Roman" w:hAnsi="Times New Roman" w:cs="Times New Roman"/>
          <w:sz w:val="22"/>
          <w:szCs w:val="22"/>
        </w:rPr>
        <w:t>е</w:t>
      </w:r>
      <w:r>
        <w:rPr>
          <w:rFonts w:ascii="Times New Roman" w:hAnsi="Times New Roman" w:cs="Times New Roman"/>
          <w:sz w:val="22"/>
          <w:szCs w:val="22"/>
        </w:rPr>
        <w:t>та директоров, годовое общее собрание акционеров еще не принимало.</w:t>
      </w:r>
    </w:p>
    <w:p w:rsidR="001F1B98" w:rsidRDefault="001F1B98" w:rsidP="001F1B98">
      <w:pPr>
        <w:pStyle w:val="2"/>
        <w:jc w:val="both"/>
        <w:rPr>
          <w:rFonts w:ascii="Times New Roman" w:hAnsi="Times New Roman" w:cs="Times New Roman"/>
          <w:b/>
          <w:bCs/>
          <w:i/>
          <w:iCs/>
          <w:sz w:val="24"/>
          <w:szCs w:val="24"/>
        </w:rPr>
      </w:pPr>
      <w:bookmarkStart w:id="87" w:name="_Toc190593172"/>
      <w:bookmarkStart w:id="88" w:name="_Toc214268598"/>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87"/>
      <w:bookmarkEnd w:id="88"/>
    </w:p>
    <w:p w:rsidR="001F1B98" w:rsidRDefault="001F1B98" w:rsidP="001F1B98">
      <w:pPr>
        <w:ind w:firstLine="540"/>
        <w:jc w:val="both"/>
        <w:rPr>
          <w:sz w:val="22"/>
          <w:szCs w:val="22"/>
        </w:rPr>
      </w:pPr>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1F1B98" w:rsidRDefault="001F1B98" w:rsidP="001F1B98">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1F1B98" w:rsidRDefault="001F1B98" w:rsidP="001F1B98">
      <w:pPr>
        <w:ind w:firstLine="540"/>
        <w:jc w:val="both"/>
        <w:rPr>
          <w:sz w:val="22"/>
          <w:szCs w:val="22"/>
        </w:rPr>
      </w:pPr>
      <w:r>
        <w:rPr>
          <w:sz w:val="22"/>
          <w:szCs w:val="22"/>
        </w:rPr>
        <w:t>18.1. Контроль за финансово-хозяйственной деятельностью общества осуществляется ревизионной к</w:t>
      </w:r>
      <w:r>
        <w:rPr>
          <w:sz w:val="22"/>
          <w:szCs w:val="22"/>
        </w:rPr>
        <w:t>о</w:t>
      </w:r>
      <w:r>
        <w:rPr>
          <w:sz w:val="22"/>
          <w:szCs w:val="22"/>
        </w:rPr>
        <w:t>миссией. Порядок деятельности ревизионной комиссии определяется «Положением о ревизионной коми</w:t>
      </w:r>
      <w:r>
        <w:rPr>
          <w:sz w:val="22"/>
          <w:szCs w:val="22"/>
        </w:rPr>
        <w:t>с</w:t>
      </w:r>
      <w:r>
        <w:rPr>
          <w:sz w:val="22"/>
          <w:szCs w:val="22"/>
        </w:rPr>
        <w:t>сии», утверждаемым общим собранием акционеров.</w:t>
      </w:r>
    </w:p>
    <w:p w:rsidR="001F1B98" w:rsidRDefault="001F1B98" w:rsidP="001F1B98">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1F1B98" w:rsidRDefault="001F1B98" w:rsidP="001F1B98">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1F1B98" w:rsidRDefault="001F1B98" w:rsidP="001F1B98">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1F1B98" w:rsidRDefault="001F1B98" w:rsidP="001F1B98">
      <w:pPr>
        <w:ind w:firstLine="540"/>
        <w:jc w:val="both"/>
        <w:rPr>
          <w:sz w:val="22"/>
          <w:szCs w:val="22"/>
        </w:rPr>
      </w:pPr>
      <w:r>
        <w:rPr>
          <w:sz w:val="22"/>
          <w:szCs w:val="22"/>
        </w:rPr>
        <w:t>18.5. В компетенцию ревизионной комиссии входит:</w:t>
      </w:r>
    </w:p>
    <w:p w:rsidR="001F1B98" w:rsidRDefault="001F1B98" w:rsidP="001F1B98">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1F1B98" w:rsidRDefault="001F1B98" w:rsidP="001F1B98">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w:t>
      </w:r>
      <w:r>
        <w:rPr>
          <w:sz w:val="22"/>
          <w:szCs w:val="22"/>
        </w:rPr>
        <w:t>е</w:t>
      </w:r>
      <w:r>
        <w:rPr>
          <w:sz w:val="22"/>
          <w:szCs w:val="22"/>
        </w:rPr>
        <w:t>ского учета;</w:t>
      </w:r>
    </w:p>
    <w:p w:rsidR="001F1B98" w:rsidRDefault="001F1B98" w:rsidP="001F1B98">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w:t>
      </w:r>
      <w:r>
        <w:rPr>
          <w:sz w:val="22"/>
          <w:szCs w:val="22"/>
        </w:rPr>
        <w:t>е</w:t>
      </w:r>
      <w:r>
        <w:rPr>
          <w:sz w:val="22"/>
          <w:szCs w:val="22"/>
        </w:rPr>
        <w:t>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1F1B98" w:rsidRDefault="001F1B98" w:rsidP="001F1B98">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1F1B98" w:rsidRDefault="001F1B98" w:rsidP="001F1B98">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w:t>
      </w:r>
      <w:r>
        <w:rPr>
          <w:sz w:val="22"/>
          <w:szCs w:val="22"/>
        </w:rPr>
        <w:t>р</w:t>
      </w:r>
      <w:r>
        <w:rPr>
          <w:sz w:val="22"/>
          <w:szCs w:val="22"/>
        </w:rPr>
        <w:t>скую отчетность, отчетов о прибылях и убытках (счета прибылей и убытков), распределения прибыли, отче</w:t>
      </w:r>
      <w:r>
        <w:rPr>
          <w:sz w:val="22"/>
          <w:szCs w:val="22"/>
        </w:rPr>
        <w:t>т</w:t>
      </w:r>
      <w:r>
        <w:rPr>
          <w:sz w:val="22"/>
          <w:szCs w:val="22"/>
        </w:rPr>
        <w:t>ной документации для налоговых и статистических органов, органов государственного управления;</w:t>
      </w:r>
    </w:p>
    <w:p w:rsidR="001F1B98" w:rsidRDefault="001F1B98" w:rsidP="001F1B98">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1F1B98" w:rsidRDefault="001F1B98" w:rsidP="001F1B98">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w:t>
      </w:r>
      <w:r>
        <w:rPr>
          <w:sz w:val="22"/>
          <w:szCs w:val="22"/>
        </w:rPr>
        <w:t>р</w:t>
      </w:r>
      <w:r>
        <w:rPr>
          <w:sz w:val="22"/>
          <w:szCs w:val="22"/>
        </w:rPr>
        <w:t>ганом, ликвидационной комиссией и их соответствия уставу общества и решениям общего собрания акцион</w:t>
      </w:r>
      <w:r>
        <w:rPr>
          <w:sz w:val="22"/>
          <w:szCs w:val="22"/>
        </w:rPr>
        <w:t>е</w:t>
      </w:r>
      <w:r>
        <w:rPr>
          <w:sz w:val="22"/>
          <w:szCs w:val="22"/>
        </w:rPr>
        <w:t>ров;</w:t>
      </w:r>
    </w:p>
    <w:p w:rsidR="001F1B98" w:rsidRDefault="001F1B98" w:rsidP="001F1B98">
      <w:pPr>
        <w:ind w:firstLine="540"/>
        <w:jc w:val="both"/>
        <w:rPr>
          <w:sz w:val="22"/>
          <w:szCs w:val="22"/>
        </w:rPr>
      </w:pPr>
      <w:r>
        <w:rPr>
          <w:sz w:val="22"/>
          <w:szCs w:val="22"/>
        </w:rPr>
        <w:t>- анализ решений общего собрания на их соответствие закону и уставу общества.</w:t>
      </w:r>
    </w:p>
    <w:p w:rsidR="001F1B98" w:rsidRDefault="001F1B98" w:rsidP="001F1B98">
      <w:pPr>
        <w:ind w:firstLine="540"/>
        <w:jc w:val="both"/>
        <w:rPr>
          <w:sz w:val="22"/>
          <w:szCs w:val="22"/>
        </w:rPr>
      </w:pPr>
      <w:r>
        <w:rPr>
          <w:sz w:val="22"/>
          <w:szCs w:val="22"/>
        </w:rPr>
        <w:t>Ревизионная комиссия имеет право:</w:t>
      </w:r>
    </w:p>
    <w:p w:rsidR="001F1B98" w:rsidRDefault="001F1B98" w:rsidP="001F1B98">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w:t>
      </w:r>
      <w:r>
        <w:rPr>
          <w:sz w:val="22"/>
          <w:szCs w:val="22"/>
        </w:rPr>
        <w:t>б</w:t>
      </w:r>
      <w:r>
        <w:rPr>
          <w:sz w:val="22"/>
          <w:szCs w:val="22"/>
        </w:rPr>
        <w:t>щества, включая любых должностных лиц, по вопросам, находящимся в компетенции ревизионной комиссии;</w:t>
      </w:r>
    </w:p>
    <w:p w:rsidR="001F1B98" w:rsidRDefault="001F1B98" w:rsidP="001F1B98">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w:t>
      </w:r>
      <w:r>
        <w:rPr>
          <w:sz w:val="22"/>
          <w:szCs w:val="22"/>
        </w:rPr>
        <w:t>ж</w:t>
      </w:r>
      <w:r>
        <w:rPr>
          <w:sz w:val="22"/>
          <w:szCs w:val="22"/>
        </w:rPr>
        <w:t>ностных лиц, в случае нарушения ими устава, положений, правил и инструкций, принимаемых обществом.</w:t>
      </w:r>
    </w:p>
    <w:p w:rsidR="001F1B98" w:rsidRDefault="001F1B98" w:rsidP="001F1B98">
      <w:pPr>
        <w:pStyle w:val="2"/>
        <w:jc w:val="both"/>
        <w:rPr>
          <w:rFonts w:ascii="Times New Roman" w:hAnsi="Times New Roman" w:cs="Times New Roman"/>
          <w:b/>
          <w:bCs/>
          <w:i/>
          <w:iCs/>
          <w:sz w:val="24"/>
          <w:szCs w:val="24"/>
        </w:rPr>
      </w:pPr>
      <w:bookmarkStart w:id="89" w:name="_Toc190593173"/>
      <w:bookmarkStart w:id="90" w:name="_Toc214268599"/>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89"/>
      <w:bookmarkEnd w:id="9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Абдуллина Наиля Ришатовна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1978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1F1B98" w:rsidRPr="00222CA9" w:rsidRDefault="001F1B98" w:rsidP="00B54ADE">
            <w:pPr>
              <w:jc w:val="center"/>
              <w:rPr>
                <w:spacing w:val="-2"/>
                <w:sz w:val="22"/>
                <w:szCs w:val="22"/>
              </w:rPr>
            </w:pPr>
            <w:r w:rsidRPr="00222CA9">
              <w:rPr>
                <w:spacing w:val="-2"/>
                <w:sz w:val="22"/>
                <w:szCs w:val="22"/>
              </w:rPr>
              <w:t>2000 –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w:t>
            </w:r>
            <w:r w:rsidRPr="00222CA9">
              <w:rPr>
                <w:spacing w:val="-2"/>
                <w:sz w:val="22"/>
                <w:szCs w:val="22"/>
              </w:rPr>
              <w:t>т</w:t>
            </w:r>
            <w:r w:rsidRPr="00222CA9">
              <w:rPr>
                <w:spacing w:val="-2"/>
                <w:sz w:val="22"/>
                <w:szCs w:val="22"/>
              </w:rPr>
              <w:t>дел, экономист 1 категории</w:t>
            </w:r>
            <w:r>
              <w:rPr>
                <w:spacing w:val="-2"/>
                <w:sz w:val="22"/>
                <w:szCs w:val="22"/>
              </w:rPr>
              <w:t>;</w:t>
            </w:r>
          </w:p>
          <w:p w:rsidR="001F1B98" w:rsidRPr="00222CA9" w:rsidRDefault="001F1B98" w:rsidP="00B54ADE">
            <w:pPr>
              <w:jc w:val="center"/>
              <w:rPr>
                <w:spacing w:val="-2"/>
                <w:sz w:val="22"/>
                <w:szCs w:val="22"/>
              </w:rPr>
            </w:pPr>
            <w:r w:rsidRPr="00222CA9">
              <w:rPr>
                <w:spacing w:val="-2"/>
                <w:sz w:val="22"/>
                <w:szCs w:val="22"/>
              </w:rPr>
              <w:t>2006- 2006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w:t>
            </w:r>
            <w:r>
              <w:rPr>
                <w:spacing w:val="-2"/>
                <w:sz w:val="22"/>
                <w:szCs w:val="22"/>
              </w:rPr>
              <w:t>н</w:t>
            </w:r>
            <w:r>
              <w:rPr>
                <w:spacing w:val="-2"/>
                <w:sz w:val="22"/>
                <w:szCs w:val="22"/>
              </w:rPr>
              <w:t>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w:t>
            </w:r>
            <w:r w:rsidRPr="00222CA9">
              <w:rPr>
                <w:spacing w:val="-2"/>
                <w:sz w:val="22"/>
                <w:szCs w:val="22"/>
              </w:rPr>
              <w:t>з</w:t>
            </w:r>
            <w:r w:rsidRPr="00222CA9">
              <w:rPr>
                <w:spacing w:val="-2"/>
                <w:sz w:val="22"/>
                <w:szCs w:val="22"/>
              </w:rPr>
              <w:t>нес-планирования, ведущий специалист</w:t>
            </w:r>
            <w:r>
              <w:rPr>
                <w:spacing w:val="-2"/>
                <w:sz w:val="22"/>
                <w:szCs w:val="22"/>
              </w:rPr>
              <w:t>;</w:t>
            </w:r>
          </w:p>
          <w:p w:rsidR="001F1B98" w:rsidRDefault="001F1B98" w:rsidP="00B54ADE">
            <w:pPr>
              <w:pStyle w:val="BodyText221"/>
              <w:rPr>
                <w:b w:val="0"/>
                <w:bCs w:val="0"/>
                <w:i w:val="0"/>
                <w:iCs w:val="0"/>
                <w:sz w:val="22"/>
                <w:szCs w:val="22"/>
              </w:rPr>
            </w:pPr>
            <w:r>
              <w:rPr>
                <w:b w:val="0"/>
                <w:bCs w:val="0"/>
                <w:i w:val="0"/>
                <w:iCs w:val="0"/>
                <w:sz w:val="22"/>
                <w:szCs w:val="22"/>
              </w:rPr>
              <w:t xml:space="preserve">2006г. – по настоящее время – главный экономист </w:t>
            </w:r>
            <w:r w:rsidR="0071561C">
              <w:rPr>
                <w:b w:val="0"/>
                <w:bCs w:val="0"/>
                <w:i w:val="0"/>
                <w:iCs w:val="0"/>
                <w:sz w:val="22"/>
                <w:szCs w:val="22"/>
              </w:rPr>
              <w:t xml:space="preserve">экономического отдела </w:t>
            </w:r>
            <w:r>
              <w:rPr>
                <w:b w:val="0"/>
                <w:bCs w:val="0"/>
                <w:i w:val="0"/>
                <w:iCs w:val="0"/>
                <w:sz w:val="22"/>
                <w:szCs w:val="22"/>
              </w:rPr>
              <w:t>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71561C" w:rsidP="00B54ADE">
            <w:pPr>
              <w:pStyle w:val="BodyText221"/>
              <w:rPr>
                <w:b w:val="0"/>
                <w:bCs w:val="0"/>
                <w:i w:val="0"/>
                <w:iCs w:val="0"/>
                <w:sz w:val="22"/>
                <w:szCs w:val="22"/>
              </w:rPr>
            </w:pPr>
            <w:r>
              <w:rPr>
                <w:b w:val="0"/>
                <w:bCs w:val="0"/>
                <w:i w:val="0"/>
                <w:iCs w:val="0"/>
                <w:sz w:val="22"/>
                <w:szCs w:val="22"/>
              </w:rPr>
              <w:t>Лаврова Ирина Львовна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71561C" w:rsidP="00B54ADE">
            <w:pPr>
              <w:pStyle w:val="BodyText221"/>
              <w:rPr>
                <w:b w:val="0"/>
                <w:bCs w:val="0"/>
                <w:i w:val="0"/>
                <w:iCs w:val="0"/>
                <w:sz w:val="22"/>
                <w:szCs w:val="22"/>
              </w:rPr>
            </w:pPr>
            <w:r>
              <w:rPr>
                <w:b w:val="0"/>
                <w:bCs w:val="0"/>
                <w:i w:val="0"/>
                <w:iCs w:val="0"/>
                <w:sz w:val="22"/>
                <w:szCs w:val="22"/>
              </w:rPr>
              <w:t>1963</w:t>
            </w:r>
            <w:r w:rsidR="001F1B98">
              <w:rPr>
                <w:b w:val="0"/>
                <w:bCs w:val="0"/>
                <w:i w:val="0"/>
                <w:iCs w:val="0"/>
                <w:sz w:val="22"/>
                <w:szCs w:val="22"/>
              </w:rPr>
              <w:t xml:space="preserve">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 xml:space="preserve">высшее </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71561C" w:rsidRDefault="0071561C" w:rsidP="00B54ADE">
            <w:pPr>
              <w:pStyle w:val="BodyText221"/>
              <w:rPr>
                <w:b w:val="0"/>
                <w:bCs w:val="0"/>
                <w:i w:val="0"/>
                <w:iCs w:val="0"/>
                <w:sz w:val="22"/>
                <w:szCs w:val="22"/>
              </w:rPr>
            </w:pPr>
            <w:r>
              <w:rPr>
                <w:b w:val="0"/>
                <w:bCs w:val="0"/>
                <w:i w:val="0"/>
                <w:iCs w:val="0"/>
                <w:sz w:val="22"/>
                <w:szCs w:val="22"/>
              </w:rPr>
              <w:t>2003</w:t>
            </w:r>
            <w:r w:rsidR="001F1B98">
              <w:rPr>
                <w:b w:val="0"/>
                <w:bCs w:val="0"/>
                <w:i w:val="0"/>
                <w:iCs w:val="0"/>
                <w:sz w:val="22"/>
                <w:szCs w:val="22"/>
              </w:rPr>
              <w:t xml:space="preserve">- 2006г.г. – </w:t>
            </w:r>
            <w:r>
              <w:rPr>
                <w:b w:val="0"/>
                <w:bCs w:val="0"/>
                <w:i w:val="0"/>
                <w:iCs w:val="0"/>
                <w:sz w:val="22"/>
                <w:szCs w:val="22"/>
              </w:rPr>
              <w:t xml:space="preserve">ведущий финансист ОАО «Сибирьгазсервис», </w:t>
            </w:r>
          </w:p>
          <w:p w:rsidR="001F1B98" w:rsidRDefault="0071561C" w:rsidP="00B54ADE">
            <w:pPr>
              <w:pStyle w:val="BodyText221"/>
              <w:rPr>
                <w:b w:val="0"/>
                <w:bCs w:val="0"/>
                <w:i w:val="0"/>
                <w:iCs w:val="0"/>
                <w:sz w:val="22"/>
                <w:szCs w:val="22"/>
              </w:rPr>
            </w:pPr>
            <w:r>
              <w:rPr>
                <w:b w:val="0"/>
                <w:bCs w:val="0"/>
                <w:i w:val="0"/>
                <w:iCs w:val="0"/>
                <w:sz w:val="22"/>
                <w:szCs w:val="22"/>
              </w:rPr>
              <w:t>зам. начальника финансового отдела ОАО «Сибирьгазсервис»</w:t>
            </w:r>
            <w:r w:rsidR="001F1B98">
              <w:rPr>
                <w:b w:val="0"/>
                <w:bCs w:val="0"/>
                <w:i w:val="0"/>
                <w:iCs w:val="0"/>
                <w:sz w:val="22"/>
                <w:szCs w:val="22"/>
              </w:rPr>
              <w:t xml:space="preserve">, </w:t>
            </w:r>
          </w:p>
          <w:p w:rsidR="001F1B98" w:rsidRDefault="001F1B98" w:rsidP="00B54ADE">
            <w:pPr>
              <w:pStyle w:val="BodyText221"/>
              <w:rPr>
                <w:b w:val="0"/>
                <w:bCs w:val="0"/>
                <w:i w:val="0"/>
                <w:iCs w:val="0"/>
                <w:sz w:val="22"/>
                <w:szCs w:val="22"/>
              </w:rPr>
            </w:pPr>
            <w:r>
              <w:rPr>
                <w:b w:val="0"/>
                <w:bCs w:val="0"/>
                <w:i w:val="0"/>
                <w:iCs w:val="0"/>
                <w:sz w:val="22"/>
                <w:szCs w:val="22"/>
              </w:rPr>
              <w:t xml:space="preserve">2006 – </w:t>
            </w:r>
            <w:r w:rsidR="009B4818">
              <w:rPr>
                <w:b w:val="0"/>
                <w:bCs w:val="0"/>
                <w:i w:val="0"/>
                <w:iCs w:val="0"/>
                <w:sz w:val="22"/>
                <w:szCs w:val="22"/>
              </w:rPr>
              <w:t xml:space="preserve">по наст. время </w:t>
            </w:r>
            <w:r>
              <w:rPr>
                <w:b w:val="0"/>
                <w:bCs w:val="0"/>
                <w:i w:val="0"/>
                <w:iCs w:val="0"/>
                <w:sz w:val="22"/>
                <w:szCs w:val="22"/>
              </w:rPr>
              <w:t xml:space="preserve"> – </w:t>
            </w:r>
            <w:r w:rsidR="009B4818">
              <w:rPr>
                <w:b w:val="0"/>
                <w:bCs w:val="0"/>
                <w:i w:val="0"/>
                <w:iCs w:val="0"/>
                <w:sz w:val="22"/>
                <w:szCs w:val="22"/>
              </w:rPr>
              <w:t xml:space="preserve">руководитель группы казначейских операций </w:t>
            </w:r>
            <w:r>
              <w:rPr>
                <w:b w:val="0"/>
                <w:bCs w:val="0"/>
                <w:i w:val="0"/>
                <w:iCs w:val="0"/>
                <w:sz w:val="22"/>
                <w:szCs w:val="22"/>
              </w:rPr>
              <w:t>Новосибирского филиала ООО «ГАЗЭКС-Менеджмент»</w:t>
            </w:r>
            <w:r w:rsidR="009B4818">
              <w:rPr>
                <w:b w:val="0"/>
                <w:bCs w:val="0"/>
                <w:i w:val="0"/>
                <w:iCs w:val="0"/>
                <w:sz w:val="22"/>
                <w:szCs w:val="22"/>
              </w:rPr>
              <w:t>, руковод</w:t>
            </w:r>
            <w:r w:rsidR="009B4818">
              <w:rPr>
                <w:b w:val="0"/>
                <w:bCs w:val="0"/>
                <w:i w:val="0"/>
                <w:iCs w:val="0"/>
                <w:sz w:val="22"/>
                <w:szCs w:val="22"/>
              </w:rPr>
              <w:t>и</w:t>
            </w:r>
            <w:r w:rsidR="009B4818">
              <w:rPr>
                <w:b w:val="0"/>
                <w:bCs w:val="0"/>
                <w:i w:val="0"/>
                <w:iCs w:val="0"/>
                <w:sz w:val="22"/>
                <w:szCs w:val="22"/>
              </w:rPr>
              <w:t xml:space="preserve">тель группы внутреннего контроля и аудита </w:t>
            </w:r>
            <w:r>
              <w:rPr>
                <w:b w:val="0"/>
                <w:bCs w:val="0"/>
                <w:i w:val="0"/>
                <w:iCs w:val="0"/>
                <w:sz w:val="22"/>
                <w:szCs w:val="22"/>
              </w:rPr>
              <w:t xml:space="preserve"> </w:t>
            </w:r>
            <w:r w:rsidR="009B4818">
              <w:rPr>
                <w:b w:val="0"/>
                <w:bCs w:val="0"/>
                <w:i w:val="0"/>
                <w:iCs w:val="0"/>
                <w:sz w:val="22"/>
                <w:szCs w:val="22"/>
              </w:rPr>
              <w:t>Новосибирского филиала 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27261F" w:rsidP="00B54ADE">
            <w:pPr>
              <w:pStyle w:val="BodyText221"/>
              <w:rPr>
                <w:b w:val="0"/>
                <w:bCs w:val="0"/>
                <w:i w:val="0"/>
                <w:iCs w:val="0"/>
                <w:sz w:val="22"/>
                <w:szCs w:val="22"/>
              </w:rPr>
            </w:pPr>
            <w:r>
              <w:rPr>
                <w:b w:val="0"/>
                <w:bCs w:val="0"/>
                <w:i w:val="0"/>
                <w:iCs w:val="0"/>
                <w:sz w:val="22"/>
                <w:szCs w:val="22"/>
              </w:rPr>
              <w:t>Полубоярова Елена Валериевна</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0018DD" w:rsidP="00B54ADE">
            <w:pPr>
              <w:pStyle w:val="BodyText221"/>
              <w:rPr>
                <w:b w:val="0"/>
                <w:bCs w:val="0"/>
                <w:i w:val="0"/>
                <w:iCs w:val="0"/>
                <w:sz w:val="22"/>
                <w:szCs w:val="22"/>
              </w:rPr>
            </w:pPr>
            <w:r>
              <w:rPr>
                <w:b w:val="0"/>
                <w:bCs w:val="0"/>
                <w:i w:val="0"/>
                <w:iCs w:val="0"/>
                <w:sz w:val="22"/>
                <w:szCs w:val="22"/>
              </w:rPr>
              <w:t>1981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27261F" w:rsidRDefault="0027261F" w:rsidP="0027261F">
            <w:pPr>
              <w:jc w:val="both"/>
              <w:rPr>
                <w:sz w:val="22"/>
                <w:szCs w:val="22"/>
              </w:rPr>
            </w:pPr>
            <w:r>
              <w:rPr>
                <w:sz w:val="22"/>
                <w:szCs w:val="22"/>
              </w:rPr>
              <w:t>в наст. время - главный экономист отдела тарифообразования</w:t>
            </w:r>
          </w:p>
          <w:p w:rsidR="001F1B98" w:rsidRDefault="0027261F" w:rsidP="0027261F">
            <w:pPr>
              <w:pStyle w:val="BodyText221"/>
              <w:jc w:val="both"/>
              <w:rPr>
                <w:b w:val="0"/>
                <w:bCs w:val="0"/>
                <w:i w:val="0"/>
                <w:iCs w:val="0"/>
                <w:sz w:val="22"/>
                <w:szCs w:val="22"/>
              </w:rPr>
            </w:pPr>
            <w:r w:rsidRPr="0027261F">
              <w:rPr>
                <w:b w:val="0"/>
                <w:bCs w:val="0"/>
                <w:i w:val="0"/>
                <w:iCs w:val="0"/>
                <w:spacing w:val="0"/>
                <w:sz w:val="22"/>
                <w:szCs w:val="22"/>
              </w:rPr>
              <w:t>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27261F" w:rsidP="00B54ADE">
            <w:pPr>
              <w:pStyle w:val="BodyText221"/>
              <w:rPr>
                <w:b w:val="0"/>
                <w:bCs w:val="0"/>
                <w:i w:val="0"/>
                <w:iCs w:val="0"/>
                <w:sz w:val="22"/>
                <w:szCs w:val="22"/>
              </w:rPr>
            </w:pPr>
            <w:r>
              <w:rPr>
                <w:b w:val="0"/>
                <w:bCs w:val="0"/>
                <w:i w:val="0"/>
                <w:iCs w:val="0"/>
                <w:sz w:val="22"/>
                <w:szCs w:val="22"/>
              </w:rPr>
              <w:t>Тимофеев Александр Анатольевич</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652B3C" w:rsidP="00B54ADE">
            <w:pPr>
              <w:pStyle w:val="BodyText221"/>
              <w:rPr>
                <w:b w:val="0"/>
                <w:bCs w:val="0"/>
                <w:i w:val="0"/>
                <w:iCs w:val="0"/>
                <w:sz w:val="22"/>
                <w:szCs w:val="22"/>
              </w:rPr>
            </w:pPr>
            <w:r>
              <w:rPr>
                <w:b w:val="0"/>
                <w:bCs w:val="0"/>
                <w:i w:val="0"/>
                <w:iCs w:val="0"/>
                <w:sz w:val="22"/>
                <w:szCs w:val="22"/>
              </w:rPr>
              <w:t>1981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 xml:space="preserve">высшее </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7D7401" w:rsidRDefault="007D7401" w:rsidP="007D7401">
            <w:pPr>
              <w:pStyle w:val="BodyText221"/>
              <w:tabs>
                <w:tab w:val="center" w:pos="3294"/>
                <w:tab w:val="left" w:pos="4287"/>
              </w:tabs>
              <w:rPr>
                <w:b w:val="0"/>
                <w:bCs w:val="0"/>
                <w:i w:val="0"/>
                <w:iCs w:val="0"/>
                <w:spacing w:val="0"/>
                <w:sz w:val="22"/>
                <w:szCs w:val="22"/>
              </w:rPr>
            </w:pPr>
            <w:r>
              <w:rPr>
                <w:b w:val="0"/>
                <w:bCs w:val="0"/>
                <w:i w:val="0"/>
                <w:iCs w:val="0"/>
                <w:spacing w:val="0"/>
                <w:sz w:val="22"/>
                <w:szCs w:val="22"/>
              </w:rPr>
              <w:t>2004 – 2005 г.г. -  начальник сектора отчетности и контроля финанс</w:t>
            </w:r>
            <w:r>
              <w:rPr>
                <w:b w:val="0"/>
                <w:bCs w:val="0"/>
                <w:i w:val="0"/>
                <w:iCs w:val="0"/>
                <w:spacing w:val="0"/>
                <w:sz w:val="22"/>
                <w:szCs w:val="22"/>
              </w:rPr>
              <w:t>о</w:t>
            </w:r>
            <w:r>
              <w:rPr>
                <w:b w:val="0"/>
                <w:bCs w:val="0"/>
                <w:i w:val="0"/>
                <w:iCs w:val="0"/>
                <w:spacing w:val="0"/>
                <w:sz w:val="22"/>
                <w:szCs w:val="22"/>
              </w:rPr>
              <w:t>вого отдела, зам. начальник финансового отдела, начальник отдела бюджетирования ОАО «Волгоградские коммунальные системы»;</w:t>
            </w:r>
          </w:p>
          <w:p w:rsidR="007D7401" w:rsidRDefault="007D7401" w:rsidP="007D7401">
            <w:pPr>
              <w:pStyle w:val="BodyText221"/>
              <w:tabs>
                <w:tab w:val="center" w:pos="3294"/>
                <w:tab w:val="left" w:pos="4287"/>
              </w:tabs>
              <w:rPr>
                <w:b w:val="0"/>
                <w:bCs w:val="0"/>
                <w:i w:val="0"/>
                <w:iCs w:val="0"/>
                <w:spacing w:val="0"/>
                <w:sz w:val="22"/>
                <w:szCs w:val="22"/>
              </w:rPr>
            </w:pPr>
            <w:r>
              <w:rPr>
                <w:b w:val="0"/>
                <w:bCs w:val="0"/>
                <w:i w:val="0"/>
                <w:iCs w:val="0"/>
                <w:spacing w:val="0"/>
                <w:sz w:val="22"/>
                <w:szCs w:val="22"/>
              </w:rPr>
              <w:t>2006 – 2007 г</w:t>
            </w:r>
            <w:r w:rsidR="00631DC4">
              <w:rPr>
                <w:b w:val="0"/>
                <w:bCs w:val="0"/>
                <w:i w:val="0"/>
                <w:iCs w:val="0"/>
                <w:spacing w:val="0"/>
                <w:sz w:val="22"/>
                <w:szCs w:val="22"/>
              </w:rPr>
              <w:t>.г</w:t>
            </w:r>
            <w:r>
              <w:rPr>
                <w:b w:val="0"/>
                <w:bCs w:val="0"/>
                <w:i w:val="0"/>
                <w:iCs w:val="0"/>
                <w:spacing w:val="0"/>
                <w:sz w:val="22"/>
                <w:szCs w:val="22"/>
              </w:rPr>
              <w:t>. – начальник финансового отдела, начальник отдела контроллинга ЗАО «Региональная энергетическая компания»;</w:t>
            </w:r>
          </w:p>
          <w:p w:rsidR="007D7401" w:rsidRDefault="007D7401" w:rsidP="007D7401">
            <w:pPr>
              <w:pStyle w:val="BodyText221"/>
              <w:tabs>
                <w:tab w:val="center" w:pos="3294"/>
                <w:tab w:val="left" w:pos="4287"/>
              </w:tabs>
              <w:rPr>
                <w:b w:val="0"/>
                <w:bCs w:val="0"/>
                <w:i w:val="0"/>
                <w:iCs w:val="0"/>
                <w:spacing w:val="0"/>
                <w:sz w:val="22"/>
                <w:szCs w:val="22"/>
              </w:rPr>
            </w:pPr>
            <w:r>
              <w:rPr>
                <w:b w:val="0"/>
                <w:bCs w:val="0"/>
                <w:i w:val="0"/>
                <w:iCs w:val="0"/>
                <w:spacing w:val="0"/>
                <w:sz w:val="22"/>
                <w:szCs w:val="22"/>
              </w:rPr>
              <w:t>2007 – 2008 г</w:t>
            </w:r>
            <w:r w:rsidR="00631DC4">
              <w:rPr>
                <w:b w:val="0"/>
                <w:bCs w:val="0"/>
                <w:i w:val="0"/>
                <w:iCs w:val="0"/>
                <w:spacing w:val="0"/>
                <w:sz w:val="22"/>
                <w:szCs w:val="22"/>
              </w:rPr>
              <w:t>.г</w:t>
            </w:r>
            <w:r>
              <w:rPr>
                <w:b w:val="0"/>
                <w:bCs w:val="0"/>
                <w:i w:val="0"/>
                <w:iCs w:val="0"/>
                <w:spacing w:val="0"/>
                <w:sz w:val="22"/>
                <w:szCs w:val="22"/>
              </w:rPr>
              <w:t>. – зам. начальника финансового отдела ОАО «Объ</w:t>
            </w:r>
            <w:r>
              <w:rPr>
                <w:b w:val="0"/>
                <w:bCs w:val="0"/>
                <w:i w:val="0"/>
                <w:iCs w:val="0"/>
                <w:spacing w:val="0"/>
                <w:sz w:val="22"/>
                <w:szCs w:val="22"/>
              </w:rPr>
              <w:t>е</w:t>
            </w:r>
            <w:r>
              <w:rPr>
                <w:b w:val="0"/>
                <w:bCs w:val="0"/>
                <w:i w:val="0"/>
                <w:iCs w:val="0"/>
                <w:spacing w:val="0"/>
                <w:sz w:val="22"/>
                <w:szCs w:val="22"/>
              </w:rPr>
              <w:t>диненная энергетическая компания»;</w:t>
            </w:r>
          </w:p>
          <w:p w:rsidR="001F1B98" w:rsidRDefault="007D7401" w:rsidP="007D7401">
            <w:pPr>
              <w:pStyle w:val="BodyText221"/>
              <w:tabs>
                <w:tab w:val="center" w:pos="3294"/>
                <w:tab w:val="left" w:pos="4287"/>
              </w:tabs>
              <w:rPr>
                <w:b w:val="0"/>
                <w:bCs w:val="0"/>
                <w:i w:val="0"/>
                <w:iCs w:val="0"/>
                <w:sz w:val="22"/>
                <w:szCs w:val="22"/>
              </w:rPr>
            </w:pPr>
            <w:r>
              <w:rPr>
                <w:b w:val="0"/>
                <w:bCs w:val="0"/>
                <w:i w:val="0"/>
                <w:iCs w:val="0"/>
                <w:spacing w:val="0"/>
                <w:sz w:val="22"/>
                <w:szCs w:val="22"/>
              </w:rPr>
              <w:t>2008</w:t>
            </w:r>
            <w:r w:rsidR="00631DC4">
              <w:rPr>
                <w:b w:val="0"/>
                <w:bCs w:val="0"/>
                <w:i w:val="0"/>
                <w:iCs w:val="0"/>
                <w:spacing w:val="0"/>
                <w:sz w:val="22"/>
                <w:szCs w:val="22"/>
              </w:rPr>
              <w:t xml:space="preserve"> г.</w:t>
            </w:r>
            <w:r>
              <w:rPr>
                <w:b w:val="0"/>
                <w:bCs w:val="0"/>
                <w:i w:val="0"/>
                <w:iCs w:val="0"/>
                <w:spacing w:val="0"/>
                <w:sz w:val="22"/>
                <w:szCs w:val="22"/>
              </w:rPr>
              <w:t xml:space="preserve"> - по</w:t>
            </w:r>
            <w:r w:rsidR="0027261F" w:rsidRPr="0027261F">
              <w:rPr>
                <w:b w:val="0"/>
                <w:bCs w:val="0"/>
                <w:i w:val="0"/>
                <w:iCs w:val="0"/>
                <w:spacing w:val="0"/>
                <w:sz w:val="22"/>
                <w:szCs w:val="22"/>
              </w:rPr>
              <w:t xml:space="preserve"> наст. время - начальник финансового отдела ООО «ГАЗЭКС-Менеджмент</w:t>
            </w:r>
          </w:p>
        </w:tc>
      </w:tr>
      <w:tr w:rsidR="001F1B98">
        <w:tblPrEx>
          <w:tblCellMar>
            <w:top w:w="0" w:type="dxa"/>
            <w:bottom w:w="0" w:type="dxa"/>
          </w:tblCellMar>
        </w:tblPrEx>
        <w:trPr>
          <w:jc w:val="center"/>
        </w:trPr>
        <w:tc>
          <w:tcPr>
            <w:tcW w:w="10456" w:type="dxa"/>
            <w:gridSpan w:val="2"/>
          </w:tcPr>
          <w:p w:rsidR="001F1B98" w:rsidRDefault="001F1B98" w:rsidP="00B54ADE">
            <w:pPr>
              <w:pStyle w:val="BodyText221"/>
              <w:rPr>
                <w:b w:val="0"/>
                <w:bCs w:val="0"/>
                <w:i w:val="0"/>
                <w:iCs w:val="0"/>
                <w:sz w:val="22"/>
                <w:szCs w:val="22"/>
              </w:rPr>
            </w:pP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Ф.И.О.</w:t>
            </w:r>
          </w:p>
        </w:tc>
        <w:tc>
          <w:tcPr>
            <w:tcW w:w="6804" w:type="dxa"/>
          </w:tcPr>
          <w:p w:rsidR="001F1B98" w:rsidRDefault="0027261F" w:rsidP="00B54ADE">
            <w:pPr>
              <w:pStyle w:val="BodyText221"/>
              <w:rPr>
                <w:b w:val="0"/>
                <w:bCs w:val="0"/>
                <w:i w:val="0"/>
                <w:iCs w:val="0"/>
                <w:sz w:val="22"/>
                <w:szCs w:val="22"/>
              </w:rPr>
            </w:pPr>
            <w:r>
              <w:rPr>
                <w:b w:val="0"/>
                <w:bCs w:val="0"/>
                <w:i w:val="0"/>
                <w:iCs w:val="0"/>
                <w:sz w:val="22"/>
                <w:szCs w:val="22"/>
              </w:rPr>
              <w:t>Тюняев Анатолий Юрьевич</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Год рождения</w:t>
            </w:r>
          </w:p>
        </w:tc>
        <w:tc>
          <w:tcPr>
            <w:tcW w:w="6804" w:type="dxa"/>
          </w:tcPr>
          <w:p w:rsidR="001F1B98" w:rsidRDefault="00652B3C" w:rsidP="00B54ADE">
            <w:pPr>
              <w:pStyle w:val="BodyText221"/>
              <w:rPr>
                <w:b w:val="0"/>
                <w:bCs w:val="0"/>
                <w:i w:val="0"/>
                <w:iCs w:val="0"/>
                <w:sz w:val="22"/>
                <w:szCs w:val="22"/>
              </w:rPr>
            </w:pPr>
            <w:r>
              <w:rPr>
                <w:b w:val="0"/>
                <w:bCs w:val="0"/>
                <w:i w:val="0"/>
                <w:iCs w:val="0"/>
                <w:sz w:val="22"/>
                <w:szCs w:val="22"/>
              </w:rPr>
              <w:t>1967 г.р.</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1F1B98" w:rsidRDefault="001F1B98" w:rsidP="00B54ADE">
            <w:pPr>
              <w:pStyle w:val="BodyText221"/>
              <w:rPr>
                <w:b w:val="0"/>
                <w:bCs w:val="0"/>
                <w:i w:val="0"/>
                <w:iCs w:val="0"/>
                <w:sz w:val="22"/>
                <w:szCs w:val="22"/>
              </w:rPr>
            </w:pPr>
            <w:r>
              <w:rPr>
                <w:b w:val="0"/>
                <w:bCs w:val="0"/>
                <w:i w:val="0"/>
                <w:iCs w:val="0"/>
                <w:sz w:val="22"/>
                <w:szCs w:val="22"/>
              </w:rPr>
              <w:t>высшее</w:t>
            </w:r>
          </w:p>
        </w:tc>
      </w:tr>
      <w:tr w:rsidR="001F1B98">
        <w:tblPrEx>
          <w:tblCellMar>
            <w:top w:w="0" w:type="dxa"/>
            <w:bottom w:w="0" w:type="dxa"/>
          </w:tblCellMar>
        </w:tblPrEx>
        <w:trPr>
          <w:jc w:val="center"/>
        </w:trPr>
        <w:tc>
          <w:tcPr>
            <w:tcW w:w="3652" w:type="dxa"/>
          </w:tcPr>
          <w:p w:rsidR="001F1B98" w:rsidRDefault="001F1B98" w:rsidP="00B54ADE">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631DC4" w:rsidRDefault="00631DC4" w:rsidP="00B54ADE">
            <w:pPr>
              <w:pStyle w:val="BodyText221"/>
              <w:ind w:firstLine="28"/>
              <w:rPr>
                <w:b w:val="0"/>
                <w:bCs w:val="0"/>
                <w:i w:val="0"/>
                <w:iCs w:val="0"/>
                <w:spacing w:val="0"/>
                <w:sz w:val="22"/>
                <w:szCs w:val="22"/>
              </w:rPr>
            </w:pPr>
            <w:r>
              <w:rPr>
                <w:b w:val="0"/>
                <w:bCs w:val="0"/>
                <w:i w:val="0"/>
                <w:iCs w:val="0"/>
                <w:spacing w:val="0"/>
                <w:sz w:val="22"/>
                <w:szCs w:val="22"/>
              </w:rPr>
              <w:t>2003 – 2006 г.г. – директор по внутреннему аудиту по центральной и Восточной Европе ОАО «Инбев»;</w:t>
            </w:r>
          </w:p>
          <w:p w:rsidR="00631DC4" w:rsidRDefault="00631DC4" w:rsidP="00B54ADE">
            <w:pPr>
              <w:pStyle w:val="BodyText221"/>
              <w:ind w:firstLine="28"/>
              <w:rPr>
                <w:b w:val="0"/>
                <w:bCs w:val="0"/>
                <w:i w:val="0"/>
                <w:iCs w:val="0"/>
                <w:spacing w:val="0"/>
                <w:sz w:val="22"/>
                <w:szCs w:val="22"/>
              </w:rPr>
            </w:pPr>
            <w:r>
              <w:rPr>
                <w:b w:val="0"/>
                <w:bCs w:val="0"/>
                <w:i w:val="0"/>
                <w:iCs w:val="0"/>
                <w:spacing w:val="0"/>
                <w:sz w:val="22"/>
                <w:szCs w:val="22"/>
              </w:rPr>
              <w:t>2006 – 2007 г.г. – руководитель департамента внутреннего аудита ОАО «СУАЛ-Холдинг»;</w:t>
            </w:r>
          </w:p>
          <w:p w:rsidR="001F1B98" w:rsidRDefault="00631DC4" w:rsidP="00B54ADE">
            <w:pPr>
              <w:pStyle w:val="BodyText221"/>
              <w:ind w:firstLine="28"/>
              <w:rPr>
                <w:b w:val="0"/>
                <w:bCs w:val="0"/>
                <w:i w:val="0"/>
                <w:iCs w:val="0"/>
                <w:sz w:val="22"/>
                <w:szCs w:val="22"/>
              </w:rPr>
            </w:pPr>
            <w:r>
              <w:rPr>
                <w:b w:val="0"/>
                <w:bCs w:val="0"/>
                <w:i w:val="0"/>
                <w:iCs w:val="0"/>
                <w:spacing w:val="0"/>
                <w:sz w:val="22"/>
                <w:szCs w:val="22"/>
              </w:rPr>
              <w:t>2007 г. - по</w:t>
            </w:r>
            <w:r w:rsidR="0027261F" w:rsidRPr="0027261F">
              <w:rPr>
                <w:b w:val="0"/>
                <w:bCs w:val="0"/>
                <w:i w:val="0"/>
                <w:iCs w:val="0"/>
                <w:spacing w:val="0"/>
                <w:sz w:val="22"/>
                <w:szCs w:val="22"/>
              </w:rPr>
              <w:t xml:space="preserve"> наст. время - </w:t>
            </w:r>
            <w:r w:rsidR="0027261F">
              <w:rPr>
                <w:b w:val="0"/>
                <w:bCs w:val="0"/>
                <w:i w:val="0"/>
                <w:iCs w:val="0"/>
                <w:spacing w:val="0"/>
                <w:sz w:val="22"/>
                <w:szCs w:val="22"/>
              </w:rPr>
              <w:t>р</w:t>
            </w:r>
            <w:r w:rsidR="0027261F" w:rsidRPr="0027261F">
              <w:rPr>
                <w:b w:val="0"/>
                <w:bCs w:val="0"/>
                <w:i w:val="0"/>
                <w:iCs w:val="0"/>
                <w:spacing w:val="0"/>
                <w:sz w:val="22"/>
                <w:szCs w:val="22"/>
              </w:rPr>
              <w:t>уководитель департамента внутреннего ауди</w:t>
            </w:r>
            <w:r>
              <w:rPr>
                <w:b w:val="0"/>
                <w:bCs w:val="0"/>
                <w:i w:val="0"/>
                <w:iCs w:val="0"/>
                <w:spacing w:val="0"/>
                <w:sz w:val="22"/>
                <w:szCs w:val="22"/>
              </w:rPr>
              <w:t>та ЗАО «Комплексные энергетические системы</w:t>
            </w:r>
            <w:r w:rsidR="0027261F" w:rsidRPr="0027261F">
              <w:rPr>
                <w:b w:val="0"/>
                <w:bCs w:val="0"/>
                <w:i w:val="0"/>
                <w:iCs w:val="0"/>
                <w:spacing w:val="0"/>
                <w:sz w:val="22"/>
                <w:szCs w:val="22"/>
              </w:rPr>
              <w:t>»</w:t>
            </w:r>
          </w:p>
        </w:tc>
      </w:tr>
    </w:tbl>
    <w:p w:rsidR="001F1B98" w:rsidRDefault="001F1B98" w:rsidP="001F1B98">
      <w:pPr>
        <w:ind w:firstLine="540"/>
        <w:jc w:val="both"/>
        <w:rPr>
          <w:sz w:val="22"/>
          <w:szCs w:val="22"/>
        </w:rPr>
      </w:pPr>
    </w:p>
    <w:p w:rsidR="001F1B98" w:rsidRDefault="001F1B98" w:rsidP="001F1B98">
      <w:pPr>
        <w:ind w:firstLine="540"/>
        <w:jc w:val="both"/>
        <w:rPr>
          <w:sz w:val="22"/>
          <w:szCs w:val="22"/>
        </w:rPr>
      </w:pPr>
      <w:r>
        <w:rPr>
          <w:sz w:val="22"/>
          <w:szCs w:val="22"/>
        </w:rPr>
        <w:t>Члены ревизионной комиссии не имеют долей участия в уставном капитале (акций) ОАО «Сибирьга</w:t>
      </w:r>
      <w:r>
        <w:rPr>
          <w:sz w:val="22"/>
          <w:szCs w:val="22"/>
        </w:rPr>
        <w:t>з</w:t>
      </w:r>
      <w:r>
        <w:rPr>
          <w:sz w:val="22"/>
          <w:szCs w:val="22"/>
        </w:rPr>
        <w:t>сервис», не имеют долей участия (акций) уставном капитале дочерних и зависимых обществ эмитента, в ро</w:t>
      </w:r>
      <w:r>
        <w:rPr>
          <w:sz w:val="22"/>
          <w:szCs w:val="22"/>
        </w:rPr>
        <w:t>д</w:t>
      </w:r>
      <w:r>
        <w:rPr>
          <w:sz w:val="22"/>
          <w:szCs w:val="22"/>
        </w:rPr>
        <w:t>ственных связях между собой, членами совета директоров и генеральным директором управляющей орган</w:t>
      </w:r>
      <w:r>
        <w:rPr>
          <w:sz w:val="22"/>
          <w:szCs w:val="22"/>
        </w:rPr>
        <w:t>и</w:t>
      </w:r>
      <w:r>
        <w:rPr>
          <w:sz w:val="22"/>
          <w:szCs w:val="22"/>
        </w:rPr>
        <w:t>зации ОАО «Сибирьгазсервис» не состоят.</w:t>
      </w:r>
    </w:p>
    <w:p w:rsidR="001F1B98" w:rsidRPr="001C2EA0" w:rsidRDefault="001F1B98" w:rsidP="001F1B98">
      <w:pPr>
        <w:ind w:firstLine="540"/>
        <w:jc w:val="both"/>
        <w:rPr>
          <w:b/>
          <w:bCs/>
          <w:i/>
          <w:iCs/>
          <w:sz w:val="22"/>
          <w:szCs w:val="22"/>
        </w:rPr>
      </w:pPr>
      <w:r w:rsidRPr="001C2EA0">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sidRPr="001C2EA0">
        <w:rPr>
          <w:b/>
          <w:bCs/>
          <w:i/>
          <w:iCs/>
          <w:sz w:val="22"/>
          <w:szCs w:val="22"/>
        </w:rPr>
        <w:t>отсутствуют.</w:t>
      </w:r>
    </w:p>
    <w:p w:rsidR="00186D45" w:rsidRPr="001C2EA0" w:rsidRDefault="001F1B98" w:rsidP="00186D45">
      <w:pPr>
        <w:ind w:firstLine="540"/>
        <w:jc w:val="both"/>
        <w:rPr>
          <w:b/>
          <w:bCs/>
          <w:i/>
          <w:iCs/>
          <w:sz w:val="22"/>
          <w:szCs w:val="22"/>
        </w:rPr>
      </w:pPr>
      <w:r w:rsidRPr="001C2EA0">
        <w:rPr>
          <w:sz w:val="22"/>
          <w:szCs w:val="22"/>
        </w:rPr>
        <w:t>Сведения о занятии должностей в органах управления коммерческих организаций в период, когда в о</w:t>
      </w:r>
      <w:r w:rsidRPr="001C2EA0">
        <w:rPr>
          <w:sz w:val="22"/>
          <w:szCs w:val="22"/>
        </w:rPr>
        <w:t>т</w:t>
      </w:r>
      <w:r w:rsidRPr="001C2EA0">
        <w:rPr>
          <w:sz w:val="22"/>
          <w:szCs w:val="22"/>
        </w:rPr>
        <w:t>ношении указанных организаций было возбуждено дело о банкротстве и/или введена одна из процедур ба</w:t>
      </w:r>
      <w:r w:rsidRPr="001C2EA0">
        <w:rPr>
          <w:sz w:val="22"/>
          <w:szCs w:val="22"/>
        </w:rPr>
        <w:t>н</w:t>
      </w:r>
      <w:r w:rsidRPr="001C2EA0">
        <w:rPr>
          <w:sz w:val="22"/>
          <w:szCs w:val="22"/>
        </w:rPr>
        <w:t xml:space="preserve">кротства, предусмотренных законодательством Российской Федерации о несостоятельности (банкротстве), - </w:t>
      </w:r>
      <w:r w:rsidRPr="001C2EA0">
        <w:rPr>
          <w:b/>
          <w:bCs/>
          <w:i/>
          <w:iCs/>
          <w:sz w:val="22"/>
          <w:szCs w:val="22"/>
        </w:rPr>
        <w:t>отсутствуют.</w:t>
      </w:r>
    </w:p>
    <w:p w:rsidR="00186D45" w:rsidRDefault="00186D45" w:rsidP="00186D45">
      <w:pPr>
        <w:ind w:firstLine="540"/>
        <w:jc w:val="both"/>
        <w:rPr>
          <w:b/>
          <w:bCs/>
          <w:i/>
          <w:iCs/>
        </w:rPr>
      </w:pPr>
    </w:p>
    <w:p w:rsidR="00031B66" w:rsidRDefault="00031B66" w:rsidP="00186D45">
      <w:pPr>
        <w:ind w:firstLine="540"/>
        <w:jc w:val="both"/>
        <w:rPr>
          <w:b/>
          <w:bCs/>
          <w:i/>
          <w:iCs/>
        </w:rPr>
      </w:pPr>
      <w:r>
        <w:rPr>
          <w:b/>
          <w:bCs/>
          <w:i/>
          <w:iCs/>
        </w:rPr>
        <w:t>5.6. Сведения о размере вознаграждения, льгот и/или компенсации расходов по органу ко</w:t>
      </w:r>
      <w:r>
        <w:rPr>
          <w:b/>
          <w:bCs/>
          <w:i/>
          <w:iCs/>
        </w:rPr>
        <w:t>н</w:t>
      </w:r>
      <w:r>
        <w:rPr>
          <w:b/>
          <w:bCs/>
          <w:i/>
          <w:iCs/>
        </w:rPr>
        <w:t>троля за финансово - хозяйственной деятельностью эмитента</w:t>
      </w:r>
    </w:p>
    <w:p w:rsidR="00031B66" w:rsidRDefault="001F1B98">
      <w:pPr>
        <w:ind w:firstLine="540"/>
        <w:jc w:val="both"/>
        <w:rPr>
          <w:sz w:val="22"/>
          <w:szCs w:val="22"/>
        </w:rPr>
      </w:pPr>
      <w:r>
        <w:rPr>
          <w:sz w:val="22"/>
          <w:szCs w:val="22"/>
        </w:rPr>
        <w:t>По результатам</w:t>
      </w:r>
      <w:r w:rsidR="00031B66">
        <w:rPr>
          <w:sz w:val="22"/>
          <w:szCs w:val="22"/>
        </w:rPr>
        <w:t xml:space="preserve"> завершенно</w:t>
      </w:r>
      <w:r>
        <w:rPr>
          <w:sz w:val="22"/>
          <w:szCs w:val="22"/>
        </w:rPr>
        <w:t>го финансового</w:t>
      </w:r>
      <w:r w:rsidR="00031B66">
        <w:rPr>
          <w:sz w:val="22"/>
          <w:szCs w:val="22"/>
        </w:rPr>
        <w:t xml:space="preserve"> год</w:t>
      </w:r>
      <w:r>
        <w:rPr>
          <w:sz w:val="22"/>
          <w:szCs w:val="22"/>
        </w:rPr>
        <w:t>а</w:t>
      </w:r>
      <w:r w:rsidR="00031B66">
        <w:rPr>
          <w:sz w:val="22"/>
          <w:szCs w:val="22"/>
        </w:rPr>
        <w:t xml:space="preserve"> вознаграждение, льготы и/или компенсации членам р</w:t>
      </w:r>
      <w:r w:rsidR="00031B66">
        <w:rPr>
          <w:sz w:val="22"/>
          <w:szCs w:val="22"/>
        </w:rPr>
        <w:t>е</w:t>
      </w:r>
      <w:r w:rsidR="00031B66">
        <w:rPr>
          <w:sz w:val="22"/>
          <w:szCs w:val="22"/>
        </w:rPr>
        <w:t>визионной комиссии не выплачивались, поскольку решение о выплате</w:t>
      </w:r>
      <w:r>
        <w:rPr>
          <w:sz w:val="22"/>
          <w:szCs w:val="22"/>
        </w:rPr>
        <w:t>/не выплате</w:t>
      </w:r>
      <w:r w:rsidR="00031B66">
        <w:rPr>
          <w:sz w:val="22"/>
          <w:szCs w:val="22"/>
        </w:rPr>
        <w:t xml:space="preserve"> вознаграждения членам ревизионной комиссии  </w:t>
      </w:r>
      <w:r>
        <w:rPr>
          <w:sz w:val="22"/>
          <w:szCs w:val="22"/>
        </w:rPr>
        <w:t xml:space="preserve">годовое </w:t>
      </w:r>
      <w:r w:rsidR="00031B66">
        <w:rPr>
          <w:sz w:val="22"/>
          <w:szCs w:val="22"/>
        </w:rPr>
        <w:t xml:space="preserve">общее собрание акционеров </w:t>
      </w:r>
      <w:r>
        <w:rPr>
          <w:sz w:val="22"/>
          <w:szCs w:val="22"/>
        </w:rPr>
        <w:t xml:space="preserve">еще </w:t>
      </w:r>
      <w:r w:rsidR="00031B66">
        <w:rPr>
          <w:sz w:val="22"/>
          <w:szCs w:val="22"/>
        </w:rPr>
        <w:t>не принимало.</w:t>
      </w:r>
    </w:p>
    <w:p w:rsidR="00031B66" w:rsidRDefault="00031B66">
      <w:pPr>
        <w:pStyle w:val="2"/>
        <w:jc w:val="both"/>
        <w:rPr>
          <w:rFonts w:ascii="Times New Roman" w:hAnsi="Times New Roman" w:cs="Times New Roman"/>
          <w:b/>
          <w:bCs/>
          <w:i/>
          <w:iCs/>
          <w:sz w:val="24"/>
          <w:szCs w:val="24"/>
        </w:rPr>
      </w:pPr>
      <w:bookmarkStart w:id="91" w:name="_Toc214268600"/>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w:t>
      </w:r>
      <w:r>
        <w:rPr>
          <w:rFonts w:ascii="Times New Roman" w:hAnsi="Times New Roman" w:cs="Times New Roman"/>
          <w:b/>
          <w:bCs/>
          <w:i/>
          <w:iCs/>
          <w:sz w:val="24"/>
          <w:szCs w:val="24"/>
        </w:rPr>
        <w:t>а</w:t>
      </w:r>
      <w:r>
        <w:rPr>
          <w:rFonts w:ascii="Times New Roman" w:hAnsi="Times New Roman" w:cs="Times New Roman"/>
          <w:b/>
          <w:bCs/>
          <w:i/>
          <w:iCs/>
          <w:sz w:val="24"/>
          <w:szCs w:val="24"/>
        </w:rPr>
        <w:t>ботников) эмитента, а также об изменении численности сотрудников (работников) эмитента</w:t>
      </w:r>
      <w:bookmarkEnd w:id="91"/>
    </w:p>
    <w:p w:rsidR="00106C9E" w:rsidRPr="00106C9E" w:rsidRDefault="00106C9E" w:rsidP="00106C9E"/>
    <w:tbl>
      <w:tblPr>
        <w:tblW w:w="10260" w:type="dxa"/>
        <w:tblInd w:w="70" w:type="dxa"/>
        <w:tblLayout w:type="fixed"/>
        <w:tblCellMar>
          <w:left w:w="70" w:type="dxa"/>
          <w:right w:w="70" w:type="dxa"/>
        </w:tblCellMar>
        <w:tblLook w:val="0000"/>
      </w:tblPr>
      <w:tblGrid>
        <w:gridCol w:w="7560"/>
        <w:gridCol w:w="2700"/>
      </w:tblGrid>
      <w:tr w:rsidR="00B54AD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B54ADE" w:rsidRPr="00B54ADE" w:rsidRDefault="00B54ADE" w:rsidP="00B54ADE">
            <w:pPr>
              <w:jc w:val="center"/>
              <w:rPr>
                <w:b/>
                <w:bCs/>
                <w:i/>
                <w:iCs/>
                <w:spacing w:val="-2"/>
                <w:sz w:val="20"/>
                <w:szCs w:val="20"/>
              </w:rPr>
            </w:pPr>
            <w:r w:rsidRPr="00B54ADE">
              <w:rPr>
                <w:b/>
                <w:bCs/>
                <w:i/>
                <w:iCs/>
                <w:spacing w:val="-2"/>
                <w:sz w:val="20"/>
                <w:szCs w:val="20"/>
              </w:rPr>
              <w:t>Наименование показателей</w:t>
            </w:r>
          </w:p>
        </w:tc>
        <w:tc>
          <w:tcPr>
            <w:tcW w:w="2700" w:type="dxa"/>
            <w:tcBorders>
              <w:top w:val="single" w:sz="6" w:space="0" w:color="auto"/>
              <w:left w:val="single" w:sz="4" w:space="0" w:color="auto"/>
              <w:bottom w:val="single" w:sz="6" w:space="0" w:color="auto"/>
              <w:right w:val="single" w:sz="6" w:space="0" w:color="auto"/>
            </w:tcBorders>
            <w:vAlign w:val="bottom"/>
          </w:tcPr>
          <w:p w:rsidR="00B54ADE" w:rsidRPr="00B54ADE" w:rsidRDefault="003D6699" w:rsidP="00B54ADE">
            <w:pPr>
              <w:jc w:val="center"/>
              <w:rPr>
                <w:b/>
                <w:bCs/>
                <w:i/>
                <w:iCs/>
                <w:spacing w:val="-2"/>
                <w:sz w:val="20"/>
                <w:szCs w:val="20"/>
              </w:rPr>
            </w:pPr>
            <w:r>
              <w:rPr>
                <w:b/>
                <w:bCs/>
                <w:i/>
                <w:iCs/>
                <w:spacing w:val="-2"/>
                <w:sz w:val="20"/>
                <w:szCs w:val="20"/>
              </w:rPr>
              <w:t>9 мес</w:t>
            </w:r>
            <w:r w:rsidR="001C2EA0">
              <w:rPr>
                <w:b/>
                <w:bCs/>
                <w:i/>
                <w:iCs/>
                <w:spacing w:val="-2"/>
                <w:sz w:val="20"/>
                <w:szCs w:val="20"/>
              </w:rPr>
              <w:t>яцев</w:t>
            </w:r>
            <w:r w:rsidR="00B54ADE" w:rsidRPr="00B54ADE">
              <w:rPr>
                <w:b/>
                <w:bCs/>
                <w:i/>
                <w:iCs/>
                <w:spacing w:val="-2"/>
                <w:sz w:val="20"/>
                <w:szCs w:val="20"/>
              </w:rPr>
              <w:t xml:space="preserve"> 2008 года</w:t>
            </w:r>
          </w:p>
        </w:tc>
      </w:tr>
      <w:tr w:rsidR="001C2EA0" w:rsidRPr="006D3E4A">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1C2EA0" w:rsidRPr="006D3E4A" w:rsidRDefault="001C2EA0" w:rsidP="00316801">
            <w:pPr>
              <w:rPr>
                <w:sz w:val="22"/>
                <w:szCs w:val="22"/>
              </w:rPr>
            </w:pPr>
            <w:r>
              <w:rPr>
                <w:sz w:val="22"/>
                <w:szCs w:val="22"/>
              </w:rPr>
              <w:t xml:space="preserve">Среднесписочная численность </w:t>
            </w:r>
            <w:r w:rsidRPr="006D3E4A">
              <w:rPr>
                <w:sz w:val="22"/>
                <w:szCs w:val="22"/>
              </w:rPr>
              <w:t>работников, чел.</w:t>
            </w:r>
          </w:p>
        </w:tc>
        <w:tc>
          <w:tcPr>
            <w:tcW w:w="2700" w:type="dxa"/>
            <w:tcBorders>
              <w:top w:val="single" w:sz="6" w:space="0" w:color="auto"/>
              <w:left w:val="single" w:sz="4" w:space="0" w:color="auto"/>
              <w:bottom w:val="single" w:sz="6" w:space="0" w:color="auto"/>
              <w:right w:val="single" w:sz="6" w:space="0" w:color="auto"/>
            </w:tcBorders>
            <w:vAlign w:val="bottom"/>
          </w:tcPr>
          <w:p w:rsidR="001C2EA0" w:rsidRPr="001C2EA0" w:rsidRDefault="001C2EA0" w:rsidP="001C2EA0">
            <w:pPr>
              <w:jc w:val="center"/>
              <w:rPr>
                <w:sz w:val="22"/>
                <w:szCs w:val="22"/>
              </w:rPr>
            </w:pPr>
            <w:r w:rsidRPr="001C2EA0">
              <w:rPr>
                <w:sz w:val="22"/>
                <w:szCs w:val="22"/>
              </w:rPr>
              <w:t>232</w:t>
            </w:r>
          </w:p>
        </w:tc>
      </w:tr>
      <w:tr w:rsidR="001C2EA0" w:rsidRPr="006D3E4A">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1C2EA0" w:rsidRPr="006D3E4A" w:rsidRDefault="001C2EA0" w:rsidP="00316801">
            <w:pPr>
              <w:rPr>
                <w:sz w:val="22"/>
                <w:szCs w:val="22"/>
              </w:rPr>
            </w:pPr>
            <w:r w:rsidRPr="006D3E4A">
              <w:rPr>
                <w:sz w:val="22"/>
                <w:szCs w:val="22"/>
              </w:rPr>
              <w:t>Доля сотрудников эмитента, имеющих  высшее профессиональное образов</w:t>
            </w:r>
            <w:r w:rsidRPr="006D3E4A">
              <w:rPr>
                <w:sz w:val="22"/>
                <w:szCs w:val="22"/>
              </w:rPr>
              <w:t>а</w:t>
            </w:r>
            <w:r w:rsidRPr="006D3E4A">
              <w:rPr>
                <w:sz w:val="22"/>
                <w:szCs w:val="22"/>
              </w:rPr>
              <w:t>ние, %</w:t>
            </w:r>
          </w:p>
        </w:tc>
        <w:tc>
          <w:tcPr>
            <w:tcW w:w="2700" w:type="dxa"/>
            <w:tcBorders>
              <w:top w:val="single" w:sz="6" w:space="0" w:color="auto"/>
              <w:left w:val="single" w:sz="4" w:space="0" w:color="auto"/>
              <w:bottom w:val="single" w:sz="6" w:space="0" w:color="auto"/>
              <w:right w:val="single" w:sz="6" w:space="0" w:color="auto"/>
            </w:tcBorders>
            <w:vAlign w:val="bottom"/>
          </w:tcPr>
          <w:p w:rsidR="001C2EA0" w:rsidRPr="001C2EA0" w:rsidRDefault="001C2EA0" w:rsidP="001C2EA0">
            <w:pPr>
              <w:jc w:val="center"/>
              <w:rPr>
                <w:sz w:val="22"/>
                <w:szCs w:val="22"/>
              </w:rPr>
            </w:pPr>
            <w:r w:rsidRPr="001C2EA0">
              <w:rPr>
                <w:sz w:val="22"/>
                <w:szCs w:val="22"/>
              </w:rPr>
              <w:t>26,7</w:t>
            </w:r>
          </w:p>
        </w:tc>
      </w:tr>
      <w:tr w:rsidR="001C2EA0" w:rsidRPr="006D3E4A">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1C2EA0" w:rsidRPr="006D3E4A" w:rsidRDefault="001C2EA0" w:rsidP="00316801">
            <w:pPr>
              <w:rPr>
                <w:sz w:val="22"/>
                <w:szCs w:val="22"/>
              </w:rPr>
            </w:pPr>
            <w:r w:rsidRPr="006D3E4A">
              <w:rPr>
                <w:sz w:val="22"/>
                <w:szCs w:val="22"/>
              </w:rPr>
              <w:t>Объем де</w:t>
            </w:r>
            <w:r>
              <w:rPr>
                <w:sz w:val="22"/>
                <w:szCs w:val="22"/>
              </w:rPr>
              <w:t xml:space="preserve">нежных средств, направленных </w:t>
            </w:r>
            <w:r w:rsidRPr="006D3E4A">
              <w:rPr>
                <w:sz w:val="22"/>
                <w:szCs w:val="22"/>
              </w:rPr>
              <w:t>на оплату труда, руб.</w:t>
            </w:r>
          </w:p>
        </w:tc>
        <w:tc>
          <w:tcPr>
            <w:tcW w:w="2700" w:type="dxa"/>
            <w:tcBorders>
              <w:top w:val="single" w:sz="6" w:space="0" w:color="auto"/>
              <w:left w:val="single" w:sz="4" w:space="0" w:color="auto"/>
              <w:bottom w:val="single" w:sz="6" w:space="0" w:color="auto"/>
              <w:right w:val="single" w:sz="6" w:space="0" w:color="auto"/>
            </w:tcBorders>
            <w:vAlign w:val="bottom"/>
          </w:tcPr>
          <w:p w:rsidR="001C2EA0" w:rsidRPr="001C2EA0" w:rsidRDefault="001C2EA0" w:rsidP="001C2EA0">
            <w:pPr>
              <w:jc w:val="center"/>
              <w:rPr>
                <w:sz w:val="22"/>
                <w:szCs w:val="22"/>
              </w:rPr>
            </w:pPr>
            <w:r w:rsidRPr="001C2EA0">
              <w:rPr>
                <w:sz w:val="22"/>
                <w:szCs w:val="22"/>
              </w:rPr>
              <w:t>12</w:t>
            </w:r>
            <w:r w:rsidR="003D6699">
              <w:rPr>
                <w:sz w:val="22"/>
                <w:szCs w:val="22"/>
              </w:rPr>
              <w:t xml:space="preserve"> </w:t>
            </w:r>
            <w:r w:rsidRPr="001C2EA0">
              <w:rPr>
                <w:sz w:val="22"/>
                <w:szCs w:val="22"/>
              </w:rPr>
              <w:t>716</w:t>
            </w:r>
            <w:r w:rsidR="003D6699">
              <w:rPr>
                <w:sz w:val="22"/>
                <w:szCs w:val="22"/>
              </w:rPr>
              <w:t xml:space="preserve"> </w:t>
            </w:r>
            <w:r w:rsidRPr="001C2EA0">
              <w:rPr>
                <w:sz w:val="22"/>
                <w:szCs w:val="22"/>
              </w:rPr>
              <w:t>029</w:t>
            </w:r>
          </w:p>
        </w:tc>
      </w:tr>
      <w:tr w:rsidR="001C2EA0" w:rsidRPr="006D3E4A">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1C2EA0" w:rsidRPr="006D3E4A" w:rsidRDefault="001C2EA0" w:rsidP="00316801">
            <w:pPr>
              <w:rPr>
                <w:sz w:val="22"/>
                <w:szCs w:val="22"/>
              </w:rPr>
            </w:pPr>
            <w:r w:rsidRPr="006D3E4A">
              <w:rPr>
                <w:sz w:val="22"/>
                <w:szCs w:val="22"/>
              </w:rPr>
              <w:t>Объем де</w:t>
            </w:r>
            <w:r>
              <w:rPr>
                <w:sz w:val="22"/>
                <w:szCs w:val="22"/>
              </w:rPr>
              <w:t xml:space="preserve">нежных средств, направленных </w:t>
            </w:r>
            <w:r w:rsidRPr="006D3E4A">
              <w:rPr>
                <w:sz w:val="22"/>
                <w:szCs w:val="22"/>
              </w:rPr>
              <w:t>на социальное обеспечение, руб.</w:t>
            </w:r>
          </w:p>
        </w:tc>
        <w:tc>
          <w:tcPr>
            <w:tcW w:w="2700" w:type="dxa"/>
            <w:tcBorders>
              <w:top w:val="single" w:sz="6" w:space="0" w:color="auto"/>
              <w:left w:val="single" w:sz="4" w:space="0" w:color="auto"/>
              <w:bottom w:val="single" w:sz="6" w:space="0" w:color="auto"/>
              <w:right w:val="single" w:sz="6" w:space="0" w:color="auto"/>
            </w:tcBorders>
            <w:vAlign w:val="bottom"/>
          </w:tcPr>
          <w:p w:rsidR="001C2EA0" w:rsidRPr="001C2EA0" w:rsidRDefault="001C2EA0" w:rsidP="001C2EA0">
            <w:pPr>
              <w:jc w:val="center"/>
              <w:rPr>
                <w:sz w:val="22"/>
                <w:szCs w:val="22"/>
              </w:rPr>
            </w:pPr>
            <w:r w:rsidRPr="001C2EA0">
              <w:rPr>
                <w:sz w:val="22"/>
                <w:szCs w:val="22"/>
              </w:rPr>
              <w:t>40</w:t>
            </w:r>
            <w:r w:rsidR="003D6699">
              <w:rPr>
                <w:sz w:val="22"/>
                <w:szCs w:val="22"/>
              </w:rPr>
              <w:t xml:space="preserve"> </w:t>
            </w:r>
            <w:r w:rsidRPr="001C2EA0">
              <w:rPr>
                <w:sz w:val="22"/>
                <w:szCs w:val="22"/>
              </w:rPr>
              <w:t>430</w:t>
            </w:r>
          </w:p>
        </w:tc>
      </w:tr>
      <w:tr w:rsidR="001C2EA0" w:rsidRPr="006D3E4A">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1C2EA0" w:rsidRPr="006D3E4A" w:rsidRDefault="001C2EA0" w:rsidP="00316801">
            <w:pPr>
              <w:rPr>
                <w:sz w:val="22"/>
                <w:szCs w:val="22"/>
              </w:rPr>
            </w:pPr>
            <w:r w:rsidRPr="006D3E4A">
              <w:rPr>
                <w:sz w:val="22"/>
                <w:szCs w:val="22"/>
              </w:rPr>
              <w:t>Об</w:t>
            </w:r>
            <w:r>
              <w:rPr>
                <w:sz w:val="22"/>
                <w:szCs w:val="22"/>
              </w:rPr>
              <w:t xml:space="preserve">щий объем   израсходованных </w:t>
            </w:r>
            <w:r w:rsidRPr="006D3E4A">
              <w:rPr>
                <w:sz w:val="22"/>
                <w:szCs w:val="22"/>
              </w:rPr>
              <w:t>денежных средств, руб.</w:t>
            </w:r>
          </w:p>
        </w:tc>
        <w:tc>
          <w:tcPr>
            <w:tcW w:w="2700" w:type="dxa"/>
            <w:tcBorders>
              <w:top w:val="single" w:sz="6" w:space="0" w:color="auto"/>
              <w:left w:val="single" w:sz="4" w:space="0" w:color="auto"/>
              <w:bottom w:val="single" w:sz="6" w:space="0" w:color="auto"/>
              <w:right w:val="single" w:sz="6" w:space="0" w:color="auto"/>
            </w:tcBorders>
            <w:vAlign w:val="bottom"/>
          </w:tcPr>
          <w:p w:rsidR="001C2EA0" w:rsidRPr="001C2EA0" w:rsidRDefault="001C2EA0" w:rsidP="001C2EA0">
            <w:pPr>
              <w:jc w:val="center"/>
              <w:rPr>
                <w:sz w:val="22"/>
                <w:szCs w:val="22"/>
              </w:rPr>
            </w:pPr>
            <w:r w:rsidRPr="001C2EA0">
              <w:rPr>
                <w:sz w:val="22"/>
                <w:szCs w:val="22"/>
              </w:rPr>
              <w:t>12</w:t>
            </w:r>
            <w:r w:rsidR="003D6699">
              <w:rPr>
                <w:sz w:val="22"/>
                <w:szCs w:val="22"/>
              </w:rPr>
              <w:t xml:space="preserve"> </w:t>
            </w:r>
            <w:r w:rsidRPr="001C2EA0">
              <w:rPr>
                <w:sz w:val="22"/>
                <w:szCs w:val="22"/>
              </w:rPr>
              <w:t>756</w:t>
            </w:r>
            <w:r w:rsidR="003D6699">
              <w:rPr>
                <w:sz w:val="22"/>
                <w:szCs w:val="22"/>
              </w:rPr>
              <w:t xml:space="preserve"> </w:t>
            </w:r>
            <w:r w:rsidRPr="001C2EA0">
              <w:rPr>
                <w:sz w:val="22"/>
                <w:szCs w:val="22"/>
              </w:rPr>
              <w:t>459</w:t>
            </w:r>
          </w:p>
        </w:tc>
      </w:tr>
    </w:tbl>
    <w:p w:rsidR="00F6598C" w:rsidRDefault="00F6598C">
      <w:pPr>
        <w:jc w:val="both"/>
        <w:rPr>
          <w:b/>
          <w:bCs/>
        </w:rPr>
      </w:pPr>
    </w:p>
    <w:p w:rsidR="00B54ADE" w:rsidRPr="00B54ADE" w:rsidRDefault="00B54ADE" w:rsidP="00B54ADE">
      <w:pPr>
        <w:jc w:val="both"/>
        <w:rPr>
          <w:sz w:val="22"/>
          <w:szCs w:val="22"/>
        </w:rPr>
      </w:pPr>
      <w:r w:rsidRPr="00B54ADE">
        <w:rPr>
          <w:sz w:val="22"/>
          <w:szCs w:val="22"/>
        </w:rPr>
        <w:t>Сотрудниками (работниками</w:t>
      </w:r>
      <w:r w:rsidR="009B6A38">
        <w:rPr>
          <w:sz w:val="22"/>
          <w:szCs w:val="22"/>
        </w:rPr>
        <w:t>)</w:t>
      </w:r>
      <w:r w:rsidRPr="00B54ADE">
        <w:rPr>
          <w:sz w:val="22"/>
          <w:szCs w:val="22"/>
        </w:rPr>
        <w:t xml:space="preserve"> эм</w:t>
      </w:r>
      <w:r w:rsidR="009B6A38">
        <w:rPr>
          <w:sz w:val="22"/>
          <w:szCs w:val="22"/>
        </w:rPr>
        <w:t>итента создан профсоюзный орган</w:t>
      </w:r>
      <w:r w:rsidRPr="00B54ADE">
        <w:rPr>
          <w:sz w:val="22"/>
          <w:szCs w:val="22"/>
        </w:rPr>
        <w:t>.</w:t>
      </w:r>
    </w:p>
    <w:p w:rsidR="00B54ADE" w:rsidRDefault="00B54ADE">
      <w:pPr>
        <w:jc w:val="both"/>
        <w:rPr>
          <w:b/>
          <w:bCs/>
        </w:rPr>
      </w:pPr>
    </w:p>
    <w:p w:rsidR="00031B66" w:rsidRPr="00EA0224" w:rsidRDefault="00031B66">
      <w:pPr>
        <w:jc w:val="both"/>
        <w:rPr>
          <w:b/>
          <w:bCs/>
          <w:i/>
          <w:iCs/>
          <w:sz w:val="22"/>
          <w:szCs w:val="22"/>
        </w:rPr>
      </w:pPr>
      <w:r w:rsidRPr="00EA0224">
        <w:rPr>
          <w:b/>
          <w:bCs/>
          <w:i/>
          <w:iCs/>
        </w:rPr>
        <w:t>5.8. Сведения о любых обязательствах эмитента перед сотрудниками (работниками), каса</w:t>
      </w:r>
      <w:r w:rsidRPr="00EA0224">
        <w:rPr>
          <w:b/>
          <w:bCs/>
          <w:i/>
          <w:iCs/>
        </w:rPr>
        <w:t>ю</w:t>
      </w:r>
      <w:r w:rsidRPr="00EA0224">
        <w:rPr>
          <w:b/>
          <w:bCs/>
          <w:i/>
          <w:iCs/>
        </w:rPr>
        <w:t>щихся возможности их участия в уставном (складочном) капитале (паевом фонде) эмитента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92" w:name="_Toc214268601"/>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w:t>
      </w:r>
      <w:r>
        <w:rPr>
          <w:rFonts w:ascii="Times New Roman" w:hAnsi="Times New Roman" w:cs="Times New Roman"/>
        </w:rPr>
        <w:t>н</w:t>
      </w:r>
      <w:r>
        <w:rPr>
          <w:rFonts w:ascii="Times New Roman" w:hAnsi="Times New Roman" w:cs="Times New Roman"/>
        </w:rPr>
        <w:t>ность</w:t>
      </w:r>
      <w:bookmarkEnd w:id="92"/>
    </w:p>
    <w:p w:rsidR="00031B66" w:rsidRDefault="00031B66">
      <w:pPr>
        <w:pStyle w:val="2"/>
        <w:jc w:val="left"/>
        <w:rPr>
          <w:rFonts w:ascii="Times New Roman" w:hAnsi="Times New Roman" w:cs="Times New Roman"/>
          <w:b/>
          <w:bCs/>
          <w:i/>
          <w:iCs/>
          <w:sz w:val="24"/>
          <w:szCs w:val="24"/>
        </w:rPr>
      </w:pPr>
      <w:bookmarkStart w:id="93" w:name="_Toc214268602"/>
      <w:r>
        <w:rPr>
          <w:rFonts w:ascii="Times New Roman" w:hAnsi="Times New Roman" w:cs="Times New Roman"/>
          <w:b/>
          <w:bCs/>
          <w:i/>
          <w:iCs/>
          <w:sz w:val="24"/>
          <w:szCs w:val="24"/>
        </w:rPr>
        <w:t>6.1. Сведения об общем количестве акционеров (участников) эмитента</w:t>
      </w:r>
      <w:bookmarkEnd w:id="93"/>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0D6EC4">
        <w:rPr>
          <w:sz w:val="22"/>
          <w:szCs w:val="22"/>
        </w:rPr>
        <w:t>нчания отчетн</w:t>
      </w:r>
      <w:r w:rsidR="000D6EC4">
        <w:rPr>
          <w:sz w:val="22"/>
          <w:szCs w:val="22"/>
        </w:rPr>
        <w:t>о</w:t>
      </w:r>
      <w:r w:rsidR="000D6EC4">
        <w:rPr>
          <w:sz w:val="22"/>
          <w:szCs w:val="22"/>
        </w:rPr>
        <w:t>го квартала  - 15</w:t>
      </w:r>
      <w:r w:rsidR="0021164F">
        <w:rPr>
          <w:sz w:val="22"/>
          <w:szCs w:val="22"/>
        </w:rPr>
        <w:t>6</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94" w:name="_Toc214268603"/>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w:t>
      </w:r>
      <w:r>
        <w:rPr>
          <w:rFonts w:ascii="Times New Roman" w:hAnsi="Times New Roman" w:cs="Times New Roman"/>
          <w:b/>
          <w:bCs/>
          <w:i/>
          <w:iCs/>
          <w:sz w:val="24"/>
          <w:szCs w:val="24"/>
        </w:rPr>
        <w:t>о</w:t>
      </w:r>
      <w:r>
        <w:rPr>
          <w:rFonts w:ascii="Times New Roman" w:hAnsi="Times New Roman" w:cs="Times New Roman"/>
          <w:b/>
          <w:bCs/>
          <w:i/>
          <w:iCs/>
          <w:sz w:val="24"/>
          <w:szCs w:val="24"/>
        </w:rPr>
        <w:t>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w:t>
      </w:r>
      <w:r>
        <w:rPr>
          <w:rFonts w:ascii="Times New Roman" w:hAnsi="Times New Roman" w:cs="Times New Roman"/>
          <w:b/>
          <w:bCs/>
          <w:i/>
          <w:iCs/>
          <w:sz w:val="24"/>
          <w:szCs w:val="24"/>
        </w:rPr>
        <w:t>н</w:t>
      </w:r>
      <w:r>
        <w:rPr>
          <w:rFonts w:ascii="Times New Roman" w:hAnsi="Times New Roman" w:cs="Times New Roman"/>
          <w:b/>
          <w:bCs/>
          <w:i/>
          <w:iCs/>
          <w:sz w:val="24"/>
          <w:szCs w:val="24"/>
        </w:rPr>
        <w:t>тами их обыкновенных акций</w:t>
      </w:r>
      <w:bookmarkEnd w:id="94"/>
    </w:p>
    <w:p w:rsidR="0077188B" w:rsidRDefault="0077188B" w:rsidP="0077188B">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w:t>
      </w:r>
      <w:r>
        <w:rPr>
          <w:sz w:val="22"/>
          <w:szCs w:val="22"/>
        </w:rPr>
        <w:t>е</w:t>
      </w:r>
      <w:r>
        <w:rPr>
          <w:sz w:val="22"/>
          <w:szCs w:val="22"/>
        </w:rPr>
        <w:t>стра эмитента:</w:t>
      </w:r>
    </w:p>
    <w:p w:rsidR="0077188B" w:rsidRDefault="0077188B" w:rsidP="0077188B">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w:t>
      </w:r>
      <w:r>
        <w:rPr>
          <w:sz w:val="22"/>
          <w:szCs w:val="22"/>
        </w:rPr>
        <w:t>е</w:t>
      </w:r>
      <w:r>
        <w:rPr>
          <w:sz w:val="22"/>
          <w:szCs w:val="22"/>
        </w:rPr>
        <w:t>нию федеральным имуществом.</w:t>
      </w:r>
    </w:p>
    <w:p w:rsidR="0077188B" w:rsidRDefault="0077188B" w:rsidP="0077188B">
      <w:pPr>
        <w:ind w:firstLine="540"/>
        <w:jc w:val="both"/>
        <w:rPr>
          <w:sz w:val="22"/>
          <w:szCs w:val="22"/>
        </w:rPr>
      </w:pPr>
      <w:r>
        <w:rPr>
          <w:sz w:val="22"/>
          <w:szCs w:val="22"/>
        </w:rPr>
        <w:t>Сокращенное фирменное наименование: РФ в лице Росимущества</w:t>
      </w:r>
    </w:p>
    <w:p w:rsidR="0077188B" w:rsidRDefault="0077188B" w:rsidP="0077188B">
      <w:pPr>
        <w:ind w:firstLine="540"/>
        <w:jc w:val="both"/>
        <w:rPr>
          <w:sz w:val="22"/>
          <w:szCs w:val="22"/>
        </w:rPr>
      </w:pPr>
      <w:r>
        <w:rPr>
          <w:sz w:val="22"/>
          <w:szCs w:val="22"/>
        </w:rPr>
        <w:t>Место нахождения: 103685, г. Москва, пер. Никольский, 9</w:t>
      </w:r>
    </w:p>
    <w:p w:rsidR="0077188B" w:rsidRDefault="0077188B" w:rsidP="0077188B">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77188B" w:rsidRDefault="0077188B" w:rsidP="0077188B">
      <w:pPr>
        <w:ind w:firstLine="540"/>
        <w:jc w:val="both"/>
        <w:rPr>
          <w:sz w:val="22"/>
          <w:szCs w:val="22"/>
        </w:rPr>
      </w:pPr>
    </w:p>
    <w:p w:rsidR="0077188B" w:rsidRDefault="0077188B" w:rsidP="0077188B">
      <w:pPr>
        <w:ind w:firstLine="540"/>
        <w:jc w:val="both"/>
        <w:rPr>
          <w:sz w:val="22"/>
          <w:szCs w:val="22"/>
          <w:u w:val="single"/>
        </w:rPr>
      </w:pPr>
      <w:r>
        <w:rPr>
          <w:sz w:val="22"/>
          <w:szCs w:val="22"/>
        </w:rPr>
        <w:t>Полное фирменное наименование: Закрытое акционерное общество «Депозитарно-Клиринговая Комп</w:t>
      </w:r>
      <w:r>
        <w:rPr>
          <w:sz w:val="22"/>
          <w:szCs w:val="22"/>
        </w:rPr>
        <w:t>а</w:t>
      </w:r>
      <w:r>
        <w:rPr>
          <w:sz w:val="22"/>
          <w:szCs w:val="22"/>
        </w:rPr>
        <w:t xml:space="preserve">ния»  - </w:t>
      </w:r>
      <w:r>
        <w:rPr>
          <w:sz w:val="22"/>
          <w:szCs w:val="22"/>
          <w:u w:val="single"/>
        </w:rPr>
        <w:t>номинальный держатель</w:t>
      </w:r>
    </w:p>
    <w:p w:rsidR="0077188B" w:rsidRDefault="0077188B" w:rsidP="0077188B">
      <w:pPr>
        <w:ind w:firstLine="540"/>
        <w:jc w:val="both"/>
        <w:rPr>
          <w:sz w:val="22"/>
          <w:szCs w:val="22"/>
        </w:rPr>
      </w:pPr>
      <w:r>
        <w:rPr>
          <w:sz w:val="22"/>
          <w:szCs w:val="22"/>
        </w:rPr>
        <w:t>Сокращенное фирменное наименование: ЗАО «ДКК»</w:t>
      </w:r>
    </w:p>
    <w:p w:rsidR="0077188B" w:rsidRDefault="0077188B" w:rsidP="0077188B">
      <w:pPr>
        <w:ind w:firstLine="540"/>
        <w:jc w:val="both"/>
        <w:rPr>
          <w:sz w:val="22"/>
          <w:szCs w:val="22"/>
        </w:rPr>
      </w:pPr>
      <w:r>
        <w:rPr>
          <w:sz w:val="22"/>
          <w:szCs w:val="22"/>
        </w:rPr>
        <w:t>ИНН 7710021150</w:t>
      </w:r>
    </w:p>
    <w:p w:rsidR="0077188B" w:rsidRDefault="0077188B" w:rsidP="0077188B">
      <w:pPr>
        <w:ind w:firstLine="540"/>
        <w:jc w:val="both"/>
        <w:rPr>
          <w:sz w:val="22"/>
          <w:szCs w:val="22"/>
        </w:rPr>
      </w:pPr>
      <w:r>
        <w:rPr>
          <w:sz w:val="22"/>
          <w:szCs w:val="22"/>
        </w:rPr>
        <w:t xml:space="preserve">Место нахождения: 115162, г. Москва, ул. Шаболовка, 31, строение Б </w:t>
      </w:r>
    </w:p>
    <w:p w:rsidR="0077188B" w:rsidRDefault="0077188B" w:rsidP="0077188B">
      <w:pPr>
        <w:ind w:firstLine="540"/>
        <w:jc w:val="both"/>
        <w:rPr>
          <w:sz w:val="22"/>
          <w:szCs w:val="22"/>
        </w:rPr>
      </w:pPr>
      <w:r>
        <w:rPr>
          <w:sz w:val="22"/>
          <w:szCs w:val="22"/>
        </w:rPr>
        <w:t>Данные о контактных телефоне, факсе, а также о лицензии отсутствуют.</w:t>
      </w:r>
    </w:p>
    <w:p w:rsidR="0077188B" w:rsidRDefault="0077188B" w:rsidP="0077188B">
      <w:pPr>
        <w:ind w:firstLine="540"/>
        <w:jc w:val="both"/>
        <w:rPr>
          <w:sz w:val="22"/>
          <w:szCs w:val="22"/>
        </w:rPr>
      </w:pPr>
      <w:r>
        <w:rPr>
          <w:sz w:val="22"/>
          <w:szCs w:val="22"/>
        </w:rPr>
        <w:t>Количество обыкновенных акций эмитента, зарегистрированных в реестре акционеров эмитента на и</w:t>
      </w:r>
      <w:r w:rsidR="00872593">
        <w:rPr>
          <w:sz w:val="22"/>
          <w:szCs w:val="22"/>
        </w:rPr>
        <w:t>мя номинального держателя: 70,38</w:t>
      </w:r>
      <w:r>
        <w:rPr>
          <w:sz w:val="22"/>
          <w:szCs w:val="22"/>
        </w:rPr>
        <w:t>% и 3 2</w:t>
      </w:r>
      <w:r w:rsidR="007D3E0F">
        <w:rPr>
          <w:sz w:val="22"/>
          <w:szCs w:val="22"/>
        </w:rPr>
        <w:t>47</w:t>
      </w:r>
      <w:r>
        <w:rPr>
          <w:sz w:val="22"/>
          <w:szCs w:val="22"/>
        </w:rPr>
        <w:t xml:space="preserve"> </w:t>
      </w:r>
      <w:r w:rsidR="007D3E0F">
        <w:rPr>
          <w:sz w:val="22"/>
          <w:szCs w:val="22"/>
        </w:rPr>
        <w:t>776</w:t>
      </w:r>
      <w:r>
        <w:rPr>
          <w:sz w:val="22"/>
          <w:szCs w:val="22"/>
        </w:rPr>
        <w:t>.</w:t>
      </w:r>
    </w:p>
    <w:p w:rsidR="00031B66" w:rsidRDefault="00031B66">
      <w:pPr>
        <w:pStyle w:val="2"/>
        <w:jc w:val="both"/>
        <w:rPr>
          <w:rFonts w:ascii="Times New Roman" w:hAnsi="Times New Roman" w:cs="Times New Roman"/>
          <w:b/>
          <w:bCs/>
          <w:i/>
          <w:iCs/>
          <w:sz w:val="24"/>
          <w:szCs w:val="24"/>
        </w:rPr>
      </w:pPr>
      <w:bookmarkStart w:id="95" w:name="_Toc214268604"/>
      <w:r>
        <w:rPr>
          <w:rFonts w:ascii="Times New Roman" w:hAnsi="Times New Roman" w:cs="Times New Roman"/>
          <w:b/>
          <w:bCs/>
          <w:i/>
          <w:iCs/>
          <w:sz w:val="24"/>
          <w:szCs w:val="24"/>
        </w:rPr>
        <w:t>6.3. Сведения о доле участия государства или муниципального образования в уставном (складо</w:t>
      </w:r>
      <w:r>
        <w:rPr>
          <w:rFonts w:ascii="Times New Roman" w:hAnsi="Times New Roman" w:cs="Times New Roman"/>
          <w:b/>
          <w:bCs/>
          <w:i/>
          <w:iCs/>
          <w:sz w:val="24"/>
          <w:szCs w:val="24"/>
        </w:rPr>
        <w:t>ч</w:t>
      </w:r>
      <w:r>
        <w:rPr>
          <w:rFonts w:ascii="Times New Roman" w:hAnsi="Times New Roman" w:cs="Times New Roman"/>
          <w:b/>
          <w:bCs/>
          <w:i/>
          <w:iCs/>
          <w:sz w:val="24"/>
          <w:szCs w:val="24"/>
        </w:rPr>
        <w:t>ном) капитале (паевом фонде) эмитента, наличии специального права ("золотой акции")</w:t>
      </w:r>
      <w:bookmarkEnd w:id="95"/>
    </w:p>
    <w:p w:rsidR="0077188B" w:rsidRDefault="0077188B" w:rsidP="0077188B">
      <w:pPr>
        <w:pStyle w:val="ab"/>
        <w:ind w:firstLine="540"/>
        <w:jc w:val="both"/>
        <w:rPr>
          <w:i w:val="0"/>
          <w:iCs w:val="0"/>
          <w:sz w:val="22"/>
          <w:szCs w:val="22"/>
        </w:rPr>
      </w:pPr>
      <w:r>
        <w:rPr>
          <w:i w:val="0"/>
          <w:iCs w:val="0"/>
          <w:sz w:val="22"/>
          <w:szCs w:val="22"/>
        </w:rPr>
        <w:t xml:space="preserve">Доля государства (муниципального образования) в уставном (складочном) капитале (паевом фонде) эмитента, наличии специального права («золотой акции»):   </w:t>
      </w:r>
    </w:p>
    <w:p w:rsidR="0077188B" w:rsidRDefault="0077188B" w:rsidP="0077188B">
      <w:pPr>
        <w:pStyle w:val="ab"/>
        <w:jc w:val="both"/>
        <w:rPr>
          <w:i w:val="0"/>
          <w:iCs w:val="0"/>
          <w:sz w:val="22"/>
          <w:szCs w:val="22"/>
        </w:rPr>
      </w:pPr>
      <w:r>
        <w:rPr>
          <w:i w:val="0"/>
          <w:iCs w:val="0"/>
          <w:sz w:val="22"/>
          <w:szCs w:val="22"/>
        </w:rPr>
        <w:t>1. Вид собственности: федеральная</w:t>
      </w:r>
    </w:p>
    <w:p w:rsidR="0077188B" w:rsidRDefault="0077188B" w:rsidP="0077188B">
      <w:pPr>
        <w:pStyle w:val="ab"/>
        <w:jc w:val="both"/>
        <w:rPr>
          <w:i w:val="0"/>
          <w:iCs w:val="0"/>
          <w:sz w:val="22"/>
          <w:szCs w:val="22"/>
        </w:rPr>
      </w:pPr>
      <w:r>
        <w:rPr>
          <w:i w:val="0"/>
          <w:iCs w:val="0"/>
          <w:sz w:val="22"/>
          <w:szCs w:val="22"/>
        </w:rPr>
        <w:t>Размер доли: 25,50%</w:t>
      </w:r>
    </w:p>
    <w:p w:rsidR="0077188B" w:rsidRDefault="0077188B" w:rsidP="0077188B">
      <w:pPr>
        <w:pStyle w:val="ab"/>
        <w:jc w:val="both"/>
        <w:rPr>
          <w:i w:val="0"/>
          <w:iCs w:val="0"/>
          <w:sz w:val="22"/>
          <w:szCs w:val="22"/>
        </w:rPr>
      </w:pPr>
      <w:r>
        <w:rPr>
          <w:i w:val="0"/>
          <w:iCs w:val="0"/>
          <w:sz w:val="22"/>
          <w:szCs w:val="22"/>
        </w:rPr>
        <w:t>Управляющий пакетом, лицо, осуществляющее функции акционера: Федеральное агентство по управлению федеральным имуществом.</w:t>
      </w:r>
    </w:p>
    <w:p w:rsidR="0077188B" w:rsidRDefault="0077188B" w:rsidP="0077188B">
      <w:pPr>
        <w:jc w:val="both"/>
        <w:rPr>
          <w:sz w:val="22"/>
          <w:szCs w:val="22"/>
        </w:rPr>
      </w:pPr>
      <w:r>
        <w:rPr>
          <w:sz w:val="22"/>
          <w:szCs w:val="22"/>
        </w:rPr>
        <w:t>Место нахождения: 103685, г. Москва, пер. Никольский, 9.</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2. Вид собственности: муниципальная</w:t>
      </w:r>
    </w:p>
    <w:p w:rsidR="0077188B" w:rsidRDefault="0077188B" w:rsidP="0077188B">
      <w:pPr>
        <w:pStyle w:val="ab"/>
        <w:jc w:val="both"/>
        <w:rPr>
          <w:i w:val="0"/>
          <w:iCs w:val="0"/>
          <w:sz w:val="22"/>
          <w:szCs w:val="22"/>
        </w:rPr>
      </w:pPr>
      <w:r>
        <w:rPr>
          <w:i w:val="0"/>
          <w:iCs w:val="0"/>
          <w:sz w:val="22"/>
          <w:szCs w:val="22"/>
        </w:rPr>
        <w:t>Размер доли: 2,13%</w:t>
      </w:r>
    </w:p>
    <w:p w:rsidR="0077188B" w:rsidRDefault="0077188B" w:rsidP="0077188B">
      <w:pPr>
        <w:pStyle w:val="ab"/>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имуществе</w:t>
      </w:r>
      <w:r>
        <w:rPr>
          <w:i w:val="0"/>
          <w:iCs w:val="0"/>
          <w:sz w:val="22"/>
          <w:szCs w:val="22"/>
        </w:rPr>
        <w:t>н</w:t>
      </w:r>
      <w:r>
        <w:rPr>
          <w:i w:val="0"/>
          <w:iCs w:val="0"/>
          <w:sz w:val="22"/>
          <w:szCs w:val="22"/>
        </w:rPr>
        <w:t xml:space="preserve">ных отношений </w:t>
      </w:r>
      <w:r w:rsidR="00872593">
        <w:rPr>
          <w:i w:val="0"/>
          <w:iCs w:val="0"/>
          <w:sz w:val="22"/>
          <w:szCs w:val="22"/>
        </w:rPr>
        <w:t xml:space="preserve">Мэрии </w:t>
      </w:r>
      <w:r>
        <w:rPr>
          <w:i w:val="0"/>
          <w:iCs w:val="0"/>
          <w:sz w:val="22"/>
          <w:szCs w:val="22"/>
        </w:rPr>
        <w:t>города Новосибирска.</w:t>
      </w:r>
    </w:p>
    <w:p w:rsidR="0077188B" w:rsidRDefault="0077188B" w:rsidP="0077188B">
      <w:pPr>
        <w:pStyle w:val="ab"/>
        <w:jc w:val="both"/>
        <w:rPr>
          <w:i w:val="0"/>
          <w:iCs w:val="0"/>
          <w:sz w:val="22"/>
          <w:szCs w:val="22"/>
        </w:rPr>
      </w:pPr>
      <w:r>
        <w:rPr>
          <w:i w:val="0"/>
          <w:iCs w:val="0"/>
          <w:sz w:val="22"/>
          <w:szCs w:val="22"/>
        </w:rPr>
        <w:t>Место нахождения: 630099, г. Новосибирск, Красный проспект, 34.</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w:t>
      </w:r>
      <w:r>
        <w:rPr>
          <w:i w:val="0"/>
          <w:iCs w:val="0"/>
          <w:sz w:val="22"/>
          <w:szCs w:val="22"/>
        </w:rPr>
        <w:t>и</w:t>
      </w:r>
      <w:r>
        <w:rPr>
          <w:i w:val="0"/>
          <w:iCs w:val="0"/>
          <w:sz w:val="22"/>
          <w:szCs w:val="22"/>
        </w:rPr>
        <w:t>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96" w:name="_Toc214268605"/>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96"/>
    </w:p>
    <w:p w:rsidR="0077188B" w:rsidRDefault="0077188B" w:rsidP="0077188B">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77188B" w:rsidRDefault="0077188B" w:rsidP="0077188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установлены  следующие ограничения на долю участия иностранных лиц в уставном капитале эмитента: доля акций ин</w:t>
      </w:r>
      <w:r>
        <w:rPr>
          <w:rFonts w:ascii="Times New Roman" w:hAnsi="Times New Roman" w:cs="Times New Roman"/>
          <w:sz w:val="22"/>
          <w:szCs w:val="22"/>
        </w:rPr>
        <w:t>о</w:t>
      </w:r>
      <w:r>
        <w:rPr>
          <w:rFonts w:ascii="Times New Roman" w:hAnsi="Times New Roman" w:cs="Times New Roman"/>
          <w:sz w:val="22"/>
          <w:szCs w:val="22"/>
        </w:rPr>
        <w:t>странных граждан или организаций не должна превышать 20 процентов общего количества обыкновенных акций эмитента.</w:t>
      </w:r>
    </w:p>
    <w:p w:rsidR="0077188B" w:rsidRDefault="0077188B" w:rsidP="0077188B">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97" w:name="_Toc214268606"/>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97"/>
    </w:p>
    <w:p w:rsidR="00031B66" w:rsidRPr="007C41B8" w:rsidRDefault="00031B66">
      <w:pPr>
        <w:ind w:firstLine="540"/>
        <w:jc w:val="both"/>
        <w:rPr>
          <w:sz w:val="22"/>
          <w:szCs w:val="22"/>
        </w:rPr>
      </w:pPr>
      <w:r>
        <w:rPr>
          <w:sz w:val="22"/>
          <w:szCs w:val="22"/>
        </w:rPr>
        <w:t>По информации, предоставленной специализированный регистратором, осуществляющим ведение ре</w:t>
      </w:r>
      <w:r>
        <w:rPr>
          <w:sz w:val="22"/>
          <w:szCs w:val="22"/>
        </w:rPr>
        <w:t>е</w:t>
      </w:r>
      <w:r>
        <w:rPr>
          <w:sz w:val="22"/>
          <w:szCs w:val="22"/>
        </w:rPr>
        <w:t xml:space="preserve">стра эмитента, в отчетном квартале изменений в составе акционеров эмитента, владеющих не менее чем 5 процентами его уставного (складочного) капитала или не менее чем 5 процентами его обыкновенных акций, не </w:t>
      </w:r>
      <w:r w:rsidRPr="007C41B8">
        <w:rPr>
          <w:sz w:val="22"/>
          <w:szCs w:val="22"/>
        </w:rPr>
        <w:t xml:space="preserve">происходило.  </w:t>
      </w:r>
    </w:p>
    <w:p w:rsidR="000C4170" w:rsidRPr="007C41B8" w:rsidRDefault="007955BE" w:rsidP="000C4170">
      <w:pPr>
        <w:ind w:firstLine="540"/>
        <w:jc w:val="both"/>
        <w:rPr>
          <w:sz w:val="22"/>
          <w:szCs w:val="22"/>
        </w:rPr>
      </w:pPr>
      <w:r w:rsidRPr="007C41B8">
        <w:rPr>
          <w:sz w:val="22"/>
          <w:szCs w:val="22"/>
        </w:rPr>
        <w:t>За отчетный период списк</w:t>
      </w:r>
      <w:r w:rsidR="007C41B8">
        <w:rPr>
          <w:sz w:val="22"/>
          <w:szCs w:val="22"/>
        </w:rPr>
        <w:t>и</w:t>
      </w:r>
      <w:r w:rsidRPr="007C41B8">
        <w:rPr>
          <w:sz w:val="22"/>
          <w:szCs w:val="22"/>
        </w:rPr>
        <w:t xml:space="preserve"> лиц</w:t>
      </w:r>
      <w:r w:rsidR="000C4170" w:rsidRPr="007C41B8">
        <w:rPr>
          <w:sz w:val="22"/>
          <w:szCs w:val="22"/>
        </w:rPr>
        <w:t>, имеющих п</w:t>
      </w:r>
      <w:r w:rsidR="007C41B8">
        <w:rPr>
          <w:sz w:val="22"/>
          <w:szCs w:val="22"/>
        </w:rPr>
        <w:t xml:space="preserve">раво на участие в общих </w:t>
      </w:r>
      <w:r w:rsidR="000C4170" w:rsidRPr="007C41B8">
        <w:rPr>
          <w:sz w:val="22"/>
          <w:szCs w:val="22"/>
        </w:rPr>
        <w:t>собра</w:t>
      </w:r>
      <w:r w:rsidR="007C41B8">
        <w:rPr>
          <w:sz w:val="22"/>
          <w:szCs w:val="22"/>
        </w:rPr>
        <w:t>ниях</w:t>
      </w:r>
      <w:r w:rsidR="000C4170" w:rsidRPr="007C41B8">
        <w:rPr>
          <w:sz w:val="22"/>
          <w:szCs w:val="22"/>
        </w:rPr>
        <w:t xml:space="preserve"> акционеров</w:t>
      </w:r>
      <w:r w:rsidR="007C41B8">
        <w:rPr>
          <w:sz w:val="22"/>
          <w:szCs w:val="22"/>
        </w:rPr>
        <w:t>, не форм</w:t>
      </w:r>
      <w:r w:rsidR="007C41B8">
        <w:rPr>
          <w:sz w:val="22"/>
          <w:szCs w:val="22"/>
        </w:rPr>
        <w:t>и</w:t>
      </w:r>
      <w:r w:rsidR="007C41B8">
        <w:rPr>
          <w:sz w:val="22"/>
          <w:szCs w:val="22"/>
        </w:rPr>
        <w:t>ровались</w:t>
      </w:r>
      <w:r w:rsidR="000C4170" w:rsidRPr="007C41B8">
        <w:rPr>
          <w:sz w:val="22"/>
          <w:szCs w:val="22"/>
        </w:rPr>
        <w:t xml:space="preserve">. </w:t>
      </w:r>
    </w:p>
    <w:p w:rsidR="000C4170" w:rsidRDefault="000C4170" w:rsidP="000C4170">
      <w:pPr>
        <w:ind w:firstLine="540"/>
        <w:jc w:val="both"/>
      </w:pPr>
    </w:p>
    <w:p w:rsidR="00031B66" w:rsidRDefault="00031B66" w:rsidP="000C4170">
      <w:pPr>
        <w:jc w:val="both"/>
        <w:rPr>
          <w:b/>
          <w:bCs/>
          <w:i/>
          <w:iCs/>
        </w:rPr>
      </w:pPr>
      <w:r>
        <w:rPr>
          <w:b/>
          <w:bCs/>
          <w:i/>
          <w:iCs/>
        </w:rPr>
        <w:t>6.6. Сведения о совершенных эмитентом сделках, в совершении которых имелась заинтерес</w:t>
      </w:r>
      <w:r>
        <w:rPr>
          <w:b/>
          <w:bCs/>
          <w:i/>
          <w:iCs/>
        </w:rPr>
        <w:t>о</w:t>
      </w:r>
      <w:r>
        <w:rPr>
          <w:b/>
          <w:bCs/>
          <w:i/>
          <w:iCs/>
        </w:rPr>
        <w:t>ванность</w:t>
      </w:r>
    </w:p>
    <w:p w:rsidR="004475F4" w:rsidRPr="00641463" w:rsidRDefault="00F012EF" w:rsidP="004E6FC3">
      <w:pPr>
        <w:ind w:firstLine="540"/>
        <w:jc w:val="both"/>
        <w:rPr>
          <w:sz w:val="22"/>
          <w:szCs w:val="22"/>
        </w:rPr>
      </w:pPr>
      <w:r>
        <w:rPr>
          <w:sz w:val="22"/>
          <w:szCs w:val="22"/>
        </w:rPr>
        <w:t>Сделок, признаваемых в соответствии с законодательством Российской Федерации сделками, в сове</w:t>
      </w:r>
      <w:r>
        <w:rPr>
          <w:sz w:val="22"/>
          <w:szCs w:val="22"/>
        </w:rPr>
        <w:t>р</w:t>
      </w:r>
      <w:r>
        <w:rPr>
          <w:sz w:val="22"/>
          <w:szCs w:val="22"/>
        </w:rPr>
        <w:t xml:space="preserve">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98" w:name="_Toc214268607"/>
      <w:r>
        <w:rPr>
          <w:rFonts w:ascii="Times New Roman" w:hAnsi="Times New Roman" w:cs="Times New Roman"/>
          <w:b/>
          <w:bCs/>
          <w:i/>
          <w:iCs/>
          <w:sz w:val="24"/>
          <w:szCs w:val="24"/>
        </w:rPr>
        <w:t>6.7. Сведения о размере дебиторской задолженности</w:t>
      </w:r>
      <w:bookmarkEnd w:id="98"/>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77188B" w:rsidRPr="007511F6">
        <w:tc>
          <w:tcPr>
            <w:tcW w:w="10472" w:type="dxa"/>
            <w:gridSpan w:val="3"/>
            <w:tcBorders>
              <w:top w:val="single" w:sz="4" w:space="0" w:color="auto"/>
              <w:bottom w:val="nil"/>
            </w:tcBorders>
          </w:tcPr>
          <w:p w:rsidR="0077188B" w:rsidRPr="0077188B" w:rsidRDefault="00F5614C" w:rsidP="00766BCC">
            <w:pPr>
              <w:jc w:val="center"/>
              <w:rPr>
                <w:b/>
                <w:bCs/>
                <w:i/>
                <w:iCs/>
                <w:sz w:val="20"/>
                <w:szCs w:val="20"/>
              </w:rPr>
            </w:pPr>
            <w:r>
              <w:rPr>
                <w:b/>
                <w:bCs/>
                <w:i/>
                <w:iCs/>
                <w:sz w:val="20"/>
                <w:szCs w:val="20"/>
              </w:rPr>
              <w:t>3</w:t>
            </w:r>
            <w:r w:rsidR="00AF3BDF">
              <w:rPr>
                <w:b/>
                <w:bCs/>
                <w:i/>
                <w:iCs/>
                <w:sz w:val="20"/>
                <w:szCs w:val="20"/>
              </w:rPr>
              <w:t xml:space="preserve"> квартал </w:t>
            </w:r>
            <w:r w:rsidR="0077188B" w:rsidRPr="0077188B">
              <w:rPr>
                <w:b/>
                <w:bCs/>
                <w:i/>
                <w:iCs/>
                <w:sz w:val="20"/>
                <w:szCs w:val="20"/>
              </w:rPr>
              <w:t>200</w:t>
            </w:r>
            <w:r w:rsidR="00AF3BDF">
              <w:rPr>
                <w:b/>
                <w:bCs/>
                <w:i/>
                <w:iCs/>
                <w:sz w:val="20"/>
                <w:szCs w:val="20"/>
              </w:rPr>
              <w:t>8</w:t>
            </w:r>
            <w:r w:rsidR="0077188B" w:rsidRPr="0077188B">
              <w:rPr>
                <w:b/>
                <w:bCs/>
                <w:i/>
                <w:iCs/>
                <w:sz w:val="20"/>
                <w:szCs w:val="20"/>
              </w:rPr>
              <w:t xml:space="preserve"> год</w:t>
            </w:r>
            <w:r w:rsidR="00AF3BDF">
              <w:rPr>
                <w:b/>
                <w:bCs/>
                <w:i/>
                <w:iCs/>
                <w:sz w:val="20"/>
                <w:szCs w:val="20"/>
              </w:rPr>
              <w:t>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4" w:space="0" w:color="auto"/>
              <w:bottom w:val="nil"/>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firstLine="709"/>
              <w:jc w:val="center"/>
              <w:rPr>
                <w:rFonts w:ascii="Times New Roman" w:hAnsi="Times New Roman" w:cs="Times New Roman"/>
                <w:i/>
                <w:iCs/>
              </w:rPr>
            </w:pPr>
            <w:r w:rsidRPr="0077188B">
              <w:rPr>
                <w:rFonts w:ascii="Times New Roman" w:hAnsi="Times New Roman" w:cs="Times New Roman"/>
                <w:i/>
                <w:iCs/>
              </w:rPr>
              <w:t>Срок наступления платежа</w:t>
            </w:r>
          </w:p>
        </w:tc>
      </w:tr>
      <w:tr w:rsidR="0077188B" w:rsidRPr="007511F6">
        <w:tblPrEx>
          <w:tblBorders>
            <w:top w:val="none" w:sz="0" w:space="0" w:color="auto"/>
            <w:left w:val="none" w:sz="0" w:space="0" w:color="auto"/>
            <w:right w:val="none" w:sz="0" w:space="0" w:color="auto"/>
          </w:tblBorders>
          <w:tblCellMar>
            <w:left w:w="70" w:type="dxa"/>
            <w:right w:w="70" w:type="dxa"/>
          </w:tblCellMar>
        </w:tblPrEx>
        <w:trPr>
          <w:cantSplit/>
          <w:trHeight w:val="166"/>
        </w:trPr>
        <w:tc>
          <w:tcPr>
            <w:tcW w:w="3960" w:type="dxa"/>
            <w:tcBorders>
              <w:top w:val="nil"/>
              <w:left w:val="single" w:sz="4" w:space="0" w:color="auto"/>
              <w:bottom w:val="single" w:sz="6" w:space="0" w:color="auto"/>
              <w:right w:val="single" w:sz="6" w:space="0" w:color="auto"/>
            </w:tcBorders>
          </w:tcPr>
          <w:p w:rsidR="0077188B" w:rsidRPr="0077188B" w:rsidRDefault="0077188B" w:rsidP="00766BCC">
            <w:pPr>
              <w:pStyle w:val="ConsCell"/>
              <w:widowControl/>
              <w:jc w:val="center"/>
              <w:rPr>
                <w:rFonts w:ascii="Times New Roman" w:hAnsi="Times New Roman" w:cs="Times New Roman"/>
              </w:rPr>
            </w:pPr>
          </w:p>
        </w:tc>
        <w:tc>
          <w:tcPr>
            <w:tcW w:w="3240" w:type="dxa"/>
            <w:tcBorders>
              <w:top w:val="single" w:sz="6" w:space="0" w:color="auto"/>
              <w:left w:val="single" w:sz="6" w:space="0" w:color="auto"/>
              <w:bottom w:val="single" w:sz="6" w:space="0" w:color="auto"/>
              <w:right w:val="single" w:sz="6"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77188B" w:rsidRPr="0077188B" w:rsidRDefault="0077188B" w:rsidP="00766BCC">
            <w:pPr>
              <w:pStyle w:val="ConsCell"/>
              <w:widowControl/>
              <w:ind w:hanging="13"/>
              <w:jc w:val="center"/>
              <w:rPr>
                <w:rFonts w:ascii="Times New Roman" w:hAnsi="Times New Roman" w:cs="Times New Roman"/>
                <w:i/>
                <w:iCs/>
              </w:rPr>
            </w:pPr>
            <w:r w:rsidRPr="0077188B">
              <w:rPr>
                <w:rFonts w:ascii="Times New Roman" w:hAnsi="Times New Roman" w:cs="Times New Roman"/>
                <w:i/>
                <w:iCs/>
              </w:rPr>
              <w:t>Свыше одного года</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F5614C" w:rsidRPr="0032701A" w:rsidRDefault="00F5614C" w:rsidP="00316801">
            <w:pPr>
              <w:pStyle w:val="ConsCell"/>
              <w:widowControl/>
              <w:ind w:left="110"/>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покупат</w:t>
            </w:r>
            <w:r w:rsidRPr="0032701A">
              <w:rPr>
                <w:rFonts w:ascii="Times New Roman" w:hAnsi="Times New Roman" w:cs="Times New Roman"/>
                <w:sz w:val="22"/>
                <w:szCs w:val="22"/>
              </w:rPr>
              <w:t>е</w:t>
            </w:r>
            <w:r w:rsidRPr="0032701A">
              <w:rPr>
                <w:rFonts w:ascii="Times New Roman" w:hAnsi="Times New Roman" w:cs="Times New Roman"/>
                <w:sz w:val="22"/>
                <w:szCs w:val="22"/>
              </w:rPr>
              <w:t>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15 162</w:t>
            </w:r>
          </w:p>
        </w:tc>
        <w:tc>
          <w:tcPr>
            <w:tcW w:w="3272" w:type="dxa"/>
            <w:tcBorders>
              <w:top w:val="single" w:sz="6" w:space="0" w:color="auto"/>
              <w:left w:val="single" w:sz="6" w:space="0" w:color="auto"/>
              <w:bottom w:val="single" w:sz="4" w:space="0" w:color="auto"/>
              <w:right w:val="single" w:sz="4"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26 989</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4"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26 989</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по ве</w:t>
            </w:r>
            <w:r w:rsidRPr="0032701A">
              <w:rPr>
                <w:rFonts w:ascii="Times New Roman" w:hAnsi="Times New Roman" w:cs="Times New Roman"/>
                <w:sz w:val="22"/>
                <w:szCs w:val="22"/>
              </w:rPr>
              <w:t>к</w:t>
            </w:r>
            <w:r w:rsidRPr="0032701A">
              <w:rPr>
                <w:rFonts w:ascii="Times New Roman" w:hAnsi="Times New Roman" w:cs="Times New Roman"/>
                <w:sz w:val="22"/>
                <w:szCs w:val="22"/>
              </w:rPr>
              <w:t>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left="214"/>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участн</w:t>
            </w:r>
            <w:r w:rsidRPr="0032701A">
              <w:rPr>
                <w:rFonts w:ascii="Times New Roman" w:hAnsi="Times New Roman" w:cs="Times New Roman"/>
                <w:sz w:val="22"/>
                <w:szCs w:val="22"/>
              </w:rPr>
              <w:t>и</w:t>
            </w:r>
            <w:r w:rsidRPr="0032701A">
              <w:rPr>
                <w:rFonts w:ascii="Times New Roman" w:hAnsi="Times New Roman" w:cs="Times New Roman"/>
                <w:sz w:val="22"/>
                <w:szCs w:val="22"/>
              </w:rPr>
              <w:t>ков (учредителей) по взносам в у</w:t>
            </w:r>
            <w:r w:rsidRPr="0032701A">
              <w:rPr>
                <w:rFonts w:ascii="Times New Roman" w:hAnsi="Times New Roman" w:cs="Times New Roman"/>
                <w:sz w:val="22"/>
                <w:szCs w:val="22"/>
              </w:rPr>
              <w:t>с</w:t>
            </w:r>
            <w:r w:rsidRPr="0032701A">
              <w:rPr>
                <w:rFonts w:ascii="Times New Roman" w:hAnsi="Times New Roman" w:cs="Times New Roman"/>
                <w:sz w:val="22"/>
                <w:szCs w:val="22"/>
              </w:rPr>
              <w:t>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left="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Дебиторская задолженность по ава</w:t>
            </w:r>
            <w:r w:rsidRPr="0032701A">
              <w:rPr>
                <w:rFonts w:ascii="Times New Roman" w:hAnsi="Times New Roman" w:cs="Times New Roman"/>
                <w:sz w:val="22"/>
                <w:szCs w:val="22"/>
              </w:rPr>
              <w:t>н</w:t>
            </w:r>
            <w:r w:rsidRPr="0032701A">
              <w:rPr>
                <w:rFonts w:ascii="Times New Roman" w:hAnsi="Times New Roman" w:cs="Times New Roman"/>
                <w:sz w:val="22"/>
                <w:szCs w:val="22"/>
              </w:rPr>
              <w:t>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85 884</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35</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361"/>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35</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Прочая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34 132</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4 713</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firstLine="214"/>
              <w:rPr>
                <w:rFonts w:ascii="Times New Roman" w:hAnsi="Times New Roman" w:cs="Times New Roman"/>
                <w:sz w:val="22"/>
                <w:szCs w:val="22"/>
              </w:rPr>
            </w:pPr>
            <w:r w:rsidRPr="0032701A">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4 713</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hanging="13"/>
              <w:rPr>
                <w:rFonts w:ascii="Times New Roman" w:hAnsi="Times New Roman" w:cs="Times New Roman"/>
                <w:sz w:val="22"/>
                <w:szCs w:val="22"/>
              </w:rPr>
            </w:pPr>
            <w:r w:rsidRPr="0032701A">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135 178</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31 737</w:t>
            </w:r>
          </w:p>
        </w:tc>
      </w:tr>
      <w:tr w:rsidR="00F5614C" w:rsidRPr="007511F6">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F5614C" w:rsidRPr="0032701A" w:rsidRDefault="00F5614C" w:rsidP="00316801">
            <w:pPr>
              <w:pStyle w:val="ConsCell"/>
              <w:widowControl/>
              <w:ind w:hanging="13"/>
              <w:rPr>
                <w:rFonts w:ascii="Times New Roman" w:hAnsi="Times New Roman" w:cs="Times New Roman"/>
                <w:sz w:val="22"/>
                <w:szCs w:val="22"/>
              </w:rPr>
            </w:pPr>
            <w:r w:rsidRPr="0032701A">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F5614C" w:rsidRPr="00DD45CD" w:rsidRDefault="00F5614C" w:rsidP="00503D55">
            <w:pPr>
              <w:pStyle w:val="ConsCell"/>
              <w:widowControl/>
              <w:ind w:hanging="36"/>
              <w:jc w:val="center"/>
              <w:rPr>
                <w:rFonts w:ascii="Times New Roman" w:hAnsi="Times New Roman" w:cs="Times New Roman"/>
                <w:sz w:val="22"/>
                <w:szCs w:val="22"/>
              </w:rPr>
            </w:pPr>
            <w:r w:rsidRPr="00DD45CD">
              <w:rPr>
                <w:rFonts w:ascii="Times New Roman" w:hAnsi="Times New Roman" w:cs="Times New Roman"/>
                <w:sz w:val="22"/>
                <w:szCs w:val="22"/>
              </w:rPr>
              <w:t>31 737</w:t>
            </w:r>
          </w:p>
        </w:tc>
      </w:tr>
    </w:tbl>
    <w:p w:rsidR="0077188B" w:rsidRPr="007511F6" w:rsidRDefault="0077188B" w:rsidP="0077188B">
      <w:pPr>
        <w:ind w:firstLine="540"/>
        <w:jc w:val="both"/>
        <w:rPr>
          <w:sz w:val="22"/>
          <w:szCs w:val="22"/>
        </w:rPr>
      </w:pPr>
    </w:p>
    <w:p w:rsidR="00F5614C" w:rsidRPr="00DD45CD" w:rsidRDefault="00F5614C" w:rsidP="00F5614C">
      <w:pPr>
        <w:ind w:firstLine="540"/>
        <w:jc w:val="both"/>
        <w:rPr>
          <w:sz w:val="22"/>
          <w:szCs w:val="22"/>
        </w:rPr>
      </w:pPr>
      <w:r w:rsidRPr="00DD45CD">
        <w:rPr>
          <w:sz w:val="22"/>
          <w:szCs w:val="22"/>
        </w:rPr>
        <w:t>В составе дебиторской задолженности за соответствующий отчетный период имеются следующие деб</w:t>
      </w:r>
      <w:r w:rsidRPr="00DD45CD">
        <w:rPr>
          <w:sz w:val="22"/>
          <w:szCs w:val="22"/>
        </w:rPr>
        <w:t>и</w:t>
      </w:r>
      <w:r w:rsidRPr="00DD45CD">
        <w:rPr>
          <w:sz w:val="22"/>
          <w:szCs w:val="22"/>
        </w:rPr>
        <w:t>торы, на долю которых приходится не менее 10 процентов от общей суммы дебиторской задолженности:</w:t>
      </w:r>
    </w:p>
    <w:p w:rsidR="00F5614C" w:rsidRPr="00DD45CD" w:rsidRDefault="00F5614C" w:rsidP="00F5614C">
      <w:pPr>
        <w:pStyle w:val="24"/>
        <w:ind w:firstLine="540"/>
        <w:rPr>
          <w:b w:val="0"/>
          <w:bCs w:val="0"/>
          <w:i w:val="0"/>
          <w:iCs w:val="0"/>
          <w:sz w:val="22"/>
          <w:szCs w:val="22"/>
        </w:rPr>
      </w:pPr>
      <w:r w:rsidRPr="00DD45CD">
        <w:rPr>
          <w:b w:val="0"/>
          <w:bCs w:val="0"/>
          <w:i w:val="0"/>
          <w:iCs w:val="0"/>
          <w:sz w:val="22"/>
          <w:szCs w:val="22"/>
        </w:rPr>
        <w:t>1. 633101, НСО, Новосибирский район, в районе с. Толмачево, Новосибирская газонаполнительная станция, Общество с ограниченной ответственностью «Новосибирскоблгаз», сумма дебиторской задолженн</w:t>
      </w:r>
      <w:r w:rsidRPr="00DD45CD">
        <w:rPr>
          <w:b w:val="0"/>
          <w:bCs w:val="0"/>
          <w:i w:val="0"/>
          <w:iCs w:val="0"/>
          <w:sz w:val="22"/>
          <w:szCs w:val="22"/>
        </w:rPr>
        <w:t>о</w:t>
      </w:r>
      <w:r w:rsidRPr="00DD45CD">
        <w:rPr>
          <w:b w:val="0"/>
          <w:bCs w:val="0"/>
          <w:i w:val="0"/>
          <w:iCs w:val="0"/>
          <w:sz w:val="22"/>
          <w:szCs w:val="22"/>
        </w:rPr>
        <w:t xml:space="preserve">сти по состоянию на 30.09.2008 оставляет 31 368 тыс. руб. </w:t>
      </w:r>
    </w:p>
    <w:p w:rsidR="00F5614C" w:rsidRPr="00DD45CD" w:rsidRDefault="00EB776E" w:rsidP="00F5614C">
      <w:pPr>
        <w:pStyle w:val="24"/>
        <w:ind w:firstLine="540"/>
        <w:rPr>
          <w:b w:val="0"/>
          <w:bCs w:val="0"/>
          <w:i w:val="0"/>
          <w:iCs w:val="0"/>
          <w:sz w:val="22"/>
          <w:szCs w:val="22"/>
        </w:rPr>
      </w:pPr>
      <w:r>
        <w:rPr>
          <w:b w:val="0"/>
          <w:bCs w:val="0"/>
          <w:i w:val="0"/>
          <w:iCs w:val="0"/>
          <w:sz w:val="22"/>
          <w:szCs w:val="22"/>
        </w:rPr>
        <w:t xml:space="preserve">2. 630123, </w:t>
      </w:r>
      <w:r w:rsidR="00F5614C" w:rsidRPr="00DD45CD">
        <w:rPr>
          <w:b w:val="0"/>
          <w:bCs w:val="0"/>
          <w:i w:val="0"/>
          <w:iCs w:val="0"/>
          <w:sz w:val="22"/>
          <w:szCs w:val="22"/>
        </w:rPr>
        <w:t>г. Новосибирск, Мочищенское шоссе</w:t>
      </w:r>
      <w:r>
        <w:rPr>
          <w:b w:val="0"/>
          <w:bCs w:val="0"/>
          <w:i w:val="0"/>
          <w:iCs w:val="0"/>
          <w:sz w:val="22"/>
          <w:szCs w:val="22"/>
        </w:rPr>
        <w:t xml:space="preserve">, </w:t>
      </w:r>
      <w:r w:rsidR="00F5614C" w:rsidRPr="00DD45CD">
        <w:rPr>
          <w:b w:val="0"/>
          <w:bCs w:val="0"/>
          <w:i w:val="0"/>
          <w:iCs w:val="0"/>
          <w:sz w:val="22"/>
          <w:szCs w:val="22"/>
        </w:rPr>
        <w:t>18, Открытое акционерное общество «Сиаск», сумма дебиторской задолженности по состоянию на 30.09</w:t>
      </w:r>
      <w:r>
        <w:rPr>
          <w:b w:val="0"/>
          <w:bCs w:val="0"/>
          <w:i w:val="0"/>
          <w:iCs w:val="0"/>
          <w:sz w:val="22"/>
          <w:szCs w:val="22"/>
        </w:rPr>
        <w:t xml:space="preserve">.2008 </w:t>
      </w:r>
      <w:r w:rsidR="00F5614C" w:rsidRPr="00DD45CD">
        <w:rPr>
          <w:b w:val="0"/>
          <w:bCs w:val="0"/>
          <w:i w:val="0"/>
          <w:iCs w:val="0"/>
          <w:sz w:val="22"/>
          <w:szCs w:val="22"/>
        </w:rPr>
        <w:t>составляет 44 480 тыс. руб.</w:t>
      </w:r>
    </w:p>
    <w:p w:rsidR="00F5614C" w:rsidRPr="00DD45CD" w:rsidRDefault="00F5614C" w:rsidP="00F5614C">
      <w:pPr>
        <w:pStyle w:val="24"/>
        <w:ind w:firstLine="540"/>
        <w:rPr>
          <w:b w:val="0"/>
          <w:bCs w:val="0"/>
          <w:i w:val="0"/>
          <w:iCs w:val="0"/>
          <w:sz w:val="22"/>
          <w:szCs w:val="22"/>
        </w:rPr>
      </w:pPr>
      <w:r w:rsidRPr="00DD45CD">
        <w:rPr>
          <w:b w:val="0"/>
          <w:bCs w:val="0"/>
          <w:i w:val="0"/>
          <w:iCs w:val="0"/>
          <w:sz w:val="22"/>
          <w:szCs w:val="22"/>
        </w:rPr>
        <w:t>3.</w:t>
      </w:r>
      <w:r w:rsidRPr="00DD45CD">
        <w:t xml:space="preserve"> </w:t>
      </w:r>
      <w:r w:rsidRPr="00DD45CD">
        <w:rPr>
          <w:b w:val="0"/>
          <w:bCs w:val="0"/>
          <w:i w:val="0"/>
          <w:iCs w:val="0"/>
          <w:sz w:val="22"/>
          <w:szCs w:val="22"/>
        </w:rPr>
        <w:t>633209, Новосибирская область, г.</w:t>
      </w:r>
      <w:r w:rsidR="00EB776E">
        <w:rPr>
          <w:b w:val="0"/>
          <w:bCs w:val="0"/>
          <w:i w:val="0"/>
          <w:iCs w:val="0"/>
          <w:sz w:val="22"/>
          <w:szCs w:val="22"/>
        </w:rPr>
        <w:t xml:space="preserve"> Искитим, ул. Вокзальная, </w:t>
      </w:r>
      <w:r w:rsidRPr="00DD45CD">
        <w:rPr>
          <w:b w:val="0"/>
          <w:bCs w:val="0"/>
          <w:i w:val="0"/>
          <w:iCs w:val="0"/>
          <w:sz w:val="22"/>
          <w:szCs w:val="22"/>
        </w:rPr>
        <w:t>3, НПП ООО НФ «Сибэнергоучет», су</w:t>
      </w:r>
      <w:r w:rsidRPr="00DD45CD">
        <w:rPr>
          <w:b w:val="0"/>
          <w:bCs w:val="0"/>
          <w:i w:val="0"/>
          <w:iCs w:val="0"/>
          <w:sz w:val="22"/>
          <w:szCs w:val="22"/>
        </w:rPr>
        <w:t>м</w:t>
      </w:r>
      <w:r w:rsidRPr="00DD45CD">
        <w:rPr>
          <w:b w:val="0"/>
          <w:bCs w:val="0"/>
          <w:i w:val="0"/>
          <w:iCs w:val="0"/>
          <w:sz w:val="22"/>
          <w:szCs w:val="22"/>
        </w:rPr>
        <w:t xml:space="preserve">ма дебиторской задолженности </w:t>
      </w:r>
      <w:r w:rsidR="00EB776E">
        <w:rPr>
          <w:b w:val="0"/>
          <w:bCs w:val="0"/>
          <w:i w:val="0"/>
          <w:iCs w:val="0"/>
          <w:sz w:val="22"/>
          <w:szCs w:val="22"/>
        </w:rPr>
        <w:t xml:space="preserve">по состоянию на 30.09.2008 </w:t>
      </w:r>
      <w:r w:rsidRPr="00DD45CD">
        <w:rPr>
          <w:b w:val="0"/>
          <w:bCs w:val="0"/>
          <w:i w:val="0"/>
          <w:iCs w:val="0"/>
          <w:sz w:val="22"/>
          <w:szCs w:val="22"/>
        </w:rPr>
        <w:t>составляет 31 449 тыс. руб.</w:t>
      </w:r>
    </w:p>
    <w:p w:rsidR="00031B66" w:rsidRDefault="00031B66">
      <w:pPr>
        <w:pStyle w:val="1"/>
        <w:jc w:val="center"/>
        <w:rPr>
          <w:rFonts w:ascii="Times New Roman" w:hAnsi="Times New Roman" w:cs="Times New Roman"/>
        </w:rPr>
      </w:pPr>
      <w:bookmarkStart w:id="99" w:name="_Toc214268608"/>
      <w:r>
        <w:rPr>
          <w:rFonts w:ascii="Times New Roman" w:hAnsi="Times New Roman" w:cs="Times New Roman"/>
        </w:rPr>
        <w:t>VII. Бухгалтерская отчетность эмитента и иная финансовая информ</w:t>
      </w:r>
      <w:r>
        <w:rPr>
          <w:rFonts w:ascii="Times New Roman" w:hAnsi="Times New Roman" w:cs="Times New Roman"/>
        </w:rPr>
        <w:t>а</w:t>
      </w:r>
      <w:r>
        <w:rPr>
          <w:rFonts w:ascii="Times New Roman" w:hAnsi="Times New Roman" w:cs="Times New Roman"/>
        </w:rPr>
        <w:t>ция</w:t>
      </w:r>
      <w:bookmarkEnd w:id="99"/>
    </w:p>
    <w:p w:rsidR="00031B66" w:rsidRDefault="00031B66">
      <w:pPr>
        <w:pStyle w:val="2"/>
        <w:jc w:val="both"/>
        <w:rPr>
          <w:rFonts w:ascii="Times New Roman" w:hAnsi="Times New Roman" w:cs="Times New Roman"/>
          <w:b/>
          <w:bCs/>
          <w:i/>
          <w:iCs/>
          <w:sz w:val="24"/>
          <w:szCs w:val="24"/>
        </w:rPr>
      </w:pPr>
      <w:bookmarkStart w:id="100" w:name="_Toc214268609"/>
      <w:r>
        <w:rPr>
          <w:rFonts w:ascii="Times New Roman" w:hAnsi="Times New Roman" w:cs="Times New Roman"/>
          <w:b/>
          <w:bCs/>
          <w:i/>
          <w:iCs/>
          <w:sz w:val="24"/>
          <w:szCs w:val="24"/>
        </w:rPr>
        <w:t>7.1. Годовая бухгалтерская отчетность эмитента</w:t>
      </w:r>
      <w:bookmarkEnd w:id="100"/>
      <w:r>
        <w:rPr>
          <w:rFonts w:ascii="Times New Roman" w:hAnsi="Times New Roman" w:cs="Times New Roman"/>
          <w:b/>
          <w:bCs/>
          <w:i/>
          <w:iCs/>
          <w:sz w:val="24"/>
          <w:szCs w:val="24"/>
        </w:rPr>
        <w:t xml:space="preserve"> </w:t>
      </w:r>
    </w:p>
    <w:p w:rsidR="00434D39" w:rsidRPr="0020344B" w:rsidRDefault="00434D39" w:rsidP="00434D39">
      <w:pPr>
        <w:ind w:firstLine="540"/>
        <w:jc w:val="both"/>
        <w:rPr>
          <w:sz w:val="22"/>
          <w:szCs w:val="22"/>
        </w:rPr>
      </w:pPr>
      <w:r w:rsidRPr="0020344B">
        <w:rPr>
          <w:sz w:val="22"/>
          <w:szCs w:val="22"/>
        </w:rPr>
        <w:t>Годовая бухгалтерская отчетность за последний завершенный финансовый год, составленная в соотве</w:t>
      </w:r>
      <w:r w:rsidRPr="0020344B">
        <w:rPr>
          <w:sz w:val="22"/>
          <w:szCs w:val="22"/>
        </w:rPr>
        <w:t>т</w:t>
      </w:r>
      <w:r w:rsidRPr="0020344B">
        <w:rPr>
          <w:sz w:val="22"/>
          <w:szCs w:val="22"/>
        </w:rPr>
        <w:t xml:space="preserve">ствии с требованиями законодательства Российской Федерации, включается в состав ежеквартального отчета за первый квартал. </w:t>
      </w:r>
    </w:p>
    <w:p w:rsidR="00031B66" w:rsidRDefault="00031B66">
      <w:pPr>
        <w:pStyle w:val="2"/>
        <w:jc w:val="left"/>
        <w:rPr>
          <w:rFonts w:ascii="Times New Roman" w:hAnsi="Times New Roman" w:cs="Times New Roman"/>
          <w:b/>
          <w:bCs/>
          <w:i/>
          <w:iCs/>
          <w:sz w:val="24"/>
          <w:szCs w:val="24"/>
        </w:rPr>
      </w:pPr>
      <w:bookmarkStart w:id="101" w:name="_Toc214268610"/>
      <w:r>
        <w:rPr>
          <w:rFonts w:ascii="Times New Roman" w:hAnsi="Times New Roman" w:cs="Times New Roman"/>
          <w:b/>
          <w:bCs/>
          <w:i/>
          <w:iCs/>
          <w:sz w:val="24"/>
          <w:szCs w:val="24"/>
        </w:rPr>
        <w:t>7.2. Квартальная бухгалтерская отчетность эмитента за последний завершенный отчетный квартал</w:t>
      </w:r>
      <w:bookmarkEnd w:id="101"/>
    </w:p>
    <w:p w:rsidR="00001248" w:rsidRPr="00001248" w:rsidRDefault="00001248" w:rsidP="00001248">
      <w:pPr>
        <w:ind w:firstLine="540"/>
        <w:jc w:val="both"/>
        <w:rPr>
          <w:sz w:val="22"/>
          <w:szCs w:val="22"/>
        </w:rPr>
      </w:pPr>
      <w:r w:rsidRPr="00001248">
        <w:rPr>
          <w:sz w:val="22"/>
          <w:szCs w:val="22"/>
        </w:rPr>
        <w:t>Бухгалтерс</w:t>
      </w:r>
      <w:r w:rsidR="00503D55">
        <w:rPr>
          <w:sz w:val="22"/>
          <w:szCs w:val="22"/>
        </w:rPr>
        <w:t>кая отчетность за 3</w:t>
      </w:r>
      <w:r w:rsidR="00E75F71">
        <w:rPr>
          <w:sz w:val="22"/>
          <w:szCs w:val="22"/>
        </w:rPr>
        <w:t xml:space="preserve"> квартал 2008</w:t>
      </w:r>
      <w:r w:rsidRPr="00001248">
        <w:rPr>
          <w:sz w:val="22"/>
          <w:szCs w:val="22"/>
        </w:rPr>
        <w:t xml:space="preserve"> года прилагается. </w:t>
      </w:r>
    </w:p>
    <w:p w:rsidR="00031B66" w:rsidRDefault="00031B66">
      <w:pPr>
        <w:pStyle w:val="2"/>
        <w:jc w:val="both"/>
        <w:rPr>
          <w:rFonts w:ascii="Times New Roman" w:hAnsi="Times New Roman" w:cs="Times New Roman"/>
          <w:b/>
          <w:bCs/>
          <w:i/>
          <w:iCs/>
          <w:sz w:val="24"/>
          <w:szCs w:val="24"/>
        </w:rPr>
      </w:pPr>
      <w:bookmarkStart w:id="102" w:name="_Toc214268611"/>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102"/>
    </w:p>
    <w:p w:rsidR="00001248" w:rsidRDefault="00001248" w:rsidP="00645FFD">
      <w:pPr>
        <w:pStyle w:val="2"/>
        <w:ind w:firstLine="540"/>
        <w:jc w:val="both"/>
        <w:rPr>
          <w:rFonts w:ascii="Times New Roman" w:hAnsi="Times New Roman" w:cs="Times New Roman"/>
          <w:b/>
          <w:bCs/>
          <w:i/>
          <w:iCs/>
          <w:sz w:val="24"/>
          <w:szCs w:val="24"/>
        </w:rPr>
      </w:pPr>
      <w:bookmarkStart w:id="103" w:name="_Toc166913728"/>
      <w:bookmarkStart w:id="104" w:name="_Toc198526661"/>
      <w:bookmarkStart w:id="105" w:name="_Toc214268612"/>
      <w:r w:rsidRPr="00001248">
        <w:rPr>
          <w:rFonts w:ascii="Times New Roman" w:hAnsi="Times New Roman" w:cs="Times New Roman"/>
          <w:spacing w:val="0"/>
          <w:sz w:val="22"/>
          <w:szCs w:val="22"/>
        </w:rPr>
        <w:t xml:space="preserve">Сводная годовая бухгалтерская отчетность эмитента </w:t>
      </w:r>
      <w:r w:rsidR="00E75F71">
        <w:rPr>
          <w:rFonts w:ascii="Times New Roman" w:hAnsi="Times New Roman" w:cs="Times New Roman"/>
          <w:spacing w:val="0"/>
          <w:sz w:val="22"/>
          <w:szCs w:val="22"/>
        </w:rPr>
        <w:t>не составляется</w:t>
      </w:r>
      <w:r w:rsidRPr="00001248">
        <w:rPr>
          <w:rFonts w:ascii="Times New Roman" w:hAnsi="Times New Roman" w:cs="Times New Roman"/>
          <w:spacing w:val="0"/>
          <w:sz w:val="22"/>
          <w:szCs w:val="22"/>
        </w:rPr>
        <w:t>.</w:t>
      </w:r>
      <w:bookmarkEnd w:id="103"/>
      <w:bookmarkEnd w:id="104"/>
      <w:bookmarkEnd w:id="105"/>
      <w:r w:rsidRPr="00193C0A">
        <w:rPr>
          <w:color w:val="0000FF"/>
        </w:rPr>
        <w:t xml:space="preserve">                                              </w:t>
      </w:r>
    </w:p>
    <w:p w:rsidR="00031B66" w:rsidRDefault="00001248">
      <w:pPr>
        <w:pStyle w:val="2"/>
        <w:jc w:val="both"/>
        <w:rPr>
          <w:rFonts w:ascii="Times New Roman" w:hAnsi="Times New Roman" w:cs="Times New Roman"/>
          <w:b/>
          <w:bCs/>
          <w:i/>
          <w:iCs/>
          <w:sz w:val="24"/>
          <w:szCs w:val="24"/>
        </w:rPr>
      </w:pPr>
      <w:bookmarkStart w:id="106" w:name="_Toc214268613"/>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106"/>
    </w:p>
    <w:p w:rsidR="00E75F71" w:rsidRPr="007511F6" w:rsidRDefault="00E75F71" w:rsidP="00E75F71">
      <w:pPr>
        <w:pStyle w:val="22"/>
        <w:spacing w:after="0" w:line="240" w:lineRule="auto"/>
        <w:ind w:left="0" w:firstLine="540"/>
        <w:jc w:val="both"/>
        <w:rPr>
          <w:sz w:val="22"/>
          <w:szCs w:val="22"/>
        </w:rPr>
      </w:pPr>
      <w:r w:rsidRPr="007511F6">
        <w:rPr>
          <w:sz w:val="22"/>
          <w:szCs w:val="22"/>
        </w:rPr>
        <w:t>Учетная политика для целей бухгалтерского учета на 2008 год введена приказом ОАО «Сибирьгазсе</w:t>
      </w:r>
      <w:r w:rsidRPr="007511F6">
        <w:rPr>
          <w:sz w:val="22"/>
          <w:szCs w:val="22"/>
        </w:rPr>
        <w:t>р</w:t>
      </w:r>
      <w:r w:rsidRPr="007511F6">
        <w:rPr>
          <w:sz w:val="22"/>
          <w:szCs w:val="22"/>
        </w:rPr>
        <w:t xml:space="preserve">вис» от 29 декабря 2007 года. </w:t>
      </w:r>
    </w:p>
    <w:p w:rsidR="00031B66" w:rsidRDefault="00031B66">
      <w:pPr>
        <w:pStyle w:val="2"/>
        <w:jc w:val="both"/>
        <w:rPr>
          <w:rFonts w:ascii="Times New Roman" w:hAnsi="Times New Roman" w:cs="Times New Roman"/>
          <w:b/>
          <w:bCs/>
          <w:i/>
          <w:iCs/>
          <w:sz w:val="24"/>
          <w:szCs w:val="24"/>
        </w:rPr>
      </w:pPr>
      <w:bookmarkStart w:id="107" w:name="_Toc214268614"/>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107"/>
    </w:p>
    <w:p w:rsidR="00E75F71" w:rsidRPr="007511F6" w:rsidRDefault="00E75F71" w:rsidP="00E75F71">
      <w:pPr>
        <w:ind w:firstLine="540"/>
        <w:jc w:val="both"/>
        <w:rPr>
          <w:sz w:val="22"/>
          <w:szCs w:val="22"/>
        </w:rPr>
      </w:pPr>
      <w:r w:rsidRPr="007511F6">
        <w:rPr>
          <w:sz w:val="22"/>
          <w:szCs w:val="22"/>
        </w:rPr>
        <w:t>ОАО «Сибирьгазсервис» не осуществляет продажу продукции и товаров за пределами Российской Ф</w:t>
      </w:r>
      <w:r w:rsidRPr="007511F6">
        <w:rPr>
          <w:sz w:val="22"/>
          <w:szCs w:val="22"/>
        </w:rPr>
        <w:t>е</w:t>
      </w:r>
      <w:r w:rsidRPr="007511F6">
        <w:rPr>
          <w:sz w:val="22"/>
          <w:szCs w:val="22"/>
        </w:rPr>
        <w:t>дерации.</w:t>
      </w:r>
    </w:p>
    <w:p w:rsidR="00031B66" w:rsidRDefault="00031B66">
      <w:pPr>
        <w:pStyle w:val="2"/>
        <w:jc w:val="both"/>
        <w:rPr>
          <w:rFonts w:ascii="Times New Roman" w:hAnsi="Times New Roman" w:cs="Times New Roman"/>
          <w:b/>
          <w:bCs/>
          <w:i/>
          <w:iCs/>
          <w:sz w:val="24"/>
          <w:szCs w:val="24"/>
        </w:rPr>
      </w:pPr>
      <w:bookmarkStart w:id="108" w:name="_Toc214268615"/>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w:t>
      </w:r>
      <w:r>
        <w:rPr>
          <w:rFonts w:ascii="Times New Roman" w:hAnsi="Times New Roman" w:cs="Times New Roman"/>
          <w:b/>
          <w:bCs/>
          <w:i/>
          <w:iCs/>
          <w:sz w:val="24"/>
          <w:szCs w:val="24"/>
        </w:rPr>
        <w:t>о</w:t>
      </w:r>
      <w:r>
        <w:rPr>
          <w:rFonts w:ascii="Times New Roman" w:hAnsi="Times New Roman" w:cs="Times New Roman"/>
          <w:b/>
          <w:bCs/>
          <w:i/>
          <w:iCs/>
          <w:sz w:val="24"/>
          <w:szCs w:val="24"/>
        </w:rPr>
        <w:t>да</w:t>
      </w:r>
      <w:bookmarkEnd w:id="108"/>
    </w:p>
    <w:p w:rsidR="00503D55" w:rsidRPr="00DD45CD" w:rsidRDefault="00503D55" w:rsidP="00503D55">
      <w:pPr>
        <w:ind w:firstLine="540"/>
        <w:jc w:val="both"/>
        <w:rPr>
          <w:sz w:val="22"/>
          <w:szCs w:val="22"/>
        </w:rPr>
      </w:pPr>
      <w:r w:rsidRPr="00DD45CD">
        <w:rPr>
          <w:sz w:val="22"/>
          <w:szCs w:val="22"/>
        </w:rPr>
        <w:t>Общая остаточная стоимость недвижимого имущества на дату окончания отчетного квартала – 118 176 тыс. руб. Величина начисленной амортизации на дату окончания отчетного квартала – 38 745 тыс. руб.</w:t>
      </w:r>
    </w:p>
    <w:p w:rsidR="00503D55" w:rsidRPr="00DD45CD" w:rsidRDefault="00503D55" w:rsidP="00503D55">
      <w:pPr>
        <w:ind w:firstLine="540"/>
        <w:jc w:val="both"/>
        <w:rPr>
          <w:sz w:val="22"/>
          <w:szCs w:val="22"/>
        </w:rPr>
      </w:pPr>
      <w:r w:rsidRPr="00DD45CD">
        <w:rPr>
          <w:sz w:val="22"/>
          <w:szCs w:val="22"/>
        </w:rPr>
        <w:t>Оценка недвижимого имущества в течение 12 месяцев до даты окончания отчетного квартала не прои</w:t>
      </w:r>
      <w:r w:rsidRPr="00DD45CD">
        <w:rPr>
          <w:sz w:val="22"/>
          <w:szCs w:val="22"/>
        </w:rPr>
        <w:t>з</w:t>
      </w:r>
      <w:r w:rsidRPr="00DD45CD">
        <w:rPr>
          <w:sz w:val="22"/>
          <w:szCs w:val="22"/>
        </w:rPr>
        <w:t>водилась.</w:t>
      </w:r>
    </w:p>
    <w:p w:rsidR="00503D55" w:rsidRPr="00DD45CD" w:rsidRDefault="00503D55" w:rsidP="00503D55">
      <w:pPr>
        <w:ind w:firstLine="540"/>
        <w:jc w:val="both"/>
        <w:rPr>
          <w:sz w:val="22"/>
          <w:szCs w:val="22"/>
        </w:rPr>
      </w:pPr>
      <w:r w:rsidRPr="00DD45CD">
        <w:rPr>
          <w:sz w:val="22"/>
          <w:szCs w:val="22"/>
        </w:rPr>
        <w:t xml:space="preserve">Изменений в составе недвижимого имущества, если балансовая стоимость такого имущества превышает 5 процентов балансовой стоимости активов эмитента, не было. </w:t>
      </w:r>
    </w:p>
    <w:p w:rsidR="00031B66" w:rsidRDefault="00031B66">
      <w:pPr>
        <w:pStyle w:val="2"/>
        <w:jc w:val="both"/>
        <w:rPr>
          <w:rFonts w:ascii="Times New Roman" w:hAnsi="Times New Roman" w:cs="Times New Roman"/>
          <w:b/>
          <w:bCs/>
          <w:i/>
          <w:iCs/>
          <w:sz w:val="24"/>
          <w:szCs w:val="24"/>
        </w:rPr>
      </w:pPr>
      <w:bookmarkStart w:id="109" w:name="_Toc214268616"/>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109"/>
    </w:p>
    <w:p w:rsidR="00E75F71" w:rsidRPr="00E75F71" w:rsidRDefault="00031B66" w:rsidP="00E75F71">
      <w:pPr>
        <w:ind w:firstLine="540"/>
        <w:jc w:val="both"/>
        <w:rPr>
          <w:sz w:val="22"/>
          <w:szCs w:val="22"/>
        </w:rPr>
      </w:pPr>
      <w:r w:rsidRPr="00E75F71">
        <w:rPr>
          <w:sz w:val="22"/>
          <w:szCs w:val="22"/>
        </w:rPr>
        <w:t>Эмитент не участвовал в судебных процессах, которые могли бы существенно отразиться на его фина</w:t>
      </w:r>
      <w:r w:rsidRPr="00E75F71">
        <w:rPr>
          <w:sz w:val="22"/>
          <w:szCs w:val="22"/>
        </w:rPr>
        <w:t>н</w:t>
      </w:r>
      <w:r w:rsidRPr="00E75F71">
        <w:rPr>
          <w:sz w:val="22"/>
          <w:szCs w:val="22"/>
        </w:rPr>
        <w:t xml:space="preserve">сово-хозяйственной деятельности. </w:t>
      </w:r>
    </w:p>
    <w:p w:rsidR="00E75F71" w:rsidRDefault="00E75F71" w:rsidP="00E75F71">
      <w:pPr>
        <w:ind w:firstLine="540"/>
        <w:jc w:val="both"/>
      </w:pPr>
    </w:p>
    <w:p w:rsidR="00E75F71" w:rsidRPr="00E75F71" w:rsidRDefault="00031B66" w:rsidP="00E75F71">
      <w:pPr>
        <w:ind w:firstLine="540"/>
        <w:jc w:val="both"/>
        <w:rPr>
          <w:b/>
          <w:bCs/>
          <w:kern w:val="32"/>
          <w:sz w:val="32"/>
          <w:szCs w:val="32"/>
        </w:rPr>
      </w:pPr>
      <w:r w:rsidRPr="00E75F71">
        <w:rPr>
          <w:b/>
          <w:bCs/>
          <w:kern w:val="32"/>
          <w:sz w:val="32"/>
          <w:szCs w:val="32"/>
        </w:rPr>
        <w:t>VIII. Дополнительные сведения об эмитенте и о размещенных им  эмиссионных ценных бумагах</w:t>
      </w:r>
    </w:p>
    <w:p w:rsidR="00E75F71" w:rsidRDefault="00E75F71" w:rsidP="00E75F71">
      <w:pPr>
        <w:ind w:firstLine="540"/>
        <w:jc w:val="both"/>
        <w:rPr>
          <w:b/>
          <w:bCs/>
          <w:i/>
          <w:iCs/>
        </w:rPr>
      </w:pPr>
    </w:p>
    <w:p w:rsidR="00031B66" w:rsidRDefault="00031B66" w:rsidP="00E75F71">
      <w:pPr>
        <w:ind w:firstLine="540"/>
        <w:jc w:val="both"/>
        <w:rPr>
          <w:b/>
          <w:bCs/>
          <w:i/>
          <w:iCs/>
        </w:rPr>
      </w:pPr>
      <w:r>
        <w:rPr>
          <w:b/>
          <w:bCs/>
          <w:i/>
          <w:iCs/>
        </w:rPr>
        <w:t>8.1. Дополнительные сведения об эмитенте</w:t>
      </w:r>
    </w:p>
    <w:p w:rsidR="00031B66" w:rsidRDefault="00031B66" w:rsidP="00E75F71">
      <w:pPr>
        <w:pStyle w:val="3"/>
        <w:ind w:firstLine="540"/>
        <w:jc w:val="both"/>
        <w:rPr>
          <w:rFonts w:ascii="Times New Roman" w:hAnsi="Times New Roman" w:cs="Times New Roman"/>
          <w:sz w:val="24"/>
          <w:szCs w:val="24"/>
        </w:rPr>
      </w:pPr>
      <w:bookmarkStart w:id="110" w:name="_Toc214268617"/>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110"/>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w:t>
      </w:r>
      <w:r>
        <w:rPr>
          <w:sz w:val="22"/>
          <w:szCs w:val="22"/>
        </w:rPr>
        <w:t>б</w:t>
      </w:r>
      <w:r>
        <w:rPr>
          <w:sz w:val="22"/>
          <w:szCs w:val="22"/>
        </w:rPr>
        <w:t>щей номинальной стоимости каждой категории акций и размера доли каждой категории акций в уставном к</w:t>
      </w:r>
      <w:r>
        <w:rPr>
          <w:sz w:val="22"/>
          <w:szCs w:val="22"/>
        </w:rPr>
        <w:t>а</w:t>
      </w:r>
      <w:r>
        <w:rPr>
          <w:sz w:val="22"/>
          <w:szCs w:val="22"/>
        </w:rPr>
        <w:t>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w:t>
      </w:r>
      <w:r>
        <w:rPr>
          <w:sz w:val="22"/>
          <w:szCs w:val="22"/>
        </w:rPr>
        <w:t>т</w:t>
      </w:r>
      <w:r>
        <w:rPr>
          <w:sz w:val="22"/>
          <w:szCs w:val="22"/>
        </w:rPr>
        <w:t>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111" w:name="_Toc214268618"/>
      <w:r>
        <w:rPr>
          <w:rFonts w:ascii="Times New Roman" w:hAnsi="Times New Roman" w:cs="Times New Roman"/>
          <w:sz w:val="24"/>
          <w:szCs w:val="24"/>
        </w:rPr>
        <w:t>8.1.2. Сведения об изменении размера уставного (складочного) капитала (паевого фонда) эм</w:t>
      </w:r>
      <w:r>
        <w:rPr>
          <w:rFonts w:ascii="Times New Roman" w:hAnsi="Times New Roman" w:cs="Times New Roman"/>
          <w:sz w:val="24"/>
          <w:szCs w:val="24"/>
        </w:rPr>
        <w:t>и</w:t>
      </w:r>
      <w:r>
        <w:rPr>
          <w:rFonts w:ascii="Times New Roman" w:hAnsi="Times New Roman" w:cs="Times New Roman"/>
          <w:sz w:val="24"/>
          <w:szCs w:val="24"/>
        </w:rPr>
        <w:t>тента</w:t>
      </w:r>
      <w:bookmarkEnd w:id="111"/>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w:t>
      </w:r>
      <w:r>
        <w:rPr>
          <w:sz w:val="22"/>
          <w:szCs w:val="22"/>
        </w:rPr>
        <w:t>р</w:t>
      </w:r>
      <w:r>
        <w:rPr>
          <w:sz w:val="22"/>
          <w:szCs w:val="22"/>
        </w:rPr>
        <w:t>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112" w:name="_Toc214268619"/>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112"/>
    </w:p>
    <w:p w:rsidR="00857A1F" w:rsidRPr="00DD45CD" w:rsidRDefault="00857A1F" w:rsidP="00857A1F">
      <w:pPr>
        <w:ind w:firstLine="540"/>
        <w:jc w:val="both"/>
        <w:rPr>
          <w:sz w:val="22"/>
          <w:szCs w:val="22"/>
        </w:rPr>
      </w:pPr>
      <w:r w:rsidRPr="00DD45CD">
        <w:rPr>
          <w:sz w:val="22"/>
          <w:szCs w:val="22"/>
        </w:rPr>
        <w:t>Согласно уставу Общества:</w:t>
      </w:r>
    </w:p>
    <w:p w:rsidR="00857A1F" w:rsidRPr="00DD45CD" w:rsidRDefault="00857A1F" w:rsidP="00857A1F">
      <w:pPr>
        <w:ind w:firstLine="540"/>
        <w:jc w:val="both"/>
        <w:rPr>
          <w:sz w:val="22"/>
          <w:szCs w:val="22"/>
        </w:rPr>
      </w:pPr>
      <w:r w:rsidRPr="00DD45CD">
        <w:rPr>
          <w:sz w:val="22"/>
          <w:szCs w:val="22"/>
        </w:rPr>
        <w:t>8.4. Фонды и чистые активы Общества</w:t>
      </w:r>
    </w:p>
    <w:p w:rsidR="00857A1F" w:rsidRPr="00DD45CD" w:rsidRDefault="00857A1F" w:rsidP="00857A1F">
      <w:pPr>
        <w:ind w:firstLine="540"/>
        <w:jc w:val="both"/>
        <w:rPr>
          <w:sz w:val="22"/>
          <w:szCs w:val="22"/>
        </w:rPr>
      </w:pPr>
      <w:r w:rsidRPr="00DD45CD">
        <w:rPr>
          <w:sz w:val="22"/>
          <w:szCs w:val="22"/>
        </w:rPr>
        <w:t>8.4.1. В Обществе создается резервный фонд в размере 5 процентов от уставного капитала Общества.</w:t>
      </w:r>
    </w:p>
    <w:p w:rsidR="00857A1F" w:rsidRPr="00DD45CD" w:rsidRDefault="00857A1F" w:rsidP="00857A1F">
      <w:pPr>
        <w:ind w:firstLine="540"/>
        <w:jc w:val="both"/>
        <w:rPr>
          <w:sz w:val="22"/>
          <w:szCs w:val="22"/>
        </w:rPr>
      </w:pPr>
      <w:r w:rsidRPr="00DD45CD">
        <w:rPr>
          <w:sz w:val="22"/>
          <w:szCs w:val="22"/>
        </w:rPr>
        <w:t>Резервный фонд формируется путем обязательных ежегодных отчислений 5 процентов от чистой пр</w:t>
      </w:r>
      <w:r w:rsidRPr="00DD45CD">
        <w:rPr>
          <w:sz w:val="22"/>
          <w:szCs w:val="22"/>
        </w:rPr>
        <w:t>и</w:t>
      </w:r>
      <w:r w:rsidRPr="00DD45CD">
        <w:rPr>
          <w:sz w:val="22"/>
          <w:szCs w:val="22"/>
        </w:rPr>
        <w:t>были Общества до достижения им размера 5 процентов от  уставного капитала Общества.</w:t>
      </w:r>
    </w:p>
    <w:p w:rsidR="00857A1F" w:rsidRPr="00DD45CD" w:rsidRDefault="00857A1F" w:rsidP="00857A1F">
      <w:pPr>
        <w:ind w:firstLine="540"/>
        <w:jc w:val="both"/>
        <w:rPr>
          <w:sz w:val="22"/>
          <w:szCs w:val="22"/>
        </w:rPr>
      </w:pPr>
      <w:r w:rsidRPr="00DD45CD">
        <w:rPr>
          <w:sz w:val="22"/>
          <w:szCs w:val="22"/>
        </w:rPr>
        <w:t>8.4.2. Резервный фонд Общества предназначен для покрытия его убытков, а также для погашения обл</w:t>
      </w:r>
      <w:r w:rsidRPr="00DD45CD">
        <w:rPr>
          <w:sz w:val="22"/>
          <w:szCs w:val="22"/>
        </w:rPr>
        <w:t>и</w:t>
      </w:r>
      <w:r w:rsidRPr="00DD45CD">
        <w:rPr>
          <w:sz w:val="22"/>
          <w:szCs w:val="22"/>
        </w:rPr>
        <w:t>гаций Общества и  выкупа акций Общества в случае отсутствия иных средств.</w:t>
      </w:r>
    </w:p>
    <w:p w:rsidR="00857A1F" w:rsidRPr="00DD45CD" w:rsidRDefault="00857A1F" w:rsidP="00857A1F">
      <w:pPr>
        <w:ind w:firstLine="540"/>
        <w:jc w:val="both"/>
        <w:rPr>
          <w:sz w:val="22"/>
          <w:szCs w:val="22"/>
        </w:rPr>
      </w:pPr>
      <w:r w:rsidRPr="00DD45CD">
        <w:rPr>
          <w:sz w:val="22"/>
          <w:szCs w:val="22"/>
        </w:rPr>
        <w:t>Резервный фонд не может быть использован для иных целей.</w:t>
      </w:r>
    </w:p>
    <w:p w:rsidR="00857A1F" w:rsidRPr="00DD45CD" w:rsidRDefault="00857A1F" w:rsidP="00857A1F">
      <w:pPr>
        <w:ind w:firstLine="54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4927"/>
      </w:tblGrid>
      <w:tr w:rsidR="00857A1F" w:rsidRPr="00DD45CD">
        <w:trPr>
          <w:trHeight w:val="333"/>
        </w:trPr>
        <w:tc>
          <w:tcPr>
            <w:tcW w:w="4927" w:type="dxa"/>
          </w:tcPr>
          <w:p w:rsidR="00857A1F" w:rsidRPr="00857A1F" w:rsidRDefault="00857A1F" w:rsidP="008936F2">
            <w:pPr>
              <w:jc w:val="both"/>
              <w:rPr>
                <w:i/>
                <w:iCs/>
                <w:sz w:val="20"/>
                <w:szCs w:val="20"/>
              </w:rPr>
            </w:pPr>
            <w:r w:rsidRPr="00857A1F">
              <w:rPr>
                <w:i/>
                <w:iCs/>
                <w:sz w:val="20"/>
                <w:szCs w:val="20"/>
              </w:rPr>
              <w:t xml:space="preserve">                            Наименование</w:t>
            </w:r>
          </w:p>
        </w:tc>
        <w:tc>
          <w:tcPr>
            <w:tcW w:w="4927" w:type="dxa"/>
          </w:tcPr>
          <w:p w:rsidR="00857A1F" w:rsidRPr="00857A1F" w:rsidRDefault="00857A1F" w:rsidP="008936F2">
            <w:pPr>
              <w:jc w:val="center"/>
              <w:rPr>
                <w:i/>
                <w:iCs/>
                <w:sz w:val="20"/>
                <w:szCs w:val="20"/>
              </w:rPr>
            </w:pPr>
            <w:r w:rsidRPr="00857A1F">
              <w:rPr>
                <w:i/>
                <w:iCs/>
                <w:sz w:val="20"/>
                <w:szCs w:val="20"/>
              </w:rPr>
              <w:t>9 месяцев 2008</w:t>
            </w:r>
            <w:r>
              <w:rPr>
                <w:i/>
                <w:iCs/>
                <w:sz w:val="20"/>
                <w:szCs w:val="20"/>
              </w:rPr>
              <w:t xml:space="preserve"> </w:t>
            </w:r>
            <w:r w:rsidRPr="00857A1F">
              <w:rPr>
                <w:i/>
                <w:iCs/>
                <w:sz w:val="20"/>
                <w:szCs w:val="20"/>
              </w:rPr>
              <w:t>г</w:t>
            </w:r>
            <w:r>
              <w:rPr>
                <w:i/>
                <w:iCs/>
                <w:sz w:val="20"/>
                <w:szCs w:val="20"/>
              </w:rPr>
              <w:t>ода</w:t>
            </w:r>
          </w:p>
          <w:p w:rsidR="00857A1F" w:rsidRPr="00857A1F" w:rsidRDefault="00857A1F" w:rsidP="008936F2">
            <w:pPr>
              <w:jc w:val="both"/>
              <w:rPr>
                <w:i/>
                <w:iCs/>
                <w:sz w:val="20"/>
                <w:szCs w:val="20"/>
              </w:rPr>
            </w:pPr>
          </w:p>
        </w:tc>
      </w:tr>
      <w:tr w:rsidR="00857A1F" w:rsidRPr="00DD45CD">
        <w:tc>
          <w:tcPr>
            <w:tcW w:w="4927" w:type="dxa"/>
          </w:tcPr>
          <w:p w:rsidR="00857A1F" w:rsidRPr="00DD45CD" w:rsidRDefault="00857A1F" w:rsidP="008936F2">
            <w:pPr>
              <w:jc w:val="both"/>
              <w:rPr>
                <w:sz w:val="22"/>
                <w:szCs w:val="22"/>
              </w:rPr>
            </w:pPr>
            <w:r w:rsidRPr="00DD45CD">
              <w:rPr>
                <w:sz w:val="22"/>
                <w:szCs w:val="22"/>
              </w:rPr>
              <w:t xml:space="preserve">                        Резервный  фонд</w:t>
            </w:r>
          </w:p>
        </w:tc>
        <w:tc>
          <w:tcPr>
            <w:tcW w:w="4927" w:type="dxa"/>
          </w:tcPr>
          <w:p w:rsidR="00857A1F" w:rsidRPr="00DD45CD" w:rsidRDefault="00857A1F" w:rsidP="008936F2">
            <w:pPr>
              <w:jc w:val="both"/>
              <w:rPr>
                <w:sz w:val="22"/>
                <w:szCs w:val="22"/>
              </w:rPr>
            </w:pPr>
            <w:r w:rsidRPr="00DD45CD">
              <w:rPr>
                <w:sz w:val="22"/>
                <w:szCs w:val="22"/>
              </w:rPr>
              <w:t xml:space="preserve">                                    3 461</w:t>
            </w:r>
          </w:p>
        </w:tc>
      </w:tr>
    </w:tbl>
    <w:p w:rsidR="00031B66" w:rsidRDefault="00031B66">
      <w:pPr>
        <w:pStyle w:val="3"/>
        <w:jc w:val="both"/>
        <w:rPr>
          <w:rFonts w:ascii="Times New Roman" w:hAnsi="Times New Roman" w:cs="Times New Roman"/>
          <w:sz w:val="24"/>
          <w:szCs w:val="24"/>
        </w:rPr>
      </w:pPr>
      <w:bookmarkStart w:id="113" w:name="_Toc214268620"/>
      <w:r>
        <w:rPr>
          <w:rFonts w:ascii="Times New Roman" w:hAnsi="Times New Roman" w:cs="Times New Roman"/>
          <w:sz w:val="24"/>
          <w:szCs w:val="24"/>
        </w:rPr>
        <w:t>8.1.4. Сведения о порядке созыва и проведения собрания (заседания) высшего органа управл</w:t>
      </w:r>
      <w:r>
        <w:rPr>
          <w:rFonts w:ascii="Times New Roman" w:hAnsi="Times New Roman" w:cs="Times New Roman"/>
          <w:sz w:val="24"/>
          <w:szCs w:val="24"/>
        </w:rPr>
        <w:t>е</w:t>
      </w:r>
      <w:r>
        <w:rPr>
          <w:rFonts w:ascii="Times New Roman" w:hAnsi="Times New Roman" w:cs="Times New Roman"/>
          <w:sz w:val="24"/>
          <w:szCs w:val="24"/>
        </w:rPr>
        <w:t>ния эмитента</w:t>
      </w:r>
      <w:bookmarkEnd w:id="113"/>
    </w:p>
    <w:p w:rsidR="00E75F71" w:rsidRDefault="00E75F71" w:rsidP="00E75F71">
      <w:pPr>
        <w:ind w:firstLine="720"/>
        <w:jc w:val="both"/>
        <w:rPr>
          <w:sz w:val="22"/>
          <w:szCs w:val="22"/>
        </w:rPr>
      </w:pPr>
      <w:r>
        <w:rPr>
          <w:sz w:val="22"/>
          <w:szCs w:val="22"/>
        </w:rPr>
        <w:t>Высшим органом управления общества является общее собрание акционеров.</w:t>
      </w:r>
    </w:p>
    <w:p w:rsidR="00E75F71" w:rsidRDefault="00E75F71" w:rsidP="00E75F71">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w:t>
      </w:r>
      <w:r>
        <w:rPr>
          <w:sz w:val="22"/>
          <w:szCs w:val="22"/>
        </w:rPr>
        <w:t>е</w:t>
      </w:r>
      <w:r>
        <w:rPr>
          <w:sz w:val="22"/>
          <w:szCs w:val="22"/>
        </w:rPr>
        <w:t>организации общества, - не позднее, чем за 30 дней до даты его проведения.</w:t>
      </w:r>
    </w:p>
    <w:p w:rsidR="00E75F71" w:rsidRDefault="00E75F71" w:rsidP="00E75F71">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E75F71" w:rsidRDefault="00E75F71" w:rsidP="00E75F71">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w:t>
      </w:r>
      <w:r>
        <w:rPr>
          <w:sz w:val="22"/>
          <w:szCs w:val="22"/>
        </w:rPr>
        <w:t>ь</w:t>
      </w:r>
      <w:r>
        <w:rPr>
          <w:sz w:val="22"/>
          <w:szCs w:val="22"/>
        </w:rPr>
        <w:t>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E75F71" w:rsidRDefault="00E75F71" w:rsidP="00E75F71">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w:t>
      </w:r>
      <w:r>
        <w:rPr>
          <w:sz w:val="22"/>
          <w:szCs w:val="22"/>
        </w:rPr>
        <w:t>б</w:t>
      </w:r>
      <w:r>
        <w:rPr>
          <w:sz w:val="22"/>
          <w:szCs w:val="22"/>
        </w:rPr>
        <w:t>ще</w:t>
      </w:r>
      <w:r>
        <w:rPr>
          <w:sz w:val="22"/>
          <w:szCs w:val="22"/>
        </w:rPr>
        <w:softHyphen/>
        <w:t>ства на дату предъявления требования.</w:t>
      </w:r>
    </w:p>
    <w:p w:rsidR="00E75F71" w:rsidRDefault="00E75F71" w:rsidP="00E75F71">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w:t>
      </w:r>
      <w:r>
        <w:rPr>
          <w:sz w:val="22"/>
          <w:szCs w:val="22"/>
        </w:rPr>
        <w:t>о</w:t>
      </w:r>
      <w:r>
        <w:rPr>
          <w:sz w:val="22"/>
          <w:szCs w:val="22"/>
        </w:rPr>
        <w:t>сую</w:t>
      </w:r>
      <w:r>
        <w:rPr>
          <w:sz w:val="22"/>
          <w:szCs w:val="22"/>
        </w:rPr>
        <w:softHyphen/>
        <w:t>щих акций общества, осуществляется советом директоров общества.</w:t>
      </w:r>
    </w:p>
    <w:p w:rsidR="00E75F71" w:rsidRDefault="00E75F71" w:rsidP="00E75F71">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E75F71" w:rsidRDefault="00E75F71" w:rsidP="00E75F71">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w:t>
      </w:r>
      <w:r>
        <w:rPr>
          <w:sz w:val="22"/>
          <w:szCs w:val="22"/>
        </w:rPr>
        <w:t>и</w:t>
      </w:r>
      <w:r>
        <w:rPr>
          <w:sz w:val="22"/>
          <w:szCs w:val="22"/>
        </w:rPr>
        <w:t>нансо</w:t>
      </w:r>
      <w:r>
        <w:rPr>
          <w:sz w:val="22"/>
          <w:szCs w:val="22"/>
        </w:rPr>
        <w:softHyphen/>
        <w:t>вого года.</w:t>
      </w:r>
    </w:p>
    <w:p w:rsidR="00E75F71" w:rsidRDefault="00E75F71" w:rsidP="00E75F71">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E75F71" w:rsidRDefault="00E75F71" w:rsidP="00E75F71">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w:t>
      </w:r>
      <w:r>
        <w:rPr>
          <w:sz w:val="22"/>
          <w:szCs w:val="22"/>
        </w:rPr>
        <w:t>о</w:t>
      </w:r>
      <w:r>
        <w:rPr>
          <w:sz w:val="22"/>
          <w:szCs w:val="22"/>
        </w:rPr>
        <w:t>сти кандидата на момент подачи предложения.</w:t>
      </w:r>
    </w:p>
    <w:p w:rsidR="00E75F71" w:rsidRDefault="00E75F71" w:rsidP="00E75F71">
      <w:pPr>
        <w:pStyle w:val="24"/>
        <w:ind w:firstLine="720"/>
        <w:rPr>
          <w:b w:val="0"/>
          <w:bCs w:val="0"/>
          <w:i w:val="0"/>
          <w:iCs w:val="0"/>
          <w:sz w:val="22"/>
          <w:szCs w:val="22"/>
        </w:rPr>
      </w:pPr>
      <w:r>
        <w:rPr>
          <w:b w:val="0"/>
          <w:bCs w:val="0"/>
          <w:i w:val="0"/>
          <w:iCs w:val="0"/>
          <w:sz w:val="22"/>
          <w:szCs w:val="22"/>
        </w:rPr>
        <w:t>Предложения о внесении вопросов в повестку дня общего собрания акционеров и о выдвижении ка</w:t>
      </w:r>
      <w:r>
        <w:rPr>
          <w:b w:val="0"/>
          <w:bCs w:val="0"/>
          <w:i w:val="0"/>
          <w:iCs w:val="0"/>
          <w:sz w:val="22"/>
          <w:szCs w:val="22"/>
        </w:rPr>
        <w:t>н</w:t>
      </w:r>
      <w:r>
        <w:rPr>
          <w:b w:val="0"/>
          <w:bCs w:val="0"/>
          <w:i w:val="0"/>
          <w:iCs w:val="0"/>
          <w:sz w:val="22"/>
          <w:szCs w:val="22"/>
        </w:rPr>
        <w:t>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w:t>
      </w:r>
      <w:r>
        <w:rPr>
          <w:b w:val="0"/>
          <w:bCs w:val="0"/>
          <w:i w:val="0"/>
          <w:iCs w:val="0"/>
          <w:sz w:val="22"/>
          <w:szCs w:val="22"/>
        </w:rPr>
        <w:t>а</w:t>
      </w:r>
      <w:r>
        <w:rPr>
          <w:b w:val="0"/>
          <w:bCs w:val="0"/>
          <w:i w:val="0"/>
          <w:iCs w:val="0"/>
          <w:sz w:val="22"/>
          <w:szCs w:val="22"/>
        </w:rPr>
        <w:t xml:space="preserve">ми (акционером).                 </w:t>
      </w:r>
    </w:p>
    <w:p w:rsidR="00E75F71" w:rsidRDefault="00E75F71" w:rsidP="00E75F71">
      <w:pPr>
        <w:pStyle w:val="24"/>
        <w:ind w:firstLine="720"/>
        <w:rPr>
          <w:b w:val="0"/>
          <w:bCs w:val="0"/>
          <w:i w:val="0"/>
          <w:iCs w:val="0"/>
          <w:sz w:val="22"/>
          <w:szCs w:val="22"/>
        </w:rPr>
      </w:pPr>
      <w:r>
        <w:rPr>
          <w:b w:val="0"/>
          <w:bCs w:val="0"/>
          <w:i w:val="0"/>
          <w:iCs w:val="0"/>
          <w:sz w:val="22"/>
          <w:szCs w:val="22"/>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w:t>
      </w:r>
      <w:r>
        <w:rPr>
          <w:b w:val="0"/>
          <w:bCs w:val="0"/>
          <w:i w:val="0"/>
          <w:iCs w:val="0"/>
          <w:sz w:val="22"/>
          <w:szCs w:val="22"/>
        </w:rPr>
        <w:t>а</w:t>
      </w:r>
      <w:r>
        <w:rPr>
          <w:b w:val="0"/>
          <w:bCs w:val="0"/>
          <w:i w:val="0"/>
          <w:iCs w:val="0"/>
          <w:sz w:val="22"/>
          <w:szCs w:val="22"/>
        </w:rPr>
        <w:t xml:space="preserve">ния акционеров.   </w:t>
      </w:r>
    </w:p>
    <w:p w:rsidR="00E75F71" w:rsidRDefault="00E75F71" w:rsidP="00E75F71">
      <w:pPr>
        <w:tabs>
          <w:tab w:val="left" w:pos="720"/>
        </w:tabs>
        <w:ind w:right="-58" w:firstLine="720"/>
        <w:jc w:val="both"/>
        <w:rPr>
          <w:sz w:val="22"/>
          <w:szCs w:val="22"/>
        </w:rPr>
      </w:pPr>
      <w:r>
        <w:rPr>
          <w:sz w:val="22"/>
          <w:szCs w:val="22"/>
        </w:rPr>
        <w:t>С информацией (материалами), предоставляемыми при подготовке и проведению собрания, можно о</w:t>
      </w:r>
      <w:r>
        <w:rPr>
          <w:sz w:val="22"/>
          <w:szCs w:val="22"/>
        </w:rPr>
        <w:t>з</w:t>
      </w:r>
      <w:r>
        <w:rPr>
          <w:sz w:val="22"/>
          <w:szCs w:val="22"/>
        </w:rPr>
        <w:t>накомиться по месту нахождения исполнительного органа эмитента в сроки, предусмотренные законодател</w:t>
      </w:r>
      <w:r>
        <w:rPr>
          <w:sz w:val="22"/>
          <w:szCs w:val="22"/>
        </w:rPr>
        <w:t>ь</w:t>
      </w:r>
      <w:r>
        <w:rPr>
          <w:sz w:val="22"/>
          <w:szCs w:val="22"/>
        </w:rPr>
        <w:t xml:space="preserve">ством. </w:t>
      </w:r>
    </w:p>
    <w:p w:rsidR="00E75F71" w:rsidRDefault="00E75F71" w:rsidP="00E75F71">
      <w:pPr>
        <w:pStyle w:val="3"/>
        <w:jc w:val="both"/>
        <w:rPr>
          <w:rFonts w:ascii="Times New Roman" w:hAnsi="Times New Roman" w:cs="Times New Roman"/>
          <w:sz w:val="24"/>
          <w:szCs w:val="24"/>
        </w:rPr>
      </w:pPr>
      <w:bookmarkStart w:id="114" w:name="_Toc190593198"/>
      <w:bookmarkStart w:id="115" w:name="_Toc214268621"/>
      <w:r>
        <w:rPr>
          <w:rFonts w:ascii="Times New Roman" w:hAnsi="Times New Roman" w:cs="Times New Roman"/>
          <w:sz w:val="24"/>
          <w:szCs w:val="24"/>
        </w:rPr>
        <w:t>8.1.5. Сведения о коммерческих организациях, в которых эмитент владеет не менее чем 5 пр</w:t>
      </w:r>
      <w:r>
        <w:rPr>
          <w:rFonts w:ascii="Times New Roman" w:hAnsi="Times New Roman" w:cs="Times New Roman"/>
          <w:sz w:val="24"/>
          <w:szCs w:val="24"/>
        </w:rPr>
        <w:t>о</w:t>
      </w:r>
      <w:r>
        <w:rPr>
          <w:rFonts w:ascii="Times New Roman" w:hAnsi="Times New Roman" w:cs="Times New Roman"/>
          <w:sz w:val="24"/>
          <w:szCs w:val="24"/>
        </w:rPr>
        <w:t>центами уставного (складочного) капитала (паевого фонда) либо не менее чем 5 процентами обыкновенных акций</w:t>
      </w:r>
      <w:bookmarkEnd w:id="114"/>
      <w:bookmarkEnd w:id="115"/>
    </w:p>
    <w:p w:rsidR="00E75F71" w:rsidRDefault="00E75F71" w:rsidP="00E75F7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«Новосибирскгазстрой»</w:t>
            </w:r>
          </w:p>
          <w:p w:rsidR="00E75F71" w:rsidRDefault="00E75F71" w:rsidP="00766BCC">
            <w:pPr>
              <w:jc w:val="center"/>
              <w:rPr>
                <w:b/>
                <w:bCs/>
                <w:sz w:val="22"/>
                <w:szCs w:val="22"/>
              </w:rPr>
            </w:pPr>
            <w:r>
              <w:rPr>
                <w:b/>
                <w:bCs/>
                <w:sz w:val="22"/>
                <w:szCs w:val="22"/>
              </w:rPr>
              <w:t>сокращенное наименование: ОАО «Новосибирскгазстрой»</w:t>
            </w:r>
          </w:p>
        </w:tc>
      </w:tr>
      <w:tr w:rsidR="00E75F71">
        <w:tblPrEx>
          <w:tblCellMar>
            <w:top w:w="0" w:type="dxa"/>
            <w:bottom w:w="0" w:type="dxa"/>
          </w:tblCellMar>
        </w:tblPrEx>
        <w:trPr>
          <w:trHeight w:val="227"/>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Новосибирск-88, ул. Северный проезд, 5</w:t>
            </w:r>
          </w:p>
        </w:tc>
      </w:tr>
      <w:tr w:rsidR="00E75F71">
        <w:tblPrEx>
          <w:tblCellMar>
            <w:top w:w="0" w:type="dxa"/>
            <w:bottom w:w="0" w:type="dxa"/>
          </w:tblCellMar>
        </w:tblPrEx>
        <w:trPr>
          <w:trHeight w:val="475"/>
          <w:jc w:val="center"/>
        </w:trPr>
        <w:tc>
          <w:tcPr>
            <w:tcW w:w="3248" w:type="dxa"/>
          </w:tcPr>
          <w:p w:rsidR="00E75F71" w:rsidRPr="00E75F71" w:rsidRDefault="00E75F71" w:rsidP="00766BCC">
            <w:pPr>
              <w:jc w:val="center"/>
              <w:rPr>
                <w:b/>
                <w:bCs/>
                <w:sz w:val="20"/>
                <w:szCs w:val="20"/>
              </w:rPr>
            </w:pPr>
            <w:r w:rsidRPr="00E75F71">
              <w:rPr>
                <w:b/>
                <w:bCs/>
                <w:sz w:val="20"/>
                <w:szCs w:val="20"/>
              </w:rPr>
              <w:t>Доля в эмитента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49,48 %/</w:t>
            </w:r>
          </w:p>
          <w:p w:rsidR="00E75F71" w:rsidRDefault="00E75F71" w:rsidP="00766BCC">
            <w:pPr>
              <w:jc w:val="center"/>
              <w:rPr>
                <w:sz w:val="22"/>
                <w:szCs w:val="22"/>
              </w:rPr>
            </w:pPr>
            <w:r>
              <w:rPr>
                <w:sz w:val="22"/>
                <w:szCs w:val="22"/>
              </w:rPr>
              <w:t>принадлежит 474 акции</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pStyle w:val="BodyText221"/>
              <w:rPr>
                <w:b w:val="0"/>
                <w:bCs w:val="0"/>
                <w:i w:val="0"/>
                <w:iCs w:val="0"/>
                <w:sz w:val="22"/>
                <w:szCs w:val="22"/>
              </w:rPr>
            </w:pPr>
            <w:r>
              <w:rPr>
                <w:b w:val="0"/>
                <w:bCs w:val="0"/>
                <w:i w:val="0"/>
                <w:iCs w:val="0"/>
                <w:sz w:val="22"/>
                <w:szCs w:val="22"/>
              </w:rPr>
              <w:t>не имеет</w:t>
            </w:r>
          </w:p>
        </w:tc>
      </w:tr>
      <w:tr w:rsidR="00E75F71">
        <w:tblPrEx>
          <w:tblCellMar>
            <w:top w:w="0" w:type="dxa"/>
            <w:bottom w:w="0" w:type="dxa"/>
          </w:tblCellMar>
        </w:tblPrEx>
        <w:trPr>
          <w:jc w:val="center"/>
        </w:trPr>
        <w:tc>
          <w:tcPr>
            <w:tcW w:w="3248" w:type="dxa"/>
            <w:tcBorders>
              <w:left w:val="nil"/>
              <w:right w:val="nil"/>
            </w:tcBorders>
          </w:tcPr>
          <w:p w:rsidR="00E75F71" w:rsidRPr="00E75F71" w:rsidRDefault="00E75F71" w:rsidP="00766BCC">
            <w:pPr>
              <w:jc w:val="center"/>
              <w:rPr>
                <w:b/>
                <w:bCs/>
                <w:sz w:val="20"/>
                <w:szCs w:val="20"/>
              </w:rPr>
            </w:pPr>
          </w:p>
        </w:tc>
        <w:tc>
          <w:tcPr>
            <w:tcW w:w="7208" w:type="dxa"/>
            <w:tcBorders>
              <w:left w:val="nil"/>
              <w:right w:val="nil"/>
            </w:tcBorders>
          </w:tcPr>
          <w:p w:rsidR="00E75F71" w:rsidRDefault="00E75F71" w:rsidP="00766BCC">
            <w:pPr>
              <w:jc w:val="cente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 xml:space="preserve">Общество с ограниченной ответственностью </w:t>
            </w:r>
          </w:p>
          <w:p w:rsidR="00E75F71" w:rsidRDefault="00E75F71" w:rsidP="00766BCC">
            <w:pPr>
              <w:jc w:val="center"/>
              <w:rPr>
                <w:b/>
                <w:bCs/>
                <w:sz w:val="22"/>
                <w:szCs w:val="22"/>
              </w:rPr>
            </w:pPr>
            <w:r>
              <w:rPr>
                <w:b/>
                <w:bCs/>
                <w:sz w:val="22"/>
                <w:szCs w:val="22"/>
              </w:rPr>
              <w:t>Торговый дом «Факел»</w:t>
            </w:r>
          </w:p>
          <w:p w:rsidR="00E75F71" w:rsidRDefault="00E75F71" w:rsidP="00766BCC">
            <w:pPr>
              <w:jc w:val="center"/>
              <w:rPr>
                <w:sz w:val="22"/>
                <w:szCs w:val="22"/>
              </w:rPr>
            </w:pPr>
            <w:r>
              <w:rPr>
                <w:b/>
                <w:bCs/>
                <w:sz w:val="22"/>
                <w:szCs w:val="22"/>
              </w:rPr>
              <w:t>сокращенное наименование: ООО ТД «Факел»</w:t>
            </w:r>
          </w:p>
        </w:tc>
      </w:tr>
      <w:tr w:rsidR="00E75F71">
        <w:tblPrEx>
          <w:tblCellMar>
            <w:top w:w="0" w:type="dxa"/>
            <w:bottom w:w="0" w:type="dxa"/>
          </w:tblCellMar>
        </w:tblPrEx>
        <w:trPr>
          <w:trHeight w:val="375"/>
          <w:jc w:val="center"/>
        </w:trPr>
        <w:tc>
          <w:tcPr>
            <w:tcW w:w="3248" w:type="dxa"/>
          </w:tcPr>
          <w:p w:rsidR="00E75F71" w:rsidRPr="00E75F71" w:rsidRDefault="00E75F71" w:rsidP="00766BCC">
            <w:pPr>
              <w:jc w:val="center"/>
              <w:rPr>
                <w:b/>
                <w:bCs/>
                <w:sz w:val="20"/>
                <w:szCs w:val="20"/>
              </w:rPr>
            </w:pPr>
            <w:r w:rsidRPr="00E75F71">
              <w:rPr>
                <w:b/>
                <w:bCs/>
                <w:sz w:val="20"/>
                <w:szCs w:val="20"/>
              </w:rPr>
              <w:t>Место</w:t>
            </w:r>
          </w:p>
          <w:p w:rsidR="00E75F71" w:rsidRPr="00E75F71" w:rsidRDefault="00E75F71" w:rsidP="00766BCC">
            <w:pPr>
              <w:jc w:val="center"/>
              <w:rPr>
                <w:b/>
                <w:bCs/>
                <w:sz w:val="20"/>
                <w:szCs w:val="20"/>
              </w:rPr>
            </w:pPr>
            <w:r w:rsidRPr="00E75F71">
              <w:rPr>
                <w:b/>
                <w:bCs/>
                <w:sz w:val="20"/>
                <w:szCs w:val="20"/>
              </w:rPr>
              <w:t>нахождения</w:t>
            </w:r>
          </w:p>
        </w:tc>
        <w:tc>
          <w:tcPr>
            <w:tcW w:w="7208" w:type="dxa"/>
          </w:tcPr>
          <w:p w:rsidR="00E75F71" w:rsidRDefault="00E75F71" w:rsidP="00766BCC">
            <w:pPr>
              <w:jc w:val="center"/>
              <w:rPr>
                <w:sz w:val="22"/>
                <w:szCs w:val="22"/>
              </w:rPr>
            </w:pPr>
            <w:r>
              <w:rPr>
                <w:sz w:val="22"/>
                <w:szCs w:val="22"/>
              </w:rPr>
              <w:t>г. Новосибирск-5</w:t>
            </w:r>
          </w:p>
          <w:p w:rsidR="00E75F71" w:rsidRDefault="00E75F71" w:rsidP="00766BCC">
            <w:pPr>
              <w:jc w:val="center"/>
              <w:rPr>
                <w:sz w:val="22"/>
                <w:szCs w:val="22"/>
              </w:rPr>
            </w:pPr>
            <w:r>
              <w:rPr>
                <w:sz w:val="22"/>
                <w:szCs w:val="22"/>
              </w:rPr>
              <w:t>ул. Фрунзе, 124</w:t>
            </w:r>
          </w:p>
        </w:tc>
      </w:tr>
      <w:tr w:rsidR="00E75F71">
        <w:tblPrEx>
          <w:tblCellMar>
            <w:top w:w="0" w:type="dxa"/>
            <w:bottom w:w="0" w:type="dxa"/>
          </w:tblCellMar>
        </w:tblPrEx>
        <w:trPr>
          <w:trHeight w:val="357"/>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r>
              <w:rPr>
                <w:sz w:val="22"/>
                <w:szCs w:val="22"/>
              </w:rPr>
              <w:t>доля в уставном капитале -100 %</w:t>
            </w:r>
          </w:p>
          <w:p w:rsidR="00E75F71" w:rsidRDefault="00E75F71" w:rsidP="00766BCC">
            <w:pPr>
              <w:jc w:val="center"/>
              <w:rPr>
                <w:sz w:val="22"/>
                <w:szCs w:val="22"/>
              </w:rPr>
            </w:pP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r w:rsidR="00E75F71">
        <w:tblPrEx>
          <w:tblCellMar>
            <w:top w:w="0" w:type="dxa"/>
            <w:bottom w:w="0" w:type="dxa"/>
          </w:tblCellMar>
        </w:tblPrEx>
        <w:trPr>
          <w:trHeight w:val="269"/>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Закрытое акционерное общество «Энергогазсервис»</w:t>
            </w:r>
          </w:p>
          <w:p w:rsidR="00E75F71" w:rsidRDefault="00E75F71" w:rsidP="00766BCC">
            <w:pPr>
              <w:jc w:val="center"/>
              <w:rPr>
                <w:sz w:val="22"/>
                <w:szCs w:val="22"/>
              </w:rPr>
            </w:pPr>
            <w:r>
              <w:rPr>
                <w:b/>
                <w:bCs/>
                <w:sz w:val="22"/>
                <w:szCs w:val="22"/>
              </w:rPr>
              <w:t>сокращенное наименование: ЗАО «Энергогазсервис»</w:t>
            </w: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b/>
                <w:bCs/>
                <w:sz w:val="22"/>
                <w:szCs w:val="22"/>
              </w:rPr>
            </w:pP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Новосибирск-5, ул. Фрунзе, 124</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в уставном капитале/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доля в уставном капитале -15 %, что составляет 15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E75F71" w:rsidRDefault="00E75F71" w:rsidP="00E75F71">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 ул. Орджоникидзе, 31</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25%, 100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113DCF" w:rsidRDefault="00113DCF" w:rsidP="00113DCF"/>
    <w:p w:rsidR="00031B66" w:rsidRPr="007421A3" w:rsidRDefault="00031B66" w:rsidP="00113DCF">
      <w:pPr>
        <w:tabs>
          <w:tab w:val="left" w:pos="4450"/>
        </w:tabs>
        <w:rPr>
          <w:b/>
          <w:bCs/>
        </w:rPr>
      </w:pPr>
      <w:r w:rsidRPr="007421A3">
        <w:rPr>
          <w:b/>
          <w:bCs/>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7421A3" w:rsidRDefault="007421A3" w:rsidP="007421A3">
      <w:pPr>
        <w:tabs>
          <w:tab w:val="left" w:pos="4450"/>
        </w:tabs>
        <w:rPr>
          <w:b/>
          <w:bCs/>
        </w:rPr>
      </w:pPr>
    </w:p>
    <w:p w:rsidR="00031B66" w:rsidRPr="007421A3" w:rsidRDefault="00031B66" w:rsidP="007421A3">
      <w:pPr>
        <w:tabs>
          <w:tab w:val="left" w:pos="4450"/>
        </w:tabs>
        <w:rPr>
          <w:b/>
          <w:bCs/>
          <w:i/>
          <w:iCs/>
        </w:rPr>
      </w:pPr>
      <w:r w:rsidRPr="007421A3">
        <w:rPr>
          <w:b/>
          <w:bCs/>
          <w:i/>
          <w:iCs/>
        </w:rPr>
        <w:t>8.2 Сведения о каждой категории (типе) акций эмитента</w:t>
      </w:r>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t>Количество дополнительных акций, находящихся в процессе размещения (количество акций дополн</w:t>
      </w:r>
      <w:r>
        <w:rPr>
          <w:sz w:val="22"/>
          <w:szCs w:val="22"/>
        </w:rPr>
        <w:t>и</w:t>
      </w:r>
      <w:r>
        <w:rPr>
          <w:sz w:val="22"/>
          <w:szCs w:val="22"/>
        </w:rPr>
        <w:t>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w:t>
      </w:r>
      <w:r>
        <w:rPr>
          <w:sz w:val="22"/>
          <w:szCs w:val="22"/>
        </w:rPr>
        <w:t>е</w:t>
      </w:r>
      <w:r>
        <w:rPr>
          <w:sz w:val="22"/>
          <w:szCs w:val="22"/>
        </w:rPr>
        <w:t>щенных ценных бумаг, конвертируемых в акции, или в результате исполнения обязательств по опционам эмитента - 0;</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rsidP="00247BF9">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247BF9" w:rsidP="00247BF9">
      <w:pPr>
        <w:ind w:firstLine="540"/>
        <w:jc w:val="both"/>
        <w:rPr>
          <w:sz w:val="22"/>
          <w:szCs w:val="22"/>
        </w:rPr>
      </w:pPr>
      <w:r>
        <w:rPr>
          <w:sz w:val="22"/>
          <w:szCs w:val="22"/>
        </w:rPr>
        <w:t xml:space="preserve">- </w:t>
      </w:r>
      <w:r w:rsidR="00031B66">
        <w:rPr>
          <w:sz w:val="22"/>
          <w:szCs w:val="22"/>
        </w:rPr>
        <w:t>право на получение дивидендов (п.9.1.5 устава эмитента);</w:t>
      </w:r>
    </w:p>
    <w:p w:rsidR="00031B66" w:rsidRDefault="00247BF9" w:rsidP="00247BF9">
      <w:pPr>
        <w:ind w:firstLine="540"/>
        <w:jc w:val="both"/>
        <w:rPr>
          <w:sz w:val="22"/>
          <w:szCs w:val="22"/>
        </w:rPr>
      </w:pPr>
      <w:r>
        <w:rPr>
          <w:sz w:val="22"/>
          <w:szCs w:val="22"/>
        </w:rPr>
        <w:t xml:space="preserve">- </w:t>
      </w:r>
      <w:r w:rsidR="00031B66">
        <w:rPr>
          <w:sz w:val="22"/>
          <w:szCs w:val="22"/>
        </w:rPr>
        <w:t>право на получение части имущества  общества в случае его ликвидации (п.9.1.5 устава эмитента).</w:t>
      </w:r>
    </w:p>
    <w:p w:rsidR="00031B66" w:rsidRDefault="00031B66" w:rsidP="00247BF9">
      <w:pPr>
        <w:ind w:firstLine="54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116" w:name="_Toc214268622"/>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w:t>
      </w:r>
      <w:r>
        <w:rPr>
          <w:rFonts w:ascii="Times New Roman" w:hAnsi="Times New Roman" w:cs="Times New Roman"/>
          <w:b/>
          <w:bCs/>
          <w:i/>
          <w:iCs/>
          <w:sz w:val="24"/>
          <w:szCs w:val="24"/>
        </w:rPr>
        <w:t>к</w:t>
      </w:r>
      <w:r>
        <w:rPr>
          <w:rFonts w:ascii="Times New Roman" w:hAnsi="Times New Roman" w:cs="Times New Roman"/>
          <w:b/>
          <w:bCs/>
          <w:i/>
          <w:iCs/>
          <w:sz w:val="24"/>
          <w:szCs w:val="24"/>
        </w:rPr>
        <w:t>ций эмитента</w:t>
      </w:r>
      <w:bookmarkEnd w:id="116"/>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17" w:name="_Toc214268623"/>
      <w:r>
        <w:rPr>
          <w:rFonts w:ascii="Times New Roman" w:hAnsi="Times New Roman" w:cs="Times New Roman"/>
          <w:b/>
          <w:bCs/>
          <w:i/>
          <w:iCs/>
          <w:sz w:val="24"/>
          <w:szCs w:val="24"/>
        </w:rPr>
        <w:t>8.4 Сведения о лице (лицах), предоставившем (предоставивших) обеспечение по облигациям в</w:t>
      </w:r>
      <w:r>
        <w:rPr>
          <w:rFonts w:ascii="Times New Roman" w:hAnsi="Times New Roman" w:cs="Times New Roman"/>
          <w:b/>
          <w:bCs/>
          <w:i/>
          <w:iCs/>
          <w:sz w:val="24"/>
          <w:szCs w:val="24"/>
        </w:rPr>
        <w:t>ы</w:t>
      </w:r>
      <w:r>
        <w:rPr>
          <w:rFonts w:ascii="Times New Roman" w:hAnsi="Times New Roman" w:cs="Times New Roman"/>
          <w:b/>
          <w:bCs/>
          <w:i/>
          <w:iCs/>
          <w:sz w:val="24"/>
          <w:szCs w:val="24"/>
        </w:rPr>
        <w:t>пуска</w:t>
      </w:r>
      <w:bookmarkEnd w:id="117"/>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18" w:name="_Toc214268624"/>
      <w:r>
        <w:rPr>
          <w:rFonts w:ascii="Times New Roman" w:hAnsi="Times New Roman" w:cs="Times New Roman"/>
          <w:b/>
          <w:bCs/>
          <w:i/>
          <w:iCs/>
          <w:sz w:val="24"/>
          <w:szCs w:val="24"/>
        </w:rPr>
        <w:t>8.5. Условия обеспечения исполнения обязательств по облигациям выпуска</w:t>
      </w:r>
      <w:bookmarkEnd w:id="118"/>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19" w:name="_Toc214268625"/>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w:t>
      </w:r>
      <w:r>
        <w:rPr>
          <w:rFonts w:ascii="Times New Roman" w:hAnsi="Times New Roman" w:cs="Times New Roman"/>
          <w:b/>
          <w:bCs/>
          <w:i/>
          <w:iCs/>
          <w:sz w:val="24"/>
          <w:szCs w:val="24"/>
        </w:rPr>
        <w:t>и</w:t>
      </w:r>
      <w:r>
        <w:rPr>
          <w:rFonts w:ascii="Times New Roman" w:hAnsi="Times New Roman" w:cs="Times New Roman"/>
          <w:b/>
          <w:bCs/>
          <w:i/>
          <w:iCs/>
          <w:sz w:val="24"/>
          <w:szCs w:val="24"/>
        </w:rPr>
        <w:t>тента</w:t>
      </w:r>
      <w:bookmarkEnd w:id="119"/>
    </w:p>
    <w:p w:rsidR="007421A3" w:rsidRDefault="007421A3" w:rsidP="007421A3">
      <w:pPr>
        <w:ind w:firstLine="540"/>
        <w:jc w:val="both"/>
        <w:rPr>
          <w:sz w:val="22"/>
          <w:szCs w:val="22"/>
        </w:rPr>
      </w:pPr>
      <w:r>
        <w:rPr>
          <w:sz w:val="22"/>
          <w:szCs w:val="22"/>
        </w:rPr>
        <w:t>Регистратор:</w:t>
      </w:r>
    </w:p>
    <w:p w:rsidR="007421A3" w:rsidRDefault="007421A3" w:rsidP="007421A3">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7421A3" w:rsidRDefault="007421A3" w:rsidP="007421A3">
      <w:pPr>
        <w:ind w:firstLine="540"/>
        <w:jc w:val="both"/>
        <w:rPr>
          <w:sz w:val="22"/>
          <w:szCs w:val="22"/>
        </w:rPr>
      </w:pPr>
      <w:r>
        <w:rPr>
          <w:sz w:val="22"/>
          <w:szCs w:val="22"/>
        </w:rPr>
        <w:t>Место нахождения: РФ, 117452, г. Москва, Балаклавский проспект, 28 «В».</w:t>
      </w:r>
    </w:p>
    <w:p w:rsidR="007421A3" w:rsidRDefault="007421A3" w:rsidP="007421A3">
      <w:pPr>
        <w:ind w:firstLine="540"/>
        <w:jc w:val="both"/>
        <w:rPr>
          <w:sz w:val="22"/>
          <w:szCs w:val="22"/>
        </w:rPr>
      </w:pPr>
      <w:r>
        <w:rPr>
          <w:sz w:val="22"/>
          <w:szCs w:val="22"/>
        </w:rPr>
        <w:t>Почтовый адрес: 620026, г. Екатеринбург, ул. Декабристов, 14</w:t>
      </w:r>
    </w:p>
    <w:p w:rsidR="007421A3" w:rsidRDefault="007421A3" w:rsidP="007421A3">
      <w:pPr>
        <w:ind w:firstLine="540"/>
        <w:jc w:val="both"/>
        <w:rPr>
          <w:sz w:val="22"/>
          <w:szCs w:val="22"/>
        </w:rPr>
      </w:pPr>
      <w:r>
        <w:rPr>
          <w:sz w:val="22"/>
          <w:szCs w:val="22"/>
        </w:rPr>
        <w:t>Лицензия: на осуществление деятельности по ведению реестра</w:t>
      </w:r>
    </w:p>
    <w:p w:rsidR="007421A3" w:rsidRDefault="007421A3" w:rsidP="007421A3">
      <w:pPr>
        <w:ind w:firstLine="540"/>
        <w:jc w:val="both"/>
        <w:rPr>
          <w:sz w:val="22"/>
          <w:szCs w:val="22"/>
        </w:rPr>
      </w:pPr>
      <w:r>
        <w:rPr>
          <w:sz w:val="22"/>
          <w:szCs w:val="22"/>
        </w:rPr>
        <w:t>Номер лицензии: 10-000-1-00293</w:t>
      </w:r>
    </w:p>
    <w:p w:rsidR="007421A3" w:rsidRDefault="007421A3" w:rsidP="007421A3">
      <w:pPr>
        <w:ind w:firstLine="540"/>
        <w:jc w:val="both"/>
        <w:rPr>
          <w:sz w:val="22"/>
          <w:szCs w:val="22"/>
        </w:rPr>
      </w:pPr>
      <w:r>
        <w:rPr>
          <w:sz w:val="22"/>
          <w:szCs w:val="22"/>
        </w:rPr>
        <w:t>Дата выдачи: 13 января 2004 года</w:t>
      </w:r>
    </w:p>
    <w:p w:rsidR="007421A3" w:rsidRDefault="007421A3" w:rsidP="007421A3">
      <w:pPr>
        <w:ind w:firstLine="540"/>
        <w:jc w:val="both"/>
        <w:rPr>
          <w:sz w:val="22"/>
          <w:szCs w:val="22"/>
        </w:rPr>
      </w:pPr>
      <w:r>
        <w:rPr>
          <w:sz w:val="22"/>
          <w:szCs w:val="22"/>
        </w:rPr>
        <w:t>Срок действия: без ограничения срока действия</w:t>
      </w:r>
    </w:p>
    <w:p w:rsidR="007421A3" w:rsidRDefault="007421A3" w:rsidP="007421A3">
      <w:pPr>
        <w:ind w:firstLine="540"/>
        <w:jc w:val="both"/>
        <w:rPr>
          <w:sz w:val="22"/>
          <w:szCs w:val="22"/>
        </w:rPr>
      </w:pPr>
      <w:r>
        <w:rPr>
          <w:sz w:val="22"/>
          <w:szCs w:val="22"/>
        </w:rPr>
        <w:t xml:space="preserve">Орган, выдавший лицензию: Федеральная служба по финансовым рынкам </w:t>
      </w:r>
    </w:p>
    <w:p w:rsidR="007421A3" w:rsidRDefault="007421A3" w:rsidP="007421A3">
      <w:pPr>
        <w:ind w:firstLine="540"/>
        <w:jc w:val="both"/>
        <w:rPr>
          <w:sz w:val="22"/>
          <w:szCs w:val="22"/>
        </w:rPr>
      </w:pPr>
      <w:r>
        <w:rPr>
          <w:sz w:val="22"/>
          <w:szCs w:val="22"/>
        </w:rPr>
        <w:t>Иных сведений о ведении реестра владельцев именных ценных бумаг эмитента нет.</w:t>
      </w:r>
    </w:p>
    <w:p w:rsidR="007421A3" w:rsidRDefault="007421A3" w:rsidP="007421A3">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20" w:name="_Toc214268626"/>
      <w:r>
        <w:rPr>
          <w:rFonts w:ascii="Times New Roman" w:hAnsi="Times New Roman" w:cs="Times New Roman"/>
          <w:b/>
          <w:bCs/>
          <w:i/>
          <w:iCs/>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0"/>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21" w:name="_Toc214268627"/>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21"/>
    </w:p>
    <w:p w:rsidR="007421A3" w:rsidRPr="007511F6" w:rsidRDefault="007421A3" w:rsidP="007421A3">
      <w:pPr>
        <w:ind w:firstLine="540"/>
        <w:jc w:val="both"/>
        <w:rPr>
          <w:sz w:val="22"/>
          <w:szCs w:val="22"/>
        </w:rPr>
      </w:pPr>
      <w:r w:rsidRPr="007511F6">
        <w:rPr>
          <w:sz w:val="22"/>
          <w:szCs w:val="22"/>
        </w:rPr>
        <w:t>Налогообложение доходов юридических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1.1.</w:t>
      </w:r>
      <w:r w:rsidRPr="007511F6">
        <w:rPr>
          <w:sz w:val="22"/>
          <w:szCs w:val="22"/>
        </w:rPr>
        <w:tab/>
        <w:t>Наименование налога на доход по ценным бумагам - налог на доходы.</w:t>
      </w:r>
    </w:p>
    <w:p w:rsidR="007421A3" w:rsidRPr="007511F6" w:rsidRDefault="007421A3" w:rsidP="007421A3">
      <w:pPr>
        <w:ind w:firstLine="540"/>
        <w:jc w:val="both"/>
        <w:rPr>
          <w:sz w:val="22"/>
          <w:szCs w:val="22"/>
        </w:rPr>
      </w:pPr>
      <w:r w:rsidRPr="007511F6">
        <w:rPr>
          <w:sz w:val="22"/>
          <w:szCs w:val="22"/>
        </w:rPr>
        <w:t>1.2.</w:t>
      </w:r>
      <w:r w:rsidRPr="007511F6">
        <w:rPr>
          <w:sz w:val="22"/>
          <w:szCs w:val="22"/>
        </w:rPr>
        <w:tab/>
        <w:t>Ставка налога:</w:t>
      </w:r>
    </w:p>
    <w:p w:rsidR="007421A3" w:rsidRPr="007511F6" w:rsidRDefault="007421A3" w:rsidP="007421A3">
      <w:pPr>
        <w:ind w:firstLine="540"/>
        <w:jc w:val="both"/>
        <w:rPr>
          <w:sz w:val="22"/>
          <w:szCs w:val="22"/>
        </w:rPr>
      </w:pPr>
      <w:r w:rsidRPr="007511F6">
        <w:rPr>
          <w:sz w:val="22"/>
          <w:szCs w:val="22"/>
        </w:rPr>
        <w:t>Юридические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Иностранные юридические лица - (нерезиденты), получающие доходы от источников, находящихся на территории РФ - 15%.</w:t>
      </w:r>
    </w:p>
    <w:p w:rsidR="007421A3" w:rsidRPr="007511F6" w:rsidRDefault="007421A3" w:rsidP="007421A3">
      <w:pPr>
        <w:ind w:firstLine="540"/>
        <w:jc w:val="both"/>
        <w:rPr>
          <w:sz w:val="22"/>
          <w:szCs w:val="22"/>
        </w:rPr>
      </w:pPr>
      <w:r w:rsidRPr="007511F6">
        <w:rPr>
          <w:sz w:val="22"/>
          <w:szCs w:val="22"/>
        </w:rPr>
        <w:t>1.3.</w:t>
      </w:r>
      <w:r w:rsidRPr="007511F6">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7421A3" w:rsidRPr="007511F6" w:rsidRDefault="007421A3" w:rsidP="007421A3">
      <w:pPr>
        <w:ind w:firstLine="540"/>
        <w:jc w:val="both"/>
        <w:rPr>
          <w:sz w:val="22"/>
          <w:szCs w:val="22"/>
        </w:rPr>
      </w:pPr>
      <w:r w:rsidRPr="007511F6">
        <w:rPr>
          <w:sz w:val="22"/>
          <w:szCs w:val="22"/>
        </w:rPr>
        <w:t>1.4.</w:t>
      </w:r>
      <w:r w:rsidRPr="007511F6">
        <w:rPr>
          <w:sz w:val="22"/>
          <w:szCs w:val="22"/>
        </w:rPr>
        <w:tab/>
        <w:t xml:space="preserve"> Особенности порядка налогообложения для данной категории владельцев ценных бумаг:</w:t>
      </w:r>
    </w:p>
    <w:p w:rsidR="007421A3" w:rsidRPr="007511F6" w:rsidRDefault="007421A3" w:rsidP="007421A3">
      <w:pPr>
        <w:ind w:firstLine="540"/>
        <w:jc w:val="both"/>
        <w:rPr>
          <w:sz w:val="22"/>
          <w:szCs w:val="22"/>
        </w:rPr>
      </w:pPr>
      <w:r w:rsidRPr="007511F6">
        <w:rPr>
          <w:sz w:val="22"/>
          <w:szCs w:val="22"/>
        </w:rPr>
        <w:t>Юридические лица – Российские организации: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7421A3" w:rsidRPr="007511F6" w:rsidRDefault="00ED5A44" w:rsidP="007421A3">
      <w:pPr>
        <w:autoSpaceDE w:val="0"/>
        <w:autoSpaceDN w:val="0"/>
        <w:adjustRightInd w:val="0"/>
        <w:ind w:firstLine="540"/>
        <w:jc w:val="both"/>
        <w:rPr>
          <w:sz w:val="22"/>
          <w:szCs w:val="22"/>
        </w:rPr>
      </w:pPr>
      <w:r>
        <w:rPr>
          <w:sz w:val="22"/>
          <w:szCs w:val="22"/>
        </w:rPr>
        <w:t>В случае,</w:t>
      </w:r>
      <w:r w:rsidR="007421A3" w:rsidRPr="007511F6">
        <w:rPr>
          <w:sz w:val="22"/>
          <w:szCs w:val="22"/>
        </w:rPr>
        <w:t xml:space="preserve"> если значение Н составляет отрицательную величину, обязанность по уплате налога не возн</w:t>
      </w:r>
      <w:r w:rsidR="007421A3" w:rsidRPr="007511F6">
        <w:rPr>
          <w:sz w:val="22"/>
          <w:szCs w:val="22"/>
        </w:rPr>
        <w:t>и</w:t>
      </w:r>
      <w:r w:rsidR="007421A3" w:rsidRPr="007511F6">
        <w:rPr>
          <w:sz w:val="22"/>
          <w:szCs w:val="22"/>
        </w:rPr>
        <w:t>кает и возмещение из бюджета не производится.</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иностранной орган</w:t>
      </w:r>
      <w:r w:rsidRPr="007511F6">
        <w:rPr>
          <w:sz w:val="22"/>
          <w:szCs w:val="22"/>
        </w:rPr>
        <w:t>и</w:t>
      </w:r>
      <w:r w:rsidRPr="007511F6">
        <w:rPr>
          <w:sz w:val="22"/>
          <w:szCs w:val="22"/>
        </w:rPr>
        <w:t>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w:t>
      </w:r>
      <w:r w:rsidRPr="007511F6">
        <w:rPr>
          <w:sz w:val="22"/>
          <w:szCs w:val="22"/>
        </w:rPr>
        <w:t>я</w:t>
      </w:r>
      <w:r w:rsidRPr="007511F6">
        <w:rPr>
          <w:sz w:val="22"/>
          <w:szCs w:val="22"/>
        </w:rPr>
        <w:t>ется ставка.</w:t>
      </w:r>
    </w:p>
    <w:p w:rsidR="007421A3" w:rsidRPr="007511F6" w:rsidRDefault="007421A3" w:rsidP="007421A3">
      <w:pPr>
        <w:ind w:firstLine="540"/>
        <w:jc w:val="both"/>
        <w:rPr>
          <w:sz w:val="22"/>
          <w:szCs w:val="22"/>
        </w:rPr>
      </w:pPr>
      <w:r w:rsidRPr="007511F6">
        <w:rPr>
          <w:sz w:val="22"/>
          <w:szCs w:val="22"/>
        </w:rPr>
        <w:t>Для применения пониженной ставки иностранная организация до даты выплаты дохода должна по</w:t>
      </w:r>
      <w:r w:rsidRPr="007511F6">
        <w:rPr>
          <w:sz w:val="22"/>
          <w:szCs w:val="22"/>
        </w:rPr>
        <w:t>д</w:t>
      </w:r>
      <w:r w:rsidRPr="007511F6">
        <w:rPr>
          <w:sz w:val="22"/>
          <w:szCs w:val="22"/>
        </w:rPr>
        <w:t>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w:t>
      </w:r>
      <w:r w:rsidRPr="007511F6">
        <w:rPr>
          <w:sz w:val="22"/>
          <w:szCs w:val="22"/>
        </w:rPr>
        <w:t>т</w:t>
      </w:r>
      <w:r w:rsidRPr="007511F6">
        <w:rPr>
          <w:sz w:val="22"/>
          <w:szCs w:val="22"/>
        </w:rPr>
        <w:t>ным органом иностранного государства и переведено на русский язык.</w:t>
      </w:r>
    </w:p>
    <w:p w:rsidR="007421A3" w:rsidRPr="007511F6" w:rsidRDefault="007421A3" w:rsidP="007421A3">
      <w:pPr>
        <w:ind w:firstLine="540"/>
        <w:jc w:val="both"/>
        <w:rPr>
          <w:sz w:val="22"/>
          <w:szCs w:val="22"/>
        </w:rPr>
      </w:pPr>
      <w:r w:rsidRPr="007511F6">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2. Налогообложение доходов физических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2.1.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2.2.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2.3.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- 15%.</w:t>
      </w:r>
    </w:p>
    <w:p w:rsidR="007421A3" w:rsidRPr="007511F6" w:rsidRDefault="007421A3" w:rsidP="007421A3">
      <w:pPr>
        <w:ind w:firstLine="540"/>
        <w:jc w:val="both"/>
        <w:rPr>
          <w:sz w:val="22"/>
          <w:szCs w:val="22"/>
        </w:rPr>
      </w:pPr>
      <w:r w:rsidRPr="007511F6">
        <w:rPr>
          <w:sz w:val="22"/>
          <w:szCs w:val="22"/>
        </w:rPr>
        <w:t>2.4. Порядок и сроки уплаты налога - обязанность удержать из доходов налогоплательщика сумму нал</w:t>
      </w:r>
      <w:r w:rsidRPr="007511F6">
        <w:rPr>
          <w:sz w:val="22"/>
          <w:szCs w:val="22"/>
        </w:rPr>
        <w:t>о</w:t>
      </w:r>
      <w:r w:rsidRPr="007511F6">
        <w:rPr>
          <w:sz w:val="22"/>
          <w:szCs w:val="22"/>
        </w:rPr>
        <w:t>га и уплатить ее в соответствующий бюджет возлагается на Российскую организацию, являющуюся источн</w:t>
      </w:r>
      <w:r w:rsidRPr="007511F6">
        <w:rPr>
          <w:sz w:val="22"/>
          <w:szCs w:val="22"/>
        </w:rPr>
        <w:t>и</w:t>
      </w:r>
      <w:r w:rsidRPr="007511F6">
        <w:rPr>
          <w:sz w:val="22"/>
          <w:szCs w:val="22"/>
        </w:rPr>
        <w:t>ком дохода налогоплательщика в виде дивидендов (налогового агента). Начисленная сумма налога удержив</w:t>
      </w:r>
      <w:r w:rsidRPr="007511F6">
        <w:rPr>
          <w:sz w:val="22"/>
          <w:szCs w:val="22"/>
        </w:rPr>
        <w:t>а</w:t>
      </w:r>
      <w:r w:rsidRPr="007511F6">
        <w:rPr>
          <w:sz w:val="22"/>
          <w:szCs w:val="22"/>
        </w:rPr>
        <w:t>ется непосредственно из доходов налогоплательщика при их фактической выплате. Налоговые агенты обяз</w:t>
      </w:r>
      <w:r w:rsidRPr="007511F6">
        <w:rPr>
          <w:sz w:val="22"/>
          <w:szCs w:val="22"/>
        </w:rPr>
        <w:t>а</w:t>
      </w:r>
      <w:r w:rsidRPr="007511F6">
        <w:rPr>
          <w:sz w:val="22"/>
          <w:szCs w:val="22"/>
        </w:rPr>
        <w:t>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w:t>
      </w:r>
      <w:r w:rsidRPr="007511F6">
        <w:rPr>
          <w:sz w:val="22"/>
          <w:szCs w:val="22"/>
        </w:rPr>
        <w:t>н</w:t>
      </w:r>
      <w:r w:rsidRPr="007511F6">
        <w:rPr>
          <w:sz w:val="22"/>
          <w:szCs w:val="22"/>
        </w:rPr>
        <w:t>тов в банке на счета налогоплательщика либо по его поручению на счета третьих лиц в банках.</w:t>
      </w:r>
    </w:p>
    <w:p w:rsidR="007421A3" w:rsidRPr="007511F6" w:rsidRDefault="007421A3" w:rsidP="007421A3">
      <w:pPr>
        <w:ind w:firstLine="540"/>
        <w:jc w:val="both"/>
        <w:rPr>
          <w:sz w:val="22"/>
          <w:szCs w:val="22"/>
        </w:rPr>
      </w:pPr>
      <w:r w:rsidRPr="007511F6">
        <w:rPr>
          <w:sz w:val="22"/>
          <w:szCs w:val="22"/>
        </w:rPr>
        <w:t>2.5. Особенности порядка налогообложения для данной категории владельцев ценных бумаг:</w:t>
      </w:r>
    </w:p>
    <w:p w:rsidR="007421A3" w:rsidRPr="007511F6" w:rsidRDefault="007421A3" w:rsidP="007421A3">
      <w:pPr>
        <w:pStyle w:val="22"/>
        <w:spacing w:line="240" w:lineRule="auto"/>
        <w:ind w:left="540"/>
        <w:jc w:val="both"/>
        <w:rPr>
          <w:sz w:val="22"/>
          <w:szCs w:val="22"/>
        </w:rPr>
      </w:pPr>
      <w:r w:rsidRPr="007511F6">
        <w:rPr>
          <w:sz w:val="22"/>
          <w:szCs w:val="22"/>
        </w:rPr>
        <w:t>Физические лица - налоговые резиденты РФ:</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pStyle w:val="22"/>
        <w:spacing w:line="240" w:lineRule="auto"/>
        <w:ind w:left="0" w:firstLine="540"/>
        <w:jc w:val="both"/>
        <w:rPr>
          <w:sz w:val="22"/>
          <w:szCs w:val="22"/>
        </w:rPr>
      </w:pPr>
      <w:r w:rsidRPr="007511F6">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w:t>
      </w:r>
      <w:r w:rsidRPr="007511F6">
        <w:rPr>
          <w:sz w:val="22"/>
          <w:szCs w:val="22"/>
        </w:rPr>
        <w:t>и</w:t>
      </w:r>
      <w:r w:rsidRPr="007511F6">
        <w:rPr>
          <w:sz w:val="22"/>
          <w:szCs w:val="22"/>
        </w:rPr>
        <w:t>дендов по каждой такой выплате определяется как сумма выплачиваемых дивидендов и к ней применяется ставка.</w:t>
      </w:r>
    </w:p>
    <w:p w:rsidR="007421A3" w:rsidRPr="007511F6" w:rsidRDefault="007421A3" w:rsidP="007421A3">
      <w:pPr>
        <w:ind w:firstLine="540"/>
        <w:jc w:val="both"/>
        <w:rPr>
          <w:sz w:val="22"/>
          <w:szCs w:val="22"/>
        </w:rPr>
      </w:pPr>
      <w:r w:rsidRPr="007511F6">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7421A3" w:rsidRPr="007511F6" w:rsidRDefault="007421A3" w:rsidP="007421A3">
      <w:pPr>
        <w:ind w:firstLine="540"/>
        <w:jc w:val="both"/>
        <w:rPr>
          <w:sz w:val="22"/>
          <w:szCs w:val="22"/>
        </w:rPr>
      </w:pPr>
      <w:r w:rsidRPr="007511F6">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w:t>
      </w:r>
      <w:r w:rsidRPr="007511F6">
        <w:rPr>
          <w:sz w:val="22"/>
          <w:szCs w:val="22"/>
        </w:rPr>
        <w:t>е</w:t>
      </w:r>
      <w:r w:rsidRPr="007511F6">
        <w:rPr>
          <w:sz w:val="22"/>
          <w:szCs w:val="22"/>
        </w:rPr>
        <w:t>ниями и дополнениями).</w:t>
      </w:r>
    </w:p>
    <w:p w:rsidR="007421A3" w:rsidRPr="007511F6" w:rsidRDefault="007421A3" w:rsidP="007421A3">
      <w:pPr>
        <w:autoSpaceDE w:val="0"/>
        <w:autoSpaceDN w:val="0"/>
        <w:adjustRightInd w:val="0"/>
        <w:ind w:firstLine="540"/>
        <w:jc w:val="both"/>
        <w:rPr>
          <w:sz w:val="22"/>
          <w:szCs w:val="22"/>
        </w:rPr>
      </w:pPr>
      <w:r w:rsidRPr="007511F6">
        <w:rPr>
          <w:sz w:val="22"/>
          <w:szCs w:val="22"/>
        </w:rPr>
        <w:t>3. Особенности определения налоговой базы по операциям с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w:t>
      </w:r>
      <w:r w:rsidRPr="007511F6">
        <w:rPr>
          <w:sz w:val="22"/>
          <w:szCs w:val="22"/>
        </w:rPr>
        <w:t>т</w:t>
      </w:r>
      <w:r w:rsidRPr="007511F6">
        <w:rPr>
          <w:sz w:val="22"/>
          <w:szCs w:val="22"/>
        </w:rPr>
        <w:t>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w:t>
      </w:r>
      <w:r w:rsidRPr="007511F6">
        <w:rPr>
          <w:sz w:val="22"/>
          <w:szCs w:val="22"/>
        </w:rPr>
        <w:t>у</w:t>
      </w:r>
      <w:r w:rsidRPr="007511F6">
        <w:rPr>
          <w:sz w:val="22"/>
          <w:szCs w:val="22"/>
        </w:rPr>
        <w:t>маг, и налоговой базы по операциям с ценными бумагами, не обращающимися на организованном рынке це</w:t>
      </w:r>
      <w:r w:rsidRPr="007511F6">
        <w:rPr>
          <w:sz w:val="22"/>
          <w:szCs w:val="22"/>
        </w:rPr>
        <w:t>н</w:t>
      </w:r>
      <w:r w:rsidRPr="007511F6">
        <w:rPr>
          <w:sz w:val="22"/>
          <w:szCs w:val="22"/>
        </w:rPr>
        <w:t>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налогоплательщик самостоятельно выбирает виды ценных бумаг (обращающихся на орган</w:t>
      </w:r>
      <w:r w:rsidRPr="007511F6">
        <w:rPr>
          <w:sz w:val="22"/>
          <w:szCs w:val="22"/>
        </w:rPr>
        <w:t>и</w:t>
      </w:r>
      <w:r w:rsidRPr="007511F6">
        <w:rPr>
          <w:sz w:val="22"/>
          <w:szCs w:val="22"/>
        </w:rPr>
        <w:t>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w:t>
      </w:r>
      <w:r w:rsidRPr="007511F6">
        <w:rPr>
          <w:sz w:val="22"/>
          <w:szCs w:val="22"/>
        </w:rPr>
        <w:t>п</w:t>
      </w:r>
      <w:r w:rsidRPr="007511F6">
        <w:rPr>
          <w:sz w:val="22"/>
          <w:szCs w:val="22"/>
        </w:rPr>
        <w:t>ределенные в соответствии с настоящей главой.</w:t>
      </w:r>
    </w:p>
    <w:p w:rsidR="007421A3" w:rsidRPr="007511F6" w:rsidRDefault="007421A3" w:rsidP="007421A3">
      <w:pPr>
        <w:autoSpaceDE w:val="0"/>
        <w:autoSpaceDN w:val="0"/>
        <w:adjustRightInd w:val="0"/>
        <w:ind w:firstLine="540"/>
        <w:jc w:val="both"/>
        <w:rPr>
          <w:sz w:val="22"/>
          <w:szCs w:val="22"/>
        </w:rPr>
      </w:pPr>
      <w:r w:rsidRPr="007511F6">
        <w:rPr>
          <w:sz w:val="22"/>
          <w:szCs w:val="22"/>
        </w:rPr>
        <w:t>3.2. При реализации или ином выбытии ценных бумаг налогоплательщик самостоятельно в соответс</w:t>
      </w:r>
      <w:r w:rsidRPr="007511F6">
        <w:rPr>
          <w:sz w:val="22"/>
          <w:szCs w:val="22"/>
        </w:rPr>
        <w:t>т</w:t>
      </w:r>
      <w:r w:rsidRPr="007511F6">
        <w:rPr>
          <w:sz w:val="22"/>
          <w:szCs w:val="22"/>
        </w:rPr>
        <w:t>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1) по стоимости первых по времени приобретений (ФИФО);</w:t>
      </w:r>
    </w:p>
    <w:p w:rsidR="007421A3" w:rsidRPr="007511F6" w:rsidRDefault="007421A3" w:rsidP="007421A3">
      <w:pPr>
        <w:autoSpaceDE w:val="0"/>
        <w:autoSpaceDN w:val="0"/>
        <w:adjustRightInd w:val="0"/>
        <w:ind w:firstLine="540"/>
        <w:jc w:val="both"/>
        <w:rPr>
          <w:sz w:val="22"/>
          <w:szCs w:val="22"/>
        </w:rPr>
      </w:pPr>
      <w:r w:rsidRPr="007511F6">
        <w:rPr>
          <w:sz w:val="22"/>
          <w:szCs w:val="22"/>
        </w:rPr>
        <w:t>2) по стоимости последних по времени приобретений (ЛИФО);</w:t>
      </w:r>
    </w:p>
    <w:p w:rsidR="007421A3" w:rsidRPr="007511F6" w:rsidRDefault="007421A3" w:rsidP="007421A3">
      <w:pPr>
        <w:autoSpaceDE w:val="0"/>
        <w:autoSpaceDN w:val="0"/>
        <w:adjustRightInd w:val="0"/>
        <w:ind w:firstLine="540"/>
        <w:jc w:val="both"/>
        <w:rPr>
          <w:sz w:val="22"/>
          <w:szCs w:val="22"/>
        </w:rPr>
      </w:pPr>
      <w:r w:rsidRPr="007511F6">
        <w:rPr>
          <w:sz w:val="22"/>
          <w:szCs w:val="22"/>
        </w:rPr>
        <w:t>3) по стоимости единицы.</w:t>
      </w:r>
    </w:p>
    <w:p w:rsidR="007421A3" w:rsidRPr="007511F6" w:rsidRDefault="007421A3" w:rsidP="007421A3">
      <w:pPr>
        <w:autoSpaceDE w:val="0"/>
        <w:autoSpaceDN w:val="0"/>
        <w:adjustRightInd w:val="0"/>
        <w:ind w:firstLine="540"/>
        <w:jc w:val="both"/>
        <w:rPr>
          <w:sz w:val="22"/>
          <w:szCs w:val="22"/>
        </w:rPr>
      </w:pPr>
      <w:r w:rsidRPr="007511F6">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w:t>
      </w:r>
      <w:r w:rsidRPr="007511F6">
        <w:rPr>
          <w:sz w:val="22"/>
          <w:szCs w:val="22"/>
        </w:rPr>
        <w:t>у</w:t>
      </w:r>
      <w:r w:rsidRPr="007511F6">
        <w:rPr>
          <w:sz w:val="22"/>
          <w:szCs w:val="22"/>
        </w:rPr>
        <w:t>щее).</w:t>
      </w:r>
    </w:p>
    <w:p w:rsidR="007421A3" w:rsidRPr="007511F6" w:rsidRDefault="007421A3" w:rsidP="007421A3">
      <w:pPr>
        <w:autoSpaceDE w:val="0"/>
        <w:autoSpaceDN w:val="0"/>
        <w:adjustRightInd w:val="0"/>
        <w:ind w:firstLine="540"/>
        <w:jc w:val="both"/>
        <w:rPr>
          <w:sz w:val="22"/>
          <w:szCs w:val="22"/>
        </w:rPr>
      </w:pPr>
      <w:r w:rsidRPr="007511F6">
        <w:rPr>
          <w:sz w:val="22"/>
          <w:szCs w:val="22"/>
        </w:rPr>
        <w:t xml:space="preserve"> При этом убытки от операций с ценными бумагами, не обращающимися на организованном рынке це</w:t>
      </w:r>
      <w:r w:rsidRPr="007511F6">
        <w:rPr>
          <w:sz w:val="22"/>
          <w:szCs w:val="22"/>
        </w:rPr>
        <w:t>н</w:t>
      </w:r>
      <w:r w:rsidRPr="007511F6">
        <w:rPr>
          <w:sz w:val="22"/>
          <w:szCs w:val="22"/>
        </w:rPr>
        <w:t>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w:t>
      </w:r>
      <w:r w:rsidRPr="007511F6">
        <w:rPr>
          <w:sz w:val="22"/>
          <w:szCs w:val="22"/>
        </w:rPr>
        <w:t>е</w:t>
      </w:r>
      <w:r w:rsidRPr="007511F6">
        <w:rPr>
          <w:sz w:val="22"/>
          <w:szCs w:val="22"/>
        </w:rPr>
        <w:t>ны на уменьшение налоговой базы от операций по реализации данной категории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w:t>
      </w:r>
      <w:r w:rsidRPr="007511F6">
        <w:rPr>
          <w:sz w:val="22"/>
          <w:szCs w:val="22"/>
        </w:rPr>
        <w:t>н</w:t>
      </w:r>
      <w:r w:rsidRPr="007511F6">
        <w:rPr>
          <w:sz w:val="22"/>
          <w:szCs w:val="22"/>
        </w:rPr>
        <w:t>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w:t>
      </w:r>
      <w:r w:rsidRPr="007511F6">
        <w:rPr>
          <w:sz w:val="22"/>
          <w:szCs w:val="22"/>
        </w:rPr>
        <w:t>б</w:t>
      </w:r>
      <w:r w:rsidRPr="007511F6">
        <w:rPr>
          <w:sz w:val="22"/>
          <w:szCs w:val="22"/>
        </w:rPr>
        <w:t>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w:t>
      </w:r>
      <w:r w:rsidRPr="007511F6">
        <w:rPr>
          <w:sz w:val="22"/>
          <w:szCs w:val="22"/>
        </w:rPr>
        <w:t>а</w:t>
      </w:r>
      <w:r w:rsidRPr="007511F6">
        <w:rPr>
          <w:sz w:val="22"/>
          <w:szCs w:val="22"/>
        </w:rPr>
        <w:t>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3.4. Налоговая ставка устанавливается в размере 24 процентов.</w:t>
      </w:r>
    </w:p>
    <w:p w:rsidR="007421A3" w:rsidRPr="007511F6" w:rsidRDefault="007421A3" w:rsidP="007421A3">
      <w:pPr>
        <w:autoSpaceDE w:val="0"/>
        <w:autoSpaceDN w:val="0"/>
        <w:adjustRightInd w:val="0"/>
        <w:ind w:firstLine="540"/>
        <w:jc w:val="both"/>
        <w:rPr>
          <w:sz w:val="22"/>
          <w:szCs w:val="22"/>
        </w:rPr>
      </w:pPr>
      <w:r w:rsidRPr="007511F6">
        <w:rPr>
          <w:sz w:val="22"/>
          <w:szCs w:val="22"/>
        </w:rPr>
        <w:t>К налоговой базе, определяемой по операциям с отдельными видами долговых обязательств, примен</w:t>
      </w:r>
      <w:r w:rsidRPr="007511F6">
        <w:rPr>
          <w:sz w:val="22"/>
          <w:szCs w:val="22"/>
        </w:rPr>
        <w:t>я</w:t>
      </w:r>
      <w:r w:rsidRPr="007511F6">
        <w:rPr>
          <w:sz w:val="22"/>
          <w:szCs w:val="22"/>
        </w:rPr>
        <w:t>ются следующие налоговые ставки:</w:t>
      </w:r>
    </w:p>
    <w:p w:rsidR="007421A3" w:rsidRPr="007511F6" w:rsidRDefault="007421A3" w:rsidP="007421A3">
      <w:pPr>
        <w:autoSpaceDE w:val="0"/>
        <w:autoSpaceDN w:val="0"/>
        <w:adjustRightInd w:val="0"/>
        <w:ind w:firstLine="540"/>
        <w:jc w:val="both"/>
        <w:rPr>
          <w:sz w:val="22"/>
          <w:szCs w:val="22"/>
        </w:rPr>
      </w:pPr>
      <w:r w:rsidRPr="007511F6">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w:t>
      </w:r>
      <w:r w:rsidRPr="007511F6">
        <w:rPr>
          <w:sz w:val="22"/>
          <w:szCs w:val="22"/>
        </w:rPr>
        <w:t>о</w:t>
      </w:r>
      <w:r w:rsidRPr="007511F6">
        <w:rPr>
          <w:sz w:val="22"/>
          <w:szCs w:val="22"/>
        </w:rPr>
        <w:t>лученного российскими организациями по государственным и муниципальным ценным бумагам, размеща</w:t>
      </w:r>
      <w:r w:rsidRPr="007511F6">
        <w:rPr>
          <w:sz w:val="22"/>
          <w:szCs w:val="22"/>
        </w:rPr>
        <w:t>е</w:t>
      </w:r>
      <w:r w:rsidRPr="007511F6">
        <w:rPr>
          <w:sz w:val="22"/>
          <w:szCs w:val="22"/>
        </w:rPr>
        <w:t>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w:t>
      </w:r>
      <w:r w:rsidRPr="007511F6">
        <w:rPr>
          <w:sz w:val="22"/>
          <w:szCs w:val="22"/>
        </w:rPr>
        <w:t>й</w:t>
      </w:r>
      <w:r w:rsidRPr="007511F6">
        <w:rPr>
          <w:sz w:val="22"/>
          <w:szCs w:val="22"/>
        </w:rPr>
        <w:t>ской Федерации), условиями выпуска и обращения которых предусмотрено получение дохода в виде проце</w:t>
      </w:r>
      <w:r w:rsidRPr="007511F6">
        <w:rPr>
          <w:sz w:val="22"/>
          <w:szCs w:val="22"/>
        </w:rPr>
        <w:t>н</w:t>
      </w:r>
      <w:r w:rsidRPr="007511F6">
        <w:rPr>
          <w:sz w:val="22"/>
          <w:szCs w:val="22"/>
        </w:rPr>
        <w:t>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w:t>
      </w:r>
      <w:r w:rsidRPr="007511F6">
        <w:rPr>
          <w:sz w:val="22"/>
          <w:szCs w:val="22"/>
        </w:rPr>
        <w:t>ч</w:t>
      </w:r>
      <w:r w:rsidRPr="007511F6">
        <w:rPr>
          <w:sz w:val="22"/>
          <w:szCs w:val="22"/>
        </w:rPr>
        <w:t>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3) 0 процентов - по доходу в виде процентов по государственным и муниципальным облигациям, эм</w:t>
      </w:r>
      <w:r w:rsidRPr="007511F6">
        <w:rPr>
          <w:sz w:val="22"/>
          <w:szCs w:val="22"/>
        </w:rPr>
        <w:t>и</w:t>
      </w:r>
      <w:r w:rsidRPr="007511F6">
        <w:rPr>
          <w:sz w:val="22"/>
          <w:szCs w:val="22"/>
        </w:rPr>
        <w:t>тированным до 20 января 1997 года включительно, а также по доходу в виде процентов по облигациям гос</w:t>
      </w:r>
      <w:r w:rsidRPr="007511F6">
        <w:rPr>
          <w:sz w:val="22"/>
          <w:szCs w:val="22"/>
        </w:rPr>
        <w:t>у</w:t>
      </w:r>
      <w:r w:rsidRPr="007511F6">
        <w:rPr>
          <w:sz w:val="22"/>
          <w:szCs w:val="22"/>
        </w:rPr>
        <w:t>дарственного валютного облигационного займа 1999 года, эмитированным при осуществлении новации обл</w:t>
      </w:r>
      <w:r w:rsidRPr="007511F6">
        <w:rPr>
          <w:sz w:val="22"/>
          <w:szCs w:val="22"/>
        </w:rPr>
        <w:t>и</w:t>
      </w:r>
      <w:r w:rsidRPr="007511F6">
        <w:rPr>
          <w:sz w:val="22"/>
          <w:szCs w:val="22"/>
        </w:rPr>
        <w:t>гаций внутреннего государственного валютного займа серии III, эмитированных в целях обеспечения усл</w:t>
      </w:r>
      <w:r w:rsidRPr="007511F6">
        <w:rPr>
          <w:sz w:val="22"/>
          <w:szCs w:val="22"/>
        </w:rPr>
        <w:t>о</w:t>
      </w:r>
      <w:r w:rsidRPr="007511F6">
        <w:rPr>
          <w:sz w:val="22"/>
          <w:szCs w:val="22"/>
        </w:rPr>
        <w:t>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3.5. Налог, подлежащий уплате по истечении налогового периода, уплачивается не позднее срока, уст</w:t>
      </w:r>
      <w:r w:rsidRPr="007511F6">
        <w:rPr>
          <w:sz w:val="22"/>
          <w:szCs w:val="22"/>
        </w:rPr>
        <w:t>а</w:t>
      </w:r>
      <w:r w:rsidRPr="007511F6">
        <w:rPr>
          <w:sz w:val="22"/>
          <w:szCs w:val="22"/>
        </w:rPr>
        <w:t>новленного для подачи налоговых деклараций за соответствующий налоговый период.</w:t>
      </w:r>
    </w:p>
    <w:p w:rsidR="007421A3" w:rsidRPr="007511F6" w:rsidRDefault="007421A3" w:rsidP="007421A3">
      <w:pPr>
        <w:autoSpaceDE w:val="0"/>
        <w:autoSpaceDN w:val="0"/>
        <w:adjustRightInd w:val="0"/>
        <w:jc w:val="both"/>
        <w:rPr>
          <w:sz w:val="22"/>
          <w:szCs w:val="22"/>
        </w:rPr>
      </w:pPr>
      <w:r w:rsidRPr="007511F6">
        <w:rPr>
          <w:sz w:val="22"/>
          <w:szCs w:val="22"/>
        </w:rPr>
        <w:t>Налог с доходов по государственным и муниципальным ценным бумагам, при обращении которых пред</w:t>
      </w:r>
      <w:r w:rsidRPr="007511F6">
        <w:rPr>
          <w:sz w:val="22"/>
          <w:szCs w:val="22"/>
        </w:rPr>
        <w:t>у</w:t>
      </w:r>
      <w:r w:rsidRPr="007511F6">
        <w:rPr>
          <w:sz w:val="22"/>
          <w:szCs w:val="22"/>
        </w:rPr>
        <w:t>смотрено признание доходом, полученным продавцом в виде процентов, сумм накопленного процентного д</w:t>
      </w:r>
      <w:r w:rsidRPr="007511F6">
        <w:rPr>
          <w:sz w:val="22"/>
          <w:szCs w:val="22"/>
        </w:rPr>
        <w:t>о</w:t>
      </w:r>
      <w:r w:rsidRPr="007511F6">
        <w:rPr>
          <w:sz w:val="22"/>
          <w:szCs w:val="22"/>
        </w:rPr>
        <w:t xml:space="preserve">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7421A3" w:rsidRPr="007511F6" w:rsidRDefault="007421A3" w:rsidP="007421A3">
      <w:pPr>
        <w:ind w:firstLine="540"/>
        <w:jc w:val="both"/>
        <w:rPr>
          <w:sz w:val="22"/>
          <w:szCs w:val="22"/>
        </w:rPr>
      </w:pPr>
      <w:r w:rsidRPr="007511F6">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4. Налогообложение доходов физических лиц от реализации размещаемых ценных бумаг.</w:t>
      </w:r>
    </w:p>
    <w:p w:rsidR="007421A3" w:rsidRPr="007511F6" w:rsidRDefault="007421A3" w:rsidP="007421A3">
      <w:pPr>
        <w:ind w:firstLine="540"/>
        <w:jc w:val="both"/>
        <w:rPr>
          <w:sz w:val="22"/>
          <w:szCs w:val="22"/>
        </w:rPr>
      </w:pPr>
      <w:r w:rsidRPr="007511F6">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7421A3" w:rsidRPr="007511F6" w:rsidRDefault="007421A3" w:rsidP="007421A3">
      <w:pPr>
        <w:ind w:firstLine="540"/>
        <w:jc w:val="both"/>
        <w:rPr>
          <w:sz w:val="22"/>
          <w:szCs w:val="22"/>
        </w:rPr>
      </w:pPr>
      <w:r w:rsidRPr="007511F6">
        <w:rPr>
          <w:sz w:val="22"/>
          <w:szCs w:val="22"/>
        </w:rPr>
        <w:t>4.2.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4.3.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- 13%;</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- 30%.</w:t>
      </w:r>
    </w:p>
    <w:p w:rsidR="007421A3" w:rsidRPr="007511F6" w:rsidRDefault="007421A3" w:rsidP="007421A3">
      <w:pPr>
        <w:ind w:firstLine="540"/>
        <w:jc w:val="both"/>
        <w:rPr>
          <w:sz w:val="22"/>
          <w:szCs w:val="22"/>
        </w:rPr>
      </w:pPr>
      <w:r w:rsidRPr="007511F6">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w:t>
      </w:r>
      <w:r w:rsidRPr="007511F6">
        <w:rPr>
          <w:sz w:val="22"/>
          <w:szCs w:val="22"/>
        </w:rPr>
        <w:t>е</w:t>
      </w:r>
      <w:r w:rsidRPr="007511F6">
        <w:rPr>
          <w:sz w:val="22"/>
          <w:szCs w:val="22"/>
        </w:rPr>
        <w:t>ния очередного налогового периода налог уплачивается с доли дохода, соответствующей фактической сумме выплачиваемых денежных средств.</w:t>
      </w:r>
    </w:p>
    <w:p w:rsidR="007421A3" w:rsidRPr="007511F6" w:rsidRDefault="007421A3" w:rsidP="007421A3">
      <w:pPr>
        <w:ind w:firstLine="540"/>
        <w:jc w:val="both"/>
        <w:rPr>
          <w:sz w:val="22"/>
          <w:szCs w:val="22"/>
        </w:rPr>
      </w:pPr>
      <w:r w:rsidRPr="007511F6">
        <w:rPr>
          <w:sz w:val="22"/>
          <w:szCs w:val="22"/>
        </w:rPr>
        <w:t>4.5. Особенности порядка налогообложения для данной категории владельцев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определении налоговой базы по доходам по операциям с ценными бумагами, включая инвестиц</w:t>
      </w:r>
      <w:r w:rsidRPr="007511F6">
        <w:rPr>
          <w:sz w:val="22"/>
          <w:szCs w:val="22"/>
        </w:rPr>
        <w:t>и</w:t>
      </w:r>
      <w:r w:rsidRPr="007511F6">
        <w:rPr>
          <w:sz w:val="22"/>
          <w:szCs w:val="22"/>
        </w:rPr>
        <w:t>онные паи паевого инвестиционного фонда, и операциям с финансовыми инструментами срочных сделок, б</w:t>
      </w:r>
      <w:r w:rsidRPr="007511F6">
        <w:rPr>
          <w:sz w:val="22"/>
          <w:szCs w:val="22"/>
        </w:rPr>
        <w:t>а</w:t>
      </w:r>
      <w:r w:rsidRPr="007511F6">
        <w:rPr>
          <w:sz w:val="22"/>
          <w:szCs w:val="22"/>
        </w:rPr>
        <w:t>зисным активом по которым являются ценные бумаги (фьючерсные и опционные биржевые сделки), учит</w:t>
      </w:r>
      <w:r w:rsidRPr="007511F6">
        <w:rPr>
          <w:sz w:val="22"/>
          <w:szCs w:val="22"/>
        </w:rPr>
        <w:t>ы</w:t>
      </w:r>
      <w:r w:rsidRPr="007511F6">
        <w:rPr>
          <w:sz w:val="22"/>
          <w:szCs w:val="22"/>
        </w:rPr>
        <w:t>ваются доходы, полученные по следующим операциям:</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ценных бумаг, как обращающихся, так и не обращающихся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 с финансовыми инструментами срочных сделок, базисным активом по которым являются ценные б</w:t>
      </w:r>
      <w:r w:rsidRPr="007511F6">
        <w:rPr>
          <w:sz w:val="22"/>
          <w:szCs w:val="22"/>
        </w:rPr>
        <w:t>у</w:t>
      </w:r>
      <w:r w:rsidRPr="007511F6">
        <w:rPr>
          <w:sz w:val="22"/>
          <w:szCs w:val="22"/>
        </w:rPr>
        <w:t>маги;</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инвестиционных паев паевых инвестиционных фондов, включая их погашение;</w:t>
      </w:r>
    </w:p>
    <w:p w:rsidR="007421A3" w:rsidRPr="007511F6" w:rsidRDefault="007421A3" w:rsidP="007421A3">
      <w:pPr>
        <w:autoSpaceDE w:val="0"/>
        <w:autoSpaceDN w:val="0"/>
        <w:adjustRightInd w:val="0"/>
        <w:ind w:firstLine="540"/>
        <w:jc w:val="both"/>
        <w:rPr>
          <w:sz w:val="22"/>
          <w:szCs w:val="22"/>
        </w:rPr>
      </w:pPr>
      <w:r w:rsidRPr="007511F6">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w:t>
      </w:r>
      <w:r w:rsidRPr="007511F6">
        <w:rPr>
          <w:sz w:val="22"/>
          <w:szCs w:val="22"/>
        </w:rPr>
        <w:t>и</w:t>
      </w:r>
      <w:r w:rsidRPr="007511F6">
        <w:rPr>
          <w:sz w:val="22"/>
          <w:szCs w:val="22"/>
        </w:rPr>
        <w:t>цом.</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 (убыток) по операциям купли-продажи ценных бумаг определяется как сумма доходов по сов</w:t>
      </w:r>
      <w:r w:rsidRPr="007511F6">
        <w:rPr>
          <w:sz w:val="22"/>
          <w:szCs w:val="22"/>
        </w:rPr>
        <w:t>о</w:t>
      </w:r>
      <w:r w:rsidRPr="007511F6">
        <w:rPr>
          <w:sz w:val="22"/>
          <w:szCs w:val="22"/>
        </w:rPr>
        <w:t>купности сделок с ценными бумагами соответствующей категории, совершенных в течение налогового п</w:t>
      </w:r>
      <w:r w:rsidRPr="007511F6">
        <w:rPr>
          <w:sz w:val="22"/>
          <w:szCs w:val="22"/>
        </w:rPr>
        <w:t>е</w:t>
      </w:r>
      <w:r w:rsidRPr="007511F6">
        <w:rPr>
          <w:sz w:val="22"/>
          <w:szCs w:val="22"/>
        </w:rPr>
        <w:t>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w:t>
      </w:r>
      <w:r w:rsidRPr="007511F6">
        <w:rPr>
          <w:sz w:val="22"/>
          <w:szCs w:val="22"/>
        </w:rPr>
        <w:t>ж</w:t>
      </w:r>
      <w:r w:rsidRPr="007511F6">
        <w:rPr>
          <w:sz w:val="22"/>
          <w:szCs w:val="22"/>
        </w:rPr>
        <w:t>ду положительными и отрицательными результатами, полученными от переоценки обязательств и прав тр</w:t>
      </w:r>
      <w:r w:rsidRPr="007511F6">
        <w:rPr>
          <w:sz w:val="22"/>
          <w:szCs w:val="22"/>
        </w:rPr>
        <w:t>е</w:t>
      </w:r>
      <w:r w:rsidRPr="007511F6">
        <w:rPr>
          <w:sz w:val="22"/>
          <w:szCs w:val="22"/>
        </w:rPr>
        <w:t>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w:t>
      </w:r>
      <w:r w:rsidRPr="007511F6">
        <w:rPr>
          <w:sz w:val="22"/>
          <w:szCs w:val="22"/>
        </w:rPr>
        <w:t>н</w:t>
      </w:r>
      <w:r w:rsidRPr="007511F6">
        <w:rPr>
          <w:sz w:val="22"/>
          <w:szCs w:val="22"/>
        </w:rPr>
        <w:t>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w:t>
      </w:r>
      <w:r w:rsidRPr="007511F6">
        <w:rPr>
          <w:sz w:val="22"/>
          <w:szCs w:val="22"/>
        </w:rPr>
        <w:t>о</w:t>
      </w:r>
      <w:r w:rsidRPr="007511F6">
        <w:rPr>
          <w:sz w:val="22"/>
          <w:szCs w:val="22"/>
        </w:rPr>
        <w:t>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7421A3" w:rsidRPr="007511F6" w:rsidRDefault="007421A3" w:rsidP="007421A3">
      <w:pPr>
        <w:ind w:firstLine="540"/>
        <w:jc w:val="both"/>
        <w:rPr>
          <w:sz w:val="22"/>
          <w:szCs w:val="22"/>
        </w:rPr>
      </w:pPr>
      <w:r w:rsidRPr="007511F6">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w:t>
      </w:r>
      <w:r w:rsidRPr="007511F6">
        <w:rPr>
          <w:sz w:val="22"/>
          <w:szCs w:val="22"/>
        </w:rPr>
        <w:t>я</w:t>
      </w:r>
      <w:r w:rsidRPr="007511F6">
        <w:rPr>
          <w:sz w:val="22"/>
          <w:szCs w:val="22"/>
        </w:rPr>
        <w:t>ми).</w:t>
      </w:r>
    </w:p>
    <w:p w:rsidR="007421A3" w:rsidRPr="007511F6" w:rsidRDefault="007421A3" w:rsidP="007421A3">
      <w:pPr>
        <w:ind w:firstLine="540"/>
        <w:jc w:val="both"/>
        <w:rPr>
          <w:sz w:val="22"/>
          <w:szCs w:val="22"/>
        </w:rPr>
      </w:pPr>
      <w:r w:rsidRPr="007511F6">
        <w:rPr>
          <w:sz w:val="22"/>
          <w:szCs w:val="22"/>
        </w:rPr>
        <w:t>5. При изложении информации по данному вопросу эмитент руководствовался действующим законод</w:t>
      </w:r>
      <w:r w:rsidRPr="007511F6">
        <w:rPr>
          <w:sz w:val="22"/>
          <w:szCs w:val="22"/>
        </w:rPr>
        <w:t>а</w:t>
      </w:r>
      <w:r w:rsidRPr="007511F6">
        <w:rPr>
          <w:sz w:val="22"/>
          <w:szCs w:val="22"/>
        </w:rPr>
        <w:t>тельством по налогообложению.</w:t>
      </w:r>
    </w:p>
    <w:p w:rsidR="007421A3" w:rsidRPr="007511F6" w:rsidRDefault="007421A3" w:rsidP="007421A3">
      <w:pPr>
        <w:ind w:firstLine="540"/>
        <w:jc w:val="both"/>
        <w:rPr>
          <w:sz w:val="22"/>
          <w:szCs w:val="22"/>
        </w:rPr>
      </w:pPr>
      <w:r w:rsidRPr="007511F6">
        <w:rPr>
          <w:sz w:val="22"/>
          <w:szCs w:val="22"/>
        </w:rPr>
        <w:t>В случае вступления в юридическую силу нормативных актов налогового законодательства, иных пр</w:t>
      </w:r>
      <w:r w:rsidRPr="007511F6">
        <w:rPr>
          <w:sz w:val="22"/>
          <w:szCs w:val="22"/>
        </w:rPr>
        <w:t>а</w:t>
      </w:r>
      <w:r w:rsidRPr="007511F6">
        <w:rPr>
          <w:sz w:val="22"/>
          <w:szCs w:val="22"/>
        </w:rPr>
        <w:t>вительственных постановлений и распоряжений государственных органов, существенно изменяющих или д</w:t>
      </w:r>
      <w:r w:rsidRPr="007511F6">
        <w:rPr>
          <w:sz w:val="22"/>
          <w:szCs w:val="22"/>
        </w:rPr>
        <w:t>о</w:t>
      </w:r>
      <w:r w:rsidRPr="007511F6">
        <w:rPr>
          <w:sz w:val="22"/>
          <w:szCs w:val="22"/>
        </w:rPr>
        <w:t>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w:t>
      </w:r>
      <w:r w:rsidRPr="007511F6">
        <w:rPr>
          <w:sz w:val="22"/>
          <w:szCs w:val="22"/>
        </w:rPr>
        <w:t>о</w:t>
      </w:r>
      <w:r w:rsidRPr="007511F6">
        <w:rPr>
          <w:sz w:val="22"/>
          <w:szCs w:val="22"/>
        </w:rPr>
        <w:t>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22" w:name="_Toc214268628"/>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22"/>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За периоды с 2002 по 2004 годы дивиденды по обыкновенным акциям не начислялись и не выплачив</w:t>
      </w:r>
      <w:r>
        <w:rPr>
          <w:rFonts w:ascii="Times New Roman" w:hAnsi="Times New Roman" w:cs="Times New Roman"/>
          <w:sz w:val="22"/>
          <w:szCs w:val="22"/>
        </w:rPr>
        <w:t>а</w:t>
      </w:r>
      <w:r>
        <w:rPr>
          <w:rFonts w:ascii="Times New Roman" w:hAnsi="Times New Roman" w:cs="Times New Roman"/>
          <w:sz w:val="22"/>
          <w:szCs w:val="22"/>
        </w:rPr>
        <w:t xml:space="preserve">лись.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2005 г.</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0.84</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rPr>
        <w:t>3 874 463,88</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3 580 117,02</w:t>
      </w:r>
    </w:p>
    <w:p w:rsidR="007421A3" w:rsidRDefault="007421A3" w:rsidP="007421A3">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2006 г.</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0.79</w:t>
      </w:r>
    </w:p>
    <w:p w:rsidR="007421A3" w:rsidRPr="00C675A0" w:rsidRDefault="007421A3" w:rsidP="007421A3">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rPr>
        <w:t xml:space="preserve">3 643 841,00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w:t>
      </w:r>
      <w:r>
        <w:rPr>
          <w:rStyle w:val="SUBST"/>
          <w:rFonts w:ascii="Times New Roman" w:hAnsi="Times New Roman" w:cs="Times New Roman"/>
        </w:rPr>
        <w:t>а</w:t>
      </w:r>
      <w:r>
        <w:rPr>
          <w:rStyle w:val="SUBST"/>
          <w:rFonts w:ascii="Times New Roman" w:hAnsi="Times New Roman" w:cs="Times New Roman"/>
        </w:rPr>
        <w:t>та осуществляется</w:t>
      </w:r>
    </w:p>
    <w:p w:rsidR="007421A3" w:rsidRDefault="007421A3" w:rsidP="007421A3">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2452BB" w:rsidRDefault="002452BB" w:rsidP="007421A3">
      <w:pPr>
        <w:pStyle w:val="ConsNormal"/>
        <w:ind w:firstLine="540"/>
        <w:jc w:val="both"/>
        <w:rPr>
          <w:rFonts w:ascii="Times New Roman" w:hAnsi="Times New Roman" w:cs="Times New Roman"/>
          <w:sz w:val="22"/>
          <w:szCs w:val="22"/>
        </w:rPr>
      </w:pP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2007 г.</w:t>
      </w: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0.64</w:t>
      </w:r>
    </w:p>
    <w:p w:rsidR="002452BB" w:rsidRPr="00C675A0" w:rsidRDefault="002452BB" w:rsidP="002452BB">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2452BB">
        <w:rPr>
          <w:rStyle w:val="SUBST"/>
          <w:rFonts w:ascii="Times New Roman" w:hAnsi="Times New Roman" w:cs="Times New Roman"/>
        </w:rPr>
        <w:t>2 951 972,48</w:t>
      </w: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w:t>
      </w:r>
      <w:r>
        <w:rPr>
          <w:rStyle w:val="SUBST"/>
          <w:rFonts w:ascii="Times New Roman" w:hAnsi="Times New Roman" w:cs="Times New Roman"/>
        </w:rPr>
        <w:t>а</w:t>
      </w:r>
      <w:r>
        <w:rPr>
          <w:rStyle w:val="SUBST"/>
          <w:rFonts w:ascii="Times New Roman" w:hAnsi="Times New Roman" w:cs="Times New Roman"/>
        </w:rPr>
        <w:t>та осуществляется</w:t>
      </w:r>
    </w:p>
    <w:p w:rsidR="002452BB" w:rsidRDefault="002452BB" w:rsidP="002452BB">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2452BB" w:rsidRDefault="002452BB" w:rsidP="002452BB">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30 июня 2008 года, дата и номер протокола – № б/н от 07.07.2008.</w:t>
      </w:r>
    </w:p>
    <w:p w:rsidR="002452BB" w:rsidRDefault="002452BB" w:rsidP="002452BB">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2452BB" w:rsidRDefault="002452BB" w:rsidP="002452BB">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2452BB" w:rsidRDefault="002452BB" w:rsidP="002452B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031B66" w:rsidRDefault="00031B66">
      <w:pPr>
        <w:pStyle w:val="2"/>
        <w:jc w:val="left"/>
        <w:rPr>
          <w:rFonts w:ascii="Times New Roman" w:hAnsi="Times New Roman" w:cs="Times New Roman"/>
          <w:b/>
          <w:bCs/>
          <w:i/>
          <w:iCs/>
          <w:sz w:val="24"/>
          <w:szCs w:val="24"/>
        </w:rPr>
      </w:pPr>
      <w:bookmarkStart w:id="123" w:name="_Toc214268629"/>
      <w:r>
        <w:rPr>
          <w:rFonts w:ascii="Times New Roman" w:hAnsi="Times New Roman" w:cs="Times New Roman"/>
          <w:b/>
          <w:bCs/>
          <w:i/>
          <w:iCs/>
          <w:sz w:val="24"/>
          <w:szCs w:val="24"/>
        </w:rPr>
        <w:t>8.10. Иные сведения</w:t>
      </w:r>
      <w:bookmarkEnd w:id="123"/>
    </w:p>
    <w:p w:rsidR="00031B66" w:rsidRDefault="00031B66">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p w:rsidR="00031B66" w:rsidRDefault="00031B66" w:rsidP="005A1A1B">
      <w:pPr>
        <w:pStyle w:val="1"/>
        <w:rPr>
          <w:rFonts w:ascii="Times New Roman" w:hAnsi="Times New Roman" w:cs="Times New Roman"/>
          <w:b w:val="0"/>
          <w:bCs w:val="0"/>
          <w:kern w:val="0"/>
          <w:sz w:val="22"/>
          <w:szCs w:val="22"/>
        </w:rPr>
      </w:pPr>
      <w:bookmarkStart w:id="124" w:name="_Toc103845730"/>
    </w:p>
    <w:p w:rsidR="005A1A1B" w:rsidRDefault="005A1A1B"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1D4E98" w:rsidRDefault="001D4E98" w:rsidP="00FA2195">
      <w:pPr>
        <w:pStyle w:val="1"/>
        <w:jc w:val="center"/>
        <w:rPr>
          <w:i/>
          <w:iCs/>
          <w:sz w:val="24"/>
          <w:szCs w:val="24"/>
        </w:rPr>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7421A3">
      <w:pPr>
        <w:pStyle w:val="AcntHeading1"/>
        <w:spacing w:before="240"/>
        <w:ind w:left="200"/>
        <w:jc w:val="left"/>
      </w:pPr>
    </w:p>
    <w:p w:rsidR="00FA2195" w:rsidRPr="007421A3" w:rsidRDefault="00FA2195" w:rsidP="007421A3">
      <w:pPr>
        <w:pStyle w:val="AcntHeading1"/>
        <w:spacing w:before="240"/>
        <w:ind w:left="200"/>
        <w:jc w:val="left"/>
      </w:pPr>
    </w:p>
    <w:p w:rsidR="00FA2195" w:rsidRPr="007421A3" w:rsidRDefault="00FA2195" w:rsidP="00FA2195">
      <w:pPr>
        <w:pStyle w:val="AcntHeading1"/>
        <w:spacing w:before="240"/>
        <w:ind w:left="200"/>
        <w:jc w:val="left"/>
      </w:pPr>
    </w:p>
    <w:p w:rsidR="00FA2195" w:rsidRDefault="00FA2195" w:rsidP="005A1A1B"/>
    <w:p w:rsidR="00FA2195" w:rsidRDefault="00FA2195" w:rsidP="005A1A1B"/>
    <w:p w:rsidR="007421A3" w:rsidRPr="007421A3" w:rsidRDefault="007421A3" w:rsidP="005A1A1B"/>
    <w:p w:rsidR="00FA2195" w:rsidRPr="007421A3" w:rsidRDefault="00FA2195" w:rsidP="005A1A1B"/>
    <w:p w:rsidR="00FA2195" w:rsidRDefault="00FA2195" w:rsidP="005A1A1B"/>
    <w:p w:rsidR="00FA2195" w:rsidRPr="007421A3" w:rsidRDefault="00FA2195" w:rsidP="005A1A1B"/>
    <w:p w:rsidR="00FA2195" w:rsidRDefault="00FA2195" w:rsidP="005A1A1B"/>
    <w:p w:rsidR="00FA2195" w:rsidRDefault="00FA2195" w:rsidP="005A1A1B"/>
    <w:p w:rsidR="00FA2195" w:rsidRDefault="00FA2195" w:rsidP="005A1A1B"/>
    <w:p w:rsidR="00FA2195" w:rsidRDefault="00FA2195" w:rsidP="005A1A1B"/>
    <w:p w:rsidR="001D4E98" w:rsidRDefault="001D4E98" w:rsidP="005A1A1B"/>
    <w:p w:rsidR="001D4E98" w:rsidRDefault="001D4E98" w:rsidP="005A1A1B"/>
    <w:p w:rsidR="001D4E98" w:rsidRDefault="001D4E98" w:rsidP="005A1A1B"/>
    <w:p w:rsidR="001D4E98" w:rsidRDefault="001D4E98" w:rsidP="005A1A1B"/>
    <w:p w:rsidR="001D4E98" w:rsidRDefault="001D4E98" w:rsidP="005A1A1B"/>
    <w:p w:rsidR="001D4E98" w:rsidRDefault="001D4E98" w:rsidP="005A1A1B"/>
    <w:p w:rsidR="00862DC8" w:rsidRDefault="00862DC8" w:rsidP="00862DC8">
      <w:pPr>
        <w:pStyle w:val="1"/>
        <w:jc w:val="center"/>
        <w:rPr>
          <w:i/>
          <w:iCs/>
          <w:sz w:val="24"/>
          <w:szCs w:val="24"/>
        </w:rPr>
      </w:pPr>
      <w:bookmarkStart w:id="125" w:name="_Toc214268630"/>
      <w:r>
        <w:rPr>
          <w:i/>
          <w:iCs/>
          <w:sz w:val="24"/>
          <w:szCs w:val="24"/>
        </w:rPr>
        <w:t>ПРИЛОЖЕНИЕ</w:t>
      </w:r>
      <w:bookmarkEnd w:id="125"/>
    </w:p>
    <w:p w:rsidR="001D4E98" w:rsidRDefault="001D4E98" w:rsidP="005A1A1B"/>
    <w:p w:rsidR="00FA2195" w:rsidRDefault="00FA2195" w:rsidP="00FA2195">
      <w:pPr>
        <w:pStyle w:val="AcntHeading1"/>
        <w:spacing w:before="240"/>
        <w:ind w:left="200"/>
      </w:pPr>
      <w:r>
        <w:t>Бухгалтерс</w:t>
      </w:r>
      <w:r w:rsidR="00ED5A44">
        <w:t>кая отчетность</w:t>
      </w:r>
      <w:r w:rsidR="00ED5A44">
        <w:br/>
        <w:t>за 3</w:t>
      </w:r>
      <w:r w:rsidR="007421A3">
        <w:t xml:space="preserve"> квартал 2008</w:t>
      </w:r>
      <w:r>
        <w:t xml:space="preserve"> года</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Pr="00A24E51" w:rsidRDefault="00FA2195" w:rsidP="00A24E51">
      <w:pPr>
        <w:pStyle w:val="AcntHeading1"/>
        <w:spacing w:before="240"/>
        <w:ind w:left="200"/>
        <w:jc w:val="left"/>
      </w:pPr>
    </w:p>
    <w:p w:rsidR="00FA2195" w:rsidRPr="004E56F1" w:rsidRDefault="00FA2195" w:rsidP="005A1A1B"/>
    <w:p w:rsidR="00FA2195" w:rsidRDefault="00FA2195" w:rsidP="005A1A1B"/>
    <w:p w:rsidR="00FA2195" w:rsidRDefault="00FA2195" w:rsidP="005A1A1B"/>
    <w:p w:rsidR="00FA2195" w:rsidRPr="005A1A1B" w:rsidRDefault="00FA2195" w:rsidP="005A1A1B"/>
    <w:p w:rsidR="00031B66" w:rsidRPr="004E56F1" w:rsidRDefault="00031B66"/>
    <w:p w:rsidR="00031B66" w:rsidRPr="00B4324B" w:rsidRDefault="00EB0A4D">
      <w:r w:rsidRPr="00B4324B">
        <w:object w:dxaOrig="1980" w:dyaOrig="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38.25pt" o:ole="">
            <v:imagedata r:id="rId7" o:title=""/>
          </v:shape>
          <o:OLEObject Type="Embed" ProgID="Package" ShapeID="_x0000_i1025" DrawAspect="Content" ObjectID="_1408189449" r:id="rId8"/>
        </w:object>
      </w:r>
    </w:p>
    <w:p w:rsidR="00031B66" w:rsidRDefault="00031B66"/>
    <w:p w:rsidR="00031B66" w:rsidRPr="00B4324B" w:rsidRDefault="00EB0A4D">
      <w:r w:rsidRPr="00B4324B">
        <w:object w:dxaOrig="2040" w:dyaOrig="765">
          <v:shape id="_x0000_i1026" type="#_x0000_t75" style="width:102pt;height:38.25pt" o:ole="">
            <v:imagedata r:id="rId9" o:title=""/>
          </v:shape>
          <o:OLEObject Type="Embed" ProgID="Package" ShapeID="_x0000_i1026" DrawAspect="Content" ObjectID="_1408189450" r:id="rId10"/>
        </w:object>
      </w:r>
    </w:p>
    <w:p w:rsidR="00031B66" w:rsidRDefault="00031B66"/>
    <w:p w:rsidR="00031B66" w:rsidRDefault="00031B66"/>
    <w:p w:rsidR="00031B66" w:rsidRDefault="00031B66"/>
    <w:p w:rsidR="00031B66" w:rsidRDefault="00031B66"/>
    <w:p w:rsidR="00031B66" w:rsidRDefault="00031B66"/>
    <w:p w:rsidR="00031B66" w:rsidRDefault="00031B66"/>
    <w:p w:rsidR="00031B66" w:rsidRDefault="00031B66"/>
    <w:bookmarkEnd w:id="124"/>
    <w:p w:rsidR="00031B66" w:rsidRPr="005A1A1B" w:rsidRDefault="00031B66" w:rsidP="005A1A1B">
      <w:pPr>
        <w:pStyle w:val="AcntHeading1"/>
        <w:spacing w:before="240"/>
        <w:jc w:val="left"/>
      </w:pPr>
    </w:p>
    <w:sectPr w:rsidR="00031B66" w:rsidRPr="005A1A1B" w:rsidSect="008B0A26">
      <w:headerReference w:type="default" r:id="rId11"/>
      <w:footerReference w:type="default" r:id="rId12"/>
      <w:pgSz w:w="11906" w:h="16838"/>
      <w:pgMar w:top="719" w:right="566" w:bottom="539" w:left="900" w:header="708" w:footer="39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4F5E" w:rsidRDefault="00FA4F5E">
      <w:r>
        <w:separator/>
      </w:r>
    </w:p>
  </w:endnote>
  <w:endnote w:type="continuationSeparator" w:id="0">
    <w:p w:rsidR="00FA4F5E" w:rsidRDefault="00FA4F5E">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altName w:val="Century Gothic"/>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F5E" w:rsidRDefault="00FA4F5E">
    <w:pPr>
      <w:pStyle w:val="a3"/>
      <w:framePr w:wrap="auto" w:vAnchor="text" w:hAnchor="margin" w:xAlign="right" w:y="1"/>
      <w:ind w:right="360"/>
      <w:rPr>
        <w:rStyle w:val="a5"/>
      </w:rPr>
    </w:pPr>
  </w:p>
  <w:p w:rsidR="00FA4F5E" w:rsidRDefault="00FA4F5E">
    <w:pPr>
      <w:pStyle w:val="a3"/>
      <w:ind w:right="360"/>
      <w:jc w:val="right"/>
    </w:pPr>
    <w:r>
      <w:rPr>
        <w:rStyle w:val="a5"/>
      </w:rPr>
      <w:fldChar w:fldCharType="begin"/>
    </w:r>
    <w:r>
      <w:rPr>
        <w:rStyle w:val="a5"/>
      </w:rPr>
      <w:instrText xml:space="preserve"> PAGE </w:instrText>
    </w:r>
    <w:r>
      <w:rPr>
        <w:rStyle w:val="a5"/>
      </w:rPr>
      <w:fldChar w:fldCharType="separate"/>
    </w:r>
    <w:r w:rsidR="00BD480E">
      <w:rPr>
        <w:rStyle w:val="a5"/>
        <w:noProof/>
      </w:rPr>
      <w:t>45</w:t>
    </w:r>
    <w:r>
      <w:rPr>
        <w:rStyle w:val="a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4F5E" w:rsidRDefault="00FA4F5E">
      <w:r>
        <w:separator/>
      </w:r>
    </w:p>
  </w:footnote>
  <w:footnote w:type="continuationSeparator" w:id="0">
    <w:p w:rsidR="00FA4F5E" w:rsidRDefault="00FA4F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4F5E" w:rsidRDefault="00FA4F5E">
    <w:pPr>
      <w:ind w:firstLine="540"/>
      <w:jc w:val="both"/>
      <w:rPr>
        <w:b/>
        <w:bCs/>
        <w:i/>
        <w:iCs/>
      </w:rPr>
    </w:pPr>
    <w:r>
      <w:rPr>
        <w:b/>
        <w:bCs/>
        <w:i/>
        <w:iCs/>
      </w:rPr>
      <w:t>Открытое акционерное общество «Сибирьгазсервис»</w:t>
    </w:r>
  </w:p>
  <w:p w:rsidR="00FA4F5E" w:rsidRDefault="00FA4F5E">
    <w:pPr>
      <w:pBdr>
        <w:bottom w:val="single" w:sz="12" w:space="1" w:color="auto"/>
      </w:pBdr>
      <w:ind w:firstLine="540"/>
      <w:jc w:val="both"/>
      <w:rPr>
        <w:b/>
        <w:bCs/>
        <w:i/>
        <w:iCs/>
      </w:rPr>
    </w:pPr>
    <w:r>
      <w:rPr>
        <w:b/>
        <w:bCs/>
        <w:i/>
        <w:iCs/>
      </w:rPr>
      <w:t>ИНН 5407121939</w:t>
    </w:r>
  </w:p>
  <w:p w:rsidR="00FA4F5E" w:rsidRDefault="00FA4F5E">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hint="default"/>
      </w:rPr>
    </w:lvl>
    <w:lvl w:ilvl="1" w:tplc="04190019">
      <w:start w:val="1"/>
      <w:numFmt w:val="lowerLetter"/>
      <w:lvlText w:val="%2."/>
      <w:lvlJc w:val="left"/>
      <w:pPr>
        <w:tabs>
          <w:tab w:val="num" w:pos="2400"/>
        </w:tabs>
        <w:ind w:left="2400" w:hanging="360"/>
      </w:pPr>
    </w:lvl>
    <w:lvl w:ilvl="2" w:tplc="0419001B">
      <w:start w:val="1"/>
      <w:numFmt w:val="lowerRoman"/>
      <w:lvlText w:val="%3."/>
      <w:lvlJc w:val="right"/>
      <w:pPr>
        <w:tabs>
          <w:tab w:val="num" w:pos="3120"/>
        </w:tabs>
        <w:ind w:left="3120" w:hanging="180"/>
      </w:pPr>
    </w:lvl>
    <w:lvl w:ilvl="3" w:tplc="0419000F">
      <w:start w:val="1"/>
      <w:numFmt w:val="decimal"/>
      <w:lvlText w:val="%4."/>
      <w:lvlJc w:val="left"/>
      <w:pPr>
        <w:tabs>
          <w:tab w:val="num" w:pos="3840"/>
        </w:tabs>
        <w:ind w:left="3840" w:hanging="360"/>
      </w:pPr>
    </w:lvl>
    <w:lvl w:ilvl="4" w:tplc="04190019">
      <w:start w:val="1"/>
      <w:numFmt w:val="lowerLetter"/>
      <w:lvlText w:val="%5."/>
      <w:lvlJc w:val="left"/>
      <w:pPr>
        <w:tabs>
          <w:tab w:val="num" w:pos="4560"/>
        </w:tabs>
        <w:ind w:left="4560" w:hanging="360"/>
      </w:pPr>
    </w:lvl>
    <w:lvl w:ilvl="5" w:tplc="0419001B">
      <w:start w:val="1"/>
      <w:numFmt w:val="lowerRoman"/>
      <w:lvlText w:val="%6."/>
      <w:lvlJc w:val="right"/>
      <w:pPr>
        <w:tabs>
          <w:tab w:val="num" w:pos="5280"/>
        </w:tabs>
        <w:ind w:left="5280" w:hanging="180"/>
      </w:pPr>
    </w:lvl>
    <w:lvl w:ilvl="6" w:tplc="0419000F">
      <w:start w:val="1"/>
      <w:numFmt w:val="decimal"/>
      <w:lvlText w:val="%7."/>
      <w:lvlJc w:val="left"/>
      <w:pPr>
        <w:tabs>
          <w:tab w:val="num" w:pos="6000"/>
        </w:tabs>
        <w:ind w:left="6000" w:hanging="360"/>
      </w:pPr>
    </w:lvl>
    <w:lvl w:ilvl="7" w:tplc="04190019">
      <w:start w:val="1"/>
      <w:numFmt w:val="lowerLetter"/>
      <w:lvlText w:val="%8."/>
      <w:lvlJc w:val="left"/>
      <w:pPr>
        <w:tabs>
          <w:tab w:val="num" w:pos="6720"/>
        </w:tabs>
        <w:ind w:left="6720" w:hanging="360"/>
      </w:pPr>
    </w:lvl>
    <w:lvl w:ilvl="8" w:tplc="0419001B">
      <w:start w:val="1"/>
      <w:numFmt w:val="lowerRoman"/>
      <w:lvlText w:val="%9."/>
      <w:lvlJc w:val="right"/>
      <w:pPr>
        <w:tabs>
          <w:tab w:val="num" w:pos="7440"/>
        </w:tabs>
        <w:ind w:left="7440" w:hanging="180"/>
      </w:pPr>
    </w:lvl>
  </w:abstractNum>
  <w:abstractNum w:abstractNumId="1">
    <w:nsid w:val="0933195F"/>
    <w:multiLevelType w:val="hybridMultilevel"/>
    <w:tmpl w:val="915CF6B6"/>
    <w:lvl w:ilvl="0" w:tplc="1206ED34">
      <w:start w:val="2"/>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2">
    <w:nsid w:val="0FF31468"/>
    <w:multiLevelType w:val="hybridMultilevel"/>
    <w:tmpl w:val="4492F362"/>
    <w:lvl w:ilvl="0" w:tplc="E704460C">
      <w:start w:val="5"/>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3">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
    <w:nsid w:val="31874782"/>
    <w:multiLevelType w:val="hybridMultilevel"/>
    <w:tmpl w:val="F6FCB6FA"/>
    <w:lvl w:ilvl="0" w:tplc="E53CB908">
      <w:start w:val="1"/>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5">
    <w:nsid w:val="3F821021"/>
    <w:multiLevelType w:val="multilevel"/>
    <w:tmpl w:val="0EFAE01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413C59B9"/>
    <w:multiLevelType w:val="multilevel"/>
    <w:tmpl w:val="AEDA6D30"/>
    <w:lvl w:ilvl="0">
      <w:start w:val="1993"/>
      <w:numFmt w:val="decimal"/>
      <w:lvlText w:val="%1"/>
      <w:lvlJc w:val="left"/>
      <w:pPr>
        <w:tabs>
          <w:tab w:val="num" w:pos="1155"/>
        </w:tabs>
        <w:ind w:left="1155" w:hanging="1155"/>
      </w:pPr>
      <w:rPr>
        <w:rFonts w:hint="default"/>
      </w:rPr>
    </w:lvl>
    <w:lvl w:ilvl="1">
      <w:start w:val="2004"/>
      <w:numFmt w:val="decimal"/>
      <w:lvlText w:val="%1-%2"/>
      <w:lvlJc w:val="left"/>
      <w:pPr>
        <w:tabs>
          <w:tab w:val="num" w:pos="1155"/>
        </w:tabs>
        <w:ind w:left="1155" w:hanging="1155"/>
      </w:pPr>
      <w:rPr>
        <w:rFonts w:hint="default"/>
      </w:rPr>
    </w:lvl>
    <w:lvl w:ilvl="2">
      <w:start w:val="1"/>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155"/>
        </w:tabs>
        <w:ind w:left="1155" w:hanging="115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51877371"/>
    <w:multiLevelType w:val="hybridMultilevel"/>
    <w:tmpl w:val="87E2484A"/>
    <w:lvl w:ilvl="0" w:tplc="0419000B">
      <w:start w:val="1"/>
      <w:numFmt w:val="bullet"/>
      <w:lvlText w:val=""/>
      <w:lvlJc w:val="left"/>
      <w:pPr>
        <w:tabs>
          <w:tab w:val="num" w:pos="1800"/>
        </w:tabs>
        <w:ind w:left="1800" w:hanging="360"/>
      </w:pPr>
      <w:rPr>
        <w:rFonts w:ascii="Wingdings" w:hAnsi="Wingdings" w:cs="Wingdings" w:hint="default"/>
      </w:rPr>
    </w:lvl>
    <w:lvl w:ilvl="1" w:tplc="04190003">
      <w:start w:val="1"/>
      <w:numFmt w:val="bullet"/>
      <w:lvlText w:val="o"/>
      <w:lvlJc w:val="left"/>
      <w:pPr>
        <w:tabs>
          <w:tab w:val="num" w:pos="2520"/>
        </w:tabs>
        <w:ind w:left="2520" w:hanging="360"/>
      </w:pPr>
      <w:rPr>
        <w:rFonts w:ascii="Courier New" w:hAnsi="Courier New" w:cs="Courier New" w:hint="default"/>
      </w:rPr>
    </w:lvl>
    <w:lvl w:ilvl="2" w:tplc="04190005">
      <w:start w:val="1"/>
      <w:numFmt w:val="bullet"/>
      <w:lvlText w:val=""/>
      <w:lvlJc w:val="left"/>
      <w:pPr>
        <w:tabs>
          <w:tab w:val="num" w:pos="3240"/>
        </w:tabs>
        <w:ind w:left="3240" w:hanging="360"/>
      </w:pPr>
      <w:rPr>
        <w:rFonts w:ascii="Wingdings" w:hAnsi="Wingdings" w:cs="Wingdings" w:hint="default"/>
      </w:rPr>
    </w:lvl>
    <w:lvl w:ilvl="3" w:tplc="04190001">
      <w:start w:val="1"/>
      <w:numFmt w:val="bullet"/>
      <w:lvlText w:val=""/>
      <w:lvlJc w:val="left"/>
      <w:pPr>
        <w:tabs>
          <w:tab w:val="num" w:pos="3960"/>
        </w:tabs>
        <w:ind w:left="3960" w:hanging="360"/>
      </w:pPr>
      <w:rPr>
        <w:rFonts w:ascii="Symbol" w:hAnsi="Symbol" w:cs="Symbol" w:hint="default"/>
      </w:rPr>
    </w:lvl>
    <w:lvl w:ilvl="4" w:tplc="04190003">
      <w:start w:val="1"/>
      <w:numFmt w:val="bullet"/>
      <w:lvlText w:val="o"/>
      <w:lvlJc w:val="left"/>
      <w:pPr>
        <w:tabs>
          <w:tab w:val="num" w:pos="4680"/>
        </w:tabs>
        <w:ind w:left="4680" w:hanging="360"/>
      </w:pPr>
      <w:rPr>
        <w:rFonts w:ascii="Courier New" w:hAnsi="Courier New" w:cs="Courier New" w:hint="default"/>
      </w:rPr>
    </w:lvl>
    <w:lvl w:ilvl="5" w:tplc="04190005">
      <w:start w:val="1"/>
      <w:numFmt w:val="bullet"/>
      <w:lvlText w:val=""/>
      <w:lvlJc w:val="left"/>
      <w:pPr>
        <w:tabs>
          <w:tab w:val="num" w:pos="5400"/>
        </w:tabs>
        <w:ind w:left="5400" w:hanging="360"/>
      </w:pPr>
      <w:rPr>
        <w:rFonts w:ascii="Wingdings" w:hAnsi="Wingdings" w:cs="Wingdings" w:hint="default"/>
      </w:rPr>
    </w:lvl>
    <w:lvl w:ilvl="6" w:tplc="04190001">
      <w:start w:val="1"/>
      <w:numFmt w:val="bullet"/>
      <w:lvlText w:val=""/>
      <w:lvlJc w:val="left"/>
      <w:pPr>
        <w:tabs>
          <w:tab w:val="num" w:pos="6120"/>
        </w:tabs>
        <w:ind w:left="6120" w:hanging="360"/>
      </w:pPr>
      <w:rPr>
        <w:rFonts w:ascii="Symbol" w:hAnsi="Symbol" w:cs="Symbol" w:hint="default"/>
      </w:rPr>
    </w:lvl>
    <w:lvl w:ilvl="7" w:tplc="04190003">
      <w:start w:val="1"/>
      <w:numFmt w:val="bullet"/>
      <w:lvlText w:val="o"/>
      <w:lvlJc w:val="left"/>
      <w:pPr>
        <w:tabs>
          <w:tab w:val="num" w:pos="6840"/>
        </w:tabs>
        <w:ind w:left="6840" w:hanging="360"/>
      </w:pPr>
      <w:rPr>
        <w:rFonts w:ascii="Courier New" w:hAnsi="Courier New" w:cs="Courier New" w:hint="default"/>
      </w:rPr>
    </w:lvl>
    <w:lvl w:ilvl="8" w:tplc="04190005">
      <w:start w:val="1"/>
      <w:numFmt w:val="bullet"/>
      <w:lvlText w:val=""/>
      <w:lvlJc w:val="left"/>
      <w:pPr>
        <w:tabs>
          <w:tab w:val="num" w:pos="7560"/>
        </w:tabs>
        <w:ind w:left="7560" w:hanging="360"/>
      </w:pPr>
      <w:rPr>
        <w:rFonts w:ascii="Wingdings" w:hAnsi="Wingdings" w:cs="Wingdings" w:hint="default"/>
      </w:rPr>
    </w:lvl>
  </w:abstractNum>
  <w:abstractNum w:abstractNumId="8">
    <w:nsid w:val="54DB0FDF"/>
    <w:multiLevelType w:val="multilevel"/>
    <w:tmpl w:val="3E8AC0C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65E1464A"/>
    <w:multiLevelType w:val="hybridMultilevel"/>
    <w:tmpl w:val="C864309A"/>
    <w:lvl w:ilvl="0" w:tplc="EB7468D2">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0">
    <w:nsid w:val="6A272876"/>
    <w:multiLevelType w:val="hybridMultilevel"/>
    <w:tmpl w:val="278A4EA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6"/>
  </w:num>
  <w:num w:numId="2">
    <w:abstractNumId w:val="10"/>
  </w:num>
  <w:num w:numId="3">
    <w:abstractNumId w:val="0"/>
  </w:num>
  <w:num w:numId="4">
    <w:abstractNumId w:val="3"/>
  </w:num>
  <w:num w:numId="5">
    <w:abstractNumId w:val="4"/>
  </w:num>
  <w:num w:numId="6">
    <w:abstractNumId w:val="2"/>
  </w:num>
  <w:num w:numId="7">
    <w:abstractNumId w:val="1"/>
  </w:num>
  <w:num w:numId="8">
    <w:abstractNumId w:val="5"/>
  </w:num>
  <w:num w:numId="9">
    <w:abstractNumId w:val="8"/>
  </w:num>
  <w:num w:numId="10">
    <w:abstractNumId w:val="9"/>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autoHyphenation/>
  <w:hyphenationZone w:val="357"/>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8DD"/>
    <w:rsid w:val="000019D8"/>
    <w:rsid w:val="00024742"/>
    <w:rsid w:val="00031B66"/>
    <w:rsid w:val="000626ED"/>
    <w:rsid w:val="00063B2A"/>
    <w:rsid w:val="00064836"/>
    <w:rsid w:val="00065F0D"/>
    <w:rsid w:val="00070644"/>
    <w:rsid w:val="000833D1"/>
    <w:rsid w:val="00086D94"/>
    <w:rsid w:val="000A6847"/>
    <w:rsid w:val="000B14B5"/>
    <w:rsid w:val="000B4BF7"/>
    <w:rsid w:val="000C4170"/>
    <w:rsid w:val="000D6EC4"/>
    <w:rsid w:val="000E7E60"/>
    <w:rsid w:val="000F1BC6"/>
    <w:rsid w:val="000F388B"/>
    <w:rsid w:val="000F4243"/>
    <w:rsid w:val="001068F7"/>
    <w:rsid w:val="00106C9E"/>
    <w:rsid w:val="00113DCF"/>
    <w:rsid w:val="00124AAD"/>
    <w:rsid w:val="00162026"/>
    <w:rsid w:val="0016490F"/>
    <w:rsid w:val="001665C9"/>
    <w:rsid w:val="0016754E"/>
    <w:rsid w:val="00173B76"/>
    <w:rsid w:val="00175F11"/>
    <w:rsid w:val="001806DC"/>
    <w:rsid w:val="00186D45"/>
    <w:rsid w:val="00193C0A"/>
    <w:rsid w:val="001B4D7B"/>
    <w:rsid w:val="001C2EA0"/>
    <w:rsid w:val="001D4E98"/>
    <w:rsid w:val="001E19E7"/>
    <w:rsid w:val="001F1B98"/>
    <w:rsid w:val="001F7738"/>
    <w:rsid w:val="0020344B"/>
    <w:rsid w:val="0021164F"/>
    <w:rsid w:val="00216223"/>
    <w:rsid w:val="00222CA9"/>
    <w:rsid w:val="002452BB"/>
    <w:rsid w:val="002468BD"/>
    <w:rsid w:val="00247BF9"/>
    <w:rsid w:val="0025053E"/>
    <w:rsid w:val="00257147"/>
    <w:rsid w:val="002667A8"/>
    <w:rsid w:val="0027261F"/>
    <w:rsid w:val="002942B2"/>
    <w:rsid w:val="002A3A03"/>
    <w:rsid w:val="002B2A0A"/>
    <w:rsid w:val="002B3ECE"/>
    <w:rsid w:val="002B6626"/>
    <w:rsid w:val="002E46AA"/>
    <w:rsid w:val="002F432F"/>
    <w:rsid w:val="003016C7"/>
    <w:rsid w:val="003027EC"/>
    <w:rsid w:val="00304F76"/>
    <w:rsid w:val="003060EC"/>
    <w:rsid w:val="00307915"/>
    <w:rsid w:val="0031519F"/>
    <w:rsid w:val="00316801"/>
    <w:rsid w:val="00322723"/>
    <w:rsid w:val="00325990"/>
    <w:rsid w:val="0032701A"/>
    <w:rsid w:val="0035613B"/>
    <w:rsid w:val="00360FAE"/>
    <w:rsid w:val="00361379"/>
    <w:rsid w:val="003861BC"/>
    <w:rsid w:val="00387A47"/>
    <w:rsid w:val="003A0DDD"/>
    <w:rsid w:val="003A415D"/>
    <w:rsid w:val="003A7259"/>
    <w:rsid w:val="003B02B8"/>
    <w:rsid w:val="003B0840"/>
    <w:rsid w:val="003B5E08"/>
    <w:rsid w:val="003D42DA"/>
    <w:rsid w:val="003D459D"/>
    <w:rsid w:val="003D6699"/>
    <w:rsid w:val="003E0193"/>
    <w:rsid w:val="003E6710"/>
    <w:rsid w:val="003F520A"/>
    <w:rsid w:val="004017DC"/>
    <w:rsid w:val="004043F0"/>
    <w:rsid w:val="004155AE"/>
    <w:rsid w:val="00434D39"/>
    <w:rsid w:val="004376F8"/>
    <w:rsid w:val="004475F4"/>
    <w:rsid w:val="0046005A"/>
    <w:rsid w:val="00463036"/>
    <w:rsid w:val="004672D1"/>
    <w:rsid w:val="004776D6"/>
    <w:rsid w:val="00482461"/>
    <w:rsid w:val="004A331B"/>
    <w:rsid w:val="004A52D2"/>
    <w:rsid w:val="004C2EB8"/>
    <w:rsid w:val="004C5BE1"/>
    <w:rsid w:val="004D19FD"/>
    <w:rsid w:val="004D4487"/>
    <w:rsid w:val="004D5E4D"/>
    <w:rsid w:val="004D7271"/>
    <w:rsid w:val="004E56F1"/>
    <w:rsid w:val="004E6650"/>
    <w:rsid w:val="004E6FC3"/>
    <w:rsid w:val="004F1417"/>
    <w:rsid w:val="00503D55"/>
    <w:rsid w:val="0050731B"/>
    <w:rsid w:val="00510298"/>
    <w:rsid w:val="005212AE"/>
    <w:rsid w:val="00523B8D"/>
    <w:rsid w:val="00531E9D"/>
    <w:rsid w:val="005735B5"/>
    <w:rsid w:val="005737D7"/>
    <w:rsid w:val="00586E6B"/>
    <w:rsid w:val="005917F4"/>
    <w:rsid w:val="005931A5"/>
    <w:rsid w:val="005A1A1B"/>
    <w:rsid w:val="005A57B1"/>
    <w:rsid w:val="005A619F"/>
    <w:rsid w:val="005B1750"/>
    <w:rsid w:val="005D2366"/>
    <w:rsid w:val="005D3299"/>
    <w:rsid w:val="005E2502"/>
    <w:rsid w:val="005E5316"/>
    <w:rsid w:val="005F1A92"/>
    <w:rsid w:val="005F756E"/>
    <w:rsid w:val="0060170B"/>
    <w:rsid w:val="00601C54"/>
    <w:rsid w:val="00602955"/>
    <w:rsid w:val="006110C6"/>
    <w:rsid w:val="006166CC"/>
    <w:rsid w:val="00617237"/>
    <w:rsid w:val="00620507"/>
    <w:rsid w:val="00631DC4"/>
    <w:rsid w:val="00633A79"/>
    <w:rsid w:val="00634F13"/>
    <w:rsid w:val="00641463"/>
    <w:rsid w:val="00645FFD"/>
    <w:rsid w:val="006475A9"/>
    <w:rsid w:val="0065277C"/>
    <w:rsid w:val="00652B3C"/>
    <w:rsid w:val="00657C80"/>
    <w:rsid w:val="00670202"/>
    <w:rsid w:val="00676B6B"/>
    <w:rsid w:val="00681764"/>
    <w:rsid w:val="00694FA1"/>
    <w:rsid w:val="00697E92"/>
    <w:rsid w:val="006B2222"/>
    <w:rsid w:val="006C1887"/>
    <w:rsid w:val="006C4FD2"/>
    <w:rsid w:val="006C7E4F"/>
    <w:rsid w:val="006D27B4"/>
    <w:rsid w:val="006D3E4A"/>
    <w:rsid w:val="006F3519"/>
    <w:rsid w:val="00701FE5"/>
    <w:rsid w:val="0071088E"/>
    <w:rsid w:val="0071561C"/>
    <w:rsid w:val="00715D38"/>
    <w:rsid w:val="007161F7"/>
    <w:rsid w:val="00730940"/>
    <w:rsid w:val="007323CD"/>
    <w:rsid w:val="00741E93"/>
    <w:rsid w:val="007421A3"/>
    <w:rsid w:val="00742BE7"/>
    <w:rsid w:val="007430B8"/>
    <w:rsid w:val="0075063B"/>
    <w:rsid w:val="007511F6"/>
    <w:rsid w:val="007547B5"/>
    <w:rsid w:val="00765916"/>
    <w:rsid w:val="00766BCC"/>
    <w:rsid w:val="00766CAF"/>
    <w:rsid w:val="0077188B"/>
    <w:rsid w:val="00780127"/>
    <w:rsid w:val="00790E34"/>
    <w:rsid w:val="007918B6"/>
    <w:rsid w:val="007955BE"/>
    <w:rsid w:val="00797F43"/>
    <w:rsid w:val="00797F57"/>
    <w:rsid w:val="007A012D"/>
    <w:rsid w:val="007B2529"/>
    <w:rsid w:val="007B6C62"/>
    <w:rsid w:val="007C138E"/>
    <w:rsid w:val="007C41B8"/>
    <w:rsid w:val="007D3E0F"/>
    <w:rsid w:val="007D7401"/>
    <w:rsid w:val="00806F46"/>
    <w:rsid w:val="00806F8F"/>
    <w:rsid w:val="008121D2"/>
    <w:rsid w:val="00822CEB"/>
    <w:rsid w:val="00825BC5"/>
    <w:rsid w:val="0083524E"/>
    <w:rsid w:val="00840BFF"/>
    <w:rsid w:val="008565E0"/>
    <w:rsid w:val="00856DE9"/>
    <w:rsid w:val="00857A1F"/>
    <w:rsid w:val="00862DC8"/>
    <w:rsid w:val="00870AC8"/>
    <w:rsid w:val="00872593"/>
    <w:rsid w:val="008776C2"/>
    <w:rsid w:val="008936F2"/>
    <w:rsid w:val="00894808"/>
    <w:rsid w:val="008A455F"/>
    <w:rsid w:val="008A587B"/>
    <w:rsid w:val="008B0A26"/>
    <w:rsid w:val="008C2DCD"/>
    <w:rsid w:val="008C3823"/>
    <w:rsid w:val="008D7C3C"/>
    <w:rsid w:val="008E7651"/>
    <w:rsid w:val="008F4F17"/>
    <w:rsid w:val="009030CD"/>
    <w:rsid w:val="009274B9"/>
    <w:rsid w:val="00932E7F"/>
    <w:rsid w:val="009333CF"/>
    <w:rsid w:val="00941A60"/>
    <w:rsid w:val="00944686"/>
    <w:rsid w:val="00950789"/>
    <w:rsid w:val="00951BD7"/>
    <w:rsid w:val="00954DE2"/>
    <w:rsid w:val="009616F4"/>
    <w:rsid w:val="00975800"/>
    <w:rsid w:val="009A240A"/>
    <w:rsid w:val="009A6725"/>
    <w:rsid w:val="009B19BE"/>
    <w:rsid w:val="009B279B"/>
    <w:rsid w:val="009B4818"/>
    <w:rsid w:val="009B6A38"/>
    <w:rsid w:val="009C32D4"/>
    <w:rsid w:val="009C4AEF"/>
    <w:rsid w:val="009D747F"/>
    <w:rsid w:val="009F2107"/>
    <w:rsid w:val="00A02517"/>
    <w:rsid w:val="00A02BF1"/>
    <w:rsid w:val="00A04869"/>
    <w:rsid w:val="00A24E51"/>
    <w:rsid w:val="00A45762"/>
    <w:rsid w:val="00A9514D"/>
    <w:rsid w:val="00AA0236"/>
    <w:rsid w:val="00AD1271"/>
    <w:rsid w:val="00AD2836"/>
    <w:rsid w:val="00AD4F47"/>
    <w:rsid w:val="00AE2F8E"/>
    <w:rsid w:val="00AE38DE"/>
    <w:rsid w:val="00AF3BDF"/>
    <w:rsid w:val="00B03A60"/>
    <w:rsid w:val="00B4324B"/>
    <w:rsid w:val="00B444CF"/>
    <w:rsid w:val="00B54ADE"/>
    <w:rsid w:val="00B553E9"/>
    <w:rsid w:val="00B62C84"/>
    <w:rsid w:val="00B66470"/>
    <w:rsid w:val="00B6730B"/>
    <w:rsid w:val="00B7780E"/>
    <w:rsid w:val="00B877D4"/>
    <w:rsid w:val="00BB0FAF"/>
    <w:rsid w:val="00BC70BC"/>
    <w:rsid w:val="00BC7B98"/>
    <w:rsid w:val="00BD1917"/>
    <w:rsid w:val="00BD480E"/>
    <w:rsid w:val="00BE2E6A"/>
    <w:rsid w:val="00BE3C97"/>
    <w:rsid w:val="00BE79B5"/>
    <w:rsid w:val="00BF179C"/>
    <w:rsid w:val="00BF21DC"/>
    <w:rsid w:val="00BF7155"/>
    <w:rsid w:val="00C176A7"/>
    <w:rsid w:val="00C2068F"/>
    <w:rsid w:val="00C22029"/>
    <w:rsid w:val="00C244AC"/>
    <w:rsid w:val="00C3594A"/>
    <w:rsid w:val="00C44C8B"/>
    <w:rsid w:val="00C56941"/>
    <w:rsid w:val="00C56CAD"/>
    <w:rsid w:val="00C675A0"/>
    <w:rsid w:val="00C70398"/>
    <w:rsid w:val="00C73F5F"/>
    <w:rsid w:val="00CA3A9A"/>
    <w:rsid w:val="00CB4F95"/>
    <w:rsid w:val="00CC1D1B"/>
    <w:rsid w:val="00CC2AF5"/>
    <w:rsid w:val="00CC5651"/>
    <w:rsid w:val="00CC5C66"/>
    <w:rsid w:val="00CC5E80"/>
    <w:rsid w:val="00CC7966"/>
    <w:rsid w:val="00CC7988"/>
    <w:rsid w:val="00CD7CA7"/>
    <w:rsid w:val="00CE3D63"/>
    <w:rsid w:val="00CE40D4"/>
    <w:rsid w:val="00CF0249"/>
    <w:rsid w:val="00CF55D5"/>
    <w:rsid w:val="00CF7E9F"/>
    <w:rsid w:val="00D10064"/>
    <w:rsid w:val="00D1273C"/>
    <w:rsid w:val="00D27873"/>
    <w:rsid w:val="00D30120"/>
    <w:rsid w:val="00D36E36"/>
    <w:rsid w:val="00D411CF"/>
    <w:rsid w:val="00D51036"/>
    <w:rsid w:val="00D528CC"/>
    <w:rsid w:val="00D707D9"/>
    <w:rsid w:val="00D7403B"/>
    <w:rsid w:val="00D75729"/>
    <w:rsid w:val="00D829A0"/>
    <w:rsid w:val="00D84432"/>
    <w:rsid w:val="00D9468C"/>
    <w:rsid w:val="00DA0B4C"/>
    <w:rsid w:val="00DA3455"/>
    <w:rsid w:val="00DB1D94"/>
    <w:rsid w:val="00DC2293"/>
    <w:rsid w:val="00DC6EBB"/>
    <w:rsid w:val="00DD45CD"/>
    <w:rsid w:val="00DE3561"/>
    <w:rsid w:val="00DE6D2A"/>
    <w:rsid w:val="00DF00B6"/>
    <w:rsid w:val="00DF713D"/>
    <w:rsid w:val="00E04A26"/>
    <w:rsid w:val="00E145F8"/>
    <w:rsid w:val="00E151B7"/>
    <w:rsid w:val="00E173A1"/>
    <w:rsid w:val="00E21C1B"/>
    <w:rsid w:val="00E22CDD"/>
    <w:rsid w:val="00E255C7"/>
    <w:rsid w:val="00E37AE7"/>
    <w:rsid w:val="00E445ED"/>
    <w:rsid w:val="00E52904"/>
    <w:rsid w:val="00E52C89"/>
    <w:rsid w:val="00E5700E"/>
    <w:rsid w:val="00E606F6"/>
    <w:rsid w:val="00E60B40"/>
    <w:rsid w:val="00E63DF1"/>
    <w:rsid w:val="00E71A1C"/>
    <w:rsid w:val="00E75F71"/>
    <w:rsid w:val="00E82593"/>
    <w:rsid w:val="00E86245"/>
    <w:rsid w:val="00EA0224"/>
    <w:rsid w:val="00EA0FEB"/>
    <w:rsid w:val="00EB0A4D"/>
    <w:rsid w:val="00EB3736"/>
    <w:rsid w:val="00EB3B90"/>
    <w:rsid w:val="00EB776E"/>
    <w:rsid w:val="00ED5A44"/>
    <w:rsid w:val="00F012EF"/>
    <w:rsid w:val="00F02F51"/>
    <w:rsid w:val="00F03ECA"/>
    <w:rsid w:val="00F14E9D"/>
    <w:rsid w:val="00F22918"/>
    <w:rsid w:val="00F2517E"/>
    <w:rsid w:val="00F32BAC"/>
    <w:rsid w:val="00F37CE2"/>
    <w:rsid w:val="00F469F2"/>
    <w:rsid w:val="00F55C4F"/>
    <w:rsid w:val="00F5614C"/>
    <w:rsid w:val="00F6598C"/>
    <w:rsid w:val="00F83860"/>
    <w:rsid w:val="00F95AFA"/>
    <w:rsid w:val="00FA2195"/>
    <w:rsid w:val="00FA4F5E"/>
    <w:rsid w:val="00FA5FB6"/>
    <w:rsid w:val="00FA6EAD"/>
    <w:rsid w:val="00FB2B39"/>
    <w:rsid w:val="00FC7301"/>
    <w:rsid w:val="00FD172E"/>
    <w:rsid w:val="00FD5446"/>
    <w:rsid w:val="00FE0322"/>
    <w:rsid w:val="00FE7E1C"/>
    <w:rsid w:val="00FF0FA9"/>
    <w:rsid w:val="00FF390E"/>
    <w:rsid w:val="00FF4A03"/>
    <w:rsid w:val="00FF6D6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E4F"/>
    <w:pPr>
      <w:spacing w:after="0" w:line="240" w:lineRule="auto"/>
    </w:pPr>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character" w:customStyle="1" w:styleId="50">
    <w:name w:val="Заголовок 5 Знак"/>
    <w:basedOn w:val="a0"/>
    <w:link w:val="5"/>
    <w:uiPriority w:val="99"/>
    <w:semiHidden/>
    <w:locked/>
    <w:rsid w:val="00F5614C"/>
    <w:rPr>
      <w:b/>
      <w:bCs/>
      <w:i/>
      <w:iCs/>
      <w:sz w:val="28"/>
      <w:szCs w:val="28"/>
      <w:lang w:val="ru-RU" w:eastAsia="ru-RU"/>
    </w:rPr>
  </w:style>
  <w:style w:type="character" w:customStyle="1" w:styleId="40">
    <w:name w:val="Заголовок 4 Знак"/>
    <w:basedOn w:val="a0"/>
    <w:link w:val="4"/>
    <w:uiPriority w:val="9"/>
    <w:semiHidden/>
    <w:rPr>
      <w:rFonts w:asciiTheme="minorHAnsi" w:eastAsiaTheme="minorEastAsia" w:hAnsiTheme="minorHAnsi" w:cstheme="minorBidi"/>
      <w:b/>
      <w:bCs/>
      <w:sz w:val="28"/>
      <w:szCs w:val="28"/>
    </w:rPr>
  </w:style>
  <w:style w:type="paragraph" w:styleId="a3">
    <w:name w:val="footer"/>
    <w:basedOn w:val="a"/>
    <w:link w:val="a4"/>
    <w:uiPriority w:val="99"/>
    <w:pPr>
      <w:tabs>
        <w:tab w:val="center" w:pos="4677"/>
        <w:tab w:val="right" w:pos="9355"/>
      </w:tabs>
    </w:pPr>
  </w:style>
  <w:style w:type="character" w:customStyle="1" w:styleId="60">
    <w:name w:val="Заголовок 6 Знак"/>
    <w:basedOn w:val="a0"/>
    <w:link w:val="6"/>
    <w:uiPriority w:val="9"/>
    <w:semiHidden/>
    <w:rPr>
      <w:rFonts w:asciiTheme="minorHAnsi" w:eastAsiaTheme="minorEastAsia" w:hAnsiTheme="minorHAnsi" w:cstheme="minorBidi"/>
      <w:b/>
      <w:bCs/>
    </w:rPr>
  </w:style>
  <w:style w:type="character" w:customStyle="1" w:styleId="70">
    <w:name w:val="Заголовок 7 Знак"/>
    <w:basedOn w:val="a0"/>
    <w:link w:val="7"/>
    <w:uiPriority w:val="9"/>
    <w:semiHidden/>
    <w:rPr>
      <w:rFonts w:asciiTheme="minorHAnsi" w:eastAsiaTheme="minorEastAsia" w:hAnsiTheme="minorHAnsi" w:cstheme="minorBidi"/>
      <w:sz w:val="24"/>
      <w:szCs w:val="24"/>
    </w:rPr>
  </w:style>
  <w:style w:type="character" w:customStyle="1" w:styleId="80">
    <w:name w:val="Заголовок 8 Знак"/>
    <w:basedOn w:val="a0"/>
    <w:link w:val="8"/>
    <w:uiPriority w:val="9"/>
    <w:semiHidden/>
    <w:rPr>
      <w:rFonts w:asciiTheme="minorHAnsi" w:eastAsiaTheme="minorEastAsia" w:hAnsiTheme="minorHAnsi" w:cstheme="minorBidi"/>
      <w:i/>
      <w:iCs/>
      <w:sz w:val="24"/>
      <w:szCs w:val="24"/>
    </w:rPr>
  </w:style>
  <w:style w:type="character" w:customStyle="1" w:styleId="90">
    <w:name w:val="Заголовок 9 Знак"/>
    <w:basedOn w:val="a0"/>
    <w:link w:val="9"/>
    <w:uiPriority w:val="9"/>
    <w:semiHidden/>
    <w:rPr>
      <w:rFonts w:asciiTheme="majorHAnsi" w:eastAsiaTheme="majorEastAsia" w:hAnsiTheme="majorHAnsi" w:cstheme="majorBidi"/>
    </w:rPr>
  </w:style>
  <w:style w:type="character" w:customStyle="1" w:styleId="30">
    <w:name w:val="Заголовок 3 Знак"/>
    <w:basedOn w:val="a0"/>
    <w:link w:val="3"/>
    <w:uiPriority w:val="99"/>
    <w:semiHidden/>
    <w:locked/>
    <w:rsid w:val="00C70398"/>
    <w:rPr>
      <w:rFonts w:ascii="Arial" w:hAnsi="Arial" w:cs="Arial"/>
      <w:b/>
      <w:bCs/>
      <w:sz w:val="26"/>
      <w:szCs w:val="26"/>
      <w:lang w:val="ru-RU" w:eastAsia="ru-RU"/>
    </w:rPr>
  </w:style>
  <w:style w:type="character" w:customStyle="1" w:styleId="a4">
    <w:name w:val="Нижний колонтитул Знак"/>
    <w:basedOn w:val="a0"/>
    <w:link w:val="a3"/>
    <w:uiPriority w:val="99"/>
    <w:semiHidden/>
    <w:rPr>
      <w:sz w:val="24"/>
      <w:szCs w:val="24"/>
    </w:rPr>
  </w:style>
  <w:style w:type="character" w:styleId="a5">
    <w:name w:val="page number"/>
    <w:basedOn w:val="a0"/>
    <w:uiPriority w:val="99"/>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rPr>
      <w:sz w:val="24"/>
      <w:szCs w:val="24"/>
    </w:rPr>
  </w:style>
  <w:style w:type="paragraph" w:customStyle="1" w:styleId="ConsNormal">
    <w:name w:val="ConsNormal"/>
    <w:uiPriority w:val="99"/>
    <w:pPr>
      <w:widowControl w:val="0"/>
      <w:autoSpaceDE w:val="0"/>
      <w:autoSpaceDN w:val="0"/>
      <w:spacing w:after="0" w:line="240" w:lineRule="auto"/>
      <w:ind w:firstLine="720"/>
    </w:pPr>
    <w:rPr>
      <w:rFonts w:ascii="Arial" w:hAnsi="Arial" w:cs="Arial"/>
      <w:sz w:val="20"/>
      <w:szCs w:val="20"/>
    </w:rPr>
  </w:style>
  <w:style w:type="paragraph" w:customStyle="1" w:styleId="ConsCell">
    <w:name w:val="ConsCell"/>
    <w:uiPriority w:val="99"/>
    <w:pPr>
      <w:widowControl w:val="0"/>
      <w:autoSpaceDE w:val="0"/>
      <w:autoSpaceDN w:val="0"/>
      <w:spacing w:after="0" w:line="240" w:lineRule="auto"/>
    </w:pPr>
    <w:rPr>
      <w:rFonts w:ascii="Arial" w:hAnsi="Arial" w:cs="Arial"/>
      <w:sz w:val="20"/>
      <w:szCs w:val="20"/>
    </w:rPr>
  </w:style>
  <w:style w:type="character" w:customStyle="1" w:styleId="SUBST">
    <w:name w:val="__SUBST"/>
    <w:uiPriority w:val="99"/>
    <w:rPr>
      <w:b/>
      <w:bCs/>
      <w:i/>
      <w:iCs/>
      <w:sz w:val="22"/>
      <w:szCs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Heading3">
    <w:name w:val="Acnt Heading 3"/>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TableHeader">
    <w:name w:val="Acnt Table Header"/>
    <w:uiPriority w:val="99"/>
    <w:pPr>
      <w:widowControl w:val="0"/>
      <w:autoSpaceDE w:val="0"/>
      <w:autoSpaceDN w:val="0"/>
      <w:spacing w:before="40" w:after="40" w:line="240" w:lineRule="auto"/>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line="240" w:lineRule="auto"/>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rPr>
      <w:rFonts w:ascii="Courier New" w:hAnsi="Courier New" w:cs="Courier New"/>
      <w:sz w:val="20"/>
      <w:szCs w:val="20"/>
    </w:rPr>
  </w:style>
  <w:style w:type="paragraph" w:styleId="11">
    <w:name w:val="toc 1"/>
    <w:basedOn w:val="a"/>
    <w:next w:val="a"/>
    <w:autoRedefine/>
    <w:uiPriority w:val="99"/>
    <w:semiHidden/>
    <w:rsid w:val="00E255C7"/>
    <w:pPr>
      <w:tabs>
        <w:tab w:val="right" w:leader="dot" w:pos="10430"/>
      </w:tabs>
    </w:pPr>
    <w:rPr>
      <w:i/>
      <w:iCs/>
      <w:noProof/>
    </w:rPr>
  </w:style>
  <w:style w:type="paragraph" w:styleId="21">
    <w:name w:val="toc 2"/>
    <w:basedOn w:val="a"/>
    <w:next w:val="a"/>
    <w:autoRedefine/>
    <w:uiPriority w:val="99"/>
    <w:semiHidden/>
    <w:rsid w:val="005931A5"/>
    <w:pPr>
      <w:tabs>
        <w:tab w:val="right" w:leader="dot" w:pos="10430"/>
      </w:tabs>
      <w:ind w:firstLine="240"/>
      <w:jc w:val="both"/>
    </w:pPr>
    <w:rPr>
      <w:i/>
      <w:iCs/>
      <w:noProof/>
    </w:rPr>
  </w:style>
  <w:style w:type="paragraph" w:styleId="31">
    <w:name w:val="toc 3"/>
    <w:basedOn w:val="a"/>
    <w:next w:val="a"/>
    <w:autoRedefine/>
    <w:uiPriority w:val="99"/>
    <w:semiHidden/>
    <w:rsid w:val="004E56F1"/>
    <w:pPr>
      <w:tabs>
        <w:tab w:val="right" w:leader="dot" w:pos="10430"/>
      </w:tabs>
      <w:ind w:firstLine="180"/>
    </w:pPr>
    <w:rPr>
      <w:b/>
      <w:bCs/>
      <w:i/>
      <w:iCs/>
      <w:noProof/>
    </w:rPr>
  </w:style>
  <w:style w:type="character" w:styleId="aa">
    <w:name w:val="Hyperlink"/>
    <w:basedOn w:val="a0"/>
    <w:uiPriority w:val="99"/>
    <w:rPr>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rPr>
      <w:sz w:val="24"/>
      <w:szCs w:val="24"/>
    </w:rPr>
  </w:style>
  <w:style w:type="paragraph" w:styleId="22">
    <w:name w:val="Body Text Indent 2"/>
    <w:basedOn w:val="a"/>
    <w:link w:val="23"/>
    <w:uiPriority w:val="99"/>
    <w:pPr>
      <w:spacing w:after="120" w:line="480" w:lineRule="auto"/>
      <w:ind w:left="283"/>
    </w:pPr>
  </w:style>
  <w:style w:type="paragraph" w:styleId="24">
    <w:name w:val="Body Text 2"/>
    <w:basedOn w:val="a"/>
    <w:link w:val="25"/>
    <w:uiPriority w:val="99"/>
    <w:pPr>
      <w:jc w:val="both"/>
    </w:pPr>
    <w:rPr>
      <w:b/>
      <w:bCs/>
      <w:i/>
      <w:iCs/>
    </w:rPr>
  </w:style>
  <w:style w:type="character" w:customStyle="1" w:styleId="23">
    <w:name w:val="Основной текст с отступом 2 Знак"/>
    <w:basedOn w:val="a0"/>
    <w:link w:val="22"/>
    <w:uiPriority w:val="99"/>
    <w:semiHidden/>
    <w:locked/>
    <w:rsid w:val="00E75F71"/>
    <w:rPr>
      <w:sz w:val="24"/>
      <w:szCs w:val="24"/>
      <w:lang w:val="ru-RU" w:eastAsia="ru-RU"/>
    </w:rPr>
  </w:style>
  <w:style w:type="paragraph" w:styleId="32">
    <w:name w:val="Body Text Indent 3"/>
    <w:basedOn w:val="a"/>
    <w:link w:val="33"/>
    <w:uiPriority w:val="99"/>
    <w:pPr>
      <w:ind w:firstLine="540"/>
      <w:jc w:val="both"/>
    </w:pPr>
    <w:rPr>
      <w:b/>
      <w:bCs/>
      <w:i/>
      <w:iCs/>
    </w:rPr>
  </w:style>
  <w:style w:type="character" w:customStyle="1" w:styleId="25">
    <w:name w:val="Основной текст 2 Знак"/>
    <w:basedOn w:val="a0"/>
    <w:link w:val="24"/>
    <w:uiPriority w:val="99"/>
    <w:semiHidden/>
    <w:locked/>
    <w:rsid w:val="00601C54"/>
    <w:rPr>
      <w:b/>
      <w:bCs/>
      <w:i/>
      <w:iCs/>
      <w:sz w:val="24"/>
      <w:szCs w:val="24"/>
      <w:lang w:val="ru-RU" w:eastAsia="ru-RU"/>
    </w:rPr>
  </w:style>
  <w:style w:type="character" w:customStyle="1" w:styleId="33">
    <w:name w:val="Основной текст с отступом 3 Знак"/>
    <w:basedOn w:val="a0"/>
    <w:link w:val="32"/>
    <w:uiPriority w:val="99"/>
    <w:semiHidden/>
    <w:rPr>
      <w:sz w:val="16"/>
      <w:szCs w:val="16"/>
    </w:rPr>
  </w:style>
  <w:style w:type="paragraph" w:customStyle="1" w:styleId="ConsNonformat">
    <w:name w:val="ConsNonformat"/>
    <w:uiPriority w:val="99"/>
    <w:pPr>
      <w:widowControl w:val="0"/>
      <w:autoSpaceDE w:val="0"/>
      <w:autoSpaceDN w:val="0"/>
      <w:adjustRightInd w:val="0"/>
      <w:spacing w:after="0" w:line="240" w:lineRule="auto"/>
      <w:ind w:right="19772"/>
    </w:pPr>
    <w:rPr>
      <w:rFonts w:ascii="Courier New" w:hAnsi="Courier New" w:cs="Courier New"/>
      <w:sz w:val="20"/>
      <w:szCs w:val="20"/>
    </w:rPr>
  </w:style>
  <w:style w:type="paragraph" w:customStyle="1" w:styleId="AcntHeading1">
    <w:name w:val="Acnt Heading 1"/>
    <w:uiPriority w:val="99"/>
    <w:pPr>
      <w:widowControl w:val="0"/>
      <w:autoSpaceDE w:val="0"/>
      <w:autoSpaceDN w:val="0"/>
      <w:adjustRightInd w:val="0"/>
      <w:spacing w:before="360" w:after="40" w:line="240" w:lineRule="auto"/>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rPr>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rPr>
      <w:rFonts w:ascii="Tahoma" w:hAnsi="Tahoma" w:cs="Tahoma"/>
      <w:sz w:val="16"/>
      <w:szCs w:val="16"/>
    </w:rPr>
  </w:style>
  <w:style w:type="table" w:styleId="af">
    <w:name w:val="Table Grid"/>
    <w:basedOn w:val="a1"/>
    <w:uiPriority w:val="99"/>
    <w:rsid w:val="009A6725"/>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rPr>
      <w:sz w:val="24"/>
      <w:szCs w:val="24"/>
    </w:rPr>
  </w:style>
  <w:style w:type="table" w:styleId="51">
    <w:name w:val="Table Grid 5"/>
    <w:basedOn w:val="a1"/>
    <w:uiPriority w:val="99"/>
    <w:rsid w:val="009030CD"/>
    <w:pPr>
      <w:spacing w:after="0" w:line="240" w:lineRule="auto"/>
    </w:pPr>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41">
    <w:name w:val="Знак Знак41"/>
    <w:basedOn w:val="a0"/>
    <w:uiPriority w:val="99"/>
    <w:semiHidden/>
    <w:rsid w:val="0077188B"/>
    <w:rPr>
      <w:sz w:val="24"/>
      <w:szCs w:val="24"/>
    </w:rPr>
  </w:style>
  <w:style w:type="character" w:customStyle="1" w:styleId="42">
    <w:name w:val="Знак Знак42"/>
    <w:basedOn w:val="a0"/>
    <w:uiPriority w:val="99"/>
    <w:semiHidden/>
    <w:rsid w:val="00070644"/>
    <w:rPr>
      <w:sz w:val="24"/>
      <w:szCs w:val="24"/>
    </w:rPr>
  </w:style>
  <w:style w:type="character" w:customStyle="1" w:styleId="43">
    <w:name w:val="Знак Знак43"/>
    <w:basedOn w:val="a0"/>
    <w:uiPriority w:val="99"/>
    <w:semiHidden/>
    <w:rsid w:val="00894808"/>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45</Pages>
  <Words>20713</Words>
  <Characters>118066</Characters>
  <Application>Microsoft Office Word</Application>
  <DocSecurity>4</DocSecurity>
  <Lines>983</Lines>
  <Paragraphs>277</Paragraphs>
  <ScaleCrop>false</ScaleCrop>
  <Company>ООО "ЦФК"</Company>
  <LinksUpToDate>false</LinksUpToDate>
  <CharactersWithSpaces>138502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2</cp:revision>
  <cp:lastPrinted>2008-11-12T08:58:00Z</cp:lastPrinted>
  <dcterms:created xsi:type="dcterms:W3CDTF">2012-09-03T07:58:00Z</dcterms:created>
  <dcterms:modified xsi:type="dcterms:W3CDTF">2012-09-03T07:58:00Z</dcterms:modified>
</cp:coreProperties>
</file>