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145" w:rsidRPr="00380C7F" w:rsidRDefault="00844145" w:rsidP="00844145">
      <w:pPr>
        <w:ind w:left="829"/>
        <w:jc w:val="right"/>
        <w:rPr>
          <w:rFonts w:ascii="Garamond" w:eastAsia="Times New Roman" w:hAnsi="Garamond"/>
          <w:b/>
          <w:lang w:eastAsia="ru-RU"/>
        </w:rPr>
      </w:pPr>
      <w:r w:rsidRPr="00380C7F">
        <w:rPr>
          <w:rFonts w:ascii="Garamond" w:eastAsia="Times New Roman" w:hAnsi="Garamond"/>
          <w:b/>
          <w:lang w:eastAsia="ru-RU"/>
        </w:rPr>
        <w:t>УТВЕРЖДЕН</w:t>
      </w:r>
    </w:p>
    <w:p w:rsidR="00844145" w:rsidRDefault="00844145" w:rsidP="00844145">
      <w:pPr>
        <w:autoSpaceDE w:val="0"/>
        <w:autoSpaceDN w:val="0"/>
        <w:adjustRightInd w:val="0"/>
        <w:spacing w:after="0" w:line="240" w:lineRule="auto"/>
        <w:jc w:val="right"/>
        <w:rPr>
          <w:rFonts w:ascii="Garamond" w:eastAsia="Times New Roman" w:hAnsi="Garamond"/>
          <w:b/>
          <w:lang w:eastAsia="ru-RU"/>
        </w:rPr>
      </w:pPr>
      <w:r w:rsidRPr="00380C7F">
        <w:rPr>
          <w:rFonts w:ascii="Garamond" w:eastAsia="Times New Roman" w:hAnsi="Garamond"/>
          <w:b/>
          <w:lang w:eastAsia="ru-RU"/>
        </w:rPr>
        <w:t>Совет</w:t>
      </w:r>
      <w:r>
        <w:rPr>
          <w:rFonts w:ascii="Garamond" w:eastAsia="Times New Roman" w:hAnsi="Garamond"/>
          <w:b/>
          <w:lang w:eastAsia="ru-RU"/>
        </w:rPr>
        <w:t>ом</w:t>
      </w:r>
      <w:r w:rsidRPr="00380C7F">
        <w:rPr>
          <w:rFonts w:ascii="Garamond" w:eastAsia="Times New Roman" w:hAnsi="Garamond"/>
          <w:b/>
          <w:lang w:eastAsia="ru-RU"/>
        </w:rPr>
        <w:t xml:space="preserve"> директоров ОАО «СИНТЕЛЬ» </w:t>
      </w:r>
    </w:p>
    <w:p w:rsidR="00844145" w:rsidRDefault="00844145" w:rsidP="00844145">
      <w:pPr>
        <w:autoSpaceDE w:val="0"/>
        <w:autoSpaceDN w:val="0"/>
        <w:adjustRightInd w:val="0"/>
        <w:spacing w:after="0" w:line="240" w:lineRule="auto"/>
        <w:jc w:val="right"/>
        <w:rPr>
          <w:rFonts w:ascii="Arial" w:hAnsi="Arial" w:cs="Arial"/>
          <w:b/>
          <w:bCs/>
          <w:sz w:val="32"/>
          <w:szCs w:val="32"/>
        </w:rPr>
      </w:pPr>
      <w:r w:rsidRPr="00380C7F">
        <w:rPr>
          <w:rFonts w:ascii="Garamond" w:eastAsia="Times New Roman" w:hAnsi="Garamond"/>
          <w:b/>
          <w:lang w:eastAsia="ru-RU"/>
        </w:rPr>
        <w:t>Протокол  №  0</w:t>
      </w:r>
      <w:r>
        <w:rPr>
          <w:rFonts w:ascii="Garamond" w:eastAsia="Times New Roman" w:hAnsi="Garamond"/>
          <w:b/>
          <w:lang w:eastAsia="ru-RU"/>
        </w:rPr>
        <w:t>1</w:t>
      </w:r>
      <w:r w:rsidRPr="00380C7F">
        <w:rPr>
          <w:rFonts w:ascii="Garamond" w:eastAsia="Times New Roman" w:hAnsi="Garamond"/>
          <w:b/>
          <w:lang w:eastAsia="ru-RU"/>
        </w:rPr>
        <w:t>/</w:t>
      </w:r>
      <w:r>
        <w:rPr>
          <w:rFonts w:ascii="Garamond" w:eastAsia="Times New Roman" w:hAnsi="Garamond"/>
          <w:b/>
          <w:lang w:eastAsia="ru-RU"/>
        </w:rPr>
        <w:t>19</w:t>
      </w:r>
      <w:r w:rsidRPr="00380C7F">
        <w:rPr>
          <w:rFonts w:ascii="Garamond" w:eastAsia="Times New Roman" w:hAnsi="Garamond"/>
          <w:b/>
          <w:lang w:eastAsia="ru-RU"/>
        </w:rPr>
        <w:t xml:space="preserve"> от 09.0</w:t>
      </w:r>
      <w:r>
        <w:rPr>
          <w:rFonts w:ascii="Garamond" w:eastAsia="Times New Roman" w:hAnsi="Garamond"/>
          <w:b/>
          <w:lang w:eastAsia="ru-RU"/>
        </w:rPr>
        <w:t>1</w:t>
      </w:r>
      <w:r w:rsidRPr="00380C7F">
        <w:rPr>
          <w:rFonts w:ascii="Garamond" w:eastAsia="Times New Roman" w:hAnsi="Garamond"/>
          <w:b/>
          <w:lang w:eastAsia="ru-RU"/>
        </w:rPr>
        <w:t>.201</w:t>
      </w:r>
      <w:r>
        <w:rPr>
          <w:rFonts w:ascii="Garamond" w:eastAsia="Times New Roman" w:hAnsi="Garamond"/>
          <w:b/>
          <w:lang w:eastAsia="ru-RU"/>
        </w:rPr>
        <w:t>9</w:t>
      </w:r>
      <w:r w:rsidRPr="00380C7F">
        <w:rPr>
          <w:rFonts w:ascii="Garamond" w:eastAsia="Times New Roman" w:hAnsi="Garamond"/>
          <w:b/>
          <w:lang w:eastAsia="ru-RU"/>
        </w:rPr>
        <w:t xml:space="preserve"> г</w:t>
      </w:r>
      <w:r>
        <w:rPr>
          <w:rFonts w:ascii="Garamond" w:eastAsia="Times New Roman" w:hAnsi="Garamond"/>
          <w:b/>
          <w:lang w:eastAsia="ru-RU"/>
        </w:rPr>
        <w:t>.</w:t>
      </w:r>
    </w:p>
    <w:p w:rsidR="00844145" w:rsidRDefault="00844145" w:rsidP="007B32C3">
      <w:pPr>
        <w:autoSpaceDE w:val="0"/>
        <w:autoSpaceDN w:val="0"/>
        <w:adjustRightInd w:val="0"/>
        <w:spacing w:after="0" w:line="240" w:lineRule="auto"/>
        <w:jc w:val="center"/>
        <w:rPr>
          <w:rFonts w:ascii="Arial" w:hAnsi="Arial" w:cs="Arial"/>
          <w:b/>
          <w:bCs/>
          <w:sz w:val="32"/>
          <w:szCs w:val="32"/>
        </w:rPr>
      </w:pPr>
    </w:p>
    <w:p w:rsidR="007B32C3" w:rsidRPr="007B32C3" w:rsidRDefault="007B32C3" w:rsidP="007B32C3">
      <w:pPr>
        <w:autoSpaceDE w:val="0"/>
        <w:autoSpaceDN w:val="0"/>
        <w:adjustRightInd w:val="0"/>
        <w:spacing w:after="0" w:line="240" w:lineRule="auto"/>
        <w:jc w:val="center"/>
        <w:rPr>
          <w:rFonts w:ascii="Arial" w:hAnsi="Arial" w:cs="Arial"/>
          <w:b/>
          <w:bCs/>
          <w:sz w:val="32"/>
          <w:szCs w:val="32"/>
        </w:rPr>
      </w:pPr>
      <w:r w:rsidRPr="007B32C3">
        <w:rPr>
          <w:rFonts w:ascii="Arial" w:hAnsi="Arial" w:cs="Arial"/>
          <w:b/>
          <w:bCs/>
          <w:sz w:val="32"/>
          <w:szCs w:val="32"/>
        </w:rPr>
        <w:t>Измененная (скорректированная) информация к годовому отчету по результатам 201</w:t>
      </w:r>
      <w:r w:rsidR="00E3265A" w:rsidRPr="00E3265A">
        <w:rPr>
          <w:rFonts w:ascii="Arial" w:hAnsi="Arial" w:cs="Arial"/>
          <w:b/>
          <w:bCs/>
          <w:sz w:val="32"/>
          <w:szCs w:val="32"/>
        </w:rPr>
        <w:t>6</w:t>
      </w:r>
      <w:r w:rsidRPr="007B32C3">
        <w:rPr>
          <w:rFonts w:ascii="Arial" w:hAnsi="Arial" w:cs="Arial"/>
          <w:b/>
          <w:bCs/>
          <w:sz w:val="32"/>
          <w:szCs w:val="32"/>
        </w:rPr>
        <w:t xml:space="preserve"> финансового года </w:t>
      </w:r>
      <w:r w:rsidRPr="007B32C3">
        <w:rPr>
          <w:rFonts w:ascii="Arial" w:eastAsia="Times New Roman" w:hAnsi="Arial" w:cs="Arial"/>
          <w:b/>
          <w:bCs/>
          <w:sz w:val="32"/>
          <w:szCs w:val="32"/>
          <w:lang w:eastAsia="ru-RU"/>
        </w:rPr>
        <w:t>Открытого акционерного общества «СИНТЕЛЬ».</w:t>
      </w:r>
    </w:p>
    <w:p w:rsidR="00E3265A" w:rsidRPr="009329DE" w:rsidRDefault="00E3265A" w:rsidP="007B32C3">
      <w:pPr>
        <w:autoSpaceDE w:val="0"/>
        <w:autoSpaceDN w:val="0"/>
        <w:adjustRightInd w:val="0"/>
        <w:spacing w:after="0" w:line="240" w:lineRule="auto"/>
        <w:jc w:val="both"/>
      </w:pPr>
    </w:p>
    <w:p w:rsidR="007B32C3" w:rsidRDefault="007B32C3" w:rsidP="007B32C3">
      <w:pPr>
        <w:autoSpaceDE w:val="0"/>
        <w:autoSpaceDN w:val="0"/>
        <w:adjustRightInd w:val="0"/>
        <w:spacing w:after="0" w:line="240" w:lineRule="auto"/>
        <w:jc w:val="both"/>
        <w:rPr>
          <w:rFonts w:ascii="Calibri" w:hAnsi="Calibri" w:cs="Calibri"/>
        </w:rPr>
      </w:pPr>
      <w:r>
        <w:t xml:space="preserve">Данная информация </w:t>
      </w:r>
      <w:r>
        <w:rPr>
          <w:rFonts w:ascii="Calibri" w:hAnsi="Calibri" w:cs="Calibri"/>
        </w:rPr>
        <w:t>публикуется в порядке изменения (корректировки) информации, содержащейся в ранее опубликованном годовом отчете акционерного общества.</w:t>
      </w:r>
    </w:p>
    <w:p w:rsidR="007B32C3" w:rsidRPr="007B32C3" w:rsidRDefault="007B32C3">
      <w:r>
        <w:t xml:space="preserve"> </w:t>
      </w:r>
    </w:p>
    <w:p w:rsidR="00844145" w:rsidRDefault="007B32C3" w:rsidP="007B32C3">
      <w:pPr>
        <w:autoSpaceDE w:val="0"/>
        <w:autoSpaceDN w:val="0"/>
        <w:adjustRightInd w:val="0"/>
        <w:spacing w:after="0" w:line="240" w:lineRule="auto"/>
        <w:jc w:val="both"/>
        <w:rPr>
          <w:rFonts w:ascii="Calibri" w:hAnsi="Calibri" w:cs="Calibri"/>
        </w:rPr>
      </w:pPr>
      <w:r>
        <w:rPr>
          <w:rFonts w:ascii="Calibri" w:hAnsi="Calibri" w:cs="Calibri"/>
        </w:rPr>
        <w:t xml:space="preserve">Ссылка на ранее опубликованный текст годового отчета акционерного общества, информация в котором изменяется (корректируется): </w:t>
      </w:r>
    </w:p>
    <w:p w:rsidR="007B32C3" w:rsidRDefault="009329DE">
      <w:pPr>
        <w:rPr>
          <w:rFonts w:ascii="Calibri" w:hAnsi="Calibri" w:cs="Calibri"/>
        </w:rPr>
      </w:pPr>
      <w:r w:rsidRPr="009329DE">
        <w:t>https://disclosure.1prime.ru/Portal/GetDocument.aspx?emId=7725056959&amp;docId=5407e3a447554578a7f0ed7f2b3e3180</w:t>
      </w:r>
    </w:p>
    <w:p w:rsidR="007B32C3" w:rsidRPr="00D85F28" w:rsidRDefault="007B32C3" w:rsidP="007B32C3">
      <w:pPr>
        <w:autoSpaceDE w:val="0"/>
        <w:autoSpaceDN w:val="0"/>
        <w:adjustRightInd w:val="0"/>
        <w:spacing w:after="0" w:line="240" w:lineRule="auto"/>
        <w:jc w:val="both"/>
        <w:rPr>
          <w:rFonts w:cs="Calibri"/>
          <w:b/>
        </w:rPr>
      </w:pPr>
      <w:r w:rsidRPr="00D85F28">
        <w:rPr>
          <w:rFonts w:cs="Calibri"/>
          <w:b/>
        </w:rPr>
        <w:t xml:space="preserve">Добавлена информация </w:t>
      </w:r>
      <w:r w:rsidRPr="00D85F28">
        <w:rPr>
          <w:rFonts w:eastAsia="Times New Roman"/>
          <w:b/>
          <w:lang w:eastAsia="ru-RU"/>
        </w:rPr>
        <w:t>об объеме использования энергетических ресурсов в отчетном году.</w:t>
      </w:r>
    </w:p>
    <w:p w:rsidR="007B32C3" w:rsidRPr="00D85F28" w:rsidRDefault="007B32C3" w:rsidP="007B32C3">
      <w:pPr>
        <w:autoSpaceDE w:val="0"/>
        <w:autoSpaceDN w:val="0"/>
        <w:adjustRightInd w:val="0"/>
        <w:spacing w:after="0" w:line="240" w:lineRule="auto"/>
        <w:jc w:val="both"/>
        <w:rPr>
          <w:rFonts w:cs="Calibri"/>
        </w:rPr>
      </w:pPr>
    </w:p>
    <w:p w:rsidR="007B32C3" w:rsidRPr="00D85F28" w:rsidRDefault="007B32C3" w:rsidP="007B32C3">
      <w:pPr>
        <w:autoSpaceDE w:val="0"/>
        <w:autoSpaceDN w:val="0"/>
        <w:adjustRightInd w:val="0"/>
        <w:spacing w:after="0" w:line="240" w:lineRule="auto"/>
        <w:jc w:val="both"/>
        <w:rPr>
          <w:rFonts w:cs="Calibri"/>
        </w:rPr>
      </w:pPr>
    </w:p>
    <w:p w:rsidR="007B32C3" w:rsidRPr="00D85F28" w:rsidRDefault="007B32C3" w:rsidP="007B32C3">
      <w:pPr>
        <w:autoSpaceDE w:val="0"/>
        <w:autoSpaceDN w:val="0"/>
        <w:adjustRightInd w:val="0"/>
        <w:spacing w:after="0" w:line="240" w:lineRule="auto"/>
        <w:jc w:val="both"/>
        <w:rPr>
          <w:rFonts w:cs="Calibri"/>
        </w:rPr>
      </w:pPr>
      <w:r w:rsidRPr="00D85F28">
        <w:rPr>
          <w:rFonts w:cs="Calibri"/>
        </w:rPr>
        <w:t>Полный текст измененной (скорректированной) информации, а также краткое описание внесенных изменений:</w:t>
      </w:r>
    </w:p>
    <w:p w:rsidR="007B32C3" w:rsidRDefault="007B32C3" w:rsidP="007B32C3">
      <w:pPr>
        <w:autoSpaceDE w:val="0"/>
        <w:autoSpaceDN w:val="0"/>
        <w:adjustRightInd w:val="0"/>
        <w:spacing w:after="0" w:line="240" w:lineRule="auto"/>
        <w:jc w:val="both"/>
        <w:rPr>
          <w:rFonts w:ascii="Calibri" w:hAnsi="Calibri" w:cs="Calibri"/>
        </w:rPr>
      </w:pPr>
    </w:p>
    <w:p w:rsidR="00E3265A" w:rsidRPr="00093E1D" w:rsidRDefault="00E3265A" w:rsidP="00E3265A">
      <w:pPr>
        <w:spacing w:after="0" w:line="360" w:lineRule="auto"/>
        <w:jc w:val="center"/>
        <w:rPr>
          <w:rFonts w:ascii="Times New Roman" w:eastAsia="Times New Roman" w:hAnsi="Times New Roman"/>
          <w:b/>
          <w:lang w:eastAsia="ru-RU"/>
        </w:rPr>
      </w:pPr>
      <w:r w:rsidRPr="00093E1D">
        <w:rPr>
          <w:rFonts w:ascii="Times New Roman" w:eastAsia="Times New Roman" w:hAnsi="Times New Roman"/>
          <w:b/>
          <w:lang w:eastAsia="ru-RU"/>
        </w:rPr>
        <w:t>Информация об объеме использования энергетических</w:t>
      </w:r>
      <w:r>
        <w:rPr>
          <w:rFonts w:ascii="Times New Roman" w:eastAsia="Times New Roman" w:hAnsi="Times New Roman"/>
          <w:b/>
          <w:lang w:eastAsia="ru-RU"/>
        </w:rPr>
        <w:t xml:space="preserve"> ресурсов</w:t>
      </w:r>
      <w:r w:rsidRPr="00093E1D">
        <w:rPr>
          <w:rFonts w:ascii="Times New Roman" w:eastAsia="Times New Roman" w:hAnsi="Times New Roman"/>
          <w:b/>
          <w:lang w:eastAsia="ru-RU"/>
        </w:rPr>
        <w:t xml:space="preserve"> </w:t>
      </w:r>
      <w:r>
        <w:rPr>
          <w:rFonts w:ascii="Times New Roman" w:eastAsia="Times New Roman" w:hAnsi="Times New Roman"/>
          <w:b/>
          <w:lang w:eastAsia="ru-RU"/>
        </w:rPr>
        <w:t xml:space="preserve">в </w:t>
      </w:r>
      <w:r w:rsidRPr="00093E1D">
        <w:rPr>
          <w:rFonts w:ascii="Times New Roman" w:eastAsia="Times New Roman" w:hAnsi="Times New Roman"/>
          <w:b/>
          <w:lang w:eastAsia="ru-RU"/>
        </w:rPr>
        <w:t>отчетном году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8"/>
        <w:gridCol w:w="2552"/>
        <w:gridCol w:w="2551"/>
        <w:gridCol w:w="1819"/>
        <w:gridCol w:w="1832"/>
      </w:tblGrid>
      <w:tr w:rsidR="00E3265A" w:rsidRPr="00093E1D" w:rsidTr="00B3145F">
        <w:tc>
          <w:tcPr>
            <w:tcW w:w="709"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 xml:space="preserve">№ </w:t>
            </w:r>
            <w:proofErr w:type="spellStart"/>
            <w:proofErr w:type="gramStart"/>
            <w:r w:rsidRPr="00093E1D">
              <w:rPr>
                <w:rFonts w:ascii="Times New Roman" w:eastAsia="Times New Roman" w:hAnsi="Times New Roman"/>
                <w:lang w:eastAsia="ru-RU"/>
              </w:rPr>
              <w:t>п</w:t>
            </w:r>
            <w:proofErr w:type="spellEnd"/>
            <w:proofErr w:type="gramEnd"/>
            <w:r w:rsidRPr="00093E1D">
              <w:rPr>
                <w:rFonts w:ascii="Times New Roman" w:eastAsia="Times New Roman" w:hAnsi="Times New Roman"/>
                <w:lang w:eastAsia="ru-RU"/>
              </w:rPr>
              <w:t>/</w:t>
            </w:r>
            <w:proofErr w:type="spellStart"/>
            <w:r w:rsidRPr="00093E1D">
              <w:rPr>
                <w:rFonts w:ascii="Times New Roman" w:eastAsia="Times New Roman" w:hAnsi="Times New Roman"/>
                <w:lang w:eastAsia="ru-RU"/>
              </w:rPr>
              <w:t>п</w:t>
            </w:r>
            <w:proofErr w:type="spellEnd"/>
          </w:p>
        </w:tc>
        <w:tc>
          <w:tcPr>
            <w:tcW w:w="2552" w:type="dxa"/>
          </w:tcPr>
          <w:p w:rsidR="00E3265A" w:rsidRPr="00093E1D" w:rsidRDefault="00E3265A" w:rsidP="00B3145F">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Вид энергетического ресурса</w:t>
            </w:r>
          </w:p>
        </w:tc>
        <w:tc>
          <w:tcPr>
            <w:tcW w:w="2551"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 xml:space="preserve">Ед. </w:t>
            </w:r>
            <w:proofErr w:type="spellStart"/>
            <w:r w:rsidRPr="00093E1D">
              <w:rPr>
                <w:rFonts w:ascii="Times New Roman" w:eastAsia="Times New Roman" w:hAnsi="Times New Roman"/>
                <w:lang w:eastAsia="ru-RU"/>
              </w:rPr>
              <w:t>изм</w:t>
            </w:r>
            <w:proofErr w:type="spellEnd"/>
            <w:r w:rsidRPr="00093E1D">
              <w:rPr>
                <w:rFonts w:ascii="Times New Roman" w:eastAsia="Times New Roman" w:hAnsi="Times New Roman"/>
                <w:lang w:eastAsia="ru-RU"/>
              </w:rPr>
              <w:t>.</w:t>
            </w:r>
          </w:p>
        </w:tc>
        <w:tc>
          <w:tcPr>
            <w:tcW w:w="1819"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Кол-во</w:t>
            </w:r>
          </w:p>
        </w:tc>
        <w:tc>
          <w:tcPr>
            <w:tcW w:w="1832"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Сумма, тыс. руб. без НДС</w:t>
            </w:r>
          </w:p>
        </w:tc>
      </w:tr>
      <w:tr w:rsidR="00E3265A" w:rsidRPr="00093E1D" w:rsidTr="00B3145F">
        <w:tc>
          <w:tcPr>
            <w:tcW w:w="709" w:type="dxa"/>
          </w:tcPr>
          <w:p w:rsidR="00E3265A" w:rsidRPr="00093E1D" w:rsidRDefault="00E3265A" w:rsidP="00B3145F">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1</w:t>
            </w:r>
          </w:p>
        </w:tc>
        <w:tc>
          <w:tcPr>
            <w:tcW w:w="2552" w:type="dxa"/>
          </w:tcPr>
          <w:p w:rsidR="00E3265A" w:rsidRPr="00093E1D" w:rsidRDefault="00E3265A" w:rsidP="00B3145F">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Электрическая энергия</w:t>
            </w:r>
          </w:p>
        </w:tc>
        <w:tc>
          <w:tcPr>
            <w:tcW w:w="2551"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тыс. кВт/час</w:t>
            </w:r>
          </w:p>
        </w:tc>
        <w:tc>
          <w:tcPr>
            <w:tcW w:w="1819" w:type="dxa"/>
          </w:tcPr>
          <w:p w:rsidR="00E3265A" w:rsidRPr="00093E1D" w:rsidRDefault="00E3265A" w:rsidP="00B3145F">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151260</w:t>
            </w:r>
          </w:p>
        </w:tc>
        <w:tc>
          <w:tcPr>
            <w:tcW w:w="1832" w:type="dxa"/>
          </w:tcPr>
          <w:p w:rsidR="00E3265A" w:rsidRPr="00093E1D" w:rsidRDefault="00E3265A" w:rsidP="00B3145F">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679157,4</w:t>
            </w:r>
          </w:p>
        </w:tc>
      </w:tr>
      <w:tr w:rsidR="00E3265A" w:rsidRPr="00093E1D" w:rsidTr="00B3145F">
        <w:tc>
          <w:tcPr>
            <w:tcW w:w="709" w:type="dxa"/>
          </w:tcPr>
          <w:p w:rsidR="00E3265A" w:rsidRPr="00093E1D" w:rsidRDefault="00E3265A" w:rsidP="00B3145F">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3</w:t>
            </w:r>
          </w:p>
        </w:tc>
        <w:tc>
          <w:tcPr>
            <w:tcW w:w="2552" w:type="dxa"/>
          </w:tcPr>
          <w:p w:rsidR="00E3265A" w:rsidRPr="00093E1D" w:rsidRDefault="00E3265A" w:rsidP="00B3145F">
            <w:pPr>
              <w:spacing w:after="0" w:line="360" w:lineRule="auto"/>
              <w:rPr>
                <w:rFonts w:ascii="Times New Roman" w:eastAsia="Times New Roman" w:hAnsi="Times New Roman"/>
                <w:lang w:eastAsia="ru-RU"/>
              </w:rPr>
            </w:pPr>
            <w:r w:rsidRPr="00093E1D">
              <w:rPr>
                <w:rFonts w:ascii="Times New Roman" w:eastAsia="Times New Roman" w:hAnsi="Times New Roman"/>
                <w:lang w:eastAsia="ru-RU"/>
              </w:rPr>
              <w:t>Тепловая энергия</w:t>
            </w:r>
          </w:p>
        </w:tc>
        <w:tc>
          <w:tcPr>
            <w:tcW w:w="2551" w:type="dxa"/>
          </w:tcPr>
          <w:p w:rsidR="00E3265A" w:rsidRPr="00093E1D" w:rsidRDefault="00E3265A" w:rsidP="00B3145F">
            <w:pPr>
              <w:spacing w:after="0" w:line="360" w:lineRule="auto"/>
              <w:jc w:val="center"/>
              <w:rPr>
                <w:rFonts w:ascii="Times New Roman" w:eastAsia="Times New Roman" w:hAnsi="Times New Roman"/>
                <w:lang w:eastAsia="ru-RU"/>
              </w:rPr>
            </w:pPr>
            <w:r w:rsidRPr="00093E1D">
              <w:rPr>
                <w:rFonts w:ascii="Times New Roman" w:eastAsia="Times New Roman" w:hAnsi="Times New Roman"/>
                <w:lang w:eastAsia="ru-RU"/>
              </w:rPr>
              <w:t>Гкал</w:t>
            </w:r>
          </w:p>
        </w:tc>
        <w:tc>
          <w:tcPr>
            <w:tcW w:w="1819" w:type="dxa"/>
          </w:tcPr>
          <w:p w:rsidR="00E3265A" w:rsidRPr="00093E1D" w:rsidRDefault="00E3265A" w:rsidP="00B3145F">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116,470</w:t>
            </w:r>
          </w:p>
        </w:tc>
        <w:tc>
          <w:tcPr>
            <w:tcW w:w="1832" w:type="dxa"/>
          </w:tcPr>
          <w:p w:rsidR="00E3265A" w:rsidRPr="00093E1D" w:rsidRDefault="00E3265A" w:rsidP="00B3145F">
            <w:pPr>
              <w:spacing w:after="0" w:line="360" w:lineRule="auto"/>
              <w:jc w:val="center"/>
              <w:rPr>
                <w:rFonts w:ascii="Times New Roman" w:eastAsia="Times New Roman" w:hAnsi="Times New Roman"/>
                <w:lang w:eastAsia="ru-RU"/>
              </w:rPr>
            </w:pPr>
            <w:r>
              <w:rPr>
                <w:rFonts w:ascii="Times New Roman" w:eastAsia="Times New Roman" w:hAnsi="Times New Roman"/>
                <w:lang w:eastAsia="ru-RU"/>
              </w:rPr>
              <w:t>183714,268</w:t>
            </w:r>
          </w:p>
        </w:tc>
      </w:tr>
    </w:tbl>
    <w:p w:rsidR="007B32C3" w:rsidRDefault="007B32C3" w:rsidP="007B32C3">
      <w:pPr>
        <w:autoSpaceDE w:val="0"/>
        <w:autoSpaceDN w:val="0"/>
        <w:adjustRightInd w:val="0"/>
        <w:spacing w:after="0" w:line="240" w:lineRule="auto"/>
        <w:jc w:val="both"/>
        <w:rPr>
          <w:rFonts w:ascii="Calibri" w:hAnsi="Calibri" w:cs="Calibri"/>
          <w:lang w:val="en-US"/>
        </w:rPr>
      </w:pPr>
    </w:p>
    <w:p w:rsidR="00E3265A" w:rsidRPr="00E3265A" w:rsidRDefault="00E3265A" w:rsidP="007B32C3">
      <w:pPr>
        <w:autoSpaceDE w:val="0"/>
        <w:autoSpaceDN w:val="0"/>
        <w:adjustRightInd w:val="0"/>
        <w:spacing w:after="0" w:line="240" w:lineRule="auto"/>
        <w:jc w:val="both"/>
        <w:rPr>
          <w:rFonts w:ascii="Calibri" w:hAnsi="Calibri" w:cs="Calibri"/>
          <w:lang w:val="en-US"/>
        </w:rPr>
      </w:pPr>
    </w:p>
    <w:p w:rsidR="007B32C3" w:rsidRPr="00D85F28" w:rsidRDefault="007B32C3" w:rsidP="007B32C3">
      <w:pPr>
        <w:autoSpaceDE w:val="0"/>
        <w:autoSpaceDN w:val="0"/>
        <w:adjustRightInd w:val="0"/>
        <w:spacing w:after="0" w:line="240" w:lineRule="auto"/>
        <w:jc w:val="both"/>
        <w:rPr>
          <w:rFonts w:ascii="Calibri" w:hAnsi="Calibri" w:cs="Calibri"/>
          <w:b/>
        </w:rPr>
      </w:pPr>
      <w:r w:rsidRPr="00D85F28">
        <w:rPr>
          <w:rFonts w:ascii="Calibri" w:hAnsi="Calibri" w:cs="Calibri"/>
          <w:b/>
        </w:rPr>
        <w:t>Добавлен</w:t>
      </w:r>
      <w:r w:rsidR="00D85F28" w:rsidRPr="00D85F28">
        <w:rPr>
          <w:rFonts w:ascii="Calibri" w:hAnsi="Calibri" w:cs="Calibri"/>
          <w:b/>
        </w:rPr>
        <w:t>о</w:t>
      </w:r>
      <w:r w:rsidRPr="00D85F28">
        <w:rPr>
          <w:rFonts w:ascii="Calibri" w:hAnsi="Calibri" w:cs="Calibri"/>
          <w:b/>
        </w:rPr>
        <w:t xml:space="preserve"> содержание учетной политики</w:t>
      </w:r>
      <w:r w:rsidR="00D85F28" w:rsidRPr="00D85F28">
        <w:rPr>
          <w:rFonts w:ascii="Calibri" w:hAnsi="Calibri" w:cs="Calibri"/>
          <w:b/>
        </w:rPr>
        <w:t>.</w:t>
      </w:r>
    </w:p>
    <w:p w:rsidR="00D85F28" w:rsidRDefault="00D85F28" w:rsidP="007B32C3">
      <w:pPr>
        <w:autoSpaceDE w:val="0"/>
        <w:autoSpaceDN w:val="0"/>
        <w:adjustRightInd w:val="0"/>
        <w:spacing w:after="0" w:line="240" w:lineRule="auto"/>
        <w:jc w:val="both"/>
        <w:rPr>
          <w:rFonts w:ascii="Calibri" w:hAnsi="Calibri" w:cs="Calibri"/>
          <w:lang w:val="en-US"/>
        </w:rPr>
      </w:pPr>
    </w:p>
    <w:p w:rsidR="00E3265A" w:rsidRDefault="00E3265A" w:rsidP="00E3265A">
      <w:pPr>
        <w:autoSpaceDE w:val="0"/>
        <w:autoSpaceDN w:val="0"/>
        <w:adjustRightInd w:val="0"/>
        <w:spacing w:after="0" w:line="240" w:lineRule="auto"/>
        <w:jc w:val="both"/>
        <w:rPr>
          <w:rFonts w:ascii="Calibri" w:hAnsi="Calibri" w:cs="Calibri"/>
        </w:rPr>
      </w:pPr>
      <w:r>
        <w:rPr>
          <w:rFonts w:ascii="Calibri" w:hAnsi="Calibri" w:cs="Calibri"/>
        </w:rPr>
        <w:t>Полный текст измененной (скорректированной) информации, а также краткое описание внесенных изменений:</w:t>
      </w:r>
    </w:p>
    <w:p w:rsidR="00E3265A" w:rsidRPr="00E3265A" w:rsidRDefault="00E3265A" w:rsidP="007B32C3">
      <w:pPr>
        <w:autoSpaceDE w:val="0"/>
        <w:autoSpaceDN w:val="0"/>
        <w:adjustRightInd w:val="0"/>
        <w:spacing w:after="0" w:line="240" w:lineRule="auto"/>
        <w:jc w:val="both"/>
        <w:rPr>
          <w:rFonts w:ascii="Calibri" w:hAnsi="Calibri" w:cs="Calibri"/>
        </w:rPr>
      </w:pP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 xml:space="preserve">ОАО «СИНТЕЛЬ» применяет упрощенную систему налогообложения на основании  уведомления о возможности применения упрощенной системы налогообложения № 18-37/5695 от 01.12.2005 года </w:t>
      </w:r>
      <w:proofErr w:type="gramStart"/>
      <w:r w:rsidRPr="00E3265A">
        <w:rPr>
          <w:rFonts w:eastAsia="Times New Roman"/>
          <w:bCs/>
          <w:color w:val="000000"/>
          <w:spacing w:val="-5"/>
          <w:sz w:val="24"/>
          <w:szCs w:val="24"/>
          <w:lang w:eastAsia="ru-RU"/>
        </w:rPr>
        <w:t>согласно главы</w:t>
      </w:r>
      <w:proofErr w:type="gramEnd"/>
      <w:r w:rsidRPr="00E3265A">
        <w:rPr>
          <w:rFonts w:eastAsia="Times New Roman"/>
          <w:bCs/>
          <w:color w:val="000000"/>
          <w:spacing w:val="-5"/>
          <w:sz w:val="24"/>
          <w:szCs w:val="24"/>
          <w:lang w:eastAsia="ru-RU"/>
        </w:rPr>
        <w:t xml:space="preserve"> 26 НК РФ.</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 xml:space="preserve">Ведение налогового учета возлагается на генерального директора. </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Для расчета единого налога использовать объект налогообложения в виде доходов. Основание: статья 346.14 Налогового кодекса РФ.</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Налоговая база по единому налогу определяется по данным книги учета доходов и расходов.</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При этом доходы в виде имущества, полученного в рамках целевого финансирования, в книге учета доходов и расходов не отражаются. Учет средств целевого финансирования и расходов, оплаченных за счет этих средств, осуществляется в регистрах бухучета с помощью соответствующих аналитических признаков на счетах бухучета.            Основание: статья 346.24, подпункт 1 пункта 1.1 статьи 346.15, пункт 2 статьи 251 Налогового кодекса РФ, письмо Минфина России от 16 мая 2011 г. № 03-11-06/2/77.</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lastRenderedPageBreak/>
        <w:t xml:space="preserve">Книгу учета доходов и расходов вести </w:t>
      </w:r>
      <w:proofErr w:type="spellStart"/>
      <w:r w:rsidRPr="00E3265A">
        <w:rPr>
          <w:rFonts w:eastAsia="Times New Roman"/>
          <w:bCs/>
          <w:color w:val="000000"/>
          <w:spacing w:val="-5"/>
          <w:sz w:val="24"/>
          <w:szCs w:val="24"/>
          <w:lang w:eastAsia="ru-RU"/>
        </w:rPr>
        <w:t>автоматизированно</w:t>
      </w:r>
      <w:proofErr w:type="spellEnd"/>
      <w:r w:rsidRPr="00E3265A">
        <w:rPr>
          <w:rFonts w:eastAsia="Times New Roman"/>
          <w:bCs/>
          <w:color w:val="000000"/>
          <w:spacing w:val="-5"/>
          <w:sz w:val="24"/>
          <w:szCs w:val="24"/>
          <w:lang w:eastAsia="ru-RU"/>
        </w:rPr>
        <w:t xml:space="preserve"> с использованием типовой версии «1С: Упрощенная система налогообложения». Основание: статья 346.24 Налогового кодекса РФ, пункт 1.4 Порядка, утвержденного приказом Минфина России от 22 октября 2012 г. № 135н.</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Записи в книге учета доходов и расходов осуществлять на основании первичных документов по каждой хозяйственной операции. Основание: пункт 1.1 Порядка, утвержденного приказом Минфина России от 22 октября 2012 г. № 135н, часть 2 статьи 9 Закона от 6 декабря 2011 г. № 402-ФЗ.</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Доходы и расходы от переоценки имущества в виде валютных ценностей и требований (обязательств), стоимость которых выражена в иностранной валюте, не учитываются. Основание: пункт 5 статьи 346.17 Налогового кодекса РФ.</w:t>
      </w:r>
    </w:p>
    <w:p w:rsidR="00E3265A" w:rsidRPr="00E3265A" w:rsidRDefault="00E3265A" w:rsidP="00E3265A">
      <w:pPr>
        <w:widowControl w:val="0"/>
        <w:shd w:val="clear" w:color="auto" w:fill="FFFFFF"/>
        <w:tabs>
          <w:tab w:val="left" w:pos="494"/>
        </w:tabs>
        <w:autoSpaceDE w:val="0"/>
        <w:autoSpaceDN w:val="0"/>
        <w:adjustRightInd w:val="0"/>
        <w:spacing w:after="0" w:line="240" w:lineRule="auto"/>
        <w:ind w:right="7"/>
        <w:jc w:val="both"/>
        <w:rPr>
          <w:rFonts w:eastAsia="Times New Roman"/>
          <w:bCs/>
          <w:color w:val="000000"/>
          <w:spacing w:val="-5"/>
          <w:sz w:val="24"/>
          <w:szCs w:val="24"/>
          <w:lang w:eastAsia="ru-RU"/>
        </w:rPr>
      </w:pPr>
      <w:r w:rsidRPr="00E3265A">
        <w:rPr>
          <w:rFonts w:eastAsia="Times New Roman"/>
          <w:bCs/>
          <w:color w:val="000000"/>
          <w:spacing w:val="-5"/>
          <w:sz w:val="24"/>
          <w:szCs w:val="24"/>
          <w:lang w:eastAsia="ru-RU"/>
        </w:rPr>
        <w:t>Сумма налога (авансового платежа) уменьшается на суммы взносов на обязательное пенсионное (социальное, медицинское) страхование и обязательное социальное страхование от несчастных случаев на производстве, а также суммы взносов по соответствующим договорам на добровольное личное страхование в пользу работников, исчисленные (отраженные в декларациях) и уплаченные в течение отчетного (налогового) периода. Основание: пункт 3.1 статьи 346.21 Налогового кодекса РФ.</w:t>
      </w:r>
    </w:p>
    <w:p w:rsidR="00E3265A" w:rsidRPr="00E3265A" w:rsidRDefault="00E3265A" w:rsidP="007B32C3">
      <w:pPr>
        <w:autoSpaceDE w:val="0"/>
        <w:autoSpaceDN w:val="0"/>
        <w:adjustRightInd w:val="0"/>
        <w:spacing w:after="0" w:line="240" w:lineRule="auto"/>
        <w:jc w:val="both"/>
        <w:rPr>
          <w:rFonts w:ascii="Calibri" w:hAnsi="Calibri" w:cs="Calibri"/>
        </w:rPr>
      </w:pPr>
    </w:p>
    <w:p w:rsidR="00D85F28" w:rsidRPr="00D85F28" w:rsidRDefault="00D85F28" w:rsidP="00D85F28">
      <w:pPr>
        <w:autoSpaceDE w:val="0"/>
        <w:autoSpaceDN w:val="0"/>
        <w:adjustRightInd w:val="0"/>
        <w:spacing w:after="0" w:line="240" w:lineRule="auto"/>
        <w:jc w:val="both"/>
        <w:rPr>
          <w:rFonts w:cs="Calibri"/>
          <w:b/>
        </w:rPr>
      </w:pPr>
      <w:r>
        <w:rPr>
          <w:rFonts w:cs="Calibri"/>
          <w:b/>
        </w:rPr>
        <w:t>Скорректирована</w:t>
      </w:r>
      <w:r w:rsidRPr="00D85F28">
        <w:rPr>
          <w:rFonts w:cs="Calibri"/>
          <w:b/>
        </w:rPr>
        <w:t xml:space="preserve"> информация о </w:t>
      </w:r>
      <w:r w:rsidR="00844145">
        <w:rPr>
          <w:rFonts w:cs="Calibri"/>
          <w:b/>
        </w:rPr>
        <w:t>единоличном исполнительном органе</w:t>
      </w:r>
      <w:r w:rsidRPr="00D85F28">
        <w:rPr>
          <w:rFonts w:cs="Calibri"/>
          <w:b/>
        </w:rPr>
        <w:t xml:space="preserve"> ОАО «СИНТЕЛЬ».</w:t>
      </w:r>
    </w:p>
    <w:p w:rsidR="00844145" w:rsidRDefault="00844145" w:rsidP="00D85F28">
      <w:pPr>
        <w:autoSpaceDE w:val="0"/>
        <w:autoSpaceDN w:val="0"/>
        <w:adjustRightInd w:val="0"/>
        <w:spacing w:after="0" w:line="240" w:lineRule="auto"/>
        <w:jc w:val="both"/>
        <w:rPr>
          <w:rFonts w:cs="Calibri"/>
        </w:rPr>
      </w:pPr>
    </w:p>
    <w:p w:rsidR="00D85F28" w:rsidRPr="00D85F28" w:rsidRDefault="00D85F28" w:rsidP="00D85F28">
      <w:pPr>
        <w:autoSpaceDE w:val="0"/>
        <w:autoSpaceDN w:val="0"/>
        <w:adjustRightInd w:val="0"/>
        <w:spacing w:after="0" w:line="240" w:lineRule="auto"/>
        <w:jc w:val="both"/>
        <w:rPr>
          <w:rFonts w:cs="Calibri"/>
        </w:rPr>
      </w:pPr>
      <w:r w:rsidRPr="00D85F28">
        <w:rPr>
          <w:rFonts w:cs="Calibri"/>
        </w:rPr>
        <w:t>Полный текст измененной (скорректированной) информации, а также краткое описание внесенных изменений:</w:t>
      </w: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color w:val="000000"/>
          <w:spacing w:val="-5"/>
          <w:lang w:eastAsia="ru-RU"/>
        </w:rPr>
      </w:pP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color w:val="000000"/>
          <w:spacing w:val="-5"/>
          <w:lang w:eastAsia="ru-RU"/>
        </w:rPr>
      </w:pPr>
      <w:r w:rsidRPr="00D85F28">
        <w:rPr>
          <w:rFonts w:eastAsia="Times New Roman"/>
          <w:color w:val="000000"/>
          <w:spacing w:val="-5"/>
          <w:lang w:eastAsia="ru-RU"/>
        </w:rPr>
        <w:t>Единоличный орган управления эмитента</w:t>
      </w:r>
    </w:p>
    <w:p w:rsidR="00D85F28" w:rsidRPr="00D85F28" w:rsidRDefault="00D85F28" w:rsidP="00D85F28">
      <w:pPr>
        <w:widowControl w:val="0"/>
        <w:shd w:val="clear" w:color="auto" w:fill="FFFFFF"/>
        <w:autoSpaceDE w:val="0"/>
        <w:autoSpaceDN w:val="0"/>
        <w:adjustRightInd w:val="0"/>
        <w:spacing w:after="0" w:line="240" w:lineRule="auto"/>
        <w:ind w:right="7"/>
        <w:jc w:val="both"/>
        <w:rPr>
          <w:rFonts w:eastAsia="Times New Roman"/>
          <w:b/>
          <w:bCs/>
          <w:i/>
          <w:iCs/>
          <w:lang w:eastAsia="ru-RU"/>
        </w:rPr>
      </w:pPr>
      <w:r w:rsidRPr="00D85F28">
        <w:rPr>
          <w:rFonts w:eastAsia="Times New Roman"/>
          <w:b/>
          <w:bCs/>
          <w:i/>
          <w:iCs/>
          <w:lang w:eastAsia="ru-RU"/>
        </w:rPr>
        <w:t>Голубь Михаил Генрихович</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6"/>
          <w:lang w:eastAsia="ru-RU"/>
        </w:rPr>
      </w:pPr>
      <w:r w:rsidRPr="00D85F28">
        <w:rPr>
          <w:rFonts w:eastAsia="Times New Roman"/>
          <w:color w:val="000000"/>
          <w:spacing w:val="-6"/>
          <w:lang w:eastAsia="ru-RU"/>
        </w:rPr>
        <w:t>Год рождения:</w:t>
      </w:r>
      <w:r w:rsidRPr="00D85F28">
        <w:rPr>
          <w:rFonts w:eastAsia="Times New Roman"/>
          <w:b/>
          <w:bCs/>
          <w:i/>
          <w:iCs/>
          <w:lang w:eastAsia="ru-RU"/>
        </w:rPr>
        <w:t xml:space="preserve"> </w:t>
      </w:r>
      <w:r w:rsidRPr="00D85F28">
        <w:rPr>
          <w:rFonts w:eastAsia="Times New Roman"/>
          <w:color w:val="000000"/>
          <w:spacing w:val="-6"/>
          <w:lang w:eastAsia="ru-RU"/>
        </w:rPr>
        <w:t xml:space="preserve">1959 </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6"/>
          <w:lang w:eastAsia="ru-RU"/>
        </w:rPr>
      </w:pPr>
      <w:r w:rsidRPr="00D85F28">
        <w:rPr>
          <w:rFonts w:eastAsia="Times New Roman"/>
          <w:color w:val="000000"/>
          <w:spacing w:val="-6"/>
          <w:lang w:eastAsia="ru-RU"/>
        </w:rPr>
        <w:t>Образование: Высшее</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b/>
          <w:bCs/>
          <w:i/>
          <w:iCs/>
          <w:lang w:eastAsia="ru-RU"/>
        </w:rPr>
      </w:pPr>
      <w:proofErr w:type="gramStart"/>
      <w:r w:rsidRPr="00D85F28">
        <w:rPr>
          <w:rFonts w:eastAsia="Times New Roman"/>
          <w:color w:val="000000"/>
          <w:spacing w:val="-5"/>
          <w:lang w:eastAsia="ru-RU"/>
        </w:rPr>
        <w:t>Должности за последние 5 лет:</w:t>
      </w:r>
      <w:proofErr w:type="gramEnd"/>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5"/>
          <w:lang w:eastAsia="ru-RU"/>
        </w:rPr>
      </w:pPr>
      <w:r w:rsidRPr="00D85F28">
        <w:rPr>
          <w:rFonts w:eastAsia="Times New Roman"/>
          <w:color w:val="000000"/>
          <w:spacing w:val="-5"/>
          <w:lang w:eastAsia="ru-RU"/>
        </w:rPr>
        <w:t>Должность: генеральный директор ОАО «</w:t>
      </w:r>
      <w:proofErr w:type="spellStart"/>
      <w:r w:rsidRPr="00D85F28">
        <w:rPr>
          <w:rFonts w:eastAsia="Times New Roman"/>
          <w:color w:val="000000"/>
          <w:spacing w:val="-5"/>
          <w:lang w:eastAsia="ru-RU"/>
        </w:rPr>
        <w:t>Синтель</w:t>
      </w:r>
      <w:proofErr w:type="spellEnd"/>
      <w:r w:rsidRPr="00D85F28">
        <w:rPr>
          <w:rFonts w:eastAsia="Times New Roman"/>
          <w:color w:val="000000"/>
          <w:spacing w:val="-5"/>
          <w:lang w:eastAsia="ru-RU"/>
        </w:rPr>
        <w:t xml:space="preserve">» </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b/>
          <w:bCs/>
          <w:i/>
          <w:iCs/>
          <w:lang w:eastAsia="ru-RU"/>
        </w:rPr>
      </w:pPr>
      <w:r w:rsidRPr="00D85F28">
        <w:rPr>
          <w:rFonts w:eastAsia="Times New Roman"/>
          <w:color w:val="000000"/>
          <w:spacing w:val="-5"/>
          <w:lang w:eastAsia="ru-RU"/>
        </w:rPr>
        <w:t>Доля в уставном капитале эмитента: доли не имеет</w:t>
      </w:r>
    </w:p>
    <w:p w:rsidR="00D85F28" w:rsidRPr="00D85F28" w:rsidRDefault="00D85F28" w:rsidP="00D85F28">
      <w:pPr>
        <w:widowControl w:val="0"/>
        <w:shd w:val="clear" w:color="auto" w:fill="FFFFFF"/>
        <w:autoSpaceDE w:val="0"/>
        <w:autoSpaceDN w:val="0"/>
        <w:adjustRightInd w:val="0"/>
        <w:spacing w:after="0" w:line="240" w:lineRule="auto"/>
        <w:ind w:left="540" w:right="7"/>
        <w:jc w:val="both"/>
        <w:rPr>
          <w:rFonts w:eastAsia="Times New Roman"/>
          <w:color w:val="000000"/>
          <w:spacing w:val="-5"/>
          <w:lang w:eastAsia="ru-RU"/>
        </w:rPr>
      </w:pPr>
      <w:r w:rsidRPr="00D85F28">
        <w:rPr>
          <w:rFonts w:eastAsia="Times New Roman"/>
          <w:color w:val="000000"/>
          <w:spacing w:val="-5"/>
          <w:lang w:eastAsia="ru-RU"/>
        </w:rPr>
        <w:t>Доли в дочерних/зависимых обществах эмитента: долей не имеет.</w:t>
      </w:r>
    </w:p>
    <w:p w:rsidR="00E3265A" w:rsidRPr="009329DE" w:rsidRDefault="00E3265A">
      <w:pPr>
        <w:rPr>
          <w:b/>
        </w:rPr>
      </w:pPr>
    </w:p>
    <w:p w:rsidR="00D85F28" w:rsidRPr="00D85F28" w:rsidRDefault="00D85F28">
      <w:pPr>
        <w:rPr>
          <w:b/>
        </w:rPr>
      </w:pPr>
      <w:r w:rsidRPr="00D85F28">
        <w:rPr>
          <w:b/>
        </w:rPr>
        <w:t>Скорректированы сведения (</w:t>
      </w:r>
      <w:r>
        <w:rPr>
          <w:b/>
        </w:rPr>
        <w:t>отчет</w:t>
      </w:r>
      <w:r w:rsidRPr="00D85F28">
        <w:rPr>
          <w:b/>
        </w:rPr>
        <w:t>)</w:t>
      </w:r>
      <w:r>
        <w:rPr>
          <w:b/>
        </w:rPr>
        <w:t xml:space="preserve"> </w:t>
      </w:r>
      <w:r w:rsidRPr="00D85F28">
        <w:rPr>
          <w:b/>
        </w:rPr>
        <w:t>о соблюдении акционерных обществом принципов рекомендаций Кодекса корпоративного управления, рекомендованного к применению Банком России.</w:t>
      </w:r>
    </w:p>
    <w:p w:rsidR="00D85F28" w:rsidRPr="00E3265A" w:rsidRDefault="00D85F28" w:rsidP="00D85F28">
      <w:pPr>
        <w:autoSpaceDE w:val="0"/>
        <w:autoSpaceDN w:val="0"/>
        <w:adjustRightInd w:val="0"/>
        <w:spacing w:after="0" w:line="240" w:lineRule="auto"/>
        <w:jc w:val="both"/>
        <w:rPr>
          <w:rFonts w:cs="Calibri"/>
          <w:sz w:val="24"/>
          <w:szCs w:val="24"/>
        </w:rPr>
      </w:pPr>
      <w:r w:rsidRPr="00E3265A">
        <w:rPr>
          <w:rFonts w:cs="Calibri"/>
          <w:sz w:val="24"/>
          <w:szCs w:val="24"/>
        </w:rPr>
        <w:t>Полный текст измененной (скорректированной) информации, а также краткое описание внесенных изменений:</w:t>
      </w:r>
    </w:p>
    <w:p w:rsidR="00E3265A" w:rsidRPr="00E3265A" w:rsidRDefault="00E3265A" w:rsidP="00E3265A">
      <w:pPr>
        <w:pStyle w:val="ConsPlusNormal"/>
        <w:spacing w:before="220"/>
        <w:ind w:firstLine="540"/>
        <w:jc w:val="both"/>
        <w:rPr>
          <w:rFonts w:asciiTheme="minorHAnsi" w:hAnsiTheme="minorHAnsi" w:cs="Times New Roman"/>
          <w:sz w:val="24"/>
          <w:szCs w:val="24"/>
        </w:rPr>
      </w:pPr>
      <w:r w:rsidRPr="00E3265A">
        <w:rPr>
          <w:rFonts w:asciiTheme="minorHAnsi" w:hAnsiTheme="minorHAnsi" w:cs="Times New Roman"/>
          <w:sz w:val="24"/>
          <w:szCs w:val="24"/>
        </w:rPr>
        <w:t>Отчет о соблюдении принципов и рекомендаций Кодекса корпоративного управления</w:t>
      </w:r>
    </w:p>
    <w:p w:rsidR="00E3265A" w:rsidRPr="00E3265A" w:rsidRDefault="00E3265A" w:rsidP="00E3265A">
      <w:pPr>
        <w:pStyle w:val="ConsPlusNormal"/>
        <w:spacing w:before="220"/>
        <w:ind w:firstLine="540"/>
        <w:jc w:val="both"/>
        <w:rPr>
          <w:rFonts w:asciiTheme="minorHAnsi" w:hAnsiTheme="minorHAnsi" w:cs="Times New Roman"/>
          <w:sz w:val="24"/>
          <w:szCs w:val="24"/>
        </w:rPr>
      </w:pPr>
      <w:r w:rsidRPr="00E3265A">
        <w:rPr>
          <w:rFonts w:asciiTheme="minorHAnsi" w:hAnsiTheme="minorHAnsi" w:cs="Times New Roman"/>
          <w:sz w:val="24"/>
          <w:szCs w:val="24"/>
        </w:rPr>
        <w:t>Настоящий отчет о соблюдении принципов и рекомендаций Кодекса корпоративного управления был рассмотрен советом директоров ОАО «СИНТЕЛЬ» (далее – Общество) на заседании 17  мая 2017, протокол № 17/05/2017</w:t>
      </w:r>
    </w:p>
    <w:p w:rsidR="00D85F28" w:rsidRPr="00E3265A" w:rsidRDefault="00E3265A" w:rsidP="00E3265A">
      <w:pPr>
        <w:pStyle w:val="ConsPlusNormal"/>
        <w:spacing w:before="220"/>
        <w:ind w:firstLine="540"/>
        <w:jc w:val="both"/>
        <w:rPr>
          <w:rFonts w:asciiTheme="minorHAnsi" w:hAnsiTheme="minorHAnsi" w:cs="Times New Roman"/>
          <w:sz w:val="24"/>
          <w:szCs w:val="24"/>
        </w:rPr>
      </w:pPr>
      <w:r w:rsidRPr="00E3265A">
        <w:rPr>
          <w:rFonts w:asciiTheme="minorHAnsi" w:hAnsiTheme="minorHAnsi" w:cs="Times New Roman"/>
          <w:sz w:val="24"/>
          <w:szCs w:val="24"/>
        </w:rPr>
        <w:t>Совет директоров подтверждает, что приведенные в настоящем Отчете данные содержат полную и достоверную информацию о соблюдении Обществом принципов и рекомендаций Кодекса корпоративного управления (далее – Кодекс) за 2016 год</w:t>
      </w:r>
      <w:r w:rsidR="00D85F28" w:rsidRPr="00E3265A">
        <w:rPr>
          <w:rFonts w:asciiTheme="minorHAnsi" w:hAnsiTheme="minorHAnsi" w:cs="Times New Roman"/>
          <w:sz w:val="24"/>
          <w:szCs w:val="24"/>
        </w:rPr>
        <w:t>.</w:t>
      </w:r>
    </w:p>
    <w:p w:rsidR="00D85F28" w:rsidRDefault="00D85F28"/>
    <w:tbl>
      <w:tblPr>
        <w:tblW w:w="10349" w:type="dxa"/>
        <w:tblInd w:w="-743" w:type="dxa"/>
        <w:tblBorders>
          <w:top w:val="single" w:sz="4" w:space="0" w:color="auto"/>
          <w:left w:val="single" w:sz="4" w:space="0" w:color="auto"/>
          <w:bottom w:val="single" w:sz="4" w:space="0" w:color="auto"/>
          <w:right w:val="single" w:sz="4" w:space="0" w:color="auto"/>
        </w:tblBorders>
        <w:tblLayout w:type="fixed"/>
        <w:tblLook w:val="0000"/>
      </w:tblPr>
      <w:tblGrid>
        <w:gridCol w:w="709"/>
        <w:gridCol w:w="2281"/>
        <w:gridCol w:w="2976"/>
        <w:gridCol w:w="2127"/>
        <w:gridCol w:w="2256"/>
      </w:tblGrid>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9"/>
              <w:jc w:val="center"/>
              <w:rPr>
                <w:sz w:val="20"/>
                <w:szCs w:val="20"/>
              </w:rPr>
            </w:pPr>
            <w:bookmarkStart w:id="0" w:name="sub_1135"/>
            <w:r w:rsidRPr="008E66DD">
              <w:rPr>
                <w:sz w:val="20"/>
                <w:szCs w:val="20"/>
              </w:rPr>
              <w:lastRenderedPageBreak/>
              <w:t>N</w:t>
            </w:r>
            <w:bookmarkEnd w:id="0"/>
          </w:p>
        </w:tc>
        <w:tc>
          <w:tcPr>
            <w:tcW w:w="2281" w:type="dxa"/>
            <w:tcBorders>
              <w:top w:val="single" w:sz="4" w:space="0" w:color="auto"/>
              <w:left w:val="single" w:sz="4" w:space="0" w:color="auto"/>
              <w:bottom w:val="single" w:sz="4" w:space="0" w:color="auto"/>
              <w:right w:val="single" w:sz="4" w:space="0" w:color="auto"/>
            </w:tcBorders>
          </w:tcPr>
          <w:p w:rsidR="00E3265A" w:rsidRPr="00F4158F" w:rsidRDefault="00E3265A" w:rsidP="00B3145F">
            <w:pPr>
              <w:pStyle w:val="a9"/>
              <w:jc w:val="center"/>
              <w:rPr>
                <w:sz w:val="20"/>
                <w:szCs w:val="20"/>
              </w:rPr>
            </w:pPr>
            <w:r w:rsidRPr="00F4158F">
              <w:rPr>
                <w:sz w:val="20"/>
                <w:szCs w:val="20"/>
              </w:rPr>
              <w:t>Принципы корпоративного управления</w:t>
            </w:r>
          </w:p>
        </w:tc>
        <w:tc>
          <w:tcPr>
            <w:tcW w:w="2976" w:type="dxa"/>
            <w:tcBorders>
              <w:top w:val="single" w:sz="4" w:space="0" w:color="auto"/>
              <w:left w:val="single" w:sz="4" w:space="0" w:color="auto"/>
              <w:bottom w:val="single" w:sz="4" w:space="0" w:color="auto"/>
              <w:right w:val="single" w:sz="4" w:space="0" w:color="auto"/>
            </w:tcBorders>
          </w:tcPr>
          <w:p w:rsidR="00E3265A" w:rsidRPr="00F4158F" w:rsidRDefault="00E3265A" w:rsidP="00B3145F">
            <w:pPr>
              <w:pStyle w:val="a9"/>
              <w:jc w:val="center"/>
              <w:rPr>
                <w:sz w:val="20"/>
                <w:szCs w:val="20"/>
              </w:rPr>
            </w:pPr>
            <w:r w:rsidRPr="00F4158F">
              <w:rPr>
                <w:sz w:val="20"/>
                <w:szCs w:val="20"/>
              </w:rPr>
              <w:t>Критерии оценки соблюдения принципа корпоративного управления</w:t>
            </w:r>
          </w:p>
        </w:tc>
        <w:tc>
          <w:tcPr>
            <w:tcW w:w="2127" w:type="dxa"/>
            <w:tcBorders>
              <w:top w:val="single" w:sz="4" w:space="0" w:color="auto"/>
              <w:left w:val="single" w:sz="4" w:space="0" w:color="auto"/>
              <w:bottom w:val="single" w:sz="4" w:space="0" w:color="auto"/>
              <w:right w:val="single" w:sz="4" w:space="0" w:color="auto"/>
            </w:tcBorders>
          </w:tcPr>
          <w:p w:rsidR="00E3265A" w:rsidRPr="00F4158F" w:rsidRDefault="00E3265A" w:rsidP="00B3145F">
            <w:pPr>
              <w:pStyle w:val="a9"/>
              <w:jc w:val="center"/>
              <w:rPr>
                <w:sz w:val="20"/>
                <w:szCs w:val="20"/>
              </w:rPr>
            </w:pPr>
            <w:r w:rsidRPr="00F4158F">
              <w:rPr>
                <w:sz w:val="20"/>
                <w:szCs w:val="20"/>
              </w:rPr>
              <w:t>Статус соо</w:t>
            </w:r>
            <w:r>
              <w:rPr>
                <w:sz w:val="20"/>
                <w:szCs w:val="20"/>
              </w:rPr>
              <w:t>тветствия принципу корпоративно</w:t>
            </w:r>
            <w:r w:rsidRPr="00F4158F">
              <w:rPr>
                <w:sz w:val="20"/>
                <w:szCs w:val="20"/>
              </w:rPr>
              <w:t>го управления</w:t>
            </w:r>
          </w:p>
        </w:tc>
        <w:tc>
          <w:tcPr>
            <w:tcW w:w="2256" w:type="dxa"/>
            <w:tcBorders>
              <w:top w:val="single" w:sz="4" w:space="0" w:color="auto"/>
              <w:left w:val="single" w:sz="4" w:space="0" w:color="auto"/>
              <w:bottom w:val="single" w:sz="4" w:space="0" w:color="auto"/>
            </w:tcBorders>
          </w:tcPr>
          <w:p w:rsidR="00E3265A" w:rsidRPr="00F4158F" w:rsidRDefault="00E3265A" w:rsidP="00B3145F">
            <w:pPr>
              <w:pStyle w:val="a9"/>
              <w:jc w:val="center"/>
              <w:rPr>
                <w:sz w:val="20"/>
                <w:szCs w:val="20"/>
              </w:rPr>
            </w:pPr>
            <w:r w:rsidRPr="00F4158F">
              <w:rPr>
                <w:sz w:val="20"/>
                <w:szCs w:val="20"/>
              </w:rPr>
              <w:t>Объяснения отклонения от критериев оценки соблюдения принципа корпоративного управления</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Общество должно обеспечивать равное и справедливое отношение ко всем акционерам при реализации ими права на участие в управлении обществом.</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 w:name="sub_11"/>
            <w:r w:rsidRPr="008E66DD">
              <w:rPr>
                <w:sz w:val="20"/>
                <w:szCs w:val="20"/>
              </w:rPr>
              <w:t>1.1.1</w:t>
            </w:r>
            <w:bookmarkEnd w:id="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создает для акционеров максимально благоприятные условия для участия в общем собрании, условия для выработки обоснованной позиции по вопросам повестки дня общего собрания, координации своих действий, а также возможность высказать свое мнение по рассматриваемым вопросам.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открытом </w:t>
            </w:r>
            <w:proofErr w:type="gramStart"/>
            <w:r w:rsidRPr="008E66DD">
              <w:rPr>
                <w:sz w:val="20"/>
                <w:szCs w:val="20"/>
              </w:rPr>
              <w:t>доступе</w:t>
            </w:r>
            <w:proofErr w:type="gramEnd"/>
            <w:r w:rsidRPr="008E66DD">
              <w:rPr>
                <w:sz w:val="20"/>
                <w:szCs w:val="20"/>
              </w:rPr>
              <w:t xml:space="preserve"> находится внутренний документ общества, утверждённый общим собранием акционеров и регламентирующий процедуры проведения общего собрания.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Общество предоставляет доступный способ коммуникации с обществом, такой как "горячая линия", электронная почта или форум в интернете, позволяющий акционерам высказать своё мнение и направить вопросы в отношении повестки дня в процессе подготовки к проведению общего собрания. Указанные действия предпринимались обществом накануне каждого общего собрания, прошедшего в отчётный период.</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 w:name="sub_103"/>
            <w:r w:rsidRPr="008E66DD">
              <w:rPr>
                <w:sz w:val="20"/>
                <w:szCs w:val="20"/>
              </w:rPr>
              <w:t>1.1.2</w:t>
            </w:r>
            <w:bookmarkEnd w:id="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Порядок сообщения о проведении общего собрания и предоставления материалов к общему собранию дает акционерам возможность надлежащим образом подготовиться к участию в нем.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Сообщение о проведении общего собрания акционеров размещено (опубликовано) на сайте в сети Интернет не менее</w:t>
            </w:r>
            <w:proofErr w:type="gramStart"/>
            <w:r w:rsidRPr="008E66DD">
              <w:rPr>
                <w:sz w:val="20"/>
                <w:szCs w:val="20"/>
              </w:rPr>
              <w:t>,</w:t>
            </w:r>
            <w:proofErr w:type="gramEnd"/>
            <w:r w:rsidRPr="008E66DD">
              <w:rPr>
                <w:sz w:val="20"/>
                <w:szCs w:val="20"/>
              </w:rPr>
              <w:t xml:space="preserve"> чем за 30 дней до даты проведения общего собрания.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сообщении</w:t>
            </w:r>
            <w:proofErr w:type="gramEnd"/>
            <w:r w:rsidRPr="008E66DD">
              <w:rPr>
                <w:sz w:val="20"/>
                <w:szCs w:val="20"/>
              </w:rPr>
              <w:t xml:space="preserve"> о проведении собрания указано место проведения собрания и документы, необходимые для допуска в помещение.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Акционерам был обеспечен доступ к информации о том, кем </w:t>
            </w:r>
            <w:proofErr w:type="gramStart"/>
            <w:r w:rsidRPr="008E66DD">
              <w:rPr>
                <w:sz w:val="20"/>
                <w:szCs w:val="20"/>
              </w:rPr>
              <w:t>предложены вопросы повестки дня и кем выдвинуты</w:t>
            </w:r>
            <w:proofErr w:type="gramEnd"/>
            <w:r w:rsidRPr="008E66DD">
              <w:rPr>
                <w:sz w:val="20"/>
                <w:szCs w:val="20"/>
              </w:rPr>
              <w:t xml:space="preserve"> кандидатуры в совет директоров и ревизионную комиссию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 w:name="sub_104"/>
            <w:r w:rsidRPr="008E66DD">
              <w:rPr>
                <w:sz w:val="20"/>
                <w:szCs w:val="20"/>
              </w:rPr>
              <w:t>1.1.3</w:t>
            </w:r>
            <w:bookmarkEnd w:id="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В ходе подготовки и проведения общего собрания акционеры имели возможность беспрепятственно и своевременно получать информацию о собрании и материалы к нему, задавать вопросы исполнительным </w:t>
            </w:r>
            <w:r w:rsidRPr="008E66DD">
              <w:rPr>
                <w:sz w:val="20"/>
                <w:szCs w:val="20"/>
              </w:rPr>
              <w:lastRenderedPageBreak/>
              <w:t>органам и членам совета директоров общества, общаться друг с другом.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 отчетном </w:t>
            </w:r>
            <w:proofErr w:type="gramStart"/>
            <w:r w:rsidRPr="008E66DD">
              <w:rPr>
                <w:sz w:val="20"/>
                <w:szCs w:val="20"/>
              </w:rPr>
              <w:t>периоде</w:t>
            </w:r>
            <w:proofErr w:type="gramEnd"/>
            <w:r w:rsidRPr="008E66DD">
              <w:rPr>
                <w:sz w:val="20"/>
                <w:szCs w:val="20"/>
              </w:rPr>
              <w:t>, акционерам была предоставлена возможность задать вопросы членам исполнительных органов и членам совета директоров общества накануне и в ходе проведения годового общего собрания.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Позиция совета директоров </w:t>
            </w:r>
            <w:r w:rsidRPr="008E66DD">
              <w:rPr>
                <w:sz w:val="20"/>
                <w:szCs w:val="20"/>
              </w:rPr>
              <w:lastRenderedPageBreak/>
              <w:t>(включая внесенные в протокол особые мнения), по каждому вопросу повестки общих собраний, проведенных в отчетных период, была включена в состав материалов к общему собранию акционеров.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Общество предоставляло акционерам, имеющим на это право, доступ к списку лиц, имеющих право на участие в общем собрании, начиная </w:t>
            </w:r>
            <w:proofErr w:type="gramStart"/>
            <w:r w:rsidRPr="008E66DD">
              <w:rPr>
                <w:sz w:val="20"/>
                <w:szCs w:val="20"/>
              </w:rPr>
              <w:t>с даты получения</w:t>
            </w:r>
            <w:proofErr w:type="gramEnd"/>
            <w:r w:rsidRPr="008E66DD">
              <w:rPr>
                <w:sz w:val="20"/>
                <w:szCs w:val="20"/>
              </w:rPr>
              <w:t xml:space="preserve"> его обществом, во всех случаях проведения общих собраний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 w:name="sub_105"/>
            <w:r w:rsidRPr="008E66DD">
              <w:rPr>
                <w:sz w:val="20"/>
                <w:szCs w:val="20"/>
              </w:rPr>
              <w:lastRenderedPageBreak/>
              <w:t>1.1.4</w:t>
            </w:r>
            <w:bookmarkEnd w:id="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Реализация права акционера требовать созыва общего собрания, выдвигать кандидатов в органы управления и вносить предложения для включения в повестку дня общего собрания не была сопряжена с неоправданными сложностями.</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акционеры имели возможность в течение не менее 60 дней после окончания соответствующего календарного года, вносить предложения для включения в повестку дня годового общего собрания.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отчетном </w:t>
            </w:r>
            <w:proofErr w:type="gramStart"/>
            <w:r w:rsidRPr="008E66DD">
              <w:rPr>
                <w:sz w:val="20"/>
                <w:szCs w:val="20"/>
              </w:rPr>
              <w:t>периоде</w:t>
            </w:r>
            <w:proofErr w:type="gramEnd"/>
            <w:r w:rsidRPr="008E66DD">
              <w:rPr>
                <w:sz w:val="20"/>
                <w:szCs w:val="20"/>
              </w:rPr>
              <w:t xml:space="preserve"> общество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 w:name="sub_106"/>
            <w:r w:rsidRPr="008E66DD">
              <w:rPr>
                <w:sz w:val="20"/>
                <w:szCs w:val="20"/>
              </w:rPr>
              <w:t>1.1.5</w:t>
            </w:r>
            <w:bookmarkEnd w:id="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Каждый акционер имел возможность беспрепятственно реализовать право голоса самым простым и удобным для него способом.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Внутренний документ (внутренняя политика) общества содержит положения, в соответствии с которыми каждый участник общего собрания может до завершения соответствующего собрания потребовать копию заполненного им бюллетеня, заверенного счетной комиссией.</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 w:name="sub_107"/>
            <w:r w:rsidRPr="008E66DD">
              <w:rPr>
                <w:sz w:val="20"/>
                <w:szCs w:val="20"/>
              </w:rPr>
              <w:t>1.1.6</w:t>
            </w:r>
            <w:bookmarkEnd w:id="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Установленный обществом порядок ведения общего собрания обеспечивает равную возможность всем лицам, присутствующим на собрании, высказать свое мнение и задать интересующие их вопросы.</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При проведении в отчетном периоде общих собраний акционеров в форме собрания (совместного присутствия акционеров) предусматривалось достаточное время для докладов по вопросам повестки дня и время для обсуждения этих вопросов.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Кандидаты в органы управления и контроля общества были доступны для ответов на вопросы акционеров на собрании, на котором их кандидатуры были поставлены на голосование.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3. Советом директоров при принятии решений, связанных с подготовкой и проведением общих собраний акционеров, рассматривался вопрос об использовании телекоммуникационных сре</w:t>
            </w:r>
            <w:proofErr w:type="gramStart"/>
            <w:r w:rsidRPr="008E66DD">
              <w:rPr>
                <w:sz w:val="20"/>
                <w:szCs w:val="20"/>
              </w:rPr>
              <w:t>дств дл</w:t>
            </w:r>
            <w:proofErr w:type="gramEnd"/>
            <w:r w:rsidRPr="008E66DD">
              <w:rPr>
                <w:sz w:val="20"/>
                <w:szCs w:val="20"/>
              </w:rPr>
              <w:t>я предоставления акционерам удаленного доступа для участия в общих собраниях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Акционерам предоставлена равная и справедливая возможность участвовать в прибыли общества посредством получения дивидендов.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 w:name="sub_12"/>
            <w:r w:rsidRPr="008E66DD">
              <w:rPr>
                <w:sz w:val="20"/>
                <w:szCs w:val="20"/>
              </w:rPr>
              <w:t>1.2.1</w:t>
            </w:r>
            <w:bookmarkEnd w:id="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w:t>
            </w:r>
            <w:proofErr w:type="gramStart"/>
            <w:r w:rsidRPr="008E66DD">
              <w:rPr>
                <w:sz w:val="20"/>
                <w:szCs w:val="20"/>
              </w:rPr>
              <w:t>разработало и внедрило</w:t>
            </w:r>
            <w:proofErr w:type="gramEnd"/>
            <w:r w:rsidRPr="008E66DD">
              <w:rPr>
                <w:sz w:val="20"/>
                <w:szCs w:val="20"/>
              </w:rPr>
              <w:t xml:space="preserve"> прозрачный и понятный механизм определения размера дивидендов и их выплаты.</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разработана, утверждена советом директоров и раскрыта дивидендная политика.</w:t>
            </w:r>
          </w:p>
          <w:p w:rsidR="00E3265A" w:rsidRPr="008E66DD" w:rsidRDefault="00E3265A" w:rsidP="00B3145F">
            <w:pPr>
              <w:pStyle w:val="aa"/>
              <w:rPr>
                <w:sz w:val="20"/>
                <w:szCs w:val="20"/>
              </w:rPr>
            </w:pPr>
            <w:r w:rsidRPr="008E66DD">
              <w:rPr>
                <w:sz w:val="20"/>
                <w:szCs w:val="20"/>
              </w:rPr>
              <w:t>2. Если дивидендная политика общества использует показатели отчетности общества для определения размера дивидендов, то соответствующие положения дивидендной политики учитывают консолидированные показатели финансовой отчетности.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8" w:name="sub_108"/>
            <w:r w:rsidRPr="008E66DD">
              <w:rPr>
                <w:sz w:val="20"/>
                <w:szCs w:val="20"/>
              </w:rPr>
              <w:t>1.2.2</w:t>
            </w:r>
            <w:bookmarkEnd w:id="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не принимает решение о выплате дивидендов, если такое решение, формально не нарушая ограничений, установленных законодательством, </w:t>
            </w:r>
            <w:proofErr w:type="gramStart"/>
            <w:r w:rsidRPr="008E66DD">
              <w:rPr>
                <w:sz w:val="20"/>
                <w:szCs w:val="20"/>
              </w:rPr>
              <w:t>является экономически необоснованным и может</w:t>
            </w:r>
            <w:proofErr w:type="gramEnd"/>
            <w:r w:rsidRPr="008E66DD">
              <w:rPr>
                <w:sz w:val="20"/>
                <w:szCs w:val="20"/>
              </w:rPr>
              <w:t xml:space="preserve"> привести к формированию ложных представлений о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Дивидендная политика общества содержит четкие указания на финансовые/экономические обстоятельства, при которых обществу не следует выплачивать дивиденды.</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9" w:name="sub_109"/>
            <w:r w:rsidRPr="008E66DD">
              <w:rPr>
                <w:sz w:val="20"/>
                <w:szCs w:val="20"/>
              </w:rPr>
              <w:t>1.2.3</w:t>
            </w:r>
            <w:bookmarkEnd w:id="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не допускает ухудшения дивидендных прав существующих акционеров.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xml:space="preserve"> общество не предпринимало действий, ведущих к ухудшению дивидендных прав существующих акционеров.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30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0" w:name="sub_110"/>
            <w:r w:rsidRPr="008E66DD">
              <w:rPr>
                <w:sz w:val="20"/>
                <w:szCs w:val="20"/>
              </w:rPr>
              <w:t>1.2.4</w:t>
            </w:r>
            <w:bookmarkEnd w:id="1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стремится к исключению использования акционерами иных способов получения прибыли (дохода) за счет общества, помимо дивидендов и ликвидационной стоимости.</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w:t>
            </w:r>
            <w:proofErr w:type="gramStart"/>
            <w:r w:rsidRPr="008E66DD">
              <w:rPr>
                <w:sz w:val="20"/>
                <w:szCs w:val="20"/>
              </w:rPr>
              <w:t xml:space="preserve">В целях исключения акционерами иных способов получения прибыли (дохода) за счет общества, помимо дивидендов и ликвидационной стоимости, во внутренних документах общества установлены механизмы контроля, которые обеспечивают своевременное выявление и процедуру одобрения сделок с лицами, </w:t>
            </w:r>
            <w:proofErr w:type="spellStart"/>
            <w:r w:rsidRPr="008E66DD">
              <w:rPr>
                <w:sz w:val="20"/>
                <w:szCs w:val="20"/>
              </w:rPr>
              <w:t>аффилированными</w:t>
            </w:r>
            <w:proofErr w:type="spellEnd"/>
            <w:r w:rsidRPr="008E66DD">
              <w:rPr>
                <w:sz w:val="20"/>
                <w:szCs w:val="20"/>
              </w:rPr>
              <w:t xml:space="preserve"> (связанными) с существенными </w:t>
            </w:r>
            <w:r w:rsidRPr="008E66DD">
              <w:rPr>
                <w:sz w:val="20"/>
                <w:szCs w:val="20"/>
              </w:rPr>
              <w:lastRenderedPageBreak/>
              <w:t>акционерами (лицами, имеющими право распоряжаться голосами, приходящимися на голосующие акции), в тех случаях, когда закон формально не признает такие сделки в качестве</w:t>
            </w:r>
            <w:proofErr w:type="gramEnd"/>
            <w:r w:rsidRPr="008E66DD">
              <w:rPr>
                <w:sz w:val="20"/>
                <w:szCs w:val="20"/>
              </w:rPr>
              <w:t xml:space="preserve"> сделок с заинтересованностью.</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1.3</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 xml:space="preserve">Система и практика корпоративного управления обеспечивают равенство условий для всех акционеров - владельцев акций одной категории (типа), включая </w:t>
            </w:r>
            <w:proofErr w:type="spellStart"/>
            <w:r w:rsidRPr="008E66DD">
              <w:rPr>
                <w:sz w:val="20"/>
                <w:szCs w:val="20"/>
              </w:rPr>
              <w:t>миноритарных</w:t>
            </w:r>
            <w:proofErr w:type="spellEnd"/>
            <w:r w:rsidRPr="008E66DD">
              <w:rPr>
                <w:sz w:val="20"/>
                <w:szCs w:val="20"/>
              </w:rPr>
              <w:t xml:space="preserve"> (мелких) акционеров и иностранных акционеров, и равное отношение к ним со стороны общества.</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1" w:name="sub_13"/>
            <w:r w:rsidRPr="008E66DD">
              <w:rPr>
                <w:sz w:val="20"/>
                <w:szCs w:val="20"/>
              </w:rPr>
              <w:t>1.3.1</w:t>
            </w:r>
            <w:bookmarkEnd w:id="1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создало условия для справедливого отношения к каждому акционеру со стороны органов управления и контролирующих лиц общества, в том числе условия, обеспечивающие недопустимость злоупотреблений со стороны крупных акционеров по отношению к </w:t>
            </w:r>
            <w:proofErr w:type="spellStart"/>
            <w:r w:rsidRPr="008E66DD">
              <w:rPr>
                <w:sz w:val="20"/>
                <w:szCs w:val="20"/>
              </w:rPr>
              <w:t>миноритарным</w:t>
            </w:r>
            <w:proofErr w:type="spellEnd"/>
            <w:r w:rsidRPr="008E66DD">
              <w:rPr>
                <w:sz w:val="20"/>
                <w:szCs w:val="20"/>
              </w:rPr>
              <w:t xml:space="preserve"> акционерам.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процедуры управления потенциальными конфликтами интересов у существенных акционеров являются эффективными, а конфликтам между акционерами, если таковые были, совет директоров уделил надлежащее внимание.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2" w:name="sub_111"/>
            <w:r w:rsidRPr="008E66DD">
              <w:rPr>
                <w:sz w:val="20"/>
                <w:szCs w:val="20"/>
              </w:rPr>
              <w:t>1.3.2</w:t>
            </w:r>
            <w:bookmarkEnd w:id="1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не предпринимает действий, которые приводят или могут привести к искусственному перераспределению корпоративного контроля.</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w:t>
            </w:r>
            <w:proofErr w:type="spellStart"/>
            <w:r w:rsidRPr="008E66DD">
              <w:rPr>
                <w:sz w:val="20"/>
                <w:szCs w:val="20"/>
              </w:rPr>
              <w:t>Квазиказначейские</w:t>
            </w:r>
            <w:proofErr w:type="spellEnd"/>
            <w:r w:rsidRPr="008E66DD">
              <w:rPr>
                <w:sz w:val="20"/>
                <w:szCs w:val="20"/>
              </w:rPr>
              <w:t xml:space="preserve"> акции отсутствуют или не участвовали в голосовании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1.4</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1.4</w:t>
            </w:r>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Акционерам обеспечены надежные и эффективные способы учета прав на акции, а также возможность свободного и необременительного отчуждения принадлежащих им акций.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Качество и надежность осуществляемой регистратором общества деятельности по ведению реестра владельцев ценных бумаг соответствуют потребностям общества и его акционеров.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3" w:name="sub_112"/>
            <w:r w:rsidRPr="008E66DD">
              <w:rPr>
                <w:sz w:val="20"/>
                <w:szCs w:val="20"/>
              </w:rPr>
              <w:t>2.1.1</w:t>
            </w:r>
            <w:bookmarkEnd w:id="1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Совет директоров отвечает за принятие решений, связанных с назначением и освобождением от занимаемых должностей исполнительных органов, в том числе в </w:t>
            </w:r>
            <w:r w:rsidRPr="008E66DD">
              <w:rPr>
                <w:sz w:val="20"/>
                <w:szCs w:val="20"/>
              </w:rPr>
              <w:lastRenderedPageBreak/>
              <w:t xml:space="preserve">связи с ненадлежащим исполнением ими своих обязанностей. Совет директоров также осуществляет </w:t>
            </w:r>
            <w:proofErr w:type="gramStart"/>
            <w:r w:rsidRPr="008E66DD">
              <w:rPr>
                <w:sz w:val="20"/>
                <w:szCs w:val="20"/>
              </w:rPr>
              <w:t>контроль за</w:t>
            </w:r>
            <w:proofErr w:type="gramEnd"/>
            <w:r w:rsidRPr="008E66DD">
              <w:rPr>
                <w:sz w:val="20"/>
                <w:szCs w:val="20"/>
              </w:rPr>
              <w:t xml:space="preserve"> тем, чтобы исполнительные органы общества действовали в соответствии с утвержденными стратегией развития и основными направлениями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 Совет директоров имеет закрепленные в уставе полномочия по назначению, освобождению от занимаемой должности и определению условий договоров в отношении членов исполнительных органов.</w:t>
            </w:r>
          </w:p>
          <w:p w:rsidR="00E3265A" w:rsidRPr="008E66DD" w:rsidRDefault="00E3265A" w:rsidP="00B3145F">
            <w:pPr>
              <w:pStyle w:val="aa"/>
              <w:rPr>
                <w:sz w:val="20"/>
                <w:szCs w:val="20"/>
              </w:rPr>
            </w:pPr>
            <w:r w:rsidRPr="008E66DD">
              <w:rPr>
                <w:sz w:val="20"/>
                <w:szCs w:val="20"/>
              </w:rPr>
              <w:t xml:space="preserve">2. Советом директоров </w:t>
            </w:r>
            <w:r w:rsidRPr="008E66DD">
              <w:rPr>
                <w:sz w:val="20"/>
                <w:szCs w:val="20"/>
              </w:rPr>
              <w:lastRenderedPageBreak/>
              <w:t>рассмотрен отчет (отчеты) единоличного исполнительного органа и членов коллегиального исполнительного органа о выполнении стратегии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9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4" w:name="sub_113"/>
            <w:r w:rsidRPr="008E66DD">
              <w:rPr>
                <w:sz w:val="20"/>
                <w:szCs w:val="20"/>
              </w:rPr>
              <w:lastRenderedPageBreak/>
              <w:t>2.1.2</w:t>
            </w:r>
            <w:bookmarkEnd w:id="1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Совет директоров устанавливает основные ориентиры деятельности общества на долгосрочную перспективу, оценивает и утверждает ключевые показатели деятельности и основные </w:t>
            </w:r>
            <w:proofErr w:type="spellStart"/>
            <w:proofErr w:type="gramStart"/>
            <w:r w:rsidRPr="008E66DD">
              <w:rPr>
                <w:sz w:val="20"/>
                <w:szCs w:val="20"/>
              </w:rPr>
              <w:t>бизнес-цели</w:t>
            </w:r>
            <w:proofErr w:type="spellEnd"/>
            <w:proofErr w:type="gramEnd"/>
            <w:r w:rsidRPr="008E66DD">
              <w:rPr>
                <w:sz w:val="20"/>
                <w:szCs w:val="20"/>
              </w:rPr>
              <w:t xml:space="preserve"> общества, оценивает и одобряет стратегию и бизнес-планы по основным видам деятельности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на заседаниях совета директоров были рассмотрены вопросы, связанные с ходом исполнения и актуализации стратегии, утверждением финансово-хозяйственного плана (бюджета) общества, а также рассмотрению критериев и показателей (в том числе промежуточных) реализации стратегии и бизнес-планов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8"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5" w:name="sub_114"/>
            <w:r w:rsidRPr="008E66DD">
              <w:rPr>
                <w:sz w:val="20"/>
                <w:szCs w:val="20"/>
              </w:rPr>
              <w:t>2.1.3</w:t>
            </w:r>
            <w:bookmarkEnd w:id="1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Совет директоров определяет принципы и подходы к организации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Совет директоров определил принципы и подходы к организации системы управления рисками и внутреннего контроля в обществе.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Совет директоров провел оценку системы управления рисками и внутреннего контроля общества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5"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6" w:name="sub_115"/>
            <w:r w:rsidRPr="008E66DD">
              <w:rPr>
                <w:sz w:val="20"/>
                <w:szCs w:val="20"/>
              </w:rPr>
              <w:t>2.1.4</w:t>
            </w:r>
            <w:bookmarkEnd w:id="1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Совет директоров определяет политику общества по вознаграждению и (или) возмещению расходов (компенсаций) членам совета директоров, исполнительным органов и иных ключевым руководящим работникам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разработана и внедрена одобренная советом директоров политика (политики) по вознаграждению и возмещению расходов (компенсаций) членов совета директоров, исполнительных органов общества и иных ключевых руководящих работников общества.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В течение отчетного периода на заседаниях совета директоров были рассмотрены вопросы, связанные с указанной политикой (политиками).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4"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7" w:name="sub_116"/>
            <w:r w:rsidRPr="008E66DD">
              <w:rPr>
                <w:sz w:val="20"/>
                <w:szCs w:val="20"/>
              </w:rPr>
              <w:t>2.1.5</w:t>
            </w:r>
            <w:bookmarkEnd w:id="1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Совет директоров играет ключевую роль в предупреждении, выявлении и </w:t>
            </w:r>
            <w:r w:rsidRPr="008E66DD">
              <w:rPr>
                <w:sz w:val="20"/>
                <w:szCs w:val="20"/>
              </w:rPr>
              <w:lastRenderedPageBreak/>
              <w:t>урегулировании внутренних конфликтов между органами общества, акционерами общества и работниками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Совет директоров играет ключевую роль в предупреждении, выявлении и урегулировании внутренних </w:t>
            </w:r>
            <w:r w:rsidRPr="008E66DD">
              <w:rPr>
                <w:sz w:val="20"/>
                <w:szCs w:val="20"/>
              </w:rPr>
              <w:lastRenderedPageBreak/>
              <w:t>конфликтов.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Общество создало систему идентификации сделок, связанных с конфликтом интересов, и систему мер, направленных на разрешение таких конфликтов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w:t>
            </w:r>
            <w:r w:rsidRPr="008E66DD">
              <w:rPr>
                <w:sz w:val="20"/>
                <w:szCs w:val="20"/>
              </w:rPr>
              <w:lastRenderedPageBreak/>
              <w:t>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8" w:name="sub_117"/>
            <w:r w:rsidRPr="008E66DD">
              <w:rPr>
                <w:sz w:val="20"/>
                <w:szCs w:val="20"/>
              </w:rPr>
              <w:lastRenderedPageBreak/>
              <w:t>2.1.6</w:t>
            </w:r>
            <w:bookmarkEnd w:id="1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Совет директоров играет ключевую роль в обеспечении прозрачности общества, своевременности и полноты раскрытия обществом информации, необременительного доступа акционеров к документам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Совет директоров утвердил положение об информационной политике.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определены лица, ответственные за реализацию информационной политики.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80"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9"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19" w:name="sub_118"/>
            <w:r w:rsidRPr="008E66DD">
              <w:rPr>
                <w:sz w:val="20"/>
                <w:szCs w:val="20"/>
              </w:rPr>
              <w:t>2.1.7</w:t>
            </w:r>
            <w:bookmarkEnd w:id="1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Совет директоров осуществляет </w:t>
            </w:r>
            <w:proofErr w:type="gramStart"/>
            <w:r w:rsidRPr="008E66DD">
              <w:rPr>
                <w:sz w:val="20"/>
                <w:szCs w:val="20"/>
              </w:rPr>
              <w:t>контроль за</w:t>
            </w:r>
            <w:proofErr w:type="gramEnd"/>
            <w:r w:rsidRPr="008E66DD">
              <w:rPr>
                <w:sz w:val="20"/>
                <w:szCs w:val="20"/>
              </w:rPr>
              <w:t xml:space="preserve"> практикой корпоративного управления в обществе и играет ключевую роль в существенных корпоративных событиях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совет директоров рассмотрел вопрос о практике корпоративного управления в обществе.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8"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Совет директоров подотчетен акционерам общества.</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0" w:name="sub_119"/>
            <w:r w:rsidRPr="008E66DD">
              <w:rPr>
                <w:sz w:val="20"/>
                <w:szCs w:val="20"/>
              </w:rPr>
              <w:t>2.2.1</w:t>
            </w:r>
            <w:bookmarkEnd w:id="2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Информация о работе совета директоров </w:t>
            </w:r>
            <w:proofErr w:type="gramStart"/>
            <w:r w:rsidRPr="008E66DD">
              <w:rPr>
                <w:sz w:val="20"/>
                <w:szCs w:val="20"/>
              </w:rPr>
              <w:t>раскрывается и предоставляется</w:t>
            </w:r>
            <w:proofErr w:type="gramEnd"/>
            <w:r w:rsidRPr="008E66DD">
              <w:rPr>
                <w:sz w:val="20"/>
                <w:szCs w:val="20"/>
              </w:rPr>
              <w:t xml:space="preserve"> акционерам.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Годовой отчет общества за отчетный период включает в себя информацию о посещаемости заседаний совета директоров и комитетов отдельными директорами.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Годовой отчет содержит информацию об основных результатах оценки работы совета директоров, проведенной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5"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1" w:name="sub_120"/>
            <w:r w:rsidRPr="008E66DD">
              <w:rPr>
                <w:sz w:val="20"/>
                <w:szCs w:val="20"/>
              </w:rPr>
              <w:t>2.2.2</w:t>
            </w:r>
            <w:bookmarkEnd w:id="2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Председатель совета директоров доступен для общения с акционерами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существует прозрачная процедура, обеспечивающая акционерам возможность направлять председателю совета директоров вопросы и свою позицию по ним.</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4"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3"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2.3</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Совет директоров является эффективным и профессиональным органом управления общества, способным выносить объективные независимые суждения и принимать решения, отвечающие интересам общества и его акционеров.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2" w:name="sub_121"/>
            <w:r w:rsidRPr="008E66DD">
              <w:rPr>
                <w:sz w:val="20"/>
                <w:szCs w:val="20"/>
              </w:rPr>
              <w:t>2.3.1</w:t>
            </w:r>
            <w:bookmarkEnd w:id="2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Только лица, имеющие безупречную деловую и личную репутацию и обладающие знаниями, навыками и опытом, необходимыми для принятия решений, относящихся к компетенции совета </w:t>
            </w:r>
            <w:r w:rsidRPr="008E66DD">
              <w:rPr>
                <w:sz w:val="20"/>
                <w:szCs w:val="20"/>
              </w:rPr>
              <w:lastRenderedPageBreak/>
              <w:t>директоров, и требующимися для эффективного осуществления его функций, избираются членами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Принятая в обществе процедура оценки эффективности работы совета директоров </w:t>
            </w:r>
            <w:proofErr w:type="gramStart"/>
            <w:r w:rsidRPr="008E66DD">
              <w:rPr>
                <w:sz w:val="20"/>
                <w:szCs w:val="20"/>
              </w:rPr>
              <w:t>включает</w:t>
            </w:r>
            <w:proofErr w:type="gramEnd"/>
            <w:r w:rsidRPr="008E66DD">
              <w:rPr>
                <w:sz w:val="20"/>
                <w:szCs w:val="20"/>
              </w:rPr>
              <w:t xml:space="preserve"> в том числе оценку профессиональной квалификации членов совета директоров.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lastRenderedPageBreak/>
              <w:t xml:space="preserve">2. В отчётном </w:t>
            </w:r>
            <w:proofErr w:type="gramStart"/>
            <w:r w:rsidRPr="008E66DD">
              <w:rPr>
                <w:sz w:val="20"/>
                <w:szCs w:val="20"/>
              </w:rPr>
              <w:t>периоде</w:t>
            </w:r>
            <w:proofErr w:type="gramEnd"/>
            <w:r w:rsidRPr="008E66DD">
              <w:rPr>
                <w:sz w:val="20"/>
                <w:szCs w:val="20"/>
              </w:rPr>
              <w:t xml:space="preserve"> советом директоров (или его комитетом по номинациям) была проведена оценка кандидатов в совет директоров с точки зрения наличия у них необходимого опыта, знаний, деловой репутации, отсутствия конфликта интересов и т.д.</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3" w:name="sub_122"/>
            <w:r w:rsidRPr="008E66DD">
              <w:rPr>
                <w:sz w:val="20"/>
                <w:szCs w:val="20"/>
              </w:rPr>
              <w:lastRenderedPageBreak/>
              <w:t>2.3.2</w:t>
            </w:r>
            <w:bookmarkEnd w:id="2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Члены совета директоров общества избираются посредством прозрачной процедуры, позволяющей акционерам получить информацию о кандидатах, достаточную для формирования представления об их личных и профессиональных качествах.</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w:t>
            </w:r>
            <w:proofErr w:type="gramStart"/>
            <w:r w:rsidRPr="008E66DD">
              <w:rPr>
                <w:sz w:val="20"/>
                <w:szCs w:val="20"/>
              </w:rPr>
              <w:t xml:space="preserve">Во всех случаях проведения общего собрания акционеров в отчетном периоде, повестка дня которого включала вопросы об избрании совета директоров, общество представило акционерам биографические данные всех кандидатов в члены совета директоров, результаты оценки таких кандидатов, проведенной советом директоров (или его комитетом по номинациям), а также информацию о соответствии кандидата критериям независимости, в соответствии с рекомендациями </w:t>
            </w:r>
            <w:hyperlink r:id="rId50" w:history="1">
              <w:r w:rsidRPr="008E66DD">
                <w:rPr>
                  <w:rStyle w:val="a8"/>
                  <w:sz w:val="20"/>
                  <w:szCs w:val="20"/>
                </w:rPr>
                <w:t>102 - 107</w:t>
              </w:r>
            </w:hyperlink>
            <w:r w:rsidRPr="008E66DD">
              <w:rPr>
                <w:sz w:val="20"/>
                <w:szCs w:val="20"/>
              </w:rPr>
              <w:t xml:space="preserve"> Кодекса и письменное согласие</w:t>
            </w:r>
            <w:proofErr w:type="gramEnd"/>
            <w:r w:rsidRPr="008E66DD">
              <w:rPr>
                <w:sz w:val="20"/>
                <w:szCs w:val="20"/>
              </w:rPr>
              <w:t xml:space="preserve"> кандидатов на избрание в состав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70"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9"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4" w:name="sub_123"/>
            <w:r w:rsidRPr="008E66DD">
              <w:rPr>
                <w:sz w:val="20"/>
                <w:szCs w:val="20"/>
              </w:rPr>
              <w:t>2.3.3</w:t>
            </w:r>
            <w:bookmarkEnd w:id="2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Состав совета директоров сбалансирован, в том числе по квалификации его членов, их опыту, знаниям и деловым качествам, и пользуется доверием акционеров.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рамках</w:t>
            </w:r>
            <w:proofErr w:type="gramEnd"/>
            <w:r w:rsidRPr="008E66DD">
              <w:rPr>
                <w:sz w:val="20"/>
                <w:szCs w:val="20"/>
              </w:rPr>
              <w:t xml:space="preserve"> процедуры оценки работы совета директоров, проведенной в отчетном периоде, совет директоров проанализировал собственные потребности в области профессиональной квалификации, опыта и деловых навыков.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a"/>
              <w:rPr>
                <w:sz w:val="20"/>
                <w:szCs w:val="20"/>
              </w:rPr>
            </w:pP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7"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5" w:name="sub_124"/>
            <w:r w:rsidRPr="008E66DD">
              <w:rPr>
                <w:sz w:val="20"/>
                <w:szCs w:val="20"/>
              </w:rPr>
              <w:t>2.3.4</w:t>
            </w:r>
            <w:bookmarkEnd w:id="2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Количественный состав совета директоров общества дает возможность организовать деятельность совета директоров наиболее эффективным образом, включая возможность формирования комитетов совета директоров, а также обеспечивает существенным </w:t>
            </w:r>
            <w:proofErr w:type="spellStart"/>
            <w:r w:rsidRPr="008E66DD">
              <w:rPr>
                <w:sz w:val="20"/>
                <w:szCs w:val="20"/>
              </w:rPr>
              <w:t>миноритарным</w:t>
            </w:r>
            <w:proofErr w:type="spellEnd"/>
            <w:r w:rsidRPr="008E66DD">
              <w:rPr>
                <w:sz w:val="20"/>
                <w:szCs w:val="20"/>
              </w:rPr>
              <w:t xml:space="preserve"> акционерам общества возможность избрания в состав совета директоров кандидата, за которого они голосуют.</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рамках</w:t>
            </w:r>
            <w:proofErr w:type="gramEnd"/>
            <w:r w:rsidRPr="008E66DD">
              <w:rPr>
                <w:sz w:val="20"/>
                <w:szCs w:val="20"/>
              </w:rPr>
              <w:t xml:space="preserve"> процедуры оценки совета директоров, проведенной в отчетном периоде, совет директоров рассмотрел вопрос о соответствии количественного состава совета директоров потребностям общества и интересам акционеров.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6"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5"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2.4</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В состав совета директоров входит достаточное количество независимых директоров.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6" w:name="sub_125"/>
            <w:r w:rsidRPr="008E66DD">
              <w:rPr>
                <w:sz w:val="20"/>
                <w:szCs w:val="20"/>
              </w:rPr>
              <w:t>2.4.1</w:t>
            </w:r>
            <w:bookmarkEnd w:id="2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Независимым директором признается </w:t>
            </w:r>
            <w:r w:rsidRPr="008E66DD">
              <w:rPr>
                <w:sz w:val="20"/>
                <w:szCs w:val="20"/>
              </w:rPr>
              <w:lastRenderedPageBreak/>
              <w:t>лицо, которое обладает достаточными профессионализмом, опытом и самостоятельностью для формирования собственной позиции, способно выносить объективные и добросовестные суждения, независимые от влияния исполнительных органов общества, отдельных групп акционеров или иных заинтересованных сторон. При этом следует учитывать, что в обычных условиях не может считаться независимым кандидат (избранный член совета директоров), который связан с обществом, его существенным акционером, существенным контрагентом или конкурентом общества или связан с государством.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 течение отчетного периода все независимые члены совета </w:t>
            </w:r>
            <w:r w:rsidRPr="008E66DD">
              <w:rPr>
                <w:sz w:val="20"/>
                <w:szCs w:val="20"/>
              </w:rPr>
              <w:lastRenderedPageBreak/>
              <w:t xml:space="preserve">директоров отвечали всем критериям независимости, указанным в рекомендациях </w:t>
            </w:r>
            <w:hyperlink r:id="rId57" w:history="1">
              <w:r w:rsidRPr="008E66DD">
                <w:rPr>
                  <w:rStyle w:val="a8"/>
                  <w:sz w:val="20"/>
                  <w:szCs w:val="20"/>
                </w:rPr>
                <w:t>102-107</w:t>
              </w:r>
            </w:hyperlink>
            <w:r w:rsidRPr="008E66DD">
              <w:rPr>
                <w:sz w:val="20"/>
                <w:szCs w:val="20"/>
              </w:rPr>
              <w:t xml:space="preserve"> Кодекса, или были признаны независимыми по решению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lastRenderedPageBreak/>
              <w:drawing>
                <wp:inline distT="0" distB="0" distL="0" distR="0">
                  <wp:extent cx="148590" cy="191135"/>
                  <wp:effectExtent l="19050" t="0" r="0" b="0"/>
                  <wp:docPr id="264"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3"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7" w:name="sub_126"/>
            <w:r w:rsidRPr="008E66DD">
              <w:rPr>
                <w:sz w:val="20"/>
                <w:szCs w:val="20"/>
              </w:rPr>
              <w:lastRenderedPageBreak/>
              <w:t>2.4.2</w:t>
            </w:r>
            <w:bookmarkEnd w:id="2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Проводится оценка соответствия кандидатов в члены совета директоров критериям независимости, а также осуществляется регулярный анализ соответствия независимых членов совета директоров критериям независимости. При проведении такой оценки содержание должно преобладать над формой.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отчетном </w:t>
            </w:r>
            <w:proofErr w:type="gramStart"/>
            <w:r w:rsidRPr="008E66DD">
              <w:rPr>
                <w:sz w:val="20"/>
                <w:szCs w:val="20"/>
              </w:rPr>
              <w:t>периоде</w:t>
            </w:r>
            <w:proofErr w:type="gramEnd"/>
            <w:r w:rsidRPr="008E66DD">
              <w:rPr>
                <w:sz w:val="20"/>
                <w:szCs w:val="20"/>
              </w:rPr>
              <w:t>, совет директоров (или комитет по номинациям совета директоров) составил мнение о независимости каждого кандидата в совет директоров и представил акционерам соответствующее заключение.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За отчетный период совет директоров (или комитет по номинациям совета директоров) по крайней </w:t>
            </w:r>
            <w:proofErr w:type="gramStart"/>
            <w:r w:rsidRPr="008E66DD">
              <w:rPr>
                <w:sz w:val="20"/>
                <w:szCs w:val="20"/>
              </w:rPr>
              <w:t>мере</w:t>
            </w:r>
            <w:proofErr w:type="gramEnd"/>
            <w:r w:rsidRPr="008E66DD">
              <w:rPr>
                <w:sz w:val="20"/>
                <w:szCs w:val="20"/>
              </w:rPr>
              <w:t xml:space="preserve"> один раз рассмотрел независимость действующих членов совета директоров, которых общество указывает в годовом отчете в качестве независимых директоров.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разработаны процедуры, определяющие необходимые действия члена совета директоров в том случае, если он перестает быть независимым, включая обязательства по своевременному информированию об этом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2"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1"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8" w:name="sub_127"/>
            <w:r w:rsidRPr="008E66DD">
              <w:rPr>
                <w:sz w:val="20"/>
                <w:szCs w:val="20"/>
              </w:rPr>
              <w:t>2.4.3</w:t>
            </w:r>
            <w:bookmarkEnd w:id="2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Независимые </w:t>
            </w:r>
            <w:r w:rsidRPr="008E66DD">
              <w:rPr>
                <w:sz w:val="20"/>
                <w:szCs w:val="20"/>
              </w:rPr>
              <w:lastRenderedPageBreak/>
              <w:t>директора составляют не менее одной трети избранного состава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Независимые директора </w:t>
            </w:r>
            <w:r w:rsidRPr="008E66DD">
              <w:rPr>
                <w:sz w:val="20"/>
                <w:szCs w:val="20"/>
              </w:rPr>
              <w:lastRenderedPageBreak/>
              <w:t>составляют не менее одной трети состава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60"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9"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29" w:name="sub_128"/>
            <w:r w:rsidRPr="008E66DD">
              <w:rPr>
                <w:sz w:val="20"/>
                <w:szCs w:val="20"/>
              </w:rPr>
              <w:lastRenderedPageBreak/>
              <w:t>2.4.4</w:t>
            </w:r>
            <w:bookmarkEnd w:id="2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Независимые директора играют ключевую роль в предотвращении внутренних конфликтов в обществе и совершении обществом существенных корпоративных действий.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Независимые директора (у которых отсутствует конфликт интересов) предварительно оценивают существенные корпоративные действия, связанные с возможным конфликтом интересов, а результаты такой оценки предоставляются совету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8"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7"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2.5</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Председатель совета директоров способствует наиболее эффективному осуществлению функций, возложенных на совет директоров.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0" w:name="sub_129"/>
            <w:r w:rsidRPr="008E66DD">
              <w:rPr>
                <w:sz w:val="20"/>
                <w:szCs w:val="20"/>
              </w:rPr>
              <w:t>2.5.1</w:t>
            </w:r>
            <w:bookmarkEnd w:id="3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Председателем совета директоров избран независимый директор, либо из числа избранных независимых директоров определен старший независимый директор, координирующий работу независимых директоров и осуществляющий взаимодействие с председателем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Председатель совета директоров является независимым директором, или же среди независимых директоров определен старший независимый директор</w:t>
            </w:r>
            <w:hyperlink w:anchor="sub_2004" w:history="1">
              <w:r w:rsidRPr="008E66DD">
                <w:rPr>
                  <w:rStyle w:val="a8"/>
                  <w:sz w:val="20"/>
                  <w:szCs w:val="20"/>
                </w:rPr>
                <w:t>*(4)</w:t>
              </w:r>
            </w:hyperlink>
            <w:r w:rsidRPr="008E66DD">
              <w:rPr>
                <w:sz w:val="20"/>
                <w:szCs w:val="20"/>
              </w:rPr>
              <w:t>.</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Роль, права и обязанности председателя совета директоров (и, если применимо, старшего независимого директора) должным образом определены во внутренних документах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6"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5"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1" w:name="sub_130"/>
            <w:r w:rsidRPr="008E66DD">
              <w:rPr>
                <w:sz w:val="20"/>
                <w:szCs w:val="20"/>
              </w:rPr>
              <w:t>2.5.2</w:t>
            </w:r>
            <w:bookmarkEnd w:id="3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Председатель совета директоров обеспечивает конструктивную атмосферу проведения заседаний, свободное обсуждение вопросов, включенных в повестку дня заседания, </w:t>
            </w:r>
            <w:proofErr w:type="gramStart"/>
            <w:r w:rsidRPr="008E66DD">
              <w:rPr>
                <w:sz w:val="20"/>
                <w:szCs w:val="20"/>
              </w:rPr>
              <w:t>контроль за</w:t>
            </w:r>
            <w:proofErr w:type="gramEnd"/>
            <w:r w:rsidRPr="008E66DD">
              <w:rPr>
                <w:sz w:val="20"/>
                <w:szCs w:val="20"/>
              </w:rPr>
              <w:t xml:space="preserve"> исполнением решений, принятых советом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Эффективность работы председателя совета директоров оценивалась в рамках </w:t>
            </w:r>
            <w:proofErr w:type="gramStart"/>
            <w:r w:rsidRPr="008E66DD">
              <w:rPr>
                <w:sz w:val="20"/>
                <w:szCs w:val="20"/>
              </w:rPr>
              <w:t>процедуры оценки эффективности совета директоров</w:t>
            </w:r>
            <w:proofErr w:type="gramEnd"/>
            <w:r w:rsidRPr="008E66DD">
              <w:rPr>
                <w:sz w:val="20"/>
                <w:szCs w:val="20"/>
              </w:rPr>
              <w:t xml:space="preserve"> в отчетном периоде.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4"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2" w:name="sub_131"/>
            <w:r w:rsidRPr="008E66DD">
              <w:rPr>
                <w:sz w:val="20"/>
                <w:szCs w:val="20"/>
              </w:rPr>
              <w:t>2.5.3</w:t>
            </w:r>
            <w:bookmarkEnd w:id="3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Председатель совета директоров принимает необходимые меры для своевременного предоставления членам совета директоров информации, необходимой для принятия решений по вопросам повестки дня.</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Обязанность председателя совета директоров принимать меры по обеспечению своевременного предоставления материалов членам совета директоров по вопросам повестки заседания совета директоров закреплена во внутренних документах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2"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51"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2.6</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Члены совета директоров действуют добросовестно и разумно в интересах общества и его акционеров на основе достаточной информированности, с должной степенью заботливости и осмотрительности.</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3" w:name="sub_26"/>
            <w:r w:rsidRPr="008E66DD">
              <w:rPr>
                <w:sz w:val="20"/>
                <w:szCs w:val="20"/>
              </w:rPr>
              <w:t>2.6.1</w:t>
            </w:r>
            <w:bookmarkEnd w:id="3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Члены совета директоров принимают </w:t>
            </w:r>
            <w:r w:rsidRPr="008E66DD">
              <w:rPr>
                <w:sz w:val="20"/>
                <w:szCs w:val="20"/>
              </w:rPr>
              <w:lastRenderedPageBreak/>
              <w:t>решения с учетом всей имеющейся информации, в отсутствие конфликта интересов, с учетом равного отношения к акционерам общества, в рамках обычного предпринимательского риска.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Внутренними документами общества установлено, что член </w:t>
            </w:r>
            <w:r w:rsidRPr="008E66DD">
              <w:rPr>
                <w:sz w:val="20"/>
                <w:szCs w:val="20"/>
              </w:rPr>
              <w:lastRenderedPageBreak/>
              <w:t xml:space="preserve">совета директоров обязан уведомить совет директоров, если у него возникает конфликт интересов в отношении любого </w:t>
            </w:r>
            <w:proofErr w:type="gramStart"/>
            <w:r w:rsidRPr="008E66DD">
              <w:rPr>
                <w:sz w:val="20"/>
                <w:szCs w:val="20"/>
              </w:rPr>
              <w:t>вопроса повестки дня заседания совета директоров</w:t>
            </w:r>
            <w:proofErr w:type="gramEnd"/>
            <w:r w:rsidRPr="008E66DD">
              <w:rPr>
                <w:sz w:val="20"/>
                <w:szCs w:val="20"/>
              </w:rPr>
              <w:t xml:space="preserve"> или комитета совета директоров, до начала обсуждения соответствующего вопроса повестки.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Внутренние документы общества предусматривают, что член совета директоров должен воздержаться от голосования по любому вопросу, в котором у него есть конфликт интересов.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установлена процедура, которая позволяет совету директоров получать профессиональные консультации по вопросам, относящимся к его компетенции, за счет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lastRenderedPageBreak/>
              <w:drawing>
                <wp:inline distT="0" distB="0" distL="0" distR="0">
                  <wp:extent cx="148590" cy="191135"/>
                  <wp:effectExtent l="19050" t="0" r="0" b="0"/>
                  <wp:docPr id="250"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9"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4" w:name="sub_132"/>
            <w:r w:rsidRPr="008E66DD">
              <w:rPr>
                <w:sz w:val="20"/>
                <w:szCs w:val="20"/>
              </w:rPr>
              <w:lastRenderedPageBreak/>
              <w:t>2.6.2</w:t>
            </w:r>
            <w:bookmarkEnd w:id="3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Права и обязанности членов совета директоров четко </w:t>
            </w:r>
            <w:proofErr w:type="gramStart"/>
            <w:r w:rsidRPr="008E66DD">
              <w:rPr>
                <w:sz w:val="20"/>
                <w:szCs w:val="20"/>
              </w:rPr>
              <w:t>сформулированы и закреплены</w:t>
            </w:r>
            <w:proofErr w:type="gramEnd"/>
            <w:r w:rsidRPr="008E66DD">
              <w:rPr>
                <w:sz w:val="20"/>
                <w:szCs w:val="20"/>
              </w:rPr>
              <w:t xml:space="preserve"> во внутренних документах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принят и опубликован внутренний документ, четко определяющий права и обязанности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a"/>
              <w:rPr>
                <w:sz w:val="20"/>
                <w:szCs w:val="20"/>
              </w:rPr>
            </w:pP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8"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7"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5" w:name="sub_133"/>
            <w:r w:rsidRPr="008E66DD">
              <w:rPr>
                <w:sz w:val="20"/>
                <w:szCs w:val="20"/>
              </w:rPr>
              <w:t>2.6.3</w:t>
            </w:r>
            <w:bookmarkEnd w:id="3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Члены совета директоров имеют достаточно времени для выполнения своих обязанностей.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Индивидуальная посещаемость заседаний совета и комитетов, а также время, уделяемое для подготовки к участию в заседаниях, учитывалась в рамках процедуры оценки совета директоров, в отчетном периоде.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соответствии</w:t>
            </w:r>
            <w:proofErr w:type="gramEnd"/>
            <w:r w:rsidRPr="008E66DD">
              <w:rPr>
                <w:sz w:val="20"/>
                <w:szCs w:val="20"/>
              </w:rPr>
              <w:t xml:space="preserve"> с внутренними документами общества члены совета директоров обязаны уведомлять совет директоров о своем намерении войти в состав органов управления других организаций (помимо подконтрольных и зависимых организаций общества), а также о факте такого назначения.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6"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5"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6" w:name="sub_134"/>
            <w:r w:rsidRPr="008E66DD">
              <w:rPr>
                <w:sz w:val="20"/>
                <w:szCs w:val="20"/>
              </w:rPr>
              <w:t>2.6.4</w:t>
            </w:r>
            <w:bookmarkEnd w:id="3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Все члены совета директоров в равной степени имеют возможность доступа к документам и информации общества. Вновь избранным членам совета директоров в </w:t>
            </w:r>
            <w:r w:rsidRPr="008E66DD">
              <w:rPr>
                <w:sz w:val="20"/>
                <w:szCs w:val="20"/>
              </w:rPr>
              <w:lastRenderedPageBreak/>
              <w:t xml:space="preserve">максимально возможный короткий срок предоставляется достаточная информация об обществе </w:t>
            </w:r>
            <w:proofErr w:type="gramStart"/>
            <w:r w:rsidRPr="008E66DD">
              <w:rPr>
                <w:sz w:val="20"/>
                <w:szCs w:val="20"/>
              </w:rPr>
              <w:t>и</w:t>
            </w:r>
            <w:proofErr w:type="gramEnd"/>
            <w:r w:rsidRPr="008E66DD">
              <w:rPr>
                <w:sz w:val="20"/>
                <w:szCs w:val="20"/>
              </w:rPr>
              <w:t xml:space="preserve"> о работе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 </w:t>
            </w:r>
            <w:proofErr w:type="gramStart"/>
            <w:r w:rsidRPr="008E66DD">
              <w:rPr>
                <w:sz w:val="20"/>
                <w:szCs w:val="20"/>
              </w:rPr>
              <w:t>соответствии</w:t>
            </w:r>
            <w:proofErr w:type="gramEnd"/>
            <w:r w:rsidRPr="008E66DD">
              <w:rPr>
                <w:sz w:val="20"/>
                <w:szCs w:val="20"/>
              </w:rPr>
              <w:t xml:space="preserve"> с внутренними документами общества члены совета директоров имеют право получать доступ к документам и делать запросы, касающиеся общества и подконтрольных ему организаций, а исполнительные органы </w:t>
            </w:r>
            <w:r w:rsidRPr="008E66DD">
              <w:rPr>
                <w:sz w:val="20"/>
                <w:szCs w:val="20"/>
              </w:rPr>
              <w:lastRenderedPageBreak/>
              <w:t>общества обязаны предоставлять соответствующую информацию и документы.</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существует формализованная программа ознакомительных мероприятий для вновь избранных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4"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3"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2.7</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Заседания совета директоров, подготовка к ним и участие в них членов совета директоров обеспечивают эффективную деятельность совета директоров.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7" w:name="sub_27"/>
            <w:r w:rsidRPr="008E66DD">
              <w:rPr>
                <w:sz w:val="20"/>
                <w:szCs w:val="20"/>
              </w:rPr>
              <w:t>2.7.1</w:t>
            </w:r>
            <w:bookmarkEnd w:id="3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Заседания совета директоров проводятся по мере необходимости, с учетом масштабов деятельности и стоящих перед обществом в определенный период времени задач.</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Совет директоров провел не менее шести заседаний за отчетный год.</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2"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1"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8" w:name="sub_135"/>
            <w:r w:rsidRPr="008E66DD">
              <w:rPr>
                <w:sz w:val="20"/>
                <w:szCs w:val="20"/>
              </w:rPr>
              <w:t>2.7.2</w:t>
            </w:r>
            <w:bookmarkEnd w:id="3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Во внутренних документах общества закреплен порядок подготовки и проведения заседаний совета директоров, обеспечивающий членам совета директоров возможность надлежащим образом подготовиться к его проведению.</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утвержден внутренний документ, определяющий процедуру подготовки и проведения заседаний совета директоров, в котором в том числе установлено, что уведомление о проведении заседания должно быть сделано, как правило, не менее чем за 5 дней до даты его проведения.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40"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9"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39" w:name="sub_136"/>
            <w:r w:rsidRPr="008E66DD">
              <w:rPr>
                <w:sz w:val="20"/>
                <w:szCs w:val="20"/>
              </w:rPr>
              <w:t>2.7.3</w:t>
            </w:r>
            <w:bookmarkEnd w:id="3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Форма проведения заседания совета директоров определяется с учетом важности вопросов повестки дня. Наиболее важные вопросы решаются на заседаниях, проводимых в очной форме.</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Уставом или внутренним документом общества предусмотрено, что наиболее важные вопросы (согласно перечню, приведенному в рекомендации </w:t>
            </w:r>
            <w:hyperlink r:id="rId84" w:history="1">
              <w:r w:rsidRPr="008E66DD">
                <w:rPr>
                  <w:rStyle w:val="a8"/>
                  <w:sz w:val="20"/>
                  <w:szCs w:val="20"/>
                </w:rPr>
                <w:t>168</w:t>
              </w:r>
            </w:hyperlink>
            <w:r w:rsidRPr="008E66DD">
              <w:rPr>
                <w:sz w:val="20"/>
                <w:szCs w:val="20"/>
              </w:rPr>
              <w:t xml:space="preserve"> Кодекса) должны рассматриваться на очных заседаниях совета.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8"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7"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0" w:name="sub_137"/>
            <w:r w:rsidRPr="008E66DD">
              <w:rPr>
                <w:sz w:val="20"/>
                <w:szCs w:val="20"/>
              </w:rPr>
              <w:t>2.7.4</w:t>
            </w:r>
            <w:bookmarkEnd w:id="4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Решения по наиболее важным вопросам деятельности общества принимаются на заседании совета директоров квалифицированным большинством или большинством голосов всех избранных членов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Уставом общества предусмотрено, что решения по наиболее важным вопросам, изложенным в рекомендации </w:t>
            </w:r>
            <w:hyperlink r:id="rId87" w:history="1">
              <w:r w:rsidRPr="008E66DD">
                <w:rPr>
                  <w:rStyle w:val="a8"/>
                  <w:sz w:val="20"/>
                  <w:szCs w:val="20"/>
                </w:rPr>
                <w:t>170</w:t>
              </w:r>
            </w:hyperlink>
            <w:r w:rsidRPr="008E66DD">
              <w:rPr>
                <w:sz w:val="20"/>
                <w:szCs w:val="20"/>
              </w:rPr>
              <w:t xml:space="preserve"> Кодекса, должны приниматься на заседании совета директоров квалифицированным большинством, не менее чем в три четверти голосов, или же большинством голосов всех избранных членов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6"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5"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2.8</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Совет директоров создает комитеты для предварительного рассмотрения наиболее важных вопросов деятельности общества.</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1" w:name="sub_28"/>
            <w:r w:rsidRPr="008E66DD">
              <w:rPr>
                <w:sz w:val="20"/>
                <w:szCs w:val="20"/>
              </w:rPr>
              <w:t>2.8.1</w:t>
            </w:r>
            <w:bookmarkEnd w:id="4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Для предварительного </w:t>
            </w:r>
            <w:r w:rsidRPr="008E66DD">
              <w:rPr>
                <w:sz w:val="20"/>
                <w:szCs w:val="20"/>
              </w:rPr>
              <w:lastRenderedPageBreak/>
              <w:t xml:space="preserve">рассмотрения вопросов, связанных с </w:t>
            </w:r>
            <w:proofErr w:type="gramStart"/>
            <w:r w:rsidRPr="008E66DD">
              <w:rPr>
                <w:sz w:val="20"/>
                <w:szCs w:val="20"/>
              </w:rPr>
              <w:t>контролем за</w:t>
            </w:r>
            <w:proofErr w:type="gramEnd"/>
            <w:r w:rsidRPr="008E66DD">
              <w:rPr>
                <w:sz w:val="20"/>
                <w:szCs w:val="20"/>
              </w:rPr>
              <w:t xml:space="preserve"> финансово-хозяйственной деятельностью общества, создан комитет по аудиту, состоящий из независимых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Совет директоров </w:t>
            </w:r>
            <w:r w:rsidRPr="008E66DD">
              <w:rPr>
                <w:sz w:val="20"/>
                <w:szCs w:val="20"/>
              </w:rPr>
              <w:lastRenderedPageBreak/>
              <w:t>сформировал комитет по аудиту, состоящий исключительно из независимых директоров.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Во внутренних документах общества определены задачи комитета по аудиту, </w:t>
            </w:r>
            <w:proofErr w:type="gramStart"/>
            <w:r w:rsidRPr="008E66DD">
              <w:rPr>
                <w:sz w:val="20"/>
                <w:szCs w:val="20"/>
              </w:rPr>
              <w:t>включая</w:t>
            </w:r>
            <w:proofErr w:type="gramEnd"/>
            <w:r w:rsidRPr="008E66DD">
              <w:rPr>
                <w:sz w:val="20"/>
                <w:szCs w:val="20"/>
              </w:rPr>
              <w:t xml:space="preserve"> в том числе задачи, содержащиеся в рекомендации </w:t>
            </w:r>
            <w:hyperlink r:id="rId90" w:history="1">
              <w:r w:rsidRPr="008E66DD">
                <w:rPr>
                  <w:rStyle w:val="a8"/>
                  <w:sz w:val="20"/>
                  <w:szCs w:val="20"/>
                </w:rPr>
                <w:t>172</w:t>
              </w:r>
            </w:hyperlink>
            <w:r w:rsidRPr="008E66DD">
              <w:rPr>
                <w:sz w:val="20"/>
                <w:szCs w:val="20"/>
              </w:rPr>
              <w:t xml:space="preserve"> Кодекса.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По крайней </w:t>
            </w:r>
            <w:proofErr w:type="gramStart"/>
            <w:r w:rsidRPr="008E66DD">
              <w:rPr>
                <w:sz w:val="20"/>
                <w:szCs w:val="20"/>
              </w:rPr>
              <w:t>мере</w:t>
            </w:r>
            <w:proofErr w:type="gramEnd"/>
            <w:r w:rsidRPr="008E66DD">
              <w:rPr>
                <w:sz w:val="20"/>
                <w:szCs w:val="20"/>
              </w:rPr>
              <w:t xml:space="preserve"> один член комитета по аудиту, являющийся независимым директором, обладает опытом и знаниями в области подготовки, анализа, оценки и аудита бухгалтерской (финансовой) отчетности.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4. Заседания комитета по аудиту проводились не реже одного раза в квартал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4"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9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3"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2" w:name="sub_138"/>
            <w:r w:rsidRPr="008E66DD">
              <w:rPr>
                <w:sz w:val="20"/>
                <w:szCs w:val="20"/>
              </w:rPr>
              <w:lastRenderedPageBreak/>
              <w:t>2.8.2</w:t>
            </w:r>
            <w:bookmarkEnd w:id="4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Для предварительного рассмотрения вопросов, связанных с формированием эффективной и прозрачной практики вознаграждения, создан комитет по вознаграждениям, состоящий из независимых директоров и возглавляемый независимым директором, не являющимся председателем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Советом директоров создан комитет по вознаграждениям, который состоит только из независимых директоров.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Председателем комитета по вознаграждениям является независимый директор, который не является председателем совета директоров.</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Во внутренних документах общества определены задачи комитета по вознаграждениям, </w:t>
            </w:r>
            <w:proofErr w:type="gramStart"/>
            <w:r w:rsidRPr="008E66DD">
              <w:rPr>
                <w:sz w:val="20"/>
                <w:szCs w:val="20"/>
              </w:rPr>
              <w:t>включая</w:t>
            </w:r>
            <w:proofErr w:type="gramEnd"/>
            <w:r w:rsidRPr="008E66DD">
              <w:rPr>
                <w:sz w:val="20"/>
                <w:szCs w:val="20"/>
              </w:rPr>
              <w:t xml:space="preserve"> в том числе задачи, содержащиеся в рекомендации </w:t>
            </w:r>
            <w:hyperlink r:id="rId93" w:history="1">
              <w:r w:rsidRPr="008E66DD">
                <w:rPr>
                  <w:rStyle w:val="a8"/>
                  <w:sz w:val="20"/>
                  <w:szCs w:val="20"/>
                </w:rPr>
                <w:t>180</w:t>
              </w:r>
            </w:hyperlink>
            <w:r w:rsidRPr="008E66DD">
              <w:rPr>
                <w:sz w:val="20"/>
                <w:szCs w:val="20"/>
              </w:rPr>
              <w:t xml:space="preserve"> Кодекса.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2"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1"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3" w:name="sub_139"/>
            <w:r w:rsidRPr="008E66DD">
              <w:rPr>
                <w:sz w:val="20"/>
                <w:szCs w:val="20"/>
              </w:rPr>
              <w:t>2.8.3</w:t>
            </w:r>
            <w:bookmarkEnd w:id="4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Для предварительного рассмотрения вопросов, связанных с осуществлением кадрового планирования (планирования преемственности), профессиональным составом и эффективностью работы совета директоров, создан комитет по номинациям (назначениям, кадрам), </w:t>
            </w:r>
            <w:proofErr w:type="gramStart"/>
            <w:r w:rsidRPr="008E66DD">
              <w:rPr>
                <w:sz w:val="20"/>
                <w:szCs w:val="20"/>
              </w:rPr>
              <w:t>большинство</w:t>
            </w:r>
            <w:proofErr w:type="gramEnd"/>
            <w:r w:rsidRPr="008E66DD">
              <w:rPr>
                <w:sz w:val="20"/>
                <w:szCs w:val="20"/>
              </w:rPr>
              <w:t xml:space="preserve"> членов </w:t>
            </w:r>
            <w:proofErr w:type="gramStart"/>
            <w:r w:rsidRPr="008E66DD">
              <w:rPr>
                <w:sz w:val="20"/>
                <w:szCs w:val="20"/>
              </w:rPr>
              <w:t>которого</w:t>
            </w:r>
            <w:proofErr w:type="gramEnd"/>
            <w:r w:rsidRPr="008E66DD">
              <w:rPr>
                <w:sz w:val="20"/>
                <w:szCs w:val="20"/>
              </w:rPr>
              <w:t xml:space="preserve"> являются независимыми директорами.</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Советом директоров создан комитет по номинациям (или его задачи, указанные в рекомендации </w:t>
            </w:r>
            <w:hyperlink r:id="rId96" w:history="1">
              <w:r w:rsidRPr="008E66DD">
                <w:rPr>
                  <w:rStyle w:val="a8"/>
                  <w:sz w:val="20"/>
                  <w:szCs w:val="20"/>
                </w:rPr>
                <w:t>186</w:t>
              </w:r>
            </w:hyperlink>
            <w:r w:rsidRPr="008E66DD">
              <w:rPr>
                <w:sz w:val="20"/>
                <w:szCs w:val="20"/>
              </w:rPr>
              <w:t xml:space="preserve"> Кодекса, реализуются в рамках иного комитета</w:t>
            </w:r>
            <w:hyperlink w:anchor="sub_2005" w:history="1">
              <w:r w:rsidRPr="008E66DD">
                <w:rPr>
                  <w:rStyle w:val="a8"/>
                  <w:sz w:val="20"/>
                  <w:szCs w:val="20"/>
                </w:rPr>
                <w:t>*(5)</w:t>
              </w:r>
            </w:hyperlink>
            <w:r w:rsidRPr="008E66DD">
              <w:rPr>
                <w:sz w:val="20"/>
                <w:szCs w:val="20"/>
              </w:rPr>
              <w:t>), большинство членов которого являются независимыми директорами.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Во внутренних документах общества, определены задачи комитета по номинациям (или соответствующего комитета с совмещенным функционалом), </w:t>
            </w:r>
            <w:proofErr w:type="gramStart"/>
            <w:r w:rsidRPr="008E66DD">
              <w:rPr>
                <w:sz w:val="20"/>
                <w:szCs w:val="20"/>
              </w:rPr>
              <w:t>включая</w:t>
            </w:r>
            <w:proofErr w:type="gramEnd"/>
            <w:r w:rsidRPr="008E66DD">
              <w:rPr>
                <w:sz w:val="20"/>
                <w:szCs w:val="20"/>
              </w:rPr>
              <w:t xml:space="preserve"> в том числе задачи, содержащиеся в рекомендации </w:t>
            </w:r>
            <w:hyperlink r:id="rId97" w:history="1">
              <w:r w:rsidRPr="008E66DD">
                <w:rPr>
                  <w:rStyle w:val="a8"/>
                  <w:sz w:val="20"/>
                  <w:szCs w:val="20"/>
                </w:rPr>
                <w:t>186</w:t>
              </w:r>
            </w:hyperlink>
            <w:r w:rsidRPr="008E66DD">
              <w:rPr>
                <w:sz w:val="20"/>
                <w:szCs w:val="20"/>
              </w:rPr>
              <w:t xml:space="preserve"> Кодекса.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30"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9"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4" w:name="sub_140"/>
            <w:r w:rsidRPr="008E66DD">
              <w:rPr>
                <w:sz w:val="20"/>
                <w:szCs w:val="20"/>
              </w:rPr>
              <w:lastRenderedPageBreak/>
              <w:t>2.8.4</w:t>
            </w:r>
            <w:bookmarkEnd w:id="4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 учетом масштабов деятельности и уровня риска совет директоров общества удостоверился в том, что состав его комитетов полностью отвечает целям деятельности общества. Дополнительные комитеты либо были сформированы, либо не были признаны необходимыми (комитет по стратегии, комитет по корпоративному управлению, комитет по этике, комитет по управлению рисками, комитет по бюджету, комитет по здоровью, безопасности и окружающей среде и др.).</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отчётном </w:t>
            </w:r>
            <w:proofErr w:type="gramStart"/>
            <w:r w:rsidRPr="008E66DD">
              <w:rPr>
                <w:sz w:val="20"/>
                <w:szCs w:val="20"/>
              </w:rPr>
              <w:t>периоде</w:t>
            </w:r>
            <w:proofErr w:type="gramEnd"/>
            <w:r w:rsidRPr="008E66DD">
              <w:rPr>
                <w:sz w:val="20"/>
                <w:szCs w:val="20"/>
              </w:rPr>
              <w:t xml:space="preserve"> совет директоров общества рассмотрел вопрос о соответствии состава его комитетов задачам совета директоров и целям деятельности общества. Дополнительные комитеты либо были сформированы, либо не были признаны необходимыми.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8"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0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7"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0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5" w:name="sub_141"/>
            <w:r w:rsidRPr="008E66DD">
              <w:rPr>
                <w:sz w:val="20"/>
                <w:szCs w:val="20"/>
              </w:rPr>
              <w:t>2.8.5</w:t>
            </w:r>
            <w:bookmarkEnd w:id="4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Состав комитетов определен таким образом, чтобы он позволял проводить всестороннее обсуждение предварительно рассматриваемых вопросов с учетом различных мнений.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Комитеты совета директоров возглавляются независимыми директорами.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Во внутренних документах (политиках) общества предусмотрены положения, в соответствии с которыми лица, не входящие в состав комитета по аудиту, комитета по номинациям и комитета по вознаграждениям, могут посещать заседания комитетов только по приглашению председателя соответствующего комитета.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6"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0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5"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6" w:name="sub_142"/>
            <w:r w:rsidRPr="008E66DD">
              <w:rPr>
                <w:sz w:val="20"/>
                <w:szCs w:val="20"/>
              </w:rPr>
              <w:t>2.8.6</w:t>
            </w:r>
            <w:bookmarkEnd w:id="4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Председатели комитетов регулярно информируют совет директоров и его председателя о работе своих комитетов.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течение отчетного периода председатели комитетов регулярно </w:t>
            </w:r>
            <w:proofErr w:type="gramStart"/>
            <w:r w:rsidRPr="008E66DD">
              <w:rPr>
                <w:sz w:val="20"/>
                <w:szCs w:val="20"/>
              </w:rPr>
              <w:t>отчитывались о работе</w:t>
            </w:r>
            <w:proofErr w:type="gramEnd"/>
            <w:r w:rsidRPr="008E66DD">
              <w:rPr>
                <w:sz w:val="20"/>
                <w:szCs w:val="20"/>
              </w:rPr>
              <w:t xml:space="preserve"> комитетов перед советом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4"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0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3"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0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2.9</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Совет директоров обеспечивает проведение оценки качества работы совета директоров, его комитетов и членов совета директоров.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7" w:name="sub_29"/>
            <w:r w:rsidRPr="008E66DD">
              <w:rPr>
                <w:sz w:val="20"/>
                <w:szCs w:val="20"/>
              </w:rPr>
              <w:t>2.9.1</w:t>
            </w:r>
            <w:bookmarkEnd w:id="4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Проведение </w:t>
            </w:r>
            <w:proofErr w:type="gramStart"/>
            <w:r w:rsidRPr="008E66DD">
              <w:rPr>
                <w:sz w:val="20"/>
                <w:szCs w:val="20"/>
              </w:rPr>
              <w:t>оценки качества работы совета директоров</w:t>
            </w:r>
            <w:proofErr w:type="gramEnd"/>
            <w:r w:rsidRPr="008E66DD">
              <w:rPr>
                <w:sz w:val="20"/>
                <w:szCs w:val="20"/>
              </w:rPr>
              <w:t xml:space="preserve"> направлено на определение степени эффективности работы совета директоров, комитетов и членов совета директоров, соответствия их работы потребностям развития общества, активизацию работы совета директоров и </w:t>
            </w:r>
            <w:r w:rsidRPr="008E66DD">
              <w:rPr>
                <w:sz w:val="20"/>
                <w:szCs w:val="20"/>
              </w:rPr>
              <w:lastRenderedPageBreak/>
              <w:t>выявление областей, в которых их деятельность может быть улучшена.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 Самооценка или внешняя оценка работы совета директоров, проведенная в отчетном периоде, включала оценку работы комитетов, отдельных членов совета директоров и совета директоров в целом.</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Результаты самооценки или внешней оценки совета директоров, проведенной в течение отчетного периода, </w:t>
            </w:r>
            <w:r w:rsidRPr="008E66DD">
              <w:rPr>
                <w:sz w:val="20"/>
                <w:szCs w:val="20"/>
              </w:rPr>
              <w:lastRenderedPageBreak/>
              <w:t>были рассмотрены на очном заседании совета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a"/>
              <w:rPr>
                <w:sz w:val="20"/>
                <w:szCs w:val="20"/>
              </w:rPr>
            </w:pP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2"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0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1"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0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8" w:name="sub_143"/>
            <w:r w:rsidRPr="008E66DD">
              <w:rPr>
                <w:sz w:val="20"/>
                <w:szCs w:val="20"/>
              </w:rPr>
              <w:lastRenderedPageBreak/>
              <w:t>2.9.2</w:t>
            </w:r>
            <w:bookmarkEnd w:id="4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Оценка работы совета директоров, комитетов и членов совета директоров осуществляется на регулярной основе не реже одного раза в год. Для проведения независимой </w:t>
            </w:r>
            <w:proofErr w:type="gramStart"/>
            <w:r w:rsidRPr="008E66DD">
              <w:rPr>
                <w:sz w:val="20"/>
                <w:szCs w:val="20"/>
              </w:rPr>
              <w:t>оценки качества работы совета директоров</w:t>
            </w:r>
            <w:proofErr w:type="gramEnd"/>
            <w:r w:rsidRPr="008E66DD">
              <w:rPr>
                <w:sz w:val="20"/>
                <w:szCs w:val="20"/>
              </w:rPr>
              <w:t xml:space="preserve"> не реже одного раза в три года привлекается внешняя организация (консультант).</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Для проведения независимой оценки качества работы совета директоров в течение трех последних отчетных </w:t>
            </w:r>
            <w:proofErr w:type="gramStart"/>
            <w:r w:rsidRPr="008E66DD">
              <w:rPr>
                <w:sz w:val="20"/>
                <w:szCs w:val="20"/>
              </w:rPr>
              <w:t>периодов</w:t>
            </w:r>
            <w:proofErr w:type="gramEnd"/>
            <w:r w:rsidRPr="008E66DD">
              <w:rPr>
                <w:sz w:val="20"/>
                <w:szCs w:val="20"/>
              </w:rPr>
              <w:t xml:space="preserve"> по меньшей мере один раз обществом привлекалась внешняя организация (консультант).</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20"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0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9"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3.1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Корпоративный секретарь общества осуществляет эффективное текущее взаимодействие с акционерами, координацию действий общества по защите прав и интересов акционеров, поддержку эффективной работы совета директоров.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49" w:name="sub_144"/>
            <w:r w:rsidRPr="008E66DD">
              <w:rPr>
                <w:sz w:val="20"/>
                <w:szCs w:val="20"/>
              </w:rPr>
              <w:t>3.1.1</w:t>
            </w:r>
            <w:bookmarkEnd w:id="4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Корпоративный секретарь обладает знаниями, опытом и квалификацией, достаточными для исполнения возложенных на него обязанностей, безупречной репутацией и пользуется доверием акционеров.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принят и раскрыт внутренний документ - положение о корпоративном секретаре.</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На сайте общества в сети Интернет и в годовом отчете представлена биографическая информация о корпоративном секретаре, с таким же уровнем детализации, как для членов совета директоров и исполнительного руководства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8"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1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7"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1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0" w:name="sub_145"/>
            <w:r w:rsidRPr="008E66DD">
              <w:rPr>
                <w:sz w:val="20"/>
                <w:szCs w:val="20"/>
              </w:rPr>
              <w:t>3.1.2</w:t>
            </w:r>
            <w:bookmarkEnd w:id="5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Корпоративный секретарь </w:t>
            </w:r>
            <w:proofErr w:type="gramStart"/>
            <w:r w:rsidRPr="008E66DD">
              <w:rPr>
                <w:sz w:val="20"/>
                <w:szCs w:val="20"/>
              </w:rPr>
              <w:t>обладает достаточной независимостью от исполнительных органов общества и имеет</w:t>
            </w:r>
            <w:proofErr w:type="gramEnd"/>
            <w:r w:rsidRPr="008E66DD">
              <w:rPr>
                <w:sz w:val="20"/>
                <w:szCs w:val="20"/>
              </w:rPr>
              <w:t xml:space="preserve"> необходимые полномочия и ресурсы для выполнения поставленных перед ним задач.</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Совет директоров одобряет назначение, отстранение от должности и дополнительное вознаграждение корпоративного секретаря.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a"/>
              <w:rPr>
                <w:sz w:val="20"/>
                <w:szCs w:val="20"/>
              </w:rPr>
            </w:pP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6"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1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5"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1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4.1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Уровень выплачиваемого обществом вознаграждения достаточен для привлечения, мотивации и удержания лиц, обладающих необходимой для общества компетенцией и квалификацией. Выплата вознаграждения членам совета директоров,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1" w:name="sub_41"/>
            <w:r w:rsidRPr="008E66DD">
              <w:rPr>
                <w:sz w:val="20"/>
                <w:szCs w:val="20"/>
              </w:rPr>
              <w:t>4.1.1</w:t>
            </w:r>
            <w:bookmarkEnd w:id="5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Уровень вознаграждения, предоставляемого обществом членам совета директоров, исполнительным органам и иным ключевым руководящим работникам, создаёт достаточную мотивацию для их </w:t>
            </w:r>
            <w:r w:rsidRPr="008E66DD">
              <w:rPr>
                <w:sz w:val="20"/>
                <w:szCs w:val="20"/>
              </w:rPr>
              <w:lastRenderedPageBreak/>
              <w:t xml:space="preserve">эффективной работы, позволяя обществу </w:t>
            </w:r>
            <w:proofErr w:type="gramStart"/>
            <w:r w:rsidRPr="008E66DD">
              <w:rPr>
                <w:sz w:val="20"/>
                <w:szCs w:val="20"/>
              </w:rPr>
              <w:t>привлекать и удерживать</w:t>
            </w:r>
            <w:proofErr w:type="gramEnd"/>
            <w:r w:rsidRPr="008E66DD">
              <w:rPr>
                <w:sz w:val="20"/>
                <w:szCs w:val="20"/>
              </w:rPr>
              <w:t xml:space="preserve"> компетентных и квалифицированных специалистов. При этом общество избегает большего, чем это необходимо, уровня вознаграждения, а также неоправданно большого разрыва между уровнями вознаграждения указанных лиц и работников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w:t>
            </w:r>
            <w:proofErr w:type="gramStart"/>
            <w:r w:rsidRPr="008E66DD">
              <w:rPr>
                <w:sz w:val="20"/>
                <w:szCs w:val="20"/>
              </w:rPr>
              <w:t>В обществе принят внутренний документ (документы) - политика (политики) по вознаграждению членов совета директоров, исполнительных органов и иных ключевых руководящих работников, в котором четко определены подходы к вознаграждению указанных лиц.</w:t>
            </w:r>
            <w:proofErr w:type="gramEnd"/>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4"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1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3"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1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2" w:name="sub_146"/>
            <w:r w:rsidRPr="008E66DD">
              <w:rPr>
                <w:sz w:val="20"/>
                <w:szCs w:val="20"/>
              </w:rPr>
              <w:lastRenderedPageBreak/>
              <w:t>4.1.2</w:t>
            </w:r>
            <w:bookmarkEnd w:id="5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Политика общества по вознаграждению </w:t>
            </w:r>
            <w:proofErr w:type="gramStart"/>
            <w:r w:rsidRPr="008E66DD">
              <w:rPr>
                <w:sz w:val="20"/>
                <w:szCs w:val="20"/>
              </w:rPr>
              <w:t>разработана комитетом по вознаграждениям и утверждена</w:t>
            </w:r>
            <w:proofErr w:type="gramEnd"/>
            <w:r w:rsidRPr="008E66DD">
              <w:rPr>
                <w:sz w:val="20"/>
                <w:szCs w:val="20"/>
              </w:rPr>
              <w:t xml:space="preserve"> советом директоров общества. Совет директоров при поддержке комитета по вознаграждениям обеспечивает </w:t>
            </w:r>
            <w:proofErr w:type="gramStart"/>
            <w:r w:rsidRPr="008E66DD">
              <w:rPr>
                <w:sz w:val="20"/>
                <w:szCs w:val="20"/>
              </w:rPr>
              <w:t>контроль за</w:t>
            </w:r>
            <w:proofErr w:type="gramEnd"/>
            <w:r w:rsidRPr="008E66DD">
              <w:rPr>
                <w:sz w:val="20"/>
                <w:szCs w:val="20"/>
              </w:rPr>
              <w:t xml:space="preserve"> внедрением и реализацией в обществе политики по вознаграждению, а при необходимости - пересматривает и вносит в нее коррективы.</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комитет по вознаграждениям рассмотрел политику (политики) по вознаграждениям и практику ее (их) внедрения и при необходимости представил соответствующие рекомендации совету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2"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1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1"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1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3" w:name="sub_147"/>
            <w:r w:rsidRPr="008E66DD">
              <w:rPr>
                <w:sz w:val="20"/>
                <w:szCs w:val="20"/>
              </w:rPr>
              <w:t>4.1.3</w:t>
            </w:r>
            <w:bookmarkEnd w:id="5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Политика общества по вознаграждению содержит прозрачные механизмы </w:t>
            </w:r>
            <w:proofErr w:type="gramStart"/>
            <w:r w:rsidRPr="008E66DD">
              <w:rPr>
                <w:sz w:val="20"/>
                <w:szCs w:val="20"/>
              </w:rPr>
              <w:t>определения размера вознаграждения членов совета</w:t>
            </w:r>
            <w:proofErr w:type="gramEnd"/>
            <w:r w:rsidRPr="008E66DD">
              <w:rPr>
                <w:sz w:val="20"/>
                <w:szCs w:val="20"/>
              </w:rPr>
              <w:t xml:space="preserve"> директоров, исполнительных органов и иных ключевых руководящих работников общества, а также регламентирует все виды выплат, льгот и привилегий, предоставляемых указанным лицам.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Политика (политики) общества по вознаграждению содержит (содержат) прозрачные механизмы </w:t>
            </w:r>
            <w:proofErr w:type="gramStart"/>
            <w:r w:rsidRPr="008E66DD">
              <w:rPr>
                <w:sz w:val="20"/>
                <w:szCs w:val="20"/>
              </w:rPr>
              <w:t>определения размера вознаграждения членов совета</w:t>
            </w:r>
            <w:proofErr w:type="gramEnd"/>
            <w:r w:rsidRPr="008E66DD">
              <w:rPr>
                <w:sz w:val="20"/>
                <w:szCs w:val="20"/>
              </w:rPr>
              <w:t xml:space="preserve"> директоров, исполнительных органов и иных ключевых руководящих работников общества, а также регламентирует (регламентируют) все виды выплат, льгот и привилегий, предоставляемых указанным лицам.</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10"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1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9"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1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4" w:name="sub_148"/>
            <w:r w:rsidRPr="008E66DD">
              <w:rPr>
                <w:sz w:val="20"/>
                <w:szCs w:val="20"/>
              </w:rPr>
              <w:t>4.1.4</w:t>
            </w:r>
            <w:bookmarkEnd w:id="5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определяет политику возмещения расходов (компенсаций), конкретизирующую перечень расходов, подлежащих возмещению, и уровень обслуживания, на который могут претендовать члены совета директоров, </w:t>
            </w:r>
            <w:r w:rsidRPr="008E66DD">
              <w:rPr>
                <w:sz w:val="20"/>
                <w:szCs w:val="20"/>
              </w:rPr>
              <w:lastRenderedPageBreak/>
              <w:t>исполнительные органы и иные ключевые руководящие работники общества. Такая политика может быть составной частью политики общества по вознаграждению.</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 В политике (политиках) по вознаграждению или в иных внутренних документах общества установлены правила возмещения расходов членов совета директоров, исполнительных органов и иных ключевых руководящих работников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8"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7"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2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4.2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Система вознаграждения членов совета директоров обеспечивает сближение финансовых интересов директоров с долгосрочными финансовыми интересами акционеров.</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5" w:name="sub_42"/>
            <w:r w:rsidRPr="008E66DD">
              <w:rPr>
                <w:sz w:val="20"/>
                <w:szCs w:val="20"/>
              </w:rPr>
              <w:t>4.2.1</w:t>
            </w:r>
            <w:bookmarkEnd w:id="5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выплачивает фиксированное годовое вознаграждение членам совета директоров.</w:t>
            </w:r>
          </w:p>
          <w:p w:rsidR="00E3265A" w:rsidRPr="008E66DD" w:rsidRDefault="00E3265A" w:rsidP="00B3145F">
            <w:pPr>
              <w:pStyle w:val="aa"/>
              <w:rPr>
                <w:sz w:val="20"/>
                <w:szCs w:val="20"/>
              </w:rPr>
            </w:pPr>
            <w:r w:rsidRPr="008E66DD">
              <w:rPr>
                <w:sz w:val="20"/>
                <w:szCs w:val="20"/>
              </w:rPr>
              <w:t>Общество не выплачивает вознаграждение за участие в отдельных заседаниях совета или комитетов совета директоров.</w:t>
            </w:r>
          </w:p>
          <w:p w:rsidR="00E3265A" w:rsidRPr="008E66DD" w:rsidRDefault="00E3265A" w:rsidP="00B3145F">
            <w:pPr>
              <w:pStyle w:val="aa"/>
              <w:rPr>
                <w:sz w:val="20"/>
                <w:szCs w:val="20"/>
              </w:rPr>
            </w:pPr>
            <w:r w:rsidRPr="008E66DD">
              <w:rPr>
                <w:sz w:val="20"/>
                <w:szCs w:val="20"/>
              </w:rPr>
              <w:t>Общество не применяет формы краткосрочной мотивации и дополнительного материального стимулирования в отношении членов совета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Фиксированное годовое вознаграждение являлось единственной денежной формой вознаграждения членов совета директоров за работу в совете директоров в течение отчетного периода.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6"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2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5"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2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6" w:name="sub_149"/>
            <w:r w:rsidRPr="008E66DD">
              <w:rPr>
                <w:sz w:val="20"/>
                <w:szCs w:val="20"/>
              </w:rPr>
              <w:t>4.2.2</w:t>
            </w:r>
            <w:bookmarkEnd w:id="5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Долгосрочное владение акциями общества в наибольшей степени способствует сближению финансовых интересов членов совета директоров с долгосрочными интересами акционеров. При этом общество не обуславливает права реализации акций достижением определенных показателей деятельности, а члены совета директоров не участвуют в опционных программах.</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Если внутренний документ (документы) - политика (политики) по вознаграждению общества предусматривают предоставление акций общества членам совета директоров, должны быть </w:t>
            </w:r>
            <w:proofErr w:type="gramStart"/>
            <w:r w:rsidRPr="008E66DD">
              <w:rPr>
                <w:sz w:val="20"/>
                <w:szCs w:val="20"/>
              </w:rPr>
              <w:t>предусмотрены и раскрыты</w:t>
            </w:r>
            <w:proofErr w:type="gramEnd"/>
            <w:r w:rsidRPr="008E66DD">
              <w:rPr>
                <w:sz w:val="20"/>
                <w:szCs w:val="20"/>
              </w:rPr>
              <w:t xml:space="preserve"> четкие правила владения акциями членами совета директоров, нацеленные на стимулирование долгосрочного владения такими акциями.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4"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2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3"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2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7" w:name="sub_150"/>
            <w:r w:rsidRPr="008E66DD">
              <w:rPr>
                <w:sz w:val="20"/>
                <w:szCs w:val="20"/>
              </w:rPr>
              <w:t>4.2.3</w:t>
            </w:r>
            <w:bookmarkEnd w:id="5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В обществе не предусмотрены какие-либо дополнительные выплаты или компенсации в случае досрочного </w:t>
            </w:r>
            <w:proofErr w:type="gramStart"/>
            <w:r w:rsidRPr="008E66DD">
              <w:rPr>
                <w:sz w:val="20"/>
                <w:szCs w:val="20"/>
              </w:rPr>
              <w:t>прекращения полномочий членов совета директоров</w:t>
            </w:r>
            <w:proofErr w:type="gramEnd"/>
            <w:r w:rsidRPr="008E66DD">
              <w:rPr>
                <w:sz w:val="20"/>
                <w:szCs w:val="20"/>
              </w:rPr>
              <w:t xml:space="preserve"> в связи с переходом контроля над обществом или иными обстоятельствами.</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обществе не предусмотрены какие-либо дополнительные выплаты или компенсации в случае досрочного </w:t>
            </w:r>
            <w:proofErr w:type="gramStart"/>
            <w:r w:rsidRPr="008E66DD">
              <w:rPr>
                <w:sz w:val="20"/>
                <w:szCs w:val="20"/>
              </w:rPr>
              <w:t>прекращения полномочий членов совета директоров</w:t>
            </w:r>
            <w:proofErr w:type="gramEnd"/>
            <w:r w:rsidRPr="008E66DD">
              <w:rPr>
                <w:sz w:val="20"/>
                <w:szCs w:val="20"/>
              </w:rPr>
              <w:t xml:space="preserve"> в связи с переходом контроля над обществом или иными обстоятельствами.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2"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2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1"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2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4.3</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8" w:name="sub_43"/>
            <w:r w:rsidRPr="008E66DD">
              <w:rPr>
                <w:sz w:val="20"/>
                <w:szCs w:val="20"/>
              </w:rPr>
              <w:t>4.3.1</w:t>
            </w:r>
            <w:bookmarkEnd w:id="5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Вознаграждение членов исполнительных органов и иных ключевых руководящих работников общества определяется таким образом, чтобы обеспечивать разумное и обоснованное соотношение фиксированной части вознаграждения и переменной части вознаграждения, зависящей от результатов работы общества и личного (индивидуального) вклада работника в конечный результат.</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одобренные советом директоров годовые показатели эффективности использовались при определении размера переменного вознаграждения членов исполнительных органов и иных ключевых руководящих работников общества.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ходе последней проведенной </w:t>
            </w:r>
            <w:proofErr w:type="gramStart"/>
            <w:r w:rsidRPr="008E66DD">
              <w:rPr>
                <w:sz w:val="20"/>
                <w:szCs w:val="20"/>
              </w:rPr>
              <w:t>оценки системы вознаграждения членов исполнительных органов</w:t>
            </w:r>
            <w:proofErr w:type="gramEnd"/>
            <w:r w:rsidRPr="008E66DD">
              <w:rPr>
                <w:sz w:val="20"/>
                <w:szCs w:val="20"/>
              </w:rPr>
              <w:t xml:space="preserve"> и иных ключевых руководящих работников общества, совет директоров (комитет по вознаграждениям) удостоверился в том, что в обществе применяется эффективное соотношение фиксированной части вознаграждения и переменной части вознаграждения.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 </w:t>
            </w:r>
            <w:proofErr w:type="gramStart"/>
            <w:r w:rsidRPr="008E66DD">
              <w:rPr>
                <w:sz w:val="20"/>
                <w:szCs w:val="20"/>
              </w:rPr>
              <w:t>обществе</w:t>
            </w:r>
            <w:proofErr w:type="gramEnd"/>
            <w:r w:rsidRPr="008E66DD">
              <w:rPr>
                <w:sz w:val="20"/>
                <w:szCs w:val="20"/>
              </w:rPr>
              <w:t xml:space="preserve"> предусмотрена процедура, обеспечивающая возвращение обществу премиальных выплат, неправомерно полученных членами исполнительных органов и иных ключевых руководящих работников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200"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2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9"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2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59" w:name="sub_151"/>
            <w:r w:rsidRPr="008E66DD">
              <w:rPr>
                <w:sz w:val="20"/>
                <w:szCs w:val="20"/>
              </w:rPr>
              <w:t>4.3.2</w:t>
            </w:r>
            <w:bookmarkEnd w:id="5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внедрило программу долгосрочной мотивации членов исполнительных органов и иных ключевых руководящих работников общества с использованием акций общества (опционов или других производных финансовых инструментов, базисным активом по которым являются акции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Общество внедрило программу долгосрочной мотивации для членов исполнительных органов и иных ключевых руководящих работников общества с использованием акций общества (финансовых инструментов, основанных на акциях общества).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Программа долгосрочной мотивации членов исполнительных органов и иных ключевых руководящих работников общества предусматривает, что право реализации используемых в такой программе акций и иных финансовых инструментов наступает не ранее, чем через три года с момента их предоставления. При этом право их реализации обусловлено достижением </w:t>
            </w:r>
            <w:r w:rsidRPr="008E66DD">
              <w:rPr>
                <w:sz w:val="20"/>
                <w:szCs w:val="20"/>
              </w:rPr>
              <w:lastRenderedPageBreak/>
              <w:t>определенных показателей деятельности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8"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3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7"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0" w:name="sub_152"/>
            <w:r w:rsidRPr="008E66DD">
              <w:rPr>
                <w:sz w:val="20"/>
                <w:szCs w:val="20"/>
              </w:rPr>
              <w:lastRenderedPageBreak/>
              <w:t>4.3.3</w:t>
            </w:r>
            <w:bookmarkEnd w:id="6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не превышает двукратного размера фиксированной части годового вознаграждения.</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Сумма компенсации (золотой парашют),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 в отчетном периоде не превышала двукратного размера фиксированной части годового вознаграждения.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6"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3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5"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3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5.1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 xml:space="preserve">В </w:t>
            </w:r>
            <w:proofErr w:type="gramStart"/>
            <w:r w:rsidRPr="008E66DD">
              <w:rPr>
                <w:sz w:val="20"/>
                <w:szCs w:val="20"/>
              </w:rPr>
              <w:t>обществе</w:t>
            </w:r>
            <w:proofErr w:type="gramEnd"/>
            <w:r w:rsidRPr="008E66DD">
              <w:rPr>
                <w:sz w:val="20"/>
                <w:szCs w:val="20"/>
              </w:rPr>
              <w:t xml:space="preserve"> создана эффективно функционирующая система управления рисками и внутреннего контроля, направленная на обеспечение разумной уверенности в достижении поставленных перед обществом целей.</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1" w:name="sub_51"/>
            <w:r w:rsidRPr="008E66DD">
              <w:rPr>
                <w:sz w:val="20"/>
                <w:szCs w:val="20"/>
              </w:rPr>
              <w:t>5.1.1</w:t>
            </w:r>
            <w:bookmarkEnd w:id="6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Советом директоров общества определены принципы и подходы к организации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Функции различных органов управления и подразделений общества в системе управления рисками и внутреннем контроле чётко определены во внутренних документах / соответствующей политике общества, одобренной советом директоров.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4"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3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3"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3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2" w:name="sub_153"/>
            <w:r w:rsidRPr="008E66DD">
              <w:rPr>
                <w:sz w:val="20"/>
                <w:szCs w:val="20"/>
              </w:rPr>
              <w:t>5.1.2</w:t>
            </w:r>
            <w:bookmarkEnd w:id="6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Исполнительные органы общества обеспечивают создание и поддержание функционирования эффективной системы управления рисками и внутреннего контроля в обществе.</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Исполнительные органы общества обеспечили распределение функций и полномочий в отношении управления рисками и внутреннего контроля между подотчётными ими руководителями (начальниками) подразделений и отделов.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2"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3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1"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3" w:name="sub_154"/>
            <w:r w:rsidRPr="008E66DD">
              <w:rPr>
                <w:sz w:val="20"/>
                <w:szCs w:val="20"/>
              </w:rPr>
              <w:t>5.1.3</w:t>
            </w:r>
            <w:bookmarkEnd w:id="6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Система управления рисками и внутреннего контроля в обществе обеспечивает объективное, справедливое и ясное представление о текущем состоянии и перспективах общества, целостность и прозрачность отчетности общества, разумность и приемлемость принимаемых обществом рисков.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1. В </w:t>
            </w:r>
            <w:proofErr w:type="gramStart"/>
            <w:r w:rsidRPr="008E66DD">
              <w:rPr>
                <w:sz w:val="20"/>
                <w:szCs w:val="20"/>
              </w:rPr>
              <w:t>обществе</w:t>
            </w:r>
            <w:proofErr w:type="gramEnd"/>
            <w:r w:rsidRPr="008E66DD">
              <w:rPr>
                <w:sz w:val="20"/>
                <w:szCs w:val="20"/>
              </w:rPr>
              <w:t xml:space="preserve"> утверждена политика по противодействию коррупции.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организован доступный способ информирования совета директоров или комитета совета директоров по аудиту о фактах нарушения законодательства, внутренних процедур, кодекса этики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90"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3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9"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3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4" w:name="sub_155"/>
            <w:r w:rsidRPr="008E66DD">
              <w:rPr>
                <w:sz w:val="20"/>
                <w:szCs w:val="20"/>
              </w:rPr>
              <w:t>5.1.4</w:t>
            </w:r>
            <w:bookmarkEnd w:id="6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Совет директоров общества предпринимает необходимые меры для </w:t>
            </w:r>
            <w:r w:rsidRPr="008E66DD">
              <w:rPr>
                <w:sz w:val="20"/>
                <w:szCs w:val="20"/>
              </w:rPr>
              <w:lastRenderedPageBreak/>
              <w:t xml:space="preserve">того, чтобы убедиться, что действующая в обществе система управления рисками и внутреннего контроля </w:t>
            </w:r>
            <w:proofErr w:type="gramStart"/>
            <w:r w:rsidRPr="008E66DD">
              <w:rPr>
                <w:sz w:val="20"/>
                <w:szCs w:val="20"/>
              </w:rPr>
              <w:t>соответствует определенным советом директоров принципам и подходам к ее организации и эффективно функционирует</w:t>
            </w:r>
            <w:proofErr w:type="gramEnd"/>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 течение отчетного периода, совет директоров или комитет по аудиту совета директоров провел оценку эффективности </w:t>
            </w:r>
            <w:r w:rsidRPr="008E66DD">
              <w:rPr>
                <w:sz w:val="20"/>
                <w:szCs w:val="20"/>
              </w:rPr>
              <w:lastRenderedPageBreak/>
              <w:t>системы управления рисками и внутреннего контроля общества. Сведения об основных результатах такой оценки включены в состав годового отчета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8"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4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w:t>
            </w:r>
            <w:r w:rsidRPr="008E66DD">
              <w:rPr>
                <w:sz w:val="20"/>
                <w:szCs w:val="20"/>
              </w:rPr>
              <w:lastRenderedPageBreak/>
              <w:t>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7"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4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5.2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Для систематической независимой оценки надежности и эффективности системы управления рисками и внутреннего контроля, и практики корпоративного управления общество организовывает проведение внутреннего аудита.</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5" w:name="sub_52"/>
            <w:r w:rsidRPr="008E66DD">
              <w:rPr>
                <w:sz w:val="20"/>
                <w:szCs w:val="20"/>
              </w:rPr>
              <w:t>5.2.1</w:t>
            </w:r>
            <w:bookmarkEnd w:id="6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Для проведения внутреннего аудита в обществе создано отдельное структурное подразделение или привлечена независимая внешняя организация.</w:t>
            </w:r>
          </w:p>
          <w:p w:rsidR="00E3265A" w:rsidRPr="008E66DD" w:rsidRDefault="00E3265A" w:rsidP="00B3145F">
            <w:pPr>
              <w:pStyle w:val="aa"/>
              <w:rPr>
                <w:sz w:val="20"/>
                <w:szCs w:val="20"/>
              </w:rPr>
            </w:pPr>
            <w:r w:rsidRPr="008E66DD">
              <w:rPr>
                <w:sz w:val="20"/>
                <w:szCs w:val="20"/>
              </w:rPr>
              <w:t>Функциональная и административная подотчетность подразделения внутреннего аудита разграничены. Функционально подразделение внутреннего аудита подчиняется совету директоров.</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Для проведения внутреннего аудита в обществе создано отдельное структурное подразделение внутреннего аудита, функционально подотчетное совету директоров или комитету по аудиту, или привлечена независимая внешняя организация с тем же принципом подотчетности.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6"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4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5"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4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6" w:name="sub_156"/>
            <w:r w:rsidRPr="008E66DD">
              <w:rPr>
                <w:sz w:val="20"/>
                <w:szCs w:val="20"/>
              </w:rPr>
              <w:t>5.2.2</w:t>
            </w:r>
            <w:bookmarkEnd w:id="6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Подразделение внутреннего аудита проводит оценку эффективности системы внутреннего контроля, оценку эффективности системы управления рисками, а также системы корпоративного управления.</w:t>
            </w:r>
          </w:p>
          <w:p w:rsidR="00E3265A" w:rsidRPr="008E66DD" w:rsidRDefault="00E3265A" w:rsidP="00B3145F">
            <w:pPr>
              <w:pStyle w:val="aa"/>
              <w:rPr>
                <w:sz w:val="20"/>
                <w:szCs w:val="20"/>
              </w:rPr>
            </w:pPr>
            <w:r w:rsidRPr="008E66DD">
              <w:rPr>
                <w:sz w:val="20"/>
                <w:szCs w:val="20"/>
              </w:rPr>
              <w:t>Общество применяет общепринятые стандарты деятельности в области внутреннего аудита.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в рамках проведения внутреннего аудита дана оценка эффективности системы внутреннего контроля и управления рисками.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обществе</w:t>
            </w:r>
            <w:proofErr w:type="gramEnd"/>
            <w:r w:rsidRPr="008E66DD">
              <w:rPr>
                <w:sz w:val="20"/>
                <w:szCs w:val="20"/>
              </w:rPr>
              <w:t xml:space="preserve"> используются общепринятые подходы к внутреннему контролю и управлению рисками.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4"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4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3"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4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6.1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Общество и его деятельность являются прозрачными для акционеров, инвесторов и иных заинтересованных лиц.</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7" w:name="sub_61"/>
            <w:r w:rsidRPr="008E66DD">
              <w:rPr>
                <w:sz w:val="20"/>
                <w:szCs w:val="20"/>
              </w:rPr>
              <w:t>6.1.1</w:t>
            </w:r>
            <w:bookmarkEnd w:id="6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В </w:t>
            </w:r>
            <w:proofErr w:type="gramStart"/>
            <w:r w:rsidRPr="008E66DD">
              <w:rPr>
                <w:sz w:val="20"/>
                <w:szCs w:val="20"/>
              </w:rPr>
              <w:t>обществе</w:t>
            </w:r>
            <w:proofErr w:type="gramEnd"/>
            <w:r w:rsidRPr="008E66DD">
              <w:rPr>
                <w:sz w:val="20"/>
                <w:szCs w:val="20"/>
              </w:rPr>
              <w:t xml:space="preserve"> разработана и внедрена информационная политика, обеспечивающая эффективное информационное взаимодействие общества, акционеров, инвесторов и иных </w:t>
            </w:r>
            <w:r w:rsidRPr="008E66DD">
              <w:rPr>
                <w:sz w:val="20"/>
                <w:szCs w:val="20"/>
              </w:rPr>
              <w:lastRenderedPageBreak/>
              <w:t>заинтересованных лиц.</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Советом директоров общества утверждена информационная политика общества, разработанная с учетом рекомендаций </w:t>
            </w:r>
            <w:hyperlink r:id="rId146" w:history="1">
              <w:r w:rsidRPr="008E66DD">
                <w:rPr>
                  <w:rStyle w:val="a8"/>
                  <w:sz w:val="20"/>
                  <w:szCs w:val="20"/>
                </w:rPr>
                <w:t>Кодекса</w:t>
              </w:r>
            </w:hyperlink>
            <w:r w:rsidRPr="008E66DD">
              <w:rPr>
                <w:sz w:val="20"/>
                <w:szCs w:val="20"/>
              </w:rPr>
              <w:t>.</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Совет директоров (или один из его комитетов) рассмотрел вопросы, связанные с соблюдением обществом его </w:t>
            </w:r>
            <w:r w:rsidRPr="008E66DD">
              <w:rPr>
                <w:sz w:val="20"/>
                <w:szCs w:val="20"/>
              </w:rPr>
              <w:lastRenderedPageBreak/>
              <w:t>информационной политики как минимум один раз за отчётный период.</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2"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4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1"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4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8" w:name="sub_157"/>
            <w:r w:rsidRPr="008E66DD">
              <w:rPr>
                <w:sz w:val="20"/>
                <w:szCs w:val="20"/>
              </w:rPr>
              <w:lastRenderedPageBreak/>
              <w:t>6.1.2</w:t>
            </w:r>
            <w:bookmarkEnd w:id="6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раскрывает информацию о системе и практике корпоративного управления, включая подробную информацию о соблюдении принципов и рекомендаций </w:t>
            </w:r>
            <w:hyperlink r:id="rId149" w:history="1">
              <w:r w:rsidRPr="008E66DD">
                <w:rPr>
                  <w:rStyle w:val="a8"/>
                  <w:sz w:val="20"/>
                  <w:szCs w:val="20"/>
                </w:rPr>
                <w:t>Кодекса</w:t>
              </w:r>
            </w:hyperlink>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Общество раскрывает информацию о системе корпоративного управления в обществе и общих принципах корпоративного управления, применяемых в обществе, в том числе на сайте общества в сети Интернет.</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Общество раскрывает информацию о составе исполнительных органов и совета директоров, независимости членов совета и их членстве в комитетах совета директоров (в соответствии с определением Кодекса).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 </w:t>
            </w:r>
            <w:proofErr w:type="gramStart"/>
            <w:r w:rsidRPr="008E66DD">
              <w:rPr>
                <w:sz w:val="20"/>
                <w:szCs w:val="20"/>
              </w:rPr>
              <w:t>случае</w:t>
            </w:r>
            <w:proofErr w:type="gramEnd"/>
            <w:r w:rsidRPr="008E66DD">
              <w:rPr>
                <w:sz w:val="20"/>
                <w:szCs w:val="20"/>
              </w:rPr>
              <w:t xml:space="preserve"> наличия лица, контролирующего общество, общество публикует меморандум контролирующего лица относительно планов такого лица в отношении корпоративного управления в обществе.</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80"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5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9"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5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6.2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Общество своевременно раскрывает полную, актуальную и достоверную информацию об обществе для обеспечения возможности принятия обоснованных решений акционерами общества и инвесторами.</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69" w:name="sub_62"/>
            <w:r w:rsidRPr="008E66DD">
              <w:rPr>
                <w:sz w:val="20"/>
                <w:szCs w:val="20"/>
              </w:rPr>
              <w:t>6.2.1</w:t>
            </w:r>
            <w:bookmarkEnd w:id="69"/>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Общество раскрывает информацию в соответствии с принципами регулярности, последовательности и оперативности, а также доступности, достоверности, полноты и сравнимости раскрываемых данных.</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информационной политике общества определены подходы и критерии определения информации, способной оказать существенное влияние на оценку общества и стоимость его ценных бумаг и процедуры, обеспечивающие своевременное раскрытие такой информации.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случае</w:t>
            </w:r>
            <w:proofErr w:type="gramEnd"/>
            <w:r w:rsidRPr="008E66DD">
              <w:rPr>
                <w:sz w:val="20"/>
                <w:szCs w:val="20"/>
              </w:rPr>
              <w:t xml:space="preserve"> если ценные бумаги общества обращаются на иностранных организованных рынках, раскрытие существенной информации в Российской Федерации и на таких рынках осуществляется синхронно и эквивалентно в течение отчетного года.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3. Если иностранные акционеры владеют существенным количеством акций общества, то в течение отчетного года раскрытие информации осуществлялось не только на русском, но также и на одном из наиболее распространённых иностранных языков.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8"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5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7"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5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0" w:name="sub_158"/>
            <w:r w:rsidRPr="008E66DD">
              <w:rPr>
                <w:sz w:val="20"/>
                <w:szCs w:val="20"/>
              </w:rPr>
              <w:t>6.2.2</w:t>
            </w:r>
            <w:bookmarkEnd w:id="70"/>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Общество </w:t>
            </w:r>
            <w:proofErr w:type="gramStart"/>
            <w:r w:rsidRPr="008E66DD">
              <w:rPr>
                <w:sz w:val="20"/>
                <w:szCs w:val="20"/>
              </w:rPr>
              <w:t xml:space="preserve">избегает </w:t>
            </w:r>
            <w:r w:rsidRPr="008E66DD">
              <w:rPr>
                <w:sz w:val="20"/>
                <w:szCs w:val="20"/>
              </w:rPr>
              <w:lastRenderedPageBreak/>
              <w:t>формального подхода при раскрытии информации и раскрывает</w:t>
            </w:r>
            <w:proofErr w:type="gramEnd"/>
            <w:r w:rsidRPr="008E66DD">
              <w:rPr>
                <w:sz w:val="20"/>
                <w:szCs w:val="20"/>
              </w:rPr>
              <w:t xml:space="preserve"> существенную информацию о своей деятельности, даже если раскрытие такой информации не предусмотрено законодательством.</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 xml:space="preserve">1. В течение отчетного периода </w:t>
            </w:r>
            <w:r w:rsidRPr="008E66DD">
              <w:rPr>
                <w:sz w:val="20"/>
                <w:szCs w:val="20"/>
              </w:rPr>
              <w:lastRenderedPageBreak/>
              <w:t>общество раскрывало годовую и полугодовую финансовую отчетность, составленную по стандартам МСФО. В годовой отчет общества за отчетный период включена годовая финансовая отчетность, составленная по стандартам МСФО, вместе с аудиторским заключением.</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Общество раскрывает полную информацию о структуре капитала общества в соответствии Рекомендацией </w:t>
            </w:r>
            <w:hyperlink r:id="rId154" w:history="1">
              <w:r w:rsidRPr="008E66DD">
                <w:rPr>
                  <w:rStyle w:val="a8"/>
                  <w:sz w:val="20"/>
                  <w:szCs w:val="20"/>
                </w:rPr>
                <w:t>290</w:t>
              </w:r>
            </w:hyperlink>
            <w:r w:rsidRPr="008E66DD">
              <w:rPr>
                <w:sz w:val="20"/>
                <w:szCs w:val="20"/>
              </w:rPr>
              <w:t xml:space="preserve"> Кодекса в годовом отчёте и на сайте общества в сети Интернет.</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6"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5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5"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5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1" w:name="sub_159"/>
            <w:r w:rsidRPr="008E66DD">
              <w:rPr>
                <w:sz w:val="20"/>
                <w:szCs w:val="20"/>
              </w:rPr>
              <w:lastRenderedPageBreak/>
              <w:t>6.2.3</w:t>
            </w:r>
            <w:bookmarkEnd w:id="71"/>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Годовой отчет, являясь одним из наиболее важных инструментов информационного взаимодействия с акционерами и другими заинтересованными сторонами, содержит информацию, позволяющую оценить итоги деятельности общества за год.</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Годовой отчет общества содержит информацию о ключевых аспектах операционной деятельности общества и его финансовых результатах</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Годовой отчет общества содержит информацию об экологических и социальных аспектах деятельности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4"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57"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3"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5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6.3</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Общество предоставляет информацию и документы по запросам акционеров в соответствии с принципами равнодоступности и необременительности.</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2" w:name="sub_63"/>
            <w:r w:rsidRPr="008E66DD">
              <w:rPr>
                <w:sz w:val="20"/>
                <w:szCs w:val="20"/>
              </w:rPr>
              <w:t>6.3.1</w:t>
            </w:r>
            <w:bookmarkEnd w:id="72"/>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Информационная политика общества определяет необременительный порядок предоставления акционерам доступа к информации, в том числе информации о подконтрольных обществу юридических лицах, по запросу акционеров.</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2"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5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1"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6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3" w:name="sub_160"/>
            <w:r w:rsidRPr="008E66DD">
              <w:rPr>
                <w:sz w:val="20"/>
                <w:szCs w:val="20"/>
              </w:rPr>
              <w:t>6.3.2</w:t>
            </w:r>
            <w:bookmarkEnd w:id="73"/>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При предоставлении обществом информации акционерам обеспечивается разумный баланс между интересами конкретных акционеров и интересами самого общества, заинтересованного в сохранении конфиденциальности важной коммерческой информации, которая может оказать существенное влияние на его конкурентоспособность.</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общество не отказывало в удовлетворении запросов акционеров о предоставлении информации, либо такие отказы были обоснованными.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w:t>
            </w:r>
            <w:proofErr w:type="gramStart"/>
            <w:r w:rsidRPr="008E66DD">
              <w:rPr>
                <w:sz w:val="20"/>
                <w:szCs w:val="20"/>
              </w:rPr>
              <w:t>случаях</w:t>
            </w:r>
            <w:proofErr w:type="gramEnd"/>
            <w:r w:rsidRPr="008E66DD">
              <w:rPr>
                <w:sz w:val="20"/>
                <w:szCs w:val="20"/>
              </w:rPr>
              <w:t>, определенных информационной политикой общества, акционеры предупреждаются о конфиденциальном характере информации и принимают на себя обязанность по сохранению ее конфиденциальности.</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70"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6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9"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6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7.1</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 xml:space="preserve">Действия, которые в значительной степени влияют или могут повлиять на структуру акционерного капитала </w:t>
            </w:r>
            <w:r w:rsidRPr="008E66DD">
              <w:rPr>
                <w:sz w:val="20"/>
                <w:szCs w:val="20"/>
              </w:rPr>
              <w:lastRenderedPageBreak/>
              <w:t>и финансовое состояние общества и, соответственно, на положение акционеров (существенные корпоративные действия), осуществляются на справедливых условиях, обеспечивающих соблюдение прав и интересов акционеров, а также иных заинтересованных сторон.</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4" w:name="sub_71"/>
            <w:r w:rsidRPr="008E66DD">
              <w:rPr>
                <w:sz w:val="20"/>
                <w:szCs w:val="20"/>
              </w:rPr>
              <w:lastRenderedPageBreak/>
              <w:t>7.1.1</w:t>
            </w:r>
            <w:bookmarkEnd w:id="74"/>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Существенными корпоративными действиями признаются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w:t>
            </w:r>
            <w:proofErr w:type="spellStart"/>
            <w:r w:rsidRPr="008E66DD">
              <w:rPr>
                <w:sz w:val="20"/>
                <w:szCs w:val="20"/>
              </w:rPr>
              <w:t>делистинга</w:t>
            </w:r>
            <w:proofErr w:type="spellEnd"/>
            <w:r w:rsidRPr="008E66DD">
              <w:rPr>
                <w:sz w:val="20"/>
                <w:szCs w:val="20"/>
              </w:rPr>
              <w:t xml:space="preserve"> акций общества, а также иные действия, которые могут привести к существенному изменению прав акционеров или нарушению их интересов. Уставом общества определен перечень (критерии) сделок или иных действий, являющихся существенными корпоративными действиями, и такие действия отнесены к компетенции совета директоров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Уставом общества определен перечень сделок или иных действий, являющихся существенными корпоративными действиями и критерии для их определения. Принятие решений в отношении существенных корпоративных действий отнесено к компетенции совета директоров. В тех случаях, когда осуществление данных корпоративных действий прямо отнесено законодательством к компетенции общего собрания акционеров, совет директоров предоставляет акционерам соответствующие рекомендации.</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Уставом общества к существенным корпоративным действиям отнесены, как минимум: реорганизация общества, приобретение 30 и более процентов голосующих акций общества (поглощение), совершение обществом существенных сделок, увеличение или уменьшение уставного капитала общества, осуществление листинга и </w:t>
            </w:r>
            <w:proofErr w:type="spellStart"/>
            <w:r w:rsidRPr="008E66DD">
              <w:rPr>
                <w:sz w:val="20"/>
                <w:szCs w:val="20"/>
              </w:rPr>
              <w:t>делистинга</w:t>
            </w:r>
            <w:proofErr w:type="spellEnd"/>
            <w:r w:rsidRPr="008E66DD">
              <w:rPr>
                <w:sz w:val="20"/>
                <w:szCs w:val="20"/>
              </w:rPr>
              <w:t xml:space="preserve"> акций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8"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63"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7"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64"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5" w:name="sub_161"/>
            <w:r w:rsidRPr="008E66DD">
              <w:rPr>
                <w:sz w:val="20"/>
                <w:szCs w:val="20"/>
              </w:rPr>
              <w:t>7.1.2</w:t>
            </w:r>
            <w:bookmarkEnd w:id="75"/>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Совет директоров играет ключевую роль в принятии решений или выработке рекомендаций в отношении существенных корпоративных действий, совет директоров опирается на позицию независимых директоров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общества предусмотрена процедура, в соответствии с которой независимые директора заявляют о своей позиции по существенным корпоративным действиям до их одобрения.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6"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65"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5"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66"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6" w:name="sub_162"/>
            <w:r w:rsidRPr="008E66DD">
              <w:rPr>
                <w:sz w:val="20"/>
                <w:szCs w:val="20"/>
              </w:rPr>
              <w:t>7.1.3</w:t>
            </w:r>
            <w:bookmarkEnd w:id="76"/>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 xml:space="preserve">При совершении существенных корпоративных действий, затрагивающих права и законные интересы акционеров, обеспечиваются равные условия для всех акционеров общества, а при недостаточности </w:t>
            </w:r>
            <w:r w:rsidRPr="008E66DD">
              <w:rPr>
                <w:sz w:val="20"/>
                <w:szCs w:val="20"/>
              </w:rPr>
              <w:lastRenderedPageBreak/>
              <w:t xml:space="preserve">предусмотренных законодательством механизмов, направленных на защиту прав акционеров, - дополнительные меры, защищающие права и законные интересы акционеров общества. При этом общество руководствуется не только соблюдением формальных требований законодательства, но и принципами корпоративного управления, изложенными в </w:t>
            </w:r>
            <w:hyperlink r:id="rId167" w:history="1">
              <w:r w:rsidRPr="008E66DD">
                <w:rPr>
                  <w:rStyle w:val="a8"/>
                  <w:sz w:val="20"/>
                  <w:szCs w:val="20"/>
                </w:rPr>
                <w:t>Кодексе</w:t>
              </w:r>
            </w:hyperlink>
            <w:r w:rsidRPr="008E66DD">
              <w:rPr>
                <w:sz w:val="20"/>
                <w:szCs w:val="20"/>
              </w:rPr>
              <w:t>.</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1. Уставом общества с учетом особенностей его деятельности установлены более низкие, чем предусмотренные законодательством минимальные критерии отнесения сделок общества к существенным корпоративным действиям.</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2. В течение отчетного периода, </w:t>
            </w:r>
            <w:r w:rsidRPr="008E66DD">
              <w:rPr>
                <w:sz w:val="20"/>
                <w:szCs w:val="20"/>
              </w:rPr>
              <w:lastRenderedPageBreak/>
              <w:t>все существенные корпоративные действия проходили процедуру одобрения до их осуществления.</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4"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68"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3"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69"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lastRenderedPageBreak/>
              <w:t>7.2</w:t>
            </w:r>
          </w:p>
        </w:tc>
        <w:tc>
          <w:tcPr>
            <w:tcW w:w="9640" w:type="dxa"/>
            <w:gridSpan w:val="4"/>
            <w:tcBorders>
              <w:top w:val="single" w:sz="4" w:space="0" w:color="auto"/>
              <w:left w:val="single" w:sz="4" w:space="0" w:color="auto"/>
              <w:bottom w:val="single" w:sz="4" w:space="0" w:color="auto"/>
            </w:tcBorders>
          </w:tcPr>
          <w:p w:rsidR="00E3265A" w:rsidRPr="008E66DD" w:rsidRDefault="00E3265A" w:rsidP="00B3145F">
            <w:pPr>
              <w:pStyle w:val="aa"/>
              <w:rPr>
                <w:sz w:val="20"/>
                <w:szCs w:val="20"/>
              </w:rPr>
            </w:pPr>
            <w:r w:rsidRPr="008E66DD">
              <w:rPr>
                <w:sz w:val="20"/>
                <w:szCs w:val="20"/>
              </w:rPr>
              <w:t xml:space="preserve">Общество обеспечивает такой порядок совершения существенных корпоративных действий, который позволяет акционерам своевременно получать полную информацию о таких действиях, </w:t>
            </w:r>
            <w:proofErr w:type="gramStart"/>
            <w:r w:rsidRPr="008E66DD">
              <w:rPr>
                <w:sz w:val="20"/>
                <w:szCs w:val="20"/>
              </w:rPr>
              <w:t>обеспечивает им возможность влиять на совершение таких действий и гарантирует</w:t>
            </w:r>
            <w:proofErr w:type="gramEnd"/>
            <w:r w:rsidRPr="008E66DD">
              <w:rPr>
                <w:sz w:val="20"/>
                <w:szCs w:val="20"/>
              </w:rPr>
              <w:t xml:space="preserve"> соблюдение и адекватный уровень защиты их прав при совершении таких действий.</w:t>
            </w: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7" w:name="sub_72"/>
            <w:r w:rsidRPr="008E66DD">
              <w:rPr>
                <w:sz w:val="20"/>
                <w:szCs w:val="20"/>
              </w:rPr>
              <w:t>7.2.1</w:t>
            </w:r>
            <w:bookmarkEnd w:id="77"/>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Информация о совершении существенных корпоративных действий раскрывается с объяснением причин, условий и последствий совершения таких действий.</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 течение отчетного периода общество своевременно и детально раскрывало информацию о существенных корпоративных действиях общества, включая основания и сроки совершения таких действий.</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2"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7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1"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71"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r w:rsidR="00E3265A" w:rsidRPr="00DF1772" w:rsidTr="00B3145F">
        <w:tc>
          <w:tcPr>
            <w:tcW w:w="709" w:type="dxa"/>
            <w:tcBorders>
              <w:top w:val="single" w:sz="4" w:space="0" w:color="auto"/>
              <w:bottom w:val="single" w:sz="4" w:space="0" w:color="auto"/>
              <w:right w:val="single" w:sz="4" w:space="0" w:color="auto"/>
            </w:tcBorders>
          </w:tcPr>
          <w:p w:rsidR="00E3265A" w:rsidRPr="008E66DD" w:rsidRDefault="00E3265A" w:rsidP="00B3145F">
            <w:pPr>
              <w:pStyle w:val="aa"/>
              <w:rPr>
                <w:sz w:val="20"/>
                <w:szCs w:val="20"/>
              </w:rPr>
            </w:pPr>
            <w:bookmarkStart w:id="78" w:name="sub_163"/>
            <w:r w:rsidRPr="008E66DD">
              <w:rPr>
                <w:sz w:val="20"/>
                <w:szCs w:val="20"/>
              </w:rPr>
              <w:t>7.2.2</w:t>
            </w:r>
            <w:bookmarkEnd w:id="78"/>
          </w:p>
        </w:tc>
        <w:tc>
          <w:tcPr>
            <w:tcW w:w="2281"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Правила и процедуры, связанные с осуществлением обществом существенных корпоративных действий, закреплены во внутренних документах общества.</w:t>
            </w:r>
          </w:p>
        </w:tc>
        <w:tc>
          <w:tcPr>
            <w:tcW w:w="2976"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1. Внутренние документы общества предусматривают процедуру привлечения независимого оценщика для определения стоимости имущества, отчуждаемого или приобретаемого по крупной сделке или сделке с заинтересованностью.</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2. Внутренние документы общества предусматривают процедуру привлечения независимого оценщика для оценки стоимости приобретения и выкупа акций общества.</w:t>
            </w:r>
          </w:p>
          <w:p w:rsidR="00E3265A" w:rsidRPr="008E66DD" w:rsidRDefault="00E3265A" w:rsidP="00B3145F">
            <w:pPr>
              <w:pStyle w:val="a9"/>
              <w:rPr>
                <w:sz w:val="20"/>
                <w:szCs w:val="20"/>
              </w:rPr>
            </w:pPr>
          </w:p>
          <w:p w:rsidR="00E3265A" w:rsidRPr="008E66DD" w:rsidRDefault="00E3265A" w:rsidP="00B3145F">
            <w:pPr>
              <w:pStyle w:val="aa"/>
              <w:rPr>
                <w:sz w:val="20"/>
                <w:szCs w:val="20"/>
              </w:rPr>
            </w:pPr>
            <w:r w:rsidRPr="008E66DD">
              <w:rPr>
                <w:sz w:val="20"/>
                <w:szCs w:val="20"/>
              </w:rPr>
              <w:t xml:space="preserve">3. Внутренние документы общества предусматривают расширенный перечень </w:t>
            </w:r>
            <w:proofErr w:type="gramStart"/>
            <w:r w:rsidRPr="008E66DD">
              <w:rPr>
                <w:sz w:val="20"/>
                <w:szCs w:val="20"/>
              </w:rPr>
              <w:t>оснований</w:t>
            </w:r>
            <w:proofErr w:type="gramEnd"/>
            <w:r w:rsidRPr="008E66DD">
              <w:rPr>
                <w:sz w:val="20"/>
                <w:szCs w:val="20"/>
              </w:rPr>
              <w:t xml:space="preserve"> по которым члены совета директоров общества и иные предусмотренные законодательством лица признаются заинтересованными в сделках общества.</w:t>
            </w:r>
          </w:p>
        </w:tc>
        <w:tc>
          <w:tcPr>
            <w:tcW w:w="2127" w:type="dxa"/>
            <w:tcBorders>
              <w:top w:val="single" w:sz="4" w:space="0" w:color="auto"/>
              <w:left w:val="single" w:sz="4" w:space="0" w:color="auto"/>
              <w:bottom w:val="single" w:sz="4" w:space="0" w:color="auto"/>
              <w:right w:val="single" w:sz="4" w:space="0" w:color="auto"/>
            </w:tcBorders>
          </w:tcPr>
          <w:p w:rsidR="00E3265A" w:rsidRPr="008E66DD" w:rsidRDefault="00E3265A" w:rsidP="00B3145F">
            <w:pPr>
              <w:pStyle w:val="aa"/>
              <w:rPr>
                <w:sz w:val="20"/>
                <w:szCs w:val="20"/>
              </w:rPr>
            </w:pPr>
            <w:r w:rsidRPr="008E66DD">
              <w:rPr>
                <w:sz w:val="20"/>
                <w:szCs w:val="20"/>
              </w:rPr>
              <w:t>Х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60"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72"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частично соблюдается</w:t>
            </w:r>
          </w:p>
          <w:p w:rsidR="00E3265A" w:rsidRPr="008E66DD" w:rsidRDefault="00E3265A" w:rsidP="00B3145F">
            <w:pPr>
              <w:pStyle w:val="a9"/>
              <w:rPr>
                <w:sz w:val="20"/>
                <w:szCs w:val="20"/>
              </w:rPr>
            </w:pPr>
          </w:p>
          <w:p w:rsidR="00E3265A" w:rsidRPr="008E66DD" w:rsidRDefault="00E3265A" w:rsidP="00B3145F">
            <w:pPr>
              <w:pStyle w:val="aa"/>
              <w:rPr>
                <w:sz w:val="20"/>
                <w:szCs w:val="20"/>
              </w:rPr>
            </w:pPr>
            <w:r>
              <w:rPr>
                <w:noProof/>
                <w:sz w:val="20"/>
                <w:szCs w:val="20"/>
              </w:rPr>
              <w:drawing>
                <wp:inline distT="0" distB="0" distL="0" distR="0">
                  <wp:extent cx="148590" cy="191135"/>
                  <wp:effectExtent l="19050" t="0" r="0" b="0"/>
                  <wp:docPr id="159"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70" cstate="print"/>
                          <a:srcRect/>
                          <a:stretch>
                            <a:fillRect/>
                          </a:stretch>
                        </pic:blipFill>
                        <pic:spPr bwMode="auto">
                          <a:xfrm>
                            <a:off x="0" y="0"/>
                            <a:ext cx="148590" cy="191135"/>
                          </a:xfrm>
                          <a:prstGeom prst="rect">
                            <a:avLst/>
                          </a:prstGeom>
                          <a:noFill/>
                          <a:ln w="9525">
                            <a:noFill/>
                            <a:miter lim="800000"/>
                            <a:headEnd/>
                            <a:tailEnd/>
                          </a:ln>
                        </pic:spPr>
                      </pic:pic>
                    </a:graphicData>
                  </a:graphic>
                </wp:inline>
              </w:drawing>
            </w:r>
            <w:r w:rsidRPr="008E66DD">
              <w:rPr>
                <w:sz w:val="20"/>
                <w:szCs w:val="20"/>
              </w:rPr>
              <w:t xml:space="preserve"> не соблюдается</w:t>
            </w:r>
          </w:p>
        </w:tc>
        <w:tc>
          <w:tcPr>
            <w:tcW w:w="2256" w:type="dxa"/>
            <w:tcBorders>
              <w:top w:val="single" w:sz="4" w:space="0" w:color="auto"/>
              <w:left w:val="single" w:sz="4" w:space="0" w:color="auto"/>
              <w:bottom w:val="single" w:sz="4" w:space="0" w:color="auto"/>
            </w:tcBorders>
          </w:tcPr>
          <w:p w:rsidR="00E3265A" w:rsidRPr="008E66DD" w:rsidRDefault="00E3265A" w:rsidP="00B3145F">
            <w:pPr>
              <w:pStyle w:val="a9"/>
              <w:rPr>
                <w:sz w:val="20"/>
                <w:szCs w:val="20"/>
              </w:rPr>
            </w:pPr>
          </w:p>
        </w:tc>
      </w:tr>
    </w:tbl>
    <w:p w:rsidR="007B32C3" w:rsidRPr="009329DE" w:rsidRDefault="007B32C3" w:rsidP="00E3265A"/>
    <w:sectPr w:rsidR="007B32C3" w:rsidRPr="009329DE" w:rsidSect="002203D0">
      <w:pgSz w:w="11905" w:h="16838"/>
      <w:pgMar w:top="1134" w:right="850" w:bottom="1134" w:left="1701" w:header="0" w:footer="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B32C3"/>
    <w:rsid w:val="00657372"/>
    <w:rsid w:val="007B32C3"/>
    <w:rsid w:val="00844145"/>
    <w:rsid w:val="00892291"/>
    <w:rsid w:val="009329DE"/>
    <w:rsid w:val="00BA79D0"/>
    <w:rsid w:val="00CF5937"/>
    <w:rsid w:val="00D85F28"/>
    <w:rsid w:val="00E22ECD"/>
    <w:rsid w:val="00E3265A"/>
    <w:rsid w:val="00F97B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2E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semiHidden/>
    <w:unhideWhenUsed/>
    <w:rsid w:val="00D85F28"/>
    <w:rPr>
      <w:sz w:val="16"/>
      <w:szCs w:val="16"/>
    </w:rPr>
  </w:style>
  <w:style w:type="paragraph" w:styleId="a4">
    <w:name w:val="annotation text"/>
    <w:basedOn w:val="a"/>
    <w:link w:val="a5"/>
    <w:uiPriority w:val="99"/>
    <w:semiHidden/>
    <w:unhideWhenUsed/>
    <w:rsid w:val="00D85F28"/>
    <w:pPr>
      <w:spacing w:line="240" w:lineRule="auto"/>
    </w:pPr>
    <w:rPr>
      <w:rFonts w:ascii="Calibri" w:eastAsia="Calibri" w:hAnsi="Calibri" w:cs="Times New Roman"/>
      <w:sz w:val="20"/>
      <w:szCs w:val="20"/>
    </w:rPr>
  </w:style>
  <w:style w:type="character" w:customStyle="1" w:styleId="a5">
    <w:name w:val="Текст примечания Знак"/>
    <w:basedOn w:val="a0"/>
    <w:link w:val="a4"/>
    <w:uiPriority w:val="99"/>
    <w:semiHidden/>
    <w:rsid w:val="00D85F28"/>
    <w:rPr>
      <w:rFonts w:ascii="Calibri" w:eastAsia="Calibri" w:hAnsi="Calibri" w:cs="Times New Roman"/>
      <w:sz w:val="20"/>
      <w:szCs w:val="20"/>
    </w:rPr>
  </w:style>
  <w:style w:type="paragraph" w:styleId="a6">
    <w:name w:val="Balloon Text"/>
    <w:basedOn w:val="a"/>
    <w:link w:val="a7"/>
    <w:uiPriority w:val="99"/>
    <w:semiHidden/>
    <w:unhideWhenUsed/>
    <w:rsid w:val="00D85F2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85F28"/>
    <w:rPr>
      <w:rFonts w:ascii="Tahoma" w:hAnsi="Tahoma" w:cs="Tahoma"/>
      <w:sz w:val="16"/>
      <w:szCs w:val="16"/>
    </w:rPr>
  </w:style>
  <w:style w:type="paragraph" w:customStyle="1" w:styleId="ConsPlusNormal">
    <w:name w:val="ConsPlusNormal"/>
    <w:rsid w:val="00D85F28"/>
    <w:pPr>
      <w:widowControl w:val="0"/>
      <w:autoSpaceDE w:val="0"/>
      <w:autoSpaceDN w:val="0"/>
      <w:spacing w:after="0" w:line="240" w:lineRule="auto"/>
    </w:pPr>
    <w:rPr>
      <w:rFonts w:ascii="Calibri" w:eastAsia="Times New Roman" w:hAnsi="Calibri" w:cs="Calibri"/>
      <w:szCs w:val="20"/>
      <w:lang w:eastAsia="ru-RU"/>
    </w:rPr>
  </w:style>
  <w:style w:type="character" w:customStyle="1" w:styleId="a8">
    <w:name w:val="Гипертекстовая ссылка"/>
    <w:uiPriority w:val="99"/>
    <w:rsid w:val="00D85F28"/>
    <w:rPr>
      <w:color w:val="106BBE"/>
    </w:rPr>
  </w:style>
  <w:style w:type="paragraph" w:customStyle="1" w:styleId="a9">
    <w:name w:val="Нормальный (таблица)"/>
    <w:basedOn w:val="a"/>
    <w:next w:val="a"/>
    <w:uiPriority w:val="99"/>
    <w:rsid w:val="00D85F28"/>
    <w:pPr>
      <w:widowControl w:val="0"/>
      <w:autoSpaceDE w:val="0"/>
      <w:autoSpaceDN w:val="0"/>
      <w:adjustRightInd w:val="0"/>
      <w:spacing w:after="0" w:line="240" w:lineRule="auto"/>
      <w:jc w:val="both"/>
    </w:pPr>
    <w:rPr>
      <w:rFonts w:ascii="Times New Roman CYR" w:eastAsia="Times New Roman" w:hAnsi="Times New Roman CYR" w:cs="Times New Roman CYR"/>
      <w:sz w:val="24"/>
      <w:szCs w:val="24"/>
      <w:lang w:eastAsia="ru-RU"/>
    </w:rPr>
  </w:style>
  <w:style w:type="paragraph" w:customStyle="1" w:styleId="aa">
    <w:name w:val="Прижатый влево"/>
    <w:basedOn w:val="a"/>
    <w:next w:val="a"/>
    <w:uiPriority w:val="99"/>
    <w:rsid w:val="00D85F28"/>
    <w:pPr>
      <w:widowControl w:val="0"/>
      <w:autoSpaceDE w:val="0"/>
      <w:autoSpaceDN w:val="0"/>
      <w:adjustRightInd w:val="0"/>
      <w:spacing w:after="0" w:line="240" w:lineRule="auto"/>
    </w:pPr>
    <w:rPr>
      <w:rFonts w:ascii="Times New Roman CYR" w:eastAsia="Times New Roman" w:hAnsi="Times New Roman CYR" w:cs="Times New Roman CYR"/>
      <w:sz w:val="24"/>
      <w:szCs w:val="24"/>
      <w:lang w:eastAsia="ru-RU"/>
    </w:rPr>
  </w:style>
  <w:style w:type="character" w:styleId="ab">
    <w:name w:val="Hyperlink"/>
    <w:basedOn w:val="a0"/>
    <w:uiPriority w:val="99"/>
    <w:unhideWhenUsed/>
    <w:rsid w:val="00844145"/>
    <w:rPr>
      <w:color w:val="0000FF" w:themeColor="hyperlink"/>
      <w:u w:val="single"/>
    </w:rPr>
  </w:style>
  <w:style w:type="character" w:styleId="ac">
    <w:name w:val="FollowedHyperlink"/>
    <w:basedOn w:val="a0"/>
    <w:uiPriority w:val="99"/>
    <w:semiHidden/>
    <w:unhideWhenUsed/>
    <w:rsid w:val="0084414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3.emf"/><Relationship Id="rId117" Type="http://schemas.openxmlformats.org/officeDocument/2006/relationships/image" Target="media/image106.emf"/><Relationship Id="rId21" Type="http://schemas.openxmlformats.org/officeDocument/2006/relationships/image" Target="media/image18.emf"/><Relationship Id="rId42" Type="http://schemas.openxmlformats.org/officeDocument/2006/relationships/image" Target="media/image39.emf"/><Relationship Id="rId47" Type="http://schemas.openxmlformats.org/officeDocument/2006/relationships/image" Target="media/image44.emf"/><Relationship Id="rId63" Type="http://schemas.openxmlformats.org/officeDocument/2006/relationships/image" Target="media/image58.emf"/><Relationship Id="rId68" Type="http://schemas.openxmlformats.org/officeDocument/2006/relationships/image" Target="media/image63.emf"/><Relationship Id="rId84" Type="http://schemas.openxmlformats.org/officeDocument/2006/relationships/hyperlink" Target="http://internet.garant.ru/document?id=70540276&amp;sub=20168" TargetMode="External"/><Relationship Id="rId89" Type="http://schemas.openxmlformats.org/officeDocument/2006/relationships/image" Target="media/image82.emf"/><Relationship Id="rId112" Type="http://schemas.openxmlformats.org/officeDocument/2006/relationships/image" Target="media/image101.emf"/><Relationship Id="rId133" Type="http://schemas.openxmlformats.org/officeDocument/2006/relationships/image" Target="media/image122.emf"/><Relationship Id="rId138" Type="http://schemas.openxmlformats.org/officeDocument/2006/relationships/image" Target="media/image127.emf"/><Relationship Id="rId154" Type="http://schemas.openxmlformats.org/officeDocument/2006/relationships/hyperlink" Target="http://internet.garant.ru/document?id=70540276&amp;sub=20290" TargetMode="External"/><Relationship Id="rId159" Type="http://schemas.openxmlformats.org/officeDocument/2006/relationships/image" Target="media/image145.emf"/><Relationship Id="rId170" Type="http://schemas.openxmlformats.org/officeDocument/2006/relationships/image" Target="media/image155.emf"/><Relationship Id="rId16" Type="http://schemas.openxmlformats.org/officeDocument/2006/relationships/image" Target="media/image13.emf"/><Relationship Id="rId107" Type="http://schemas.openxmlformats.org/officeDocument/2006/relationships/image" Target="media/image96.emf"/><Relationship Id="rId11" Type="http://schemas.openxmlformats.org/officeDocument/2006/relationships/image" Target="media/image8.emf"/><Relationship Id="rId32" Type="http://schemas.openxmlformats.org/officeDocument/2006/relationships/image" Target="media/image29.emf"/><Relationship Id="rId37" Type="http://schemas.openxmlformats.org/officeDocument/2006/relationships/image" Target="media/image34.emf"/><Relationship Id="rId53" Type="http://schemas.openxmlformats.org/officeDocument/2006/relationships/image" Target="media/image49.emf"/><Relationship Id="rId58" Type="http://schemas.openxmlformats.org/officeDocument/2006/relationships/image" Target="media/image53.emf"/><Relationship Id="rId74" Type="http://schemas.openxmlformats.org/officeDocument/2006/relationships/image" Target="media/image69.emf"/><Relationship Id="rId79" Type="http://schemas.openxmlformats.org/officeDocument/2006/relationships/image" Target="media/image74.emf"/><Relationship Id="rId102" Type="http://schemas.openxmlformats.org/officeDocument/2006/relationships/image" Target="media/image91.emf"/><Relationship Id="rId123" Type="http://schemas.openxmlformats.org/officeDocument/2006/relationships/image" Target="media/image112.emf"/><Relationship Id="rId128" Type="http://schemas.openxmlformats.org/officeDocument/2006/relationships/image" Target="media/image117.emf"/><Relationship Id="rId144" Type="http://schemas.openxmlformats.org/officeDocument/2006/relationships/image" Target="media/image133.emf"/><Relationship Id="rId149" Type="http://schemas.openxmlformats.org/officeDocument/2006/relationships/hyperlink" Target="http://internet.garant.ru/document?id=70540276&amp;sub=1000" TargetMode="External"/><Relationship Id="rId5" Type="http://schemas.openxmlformats.org/officeDocument/2006/relationships/image" Target="media/image2.emf"/><Relationship Id="rId90" Type="http://schemas.openxmlformats.org/officeDocument/2006/relationships/hyperlink" Target="http://internet.garant.ru/document?id=70540276&amp;sub=20172" TargetMode="External"/><Relationship Id="rId95" Type="http://schemas.openxmlformats.org/officeDocument/2006/relationships/image" Target="media/image86.emf"/><Relationship Id="rId160" Type="http://schemas.openxmlformats.org/officeDocument/2006/relationships/image" Target="media/image146.emf"/><Relationship Id="rId165" Type="http://schemas.openxmlformats.org/officeDocument/2006/relationships/image" Target="media/image151.emf"/><Relationship Id="rId22" Type="http://schemas.openxmlformats.org/officeDocument/2006/relationships/image" Target="media/image19.emf"/><Relationship Id="rId27" Type="http://schemas.openxmlformats.org/officeDocument/2006/relationships/image" Target="media/image24.emf"/><Relationship Id="rId43" Type="http://schemas.openxmlformats.org/officeDocument/2006/relationships/image" Target="media/image40.emf"/><Relationship Id="rId48" Type="http://schemas.openxmlformats.org/officeDocument/2006/relationships/image" Target="media/image45.emf"/><Relationship Id="rId64" Type="http://schemas.openxmlformats.org/officeDocument/2006/relationships/image" Target="media/image59.emf"/><Relationship Id="rId69" Type="http://schemas.openxmlformats.org/officeDocument/2006/relationships/image" Target="media/image64.emf"/><Relationship Id="rId113" Type="http://schemas.openxmlformats.org/officeDocument/2006/relationships/image" Target="media/image102.emf"/><Relationship Id="rId118" Type="http://schemas.openxmlformats.org/officeDocument/2006/relationships/image" Target="media/image107.emf"/><Relationship Id="rId134" Type="http://schemas.openxmlformats.org/officeDocument/2006/relationships/image" Target="media/image123.emf"/><Relationship Id="rId139" Type="http://schemas.openxmlformats.org/officeDocument/2006/relationships/image" Target="media/image128.emf"/><Relationship Id="rId80" Type="http://schemas.openxmlformats.org/officeDocument/2006/relationships/image" Target="media/image75.emf"/><Relationship Id="rId85" Type="http://schemas.openxmlformats.org/officeDocument/2006/relationships/image" Target="media/image79.emf"/><Relationship Id="rId150" Type="http://schemas.openxmlformats.org/officeDocument/2006/relationships/image" Target="media/image137.emf"/><Relationship Id="rId155" Type="http://schemas.openxmlformats.org/officeDocument/2006/relationships/image" Target="media/image141.emf"/><Relationship Id="rId171" Type="http://schemas.openxmlformats.org/officeDocument/2006/relationships/image" Target="media/image156.emf"/><Relationship Id="rId12" Type="http://schemas.openxmlformats.org/officeDocument/2006/relationships/image" Target="media/image9.emf"/><Relationship Id="rId17" Type="http://schemas.openxmlformats.org/officeDocument/2006/relationships/image" Target="media/image14.emf"/><Relationship Id="rId33" Type="http://schemas.openxmlformats.org/officeDocument/2006/relationships/image" Target="media/image30.emf"/><Relationship Id="rId38" Type="http://schemas.openxmlformats.org/officeDocument/2006/relationships/image" Target="media/image35.emf"/><Relationship Id="rId59" Type="http://schemas.openxmlformats.org/officeDocument/2006/relationships/image" Target="media/image54.emf"/><Relationship Id="rId103" Type="http://schemas.openxmlformats.org/officeDocument/2006/relationships/image" Target="media/image92.emf"/><Relationship Id="rId108" Type="http://schemas.openxmlformats.org/officeDocument/2006/relationships/image" Target="media/image97.emf"/><Relationship Id="rId124" Type="http://schemas.openxmlformats.org/officeDocument/2006/relationships/image" Target="media/image113.emf"/><Relationship Id="rId129" Type="http://schemas.openxmlformats.org/officeDocument/2006/relationships/image" Target="media/image118.emf"/><Relationship Id="rId54" Type="http://schemas.openxmlformats.org/officeDocument/2006/relationships/image" Target="media/image50.emf"/><Relationship Id="rId70" Type="http://schemas.openxmlformats.org/officeDocument/2006/relationships/image" Target="media/image65.emf"/><Relationship Id="rId75" Type="http://schemas.openxmlformats.org/officeDocument/2006/relationships/image" Target="media/image70.emf"/><Relationship Id="rId91" Type="http://schemas.openxmlformats.org/officeDocument/2006/relationships/image" Target="media/image83.emf"/><Relationship Id="rId96" Type="http://schemas.openxmlformats.org/officeDocument/2006/relationships/hyperlink" Target="http://internet.garant.ru/document?id=70540276&amp;sub=20186" TargetMode="External"/><Relationship Id="rId140" Type="http://schemas.openxmlformats.org/officeDocument/2006/relationships/image" Target="media/image129.emf"/><Relationship Id="rId145" Type="http://schemas.openxmlformats.org/officeDocument/2006/relationships/image" Target="media/image134.emf"/><Relationship Id="rId161" Type="http://schemas.openxmlformats.org/officeDocument/2006/relationships/image" Target="media/image147.emf"/><Relationship Id="rId166" Type="http://schemas.openxmlformats.org/officeDocument/2006/relationships/image" Target="media/image152.emf"/><Relationship Id="rId1" Type="http://schemas.openxmlformats.org/officeDocument/2006/relationships/styles" Target="styles.xml"/><Relationship Id="rId6" Type="http://schemas.openxmlformats.org/officeDocument/2006/relationships/image" Target="media/image3.emf"/><Relationship Id="rId15" Type="http://schemas.openxmlformats.org/officeDocument/2006/relationships/image" Target="media/image12.emf"/><Relationship Id="rId23" Type="http://schemas.openxmlformats.org/officeDocument/2006/relationships/image" Target="media/image20.emf"/><Relationship Id="rId28" Type="http://schemas.openxmlformats.org/officeDocument/2006/relationships/image" Target="media/image25.emf"/><Relationship Id="rId36" Type="http://schemas.openxmlformats.org/officeDocument/2006/relationships/image" Target="media/image33.emf"/><Relationship Id="rId49" Type="http://schemas.openxmlformats.org/officeDocument/2006/relationships/image" Target="media/image46.emf"/><Relationship Id="rId57" Type="http://schemas.openxmlformats.org/officeDocument/2006/relationships/hyperlink" Target="http://internet.garant.ru/document?id=70540276&amp;sub=20102" TargetMode="External"/><Relationship Id="rId106" Type="http://schemas.openxmlformats.org/officeDocument/2006/relationships/image" Target="media/image95.emf"/><Relationship Id="rId114" Type="http://schemas.openxmlformats.org/officeDocument/2006/relationships/image" Target="media/image103.emf"/><Relationship Id="rId119" Type="http://schemas.openxmlformats.org/officeDocument/2006/relationships/image" Target="media/image108.emf"/><Relationship Id="rId127" Type="http://schemas.openxmlformats.org/officeDocument/2006/relationships/image" Target="media/image116.emf"/><Relationship Id="rId10" Type="http://schemas.openxmlformats.org/officeDocument/2006/relationships/image" Target="media/image7.emf"/><Relationship Id="rId31" Type="http://schemas.openxmlformats.org/officeDocument/2006/relationships/image" Target="media/image28.emf"/><Relationship Id="rId44" Type="http://schemas.openxmlformats.org/officeDocument/2006/relationships/image" Target="media/image41.emf"/><Relationship Id="rId52" Type="http://schemas.openxmlformats.org/officeDocument/2006/relationships/image" Target="media/image48.emf"/><Relationship Id="rId60" Type="http://schemas.openxmlformats.org/officeDocument/2006/relationships/image" Target="media/image55.emf"/><Relationship Id="rId65" Type="http://schemas.openxmlformats.org/officeDocument/2006/relationships/image" Target="media/image60.emf"/><Relationship Id="rId73" Type="http://schemas.openxmlformats.org/officeDocument/2006/relationships/image" Target="media/image68.emf"/><Relationship Id="rId78" Type="http://schemas.openxmlformats.org/officeDocument/2006/relationships/image" Target="media/image73.emf"/><Relationship Id="rId81" Type="http://schemas.openxmlformats.org/officeDocument/2006/relationships/image" Target="media/image76.emf"/><Relationship Id="rId86" Type="http://schemas.openxmlformats.org/officeDocument/2006/relationships/image" Target="media/image80.emf"/><Relationship Id="rId94" Type="http://schemas.openxmlformats.org/officeDocument/2006/relationships/image" Target="media/image85.emf"/><Relationship Id="rId99" Type="http://schemas.openxmlformats.org/officeDocument/2006/relationships/image" Target="media/image88.emf"/><Relationship Id="rId101" Type="http://schemas.openxmlformats.org/officeDocument/2006/relationships/image" Target="media/image90.emf"/><Relationship Id="rId122" Type="http://schemas.openxmlformats.org/officeDocument/2006/relationships/image" Target="media/image111.emf"/><Relationship Id="rId130" Type="http://schemas.openxmlformats.org/officeDocument/2006/relationships/image" Target="media/image119.emf"/><Relationship Id="rId135" Type="http://schemas.openxmlformats.org/officeDocument/2006/relationships/image" Target="media/image124.emf"/><Relationship Id="rId143" Type="http://schemas.openxmlformats.org/officeDocument/2006/relationships/image" Target="media/image132.emf"/><Relationship Id="rId148" Type="http://schemas.openxmlformats.org/officeDocument/2006/relationships/image" Target="media/image136.emf"/><Relationship Id="rId151" Type="http://schemas.openxmlformats.org/officeDocument/2006/relationships/image" Target="media/image138.emf"/><Relationship Id="rId156" Type="http://schemas.openxmlformats.org/officeDocument/2006/relationships/image" Target="media/image142.emf"/><Relationship Id="rId164" Type="http://schemas.openxmlformats.org/officeDocument/2006/relationships/image" Target="media/image150.emf"/><Relationship Id="rId169" Type="http://schemas.openxmlformats.org/officeDocument/2006/relationships/image" Target="media/image154.emf"/><Relationship Id="rId4" Type="http://schemas.openxmlformats.org/officeDocument/2006/relationships/image" Target="media/image1.emf"/><Relationship Id="rId9" Type="http://schemas.openxmlformats.org/officeDocument/2006/relationships/image" Target="media/image6.emf"/><Relationship Id="rId172" Type="http://schemas.openxmlformats.org/officeDocument/2006/relationships/image" Target="media/image157.emf"/><Relationship Id="rId13" Type="http://schemas.openxmlformats.org/officeDocument/2006/relationships/image" Target="media/image10.emf"/><Relationship Id="rId18" Type="http://schemas.openxmlformats.org/officeDocument/2006/relationships/image" Target="media/image15.emf"/><Relationship Id="rId39" Type="http://schemas.openxmlformats.org/officeDocument/2006/relationships/image" Target="media/image36.emf"/><Relationship Id="rId109" Type="http://schemas.openxmlformats.org/officeDocument/2006/relationships/image" Target="media/image98.emf"/><Relationship Id="rId34" Type="http://schemas.openxmlformats.org/officeDocument/2006/relationships/image" Target="media/image31.emf"/><Relationship Id="rId50" Type="http://schemas.openxmlformats.org/officeDocument/2006/relationships/hyperlink" Target="http://internet.garant.ru/document?id=70540276&amp;sub=20102" TargetMode="External"/><Relationship Id="rId55" Type="http://schemas.openxmlformats.org/officeDocument/2006/relationships/image" Target="media/image51.emf"/><Relationship Id="rId76" Type="http://schemas.openxmlformats.org/officeDocument/2006/relationships/image" Target="media/image71.emf"/><Relationship Id="rId97" Type="http://schemas.openxmlformats.org/officeDocument/2006/relationships/hyperlink" Target="http://internet.garant.ru/document?id=70540276&amp;sub=20186" TargetMode="External"/><Relationship Id="rId104" Type="http://schemas.openxmlformats.org/officeDocument/2006/relationships/image" Target="media/image93.emf"/><Relationship Id="rId120" Type="http://schemas.openxmlformats.org/officeDocument/2006/relationships/image" Target="media/image109.emf"/><Relationship Id="rId125" Type="http://schemas.openxmlformats.org/officeDocument/2006/relationships/image" Target="media/image114.emf"/><Relationship Id="rId141" Type="http://schemas.openxmlformats.org/officeDocument/2006/relationships/image" Target="media/image130.emf"/><Relationship Id="rId146" Type="http://schemas.openxmlformats.org/officeDocument/2006/relationships/hyperlink" Target="http://internet.garant.ru/document?id=70540276&amp;sub=200" TargetMode="External"/><Relationship Id="rId167" Type="http://schemas.openxmlformats.org/officeDocument/2006/relationships/hyperlink" Target="http://internet.garant.ru/document?id=70540276&amp;sub=1000" TargetMode="External"/><Relationship Id="rId7" Type="http://schemas.openxmlformats.org/officeDocument/2006/relationships/image" Target="media/image4.emf"/><Relationship Id="rId71" Type="http://schemas.openxmlformats.org/officeDocument/2006/relationships/image" Target="media/image66.emf"/><Relationship Id="rId92" Type="http://schemas.openxmlformats.org/officeDocument/2006/relationships/image" Target="media/image84.emf"/><Relationship Id="rId162" Type="http://schemas.openxmlformats.org/officeDocument/2006/relationships/image" Target="media/image148.emf"/><Relationship Id="rId2" Type="http://schemas.openxmlformats.org/officeDocument/2006/relationships/settings" Target="settings.xml"/><Relationship Id="rId29" Type="http://schemas.openxmlformats.org/officeDocument/2006/relationships/image" Target="media/image26.emf"/><Relationship Id="rId24" Type="http://schemas.openxmlformats.org/officeDocument/2006/relationships/image" Target="media/image21.emf"/><Relationship Id="rId40" Type="http://schemas.openxmlformats.org/officeDocument/2006/relationships/image" Target="media/image37.emf"/><Relationship Id="rId45" Type="http://schemas.openxmlformats.org/officeDocument/2006/relationships/image" Target="media/image42.emf"/><Relationship Id="rId66" Type="http://schemas.openxmlformats.org/officeDocument/2006/relationships/image" Target="media/image61.emf"/><Relationship Id="rId87" Type="http://schemas.openxmlformats.org/officeDocument/2006/relationships/hyperlink" Target="http://internet.garant.ru/document?id=70540276&amp;sub=20170" TargetMode="External"/><Relationship Id="rId110" Type="http://schemas.openxmlformats.org/officeDocument/2006/relationships/image" Target="media/image99.emf"/><Relationship Id="rId115" Type="http://schemas.openxmlformats.org/officeDocument/2006/relationships/image" Target="media/image104.emf"/><Relationship Id="rId131" Type="http://schemas.openxmlformats.org/officeDocument/2006/relationships/image" Target="media/image120.emf"/><Relationship Id="rId136" Type="http://schemas.openxmlformats.org/officeDocument/2006/relationships/image" Target="media/image125.emf"/><Relationship Id="rId157" Type="http://schemas.openxmlformats.org/officeDocument/2006/relationships/image" Target="media/image143.emf"/><Relationship Id="rId61" Type="http://schemas.openxmlformats.org/officeDocument/2006/relationships/image" Target="media/image56.emf"/><Relationship Id="rId82" Type="http://schemas.openxmlformats.org/officeDocument/2006/relationships/image" Target="media/image77.emf"/><Relationship Id="rId152" Type="http://schemas.openxmlformats.org/officeDocument/2006/relationships/image" Target="media/image139.emf"/><Relationship Id="rId173" Type="http://schemas.openxmlformats.org/officeDocument/2006/relationships/fontTable" Target="fontTable.xml"/><Relationship Id="rId19" Type="http://schemas.openxmlformats.org/officeDocument/2006/relationships/image" Target="media/image16.emf"/><Relationship Id="rId14" Type="http://schemas.openxmlformats.org/officeDocument/2006/relationships/image" Target="media/image11.emf"/><Relationship Id="rId30" Type="http://schemas.openxmlformats.org/officeDocument/2006/relationships/image" Target="media/image27.emf"/><Relationship Id="rId35" Type="http://schemas.openxmlformats.org/officeDocument/2006/relationships/image" Target="media/image32.emf"/><Relationship Id="rId56" Type="http://schemas.openxmlformats.org/officeDocument/2006/relationships/image" Target="media/image52.emf"/><Relationship Id="rId77" Type="http://schemas.openxmlformats.org/officeDocument/2006/relationships/image" Target="media/image72.emf"/><Relationship Id="rId100" Type="http://schemas.openxmlformats.org/officeDocument/2006/relationships/image" Target="media/image89.emf"/><Relationship Id="rId105" Type="http://schemas.openxmlformats.org/officeDocument/2006/relationships/image" Target="media/image94.emf"/><Relationship Id="rId126" Type="http://schemas.openxmlformats.org/officeDocument/2006/relationships/image" Target="media/image115.emf"/><Relationship Id="rId147" Type="http://schemas.openxmlformats.org/officeDocument/2006/relationships/image" Target="media/image135.emf"/><Relationship Id="rId168" Type="http://schemas.openxmlformats.org/officeDocument/2006/relationships/image" Target="media/image153.emf"/><Relationship Id="rId8" Type="http://schemas.openxmlformats.org/officeDocument/2006/relationships/image" Target="media/image5.emf"/><Relationship Id="rId51" Type="http://schemas.openxmlformats.org/officeDocument/2006/relationships/image" Target="media/image47.emf"/><Relationship Id="rId72" Type="http://schemas.openxmlformats.org/officeDocument/2006/relationships/image" Target="media/image67.emf"/><Relationship Id="rId93" Type="http://schemas.openxmlformats.org/officeDocument/2006/relationships/hyperlink" Target="http://internet.garant.ru/document?id=70540276&amp;sub=20180" TargetMode="External"/><Relationship Id="rId98" Type="http://schemas.openxmlformats.org/officeDocument/2006/relationships/image" Target="media/image87.emf"/><Relationship Id="rId121" Type="http://schemas.openxmlformats.org/officeDocument/2006/relationships/image" Target="media/image110.emf"/><Relationship Id="rId142" Type="http://schemas.openxmlformats.org/officeDocument/2006/relationships/image" Target="media/image131.emf"/><Relationship Id="rId163" Type="http://schemas.openxmlformats.org/officeDocument/2006/relationships/image" Target="media/image149.emf"/><Relationship Id="rId3" Type="http://schemas.openxmlformats.org/officeDocument/2006/relationships/webSettings" Target="webSettings.xml"/><Relationship Id="rId25" Type="http://schemas.openxmlformats.org/officeDocument/2006/relationships/image" Target="media/image22.emf"/><Relationship Id="rId46" Type="http://schemas.openxmlformats.org/officeDocument/2006/relationships/image" Target="media/image43.emf"/><Relationship Id="rId67" Type="http://schemas.openxmlformats.org/officeDocument/2006/relationships/image" Target="media/image62.emf"/><Relationship Id="rId116" Type="http://schemas.openxmlformats.org/officeDocument/2006/relationships/image" Target="media/image105.emf"/><Relationship Id="rId137" Type="http://schemas.openxmlformats.org/officeDocument/2006/relationships/image" Target="media/image126.emf"/><Relationship Id="rId158" Type="http://schemas.openxmlformats.org/officeDocument/2006/relationships/image" Target="media/image144.emf"/><Relationship Id="rId20" Type="http://schemas.openxmlformats.org/officeDocument/2006/relationships/image" Target="media/image17.emf"/><Relationship Id="rId41" Type="http://schemas.openxmlformats.org/officeDocument/2006/relationships/image" Target="media/image38.emf"/><Relationship Id="rId62" Type="http://schemas.openxmlformats.org/officeDocument/2006/relationships/image" Target="media/image57.emf"/><Relationship Id="rId83" Type="http://schemas.openxmlformats.org/officeDocument/2006/relationships/image" Target="media/image78.emf"/><Relationship Id="rId88" Type="http://schemas.openxmlformats.org/officeDocument/2006/relationships/image" Target="media/image81.emf"/><Relationship Id="rId111" Type="http://schemas.openxmlformats.org/officeDocument/2006/relationships/image" Target="media/image100.emf"/><Relationship Id="rId132" Type="http://schemas.openxmlformats.org/officeDocument/2006/relationships/image" Target="media/image121.emf"/><Relationship Id="rId153" Type="http://schemas.openxmlformats.org/officeDocument/2006/relationships/image" Target="media/image140.emf"/><Relationship Id="rId17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25</Pages>
  <Words>8886</Words>
  <Characters>50652</Characters>
  <Application>Microsoft Office Word</Application>
  <DocSecurity>0</DocSecurity>
  <Lines>422</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polososenkoea</dc:creator>
  <cp:lastModifiedBy>polososenkoea</cp:lastModifiedBy>
  <cp:revision>4</cp:revision>
  <dcterms:created xsi:type="dcterms:W3CDTF">2019-01-18T15:11:00Z</dcterms:created>
  <dcterms:modified xsi:type="dcterms:W3CDTF">2019-01-18T15:35:00Z</dcterms:modified>
</cp:coreProperties>
</file>