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D216B3" w14:textId="77777777" w:rsidR="00450B07" w:rsidRDefault="00450B07" w:rsidP="00115E44">
      <w:pPr>
        <w:autoSpaceDE w:val="0"/>
        <w:autoSpaceDN w:val="0"/>
        <w:adjustRightInd w:val="0"/>
        <w:spacing w:after="0" w:line="240" w:lineRule="auto"/>
        <w:jc w:val="center"/>
        <w:outlineLvl w:val="3"/>
        <w:rPr>
          <w:rFonts w:ascii="Times New Roman" w:hAnsi="Times New Roman"/>
          <w:b/>
          <w:sz w:val="24"/>
          <w:szCs w:val="24"/>
        </w:rPr>
      </w:pPr>
      <w:bookmarkStart w:id="0" w:name="_Hlk95813374"/>
    </w:p>
    <w:p w14:paraId="468DB822" w14:textId="77777777" w:rsidR="00450B07" w:rsidRDefault="00450B07" w:rsidP="00115E44">
      <w:pPr>
        <w:autoSpaceDE w:val="0"/>
        <w:autoSpaceDN w:val="0"/>
        <w:adjustRightInd w:val="0"/>
        <w:spacing w:after="0" w:line="240" w:lineRule="auto"/>
        <w:jc w:val="center"/>
        <w:outlineLvl w:val="3"/>
        <w:rPr>
          <w:rFonts w:ascii="Times New Roman" w:hAnsi="Times New Roman"/>
          <w:b/>
          <w:sz w:val="24"/>
          <w:szCs w:val="24"/>
        </w:rPr>
      </w:pPr>
    </w:p>
    <w:p w14:paraId="6B03F00E" w14:textId="77777777" w:rsidR="00450B07" w:rsidRDefault="00450B07" w:rsidP="00115E44">
      <w:pPr>
        <w:autoSpaceDE w:val="0"/>
        <w:autoSpaceDN w:val="0"/>
        <w:adjustRightInd w:val="0"/>
        <w:spacing w:after="0" w:line="240" w:lineRule="auto"/>
        <w:jc w:val="center"/>
        <w:outlineLvl w:val="3"/>
        <w:rPr>
          <w:rFonts w:ascii="Times New Roman" w:hAnsi="Times New Roman"/>
          <w:b/>
          <w:sz w:val="24"/>
          <w:szCs w:val="24"/>
        </w:rPr>
      </w:pPr>
    </w:p>
    <w:p w14:paraId="270DE19F" w14:textId="77777777" w:rsidR="00450B07" w:rsidRDefault="00450B07" w:rsidP="00115E44">
      <w:pPr>
        <w:autoSpaceDE w:val="0"/>
        <w:autoSpaceDN w:val="0"/>
        <w:adjustRightInd w:val="0"/>
        <w:spacing w:after="0" w:line="240" w:lineRule="auto"/>
        <w:jc w:val="center"/>
        <w:outlineLvl w:val="3"/>
        <w:rPr>
          <w:rFonts w:ascii="Times New Roman" w:hAnsi="Times New Roman"/>
          <w:b/>
          <w:sz w:val="24"/>
          <w:szCs w:val="24"/>
        </w:rPr>
      </w:pPr>
    </w:p>
    <w:p w14:paraId="2D6FF26D" w14:textId="77777777" w:rsidR="00450B07" w:rsidRDefault="00450B07" w:rsidP="00115E44">
      <w:pPr>
        <w:autoSpaceDE w:val="0"/>
        <w:autoSpaceDN w:val="0"/>
        <w:adjustRightInd w:val="0"/>
        <w:spacing w:after="0" w:line="240" w:lineRule="auto"/>
        <w:jc w:val="center"/>
        <w:outlineLvl w:val="3"/>
        <w:rPr>
          <w:rFonts w:ascii="Times New Roman" w:hAnsi="Times New Roman"/>
          <w:b/>
          <w:sz w:val="24"/>
          <w:szCs w:val="24"/>
        </w:rPr>
      </w:pPr>
    </w:p>
    <w:p w14:paraId="27A2ED7E" w14:textId="77777777" w:rsidR="00450B07" w:rsidRDefault="00450B07" w:rsidP="00115E44">
      <w:pPr>
        <w:autoSpaceDE w:val="0"/>
        <w:autoSpaceDN w:val="0"/>
        <w:adjustRightInd w:val="0"/>
        <w:spacing w:after="0" w:line="240" w:lineRule="auto"/>
        <w:jc w:val="center"/>
        <w:outlineLvl w:val="3"/>
        <w:rPr>
          <w:rFonts w:ascii="Times New Roman" w:hAnsi="Times New Roman"/>
          <w:b/>
          <w:sz w:val="24"/>
          <w:szCs w:val="24"/>
        </w:rPr>
      </w:pPr>
    </w:p>
    <w:p w14:paraId="666C3B8B" w14:textId="77777777" w:rsidR="00450B07" w:rsidRDefault="00450B07" w:rsidP="00115E44">
      <w:pPr>
        <w:autoSpaceDE w:val="0"/>
        <w:autoSpaceDN w:val="0"/>
        <w:adjustRightInd w:val="0"/>
        <w:spacing w:after="0" w:line="240" w:lineRule="auto"/>
        <w:jc w:val="center"/>
        <w:outlineLvl w:val="3"/>
        <w:rPr>
          <w:rFonts w:ascii="Times New Roman" w:hAnsi="Times New Roman"/>
          <w:b/>
          <w:sz w:val="24"/>
          <w:szCs w:val="24"/>
        </w:rPr>
      </w:pPr>
    </w:p>
    <w:p w14:paraId="4DD2DC7E" w14:textId="77777777" w:rsidR="00450B07" w:rsidRDefault="00450B07" w:rsidP="00115E44">
      <w:pPr>
        <w:autoSpaceDE w:val="0"/>
        <w:autoSpaceDN w:val="0"/>
        <w:adjustRightInd w:val="0"/>
        <w:spacing w:after="0" w:line="240" w:lineRule="auto"/>
        <w:jc w:val="center"/>
        <w:outlineLvl w:val="3"/>
        <w:rPr>
          <w:rFonts w:ascii="Times New Roman" w:hAnsi="Times New Roman"/>
          <w:b/>
          <w:sz w:val="24"/>
          <w:szCs w:val="24"/>
        </w:rPr>
      </w:pPr>
    </w:p>
    <w:p w14:paraId="1ECB04E7" w14:textId="61351E28" w:rsidR="00115E44" w:rsidRDefault="00115E44" w:rsidP="00115E44">
      <w:pPr>
        <w:autoSpaceDE w:val="0"/>
        <w:autoSpaceDN w:val="0"/>
        <w:adjustRightInd w:val="0"/>
        <w:spacing w:after="0" w:line="240" w:lineRule="auto"/>
        <w:jc w:val="center"/>
        <w:outlineLvl w:val="3"/>
        <w:rPr>
          <w:rFonts w:ascii="Times New Roman" w:hAnsi="Times New Roman"/>
          <w:b/>
          <w:sz w:val="24"/>
          <w:szCs w:val="24"/>
        </w:rPr>
      </w:pPr>
      <w:r w:rsidRPr="00940979">
        <w:rPr>
          <w:rFonts w:ascii="Times New Roman" w:hAnsi="Times New Roman"/>
          <w:b/>
          <w:sz w:val="24"/>
          <w:szCs w:val="24"/>
        </w:rPr>
        <w:t>АУДИТОРСКОЕ ЗАКЛЮЧЕНИЕ</w:t>
      </w:r>
    </w:p>
    <w:p w14:paraId="6D87DBB8" w14:textId="77777777" w:rsidR="00115E44" w:rsidRPr="00940979" w:rsidRDefault="00115E44" w:rsidP="00115E44">
      <w:pPr>
        <w:autoSpaceDE w:val="0"/>
        <w:autoSpaceDN w:val="0"/>
        <w:adjustRightInd w:val="0"/>
        <w:spacing w:after="0" w:line="240" w:lineRule="auto"/>
        <w:jc w:val="center"/>
        <w:outlineLvl w:val="3"/>
        <w:rPr>
          <w:rFonts w:ascii="Times New Roman" w:hAnsi="Times New Roman"/>
          <w:sz w:val="24"/>
          <w:szCs w:val="24"/>
        </w:rPr>
      </w:pPr>
      <w:r>
        <w:rPr>
          <w:rFonts w:ascii="Times New Roman" w:hAnsi="Times New Roman"/>
          <w:b/>
          <w:sz w:val="24"/>
          <w:szCs w:val="24"/>
        </w:rPr>
        <w:t>НЕЗАВИСИМОГО АУДИТОРА</w:t>
      </w:r>
    </w:p>
    <w:bookmarkEnd w:id="0"/>
    <w:p w14:paraId="6F5BC072" w14:textId="77777777" w:rsidR="00867D00" w:rsidRPr="00940979" w:rsidRDefault="00867D00" w:rsidP="00867D00">
      <w:pPr>
        <w:autoSpaceDE w:val="0"/>
        <w:autoSpaceDN w:val="0"/>
        <w:adjustRightInd w:val="0"/>
        <w:spacing w:after="0" w:line="240" w:lineRule="auto"/>
        <w:ind w:firstLine="540"/>
        <w:jc w:val="both"/>
        <w:outlineLvl w:val="3"/>
        <w:rPr>
          <w:rFonts w:ascii="Times New Roman" w:hAnsi="Times New Roman"/>
          <w:sz w:val="24"/>
          <w:szCs w:val="24"/>
        </w:rPr>
      </w:pPr>
    </w:p>
    <w:p w14:paraId="2DF2C416" w14:textId="77777777" w:rsidR="00867D00" w:rsidRPr="00940979" w:rsidRDefault="00867D00" w:rsidP="00867D00">
      <w:pPr>
        <w:autoSpaceDE w:val="0"/>
        <w:autoSpaceDN w:val="0"/>
        <w:adjustRightInd w:val="0"/>
        <w:spacing w:after="0" w:line="240" w:lineRule="auto"/>
        <w:ind w:firstLine="540"/>
        <w:jc w:val="both"/>
        <w:outlineLvl w:val="3"/>
        <w:rPr>
          <w:rFonts w:ascii="Times New Roman" w:hAnsi="Times New Roman"/>
          <w:sz w:val="24"/>
          <w:szCs w:val="24"/>
        </w:rPr>
      </w:pPr>
    </w:p>
    <w:p w14:paraId="154B7083" w14:textId="77777777" w:rsidR="00450B07" w:rsidRDefault="00867D00" w:rsidP="00867D00">
      <w:pPr>
        <w:autoSpaceDE w:val="0"/>
        <w:autoSpaceDN w:val="0"/>
        <w:adjustRightInd w:val="0"/>
        <w:spacing w:after="0" w:line="240" w:lineRule="auto"/>
        <w:jc w:val="right"/>
        <w:outlineLvl w:val="3"/>
        <w:rPr>
          <w:rFonts w:ascii="Times New Roman" w:hAnsi="Times New Roman"/>
          <w:sz w:val="24"/>
          <w:szCs w:val="24"/>
        </w:rPr>
      </w:pPr>
      <w:r w:rsidRPr="00940979">
        <w:rPr>
          <w:rFonts w:ascii="Times New Roman" w:hAnsi="Times New Roman"/>
          <w:sz w:val="24"/>
          <w:szCs w:val="24"/>
        </w:rPr>
        <w:t xml:space="preserve">Акционерам акционерного общества </w:t>
      </w:r>
    </w:p>
    <w:p w14:paraId="55593E68" w14:textId="3FE2D364" w:rsidR="00867D00" w:rsidRPr="00940979" w:rsidRDefault="00867D00" w:rsidP="00867D00">
      <w:pPr>
        <w:autoSpaceDE w:val="0"/>
        <w:autoSpaceDN w:val="0"/>
        <w:adjustRightInd w:val="0"/>
        <w:spacing w:after="0" w:line="240" w:lineRule="auto"/>
        <w:jc w:val="right"/>
        <w:outlineLvl w:val="3"/>
        <w:rPr>
          <w:rFonts w:ascii="Times New Roman" w:hAnsi="Times New Roman"/>
          <w:sz w:val="24"/>
          <w:szCs w:val="24"/>
        </w:rPr>
      </w:pPr>
      <w:r w:rsidRPr="00940979">
        <w:rPr>
          <w:rFonts w:ascii="Times New Roman" w:hAnsi="Times New Roman"/>
          <w:sz w:val="24"/>
          <w:szCs w:val="24"/>
        </w:rPr>
        <w:t>«</w:t>
      </w:r>
      <w:r w:rsidR="00450B07" w:rsidRPr="00450B07">
        <w:rPr>
          <w:rFonts w:ascii="Times New Roman" w:hAnsi="Times New Roman"/>
          <w:sz w:val="24"/>
          <w:szCs w:val="24"/>
        </w:rPr>
        <w:t>Симферопольский Райагрохим</w:t>
      </w:r>
      <w:r w:rsidRPr="00940979">
        <w:rPr>
          <w:rFonts w:ascii="Times New Roman" w:hAnsi="Times New Roman"/>
          <w:sz w:val="24"/>
          <w:szCs w:val="24"/>
        </w:rPr>
        <w:t>»</w:t>
      </w:r>
    </w:p>
    <w:p w14:paraId="5BBC0162" w14:textId="77777777" w:rsidR="00867D00" w:rsidRPr="00940979" w:rsidRDefault="00867D00" w:rsidP="00867D00">
      <w:pPr>
        <w:keepNext/>
        <w:spacing w:after="0" w:line="240" w:lineRule="auto"/>
        <w:ind w:firstLine="720"/>
        <w:jc w:val="both"/>
        <w:rPr>
          <w:rFonts w:ascii="Times New Roman" w:hAnsi="Times New Roman"/>
          <w:sz w:val="24"/>
          <w:szCs w:val="24"/>
        </w:rPr>
      </w:pPr>
    </w:p>
    <w:p w14:paraId="568DF221" w14:textId="77777777" w:rsidR="00867D00" w:rsidRPr="00940979" w:rsidRDefault="00867D00" w:rsidP="00867D00">
      <w:pPr>
        <w:autoSpaceDE w:val="0"/>
        <w:autoSpaceDN w:val="0"/>
        <w:adjustRightInd w:val="0"/>
        <w:spacing w:after="0" w:line="240" w:lineRule="auto"/>
        <w:jc w:val="center"/>
        <w:outlineLvl w:val="4"/>
        <w:rPr>
          <w:rFonts w:ascii="Times New Roman" w:hAnsi="Times New Roman"/>
          <w:b/>
          <w:sz w:val="24"/>
          <w:szCs w:val="24"/>
        </w:rPr>
      </w:pPr>
    </w:p>
    <w:p w14:paraId="1E8EBA8D" w14:textId="452A0833" w:rsidR="00867D00" w:rsidRPr="00940979" w:rsidRDefault="00867D00" w:rsidP="00867D00">
      <w:pPr>
        <w:autoSpaceDE w:val="0"/>
        <w:autoSpaceDN w:val="0"/>
        <w:adjustRightInd w:val="0"/>
        <w:spacing w:after="0" w:line="240" w:lineRule="auto"/>
        <w:jc w:val="center"/>
        <w:outlineLvl w:val="4"/>
        <w:rPr>
          <w:rFonts w:ascii="Times New Roman" w:hAnsi="Times New Roman"/>
          <w:b/>
          <w:sz w:val="24"/>
          <w:szCs w:val="24"/>
        </w:rPr>
      </w:pPr>
      <w:r w:rsidRPr="00940979">
        <w:rPr>
          <w:rFonts w:ascii="Times New Roman" w:hAnsi="Times New Roman"/>
          <w:b/>
          <w:sz w:val="24"/>
          <w:szCs w:val="24"/>
        </w:rPr>
        <w:t>Мнение</w:t>
      </w:r>
    </w:p>
    <w:p w14:paraId="64976F8A" w14:textId="77777777" w:rsidR="00867D00" w:rsidRPr="00940979" w:rsidRDefault="00867D00" w:rsidP="00867D00">
      <w:pPr>
        <w:autoSpaceDE w:val="0"/>
        <w:autoSpaceDN w:val="0"/>
        <w:adjustRightInd w:val="0"/>
        <w:spacing w:after="0" w:line="240" w:lineRule="auto"/>
        <w:ind w:firstLine="540"/>
        <w:jc w:val="both"/>
        <w:outlineLvl w:val="4"/>
        <w:rPr>
          <w:rFonts w:ascii="Times New Roman" w:hAnsi="Times New Roman"/>
          <w:sz w:val="24"/>
          <w:szCs w:val="24"/>
        </w:rPr>
      </w:pPr>
    </w:p>
    <w:p w14:paraId="209EE371" w14:textId="2C2B44B0" w:rsidR="00CD49C7" w:rsidRPr="00940979" w:rsidRDefault="00867D00" w:rsidP="00CD49C7">
      <w:pPr>
        <w:autoSpaceDE w:val="0"/>
        <w:autoSpaceDN w:val="0"/>
        <w:adjustRightInd w:val="0"/>
        <w:spacing w:after="0" w:line="240" w:lineRule="auto"/>
        <w:ind w:firstLine="720"/>
        <w:jc w:val="both"/>
        <w:outlineLvl w:val="3"/>
        <w:rPr>
          <w:rFonts w:ascii="Times New Roman" w:hAnsi="Times New Roman"/>
          <w:sz w:val="24"/>
          <w:szCs w:val="24"/>
        </w:rPr>
      </w:pPr>
      <w:r w:rsidRPr="00940979">
        <w:rPr>
          <w:rFonts w:ascii="Times New Roman" w:hAnsi="Times New Roman"/>
          <w:sz w:val="24"/>
          <w:szCs w:val="24"/>
        </w:rPr>
        <w:t xml:space="preserve">Мы провели аудит прилагаемой годовой бухгалтерской отчетности </w:t>
      </w:r>
      <w:r w:rsidR="006F7134">
        <w:rPr>
          <w:rFonts w:ascii="Times New Roman" w:hAnsi="Times New Roman"/>
          <w:sz w:val="24"/>
          <w:szCs w:val="24"/>
        </w:rPr>
        <w:t>А</w:t>
      </w:r>
      <w:r w:rsidRPr="00940979">
        <w:rPr>
          <w:rFonts w:ascii="Times New Roman" w:hAnsi="Times New Roman"/>
          <w:sz w:val="24"/>
          <w:szCs w:val="24"/>
        </w:rPr>
        <w:t>кционерного общества «</w:t>
      </w:r>
      <w:r w:rsidR="00450B07" w:rsidRPr="00450B07">
        <w:rPr>
          <w:rFonts w:ascii="Times New Roman" w:hAnsi="Times New Roman"/>
          <w:sz w:val="24"/>
          <w:szCs w:val="24"/>
        </w:rPr>
        <w:t>Симферопольский Райагрохим</w:t>
      </w:r>
      <w:r w:rsidRPr="00940979">
        <w:rPr>
          <w:rFonts w:ascii="Times New Roman" w:hAnsi="Times New Roman"/>
          <w:sz w:val="24"/>
          <w:szCs w:val="24"/>
        </w:rPr>
        <w:t>» (</w:t>
      </w:r>
      <w:r w:rsidRPr="00940979">
        <w:rPr>
          <w:rFonts w:ascii="Times New Roman" w:hAnsi="Times New Roman"/>
          <w:bCs/>
          <w:iCs/>
          <w:sz w:val="24"/>
          <w:szCs w:val="24"/>
        </w:rPr>
        <w:t xml:space="preserve">ОГРН </w:t>
      </w:r>
      <w:r w:rsidR="00450B07" w:rsidRPr="00450B07">
        <w:rPr>
          <w:rFonts w:ascii="Times New Roman" w:hAnsi="Times New Roman"/>
          <w:bCs/>
          <w:iCs/>
          <w:sz w:val="24"/>
          <w:szCs w:val="24"/>
        </w:rPr>
        <w:t>1159102055694</w:t>
      </w:r>
      <w:r w:rsidRPr="00940979">
        <w:rPr>
          <w:rFonts w:ascii="Times New Roman" w:hAnsi="Times New Roman"/>
          <w:bCs/>
          <w:iCs/>
          <w:sz w:val="24"/>
          <w:szCs w:val="24"/>
        </w:rPr>
        <w:t xml:space="preserve">, </w:t>
      </w:r>
      <w:r w:rsidR="00450B07" w:rsidRPr="00450B07">
        <w:rPr>
          <w:rFonts w:ascii="Times New Roman" w:hAnsi="Times New Roman"/>
          <w:bCs/>
          <w:iCs/>
          <w:sz w:val="24"/>
          <w:szCs w:val="24"/>
        </w:rPr>
        <w:t>Республика Крым, г. Симферополь, ул. Автомобилистов, д. 4</w:t>
      </w:r>
      <w:r w:rsidRPr="00940979">
        <w:rPr>
          <w:rFonts w:ascii="Times New Roman" w:hAnsi="Times New Roman"/>
          <w:sz w:val="24"/>
          <w:szCs w:val="24"/>
        </w:rPr>
        <w:t>,</w:t>
      </w:r>
      <w:r w:rsidRPr="00940979">
        <w:rPr>
          <w:rFonts w:ascii="Times New Roman" w:hAnsi="Times New Roman"/>
          <w:bCs/>
          <w:iCs/>
          <w:sz w:val="24"/>
          <w:szCs w:val="24"/>
        </w:rPr>
        <w:t xml:space="preserve"> </w:t>
      </w:r>
      <w:r>
        <w:rPr>
          <w:rFonts w:ascii="Times New Roman" w:hAnsi="Times New Roman"/>
          <w:bCs/>
          <w:iCs/>
          <w:sz w:val="24"/>
          <w:szCs w:val="24"/>
        </w:rPr>
        <w:t>индекс</w:t>
      </w:r>
      <w:r w:rsidR="00450B07">
        <w:rPr>
          <w:rFonts w:ascii="Times New Roman" w:hAnsi="Times New Roman"/>
          <w:bCs/>
          <w:iCs/>
          <w:sz w:val="24"/>
          <w:szCs w:val="24"/>
        </w:rPr>
        <w:t xml:space="preserve"> 295033</w:t>
      </w:r>
      <w:r w:rsidRPr="00940979">
        <w:rPr>
          <w:rFonts w:ascii="Times New Roman" w:hAnsi="Times New Roman"/>
          <w:sz w:val="24"/>
          <w:szCs w:val="24"/>
        </w:rPr>
        <w:t>), состоящей из бухгалтерского баланса</w:t>
      </w:r>
      <w:r w:rsidR="00FC589C">
        <w:rPr>
          <w:rFonts w:ascii="Times New Roman" w:hAnsi="Times New Roman"/>
          <w:sz w:val="24"/>
          <w:szCs w:val="24"/>
        </w:rPr>
        <w:t xml:space="preserve"> по состоянию на 31 декабря </w:t>
      </w:r>
      <w:r w:rsidR="00812A85">
        <w:rPr>
          <w:rFonts w:ascii="Times New Roman" w:hAnsi="Times New Roman"/>
          <w:sz w:val="24"/>
          <w:szCs w:val="24"/>
        </w:rPr>
        <w:t>202</w:t>
      </w:r>
      <w:r w:rsidR="00BF5AD8" w:rsidRPr="00BF5AD8">
        <w:rPr>
          <w:rFonts w:ascii="Times New Roman" w:hAnsi="Times New Roman"/>
          <w:sz w:val="24"/>
          <w:szCs w:val="24"/>
        </w:rPr>
        <w:t>1</w:t>
      </w:r>
      <w:r w:rsidRPr="00940979">
        <w:rPr>
          <w:rFonts w:ascii="Times New Roman" w:hAnsi="Times New Roman"/>
          <w:sz w:val="24"/>
          <w:szCs w:val="24"/>
        </w:rPr>
        <w:t xml:space="preserve"> года, отчета о финансовых результатах</w:t>
      </w:r>
      <w:r w:rsidR="006F7134">
        <w:rPr>
          <w:rFonts w:ascii="Times New Roman" w:hAnsi="Times New Roman"/>
          <w:sz w:val="24"/>
          <w:szCs w:val="24"/>
        </w:rPr>
        <w:t xml:space="preserve"> за 2021г.</w:t>
      </w:r>
      <w:r w:rsidRPr="00940979">
        <w:rPr>
          <w:rFonts w:ascii="Times New Roman" w:hAnsi="Times New Roman"/>
          <w:sz w:val="24"/>
          <w:szCs w:val="24"/>
        </w:rPr>
        <w:t xml:space="preserve">, приложений к бухгалтерскому балансу и отчету о финансовых результатах, в том числе отчета об изменениях капитала и отчета о движении денежных средств за </w:t>
      </w:r>
      <w:r w:rsidR="00812A85">
        <w:rPr>
          <w:rFonts w:ascii="Times New Roman" w:hAnsi="Times New Roman"/>
          <w:sz w:val="24"/>
          <w:szCs w:val="24"/>
        </w:rPr>
        <w:t>202</w:t>
      </w:r>
      <w:r w:rsidR="00BF5AD8" w:rsidRPr="00BF5AD8">
        <w:rPr>
          <w:rFonts w:ascii="Times New Roman" w:hAnsi="Times New Roman"/>
          <w:sz w:val="24"/>
          <w:szCs w:val="24"/>
        </w:rPr>
        <w:t>1</w:t>
      </w:r>
      <w:r w:rsidRPr="00940979">
        <w:rPr>
          <w:rFonts w:ascii="Times New Roman" w:hAnsi="Times New Roman"/>
          <w:sz w:val="24"/>
          <w:szCs w:val="24"/>
        </w:rPr>
        <w:t xml:space="preserve"> год, пояснений к бухгалтерскому балансу и </w:t>
      </w:r>
      <w:r w:rsidR="00CD49C7">
        <w:rPr>
          <w:rFonts w:ascii="Times New Roman" w:hAnsi="Times New Roman"/>
          <w:sz w:val="24"/>
          <w:szCs w:val="24"/>
        </w:rPr>
        <w:t>отчету о финансовых результатах,</w:t>
      </w:r>
      <w:r w:rsidR="00CD49C7" w:rsidRPr="00CD49C7">
        <w:rPr>
          <w:rFonts w:ascii="Times New Roman" w:hAnsi="Times New Roman"/>
          <w:sz w:val="24"/>
          <w:szCs w:val="24"/>
        </w:rPr>
        <w:t xml:space="preserve"> </w:t>
      </w:r>
      <w:r w:rsidR="009B0BE4">
        <w:rPr>
          <w:rFonts w:ascii="Times New Roman" w:hAnsi="Times New Roman"/>
          <w:sz w:val="24"/>
          <w:szCs w:val="24"/>
        </w:rPr>
        <w:t xml:space="preserve">включая основные положения </w:t>
      </w:r>
      <w:r w:rsidR="00CD49C7">
        <w:rPr>
          <w:rFonts w:ascii="Times New Roman" w:hAnsi="Times New Roman"/>
          <w:sz w:val="24"/>
          <w:szCs w:val="24"/>
        </w:rPr>
        <w:t>учетной политики</w:t>
      </w:r>
      <w:r w:rsidR="00CD49C7" w:rsidRPr="00940979">
        <w:rPr>
          <w:rFonts w:ascii="Times New Roman" w:hAnsi="Times New Roman"/>
          <w:sz w:val="24"/>
          <w:szCs w:val="24"/>
        </w:rPr>
        <w:t>.</w:t>
      </w:r>
    </w:p>
    <w:p w14:paraId="0A882585" w14:textId="3FE53239" w:rsidR="008C05F7" w:rsidRPr="008C05F7" w:rsidRDefault="008C05F7" w:rsidP="008C05F7">
      <w:pPr>
        <w:autoSpaceDE w:val="0"/>
        <w:autoSpaceDN w:val="0"/>
        <w:adjustRightInd w:val="0"/>
        <w:spacing w:after="0" w:line="240" w:lineRule="auto"/>
        <w:ind w:firstLine="720"/>
        <w:jc w:val="both"/>
        <w:outlineLvl w:val="4"/>
        <w:rPr>
          <w:rFonts w:ascii="Times New Roman" w:hAnsi="Times New Roman"/>
          <w:sz w:val="24"/>
          <w:szCs w:val="24"/>
        </w:rPr>
      </w:pPr>
      <w:r w:rsidRPr="008C05F7">
        <w:rPr>
          <w:rFonts w:ascii="Times New Roman" w:hAnsi="Times New Roman"/>
          <w:sz w:val="24"/>
          <w:szCs w:val="24"/>
        </w:rPr>
        <w:t xml:space="preserve">По нашему мнению, прилагаемая годовая бухгалтерская отчетность отражает достоверно во всех существенных отношениях финансовое положение </w:t>
      </w:r>
      <w:r w:rsidR="006F7134">
        <w:rPr>
          <w:rFonts w:ascii="Times New Roman" w:hAnsi="Times New Roman"/>
          <w:sz w:val="24"/>
          <w:szCs w:val="24"/>
        </w:rPr>
        <w:t>А</w:t>
      </w:r>
      <w:r w:rsidRPr="008C05F7">
        <w:rPr>
          <w:rFonts w:ascii="Times New Roman" w:hAnsi="Times New Roman"/>
          <w:sz w:val="24"/>
          <w:szCs w:val="24"/>
        </w:rPr>
        <w:t>кционерного общества «</w:t>
      </w:r>
      <w:r w:rsidR="00450B07" w:rsidRPr="00450B07">
        <w:rPr>
          <w:rFonts w:ascii="Times New Roman" w:hAnsi="Times New Roman"/>
          <w:sz w:val="24"/>
          <w:szCs w:val="24"/>
        </w:rPr>
        <w:t>Симферопольский Райагрохим</w:t>
      </w:r>
      <w:r w:rsidRPr="008C05F7">
        <w:rPr>
          <w:rFonts w:ascii="Times New Roman" w:hAnsi="Times New Roman"/>
          <w:sz w:val="24"/>
          <w:szCs w:val="24"/>
        </w:rPr>
        <w:t xml:space="preserve">» по состоянию на 31 декабря </w:t>
      </w:r>
      <w:r w:rsidR="00812A85">
        <w:rPr>
          <w:rFonts w:ascii="Times New Roman" w:hAnsi="Times New Roman"/>
          <w:sz w:val="24"/>
          <w:szCs w:val="24"/>
        </w:rPr>
        <w:t>202</w:t>
      </w:r>
      <w:r w:rsidR="00BF5AD8" w:rsidRPr="00BF5AD8">
        <w:rPr>
          <w:rFonts w:ascii="Times New Roman" w:hAnsi="Times New Roman"/>
          <w:sz w:val="24"/>
          <w:szCs w:val="24"/>
        </w:rPr>
        <w:t>1</w:t>
      </w:r>
      <w:r w:rsidRPr="008C05F7">
        <w:rPr>
          <w:rFonts w:ascii="Times New Roman" w:hAnsi="Times New Roman"/>
          <w:sz w:val="24"/>
          <w:szCs w:val="24"/>
        </w:rPr>
        <w:t xml:space="preserve"> года, финансовые результаты его деятельности и движение денежных средств за </w:t>
      </w:r>
      <w:r w:rsidR="00812A85">
        <w:rPr>
          <w:rFonts w:ascii="Times New Roman" w:hAnsi="Times New Roman"/>
          <w:sz w:val="24"/>
          <w:szCs w:val="24"/>
        </w:rPr>
        <w:t>202</w:t>
      </w:r>
      <w:r w:rsidR="00BF5AD8" w:rsidRPr="00BF5AD8">
        <w:rPr>
          <w:rFonts w:ascii="Times New Roman" w:hAnsi="Times New Roman"/>
          <w:sz w:val="24"/>
          <w:szCs w:val="24"/>
        </w:rPr>
        <w:t>1</w:t>
      </w:r>
      <w:r w:rsidRPr="008C05F7">
        <w:rPr>
          <w:rFonts w:ascii="Times New Roman" w:hAnsi="Times New Roman"/>
          <w:sz w:val="24"/>
          <w:szCs w:val="24"/>
        </w:rPr>
        <w:t xml:space="preserve"> год</w:t>
      </w:r>
      <w:r w:rsidR="006F7134">
        <w:rPr>
          <w:rFonts w:ascii="Times New Roman" w:hAnsi="Times New Roman"/>
          <w:sz w:val="24"/>
          <w:szCs w:val="24"/>
        </w:rPr>
        <w:t>,</w:t>
      </w:r>
      <w:r w:rsidRPr="008C05F7">
        <w:rPr>
          <w:rFonts w:ascii="Times New Roman" w:hAnsi="Times New Roman"/>
          <w:sz w:val="24"/>
          <w:szCs w:val="24"/>
        </w:rPr>
        <w:t xml:space="preserve"> в соответствии с правилами составления бухгалтерской отчетности, установленными в Российской Федерации.</w:t>
      </w:r>
    </w:p>
    <w:p w14:paraId="24140D06" w14:textId="77777777" w:rsidR="00867D00" w:rsidRPr="00940979" w:rsidRDefault="00867D00" w:rsidP="00867D00">
      <w:pPr>
        <w:autoSpaceDE w:val="0"/>
        <w:autoSpaceDN w:val="0"/>
        <w:adjustRightInd w:val="0"/>
        <w:spacing w:after="0" w:line="240" w:lineRule="auto"/>
        <w:ind w:firstLine="720"/>
        <w:jc w:val="both"/>
        <w:outlineLvl w:val="4"/>
        <w:rPr>
          <w:rFonts w:ascii="Times New Roman" w:hAnsi="Times New Roman"/>
          <w:sz w:val="24"/>
          <w:szCs w:val="24"/>
        </w:rPr>
      </w:pPr>
    </w:p>
    <w:p w14:paraId="1B673C79" w14:textId="77777777" w:rsidR="006F7134" w:rsidRDefault="006F7134" w:rsidP="006F7134">
      <w:pPr>
        <w:ind w:firstLine="720"/>
        <w:jc w:val="both"/>
      </w:pPr>
      <w:r>
        <w:rPr>
          <w:rFonts w:ascii="Times New Roman" w:hAnsi="Times New Roman"/>
          <w:b/>
          <w:bCs/>
          <w:sz w:val="24"/>
        </w:rPr>
        <w:t>Существенная неопределенность в отношении непрерывности деятельности</w:t>
      </w:r>
    </w:p>
    <w:p w14:paraId="2CAA3718" w14:textId="2E7524FF" w:rsidR="00D431DB" w:rsidRDefault="00D431DB" w:rsidP="00E84380">
      <w:pPr>
        <w:spacing w:after="0" w:line="240" w:lineRule="auto"/>
        <w:ind w:firstLine="709"/>
        <w:jc w:val="both"/>
        <w:rPr>
          <w:rFonts w:ascii="Times New Roman" w:hAnsi="Times New Roman"/>
          <w:sz w:val="24"/>
          <w:szCs w:val="24"/>
        </w:rPr>
      </w:pPr>
      <w:r>
        <w:rPr>
          <w:rFonts w:ascii="Times New Roman" w:hAnsi="Times New Roman"/>
          <w:sz w:val="24"/>
        </w:rPr>
        <w:t>Мы обращаем внимание на раздел 7 Пояснений к годовой бухгалтерской отчетности «Непрерывность», в котором описаны факторы неопределённости в отношении продолжения АО «</w:t>
      </w:r>
      <w:r w:rsidRPr="00450B07">
        <w:rPr>
          <w:rFonts w:ascii="Times New Roman" w:hAnsi="Times New Roman"/>
          <w:sz w:val="24"/>
          <w:szCs w:val="24"/>
        </w:rPr>
        <w:t>Симферопольский Райагрохим</w:t>
      </w:r>
      <w:r>
        <w:rPr>
          <w:rFonts w:ascii="Times New Roman" w:hAnsi="Times New Roman"/>
          <w:sz w:val="24"/>
        </w:rPr>
        <w:t>» деятельности в 2022г.</w:t>
      </w:r>
    </w:p>
    <w:p w14:paraId="7AD94AE0" w14:textId="0278833B" w:rsidR="00E84380" w:rsidRDefault="00D431DB" w:rsidP="00E84380">
      <w:pPr>
        <w:spacing w:after="0" w:line="240" w:lineRule="auto"/>
        <w:ind w:firstLine="709"/>
        <w:jc w:val="both"/>
        <w:rPr>
          <w:rFonts w:ascii="Times New Roman" w:hAnsi="Times New Roman"/>
          <w:sz w:val="24"/>
          <w:szCs w:val="24"/>
        </w:rPr>
      </w:pPr>
      <w:r>
        <w:rPr>
          <w:rFonts w:ascii="Times New Roman" w:hAnsi="Times New Roman"/>
          <w:sz w:val="24"/>
          <w:szCs w:val="24"/>
        </w:rPr>
        <w:t xml:space="preserve">1. </w:t>
      </w:r>
      <w:r w:rsidR="00E84380">
        <w:rPr>
          <w:rFonts w:ascii="Times New Roman" w:hAnsi="Times New Roman"/>
          <w:sz w:val="24"/>
          <w:szCs w:val="24"/>
        </w:rPr>
        <w:t>В феврале - марте 2022 года некоторыми странами были объявлены новые пакеты санкций в отношении государственного долга Российской Федерации и активов ряда российских банков, а также персональные санкции в отношении ряда физических лиц. В связи с ростом геополитической напряжённости с февраля 2022 года наблюдается существенный рост волатильности на фондовых и валютных рынках, а также значительное снижение курса рубля по отношению к доллару США и евро.</w:t>
      </w:r>
    </w:p>
    <w:p w14:paraId="3942F7DA" w14:textId="2F32FF2A" w:rsidR="00E84380" w:rsidRDefault="00E84380" w:rsidP="00E84380">
      <w:pPr>
        <w:spacing w:after="0" w:line="240" w:lineRule="auto"/>
        <w:ind w:firstLine="709"/>
        <w:jc w:val="both"/>
        <w:rPr>
          <w:rFonts w:ascii="Times New Roman" w:hAnsi="Times New Roman"/>
          <w:sz w:val="24"/>
          <w:szCs w:val="24"/>
        </w:rPr>
      </w:pPr>
      <w:r>
        <w:rPr>
          <w:rFonts w:ascii="Times New Roman" w:hAnsi="Times New Roman"/>
          <w:sz w:val="24"/>
          <w:szCs w:val="24"/>
        </w:rPr>
        <w:t xml:space="preserve">Ожидается, что данные события могут повлиять на деятельность российских компаний из различных отраслей. Возникновение данных событий может расцениваться в качестве некорректирующих событий после отчётного периода, количественный эффект которых невозможно оценить на текущий момент с достаточной степенью уверенности, что приводит к возникновению </w:t>
      </w:r>
      <w:r w:rsidRPr="00E84380">
        <w:rPr>
          <w:rFonts w:ascii="Times New Roman" w:hAnsi="Times New Roman"/>
          <w:sz w:val="24"/>
          <w:szCs w:val="24"/>
        </w:rPr>
        <w:t xml:space="preserve">существенной неопределенности, которая может вызвать значительные сомнения в способности </w:t>
      </w:r>
      <w:r>
        <w:rPr>
          <w:rFonts w:ascii="Times New Roman" w:hAnsi="Times New Roman"/>
          <w:sz w:val="24"/>
          <w:szCs w:val="24"/>
        </w:rPr>
        <w:t>АО «</w:t>
      </w:r>
      <w:r w:rsidR="00450B07" w:rsidRPr="00450B07">
        <w:rPr>
          <w:rFonts w:ascii="Times New Roman" w:hAnsi="Times New Roman"/>
          <w:sz w:val="24"/>
          <w:szCs w:val="24"/>
        </w:rPr>
        <w:t>Симферопольский Райагрохим</w:t>
      </w:r>
      <w:r>
        <w:rPr>
          <w:rFonts w:ascii="Times New Roman" w:hAnsi="Times New Roman"/>
          <w:sz w:val="24"/>
          <w:szCs w:val="24"/>
        </w:rPr>
        <w:t>»</w:t>
      </w:r>
      <w:r w:rsidRPr="00E84380">
        <w:rPr>
          <w:rFonts w:ascii="Times New Roman" w:hAnsi="Times New Roman"/>
          <w:sz w:val="24"/>
          <w:szCs w:val="24"/>
        </w:rPr>
        <w:t xml:space="preserve"> продолжать свою деятельность</w:t>
      </w:r>
      <w:r>
        <w:rPr>
          <w:rFonts w:ascii="Times New Roman" w:hAnsi="Times New Roman"/>
          <w:sz w:val="24"/>
          <w:szCs w:val="24"/>
        </w:rPr>
        <w:t xml:space="preserve"> непрерывно</w:t>
      </w:r>
      <w:r w:rsidRPr="00E84380">
        <w:rPr>
          <w:rFonts w:ascii="Times New Roman" w:hAnsi="Times New Roman"/>
          <w:sz w:val="24"/>
          <w:szCs w:val="24"/>
        </w:rPr>
        <w:t>. </w:t>
      </w:r>
    </w:p>
    <w:p w14:paraId="3B1023F3" w14:textId="3D6BA08F" w:rsidR="00D431DB" w:rsidRDefault="00D431DB" w:rsidP="00D431DB">
      <w:pPr>
        <w:spacing w:after="0"/>
        <w:ind w:firstLine="720"/>
        <w:jc w:val="both"/>
        <w:rPr>
          <w:rFonts w:ascii="Times New Roman" w:hAnsi="Times New Roman"/>
          <w:sz w:val="24"/>
        </w:rPr>
      </w:pPr>
      <w:r>
        <w:rPr>
          <w:rFonts w:ascii="Times New Roman" w:hAnsi="Times New Roman"/>
          <w:sz w:val="24"/>
        </w:rPr>
        <w:t xml:space="preserve">2. Общество продолжает деятельность в условиях распространения новой коронавирусной инфекции и связанных с этим экономических последствий в 2022г. Как </w:t>
      </w:r>
      <w:r>
        <w:rPr>
          <w:rFonts w:ascii="Times New Roman" w:hAnsi="Times New Roman"/>
          <w:sz w:val="24"/>
        </w:rPr>
        <w:lastRenderedPageBreak/>
        <w:t>отмечается в пояснении к годовой бухгалтерской отчётности, эти условия указывают на наличие существенной неопределённости, которая может вызвать значительные сомнения в способности АО «</w:t>
      </w:r>
      <w:r w:rsidRPr="00450B07">
        <w:rPr>
          <w:rFonts w:ascii="Times New Roman" w:hAnsi="Times New Roman"/>
          <w:sz w:val="24"/>
          <w:szCs w:val="24"/>
        </w:rPr>
        <w:t>Симферопольский Райагрохим</w:t>
      </w:r>
      <w:r>
        <w:rPr>
          <w:rFonts w:ascii="Times New Roman" w:hAnsi="Times New Roman"/>
          <w:sz w:val="24"/>
        </w:rPr>
        <w:t xml:space="preserve">» продолжать деятельность непрерывно. Наше мнение не было модифицировано в связи с этим обстоятельством. </w:t>
      </w:r>
    </w:p>
    <w:p w14:paraId="753FF605" w14:textId="2CDDB28C" w:rsidR="00D431DB" w:rsidRPr="006E1FE0" w:rsidRDefault="00D431DB" w:rsidP="00D431DB">
      <w:pPr>
        <w:widowControl w:val="0"/>
        <w:autoSpaceDE w:val="0"/>
        <w:autoSpaceDN w:val="0"/>
        <w:adjustRightInd w:val="0"/>
        <w:spacing w:after="0"/>
        <w:ind w:firstLine="708"/>
        <w:jc w:val="both"/>
        <w:rPr>
          <w:rFonts w:ascii="Times New Roman CYR" w:hAnsi="Times New Roman CYR" w:cs="Times New Roman CYR"/>
        </w:rPr>
      </w:pPr>
      <w:r w:rsidRPr="006E1FE0">
        <w:rPr>
          <w:rFonts w:ascii="Times New Roman CYR" w:hAnsi="Times New Roman CYR" w:cs="Times New Roman CYR"/>
        </w:rPr>
        <w:t>Мы та</w:t>
      </w:r>
      <w:r w:rsidR="001E3F04">
        <w:rPr>
          <w:rFonts w:ascii="Times New Roman CYR" w:hAnsi="Times New Roman CYR" w:cs="Times New Roman CYR"/>
        </w:rPr>
        <w:t>к</w:t>
      </w:r>
      <w:r w:rsidRPr="006E1FE0">
        <w:rPr>
          <w:rFonts w:ascii="Times New Roman CYR" w:hAnsi="Times New Roman CYR" w:cs="Times New Roman CYR"/>
        </w:rPr>
        <w:t>же проанализировали достаточность и адекватность раскрытия информации в отношении влияния вышеуказанных</w:t>
      </w:r>
      <w:r>
        <w:rPr>
          <w:rFonts w:ascii="Times New Roman CYR" w:hAnsi="Times New Roman CYR" w:cs="Times New Roman CYR"/>
        </w:rPr>
        <w:t xml:space="preserve"> событий</w:t>
      </w:r>
      <w:r w:rsidRPr="006E1FE0">
        <w:rPr>
          <w:rFonts w:ascii="Times New Roman CYR" w:hAnsi="Times New Roman CYR" w:cs="Times New Roman CYR"/>
        </w:rPr>
        <w:t xml:space="preserve"> в </w:t>
      </w:r>
      <w:r>
        <w:rPr>
          <w:rFonts w:ascii="Times New Roman CYR" w:hAnsi="Times New Roman CYR" w:cs="Times New Roman CYR"/>
        </w:rPr>
        <w:t xml:space="preserve">годовой </w:t>
      </w:r>
      <w:r w:rsidRPr="006E1FE0">
        <w:rPr>
          <w:rFonts w:ascii="Times New Roman CYR" w:hAnsi="Times New Roman CYR" w:cs="Times New Roman CYR"/>
        </w:rPr>
        <w:t>бухгалтерской отчетности за 2021 год.</w:t>
      </w:r>
    </w:p>
    <w:p w14:paraId="2C860896" w14:textId="08BF4599" w:rsidR="001E3F04" w:rsidRDefault="001E3F04" w:rsidP="001E3F04">
      <w:pPr>
        <w:widowControl w:val="0"/>
        <w:autoSpaceDE w:val="0"/>
        <w:autoSpaceDN w:val="0"/>
        <w:adjustRightInd w:val="0"/>
        <w:spacing w:after="0"/>
        <w:ind w:firstLine="539"/>
        <w:jc w:val="both"/>
        <w:rPr>
          <w:rFonts w:ascii="Times New Roman CYR" w:hAnsi="Times New Roman CYR" w:cs="Times New Roman CYR"/>
        </w:rPr>
      </w:pPr>
      <w:r w:rsidRPr="006E1FE0">
        <w:rPr>
          <w:rFonts w:ascii="Times New Roman CYR" w:hAnsi="Times New Roman CYR" w:cs="Times New Roman CYR"/>
        </w:rPr>
        <w:t xml:space="preserve">По результатам проведенных процедур мы не обнаружили каких-либо фактов, свидетельствующих о необходимости существенных корректировок в </w:t>
      </w:r>
      <w:r>
        <w:rPr>
          <w:rFonts w:ascii="Times New Roman CYR" w:hAnsi="Times New Roman CYR" w:cs="Times New Roman CYR"/>
        </w:rPr>
        <w:t xml:space="preserve">годовой </w:t>
      </w:r>
      <w:r w:rsidRPr="006E1FE0">
        <w:rPr>
          <w:rFonts w:ascii="Times New Roman CYR" w:hAnsi="Times New Roman CYR" w:cs="Times New Roman CYR"/>
        </w:rPr>
        <w:t>бухгалтерской отчетности.</w:t>
      </w:r>
    </w:p>
    <w:p w14:paraId="0BF64F25" w14:textId="068A1E4B" w:rsidR="009B0BE4" w:rsidRDefault="009B0BE4" w:rsidP="009B0BE4">
      <w:pPr>
        <w:shd w:val="clear" w:color="auto" w:fill="FFFFFF"/>
        <w:spacing w:after="0" w:line="240" w:lineRule="auto"/>
        <w:ind w:firstLine="720"/>
        <w:jc w:val="both"/>
        <w:rPr>
          <w:rFonts w:ascii="Times New Roman" w:hAnsi="Times New Roman"/>
          <w:sz w:val="24"/>
          <w:szCs w:val="24"/>
        </w:rPr>
      </w:pPr>
      <w:r w:rsidRPr="009B0BE4">
        <w:rPr>
          <w:rFonts w:ascii="Times New Roman" w:hAnsi="Times New Roman"/>
          <w:sz w:val="24"/>
          <w:szCs w:val="24"/>
        </w:rPr>
        <w:t>Мы провели аудит в соответствии с Международными стандартами аудита (МСА). Наша ответственность в соответствии с этими стандартами раскрыта в разделе «Ответственность аудитора за аудит годовой бухгалтерской отчетности» настоящего заключения. Мы являемся независимыми по отношению к аудируемому лицу в соответствии с Правилами независимости аудиторов и аудиторских организаций и Кодексом профессиональной этики аудиторов, соответствующими Международному кодексу этики профессиональных бухгалтеров (включая международные стандарты независимости), разработанному Советом по международным стандартам этики для профессиональных бухгалтеров, и нами выполнены прочие иные обязанности в соответствии с этими требованиями профессиональной этики. Мы полагаем, что полученные нами аудиторские доказательства являются достаточными и надлежащими, чтобы служить основанием для выражения нашего мнения.</w:t>
      </w:r>
    </w:p>
    <w:p w14:paraId="7BB8DAEA" w14:textId="77777777" w:rsidR="001E3F04" w:rsidRDefault="001E3F04" w:rsidP="009B0BE4">
      <w:pPr>
        <w:shd w:val="clear" w:color="auto" w:fill="FFFFFF"/>
        <w:spacing w:after="0" w:line="240" w:lineRule="auto"/>
        <w:ind w:firstLine="720"/>
        <w:jc w:val="both"/>
        <w:rPr>
          <w:rFonts w:ascii="Times New Roman" w:hAnsi="Times New Roman"/>
          <w:sz w:val="24"/>
          <w:szCs w:val="24"/>
        </w:rPr>
      </w:pPr>
    </w:p>
    <w:p w14:paraId="66ED7B3C" w14:textId="34D1FC38" w:rsidR="001E3F04" w:rsidRDefault="001E3F04" w:rsidP="001E3F04">
      <w:pPr>
        <w:shd w:val="clear" w:color="auto" w:fill="FFFFFF"/>
        <w:spacing w:after="0" w:line="240" w:lineRule="auto"/>
        <w:ind w:firstLine="720"/>
        <w:jc w:val="center"/>
        <w:rPr>
          <w:rFonts w:ascii="Times New Roman" w:hAnsi="Times New Roman"/>
          <w:b/>
          <w:bCs/>
          <w:sz w:val="24"/>
          <w:szCs w:val="24"/>
        </w:rPr>
      </w:pPr>
      <w:r w:rsidRPr="001E3F04">
        <w:rPr>
          <w:rFonts w:ascii="Times New Roman" w:hAnsi="Times New Roman"/>
          <w:b/>
          <w:bCs/>
          <w:sz w:val="24"/>
          <w:szCs w:val="24"/>
        </w:rPr>
        <w:t>Прочая информация</w:t>
      </w:r>
    </w:p>
    <w:p w14:paraId="76C5BEA4" w14:textId="77777777" w:rsidR="001E3F04" w:rsidRPr="001E3F04" w:rsidRDefault="001E3F04" w:rsidP="001E3F04">
      <w:pPr>
        <w:shd w:val="clear" w:color="auto" w:fill="FFFFFF"/>
        <w:spacing w:after="0" w:line="240" w:lineRule="auto"/>
        <w:ind w:firstLine="720"/>
        <w:jc w:val="both"/>
        <w:rPr>
          <w:rFonts w:ascii="Times New Roman" w:hAnsi="Times New Roman"/>
          <w:b/>
          <w:bCs/>
          <w:sz w:val="24"/>
          <w:szCs w:val="24"/>
        </w:rPr>
      </w:pPr>
    </w:p>
    <w:p w14:paraId="3F9D87D6" w14:textId="7E4F91FD" w:rsidR="001E3F04" w:rsidRPr="001E3F04" w:rsidRDefault="001E3F04" w:rsidP="001E3F04">
      <w:pPr>
        <w:shd w:val="clear" w:color="auto" w:fill="FFFFFF"/>
        <w:spacing w:after="0" w:line="240" w:lineRule="auto"/>
        <w:ind w:firstLine="720"/>
        <w:jc w:val="both"/>
        <w:rPr>
          <w:rFonts w:ascii="Times New Roman" w:hAnsi="Times New Roman"/>
          <w:sz w:val="24"/>
          <w:szCs w:val="24"/>
        </w:rPr>
      </w:pPr>
      <w:r w:rsidRPr="001E3F04">
        <w:rPr>
          <w:rFonts w:ascii="Times New Roman" w:hAnsi="Times New Roman"/>
          <w:sz w:val="24"/>
          <w:szCs w:val="24"/>
        </w:rPr>
        <w:t xml:space="preserve">Руководство несет ответственность за прочую информацию. Прочая информация включает </w:t>
      </w:r>
      <w:r w:rsidRPr="001E3F04">
        <w:rPr>
          <w:rFonts w:ascii="Times New Roman" w:hAnsi="Times New Roman"/>
          <w:iCs/>
          <w:sz w:val="24"/>
          <w:szCs w:val="24"/>
        </w:rPr>
        <w:t>информацию, содержащуюся в годовом отчете АО «</w:t>
      </w:r>
      <w:r w:rsidRPr="00450B07">
        <w:rPr>
          <w:rFonts w:ascii="Times New Roman" w:hAnsi="Times New Roman"/>
          <w:sz w:val="24"/>
          <w:szCs w:val="24"/>
        </w:rPr>
        <w:t>Симферопольский Райагрохим</w:t>
      </w:r>
      <w:r w:rsidRPr="001E3F04">
        <w:rPr>
          <w:rFonts w:ascii="Times New Roman" w:hAnsi="Times New Roman"/>
          <w:iCs/>
          <w:sz w:val="24"/>
          <w:szCs w:val="24"/>
        </w:rPr>
        <w:t>», но не включает годовую бухгалтерскую отчетность и наше аудиторское заключение о ней</w:t>
      </w:r>
      <w:r w:rsidRPr="001E3F04">
        <w:rPr>
          <w:rFonts w:ascii="Times New Roman" w:hAnsi="Times New Roman"/>
          <w:sz w:val="24"/>
          <w:szCs w:val="24"/>
        </w:rPr>
        <w:t>. Годовой отчет АО «</w:t>
      </w:r>
      <w:r w:rsidRPr="00450B07">
        <w:rPr>
          <w:rFonts w:ascii="Times New Roman" w:hAnsi="Times New Roman"/>
          <w:sz w:val="24"/>
          <w:szCs w:val="24"/>
        </w:rPr>
        <w:t>Симферопольский Райагрохим</w:t>
      </w:r>
      <w:r w:rsidRPr="001E3F04">
        <w:rPr>
          <w:rFonts w:ascii="Times New Roman" w:hAnsi="Times New Roman"/>
          <w:sz w:val="24"/>
          <w:szCs w:val="24"/>
        </w:rPr>
        <w:t>» за 2021г., предположительно, будет нам предоставлен после даты настоящего аудиторского заключения.</w:t>
      </w:r>
    </w:p>
    <w:p w14:paraId="1970EAD2" w14:textId="77777777" w:rsidR="001E3F04" w:rsidRPr="001E3F04" w:rsidRDefault="001E3F04" w:rsidP="001E3F04">
      <w:pPr>
        <w:shd w:val="clear" w:color="auto" w:fill="FFFFFF"/>
        <w:spacing w:after="0" w:line="240" w:lineRule="auto"/>
        <w:ind w:firstLine="720"/>
        <w:jc w:val="both"/>
        <w:rPr>
          <w:rFonts w:ascii="Times New Roman" w:hAnsi="Times New Roman"/>
          <w:sz w:val="24"/>
          <w:szCs w:val="24"/>
        </w:rPr>
      </w:pPr>
      <w:r w:rsidRPr="001E3F04">
        <w:rPr>
          <w:rFonts w:ascii="Times New Roman" w:hAnsi="Times New Roman"/>
          <w:sz w:val="24"/>
          <w:szCs w:val="24"/>
        </w:rPr>
        <w:t>Наше мнение о годовой бухгалтерской отчетности не распространяется на прочую информацию, и мы не будем предоставлять вывода, обеспечивающего в какой-либо форме уверенность в отношении данной информации.</w:t>
      </w:r>
    </w:p>
    <w:p w14:paraId="1BED381C" w14:textId="77777777" w:rsidR="001E3F04" w:rsidRPr="001E3F04" w:rsidRDefault="001E3F04" w:rsidP="001E3F04">
      <w:pPr>
        <w:shd w:val="clear" w:color="auto" w:fill="FFFFFF"/>
        <w:spacing w:after="0" w:line="240" w:lineRule="auto"/>
        <w:ind w:firstLine="720"/>
        <w:jc w:val="both"/>
        <w:rPr>
          <w:rFonts w:ascii="Times New Roman" w:hAnsi="Times New Roman"/>
          <w:sz w:val="24"/>
          <w:szCs w:val="24"/>
        </w:rPr>
      </w:pPr>
      <w:r w:rsidRPr="001E3F04">
        <w:rPr>
          <w:rFonts w:ascii="Times New Roman" w:hAnsi="Times New Roman"/>
          <w:sz w:val="24"/>
          <w:szCs w:val="24"/>
        </w:rPr>
        <w:t xml:space="preserve">В связи с проведением нами аудита годовой бухгалтерской отчетности наша обязанность заключается в ознакомлении с прочей информацией, когда она будет нам предоставлена, и рассмотрении при этом вопроса, имеются ли существенные несоответствия между прочей информацией и годовой бухгалтерской отчетностью или нашими знаниями, полученными в ходе аудита, и не содержит ли прочая информация иных возможных существенных искажений. </w:t>
      </w:r>
    </w:p>
    <w:p w14:paraId="768E3806" w14:textId="49ADC3AB" w:rsidR="001E3F04" w:rsidRPr="001E3F04" w:rsidRDefault="001E3F04" w:rsidP="001E3F04">
      <w:pPr>
        <w:shd w:val="clear" w:color="auto" w:fill="FFFFFF"/>
        <w:spacing w:after="0" w:line="240" w:lineRule="auto"/>
        <w:ind w:firstLine="720"/>
        <w:jc w:val="both"/>
        <w:rPr>
          <w:rFonts w:ascii="Times New Roman" w:hAnsi="Times New Roman"/>
          <w:sz w:val="24"/>
          <w:szCs w:val="24"/>
        </w:rPr>
      </w:pPr>
      <w:r w:rsidRPr="001E3F04">
        <w:rPr>
          <w:rFonts w:ascii="Times New Roman" w:hAnsi="Times New Roman"/>
          <w:sz w:val="24"/>
          <w:szCs w:val="24"/>
        </w:rPr>
        <w:t>Если при ознакомлении с годовым отчетом АО «</w:t>
      </w:r>
      <w:r w:rsidRPr="00450B07">
        <w:rPr>
          <w:rFonts w:ascii="Times New Roman" w:hAnsi="Times New Roman"/>
          <w:sz w:val="24"/>
          <w:szCs w:val="24"/>
        </w:rPr>
        <w:t>Симферопольский Райагрохим</w:t>
      </w:r>
      <w:r w:rsidRPr="001E3F04">
        <w:rPr>
          <w:rFonts w:ascii="Times New Roman" w:hAnsi="Times New Roman"/>
          <w:sz w:val="24"/>
          <w:szCs w:val="24"/>
        </w:rPr>
        <w:t xml:space="preserve">» за 2021г. мы придем к выводу о том, что такая прочая информация содержит существенное искажение, мы должны будем сообщить об этом факте. </w:t>
      </w:r>
    </w:p>
    <w:p w14:paraId="490844AD" w14:textId="77777777" w:rsidR="001E3F04" w:rsidRPr="001E3F04" w:rsidRDefault="001E3F04" w:rsidP="001E3F04">
      <w:pPr>
        <w:shd w:val="clear" w:color="auto" w:fill="FFFFFF"/>
        <w:spacing w:after="0" w:line="240" w:lineRule="auto"/>
        <w:ind w:firstLine="720"/>
        <w:jc w:val="both"/>
        <w:rPr>
          <w:rFonts w:ascii="Times New Roman" w:hAnsi="Times New Roman"/>
          <w:sz w:val="24"/>
          <w:szCs w:val="24"/>
        </w:rPr>
      </w:pPr>
    </w:p>
    <w:p w14:paraId="342B910A" w14:textId="77777777" w:rsidR="00093562" w:rsidRPr="00940979" w:rsidRDefault="00093562" w:rsidP="00093562">
      <w:pPr>
        <w:spacing w:after="0" w:line="240" w:lineRule="auto"/>
        <w:ind w:firstLine="720"/>
        <w:jc w:val="center"/>
        <w:rPr>
          <w:rFonts w:ascii="Times New Roman" w:hAnsi="Times New Roman"/>
          <w:b/>
          <w:spacing w:val="-4"/>
          <w:kern w:val="8"/>
          <w:sz w:val="24"/>
          <w:szCs w:val="24"/>
        </w:rPr>
      </w:pPr>
      <w:r w:rsidRPr="00940979">
        <w:rPr>
          <w:rFonts w:ascii="Times New Roman" w:hAnsi="Times New Roman"/>
          <w:b/>
          <w:spacing w:val="-4"/>
          <w:kern w:val="8"/>
          <w:sz w:val="24"/>
          <w:szCs w:val="24"/>
        </w:rPr>
        <w:t>Проч</w:t>
      </w:r>
      <w:r>
        <w:rPr>
          <w:rFonts w:ascii="Times New Roman" w:hAnsi="Times New Roman"/>
          <w:b/>
          <w:spacing w:val="-4"/>
          <w:kern w:val="8"/>
          <w:sz w:val="24"/>
          <w:szCs w:val="24"/>
        </w:rPr>
        <w:t xml:space="preserve">ие сведения </w:t>
      </w:r>
    </w:p>
    <w:p w14:paraId="0667FEAF" w14:textId="7E08F5C9" w:rsidR="00093562" w:rsidRDefault="00093562" w:rsidP="00093562">
      <w:pPr>
        <w:pStyle w:val="a5"/>
        <w:ind w:firstLine="720"/>
        <w:jc w:val="both"/>
      </w:pPr>
      <w:r>
        <w:t xml:space="preserve">Аудит </w:t>
      </w:r>
      <w:r w:rsidR="001E3F04">
        <w:t xml:space="preserve">годовой бухгалтерской </w:t>
      </w:r>
      <w:r>
        <w:t>отчетности АО «</w:t>
      </w:r>
      <w:r w:rsidRPr="00450B07">
        <w:t>Симферопольский Райагрохим</w:t>
      </w:r>
      <w:r>
        <w:t>» за год, закончившийся 31 декабря 2020 года, был проведен другим аудитором – ООО «Аудиторская фирма «Аудит-АВ ЛТД» (</w:t>
      </w:r>
      <w:r w:rsidRPr="00093562">
        <w:t>ИНН</w:t>
      </w:r>
      <w:r>
        <w:t xml:space="preserve"> </w:t>
      </w:r>
      <w:r w:rsidRPr="00093562">
        <w:t>9102070532</w:t>
      </w:r>
      <w:r>
        <w:t xml:space="preserve">, </w:t>
      </w:r>
      <w:r w:rsidRPr="00093562">
        <w:t>ОГРН</w:t>
      </w:r>
      <w:r>
        <w:t xml:space="preserve"> </w:t>
      </w:r>
      <w:r w:rsidRPr="00093562">
        <w:t>1159102014312</w:t>
      </w:r>
      <w:r>
        <w:t>), который выразил немодифицированное мнение в отношении отчетности за 2020 год (аудиторское заключение от 26.02.2021 года).</w:t>
      </w:r>
    </w:p>
    <w:p w14:paraId="53A68DEF" w14:textId="77777777" w:rsidR="001E3F04" w:rsidRDefault="001E3F04" w:rsidP="00867D00">
      <w:pPr>
        <w:spacing w:after="0" w:line="240" w:lineRule="auto"/>
        <w:jc w:val="center"/>
        <w:rPr>
          <w:rFonts w:ascii="Times New Roman" w:hAnsi="Times New Roman"/>
          <w:b/>
          <w:color w:val="000000"/>
          <w:sz w:val="24"/>
          <w:szCs w:val="24"/>
        </w:rPr>
      </w:pPr>
    </w:p>
    <w:p w14:paraId="4F2E90B0" w14:textId="5D063EDD" w:rsidR="00867D00" w:rsidRPr="00940979" w:rsidRDefault="00867D00" w:rsidP="00867D00">
      <w:pPr>
        <w:spacing w:after="0" w:line="240" w:lineRule="auto"/>
        <w:jc w:val="center"/>
        <w:rPr>
          <w:rFonts w:ascii="Times New Roman" w:hAnsi="Times New Roman"/>
          <w:b/>
          <w:color w:val="000000"/>
          <w:sz w:val="24"/>
          <w:szCs w:val="24"/>
        </w:rPr>
      </w:pPr>
      <w:r w:rsidRPr="00940979">
        <w:rPr>
          <w:rFonts w:ascii="Times New Roman" w:hAnsi="Times New Roman"/>
          <w:b/>
          <w:color w:val="000000"/>
          <w:sz w:val="24"/>
          <w:szCs w:val="24"/>
        </w:rPr>
        <w:lastRenderedPageBreak/>
        <w:t xml:space="preserve">Ответственность руководства и членов </w:t>
      </w:r>
      <w:r w:rsidR="00093562">
        <w:rPr>
          <w:rFonts w:ascii="Times New Roman" w:hAnsi="Times New Roman"/>
          <w:b/>
          <w:color w:val="000000"/>
          <w:sz w:val="24"/>
          <w:szCs w:val="24"/>
        </w:rPr>
        <w:t>Наблюдательного С</w:t>
      </w:r>
      <w:r w:rsidRPr="00940979">
        <w:rPr>
          <w:rFonts w:ascii="Times New Roman" w:hAnsi="Times New Roman"/>
          <w:b/>
          <w:color w:val="000000"/>
          <w:sz w:val="24"/>
          <w:szCs w:val="24"/>
        </w:rPr>
        <w:t>овета аудируемого лица за годовую бухгалтерскую отчетность</w:t>
      </w:r>
    </w:p>
    <w:p w14:paraId="48718F05" w14:textId="77777777" w:rsidR="00867D00" w:rsidRPr="00940979" w:rsidRDefault="00867D00" w:rsidP="00867D00">
      <w:pPr>
        <w:spacing w:after="0" w:line="240" w:lineRule="auto"/>
        <w:ind w:firstLine="720"/>
        <w:jc w:val="center"/>
        <w:rPr>
          <w:rFonts w:ascii="Times New Roman" w:hAnsi="Times New Roman"/>
          <w:b/>
          <w:color w:val="000000"/>
          <w:sz w:val="24"/>
          <w:szCs w:val="24"/>
        </w:rPr>
      </w:pPr>
    </w:p>
    <w:p w14:paraId="47889FE9" w14:textId="77777777" w:rsidR="00867D00" w:rsidRPr="00940979" w:rsidRDefault="00867D00" w:rsidP="00867D00">
      <w:pPr>
        <w:spacing w:after="0" w:line="240" w:lineRule="auto"/>
        <w:ind w:firstLine="720"/>
        <w:jc w:val="both"/>
        <w:rPr>
          <w:rFonts w:ascii="Times New Roman" w:hAnsi="Times New Roman"/>
          <w:color w:val="000000"/>
          <w:sz w:val="24"/>
          <w:szCs w:val="24"/>
        </w:rPr>
      </w:pPr>
      <w:r w:rsidRPr="00940979">
        <w:rPr>
          <w:rFonts w:ascii="Times New Roman" w:hAnsi="Times New Roman"/>
          <w:color w:val="000000"/>
          <w:sz w:val="24"/>
          <w:szCs w:val="24"/>
        </w:rPr>
        <w:t>Руководство несет ответственность за подготовку и достоверное представление данной годовой бухгалтерской отчетности в соответствии с правилами составления бухгалтерской отчетности, установленными в Российской Федерации, и за систему внутреннего контроля, которую руководство считает необходимой для подготовки годовой бухгалтерской отчетности, не содержащей существенных искажений вследствие недобросовестных действий или ошибок.</w:t>
      </w:r>
    </w:p>
    <w:p w14:paraId="5F6B9977" w14:textId="77777777" w:rsidR="00867D00" w:rsidRPr="00940979" w:rsidRDefault="00867D00" w:rsidP="00867D00">
      <w:pPr>
        <w:spacing w:after="0" w:line="240" w:lineRule="auto"/>
        <w:ind w:firstLine="720"/>
        <w:jc w:val="both"/>
        <w:rPr>
          <w:rFonts w:ascii="Times New Roman" w:hAnsi="Times New Roman"/>
          <w:color w:val="000000"/>
          <w:sz w:val="24"/>
          <w:szCs w:val="24"/>
        </w:rPr>
      </w:pPr>
      <w:r w:rsidRPr="00940979">
        <w:rPr>
          <w:rFonts w:ascii="Times New Roman" w:hAnsi="Times New Roman"/>
          <w:color w:val="000000"/>
          <w:sz w:val="24"/>
          <w:szCs w:val="24"/>
        </w:rPr>
        <w:t xml:space="preserve">При подготовке годовой бухгалтерской отчетности руководство несет ответственность за оценку способности </w:t>
      </w:r>
      <w:r w:rsidRPr="00940979">
        <w:rPr>
          <w:rFonts w:ascii="Times New Roman" w:hAnsi="Times New Roman"/>
          <w:sz w:val="24"/>
          <w:szCs w:val="24"/>
        </w:rPr>
        <w:t>аудируемого лица</w:t>
      </w:r>
      <w:r w:rsidRPr="00940979">
        <w:rPr>
          <w:rFonts w:ascii="Times New Roman" w:hAnsi="Times New Roman"/>
          <w:color w:val="000000"/>
          <w:sz w:val="24"/>
          <w:szCs w:val="24"/>
        </w:rPr>
        <w:t xml:space="preserve"> продолжать непрерывно свою деятельность, за раскрытие в соответствующих случаях сведений, относящихся к непрерывности деятельности, и за составление отчетности на основе допущения о непрерывности деятельности, за исключением случаев, когда руководство намеревается ликвидировать </w:t>
      </w:r>
      <w:r w:rsidRPr="00940979">
        <w:rPr>
          <w:rFonts w:ascii="Times New Roman" w:hAnsi="Times New Roman"/>
          <w:sz w:val="24"/>
          <w:szCs w:val="24"/>
        </w:rPr>
        <w:t>аудируемо</w:t>
      </w:r>
      <w:r w:rsidR="00376C67">
        <w:rPr>
          <w:rFonts w:ascii="Times New Roman" w:hAnsi="Times New Roman"/>
          <w:sz w:val="24"/>
          <w:szCs w:val="24"/>
        </w:rPr>
        <w:t>е</w:t>
      </w:r>
      <w:r w:rsidRPr="00940979">
        <w:rPr>
          <w:rFonts w:ascii="Times New Roman" w:hAnsi="Times New Roman"/>
          <w:sz w:val="24"/>
          <w:szCs w:val="24"/>
        </w:rPr>
        <w:t xml:space="preserve"> лиц</w:t>
      </w:r>
      <w:r w:rsidR="00376C67">
        <w:rPr>
          <w:rFonts w:ascii="Times New Roman" w:hAnsi="Times New Roman"/>
          <w:sz w:val="24"/>
          <w:szCs w:val="24"/>
        </w:rPr>
        <w:t>о</w:t>
      </w:r>
      <w:r w:rsidRPr="00940979">
        <w:rPr>
          <w:rFonts w:ascii="Times New Roman" w:hAnsi="Times New Roman"/>
          <w:color w:val="000000"/>
          <w:sz w:val="24"/>
          <w:szCs w:val="24"/>
        </w:rPr>
        <w:t>, прекратить е</w:t>
      </w:r>
      <w:r w:rsidR="00376C67">
        <w:rPr>
          <w:rFonts w:ascii="Times New Roman" w:hAnsi="Times New Roman"/>
          <w:color w:val="000000"/>
          <w:sz w:val="24"/>
          <w:szCs w:val="24"/>
        </w:rPr>
        <w:t>го</w:t>
      </w:r>
      <w:r w:rsidRPr="00940979">
        <w:rPr>
          <w:rFonts w:ascii="Times New Roman" w:hAnsi="Times New Roman"/>
          <w:color w:val="000000"/>
          <w:sz w:val="24"/>
          <w:szCs w:val="24"/>
        </w:rPr>
        <w:t xml:space="preserve"> деятельность или когда у него отсутствует какая-либо иная реальная альтернатива, кроме ликвидации или прекращения деятельности.</w:t>
      </w:r>
    </w:p>
    <w:p w14:paraId="3DEB52AE" w14:textId="205821E7" w:rsidR="00867D00" w:rsidRPr="00940979" w:rsidRDefault="00867D00" w:rsidP="00867D00">
      <w:pPr>
        <w:spacing w:after="0" w:line="240" w:lineRule="auto"/>
        <w:ind w:firstLine="720"/>
        <w:jc w:val="both"/>
        <w:rPr>
          <w:rFonts w:ascii="Times New Roman" w:hAnsi="Times New Roman"/>
          <w:color w:val="000000"/>
          <w:sz w:val="24"/>
          <w:szCs w:val="24"/>
        </w:rPr>
      </w:pPr>
      <w:r w:rsidRPr="00940979">
        <w:rPr>
          <w:rFonts w:ascii="Times New Roman" w:hAnsi="Times New Roman"/>
          <w:color w:val="000000"/>
          <w:sz w:val="24"/>
          <w:szCs w:val="24"/>
        </w:rPr>
        <w:t xml:space="preserve">Члены </w:t>
      </w:r>
      <w:r w:rsidR="00093562">
        <w:rPr>
          <w:rFonts w:ascii="Times New Roman" w:hAnsi="Times New Roman"/>
          <w:color w:val="000000"/>
          <w:sz w:val="24"/>
          <w:szCs w:val="24"/>
        </w:rPr>
        <w:t>Наблюдательного С</w:t>
      </w:r>
      <w:r w:rsidRPr="00940979">
        <w:rPr>
          <w:rFonts w:ascii="Times New Roman" w:hAnsi="Times New Roman"/>
          <w:color w:val="000000"/>
          <w:sz w:val="24"/>
          <w:szCs w:val="24"/>
        </w:rPr>
        <w:t>овета несут ответственность за надзор за подготовкой годовой бухгалтерской отчетности аудируемого лица.</w:t>
      </w:r>
    </w:p>
    <w:p w14:paraId="07CFBEFF" w14:textId="77777777" w:rsidR="00867D00" w:rsidRPr="00940979" w:rsidRDefault="00867D00" w:rsidP="00867D00">
      <w:pPr>
        <w:autoSpaceDE w:val="0"/>
        <w:autoSpaceDN w:val="0"/>
        <w:adjustRightInd w:val="0"/>
        <w:spacing w:after="0" w:line="240" w:lineRule="auto"/>
        <w:jc w:val="center"/>
        <w:outlineLvl w:val="4"/>
        <w:rPr>
          <w:rFonts w:ascii="Times New Roman" w:hAnsi="Times New Roman"/>
          <w:b/>
          <w:sz w:val="24"/>
          <w:szCs w:val="24"/>
        </w:rPr>
      </w:pPr>
    </w:p>
    <w:p w14:paraId="47DEF1B0" w14:textId="77777777" w:rsidR="00867D00" w:rsidRPr="00940979" w:rsidRDefault="00867D00" w:rsidP="00867D00">
      <w:pPr>
        <w:spacing w:after="0" w:line="240" w:lineRule="auto"/>
        <w:jc w:val="center"/>
        <w:rPr>
          <w:rFonts w:ascii="Times New Roman" w:hAnsi="Times New Roman"/>
          <w:b/>
          <w:color w:val="000000"/>
          <w:sz w:val="24"/>
          <w:szCs w:val="24"/>
        </w:rPr>
      </w:pPr>
      <w:r w:rsidRPr="00940979">
        <w:rPr>
          <w:rFonts w:ascii="Times New Roman" w:hAnsi="Times New Roman"/>
          <w:b/>
          <w:color w:val="000000"/>
          <w:sz w:val="24"/>
          <w:szCs w:val="24"/>
        </w:rPr>
        <w:t xml:space="preserve">Ответственность аудитора за аудит </w:t>
      </w:r>
    </w:p>
    <w:p w14:paraId="4EEAB77E" w14:textId="77777777" w:rsidR="00867D00" w:rsidRPr="00940979" w:rsidRDefault="00867D00" w:rsidP="00867D00">
      <w:pPr>
        <w:spacing w:after="0" w:line="240" w:lineRule="auto"/>
        <w:jc w:val="center"/>
        <w:rPr>
          <w:rFonts w:ascii="Times New Roman" w:hAnsi="Times New Roman"/>
          <w:b/>
          <w:color w:val="000000"/>
          <w:sz w:val="24"/>
          <w:szCs w:val="24"/>
        </w:rPr>
      </w:pPr>
      <w:r w:rsidRPr="00940979">
        <w:rPr>
          <w:rFonts w:ascii="Times New Roman" w:hAnsi="Times New Roman"/>
          <w:b/>
          <w:color w:val="000000"/>
          <w:sz w:val="24"/>
          <w:szCs w:val="24"/>
        </w:rPr>
        <w:t>годовой бухгалтерской отчетности</w:t>
      </w:r>
    </w:p>
    <w:p w14:paraId="1D8E2C5A" w14:textId="77777777" w:rsidR="00867D00" w:rsidRPr="00940979" w:rsidRDefault="00867D00" w:rsidP="00867D00">
      <w:pPr>
        <w:spacing w:after="0" w:line="240" w:lineRule="auto"/>
        <w:ind w:firstLine="720"/>
        <w:jc w:val="center"/>
        <w:rPr>
          <w:rFonts w:ascii="Times New Roman" w:hAnsi="Times New Roman"/>
          <w:b/>
          <w:color w:val="000000"/>
          <w:sz w:val="24"/>
          <w:szCs w:val="24"/>
        </w:rPr>
      </w:pPr>
    </w:p>
    <w:p w14:paraId="7248286C" w14:textId="77777777" w:rsidR="00867D00" w:rsidRPr="00940979" w:rsidRDefault="00867D00" w:rsidP="00867D00">
      <w:pPr>
        <w:spacing w:after="0" w:line="240" w:lineRule="auto"/>
        <w:ind w:firstLine="720"/>
        <w:jc w:val="both"/>
        <w:rPr>
          <w:rFonts w:ascii="Times New Roman" w:hAnsi="Times New Roman"/>
          <w:sz w:val="24"/>
          <w:szCs w:val="24"/>
        </w:rPr>
      </w:pPr>
      <w:r w:rsidRPr="00940979">
        <w:rPr>
          <w:rFonts w:ascii="Times New Roman" w:hAnsi="Times New Roman"/>
          <w:sz w:val="24"/>
          <w:szCs w:val="24"/>
        </w:rPr>
        <w:t>Наша цель состоит в получении разумной уверенности в том, что годовая бухгалтерская отчетность не содержит существенных искажений вследствие недобросовестных действий или ошибок, и в составлении аудиторского заключения, содержащего наше мнение. Разумная уверенность представляет собой высокую степень уверенности, но не является гарантией того, что аудит, проведенный в соответствии с МСА, всегда выявляет существенные искажения при их наличии. Искажения могут быть результатом недобросовестных действий или ошибок и считаются существенными, если можно обоснованно предположить, что в отдельности или в совокупности они могут повлиять на экономические решения пользователей, принимаемые на основе этой годовой бухгалтерской отчетности.</w:t>
      </w:r>
    </w:p>
    <w:p w14:paraId="5543AC1F" w14:textId="77777777" w:rsidR="00867D00" w:rsidRPr="00940979" w:rsidRDefault="00867D00" w:rsidP="00867D00">
      <w:pPr>
        <w:kinsoku w:val="0"/>
        <w:overflowPunct w:val="0"/>
        <w:spacing w:after="0" w:line="240" w:lineRule="auto"/>
        <w:ind w:firstLine="720"/>
        <w:jc w:val="both"/>
        <w:rPr>
          <w:rFonts w:ascii="Times New Roman" w:hAnsi="Times New Roman"/>
          <w:sz w:val="24"/>
          <w:szCs w:val="24"/>
        </w:rPr>
      </w:pPr>
      <w:r w:rsidRPr="00940979">
        <w:rPr>
          <w:rFonts w:ascii="Times New Roman" w:hAnsi="Times New Roman"/>
          <w:sz w:val="24"/>
          <w:szCs w:val="24"/>
        </w:rPr>
        <w:t>В рамках аудита, проводимого в соответствии с МСА, мы применяем профессиональное суждение и сохраняем профессиональный скептицизм на протяжении всего аудита. Кроме того, мы выполняем следующее:</w:t>
      </w:r>
    </w:p>
    <w:p w14:paraId="202F08E4" w14:textId="77777777" w:rsidR="00867D00" w:rsidRPr="00940979" w:rsidRDefault="00867D00" w:rsidP="00867D00">
      <w:pPr>
        <w:widowControl w:val="0"/>
        <w:kinsoku w:val="0"/>
        <w:overflowPunct w:val="0"/>
        <w:autoSpaceDE w:val="0"/>
        <w:autoSpaceDN w:val="0"/>
        <w:adjustRightInd w:val="0"/>
        <w:spacing w:after="0" w:line="240" w:lineRule="auto"/>
        <w:ind w:firstLine="709"/>
        <w:jc w:val="both"/>
        <w:rPr>
          <w:rFonts w:ascii="Times New Roman" w:hAnsi="Times New Roman"/>
          <w:sz w:val="24"/>
          <w:szCs w:val="24"/>
        </w:rPr>
      </w:pPr>
      <w:r w:rsidRPr="00940979">
        <w:rPr>
          <w:rFonts w:ascii="Times New Roman" w:hAnsi="Times New Roman"/>
          <w:sz w:val="24"/>
          <w:szCs w:val="24"/>
        </w:rPr>
        <w:t xml:space="preserve">а) выявляем и оцениваем риски существенного искажения годовой бухгалтерской отчетности вследствие недобросовестных действий или ошибок; разрабатываем и проводим аудиторские процедуры в ответ на эти риски; получаем аудиторские доказательства, являющиеся достаточными и надлежащими, чтобы служить основанием для выражения нашего мнения. Риск необнаружения существенного искажения в результате недобросовестных действий выше, чем риск необнаружения существенного искажения в результате ошибки, так как недобросовестные действия могут включать сговор, подлог, умышленный пропуск, искаженное представление информации или действия в обход системы внутреннего контроля; </w:t>
      </w:r>
    </w:p>
    <w:p w14:paraId="4774CE52" w14:textId="77777777" w:rsidR="00867D00" w:rsidRPr="00940979" w:rsidRDefault="00867D00" w:rsidP="00867D00">
      <w:pPr>
        <w:widowControl w:val="0"/>
        <w:kinsoku w:val="0"/>
        <w:overflowPunct w:val="0"/>
        <w:autoSpaceDE w:val="0"/>
        <w:autoSpaceDN w:val="0"/>
        <w:adjustRightInd w:val="0"/>
        <w:spacing w:after="0" w:line="240" w:lineRule="auto"/>
        <w:ind w:firstLine="709"/>
        <w:jc w:val="both"/>
        <w:rPr>
          <w:rFonts w:ascii="Times New Roman" w:hAnsi="Times New Roman"/>
          <w:sz w:val="24"/>
          <w:szCs w:val="24"/>
        </w:rPr>
      </w:pPr>
      <w:r w:rsidRPr="00940979">
        <w:rPr>
          <w:rFonts w:ascii="Times New Roman" w:hAnsi="Times New Roman"/>
          <w:sz w:val="24"/>
          <w:szCs w:val="24"/>
        </w:rPr>
        <w:t>б) получаем понимание системы внутреннего контроля, имеющей значение для аудита, с целью разработки аудиторских процедур, соответствующих обстоятельствам, но не с целью выражения мнения об эффективности системы внутреннего контроля аудируемого лица;</w:t>
      </w:r>
    </w:p>
    <w:p w14:paraId="671C022B" w14:textId="7304AA04" w:rsidR="00867D00" w:rsidRPr="00940979" w:rsidRDefault="00867D00" w:rsidP="00867D00">
      <w:pPr>
        <w:widowControl w:val="0"/>
        <w:kinsoku w:val="0"/>
        <w:overflowPunct w:val="0"/>
        <w:autoSpaceDE w:val="0"/>
        <w:autoSpaceDN w:val="0"/>
        <w:adjustRightInd w:val="0"/>
        <w:spacing w:after="0" w:line="240" w:lineRule="auto"/>
        <w:ind w:firstLine="709"/>
        <w:jc w:val="both"/>
        <w:rPr>
          <w:rFonts w:ascii="Times New Roman" w:hAnsi="Times New Roman"/>
          <w:sz w:val="24"/>
          <w:szCs w:val="24"/>
        </w:rPr>
      </w:pPr>
      <w:r w:rsidRPr="00940979">
        <w:rPr>
          <w:rFonts w:ascii="Times New Roman" w:hAnsi="Times New Roman"/>
          <w:sz w:val="24"/>
          <w:szCs w:val="24"/>
        </w:rPr>
        <w:t xml:space="preserve">в) оцениваем надлежащий характер применяемой учетной политики, обоснованность </w:t>
      </w:r>
      <w:r w:rsidR="001E3F04">
        <w:rPr>
          <w:rFonts w:ascii="Times New Roman" w:hAnsi="Times New Roman"/>
          <w:sz w:val="24"/>
          <w:szCs w:val="24"/>
        </w:rPr>
        <w:t xml:space="preserve">оценочных значений </w:t>
      </w:r>
      <w:r w:rsidRPr="00940979">
        <w:rPr>
          <w:rFonts w:ascii="Times New Roman" w:hAnsi="Times New Roman"/>
          <w:sz w:val="24"/>
          <w:szCs w:val="24"/>
        </w:rPr>
        <w:t xml:space="preserve">и соответствующего раскрытия информации, подготовленного руководством аудируемого лица; </w:t>
      </w:r>
    </w:p>
    <w:p w14:paraId="388C186B" w14:textId="77777777" w:rsidR="00867D00" w:rsidRPr="00940979" w:rsidRDefault="00867D00" w:rsidP="00867D00">
      <w:pPr>
        <w:widowControl w:val="0"/>
        <w:kinsoku w:val="0"/>
        <w:overflowPunct w:val="0"/>
        <w:autoSpaceDE w:val="0"/>
        <w:autoSpaceDN w:val="0"/>
        <w:adjustRightInd w:val="0"/>
        <w:spacing w:after="0" w:line="240" w:lineRule="auto"/>
        <w:ind w:firstLine="709"/>
        <w:jc w:val="both"/>
        <w:rPr>
          <w:rFonts w:ascii="Times New Roman" w:hAnsi="Times New Roman"/>
          <w:sz w:val="24"/>
          <w:szCs w:val="24"/>
        </w:rPr>
      </w:pPr>
      <w:r w:rsidRPr="00940979">
        <w:rPr>
          <w:rFonts w:ascii="Times New Roman" w:hAnsi="Times New Roman"/>
          <w:sz w:val="24"/>
          <w:szCs w:val="24"/>
        </w:rPr>
        <w:lastRenderedPageBreak/>
        <w:t>г) делаем вывод о правомерности применения руководством аудируемого лица допущения о непрерывности деятельности, а на основании полученных аудиторских доказательств – вывод о том, имеется ли существенная неопределенность в связи с событиями или условиями, в результате которых могут возникнуть значительные сомнения в способности аудируемого лица продолжать непрерывно свою деятельность. Если мы приходим к выводу о наличии существенной неопределенности, мы должны привлечь внимание в нашем аудиторском заключении к соответствующему раскрытию информации в годовой бухгалтерской отчетности или, если такое раскрытие информации является ненадлежащим, модифицировать наше мнение. Наши выводы основаны на аудиторских доказательствах, полученных до даты нашего аудиторского заключения. Однако будущие события или условия могут привести к тому, что аудируемое лицо утратит способность продолжать непрерывно свою деятельность;</w:t>
      </w:r>
    </w:p>
    <w:p w14:paraId="719190D1" w14:textId="77777777" w:rsidR="00867D00" w:rsidRPr="00940979" w:rsidRDefault="00867D00" w:rsidP="00867D00">
      <w:pPr>
        <w:widowControl w:val="0"/>
        <w:kinsoku w:val="0"/>
        <w:overflowPunct w:val="0"/>
        <w:autoSpaceDE w:val="0"/>
        <w:autoSpaceDN w:val="0"/>
        <w:adjustRightInd w:val="0"/>
        <w:spacing w:after="0" w:line="240" w:lineRule="auto"/>
        <w:ind w:firstLine="709"/>
        <w:jc w:val="both"/>
        <w:rPr>
          <w:rFonts w:ascii="Times New Roman" w:hAnsi="Times New Roman"/>
          <w:i/>
          <w:sz w:val="24"/>
          <w:szCs w:val="24"/>
        </w:rPr>
      </w:pPr>
      <w:r w:rsidRPr="00940979">
        <w:rPr>
          <w:rFonts w:ascii="Times New Roman" w:hAnsi="Times New Roman"/>
          <w:sz w:val="24"/>
          <w:szCs w:val="24"/>
        </w:rPr>
        <w:t>д) проводим оценку представления годовой бухгалтерской отчетности в целом, ее структуры и содержания, включая раскрытие информации, а также того, представляет ли годовая бухгалтерская отчетность лежащие в ее основе операции и события так, чтобы было обеспечено их достоверное представление.</w:t>
      </w:r>
    </w:p>
    <w:p w14:paraId="786D9ADB" w14:textId="2A990A1E" w:rsidR="00867D00" w:rsidRPr="00940979" w:rsidRDefault="00867D00" w:rsidP="00867D00">
      <w:pPr>
        <w:kinsoku w:val="0"/>
        <w:overflowPunct w:val="0"/>
        <w:spacing w:after="0" w:line="240" w:lineRule="auto"/>
        <w:ind w:firstLine="720"/>
        <w:jc w:val="both"/>
        <w:rPr>
          <w:rFonts w:ascii="Times New Roman" w:hAnsi="Times New Roman"/>
          <w:sz w:val="24"/>
          <w:szCs w:val="24"/>
        </w:rPr>
      </w:pPr>
      <w:r w:rsidRPr="00940979">
        <w:rPr>
          <w:rFonts w:ascii="Times New Roman" w:hAnsi="Times New Roman"/>
          <w:sz w:val="24"/>
          <w:szCs w:val="24"/>
        </w:rPr>
        <w:t>Мы осуществляем информационное взаимодействие с членами</w:t>
      </w:r>
      <w:r w:rsidR="00093562">
        <w:rPr>
          <w:rFonts w:ascii="Times New Roman" w:hAnsi="Times New Roman"/>
          <w:sz w:val="24"/>
          <w:szCs w:val="24"/>
        </w:rPr>
        <w:t xml:space="preserve"> Наблюдательного С</w:t>
      </w:r>
      <w:r w:rsidRPr="00940979">
        <w:rPr>
          <w:rFonts w:ascii="Times New Roman" w:hAnsi="Times New Roman"/>
          <w:sz w:val="24"/>
          <w:szCs w:val="24"/>
        </w:rPr>
        <w:t>овета аудируемого лица, доводя до их сведения, помимо прочего, информацию о запланированном объеме и сроках аудита, а также о существенных замечаниях по результатам аудита, в том числе о значительных недостатках системы внутреннего контроля, которые мы выявляем в процессе аудита.</w:t>
      </w:r>
    </w:p>
    <w:p w14:paraId="1FDACA5B" w14:textId="77777777" w:rsidR="00867D00" w:rsidRPr="00940979" w:rsidRDefault="00867D00" w:rsidP="00867D00">
      <w:pPr>
        <w:kinsoku w:val="0"/>
        <w:overflowPunct w:val="0"/>
        <w:spacing w:before="120" w:after="130" w:line="240" w:lineRule="auto"/>
        <w:jc w:val="both"/>
        <w:rPr>
          <w:rFonts w:ascii="Times New Roman" w:hAnsi="Times New Roman"/>
          <w:sz w:val="24"/>
          <w:szCs w:val="24"/>
        </w:rPr>
      </w:pPr>
    </w:p>
    <w:p w14:paraId="682E2B25" w14:textId="77777777" w:rsidR="00115E44" w:rsidRDefault="00115E44" w:rsidP="00115E44">
      <w:pPr>
        <w:spacing w:after="0"/>
        <w:jc w:val="both"/>
        <w:rPr>
          <w:rFonts w:ascii="Times New Roman" w:hAnsi="Times New Roman"/>
          <w:sz w:val="24"/>
          <w:szCs w:val="24"/>
        </w:rPr>
      </w:pPr>
      <w:bookmarkStart w:id="1" w:name="_Hlk95813388"/>
      <w:r w:rsidRPr="00432312">
        <w:rPr>
          <w:rFonts w:ascii="Times New Roman" w:hAnsi="Times New Roman"/>
          <w:i/>
          <w:iCs/>
          <w:sz w:val="24"/>
          <w:szCs w:val="24"/>
        </w:rPr>
        <w:t>Директор ООО «Актив- Аудит»</w:t>
      </w:r>
      <w:r w:rsidRPr="00432312">
        <w:rPr>
          <w:rFonts w:ascii="Times New Roman" w:hAnsi="Times New Roman"/>
          <w:i/>
          <w:iCs/>
          <w:sz w:val="24"/>
          <w:szCs w:val="24"/>
        </w:rPr>
        <w:tab/>
      </w:r>
      <w:r>
        <w:rPr>
          <w:rFonts w:ascii="Times New Roman" w:hAnsi="Times New Roman"/>
          <w:i/>
          <w:iCs/>
          <w:sz w:val="24"/>
          <w:szCs w:val="24"/>
        </w:rPr>
        <w:t xml:space="preserve">                                   </w:t>
      </w:r>
      <w:r w:rsidRPr="00432312">
        <w:rPr>
          <w:rFonts w:ascii="Times New Roman" w:hAnsi="Times New Roman"/>
          <w:sz w:val="24"/>
          <w:szCs w:val="24"/>
        </w:rPr>
        <w:t>Молдахметов</w:t>
      </w:r>
      <w:r>
        <w:rPr>
          <w:rFonts w:ascii="Times New Roman" w:hAnsi="Times New Roman"/>
          <w:sz w:val="24"/>
          <w:szCs w:val="24"/>
        </w:rPr>
        <w:t xml:space="preserve">а Надежда Алексеевна     </w:t>
      </w:r>
    </w:p>
    <w:p w14:paraId="2591AF80" w14:textId="3DAEA1F1" w:rsidR="00115E44" w:rsidRDefault="00115E44" w:rsidP="00115E44">
      <w:pPr>
        <w:jc w:val="both"/>
        <w:rPr>
          <w:rFonts w:ascii="Times New Roman" w:hAnsi="Times New Roman"/>
          <w:sz w:val="24"/>
          <w:szCs w:val="24"/>
        </w:rPr>
      </w:pPr>
      <w:r>
        <w:rPr>
          <w:rFonts w:ascii="Times New Roman" w:hAnsi="Times New Roman"/>
          <w:sz w:val="24"/>
          <w:szCs w:val="24"/>
        </w:rPr>
        <w:t xml:space="preserve">ОРНЗ </w:t>
      </w:r>
      <w:r w:rsidRPr="009701D0">
        <w:rPr>
          <w:rFonts w:ascii="Times New Roman" w:hAnsi="Times New Roman"/>
          <w:sz w:val="24"/>
          <w:szCs w:val="24"/>
        </w:rPr>
        <w:t>22006128532</w:t>
      </w:r>
    </w:p>
    <w:p w14:paraId="6F876687" w14:textId="77777777" w:rsidR="00115E44" w:rsidRDefault="00115E44" w:rsidP="00115E44">
      <w:pPr>
        <w:jc w:val="both"/>
        <w:rPr>
          <w:rFonts w:ascii="Times New Roman" w:hAnsi="Times New Roman"/>
          <w:sz w:val="24"/>
          <w:szCs w:val="24"/>
        </w:rPr>
      </w:pPr>
    </w:p>
    <w:p w14:paraId="61067A12" w14:textId="7E36C4EE" w:rsidR="00115E44" w:rsidRPr="00432312" w:rsidRDefault="00115E44" w:rsidP="00115E44">
      <w:pPr>
        <w:kinsoku w:val="0"/>
        <w:overflowPunct w:val="0"/>
        <w:spacing w:after="0" w:line="240" w:lineRule="auto"/>
        <w:jc w:val="both"/>
        <w:rPr>
          <w:rFonts w:ascii="Times New Roman" w:hAnsi="Times New Roman"/>
          <w:iCs/>
          <w:sz w:val="24"/>
          <w:szCs w:val="24"/>
        </w:rPr>
      </w:pPr>
      <w:r>
        <w:rPr>
          <w:rFonts w:ascii="Times New Roman" w:hAnsi="Times New Roman"/>
          <w:i/>
          <w:sz w:val="24"/>
          <w:szCs w:val="24"/>
        </w:rPr>
        <w:t xml:space="preserve">Руководитель </w:t>
      </w:r>
      <w:proofErr w:type="gramStart"/>
      <w:r>
        <w:rPr>
          <w:rFonts w:ascii="Times New Roman" w:hAnsi="Times New Roman"/>
          <w:i/>
          <w:sz w:val="24"/>
          <w:szCs w:val="24"/>
        </w:rPr>
        <w:t xml:space="preserve">аудита, </w:t>
      </w:r>
      <w:r>
        <w:rPr>
          <w:rFonts w:ascii="Times New Roman" w:hAnsi="Times New Roman"/>
          <w:iCs/>
          <w:sz w:val="24"/>
          <w:szCs w:val="24"/>
        </w:rPr>
        <w:t xml:space="preserve">  </w:t>
      </w:r>
      <w:proofErr w:type="gramEnd"/>
      <w:r>
        <w:rPr>
          <w:rFonts w:ascii="Times New Roman" w:hAnsi="Times New Roman"/>
          <w:iCs/>
          <w:sz w:val="24"/>
          <w:szCs w:val="24"/>
        </w:rPr>
        <w:t xml:space="preserve">                                                    </w:t>
      </w:r>
      <w:r w:rsidR="001E3F04">
        <w:rPr>
          <w:rFonts w:ascii="Times New Roman" w:hAnsi="Times New Roman"/>
          <w:iCs/>
          <w:sz w:val="24"/>
          <w:szCs w:val="24"/>
        </w:rPr>
        <w:t>Недовесова Наталья Николаевна</w:t>
      </w:r>
    </w:p>
    <w:p w14:paraId="5085E3B3" w14:textId="77777777" w:rsidR="00115E44" w:rsidRDefault="00115E44" w:rsidP="00115E44">
      <w:pPr>
        <w:kinsoku w:val="0"/>
        <w:overflowPunct w:val="0"/>
        <w:spacing w:after="0" w:line="240" w:lineRule="auto"/>
        <w:jc w:val="both"/>
        <w:rPr>
          <w:rFonts w:ascii="Times New Roman" w:hAnsi="Times New Roman"/>
          <w:sz w:val="24"/>
          <w:szCs w:val="24"/>
        </w:rPr>
      </w:pPr>
      <w:r>
        <w:rPr>
          <w:rFonts w:ascii="Times New Roman" w:hAnsi="Times New Roman"/>
          <w:sz w:val="24"/>
          <w:szCs w:val="24"/>
        </w:rPr>
        <w:t>по результатам которого составлено</w:t>
      </w:r>
    </w:p>
    <w:p w14:paraId="3B7D17BB" w14:textId="77777777" w:rsidR="00115E44" w:rsidRDefault="00115E44" w:rsidP="00115E44">
      <w:pPr>
        <w:spacing w:after="0"/>
        <w:jc w:val="both"/>
        <w:rPr>
          <w:rFonts w:ascii="Times New Roman" w:hAnsi="Times New Roman"/>
          <w:sz w:val="24"/>
          <w:szCs w:val="24"/>
        </w:rPr>
      </w:pPr>
      <w:r>
        <w:rPr>
          <w:rFonts w:ascii="Times New Roman" w:hAnsi="Times New Roman"/>
          <w:sz w:val="24"/>
          <w:szCs w:val="24"/>
        </w:rPr>
        <w:t>аудиторское заключение</w:t>
      </w:r>
    </w:p>
    <w:p w14:paraId="49042245" w14:textId="5FC31F26" w:rsidR="00115E44" w:rsidRDefault="001E3F04" w:rsidP="00115E44">
      <w:pPr>
        <w:spacing w:after="0"/>
        <w:jc w:val="both"/>
        <w:rPr>
          <w:rFonts w:ascii="Times New Roman" w:hAnsi="Times New Roman"/>
          <w:sz w:val="24"/>
          <w:szCs w:val="24"/>
        </w:rPr>
      </w:pPr>
      <w:r>
        <w:rPr>
          <w:rFonts w:ascii="Times New Roman" w:hAnsi="Times New Roman"/>
          <w:sz w:val="24"/>
          <w:szCs w:val="24"/>
        </w:rPr>
        <w:t>22006097561</w:t>
      </w:r>
    </w:p>
    <w:p w14:paraId="171060B4" w14:textId="77777777" w:rsidR="00115E44" w:rsidRDefault="00115E44" w:rsidP="00115E44">
      <w:pPr>
        <w:spacing w:after="0"/>
        <w:jc w:val="both"/>
        <w:rPr>
          <w:rFonts w:ascii="Times New Roman" w:hAnsi="Times New Roman"/>
          <w:sz w:val="24"/>
          <w:szCs w:val="24"/>
        </w:rPr>
      </w:pPr>
    </w:p>
    <w:bookmarkEnd w:id="1"/>
    <w:p w14:paraId="3715E6CA" w14:textId="77777777" w:rsidR="00F272C9" w:rsidRPr="000560C6" w:rsidRDefault="00F272C9" w:rsidP="00F272C9">
      <w:pPr>
        <w:spacing w:after="0"/>
        <w:jc w:val="both"/>
        <w:rPr>
          <w:rFonts w:ascii="Times New Roman" w:hAnsi="Times New Roman"/>
          <w:i/>
          <w:sz w:val="24"/>
          <w:szCs w:val="24"/>
        </w:rPr>
      </w:pPr>
      <w:r w:rsidRPr="000560C6">
        <w:rPr>
          <w:rFonts w:ascii="Times New Roman" w:hAnsi="Times New Roman"/>
          <w:i/>
          <w:sz w:val="24"/>
          <w:szCs w:val="24"/>
        </w:rPr>
        <w:t xml:space="preserve">Аудиторская организация: </w:t>
      </w:r>
    </w:p>
    <w:p w14:paraId="5E439AF0" w14:textId="1463C21B" w:rsidR="00F272C9" w:rsidRDefault="00F272C9" w:rsidP="00F272C9">
      <w:pPr>
        <w:spacing w:after="0"/>
        <w:jc w:val="both"/>
        <w:rPr>
          <w:rFonts w:ascii="Times New Roman" w:hAnsi="Times New Roman"/>
          <w:sz w:val="24"/>
          <w:szCs w:val="24"/>
        </w:rPr>
      </w:pPr>
      <w:r>
        <w:rPr>
          <w:rFonts w:ascii="Times New Roman" w:hAnsi="Times New Roman"/>
          <w:sz w:val="24"/>
          <w:szCs w:val="24"/>
        </w:rPr>
        <w:t>Общество с ограниченной ответственностью «Актив-Аудит»</w:t>
      </w:r>
    </w:p>
    <w:p w14:paraId="629BD4EF" w14:textId="5467A7EE" w:rsidR="00F272C9" w:rsidRDefault="00F272C9" w:rsidP="00F272C9">
      <w:pPr>
        <w:spacing w:after="0"/>
        <w:jc w:val="both"/>
        <w:rPr>
          <w:rFonts w:ascii="Times New Roman" w:hAnsi="Times New Roman"/>
          <w:sz w:val="24"/>
          <w:szCs w:val="24"/>
        </w:rPr>
      </w:pPr>
      <w:r>
        <w:rPr>
          <w:rFonts w:ascii="Times New Roman" w:hAnsi="Times New Roman"/>
          <w:sz w:val="24"/>
          <w:szCs w:val="24"/>
        </w:rPr>
        <w:t>ОГРН 1149102091676</w:t>
      </w:r>
    </w:p>
    <w:p w14:paraId="0F44B64F" w14:textId="16CF7B81" w:rsidR="00F272C9" w:rsidRDefault="00F272C9" w:rsidP="00F272C9">
      <w:pPr>
        <w:spacing w:after="0"/>
        <w:jc w:val="both"/>
        <w:rPr>
          <w:rFonts w:ascii="Times New Roman" w:hAnsi="Times New Roman"/>
          <w:color w:val="333333"/>
          <w:sz w:val="24"/>
          <w:szCs w:val="24"/>
          <w:shd w:val="clear" w:color="auto" w:fill="FFFFFF"/>
        </w:rPr>
      </w:pPr>
      <w:r w:rsidRPr="00641107">
        <w:rPr>
          <w:rFonts w:ascii="Times New Roman" w:hAnsi="Times New Roman"/>
          <w:sz w:val="24"/>
          <w:szCs w:val="24"/>
        </w:rPr>
        <w:t>2950</w:t>
      </w:r>
      <w:r>
        <w:rPr>
          <w:rFonts w:ascii="Times New Roman" w:hAnsi="Times New Roman"/>
          <w:sz w:val="24"/>
          <w:szCs w:val="24"/>
        </w:rPr>
        <w:t xml:space="preserve">53, </w:t>
      </w:r>
      <w:r w:rsidRPr="00BA5596">
        <w:rPr>
          <w:rFonts w:ascii="Times New Roman" w:hAnsi="Times New Roman"/>
          <w:color w:val="333333"/>
          <w:sz w:val="24"/>
          <w:szCs w:val="24"/>
          <w:shd w:val="clear" w:color="auto" w:fill="FFFFFF"/>
        </w:rPr>
        <w:t>Республика Крым, г. Симферополь</w:t>
      </w:r>
    </w:p>
    <w:p w14:paraId="5A12B43D" w14:textId="77777777" w:rsidR="00F272C9" w:rsidRDefault="00F272C9" w:rsidP="00F272C9">
      <w:pPr>
        <w:spacing w:after="0"/>
        <w:jc w:val="both"/>
        <w:rPr>
          <w:rFonts w:ascii="Segoe UI" w:hAnsi="Segoe UI" w:cs="Segoe UI"/>
          <w:color w:val="333333"/>
          <w:sz w:val="12"/>
          <w:szCs w:val="12"/>
          <w:shd w:val="clear" w:color="auto" w:fill="FFFFFF"/>
        </w:rPr>
      </w:pPr>
      <w:r w:rsidRPr="00BA5596">
        <w:rPr>
          <w:rFonts w:ascii="Times New Roman" w:hAnsi="Times New Roman"/>
          <w:color w:val="333333"/>
          <w:sz w:val="24"/>
          <w:szCs w:val="24"/>
          <w:shd w:val="clear" w:color="auto" w:fill="FFFFFF"/>
        </w:rPr>
        <w:t xml:space="preserve">ул. </w:t>
      </w:r>
      <w:r>
        <w:rPr>
          <w:rFonts w:ascii="Times New Roman" w:hAnsi="Times New Roman"/>
          <w:color w:val="333333"/>
          <w:sz w:val="24"/>
          <w:szCs w:val="24"/>
          <w:shd w:val="clear" w:color="auto" w:fill="FFFFFF"/>
        </w:rPr>
        <w:t>Солнечная, дом 7</w:t>
      </w:r>
    </w:p>
    <w:p w14:paraId="1A996333" w14:textId="15C959F5" w:rsidR="00F272C9" w:rsidRDefault="00F272C9" w:rsidP="00F272C9">
      <w:pPr>
        <w:spacing w:after="0"/>
        <w:jc w:val="both"/>
        <w:rPr>
          <w:rFonts w:ascii="Times New Roman" w:hAnsi="Times New Roman"/>
          <w:sz w:val="24"/>
          <w:szCs w:val="24"/>
        </w:rPr>
      </w:pPr>
      <w:r>
        <w:rPr>
          <w:rFonts w:ascii="Times New Roman" w:hAnsi="Times New Roman"/>
          <w:sz w:val="24"/>
          <w:szCs w:val="24"/>
        </w:rPr>
        <w:t xml:space="preserve">член </w:t>
      </w:r>
      <w:r w:rsidR="009E319C">
        <w:rPr>
          <w:rFonts w:ascii="Times New Roman" w:hAnsi="Times New Roman"/>
          <w:sz w:val="24"/>
          <w:szCs w:val="24"/>
        </w:rPr>
        <w:t>С</w:t>
      </w:r>
      <w:r>
        <w:rPr>
          <w:rFonts w:ascii="Times New Roman" w:hAnsi="Times New Roman"/>
          <w:sz w:val="24"/>
          <w:szCs w:val="24"/>
        </w:rPr>
        <w:t xml:space="preserve">аморегулируемой организации аудиторов </w:t>
      </w:r>
    </w:p>
    <w:p w14:paraId="097F699B" w14:textId="77777777" w:rsidR="00F272C9" w:rsidRDefault="00F272C9" w:rsidP="00F272C9">
      <w:pPr>
        <w:spacing w:after="0"/>
        <w:jc w:val="both"/>
        <w:rPr>
          <w:rFonts w:ascii="Times New Roman" w:hAnsi="Times New Roman"/>
          <w:sz w:val="24"/>
          <w:szCs w:val="24"/>
        </w:rPr>
      </w:pPr>
      <w:r>
        <w:rPr>
          <w:rFonts w:ascii="Times New Roman" w:hAnsi="Times New Roman"/>
          <w:sz w:val="24"/>
          <w:szCs w:val="24"/>
        </w:rPr>
        <w:t xml:space="preserve">Некоммерческого партнерства </w:t>
      </w:r>
    </w:p>
    <w:p w14:paraId="78031D1F" w14:textId="17000958" w:rsidR="00F272C9" w:rsidRDefault="00F272C9" w:rsidP="00F272C9">
      <w:pPr>
        <w:spacing w:after="0"/>
        <w:jc w:val="both"/>
        <w:rPr>
          <w:rFonts w:ascii="Times New Roman" w:hAnsi="Times New Roman"/>
          <w:sz w:val="24"/>
          <w:szCs w:val="24"/>
        </w:rPr>
      </w:pPr>
      <w:r>
        <w:rPr>
          <w:rFonts w:ascii="Times New Roman" w:hAnsi="Times New Roman"/>
          <w:sz w:val="24"/>
          <w:szCs w:val="24"/>
        </w:rPr>
        <w:t xml:space="preserve">Аудиторская ассоциация </w:t>
      </w:r>
      <w:r w:rsidR="009E319C">
        <w:rPr>
          <w:rFonts w:ascii="Times New Roman" w:hAnsi="Times New Roman"/>
          <w:sz w:val="24"/>
          <w:szCs w:val="24"/>
        </w:rPr>
        <w:t>«</w:t>
      </w:r>
      <w:r>
        <w:rPr>
          <w:rFonts w:ascii="Times New Roman" w:hAnsi="Times New Roman"/>
          <w:sz w:val="24"/>
          <w:szCs w:val="24"/>
        </w:rPr>
        <w:t>Содружество»»</w:t>
      </w:r>
    </w:p>
    <w:p w14:paraId="2A8128D9" w14:textId="77777777" w:rsidR="00F272C9" w:rsidRDefault="00F272C9" w:rsidP="00F272C9">
      <w:pPr>
        <w:spacing w:after="0"/>
        <w:jc w:val="both"/>
        <w:rPr>
          <w:rFonts w:ascii="Times New Roman" w:hAnsi="Times New Roman"/>
          <w:sz w:val="24"/>
          <w:szCs w:val="24"/>
        </w:rPr>
      </w:pPr>
      <w:r>
        <w:rPr>
          <w:rFonts w:ascii="Times New Roman" w:hAnsi="Times New Roman"/>
          <w:sz w:val="24"/>
          <w:szCs w:val="24"/>
        </w:rPr>
        <w:t>ОРНЗ 11506010488</w:t>
      </w:r>
    </w:p>
    <w:p w14:paraId="3808C69A" w14:textId="77777777" w:rsidR="00640D50" w:rsidRDefault="00640D50" w:rsidP="00867D00">
      <w:pPr>
        <w:kinsoku w:val="0"/>
        <w:overflowPunct w:val="0"/>
        <w:spacing w:after="0" w:line="240" w:lineRule="auto"/>
        <w:jc w:val="both"/>
        <w:rPr>
          <w:rFonts w:ascii="Times New Roman" w:hAnsi="Times New Roman"/>
          <w:sz w:val="24"/>
          <w:szCs w:val="24"/>
        </w:rPr>
      </w:pPr>
    </w:p>
    <w:p w14:paraId="0EBE062E" w14:textId="779EB5C2" w:rsidR="001B55B7" w:rsidRDefault="001C4079" w:rsidP="00115E44">
      <w:pPr>
        <w:autoSpaceDE w:val="0"/>
        <w:autoSpaceDN w:val="0"/>
        <w:adjustRightInd w:val="0"/>
        <w:spacing w:after="0" w:line="240" w:lineRule="auto"/>
      </w:pPr>
      <w:r>
        <w:rPr>
          <w:rFonts w:ascii="Times New Roman" w:hAnsi="Times New Roman"/>
          <w:sz w:val="24"/>
          <w:szCs w:val="24"/>
          <w:lang w:eastAsia="ru-RU"/>
        </w:rPr>
        <w:t>«</w:t>
      </w:r>
      <w:r w:rsidR="001E3F04">
        <w:rPr>
          <w:rFonts w:ascii="Times New Roman" w:hAnsi="Times New Roman"/>
          <w:sz w:val="24"/>
          <w:szCs w:val="24"/>
          <w:lang w:eastAsia="ru-RU"/>
        </w:rPr>
        <w:t>31</w:t>
      </w:r>
      <w:r>
        <w:rPr>
          <w:rFonts w:ascii="Times New Roman" w:hAnsi="Times New Roman"/>
          <w:sz w:val="24"/>
          <w:szCs w:val="24"/>
          <w:lang w:eastAsia="ru-RU"/>
        </w:rPr>
        <w:t>»</w:t>
      </w:r>
      <w:r w:rsidR="001E3F04">
        <w:rPr>
          <w:rFonts w:ascii="Times New Roman" w:hAnsi="Times New Roman"/>
          <w:sz w:val="24"/>
          <w:szCs w:val="24"/>
          <w:lang w:eastAsia="ru-RU"/>
        </w:rPr>
        <w:t xml:space="preserve"> марта</w:t>
      </w:r>
      <w:r>
        <w:rPr>
          <w:rFonts w:ascii="Times New Roman" w:hAnsi="Times New Roman"/>
          <w:sz w:val="24"/>
          <w:szCs w:val="24"/>
          <w:lang w:eastAsia="ru-RU"/>
        </w:rPr>
        <w:t xml:space="preserve"> </w:t>
      </w:r>
      <w:r w:rsidR="00812A85">
        <w:rPr>
          <w:rFonts w:ascii="Times New Roman" w:hAnsi="Times New Roman"/>
          <w:sz w:val="24"/>
          <w:szCs w:val="24"/>
          <w:lang w:eastAsia="ru-RU"/>
        </w:rPr>
        <w:t>202</w:t>
      </w:r>
      <w:r w:rsidR="00115E44">
        <w:rPr>
          <w:rFonts w:ascii="Times New Roman" w:hAnsi="Times New Roman"/>
          <w:sz w:val="24"/>
          <w:szCs w:val="24"/>
          <w:lang w:eastAsia="ru-RU"/>
        </w:rPr>
        <w:t>2</w:t>
      </w:r>
      <w:r w:rsidR="00867D00" w:rsidRPr="00940979">
        <w:rPr>
          <w:rFonts w:ascii="Times New Roman" w:hAnsi="Times New Roman"/>
          <w:sz w:val="24"/>
          <w:szCs w:val="24"/>
          <w:lang w:eastAsia="ru-RU"/>
        </w:rPr>
        <w:t xml:space="preserve"> года</w:t>
      </w:r>
    </w:p>
    <w:sectPr w:rsidR="001B55B7" w:rsidSect="00402D3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7D00"/>
    <w:rsid w:val="00003AE4"/>
    <w:rsid w:val="00093562"/>
    <w:rsid w:val="00115E44"/>
    <w:rsid w:val="001B55B7"/>
    <w:rsid w:val="001C4079"/>
    <w:rsid w:val="001E3F04"/>
    <w:rsid w:val="002B4461"/>
    <w:rsid w:val="00376C67"/>
    <w:rsid w:val="003833A0"/>
    <w:rsid w:val="00402D3E"/>
    <w:rsid w:val="00450B07"/>
    <w:rsid w:val="004A1230"/>
    <w:rsid w:val="004E434E"/>
    <w:rsid w:val="00540DAB"/>
    <w:rsid w:val="005F17BD"/>
    <w:rsid w:val="00640D50"/>
    <w:rsid w:val="00675E78"/>
    <w:rsid w:val="006F7134"/>
    <w:rsid w:val="00765DCF"/>
    <w:rsid w:val="00812A85"/>
    <w:rsid w:val="00867D00"/>
    <w:rsid w:val="008C05F7"/>
    <w:rsid w:val="009342A4"/>
    <w:rsid w:val="009771B3"/>
    <w:rsid w:val="009B0BE4"/>
    <w:rsid w:val="009E319C"/>
    <w:rsid w:val="00AA1103"/>
    <w:rsid w:val="00AA2C31"/>
    <w:rsid w:val="00AB2B2C"/>
    <w:rsid w:val="00BF5AD8"/>
    <w:rsid w:val="00C31B40"/>
    <w:rsid w:val="00C333D6"/>
    <w:rsid w:val="00CB5987"/>
    <w:rsid w:val="00CD49C7"/>
    <w:rsid w:val="00D431DB"/>
    <w:rsid w:val="00DC62B3"/>
    <w:rsid w:val="00DF5F5D"/>
    <w:rsid w:val="00E424F7"/>
    <w:rsid w:val="00E84380"/>
    <w:rsid w:val="00EF657F"/>
    <w:rsid w:val="00F1761C"/>
    <w:rsid w:val="00F272C9"/>
    <w:rsid w:val="00FC589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0EFF649"/>
  <w15:docId w15:val="{B93318D4-D02D-411A-A2CA-941D984C96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867D00"/>
    <w:pPr>
      <w:spacing w:after="160" w:line="259" w:lineRule="auto"/>
    </w:pPr>
    <w:rPr>
      <w:rFonts w:ascii="Calibri" w:hAnsi="Calibri"/>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semiHidden/>
    <w:rsid w:val="00867D00"/>
    <w:pPr>
      <w:spacing w:after="0" w:line="240" w:lineRule="auto"/>
    </w:pPr>
    <w:rPr>
      <w:szCs w:val="21"/>
    </w:rPr>
  </w:style>
  <w:style w:type="character" w:customStyle="1" w:styleId="a4">
    <w:name w:val="Текст Знак"/>
    <w:basedOn w:val="a0"/>
    <w:link w:val="a3"/>
    <w:semiHidden/>
    <w:locked/>
    <w:rsid w:val="00867D00"/>
    <w:rPr>
      <w:rFonts w:ascii="Calibri" w:hAnsi="Calibri"/>
      <w:sz w:val="22"/>
      <w:szCs w:val="21"/>
      <w:lang w:val="ru-RU" w:eastAsia="en-US" w:bidi="ar-SA"/>
    </w:rPr>
  </w:style>
  <w:style w:type="paragraph" w:styleId="a5">
    <w:name w:val="Normal (Web)"/>
    <w:basedOn w:val="a"/>
    <w:uiPriority w:val="99"/>
    <w:unhideWhenUsed/>
    <w:rsid w:val="00450B07"/>
    <w:pPr>
      <w:spacing w:before="100" w:beforeAutospacing="1" w:after="119" w:line="240" w:lineRule="auto"/>
    </w:pPr>
    <w:rPr>
      <w:rFonts w:ascii="Times New Roman" w:hAnsi="Times New Roman"/>
      <w:sz w:val="24"/>
      <w:szCs w:val="24"/>
      <w:lang w:eastAsia="ru-RU"/>
    </w:rPr>
  </w:style>
  <w:style w:type="paragraph" w:styleId="a6">
    <w:name w:val="List Paragraph"/>
    <w:basedOn w:val="a"/>
    <w:uiPriority w:val="34"/>
    <w:qFormat/>
    <w:rsid w:val="00D431D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3337534">
      <w:bodyDiv w:val="1"/>
      <w:marLeft w:val="0"/>
      <w:marRight w:val="0"/>
      <w:marTop w:val="0"/>
      <w:marBottom w:val="0"/>
      <w:divBdr>
        <w:top w:val="none" w:sz="0" w:space="0" w:color="auto"/>
        <w:left w:val="none" w:sz="0" w:space="0" w:color="auto"/>
        <w:bottom w:val="none" w:sz="0" w:space="0" w:color="auto"/>
        <w:right w:val="none" w:sz="0" w:space="0" w:color="auto"/>
      </w:divBdr>
    </w:div>
    <w:div w:id="128057374">
      <w:bodyDiv w:val="1"/>
      <w:marLeft w:val="0"/>
      <w:marRight w:val="0"/>
      <w:marTop w:val="0"/>
      <w:marBottom w:val="0"/>
      <w:divBdr>
        <w:top w:val="none" w:sz="0" w:space="0" w:color="auto"/>
        <w:left w:val="none" w:sz="0" w:space="0" w:color="auto"/>
        <w:bottom w:val="none" w:sz="0" w:space="0" w:color="auto"/>
        <w:right w:val="none" w:sz="0" w:space="0" w:color="auto"/>
      </w:divBdr>
      <w:divsChild>
        <w:div w:id="705907277">
          <w:marLeft w:val="0"/>
          <w:marRight w:val="300"/>
          <w:marTop w:val="0"/>
          <w:marBottom w:val="0"/>
          <w:divBdr>
            <w:top w:val="none" w:sz="0" w:space="0" w:color="auto"/>
            <w:left w:val="none" w:sz="0" w:space="0" w:color="auto"/>
            <w:bottom w:val="none" w:sz="0" w:space="0" w:color="auto"/>
            <w:right w:val="none" w:sz="0" w:space="0" w:color="auto"/>
          </w:divBdr>
        </w:div>
      </w:divsChild>
    </w:div>
    <w:div w:id="1096361928">
      <w:bodyDiv w:val="1"/>
      <w:marLeft w:val="0"/>
      <w:marRight w:val="0"/>
      <w:marTop w:val="0"/>
      <w:marBottom w:val="0"/>
      <w:divBdr>
        <w:top w:val="none" w:sz="0" w:space="0" w:color="auto"/>
        <w:left w:val="none" w:sz="0" w:space="0" w:color="auto"/>
        <w:bottom w:val="none" w:sz="0" w:space="0" w:color="auto"/>
        <w:right w:val="none" w:sz="0" w:space="0" w:color="auto"/>
      </w:divBdr>
      <w:divsChild>
        <w:div w:id="237788301">
          <w:marLeft w:val="0"/>
          <w:marRight w:val="300"/>
          <w:marTop w:val="0"/>
          <w:marBottom w:val="0"/>
          <w:divBdr>
            <w:top w:val="none" w:sz="0" w:space="0" w:color="auto"/>
            <w:left w:val="none" w:sz="0" w:space="0" w:color="auto"/>
            <w:bottom w:val="none" w:sz="0" w:space="0" w:color="auto"/>
            <w:right w:val="none" w:sz="0" w:space="0" w:color="auto"/>
          </w:divBdr>
        </w:div>
      </w:divsChild>
    </w:div>
    <w:div w:id="17829969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1671</Words>
  <Characters>9526</Characters>
  <Application>Microsoft Office Word</Application>
  <DocSecurity>0</DocSecurity>
  <Lines>79</Lines>
  <Paragraphs>22</Paragraphs>
  <ScaleCrop>false</ScaleCrop>
  <HeadingPairs>
    <vt:vector size="2" baseType="variant">
      <vt:variant>
        <vt:lpstr>Название</vt:lpstr>
      </vt:variant>
      <vt:variant>
        <vt:i4>1</vt:i4>
      </vt:variant>
    </vt:vector>
  </HeadingPairs>
  <TitlesOfParts>
    <vt:vector size="1" baseType="lpstr">
      <vt:lpstr>АУДИТОРСКОЕ ЗАКЛЮЧЕНИЕ</vt:lpstr>
    </vt:vector>
  </TitlesOfParts>
  <Company>Private</Company>
  <LinksUpToDate>false</LinksUpToDate>
  <CharactersWithSpaces>11175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АУДИТОРСКОЕ ЗАКЛЮЧЕНИЕ</dc:title>
  <dc:creator>Nadejda</dc:creator>
  <cp:lastModifiedBy>Acer</cp:lastModifiedBy>
  <cp:revision>2</cp:revision>
  <cp:lastPrinted>2022-03-30T07:46:00Z</cp:lastPrinted>
  <dcterms:created xsi:type="dcterms:W3CDTF">2022-03-31T11:57:00Z</dcterms:created>
  <dcterms:modified xsi:type="dcterms:W3CDTF">2022-03-31T11:57:00Z</dcterms:modified>
</cp:coreProperties>
</file>